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FEA1AD" w14:textId="15696538" w:rsidR="001E5459" w:rsidRDefault="001E5459" w:rsidP="001E5459">
      <w:pPr>
        <w:rPr>
          <w:b/>
        </w:rPr>
      </w:pPr>
      <w:r>
        <w:rPr>
          <w:b/>
          <w:noProof/>
        </w:rPr>
        <w:drawing>
          <wp:inline distT="0" distB="0" distL="0" distR="0" wp14:anchorId="11607178" wp14:editId="3BEDCF8D">
            <wp:extent cx="1302589" cy="1302589"/>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305022" cy="1305022"/>
                    </a:xfrm>
                    <a:prstGeom prst="rect">
                      <a:avLst/>
                    </a:prstGeom>
                    <a:noFill/>
                  </pic:spPr>
                </pic:pic>
              </a:graphicData>
            </a:graphic>
          </wp:inline>
        </w:drawing>
      </w:r>
      <w:r w:rsidRPr="001E5459">
        <w:rPr>
          <w:b/>
        </w:rPr>
        <w:t xml:space="preserve"> </w:t>
      </w:r>
      <w:r>
        <w:rPr>
          <w:b/>
        </w:rPr>
        <w:t>BSc Professional investigation</w:t>
      </w:r>
    </w:p>
    <w:p w14:paraId="1D8D3F7E" w14:textId="77777777" w:rsidR="001E5459" w:rsidRDefault="001E5459" w:rsidP="001E5459">
      <w:pPr>
        <w:jc w:val="center"/>
        <w:rPr>
          <w:b/>
        </w:rPr>
      </w:pPr>
      <w:r>
        <w:rPr>
          <w:b/>
        </w:rPr>
        <w:t>Module BMPI6000 - Project Proposal</w:t>
      </w:r>
    </w:p>
    <w:p w14:paraId="4EC98FDA" w14:textId="58B04452" w:rsidR="001E5459" w:rsidRDefault="001E5459" w:rsidP="001E5459">
      <w:pPr>
        <w:rPr>
          <w:b/>
        </w:rPr>
      </w:pPr>
      <w:r>
        <w:rPr>
          <w:b/>
        </w:rPr>
        <w:t xml:space="preserve">Student Name: </w:t>
      </w:r>
      <w:r w:rsidR="00E84D52">
        <w:rPr>
          <w:b/>
        </w:rPr>
        <w:t>Gareth Morgan 2112544</w:t>
      </w:r>
    </w:p>
    <w:p w14:paraId="25A07830" w14:textId="1FDEEB40" w:rsidR="001E5459" w:rsidRDefault="001E5459" w:rsidP="001E5459">
      <w:pPr>
        <w:rPr>
          <w:b/>
        </w:rPr>
      </w:pPr>
      <w:r>
        <w:rPr>
          <w:b/>
        </w:rPr>
        <w:t xml:space="preserve">Supervisor Name: </w:t>
      </w:r>
      <w:r w:rsidR="00C33F38">
        <w:rPr>
          <w:b/>
        </w:rPr>
        <w:t>Alison Cooke</w:t>
      </w:r>
    </w:p>
    <w:p w14:paraId="182F82AF" w14:textId="77777777" w:rsidR="001E5459" w:rsidRDefault="001E5459" w:rsidP="001E5459">
      <w:pPr>
        <w:rPr>
          <w:b/>
        </w:rPr>
      </w:pPr>
    </w:p>
    <w:p w14:paraId="71B544B8" w14:textId="77777777" w:rsidR="001E5459" w:rsidRPr="005F5411" w:rsidRDefault="001E5459" w:rsidP="001E5459">
      <w:r w:rsidRPr="005F5411">
        <w:rPr>
          <w:b/>
          <w:noProof/>
          <w:lang w:eastAsia="en-GB"/>
        </w:rPr>
        <mc:AlternateContent>
          <mc:Choice Requires="wps">
            <w:drawing>
              <wp:anchor distT="45720" distB="45720" distL="114300" distR="114300" simplePos="0" relativeHeight="251659264" behindDoc="0" locked="0" layoutInCell="1" allowOverlap="1" wp14:anchorId="53839BEF" wp14:editId="7B01F6E3">
                <wp:simplePos x="0" y="0"/>
                <wp:positionH relativeFrom="margin">
                  <wp:align>right</wp:align>
                </wp:positionH>
                <wp:positionV relativeFrom="paragraph">
                  <wp:posOffset>373380</wp:posOffset>
                </wp:positionV>
                <wp:extent cx="5706110" cy="482600"/>
                <wp:effectExtent l="0" t="0" r="2794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482600"/>
                        </a:xfrm>
                        <a:prstGeom prst="rect">
                          <a:avLst/>
                        </a:prstGeom>
                        <a:solidFill>
                          <a:srgbClr val="FFFFFF"/>
                        </a:solidFill>
                        <a:ln w="9525">
                          <a:solidFill>
                            <a:srgbClr val="000000"/>
                          </a:solidFill>
                          <a:miter lim="800000"/>
                          <a:headEnd/>
                          <a:tailEnd/>
                        </a:ln>
                      </wps:spPr>
                      <wps:txbx>
                        <w:txbxContent>
                          <w:p w14:paraId="2A62859F" w14:textId="2BF46592" w:rsidR="001E5459" w:rsidRPr="005F5411" w:rsidRDefault="00D33613" w:rsidP="001E5459">
                            <w:r>
                              <w:t>Critically evaluate how</w:t>
                            </w:r>
                            <w:r w:rsidR="001E5459">
                              <w:t xml:space="preserve"> the role of the Senior Investigating Officer (SIO) </w:t>
                            </w:r>
                            <w:r>
                              <w:t xml:space="preserve">has </w:t>
                            </w:r>
                            <w:r w:rsidR="001E5459">
                              <w:t>evolved and what impact has the development of technology had on homicide investigations.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3839BEF" id="_x0000_t202" coordsize="21600,21600" o:spt="202" path="m,l,21600r21600,l21600,xe">
                <v:stroke joinstyle="miter"/>
                <v:path gradientshapeok="t" o:connecttype="rect"/>
              </v:shapetype>
              <v:shape id="Text Box 2" o:spid="_x0000_s1026" type="#_x0000_t202" style="position:absolute;margin-left:398.1pt;margin-top:29.4pt;width:449.3pt;height:38pt;z-index:2516592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">
                <v:textbox>
                  <w:txbxContent>
                    <w:p w14:paraId="2A62859F" w14:textId="2BF46592" w:rsidR="001E5459" w:rsidRPr="005F5411" w:rsidRDefault="00D33613" w:rsidP="001E5459">
                      <w:r>
                        <w:t>Critically evaluate how</w:t>
                      </w:r>
                      <w:r w:rsidR="001E5459">
                        <w:t xml:space="preserve"> the role of the Senior Investigating Officer (SIO) </w:t>
                      </w:r>
                      <w:r>
                        <w:t xml:space="preserve">has </w:t>
                      </w:r>
                      <w:r w:rsidR="001E5459">
                        <w:t>evolved and what impact has the development of technology had on homicide investigations.</w:t>
                      </w:r>
                    </w:p>
                  </w:txbxContent>
                </v:textbox>
                <w10:wrap type="square" anchorx="margin"/>
              </v:shape>
            </w:pict>
          </mc:Fallback>
        </mc:AlternateContent>
      </w:r>
      <w:r w:rsidRPr="0033020F">
        <w:rPr>
          <w:b/>
        </w:rPr>
        <w:t>Research Question</w:t>
      </w:r>
      <w:r>
        <w:rPr>
          <w:b/>
        </w:rPr>
        <w:t xml:space="preserve"> </w:t>
      </w:r>
      <w:r>
        <w:t>(1 sentence max.)</w:t>
      </w:r>
    </w:p>
    <w:p w14:paraId="30D8FEED" w14:textId="6B28863B" w:rsidR="00CB79DB" w:rsidRDefault="00CB79DB"/>
    <w:p w14:paraId="0CB2692B" w14:textId="7822824D" w:rsidR="001E5459" w:rsidRDefault="001E5459">
      <w:r w:rsidRPr="0033020F">
        <w:rPr>
          <w:b/>
        </w:rPr>
        <w:t>Literature Review</w:t>
      </w:r>
      <w:r>
        <w:rPr>
          <w:b/>
        </w:rPr>
        <w:t xml:space="preserve"> </w:t>
      </w:r>
      <w:r>
        <w:t>(700 words max)</w:t>
      </w:r>
    </w:p>
    <w:p w14:paraId="51A4A450" w14:textId="77777777" w:rsidR="00B97160" w:rsidRDefault="001E5459" w:rsidP="001E5459">
      <w:bookmarkStart w:id="0" w:name="_Hlk99639378"/>
      <w:r>
        <w:t xml:space="preserve">The role of the Senior Investigation Officer (SIO) has been prominent in homicide and serious crime investigations for decades. If you look through the history of major crime investigations, the SIO will be the </w:t>
      </w:r>
      <w:r w:rsidR="00D03802">
        <w:t>lead</w:t>
      </w:r>
      <w:r>
        <w:t xml:space="preserve"> </w:t>
      </w:r>
      <w:r w:rsidR="00517F95">
        <w:t>person</w:t>
      </w:r>
      <w:r>
        <w:t xml:space="preserve"> </w:t>
      </w:r>
      <w:r w:rsidR="00E84D52">
        <w:t xml:space="preserve">and </w:t>
      </w:r>
      <w:r>
        <w:t>is synonymous with the</w:t>
      </w:r>
      <w:r w:rsidR="00E84D52">
        <w:t xml:space="preserve"> manner and conduct of the</w:t>
      </w:r>
      <w:r>
        <w:t xml:space="preserve"> investigation</w:t>
      </w:r>
      <w:r w:rsidR="00EF2D66">
        <w:t xml:space="preserve">. The SIO sets the direction of the </w:t>
      </w:r>
      <w:r w:rsidR="00D33613">
        <w:t>investigation,</w:t>
      </w:r>
      <w:r w:rsidR="00EF2D66">
        <w:t xml:space="preserve"> and their management has a significant impact on the outcome</w:t>
      </w:r>
      <w:r w:rsidR="00BE10E6">
        <w:t xml:space="preserve"> </w:t>
      </w:r>
      <w:sdt>
        <w:sdtPr>
          <w:id w:val="789238846"/>
          <w:citation/>
        </w:sdtPr>
        <w:sdtEndPr/>
        <w:sdtContent>
          <w:r w:rsidR="00BE10E6">
            <w:fldChar w:fldCharType="begin"/>
          </w:r>
          <w:r w:rsidR="00BE10E6">
            <w:instrText xml:space="preserve"> CITATION NPC21 \l 2057 </w:instrText>
          </w:r>
          <w:r w:rsidR="00BE10E6">
            <w:fldChar w:fldCharType="separate"/>
          </w:r>
          <w:r w:rsidR="00BE10E6" w:rsidRPr="00BE10E6">
            <w:rPr>
              <w:noProof/>
            </w:rPr>
            <w:t>(NPCC, 2021)</w:t>
          </w:r>
          <w:r w:rsidR="00BE10E6">
            <w:fldChar w:fldCharType="end"/>
          </w:r>
        </w:sdtContent>
      </w:sdt>
      <w:r w:rsidR="00BE10E6">
        <w:t>.</w:t>
      </w:r>
    </w:p>
    <w:p w14:paraId="382D7B89" w14:textId="07836A4C" w:rsidR="001E5459" w:rsidRDefault="00B97160" w:rsidP="001E5459">
      <w:r>
        <w:t>Traditionally</w:t>
      </w:r>
      <w:r w:rsidR="001E5459">
        <w:t>,</w:t>
      </w:r>
      <w:r w:rsidR="007870D8">
        <w:t xml:space="preserve"> </w:t>
      </w:r>
      <w:r w:rsidR="001E5459">
        <w:t xml:space="preserve">the SIO was </w:t>
      </w:r>
      <w:r w:rsidR="00E84D52">
        <w:t>nominated as they were the</w:t>
      </w:r>
      <w:r w:rsidR="001E5459">
        <w:t xml:space="preserve"> most senior</w:t>
      </w:r>
      <w:r w:rsidR="00706632">
        <w:t xml:space="preserve"> and experienced</w:t>
      </w:r>
      <w:r w:rsidR="001E5459">
        <w:t xml:space="preserve"> detective</w:t>
      </w:r>
      <w:r w:rsidR="00706632">
        <w:t xml:space="preserve">, often </w:t>
      </w:r>
      <w:r w:rsidR="001E5459">
        <w:t xml:space="preserve">head of </w:t>
      </w:r>
      <w:r w:rsidR="003C0850">
        <w:t xml:space="preserve">the force </w:t>
      </w:r>
      <w:r w:rsidR="001E5459">
        <w:t>major crime investigations</w:t>
      </w:r>
      <w:r w:rsidR="00706632">
        <w:t xml:space="preserve"> and</w:t>
      </w:r>
      <w:r w:rsidR="001E5459">
        <w:t xml:space="preserve"> </w:t>
      </w:r>
      <w:r w:rsidR="00C51174">
        <w:t>u</w:t>
      </w:r>
      <w:r w:rsidR="001E5459">
        <w:t>sually at Superintendent rank</w:t>
      </w:r>
      <w:r>
        <w:t xml:space="preserve"> </w:t>
      </w:r>
      <w:sdt>
        <w:sdtPr>
          <w:id w:val="-320741201"/>
          <w:citation/>
        </w:sdtPr>
        <w:sdtContent>
          <w:r>
            <w:fldChar w:fldCharType="begin"/>
          </w:r>
          <w:r w:rsidR="00003AEA">
            <w:instrText xml:space="preserve">CITATION Roy19 \p 107 \l 2057 </w:instrText>
          </w:r>
          <w:r>
            <w:fldChar w:fldCharType="separate"/>
          </w:r>
          <w:r w:rsidR="00003AEA" w:rsidRPr="00003AEA">
            <w:rPr>
              <w:noProof/>
            </w:rPr>
            <w:t>(Roycroft &amp; Roach, 2019, p. 107)</w:t>
          </w:r>
          <w:r>
            <w:fldChar w:fldCharType="end"/>
          </w:r>
        </w:sdtContent>
      </w:sdt>
      <w:r w:rsidR="00706632">
        <w:t>.</w:t>
      </w:r>
    </w:p>
    <w:p w14:paraId="662D0915" w14:textId="45F3BDCE" w:rsidR="00D03802" w:rsidRDefault="00D03802" w:rsidP="001E5459">
      <w:r>
        <w:t xml:space="preserve">They were responsible for the most </w:t>
      </w:r>
      <w:r w:rsidR="00BE10E6">
        <w:t xml:space="preserve">serious and prominent </w:t>
      </w:r>
      <w:r>
        <w:t>investigations</w:t>
      </w:r>
      <w:r w:rsidR="00EF2D66">
        <w:t>.</w:t>
      </w:r>
      <w:r>
        <w:t xml:space="preserve"> </w:t>
      </w:r>
      <w:r w:rsidR="00EF2D66">
        <w:t xml:space="preserve">Investigations that have a </w:t>
      </w:r>
      <w:r>
        <w:t>significant impact on communities</w:t>
      </w:r>
      <w:r w:rsidR="00EF2D66">
        <w:t xml:space="preserve"> and,</w:t>
      </w:r>
      <w:r w:rsidR="00E84D52">
        <w:t xml:space="preserve"> could also have a</w:t>
      </w:r>
      <w:r>
        <w:t xml:space="preserve"> profound effect on the SIO</w:t>
      </w:r>
      <w:r w:rsidR="00E84D52">
        <w:t xml:space="preserve"> </w:t>
      </w:r>
      <w:sdt>
        <w:sdtPr>
          <w:id w:val="-806545035"/>
          <w:citation/>
        </w:sdtPr>
        <w:sdtEndPr/>
        <w:sdtContent>
          <w:r w:rsidR="00E84D52">
            <w:fldChar w:fldCharType="begin"/>
          </w:r>
          <w:r w:rsidR="00E84D52">
            <w:instrText xml:space="preserve"> CITATION Bla14 \l 2057 </w:instrText>
          </w:r>
          <w:r w:rsidR="00E84D52">
            <w:fldChar w:fldCharType="separate"/>
          </w:r>
          <w:r w:rsidR="00E84D52" w:rsidRPr="00E84D52">
            <w:rPr>
              <w:noProof/>
            </w:rPr>
            <w:t>(Blackstones, 2014)</w:t>
          </w:r>
          <w:r w:rsidR="00E84D52">
            <w:fldChar w:fldCharType="end"/>
          </w:r>
        </w:sdtContent>
      </w:sdt>
      <w:r>
        <w:t>.</w:t>
      </w:r>
    </w:p>
    <w:p w14:paraId="69A6395A" w14:textId="1D3C204A" w:rsidR="00EF2D66" w:rsidRDefault="004E35CE" w:rsidP="001E5459">
      <w:r w:rsidRPr="00EF2D66">
        <w:t>The ACPO Murder Investigation Manual was first published in 1998 with the aim of providing a framework for Senior Investigators</w:t>
      </w:r>
      <w:r w:rsidR="00706632">
        <w:t xml:space="preserve"> </w:t>
      </w:r>
      <w:sdt>
        <w:sdtPr>
          <w:id w:val="-825356101"/>
          <w:citation/>
        </w:sdtPr>
        <w:sdtContent>
          <w:r w:rsidR="00706632">
            <w:fldChar w:fldCharType="begin"/>
          </w:r>
          <w:r w:rsidR="00706632">
            <w:instrText xml:space="preserve"> CITATION NPC21 \l 2057 </w:instrText>
          </w:r>
          <w:r w:rsidR="00706632">
            <w:fldChar w:fldCharType="separate"/>
          </w:r>
          <w:r w:rsidR="00706632" w:rsidRPr="00706632">
            <w:rPr>
              <w:noProof/>
            </w:rPr>
            <w:t>(NPCC, 2021)</w:t>
          </w:r>
          <w:r w:rsidR="00706632">
            <w:fldChar w:fldCharType="end"/>
          </w:r>
        </w:sdtContent>
      </w:sdt>
      <w:r w:rsidR="00706632">
        <w:t>.</w:t>
      </w:r>
      <w:r w:rsidRPr="00EF2D66">
        <w:t xml:space="preserve"> </w:t>
      </w:r>
    </w:p>
    <w:p w14:paraId="6EB1B92C" w14:textId="4E713FB7" w:rsidR="00517F95" w:rsidRDefault="00517F95" w:rsidP="001E5459">
      <w:r>
        <w:t>The Professionalising Investigation Process (PIP) was implemented in 2003. One of the reasons for implementation was to develop SIO’s and ensure there was a consistent standard of professional, ethical investigation across the UK</w:t>
      </w:r>
      <w:r w:rsidR="00277A51">
        <w:t xml:space="preserve"> </w:t>
      </w:r>
      <w:sdt>
        <w:sdtPr>
          <w:id w:val="-1894265580"/>
          <w:citation/>
        </w:sdtPr>
        <w:sdtEndPr/>
        <w:sdtContent>
          <w:r w:rsidR="00277A51">
            <w:fldChar w:fldCharType="begin"/>
          </w:r>
          <w:r w:rsidR="00277A51">
            <w:instrText xml:space="preserve"> CITATION Col182 \l 2057 </w:instrText>
          </w:r>
          <w:r w:rsidR="00277A51">
            <w:fldChar w:fldCharType="separate"/>
          </w:r>
          <w:r w:rsidR="00277A51" w:rsidRPr="00277A51">
            <w:rPr>
              <w:noProof/>
            </w:rPr>
            <w:t>(College Of Policing, 2018)</w:t>
          </w:r>
          <w:r w:rsidR="00277A51">
            <w:fldChar w:fldCharType="end"/>
          </w:r>
        </w:sdtContent>
      </w:sdt>
      <w:r w:rsidR="00277A51">
        <w:t>.</w:t>
      </w:r>
    </w:p>
    <w:p w14:paraId="4F603242" w14:textId="6411B7D4" w:rsidR="00762491" w:rsidRDefault="00762491" w:rsidP="00762491">
      <w:r>
        <w:t xml:space="preserve">The College of Policing has invested heavily in investigative training at all levels. </w:t>
      </w:r>
      <w:r w:rsidR="00F84D6D">
        <w:t>Some P</w:t>
      </w:r>
      <w:r>
        <w:t xml:space="preserve">olice Forces have also </w:t>
      </w:r>
      <w:r w:rsidR="00F84D6D">
        <w:t>implemented</w:t>
      </w:r>
      <w:r>
        <w:t xml:space="preserve"> fast-track detective schemes</w:t>
      </w:r>
      <w:r w:rsidR="00706632">
        <w:t xml:space="preserve"> </w:t>
      </w:r>
      <w:sdt>
        <w:sdtPr>
          <w:id w:val="2065750253"/>
          <w:citation/>
        </w:sdtPr>
        <w:sdtContent>
          <w:r w:rsidR="00706632">
            <w:fldChar w:fldCharType="begin"/>
          </w:r>
          <w:r w:rsidR="00706632">
            <w:instrText xml:space="preserve"> CITATION Pol221 \l 2057 </w:instrText>
          </w:r>
          <w:r w:rsidR="00706632">
            <w:fldChar w:fldCharType="separate"/>
          </w:r>
          <w:r w:rsidR="00706632" w:rsidRPr="00706632">
            <w:rPr>
              <w:noProof/>
            </w:rPr>
            <w:t>(Police:Now, 2022)</w:t>
          </w:r>
          <w:r w:rsidR="00706632">
            <w:fldChar w:fldCharType="end"/>
          </w:r>
        </w:sdtContent>
      </w:sdt>
      <w:r w:rsidR="00706632">
        <w:t>.</w:t>
      </w:r>
    </w:p>
    <w:p w14:paraId="0E8CF928" w14:textId="06083DAE" w:rsidR="00D33613" w:rsidRPr="006C243F" w:rsidRDefault="00762491" w:rsidP="00D33613">
      <w:pPr>
        <w:rPr>
          <w:color w:val="FF0000"/>
        </w:rPr>
      </w:pPr>
      <w:r>
        <w:t>There is little research on how the role of the SIO has developed and</w:t>
      </w:r>
      <w:r w:rsidR="00F80E38">
        <w:t xml:space="preserve"> </w:t>
      </w:r>
      <w:r w:rsidR="003C0850">
        <w:t>the</w:t>
      </w:r>
      <w:r>
        <w:t xml:space="preserve"> research will aim </w:t>
      </w:r>
      <w:r w:rsidR="00D33613">
        <w:t>to explore how this role has evolved over the years and evaluate the differences, pre and post PIP</w:t>
      </w:r>
      <w:r w:rsidR="00D33613">
        <w:t>.</w:t>
      </w:r>
      <w:r w:rsidR="006C243F">
        <w:t xml:space="preserve"> </w:t>
      </w:r>
    </w:p>
    <w:p w14:paraId="57F56E2A" w14:textId="2FA5B07D" w:rsidR="00D33613" w:rsidRPr="00725A54" w:rsidRDefault="00525CBA" w:rsidP="001E5459">
      <w:r w:rsidRPr="00725A54">
        <w:t xml:space="preserve">The </w:t>
      </w:r>
      <w:r w:rsidR="00D33613" w:rsidRPr="00725A54">
        <w:t xml:space="preserve">research will also </w:t>
      </w:r>
      <w:r w:rsidR="00B924F4" w:rsidRPr="00725A54">
        <w:t>examine</w:t>
      </w:r>
      <w:r w:rsidR="00762491" w:rsidRPr="00725A54">
        <w:t xml:space="preserve"> </w:t>
      </w:r>
      <w:r w:rsidR="00725A54">
        <w:t xml:space="preserve">what are considered as </w:t>
      </w:r>
      <w:r w:rsidR="00762491" w:rsidRPr="00725A54">
        <w:t>t</w:t>
      </w:r>
      <w:r w:rsidR="00B924F4" w:rsidRPr="00725A54">
        <w:t xml:space="preserve">he </w:t>
      </w:r>
      <w:r w:rsidR="0009681A">
        <w:t>‘</w:t>
      </w:r>
      <w:r w:rsidR="00B924F4" w:rsidRPr="00725A54">
        <w:t>traditional</w:t>
      </w:r>
      <w:r w:rsidR="0009681A">
        <w:t>’</w:t>
      </w:r>
      <w:r w:rsidR="00762491" w:rsidRPr="00725A54">
        <w:t xml:space="preserve"> skills of the </w:t>
      </w:r>
      <w:r w:rsidR="00725A54" w:rsidRPr="00725A54">
        <w:t>D</w:t>
      </w:r>
      <w:r w:rsidR="00762491" w:rsidRPr="00725A54">
        <w:t>etective</w:t>
      </w:r>
      <w:r w:rsidR="00D33613" w:rsidRPr="00725A54">
        <w:t xml:space="preserve"> and </w:t>
      </w:r>
      <w:r w:rsidR="00B924F4" w:rsidRPr="00725A54">
        <w:t xml:space="preserve">discuss </w:t>
      </w:r>
      <w:r w:rsidR="00D33613" w:rsidRPr="00725A54">
        <w:t>whether they</w:t>
      </w:r>
      <w:r w:rsidR="00762491" w:rsidRPr="00725A54">
        <w:t xml:space="preserve"> are still recognised and valid</w:t>
      </w:r>
      <w:r w:rsidR="00725A54">
        <w:t xml:space="preserve"> </w:t>
      </w:r>
      <w:sdt>
        <w:sdtPr>
          <w:id w:val="1350754784"/>
          <w:citation/>
        </w:sdtPr>
        <w:sdtContent>
          <w:r w:rsidR="000B28AD">
            <w:fldChar w:fldCharType="begin"/>
          </w:r>
          <w:r w:rsidR="000B28AD">
            <w:instrText xml:space="preserve"> CITATION Wes16 \l 2057 </w:instrText>
          </w:r>
          <w:r w:rsidR="000B28AD">
            <w:fldChar w:fldCharType="separate"/>
          </w:r>
          <w:r w:rsidR="000B28AD" w:rsidRPr="000B28AD">
            <w:rPr>
              <w:noProof/>
            </w:rPr>
            <w:t>(Westera, et al., 2016)</w:t>
          </w:r>
          <w:r w:rsidR="000B28AD">
            <w:fldChar w:fldCharType="end"/>
          </w:r>
        </w:sdtContent>
      </w:sdt>
      <w:r w:rsidR="006A3E75">
        <w:t>.</w:t>
      </w:r>
    </w:p>
    <w:p w14:paraId="5FDA28E8" w14:textId="670167FF" w:rsidR="00762491" w:rsidRPr="00725A54" w:rsidRDefault="00525CBA" w:rsidP="001E5459">
      <w:r w:rsidRPr="00725A54">
        <w:lastRenderedPageBreak/>
        <w:t xml:space="preserve">It will further explore </w:t>
      </w:r>
      <w:r w:rsidRPr="00725A54">
        <w:t>if it is viable for a</w:t>
      </w:r>
      <w:r w:rsidRPr="00725A54">
        <w:t xml:space="preserve"> Police Force </w:t>
      </w:r>
      <w:r w:rsidRPr="00725A54">
        <w:t xml:space="preserve">to </w:t>
      </w:r>
      <w:r w:rsidRPr="00725A54">
        <w:t>parachute people into the rol</w:t>
      </w:r>
      <w:r w:rsidRPr="00725A54">
        <w:t xml:space="preserve">e </w:t>
      </w:r>
      <w:r w:rsidR="00762491" w:rsidRPr="00725A54">
        <w:t xml:space="preserve">with no experience and </w:t>
      </w:r>
      <w:r w:rsidR="00D33613" w:rsidRPr="00725A54">
        <w:t xml:space="preserve">look to </w:t>
      </w:r>
      <w:r w:rsidR="00762491" w:rsidRPr="00725A54">
        <w:t>turn them in to credible and competent SIO’s via training courses</w:t>
      </w:r>
      <w:r w:rsidRPr="00725A54">
        <w:t>,</w:t>
      </w:r>
      <w:r w:rsidR="000A5A87" w:rsidRPr="00725A54">
        <w:t xml:space="preserve"> without giving them the prior experience that was once deemed a </w:t>
      </w:r>
      <w:r w:rsidR="00D33613" w:rsidRPr="00725A54">
        <w:t>necessity</w:t>
      </w:r>
      <w:r w:rsidR="006A3E75">
        <w:t xml:space="preserve"> </w:t>
      </w:r>
      <w:sdt>
        <w:sdtPr>
          <w:id w:val="-1149746952"/>
          <w:citation/>
        </w:sdtPr>
        <w:sdtContent>
          <w:r w:rsidR="006A3E75">
            <w:fldChar w:fldCharType="begin"/>
          </w:r>
          <w:r w:rsidR="006A3E75">
            <w:instrText xml:space="preserve"> CITATION Don19 \l 2057 </w:instrText>
          </w:r>
          <w:r w:rsidR="006A3E75">
            <w:fldChar w:fldCharType="separate"/>
          </w:r>
          <w:r w:rsidR="006A3E75" w:rsidRPr="006A3E75">
            <w:rPr>
              <w:noProof/>
            </w:rPr>
            <w:t>(Donnelly &amp; West, 2019)</w:t>
          </w:r>
          <w:r w:rsidR="006A3E75">
            <w:fldChar w:fldCharType="end"/>
          </w:r>
        </w:sdtContent>
      </w:sdt>
      <w:r w:rsidR="00762491" w:rsidRPr="00725A54">
        <w:t>.</w:t>
      </w:r>
      <w:r w:rsidRPr="00725A54">
        <w:t xml:space="preserve"> </w:t>
      </w:r>
    </w:p>
    <w:p w14:paraId="0644D15B" w14:textId="4D7E06CD" w:rsidR="001E5459" w:rsidRDefault="001E5459" w:rsidP="001E5459">
      <w:r>
        <w:t xml:space="preserve">As the role of the SIO has evolved, so has technology and </w:t>
      </w:r>
      <w:r w:rsidR="00D33613">
        <w:t>its</w:t>
      </w:r>
      <w:r>
        <w:t xml:space="preserve"> use in criminal investigations</w:t>
      </w:r>
      <w:r w:rsidR="00E65833">
        <w:t xml:space="preserve">. </w:t>
      </w:r>
      <w:r w:rsidR="003C0850">
        <w:t xml:space="preserve">As alluded to by Wilson-Kovacs (2021), </w:t>
      </w:r>
      <w:r w:rsidR="00C33F38">
        <w:t>d</w:t>
      </w:r>
      <w:r w:rsidR="00E65833">
        <w:t>igital evidence is now more frequently used than any other type of evidence</w:t>
      </w:r>
      <w:r w:rsidR="003C0850">
        <w:t>.</w:t>
      </w:r>
      <w:r>
        <w:t xml:space="preserve"> </w:t>
      </w:r>
      <w:r w:rsidR="00525CBA">
        <w:t>S</w:t>
      </w:r>
      <w:r w:rsidR="00BE10E6">
        <w:t>everal</w:t>
      </w:r>
      <w:r>
        <w:t xml:space="preserve"> </w:t>
      </w:r>
      <w:r w:rsidR="00525CBA">
        <w:t>key lines of enquiry</w:t>
      </w:r>
      <w:r>
        <w:t xml:space="preserve"> that were once not applicable but are now key areas of criminal investigations</w:t>
      </w:r>
      <w:r w:rsidR="00525CBA">
        <w:t xml:space="preserve"> will be considered and thei</w:t>
      </w:r>
      <w:r w:rsidR="003C0850">
        <w:t>r</w:t>
      </w:r>
      <w:r w:rsidR="00525CBA">
        <w:t xml:space="preserve"> benefit assessed</w:t>
      </w:r>
      <w:r w:rsidR="002E2E29">
        <w:t xml:space="preserve"> </w:t>
      </w:r>
      <w:sdt>
        <w:sdtPr>
          <w:id w:val="-249661236"/>
          <w:citation/>
        </w:sdtPr>
        <w:sdtEndPr/>
        <w:sdtContent>
          <w:r w:rsidR="002E2E29">
            <w:fldChar w:fldCharType="begin"/>
          </w:r>
          <w:r w:rsidR="002E2E29">
            <w:instrText xml:space="preserve"> CITATION NPC20 \l 2057 </w:instrText>
          </w:r>
          <w:r w:rsidR="002E2E29">
            <w:fldChar w:fldCharType="separate"/>
          </w:r>
          <w:r w:rsidR="002E2E29" w:rsidRPr="002E2E29">
            <w:rPr>
              <w:noProof/>
            </w:rPr>
            <w:t>(NPCC, 2020)</w:t>
          </w:r>
          <w:r w:rsidR="002E2E29">
            <w:fldChar w:fldCharType="end"/>
          </w:r>
        </w:sdtContent>
      </w:sdt>
      <w:r>
        <w:t>. Areas such as Close</w:t>
      </w:r>
      <w:r w:rsidR="00D03802">
        <w:t xml:space="preserve"> Circuit Television</w:t>
      </w:r>
      <w:r>
        <w:t>, Automatic Number Plate Recognition (ANPR), Digital Media Investigators (DMI) and Cell Site Analysis are examples of such developments</w:t>
      </w:r>
      <w:r w:rsidR="00E65833">
        <w:t xml:space="preserve"> </w:t>
      </w:r>
      <w:sdt>
        <w:sdtPr>
          <w:id w:val="-1887552367"/>
          <w:citation/>
        </w:sdtPr>
        <w:sdtEndPr/>
        <w:sdtContent>
          <w:r w:rsidR="00E65833">
            <w:fldChar w:fldCharType="begin"/>
          </w:r>
          <w:r w:rsidR="00E65833">
            <w:instrText xml:space="preserve"> CITATION Col214 \l 2057 </w:instrText>
          </w:r>
          <w:r w:rsidR="00E65833">
            <w:fldChar w:fldCharType="separate"/>
          </w:r>
          <w:r w:rsidR="00E65833" w:rsidRPr="00E65833">
            <w:rPr>
              <w:noProof/>
            </w:rPr>
            <w:t>(College Of Policing, 2021)</w:t>
          </w:r>
          <w:r w:rsidR="00E65833">
            <w:fldChar w:fldCharType="end"/>
          </w:r>
        </w:sdtContent>
      </w:sdt>
      <w:r>
        <w:t>.</w:t>
      </w:r>
    </w:p>
    <w:p w14:paraId="483AD901" w14:textId="34C86CAD" w:rsidR="00C33F38" w:rsidRDefault="00CD169A" w:rsidP="001E5459">
      <w:r>
        <w:t xml:space="preserve">The </w:t>
      </w:r>
      <w:r w:rsidR="00F84D6D">
        <w:t xml:space="preserve">research will further explore the </w:t>
      </w:r>
      <w:r>
        <w:t xml:space="preserve">impact that </w:t>
      </w:r>
      <w:r w:rsidR="001E5459">
        <w:t xml:space="preserve">these techniques have </w:t>
      </w:r>
      <w:r>
        <w:t xml:space="preserve">had on </w:t>
      </w:r>
      <w:r w:rsidR="001E5459">
        <w:t>investigations and the role of the investigator</w:t>
      </w:r>
      <w:r>
        <w:t xml:space="preserve"> </w:t>
      </w:r>
      <w:sdt>
        <w:sdtPr>
          <w:id w:val="-1619057023"/>
          <w:citation/>
        </w:sdtPr>
        <w:sdtEndPr/>
        <w:sdtContent>
          <w:r w:rsidR="00407EF5">
            <w:fldChar w:fldCharType="begin"/>
          </w:r>
          <w:r w:rsidR="00407EF5">
            <w:instrText xml:space="preserve"> CITATION Har21 \l 2057 </w:instrText>
          </w:r>
          <w:r w:rsidR="00407EF5">
            <w:fldChar w:fldCharType="separate"/>
          </w:r>
          <w:r w:rsidR="00407EF5">
            <w:rPr>
              <w:noProof/>
            </w:rPr>
            <w:t xml:space="preserve"> </w:t>
          </w:r>
          <w:r w:rsidR="00407EF5" w:rsidRPr="00407EF5">
            <w:rPr>
              <w:noProof/>
            </w:rPr>
            <w:t>(Harrison &amp; Wilson, 2021)</w:t>
          </w:r>
          <w:r w:rsidR="00407EF5">
            <w:fldChar w:fldCharType="end"/>
          </w:r>
        </w:sdtContent>
      </w:sdt>
      <w:r w:rsidR="00407EF5">
        <w:t>.</w:t>
      </w:r>
    </w:p>
    <w:p w14:paraId="26B6855A" w14:textId="2A71B888" w:rsidR="001E5459" w:rsidRDefault="00CD169A" w:rsidP="001E5459">
      <w:r>
        <w:t>The research will</w:t>
      </w:r>
      <w:r w:rsidR="001E5459">
        <w:t xml:space="preserve"> consider how these techniques may have benefited investigations in the pre-digital era</w:t>
      </w:r>
      <w:r w:rsidR="00886673">
        <w:t xml:space="preserve"> as you would expect to see greater success at solving crimes with such developments in technology and science</w:t>
      </w:r>
      <w:r w:rsidR="00686304">
        <w:t xml:space="preserve"> </w:t>
      </w:r>
      <w:sdt>
        <w:sdtPr>
          <w:id w:val="-134497601"/>
          <w:citation/>
        </w:sdtPr>
        <w:sdtContent>
          <w:r w:rsidR="00686304">
            <w:fldChar w:fldCharType="begin"/>
          </w:r>
          <w:r w:rsidR="00686304">
            <w:instrText xml:space="preserve"> CITATION Eck19 \l 2057 </w:instrText>
          </w:r>
          <w:r w:rsidR="00686304">
            <w:fldChar w:fldCharType="separate"/>
          </w:r>
          <w:r w:rsidR="00686304" w:rsidRPr="00686304">
            <w:rPr>
              <w:noProof/>
            </w:rPr>
            <w:t>(Eck &amp; Rossmo, 2019)</w:t>
          </w:r>
          <w:r w:rsidR="00686304">
            <w:fldChar w:fldCharType="end"/>
          </w:r>
        </w:sdtContent>
      </w:sdt>
      <w:r w:rsidR="00180030">
        <w:t>, The Yorkshire Ripper case is one such example</w:t>
      </w:r>
      <w:r w:rsidR="00686304">
        <w:t xml:space="preserve"> </w:t>
      </w:r>
      <w:sdt>
        <w:sdtPr>
          <w:id w:val="-2124370039"/>
          <w:citation/>
        </w:sdtPr>
        <w:sdtContent>
          <w:r w:rsidR="00686304">
            <w:fldChar w:fldCharType="begin"/>
          </w:r>
          <w:r w:rsidR="00686304">
            <w:instrText xml:space="preserve"> CITATION Wat17 \l 2057 </w:instrText>
          </w:r>
          <w:r w:rsidR="00686304">
            <w:fldChar w:fldCharType="separate"/>
          </w:r>
          <w:r w:rsidR="00686304" w:rsidRPr="00686304">
            <w:rPr>
              <w:noProof/>
            </w:rPr>
            <w:t>(Wattis, 2017)</w:t>
          </w:r>
          <w:r w:rsidR="00686304">
            <w:fldChar w:fldCharType="end"/>
          </w:r>
        </w:sdtContent>
      </w:sdt>
      <w:r w:rsidR="00180030">
        <w:t>.</w:t>
      </w:r>
    </w:p>
    <w:p w14:paraId="2726F3C2" w14:textId="587848AB" w:rsidR="00C33F38" w:rsidRDefault="00C33F38" w:rsidP="001E5459">
      <w:r>
        <w:t>Th</w:t>
      </w:r>
      <w:r w:rsidR="00762491">
        <w:t xml:space="preserve">e review of this case </w:t>
      </w:r>
      <w:r>
        <w:t xml:space="preserve">prompted the introduction of the Home Office Large Major Enquiry System (HOLMES) to support the management of data and to help conduct a more organised and thorough investigation </w:t>
      </w:r>
      <w:sdt>
        <w:sdtPr>
          <w:id w:val="1582481075"/>
          <w:citation/>
        </w:sdtPr>
        <w:sdtEndPr/>
        <w:sdtContent>
          <w:r>
            <w:fldChar w:fldCharType="begin"/>
          </w:r>
          <w:r>
            <w:instrText xml:space="preserve"> CITATION Dor22 \l 2057 </w:instrText>
          </w:r>
          <w:r>
            <w:fldChar w:fldCharType="separate"/>
          </w:r>
          <w:r w:rsidRPr="00C33F38">
            <w:rPr>
              <w:noProof/>
            </w:rPr>
            <w:t>(Dorset Police, 2022)</w:t>
          </w:r>
          <w:r>
            <w:fldChar w:fldCharType="end"/>
          </w:r>
        </w:sdtContent>
      </w:sdt>
      <w:r>
        <w:t>.</w:t>
      </w:r>
    </w:p>
    <w:p w14:paraId="1B3AFB28" w14:textId="438CF55C" w:rsidR="001E5459" w:rsidRPr="003C0850" w:rsidRDefault="000803E7" w:rsidP="001E5459">
      <w:pPr>
        <w:rPr>
          <w:color w:val="FF0000"/>
        </w:rPr>
      </w:pPr>
      <w:r>
        <w:t xml:space="preserve">The research will examine if the use of </w:t>
      </w:r>
      <w:r w:rsidR="00462BB0">
        <w:t>technology</w:t>
      </w:r>
      <w:r>
        <w:t xml:space="preserve"> has</w:t>
      </w:r>
      <w:r w:rsidR="00462BB0">
        <w:t xml:space="preserve"> </w:t>
      </w:r>
      <w:r w:rsidR="0009681A">
        <w:t>de-valued the skills historically associated with Detective work</w:t>
      </w:r>
      <w:r w:rsidR="00462BB0">
        <w:t xml:space="preserve"> </w:t>
      </w:r>
      <w:r>
        <w:t>and</w:t>
      </w:r>
      <w:r w:rsidR="0009681A">
        <w:t>,</w:t>
      </w:r>
      <w:r>
        <w:t xml:space="preserve"> </w:t>
      </w:r>
      <w:r w:rsidR="0009681A">
        <w:t xml:space="preserve">as alluded to by Miranda (2015) </w:t>
      </w:r>
      <w:r>
        <w:t>raise the question if</w:t>
      </w:r>
      <w:r w:rsidR="00462BB0">
        <w:t xml:space="preserve"> </w:t>
      </w:r>
      <w:r>
        <w:t>we still require</w:t>
      </w:r>
      <w:r w:rsidR="00462BB0">
        <w:t xml:space="preserve"> the ‘traditional’ </w:t>
      </w:r>
      <w:r w:rsidR="000A5A87">
        <w:t>d</w:t>
      </w:r>
      <w:r w:rsidR="00462BB0">
        <w:t>etective with their torch, magnifying glass and ability to develop and assess information from sources that are not technical</w:t>
      </w:r>
      <w:r w:rsidR="00D6731E">
        <w:t>.</w:t>
      </w:r>
      <w:r w:rsidR="003C0850">
        <w:rPr>
          <w:noProof/>
          <w:color w:val="000000" w:themeColor="text1"/>
        </w:rPr>
        <w:t xml:space="preserve"> </w:t>
      </w:r>
    </w:p>
    <w:p w14:paraId="3D83EA63" w14:textId="257E652A" w:rsidR="00E84D52" w:rsidRDefault="00F84D6D" w:rsidP="001E5459">
      <w:r>
        <w:t xml:space="preserve">As outlined by Gill </w:t>
      </w:r>
      <w:sdt>
        <w:sdtPr>
          <w:id w:val="-1282719974"/>
          <w:citation/>
        </w:sdtPr>
        <w:sdtContent>
          <w:r>
            <w:fldChar w:fldCharType="begin"/>
          </w:r>
          <w:r>
            <w:instrText xml:space="preserve">CITATION Gil19 \n  \l 2057 </w:instrText>
          </w:r>
          <w:r>
            <w:fldChar w:fldCharType="separate"/>
          </w:r>
          <w:r w:rsidRPr="00F84D6D">
            <w:rPr>
              <w:noProof/>
            </w:rPr>
            <w:t>(2019)</w:t>
          </w:r>
          <w:r>
            <w:fldChar w:fldCharType="end"/>
          </w:r>
        </w:sdtContent>
      </w:sdt>
      <w:r>
        <w:t>, the research will also seek</w:t>
      </w:r>
      <w:r w:rsidR="00E84D52">
        <w:t xml:space="preserve"> to identify the risks of depending on technology </w:t>
      </w:r>
      <w:r w:rsidR="00335197">
        <w:t>in isolation without focusing on the wider evidence gathering process to build a complete picture</w:t>
      </w:r>
      <w:r>
        <w:t>.</w:t>
      </w:r>
    </w:p>
    <w:p w14:paraId="7CFBD4F8" w14:textId="0806690B" w:rsidR="00686304" w:rsidRDefault="00686304" w:rsidP="001E5459">
      <w:r>
        <w:t>(567 words)</w:t>
      </w:r>
    </w:p>
    <w:p w14:paraId="41C0C41A" w14:textId="7C599B62" w:rsidR="001E5459" w:rsidRDefault="001E5459">
      <w:r w:rsidRPr="0033020F">
        <w:rPr>
          <w:b/>
        </w:rPr>
        <w:t>Method</w:t>
      </w:r>
      <w:r>
        <w:rPr>
          <w:b/>
        </w:rPr>
        <w:t xml:space="preserve"> </w:t>
      </w:r>
      <w:r>
        <w:t>(500 words max)</w:t>
      </w:r>
      <w:r w:rsidRPr="00D04F52">
        <w:rPr>
          <w:i/>
          <w:iCs/>
        </w:rPr>
        <w:t xml:space="preserve"> </w:t>
      </w:r>
      <w:r w:rsidRPr="0033020F">
        <w:rPr>
          <w:i/>
          <w:iCs/>
        </w:rPr>
        <w:t>Aim(s):</w:t>
      </w:r>
      <w:r w:rsidRPr="0033020F">
        <w:rPr>
          <w:b/>
          <w:bCs/>
        </w:rPr>
        <w:t xml:space="preserve"> </w:t>
      </w:r>
    </w:p>
    <w:p w14:paraId="0C7C4003" w14:textId="2116BE5E" w:rsidR="001E5459" w:rsidRDefault="001E5459" w:rsidP="001E5459">
      <w:r>
        <w:t>The aim of this research is to</w:t>
      </w:r>
      <w:r w:rsidR="00180030">
        <w:t xml:space="preserve"> </w:t>
      </w:r>
      <w:r>
        <w:t xml:space="preserve">explore the evolution of the SIO role </w:t>
      </w:r>
      <w:r w:rsidR="00AE1653">
        <w:t>and</w:t>
      </w:r>
      <w:r>
        <w:t xml:space="preserve"> </w:t>
      </w:r>
      <w:r w:rsidR="00AE1653">
        <w:t>consider</w:t>
      </w:r>
      <w:r>
        <w:t xml:space="preserve"> how it has been professionalised</w:t>
      </w:r>
      <w:r w:rsidR="00AE1653">
        <w:t>.</w:t>
      </w:r>
      <w:r>
        <w:t xml:space="preserve"> </w:t>
      </w:r>
      <w:r w:rsidR="00AE1653">
        <w:t>The developments of training programmes will also be reviewed</w:t>
      </w:r>
      <w:r w:rsidR="00EF2D66">
        <w:t xml:space="preserve"> </w:t>
      </w:r>
      <w:r w:rsidR="00AE1653">
        <w:t xml:space="preserve">to </w:t>
      </w:r>
      <w:r w:rsidR="00496667">
        <w:t>consider how</w:t>
      </w:r>
      <w:r w:rsidR="00EF2D66">
        <w:t xml:space="preserve"> this has impacted</w:t>
      </w:r>
      <w:r>
        <w:t xml:space="preserve"> the conduct of the investigations and the profile</w:t>
      </w:r>
      <w:r w:rsidR="00686304">
        <w:t xml:space="preserve"> and perception</w:t>
      </w:r>
      <w:r>
        <w:t xml:space="preserve"> of the SIO.</w:t>
      </w:r>
    </w:p>
    <w:p w14:paraId="149C38F3" w14:textId="3929940A" w:rsidR="00E32621" w:rsidRDefault="006C243F" w:rsidP="001E5459">
      <w:r>
        <w:t>The research will further</w:t>
      </w:r>
      <w:r w:rsidR="001E5459">
        <w:t xml:space="preserve"> </w:t>
      </w:r>
      <w:r w:rsidR="00180030">
        <w:t>examine</w:t>
      </w:r>
      <w:r w:rsidR="001E5459">
        <w:t xml:space="preserve"> how technology has impacted the manner and extent of criminal investigations, focusing on homicide.</w:t>
      </w:r>
      <w:r w:rsidR="00E32621">
        <w:t xml:space="preserve"> </w:t>
      </w:r>
      <w:r w:rsidR="00B103E6">
        <w:t>Whilst</w:t>
      </w:r>
      <w:r w:rsidR="00E32621">
        <w:t xml:space="preserve"> technology improves efficiency and </w:t>
      </w:r>
      <w:r w:rsidR="00D33613">
        <w:t>effectiveness</w:t>
      </w:r>
      <w:r w:rsidR="00D6731E">
        <w:rPr>
          <w:color w:val="FF0000"/>
        </w:rPr>
        <w:t xml:space="preserve"> </w:t>
      </w:r>
      <w:sdt>
        <w:sdtPr>
          <w:id w:val="994689525"/>
          <w:citation/>
        </w:sdtPr>
        <w:sdtContent>
          <w:r w:rsidR="00D6731E" w:rsidRPr="00B103E6">
            <w:fldChar w:fldCharType="begin"/>
          </w:r>
          <w:r w:rsidR="00D6731E" w:rsidRPr="00B103E6">
            <w:instrText xml:space="preserve"> CITATION Lum17 \l 2057 </w:instrText>
          </w:r>
          <w:r w:rsidR="00D6731E" w:rsidRPr="00B103E6">
            <w:fldChar w:fldCharType="separate"/>
          </w:r>
          <w:r w:rsidR="00D6731E" w:rsidRPr="00B103E6">
            <w:rPr>
              <w:noProof/>
            </w:rPr>
            <w:t>(Lum, et al., 2017)</w:t>
          </w:r>
          <w:r w:rsidR="00D6731E" w:rsidRPr="00B103E6">
            <w:fldChar w:fldCharType="end"/>
          </w:r>
        </w:sdtContent>
      </w:sdt>
      <w:r w:rsidR="00B103E6" w:rsidRPr="00B103E6">
        <w:t>,</w:t>
      </w:r>
      <w:r w:rsidR="00E32621">
        <w:t xml:space="preserve"> </w:t>
      </w:r>
      <w:r w:rsidR="001604CC">
        <w:t>the study will further explore</w:t>
      </w:r>
      <w:r w:rsidR="00E32621">
        <w:t xml:space="preserve"> </w:t>
      </w:r>
      <w:r w:rsidR="001604CC">
        <w:t>whether the police</w:t>
      </w:r>
      <w:r w:rsidR="00953AC7">
        <w:t xml:space="preserve"> are</w:t>
      </w:r>
      <w:r w:rsidR="001E5459">
        <w:t xml:space="preserve"> over-reliant on the use of technology</w:t>
      </w:r>
      <w:r w:rsidR="001604CC">
        <w:t xml:space="preserve"> and </w:t>
      </w:r>
      <w:r w:rsidR="006A3E75">
        <w:t>consider if</w:t>
      </w:r>
      <w:r w:rsidR="001604CC" w:rsidRPr="001604CC">
        <w:t xml:space="preserve"> the role of the </w:t>
      </w:r>
      <w:r w:rsidR="001604CC">
        <w:t>SIO</w:t>
      </w:r>
      <w:r w:rsidR="001604CC" w:rsidRPr="001604CC">
        <w:t xml:space="preserve"> has become too cliched</w:t>
      </w:r>
      <w:r w:rsidR="001604CC" w:rsidRPr="001604CC">
        <w:t>.</w:t>
      </w:r>
    </w:p>
    <w:p w14:paraId="0B210DD1" w14:textId="5AB62FEC" w:rsidR="00686304" w:rsidRDefault="00686304" w:rsidP="001E5459">
      <w:r>
        <w:t>(101 words)</w:t>
      </w:r>
    </w:p>
    <w:p w14:paraId="1A2320B9" w14:textId="68B2E9C1" w:rsidR="001E5459" w:rsidRDefault="001E5459" w:rsidP="001E5459">
      <w:r w:rsidRPr="005F5411">
        <w:rPr>
          <w:i/>
          <w:iCs/>
        </w:rPr>
        <w:t>Objective(s):</w:t>
      </w:r>
      <w:r w:rsidRPr="005F5411">
        <w:rPr>
          <w:b/>
          <w:bCs/>
        </w:rPr>
        <w:t xml:space="preserve">  </w:t>
      </w:r>
    </w:p>
    <w:p w14:paraId="1AAD9E81" w14:textId="0624F76F" w:rsidR="001E5459" w:rsidRDefault="00E445D0" w:rsidP="001E5459">
      <w:r>
        <w:t>Evaluate the changes to the SIO role and profile through the decades.</w:t>
      </w:r>
    </w:p>
    <w:p w14:paraId="11A67828" w14:textId="77C21597" w:rsidR="001E5459" w:rsidRDefault="001E5459" w:rsidP="001E5459">
      <w:r>
        <w:t>Review the developments in training.</w:t>
      </w:r>
    </w:p>
    <w:p w14:paraId="3A5C6056" w14:textId="77777777" w:rsidR="001E5459" w:rsidRDefault="001E5459" w:rsidP="001E5459">
      <w:r>
        <w:t>Understand the key differences in practices.</w:t>
      </w:r>
    </w:p>
    <w:p w14:paraId="6D26EDC8" w14:textId="65CA8362" w:rsidR="001E5459" w:rsidRDefault="001E5459" w:rsidP="001E5459">
      <w:r>
        <w:t xml:space="preserve">Explore how technology has impacted </w:t>
      </w:r>
      <w:r w:rsidR="000A5A87">
        <w:t xml:space="preserve">the </w:t>
      </w:r>
      <w:r>
        <w:t>homicide investigations</w:t>
      </w:r>
      <w:r w:rsidR="000A5A87">
        <w:t xml:space="preserve"> and the role of the investigator</w:t>
      </w:r>
      <w:r w:rsidR="00E445D0">
        <w:t>.</w:t>
      </w:r>
    </w:p>
    <w:p w14:paraId="251F24F0" w14:textId="36D8D8F7" w:rsidR="00F84D6D" w:rsidRDefault="00F84D6D" w:rsidP="001E5459"/>
    <w:p w14:paraId="38084409" w14:textId="77777777" w:rsidR="00F84D6D" w:rsidRPr="00F84D6D" w:rsidRDefault="00F84D6D" w:rsidP="001E5459"/>
    <w:p w14:paraId="15122399" w14:textId="1F3CD8E5" w:rsidR="001B29B1" w:rsidRDefault="001E5459" w:rsidP="001E5459">
      <w:r w:rsidRPr="0033020F">
        <w:rPr>
          <w:i/>
          <w:iCs/>
        </w:rPr>
        <w:t>Design:</w:t>
      </w:r>
      <w:r w:rsidRPr="0033020F">
        <w:t xml:space="preserve"> </w:t>
      </w:r>
    </w:p>
    <w:p w14:paraId="611DBC17" w14:textId="4CC5A801" w:rsidR="00F84D6D" w:rsidRDefault="001B29B1" w:rsidP="001E5459">
      <w:r>
        <w:t>The</w:t>
      </w:r>
      <w:r w:rsidR="00EF2D66">
        <w:t xml:space="preserve"> research will be balanced between</w:t>
      </w:r>
      <w:r>
        <w:t xml:space="preserve"> qualitative data gathered from</w:t>
      </w:r>
      <w:r w:rsidR="00EF2D66">
        <w:t xml:space="preserve"> literature review and the gathering of empirical data.</w:t>
      </w:r>
    </w:p>
    <w:p w14:paraId="50822023" w14:textId="1615CFA8" w:rsidR="001E5459" w:rsidRDefault="001B29B1" w:rsidP="001E5459">
      <w:r>
        <w:t>The data will be obtained by</w:t>
      </w:r>
      <w:r w:rsidR="00EF2D66">
        <w:t xml:space="preserve"> review</w:t>
      </w:r>
      <w:r>
        <w:t>ing</w:t>
      </w:r>
      <w:r w:rsidR="00EF2D66">
        <w:t xml:space="preserve"> </w:t>
      </w:r>
      <w:r w:rsidR="007E3177">
        <w:t xml:space="preserve">journals, books and material held </w:t>
      </w:r>
      <w:r w:rsidR="00584B79">
        <w:t xml:space="preserve">electronically by </w:t>
      </w:r>
      <w:r w:rsidR="00D33613">
        <w:t>several</w:t>
      </w:r>
      <w:r w:rsidR="00584B79">
        <w:t xml:space="preserve"> sources including </w:t>
      </w:r>
      <w:r w:rsidR="00D33613">
        <w:t>the University</w:t>
      </w:r>
      <w:r w:rsidR="00584B79">
        <w:t xml:space="preserve"> of Wales Trinity St David library,</w:t>
      </w:r>
      <w:r w:rsidR="00496667">
        <w:t xml:space="preserve"> Google Scholar,</w:t>
      </w:r>
      <w:r w:rsidR="00584B79">
        <w:t xml:space="preserve"> The </w:t>
      </w:r>
      <w:r w:rsidR="007E3177">
        <w:t xml:space="preserve">College of Policing and </w:t>
      </w:r>
      <w:r w:rsidR="00496667">
        <w:t xml:space="preserve">The </w:t>
      </w:r>
      <w:r w:rsidR="007E3177">
        <w:t>National Police Chiefs Council to understand and compare how investigations were managed over several decades.</w:t>
      </w:r>
      <w:r w:rsidR="001E5459">
        <w:t xml:space="preserve"> </w:t>
      </w:r>
      <w:r w:rsidR="00687548">
        <w:t>Historical</w:t>
      </w:r>
      <w:r w:rsidR="001E5459">
        <w:t xml:space="preserve"> cases</w:t>
      </w:r>
      <w:r w:rsidR="007E3177">
        <w:t xml:space="preserve"> </w:t>
      </w:r>
      <w:r w:rsidR="00687548">
        <w:t xml:space="preserve">will be compared </w:t>
      </w:r>
      <w:r w:rsidR="007E3177">
        <w:t>with</w:t>
      </w:r>
      <w:r w:rsidR="001E5459">
        <w:t xml:space="preserve"> modern cases</w:t>
      </w:r>
      <w:r w:rsidR="007E3177">
        <w:t xml:space="preserve"> and </w:t>
      </w:r>
      <w:r w:rsidR="0071306B">
        <w:t xml:space="preserve">key </w:t>
      </w:r>
      <w:r w:rsidR="001E5459">
        <w:t>differences</w:t>
      </w:r>
      <w:r w:rsidR="007E3177">
        <w:t xml:space="preserve"> </w:t>
      </w:r>
      <w:r w:rsidR="00687548">
        <w:t xml:space="preserve">critically analysed </w:t>
      </w:r>
      <w:r w:rsidR="007E3177">
        <w:t>to establish if the developments in investigative training and technology have professionalised the manner and extent of investigations</w:t>
      </w:r>
      <w:r w:rsidR="001E5459">
        <w:t>.</w:t>
      </w:r>
    </w:p>
    <w:p w14:paraId="7542ED44" w14:textId="784507DC" w:rsidR="001E5459" w:rsidRDefault="00687548" w:rsidP="001E5459">
      <w:r>
        <w:t>A</w:t>
      </w:r>
      <w:r w:rsidR="007E3177">
        <w:t xml:space="preserve"> cohort of retired</w:t>
      </w:r>
      <w:r w:rsidR="001E5459">
        <w:t xml:space="preserve"> and current</w:t>
      </w:r>
      <w:r>
        <w:t xml:space="preserve"> South Wales</w:t>
      </w:r>
      <w:r w:rsidR="001E5459">
        <w:t xml:space="preserve"> SIO’s </w:t>
      </w:r>
      <w:r w:rsidRPr="00687548">
        <w:t>will be interviewed using a prepared questionnaire</w:t>
      </w:r>
      <w:r>
        <w:rPr>
          <w:color w:val="FF0000"/>
        </w:rPr>
        <w:t>.</w:t>
      </w:r>
      <w:r w:rsidR="007E3177">
        <w:t xml:space="preserve"> The questions will explore their own experiences around managing investigations, </w:t>
      </w:r>
      <w:r w:rsidR="001604CC">
        <w:t xml:space="preserve">their </w:t>
      </w:r>
      <w:r w:rsidR="007E3177">
        <w:t xml:space="preserve">training and development, </w:t>
      </w:r>
      <w:r w:rsidR="0071306B">
        <w:t xml:space="preserve">their access to, and </w:t>
      </w:r>
      <w:r w:rsidR="007E3177">
        <w:t>use of technology.</w:t>
      </w:r>
    </w:p>
    <w:p w14:paraId="148CFADA" w14:textId="69C64D87" w:rsidR="00A51FAB" w:rsidRDefault="00A51FAB" w:rsidP="001E5459">
      <w:r>
        <w:t xml:space="preserve">The content of the data will be analysed thematically with a focus on answering the research questions. Notes will be </w:t>
      </w:r>
      <w:r w:rsidR="00452349">
        <w:t>made,</w:t>
      </w:r>
      <w:r>
        <w:t xml:space="preserve"> and </w:t>
      </w:r>
      <w:r w:rsidR="00496667">
        <w:t>c</w:t>
      </w:r>
      <w:r w:rsidR="00496667">
        <w:t>oding will be utilised to highlight key areas and examine what is said by the participants</w:t>
      </w:r>
      <w:r w:rsidR="0071306B">
        <w:t xml:space="preserve">. This will enable the </w:t>
      </w:r>
      <w:r w:rsidR="00496667">
        <w:t>identif</w:t>
      </w:r>
      <w:r w:rsidR="0071306B">
        <w:t>ication of common</w:t>
      </w:r>
      <w:r w:rsidR="00496667">
        <w:t xml:space="preserve"> themes</w:t>
      </w:r>
      <w:r w:rsidR="0071306B">
        <w:t xml:space="preserve">, enable </w:t>
      </w:r>
      <w:r w:rsidR="00496667">
        <w:t xml:space="preserve">critical </w:t>
      </w:r>
      <w:r w:rsidR="006A3E75">
        <w:t>analysis,</w:t>
      </w:r>
      <w:r w:rsidR="00496667">
        <w:t xml:space="preserve"> and </w:t>
      </w:r>
      <w:r w:rsidR="0071306B">
        <w:t>support the author in making</w:t>
      </w:r>
      <w:r w:rsidR="00496667">
        <w:t xml:space="preserve"> informed conclusions</w:t>
      </w:r>
      <w:r w:rsidR="00496667">
        <w:t xml:space="preserve"> </w:t>
      </w:r>
      <w:sdt>
        <w:sdtPr>
          <w:id w:val="-406840839"/>
          <w:citation/>
        </w:sdtPr>
        <w:sdtContent>
          <w:r w:rsidR="00496667">
            <w:fldChar w:fldCharType="begin"/>
          </w:r>
          <w:r w:rsidR="00496667">
            <w:instrText xml:space="preserve"> CITATION Ben19 \l 2057 </w:instrText>
          </w:r>
          <w:r w:rsidR="00496667">
            <w:fldChar w:fldCharType="separate"/>
          </w:r>
          <w:r w:rsidR="00496667" w:rsidRPr="00496667">
            <w:rPr>
              <w:noProof/>
            </w:rPr>
            <w:t>(Bennett, et al., 2019)</w:t>
          </w:r>
          <w:r w:rsidR="00496667">
            <w:fldChar w:fldCharType="end"/>
          </w:r>
        </w:sdtContent>
      </w:sdt>
      <w:r w:rsidR="00496667">
        <w:t>.</w:t>
      </w:r>
    </w:p>
    <w:p w14:paraId="6FE2110A" w14:textId="77777777" w:rsidR="00496667" w:rsidRDefault="00496667" w:rsidP="001E5459"/>
    <w:p w14:paraId="7F9EF945" w14:textId="7967D3FF" w:rsidR="001E5459" w:rsidRDefault="001E5459" w:rsidP="001E5459">
      <w:r w:rsidRPr="0033020F">
        <w:rPr>
          <w:i/>
          <w:iCs/>
        </w:rPr>
        <w:t>Sample:</w:t>
      </w:r>
      <w:r w:rsidRPr="0033020F">
        <w:t xml:space="preserve"> </w:t>
      </w:r>
    </w:p>
    <w:p w14:paraId="62A93F28" w14:textId="33DDA24E" w:rsidR="001E5459" w:rsidRDefault="00687548" w:rsidP="001E5459">
      <w:r w:rsidRPr="00687548">
        <w:t>Up</w:t>
      </w:r>
      <w:r w:rsidR="001E5459">
        <w:t xml:space="preserve"> to 8 former and current SIO’s from across South Wales</w:t>
      </w:r>
      <w:r w:rsidR="001B29B1">
        <w:t xml:space="preserve"> will be identified</w:t>
      </w:r>
      <w:r>
        <w:t xml:space="preserve"> </w:t>
      </w:r>
      <w:r w:rsidR="001E5459">
        <w:t>from professional network</w:t>
      </w:r>
      <w:r w:rsidR="001604CC">
        <w:t>s</w:t>
      </w:r>
      <w:r w:rsidR="001E5459">
        <w:t xml:space="preserve"> </w:t>
      </w:r>
      <w:r w:rsidR="001604CC">
        <w:t>including the</w:t>
      </w:r>
      <w:r w:rsidR="001E5459">
        <w:t xml:space="preserve"> current South Wales Police SIO cadre.</w:t>
      </w:r>
    </w:p>
    <w:p w14:paraId="44754A1E" w14:textId="702D8C79" w:rsidR="001E5459" w:rsidRDefault="001E5459" w:rsidP="001E5459">
      <w:r>
        <w:t>The interview will con</w:t>
      </w:r>
      <w:r w:rsidR="001B29B1">
        <w:t>sist</w:t>
      </w:r>
      <w:r>
        <w:t xml:space="preserve"> of a set list of questions that will </w:t>
      </w:r>
      <w:r w:rsidR="00686304">
        <w:t>consider</w:t>
      </w:r>
      <w:r>
        <w:t xml:space="preserve"> the era that they were SIO’s,</w:t>
      </w:r>
      <w:r w:rsidR="00686304">
        <w:t xml:space="preserve"> explore</w:t>
      </w:r>
      <w:r>
        <w:t xml:space="preserve"> the investigative techniques that were key during that era, </w:t>
      </w:r>
      <w:r w:rsidR="00686304">
        <w:t xml:space="preserve">understand </w:t>
      </w:r>
      <w:r>
        <w:t>the level of training and experience required to perform the role and the</w:t>
      </w:r>
      <w:r w:rsidR="00686304">
        <w:t xml:space="preserve"> establish the</w:t>
      </w:r>
      <w:r>
        <w:t xml:space="preserve"> technology that was prevalent in their investigations</w:t>
      </w:r>
      <w:r w:rsidR="00584B79">
        <w:t>.</w:t>
      </w:r>
    </w:p>
    <w:p w14:paraId="26870FD6" w14:textId="4E64ECB9" w:rsidR="00584B79" w:rsidRDefault="00584B79" w:rsidP="001E5459">
      <w:r>
        <w:t>The questions will comprise as follows:</w:t>
      </w:r>
    </w:p>
    <w:p w14:paraId="614DD221" w14:textId="01BD2B83" w:rsidR="00180030" w:rsidRDefault="00180030" w:rsidP="001E5459">
      <w:r>
        <w:t xml:space="preserve">Have you </w:t>
      </w:r>
      <w:r w:rsidR="007E3177">
        <w:t>undertaken the role of the SIO on</w:t>
      </w:r>
      <w:r>
        <w:t xml:space="preserve"> homicide investigations?</w:t>
      </w:r>
    </w:p>
    <w:p w14:paraId="49630B2A" w14:textId="2DBE14B8" w:rsidR="00180030" w:rsidRDefault="00180030" w:rsidP="001E5459">
      <w:r>
        <w:t>If yes, between what years?</w:t>
      </w:r>
    </w:p>
    <w:p w14:paraId="702D9E19" w14:textId="6B47572C" w:rsidR="007E3177" w:rsidRDefault="007E3177" w:rsidP="001E5459">
      <w:r>
        <w:t>What experience did you have prior to taking up the role?</w:t>
      </w:r>
    </w:p>
    <w:p w14:paraId="7E6CC492" w14:textId="2865677A" w:rsidR="007E3177" w:rsidRDefault="00180030" w:rsidP="001E5459">
      <w:r>
        <w:t>What training were you given</w:t>
      </w:r>
      <w:r w:rsidR="007E3177">
        <w:t xml:space="preserve"> prior to taking up the role</w:t>
      </w:r>
      <w:r>
        <w:t>?</w:t>
      </w:r>
    </w:p>
    <w:p w14:paraId="4A3D3D2F" w14:textId="553F866A" w:rsidR="00D03802" w:rsidRDefault="00D03802" w:rsidP="001E5459">
      <w:r>
        <w:t>How did you see the role evolve?</w:t>
      </w:r>
    </w:p>
    <w:p w14:paraId="01147B36" w14:textId="68FCD2FE" w:rsidR="007E3177" w:rsidRDefault="007E3177" w:rsidP="001E5459">
      <w:r>
        <w:t>What development opportunities were you exposed to during your time as a SIO?</w:t>
      </w:r>
    </w:p>
    <w:p w14:paraId="0BE5BA4A" w14:textId="39C0EFD9" w:rsidR="00D03802" w:rsidRDefault="00D03802" w:rsidP="001E5459">
      <w:r>
        <w:t>What were the most common investigative methods when you were the SIO?</w:t>
      </w:r>
    </w:p>
    <w:p w14:paraId="5851A426" w14:textId="308ADF6C" w:rsidR="00D03802" w:rsidRDefault="00D03802" w:rsidP="001E5459">
      <w:r>
        <w:t>What were the main developments in technology?</w:t>
      </w:r>
    </w:p>
    <w:p w14:paraId="76CBF23F" w14:textId="10DA4CA7" w:rsidR="00D03802" w:rsidRDefault="00D03802" w:rsidP="001E5459">
      <w:r>
        <w:t>Do you think current technology would have made you a more efficient and effective Detective?</w:t>
      </w:r>
    </w:p>
    <w:p w14:paraId="21BB552C" w14:textId="7995AC18" w:rsidR="00584B79" w:rsidRDefault="00584B79" w:rsidP="001E5459">
      <w:r>
        <w:lastRenderedPageBreak/>
        <w:t>Were there any cases you investigated that would have benefited from today’s technological advances?</w:t>
      </w:r>
    </w:p>
    <w:p w14:paraId="7D7AD831" w14:textId="2920C9D2" w:rsidR="00D03802" w:rsidRDefault="00D03802" w:rsidP="001E5459">
      <w:r>
        <w:t>Do you think that technology has devalued the role of the SIO?</w:t>
      </w:r>
    </w:p>
    <w:p w14:paraId="14318D76" w14:textId="46373AEE" w:rsidR="001E5459" w:rsidRDefault="00D03802" w:rsidP="001E5459">
      <w:r>
        <w:t>Do you think that technology has impacted the skills of the Detective?</w:t>
      </w:r>
    </w:p>
    <w:p w14:paraId="2D620049" w14:textId="77777777" w:rsidR="00584B79" w:rsidRDefault="001E5459" w:rsidP="001E5459">
      <w:pPr>
        <w:rPr>
          <w:i/>
          <w:iCs/>
        </w:rPr>
      </w:pPr>
      <w:r w:rsidRPr="0033020F">
        <w:rPr>
          <w:i/>
          <w:iCs/>
        </w:rPr>
        <w:t xml:space="preserve">Ethics: </w:t>
      </w:r>
    </w:p>
    <w:p w14:paraId="6184AB8E" w14:textId="549DA77A" w:rsidR="00D03802" w:rsidRDefault="005D3449" w:rsidP="001E5459">
      <w:r>
        <w:t xml:space="preserve">As a serving Police </w:t>
      </w:r>
      <w:r w:rsidR="00D33613">
        <w:t>Officer,</w:t>
      </w:r>
      <w:r>
        <w:t xml:space="preserve"> I will continue to comply with the Code of Ethics</w:t>
      </w:r>
      <w:r w:rsidR="00584B79">
        <w:t xml:space="preserve"> </w:t>
      </w:r>
      <w:sdt>
        <w:sdtPr>
          <w:id w:val="-799454229"/>
          <w:citation/>
        </w:sdtPr>
        <w:sdtEndPr/>
        <w:sdtContent>
          <w:r w:rsidR="00584B79">
            <w:fldChar w:fldCharType="begin"/>
          </w:r>
          <w:r w:rsidR="00584B79">
            <w:instrText xml:space="preserve"> CITATION Col14 \l 2057 </w:instrText>
          </w:r>
          <w:r w:rsidR="00584B79">
            <w:fldChar w:fldCharType="separate"/>
          </w:r>
          <w:r w:rsidR="00584B79" w:rsidRPr="00584B79">
            <w:rPr>
              <w:noProof/>
            </w:rPr>
            <w:t>(College of Policing, 2014)</w:t>
          </w:r>
          <w:r w:rsidR="00584B79">
            <w:fldChar w:fldCharType="end"/>
          </w:r>
        </w:sdtContent>
      </w:sdt>
      <w:r>
        <w:t xml:space="preserve"> which outline</w:t>
      </w:r>
      <w:r w:rsidR="00584B79">
        <w:t>s</w:t>
      </w:r>
      <w:r>
        <w:t xml:space="preserve"> the policing principles and standards of behaviour</w:t>
      </w:r>
      <w:r w:rsidR="00584B79">
        <w:t xml:space="preserve">. This includes </w:t>
      </w:r>
      <w:r>
        <w:t>honesty and integrity, authority, respect and courtesy and confidentiality</w:t>
      </w:r>
      <w:r w:rsidR="00584B79">
        <w:t>.</w:t>
      </w:r>
    </w:p>
    <w:p w14:paraId="736B0223" w14:textId="44BF82AD" w:rsidR="005D3449" w:rsidRDefault="005D3449" w:rsidP="007E3177">
      <w:r>
        <w:t>I will maintain compliance with this code and provide an additional focus to ensure the following bespoke areas are adhered to:</w:t>
      </w:r>
    </w:p>
    <w:p w14:paraId="2B37D55E" w14:textId="571BC239" w:rsidR="007E3177" w:rsidRPr="007E3177" w:rsidRDefault="007E3177" w:rsidP="007E3177">
      <w:r w:rsidRPr="007E3177">
        <w:rPr>
          <w:b/>
          <w:bCs/>
        </w:rPr>
        <w:t xml:space="preserve">Transparency </w:t>
      </w:r>
      <w:r w:rsidRPr="007E3177">
        <w:t xml:space="preserve">– </w:t>
      </w:r>
      <w:r w:rsidR="00687548" w:rsidRPr="003C0850">
        <w:t>The</w:t>
      </w:r>
      <w:r w:rsidR="00431BEF" w:rsidRPr="003C0850">
        <w:t xml:space="preserve"> </w:t>
      </w:r>
      <w:r w:rsidR="00431BEF">
        <w:t>participants</w:t>
      </w:r>
      <w:r w:rsidR="00687548">
        <w:t xml:space="preserve"> will be provided</w:t>
      </w:r>
      <w:r w:rsidR="00431BEF">
        <w:t xml:space="preserve"> with an information sheet outlining the p</w:t>
      </w:r>
      <w:r w:rsidRPr="007E3177">
        <w:t xml:space="preserve">urpose of </w:t>
      </w:r>
      <w:r w:rsidR="003C0850">
        <w:t>the</w:t>
      </w:r>
      <w:r w:rsidRPr="007E3177">
        <w:t xml:space="preserve"> research </w:t>
      </w:r>
      <w:r w:rsidR="00431BEF">
        <w:t xml:space="preserve">and the </w:t>
      </w:r>
      <w:r w:rsidR="00D33613">
        <w:t>way</w:t>
      </w:r>
      <w:r w:rsidR="00431BEF">
        <w:t xml:space="preserve"> </w:t>
      </w:r>
      <w:r w:rsidR="003C0850">
        <w:t>it will be conducted</w:t>
      </w:r>
      <w:r w:rsidR="00431BEF">
        <w:t>. The</w:t>
      </w:r>
      <w:r w:rsidRPr="007E3177">
        <w:t xml:space="preserve"> intended use of the data</w:t>
      </w:r>
      <w:r w:rsidR="00431BEF">
        <w:t xml:space="preserve"> will be </w:t>
      </w:r>
      <w:r w:rsidR="00D33613">
        <w:t>explained,</w:t>
      </w:r>
      <w:r w:rsidR="00431BEF">
        <w:t xml:space="preserve"> and they will be provided with the opportunity to review the completed questionnaire</w:t>
      </w:r>
      <w:r w:rsidR="005D3449">
        <w:t xml:space="preserve"> and withdraw their consent for use if required</w:t>
      </w:r>
      <w:r w:rsidR="00431BEF">
        <w:t>.</w:t>
      </w:r>
    </w:p>
    <w:p w14:paraId="18013A49" w14:textId="153ABA2D" w:rsidR="007E3177" w:rsidRPr="007E3177" w:rsidRDefault="007E3177" w:rsidP="007E3177">
      <w:r w:rsidRPr="007E3177">
        <w:rPr>
          <w:b/>
          <w:bCs/>
        </w:rPr>
        <w:t>Confidentiality</w:t>
      </w:r>
      <w:r w:rsidRPr="007E3177">
        <w:t xml:space="preserve"> – </w:t>
      </w:r>
      <w:r w:rsidR="00687548">
        <w:t>A</w:t>
      </w:r>
      <w:r w:rsidR="00431BEF">
        <w:t>ll data provided will be managed</w:t>
      </w:r>
      <w:r w:rsidRPr="007E3177">
        <w:t xml:space="preserve"> confidentiality </w:t>
      </w:r>
      <w:r w:rsidR="00431BEF">
        <w:t>with the</w:t>
      </w:r>
      <w:r w:rsidRPr="007E3177">
        <w:t xml:space="preserve"> anonymity of</w:t>
      </w:r>
      <w:r w:rsidR="00431BEF">
        <w:t xml:space="preserve"> the</w:t>
      </w:r>
      <w:r w:rsidRPr="007E3177">
        <w:t xml:space="preserve"> participants</w:t>
      </w:r>
      <w:r w:rsidR="00431BEF">
        <w:t xml:space="preserve"> maintained</w:t>
      </w:r>
      <w:r w:rsidRPr="007E3177">
        <w:t xml:space="preserve">. </w:t>
      </w:r>
      <w:r w:rsidR="00687548">
        <w:t>There will be compliance</w:t>
      </w:r>
      <w:r w:rsidR="00431BEF">
        <w:t xml:space="preserve"> with data protection laws</w:t>
      </w:r>
      <w:r w:rsidR="00687548">
        <w:t xml:space="preserve"> and </w:t>
      </w:r>
      <w:r w:rsidR="00127A35">
        <w:t xml:space="preserve">all data </w:t>
      </w:r>
      <w:r w:rsidR="00687548">
        <w:t xml:space="preserve">will be stored </w:t>
      </w:r>
      <w:r w:rsidR="00127A35">
        <w:t>securely.</w:t>
      </w:r>
    </w:p>
    <w:p w14:paraId="0225D2C6" w14:textId="1E8ABC62" w:rsidR="007E3177" w:rsidRPr="007E3177" w:rsidRDefault="007E3177" w:rsidP="007E3177">
      <w:r w:rsidRPr="007E3177">
        <w:rPr>
          <w:b/>
          <w:bCs/>
        </w:rPr>
        <w:t xml:space="preserve">Voluntary </w:t>
      </w:r>
      <w:r w:rsidRPr="007E3177">
        <w:t>–</w:t>
      </w:r>
      <w:r w:rsidR="00687548">
        <w:t xml:space="preserve"> It will be made clear to the </w:t>
      </w:r>
      <w:r w:rsidR="00431BEF">
        <w:t>participants</w:t>
      </w:r>
      <w:r w:rsidR="00687548">
        <w:t xml:space="preserve"> </w:t>
      </w:r>
      <w:r w:rsidR="00431BEF">
        <w:t>that all engagement is voluntary</w:t>
      </w:r>
      <w:r w:rsidRPr="007E3177">
        <w:t xml:space="preserve"> and </w:t>
      </w:r>
      <w:r w:rsidR="00431BEF">
        <w:t>that they are</w:t>
      </w:r>
      <w:r w:rsidRPr="007E3177">
        <w:t xml:space="preserve"> free to withdraw at </w:t>
      </w:r>
      <w:r w:rsidR="00D33613" w:rsidRPr="007E3177">
        <w:t>any time</w:t>
      </w:r>
      <w:r w:rsidR="00431BEF">
        <w:t>.</w:t>
      </w:r>
    </w:p>
    <w:p w14:paraId="001397A7" w14:textId="7903C9CD" w:rsidR="007E3177" w:rsidRPr="007E3177" w:rsidRDefault="007E3177" w:rsidP="007E3177">
      <w:r w:rsidRPr="007E3177">
        <w:rPr>
          <w:b/>
          <w:bCs/>
        </w:rPr>
        <w:t xml:space="preserve">Do no harm </w:t>
      </w:r>
      <w:r w:rsidRPr="007E3177">
        <w:t xml:space="preserve">– </w:t>
      </w:r>
      <w:r w:rsidR="00687548">
        <w:t>The research will</w:t>
      </w:r>
      <w:r w:rsidR="00431BEF">
        <w:t xml:space="preserve"> not put the</w:t>
      </w:r>
      <w:r w:rsidRPr="007E3177">
        <w:t xml:space="preserve"> participant in any danger or risk of harm, </w:t>
      </w:r>
      <w:r w:rsidR="00431BEF">
        <w:t>either physically, mentally or reputationally.</w:t>
      </w:r>
      <w:r w:rsidR="00687548">
        <w:t xml:space="preserve"> Mitigation will be put in place where </w:t>
      </w:r>
      <w:r w:rsidR="003C0850">
        <w:t xml:space="preserve">it is </w:t>
      </w:r>
      <w:r w:rsidR="00687548">
        <w:t>deemed necessary.</w:t>
      </w:r>
      <w:r w:rsidR="00B667AB">
        <w:t xml:space="preserve"> </w:t>
      </w:r>
      <w:r w:rsidR="00B667AB">
        <w:t>None of the participants will be vulnerable individuals.</w:t>
      </w:r>
    </w:p>
    <w:p w14:paraId="71E26967" w14:textId="64322841" w:rsidR="001E5459" w:rsidRDefault="007E3177" w:rsidP="001E5459">
      <w:r w:rsidRPr="007E3177">
        <w:rPr>
          <w:b/>
          <w:bCs/>
        </w:rPr>
        <w:t>Impartiality</w:t>
      </w:r>
      <w:r w:rsidRPr="007E3177">
        <w:t xml:space="preserve"> – </w:t>
      </w:r>
      <w:r w:rsidR="00687548">
        <w:t xml:space="preserve">Selected </w:t>
      </w:r>
      <w:r w:rsidR="00431BEF">
        <w:t xml:space="preserve">participants </w:t>
      </w:r>
      <w:r w:rsidR="00687548">
        <w:t>will</w:t>
      </w:r>
      <w:r w:rsidR="00431BEF">
        <w:t xml:space="preserve"> have no vested interest in </w:t>
      </w:r>
      <w:r w:rsidR="00687548">
        <w:t>the author</w:t>
      </w:r>
      <w:r w:rsidR="00431BEF">
        <w:t xml:space="preserve"> or </w:t>
      </w:r>
      <w:r w:rsidR="00687548">
        <w:t>the</w:t>
      </w:r>
      <w:r w:rsidR="00431BEF">
        <w:t xml:space="preserve"> research. This will mitigate the risk of any </w:t>
      </w:r>
      <w:r w:rsidRPr="007E3177">
        <w:t>perceived bias</w:t>
      </w:r>
      <w:r w:rsidR="00431BEF">
        <w:t>.</w:t>
      </w:r>
      <w:r w:rsidRPr="007E3177">
        <w:t xml:space="preserve"> </w:t>
      </w:r>
    </w:p>
    <w:p w14:paraId="4690BDD0" w14:textId="04A1BDD8" w:rsidR="001E5459" w:rsidRDefault="001E5459" w:rsidP="001E5459">
      <w:r w:rsidRPr="0033020F">
        <w:t> </w:t>
      </w:r>
      <w:r w:rsidRPr="0033020F">
        <w:rPr>
          <w:i/>
          <w:iCs/>
        </w:rPr>
        <w:t xml:space="preserve">Analysis: </w:t>
      </w:r>
      <w:r w:rsidRPr="0033020F">
        <w:t>What will you do with the data when you have collected it and why?</w:t>
      </w:r>
    </w:p>
    <w:p w14:paraId="4BFCCB81" w14:textId="6AA786A4" w:rsidR="001E5459" w:rsidRPr="005D3449" w:rsidRDefault="00687548" w:rsidP="001E5459">
      <w:r>
        <w:t>All</w:t>
      </w:r>
      <w:r w:rsidR="00431BEF">
        <w:t xml:space="preserve"> gathered data</w:t>
      </w:r>
      <w:r>
        <w:t xml:space="preserve"> gathered will be managed</w:t>
      </w:r>
      <w:r w:rsidR="00431BEF">
        <w:t xml:space="preserve"> with strict c</w:t>
      </w:r>
      <w:r w:rsidR="001E5459">
        <w:t>onfidentialit</w:t>
      </w:r>
      <w:r w:rsidR="00431BEF">
        <w:t>y. I</w:t>
      </w:r>
      <w:r>
        <w:t xml:space="preserve">t </w:t>
      </w:r>
      <w:r w:rsidR="00431BEF">
        <w:t xml:space="preserve">will </w:t>
      </w:r>
      <w:r>
        <w:t xml:space="preserve">be </w:t>
      </w:r>
      <w:r w:rsidR="001E5459">
        <w:t>store</w:t>
      </w:r>
      <w:r>
        <w:t>d</w:t>
      </w:r>
      <w:r w:rsidR="00431BEF">
        <w:t xml:space="preserve"> </w:t>
      </w:r>
      <w:r w:rsidR="001E5459">
        <w:t>on</w:t>
      </w:r>
      <w:r>
        <w:t xml:space="preserve"> a</w:t>
      </w:r>
      <w:r w:rsidR="00431BEF">
        <w:t xml:space="preserve"> private</w:t>
      </w:r>
      <w:r w:rsidR="001E5459">
        <w:t xml:space="preserve"> computer</w:t>
      </w:r>
      <w:r w:rsidR="00431BEF">
        <w:t xml:space="preserve"> which is password protected with VPN security. </w:t>
      </w:r>
      <w:r>
        <w:t>There will be</w:t>
      </w:r>
      <w:r w:rsidR="00431BEF">
        <w:t xml:space="preserve"> compliance</w:t>
      </w:r>
      <w:r w:rsidR="001E5459">
        <w:t xml:space="preserve"> with GPDR</w:t>
      </w:r>
      <w:r w:rsidR="00431BEF">
        <w:t>.</w:t>
      </w:r>
      <w:r w:rsidR="001E5459">
        <w:t xml:space="preserve"> </w:t>
      </w:r>
    </w:p>
    <w:p w14:paraId="602B2361" w14:textId="180F28BA" w:rsidR="001C3F59" w:rsidRDefault="001E5459" w:rsidP="001E5459">
      <w:r w:rsidRPr="0033020F">
        <w:rPr>
          <w:b/>
        </w:rPr>
        <w:t>Proposed Timeline</w:t>
      </w:r>
      <w:r>
        <w:rPr>
          <w:b/>
        </w:rPr>
        <w:t xml:space="preserve"> </w:t>
      </w:r>
    </w:p>
    <w:tbl>
      <w:tblPr>
        <w:tblStyle w:val="TableGrid"/>
        <w:tblW w:w="0" w:type="auto"/>
        <w:tblLook w:val="04A0" w:firstRow="1" w:lastRow="0" w:firstColumn="1" w:lastColumn="0" w:noHBand="0" w:noVBand="1"/>
      </w:tblPr>
      <w:tblGrid>
        <w:gridCol w:w="3005"/>
        <w:gridCol w:w="3005"/>
        <w:gridCol w:w="3006"/>
      </w:tblGrid>
      <w:tr w:rsidR="009D2A22" w14:paraId="7FFD8F22" w14:textId="77777777" w:rsidTr="009D2A22">
        <w:tc>
          <w:tcPr>
            <w:tcW w:w="3005" w:type="dxa"/>
          </w:tcPr>
          <w:p w14:paraId="20537718" w14:textId="48B2ED2F" w:rsidR="009D2A22" w:rsidRPr="009D2A22" w:rsidRDefault="009D2A22" w:rsidP="001E5459">
            <w:pPr>
              <w:rPr>
                <w:b/>
                <w:bCs/>
                <w:color w:val="4472C4" w:themeColor="accent1"/>
              </w:rPr>
            </w:pPr>
            <w:r w:rsidRPr="009D2A22">
              <w:rPr>
                <w:b/>
                <w:bCs/>
                <w:color w:val="4472C4" w:themeColor="accent1"/>
              </w:rPr>
              <w:t>Dissertation Activity</w:t>
            </w:r>
          </w:p>
        </w:tc>
        <w:tc>
          <w:tcPr>
            <w:tcW w:w="3005" w:type="dxa"/>
          </w:tcPr>
          <w:p w14:paraId="3D0C90C9" w14:textId="27C4CB4B" w:rsidR="009D2A22" w:rsidRPr="009D2A22" w:rsidRDefault="009D2A22" w:rsidP="001E5459">
            <w:pPr>
              <w:rPr>
                <w:b/>
                <w:bCs/>
                <w:color w:val="4472C4" w:themeColor="accent1"/>
              </w:rPr>
            </w:pPr>
            <w:r w:rsidRPr="009D2A22">
              <w:rPr>
                <w:b/>
                <w:bCs/>
                <w:color w:val="4472C4" w:themeColor="accent1"/>
              </w:rPr>
              <w:t>Duration</w:t>
            </w:r>
          </w:p>
        </w:tc>
        <w:tc>
          <w:tcPr>
            <w:tcW w:w="3006" w:type="dxa"/>
          </w:tcPr>
          <w:p w14:paraId="261B4A49" w14:textId="7D2CEF87" w:rsidR="009D2A22" w:rsidRPr="009D2A22" w:rsidRDefault="009D2A22" w:rsidP="001E5459">
            <w:pPr>
              <w:rPr>
                <w:b/>
                <w:bCs/>
                <w:color w:val="4472C4" w:themeColor="accent1"/>
              </w:rPr>
            </w:pPr>
            <w:r w:rsidRPr="009D2A22">
              <w:rPr>
                <w:b/>
                <w:bCs/>
                <w:color w:val="4472C4" w:themeColor="accent1"/>
              </w:rPr>
              <w:t>Month</w:t>
            </w:r>
            <w:r w:rsidR="005441C4">
              <w:rPr>
                <w:b/>
                <w:bCs/>
                <w:color w:val="4472C4" w:themeColor="accent1"/>
              </w:rPr>
              <w:t xml:space="preserve"> (2022)</w:t>
            </w:r>
          </w:p>
        </w:tc>
      </w:tr>
      <w:tr w:rsidR="009D2A22" w14:paraId="33D265F1" w14:textId="77777777" w:rsidTr="009D2A22">
        <w:tc>
          <w:tcPr>
            <w:tcW w:w="3005" w:type="dxa"/>
          </w:tcPr>
          <w:p w14:paraId="1058CF01" w14:textId="37DFE51E" w:rsidR="009D2A22" w:rsidRPr="009D2A22" w:rsidRDefault="009D2A22" w:rsidP="001E5459">
            <w:pPr>
              <w:rPr>
                <w:color w:val="4472C4" w:themeColor="accent1"/>
              </w:rPr>
            </w:pPr>
            <w:r w:rsidRPr="009D2A22">
              <w:rPr>
                <w:color w:val="000000" w:themeColor="text1"/>
              </w:rPr>
              <w:t>Clarify Aim/Objectives</w:t>
            </w:r>
          </w:p>
        </w:tc>
        <w:tc>
          <w:tcPr>
            <w:tcW w:w="3005" w:type="dxa"/>
          </w:tcPr>
          <w:p w14:paraId="3A0A1C6D" w14:textId="5EBB6BC4" w:rsidR="009D2A22" w:rsidRPr="009D2A22" w:rsidRDefault="009D2A22" w:rsidP="001E5459">
            <w:pPr>
              <w:rPr>
                <w:color w:val="000000" w:themeColor="text1"/>
              </w:rPr>
            </w:pPr>
            <w:r w:rsidRPr="009D2A22">
              <w:rPr>
                <w:color w:val="000000" w:themeColor="text1"/>
              </w:rPr>
              <w:t>2 weeks</w:t>
            </w:r>
          </w:p>
        </w:tc>
        <w:tc>
          <w:tcPr>
            <w:tcW w:w="3006" w:type="dxa"/>
          </w:tcPr>
          <w:p w14:paraId="30F14AE1" w14:textId="2F184B42" w:rsidR="009D2A22" w:rsidRPr="009D2A22" w:rsidRDefault="009D2A22" w:rsidP="001E5459">
            <w:pPr>
              <w:rPr>
                <w:color w:val="000000" w:themeColor="text1"/>
              </w:rPr>
            </w:pPr>
            <w:r w:rsidRPr="009D2A22">
              <w:rPr>
                <w:color w:val="000000" w:themeColor="text1"/>
              </w:rPr>
              <w:t>April</w:t>
            </w:r>
          </w:p>
        </w:tc>
      </w:tr>
      <w:tr w:rsidR="009D2A22" w14:paraId="6F3EEFE6" w14:textId="77777777" w:rsidTr="009D2A22">
        <w:tc>
          <w:tcPr>
            <w:tcW w:w="3005" w:type="dxa"/>
          </w:tcPr>
          <w:p w14:paraId="3D690988" w14:textId="3DC222B1" w:rsidR="009D2A22" w:rsidRDefault="009D2A22" w:rsidP="001E5459">
            <w:r>
              <w:t>Literature Review</w:t>
            </w:r>
          </w:p>
        </w:tc>
        <w:tc>
          <w:tcPr>
            <w:tcW w:w="3005" w:type="dxa"/>
          </w:tcPr>
          <w:p w14:paraId="019F7BC1" w14:textId="69056B44" w:rsidR="009D2A22" w:rsidRDefault="009D2A22" w:rsidP="001E5459">
            <w:r>
              <w:t>4 weeks</w:t>
            </w:r>
          </w:p>
        </w:tc>
        <w:tc>
          <w:tcPr>
            <w:tcW w:w="3006" w:type="dxa"/>
          </w:tcPr>
          <w:p w14:paraId="5E5B4A51" w14:textId="6FBF3C82" w:rsidR="009D2A22" w:rsidRDefault="009D2A22" w:rsidP="001E5459">
            <w:r>
              <w:t>May/June</w:t>
            </w:r>
          </w:p>
        </w:tc>
      </w:tr>
      <w:tr w:rsidR="009D2A22" w14:paraId="4F5A0E0B" w14:textId="77777777" w:rsidTr="009D2A22">
        <w:tc>
          <w:tcPr>
            <w:tcW w:w="3005" w:type="dxa"/>
          </w:tcPr>
          <w:p w14:paraId="5C863421" w14:textId="1DA89215" w:rsidR="009D2A22" w:rsidRDefault="009D2A22" w:rsidP="001E5459">
            <w:r>
              <w:t>Research Methods</w:t>
            </w:r>
          </w:p>
        </w:tc>
        <w:tc>
          <w:tcPr>
            <w:tcW w:w="3005" w:type="dxa"/>
          </w:tcPr>
          <w:p w14:paraId="238AAD48" w14:textId="58ECE84E" w:rsidR="009D2A22" w:rsidRDefault="009D2A22" w:rsidP="001E5459">
            <w:r>
              <w:t>3 weeks</w:t>
            </w:r>
          </w:p>
        </w:tc>
        <w:tc>
          <w:tcPr>
            <w:tcW w:w="3006" w:type="dxa"/>
          </w:tcPr>
          <w:p w14:paraId="1A266E16" w14:textId="546D04AC" w:rsidR="009D2A22" w:rsidRDefault="009D2A22" w:rsidP="001E5459">
            <w:r>
              <w:t>July</w:t>
            </w:r>
          </w:p>
        </w:tc>
      </w:tr>
      <w:tr w:rsidR="009D2A22" w14:paraId="439CEEB2" w14:textId="77777777" w:rsidTr="009D2A22">
        <w:tc>
          <w:tcPr>
            <w:tcW w:w="3005" w:type="dxa"/>
          </w:tcPr>
          <w:p w14:paraId="4CD9A3D9" w14:textId="083CB9A7" w:rsidR="009D2A22" w:rsidRDefault="009D2A22" w:rsidP="001E5459">
            <w:r>
              <w:t>Data Collection</w:t>
            </w:r>
          </w:p>
        </w:tc>
        <w:tc>
          <w:tcPr>
            <w:tcW w:w="3005" w:type="dxa"/>
          </w:tcPr>
          <w:p w14:paraId="546F8C3B" w14:textId="50D87AAF" w:rsidR="009D2A22" w:rsidRDefault="009D2A22" w:rsidP="001E5459">
            <w:r>
              <w:t>4 weeks</w:t>
            </w:r>
          </w:p>
        </w:tc>
        <w:tc>
          <w:tcPr>
            <w:tcW w:w="3006" w:type="dxa"/>
          </w:tcPr>
          <w:p w14:paraId="56638973" w14:textId="2B5B95E7" w:rsidR="009D2A22" w:rsidRDefault="009D2A22" w:rsidP="001E5459">
            <w:r>
              <w:t>July/August</w:t>
            </w:r>
          </w:p>
        </w:tc>
      </w:tr>
      <w:tr w:rsidR="009D2A22" w14:paraId="527CB273" w14:textId="77777777" w:rsidTr="009D2A22">
        <w:tc>
          <w:tcPr>
            <w:tcW w:w="3005" w:type="dxa"/>
          </w:tcPr>
          <w:p w14:paraId="767E0E68" w14:textId="2B3B4500" w:rsidR="009D2A22" w:rsidRDefault="009D2A22" w:rsidP="001E5459">
            <w:r>
              <w:t>Findings</w:t>
            </w:r>
            <w:r w:rsidR="005441C4">
              <w:t xml:space="preserve"> &amp; Analysis</w:t>
            </w:r>
          </w:p>
        </w:tc>
        <w:tc>
          <w:tcPr>
            <w:tcW w:w="3005" w:type="dxa"/>
          </w:tcPr>
          <w:p w14:paraId="5CFBB3A0" w14:textId="3053DC63" w:rsidR="009D2A22" w:rsidRDefault="009D2A22" w:rsidP="001E5459">
            <w:r>
              <w:t>4 weeks</w:t>
            </w:r>
          </w:p>
        </w:tc>
        <w:tc>
          <w:tcPr>
            <w:tcW w:w="3006" w:type="dxa"/>
          </w:tcPr>
          <w:p w14:paraId="3F26E71A" w14:textId="7C79298B" w:rsidR="009D2A22" w:rsidRDefault="009D2A22" w:rsidP="001E5459">
            <w:r>
              <w:t>September</w:t>
            </w:r>
          </w:p>
        </w:tc>
      </w:tr>
      <w:tr w:rsidR="009D2A22" w14:paraId="38BA6684" w14:textId="77777777" w:rsidTr="009D2A22">
        <w:tc>
          <w:tcPr>
            <w:tcW w:w="3005" w:type="dxa"/>
          </w:tcPr>
          <w:p w14:paraId="14D6D619" w14:textId="7B5D8970" w:rsidR="009D2A22" w:rsidRDefault="009D2A22" w:rsidP="001E5459">
            <w:r>
              <w:t>Conclusion</w:t>
            </w:r>
          </w:p>
        </w:tc>
        <w:tc>
          <w:tcPr>
            <w:tcW w:w="3005" w:type="dxa"/>
          </w:tcPr>
          <w:p w14:paraId="10E03B47" w14:textId="7322FB40" w:rsidR="009D2A22" w:rsidRDefault="009D2A22" w:rsidP="001E5459">
            <w:r>
              <w:t>3 weeks</w:t>
            </w:r>
          </w:p>
        </w:tc>
        <w:tc>
          <w:tcPr>
            <w:tcW w:w="3006" w:type="dxa"/>
          </w:tcPr>
          <w:p w14:paraId="054EBD22" w14:textId="027B72F9" w:rsidR="009D2A22" w:rsidRDefault="009D2A22" w:rsidP="001E5459">
            <w:r>
              <w:t>October</w:t>
            </w:r>
          </w:p>
        </w:tc>
      </w:tr>
      <w:tr w:rsidR="005441C4" w14:paraId="7EDBED85" w14:textId="77777777" w:rsidTr="009D2A22">
        <w:tc>
          <w:tcPr>
            <w:tcW w:w="3005" w:type="dxa"/>
          </w:tcPr>
          <w:p w14:paraId="42A5B847" w14:textId="47D2C3C5" w:rsidR="005441C4" w:rsidRDefault="00D33613" w:rsidP="001E5459">
            <w:r>
              <w:t>Proofread</w:t>
            </w:r>
            <w:r w:rsidR="005441C4">
              <w:t xml:space="preserve"> and Submission</w:t>
            </w:r>
          </w:p>
        </w:tc>
        <w:tc>
          <w:tcPr>
            <w:tcW w:w="3005" w:type="dxa"/>
          </w:tcPr>
          <w:p w14:paraId="6A9B5ACD" w14:textId="747DD211" w:rsidR="005441C4" w:rsidRDefault="005441C4" w:rsidP="001E5459">
            <w:r>
              <w:t>2 weeks</w:t>
            </w:r>
          </w:p>
        </w:tc>
        <w:tc>
          <w:tcPr>
            <w:tcW w:w="3006" w:type="dxa"/>
          </w:tcPr>
          <w:p w14:paraId="64F75099" w14:textId="46E4613B" w:rsidR="005441C4" w:rsidRDefault="005441C4" w:rsidP="001E5459">
            <w:r>
              <w:t>October/November</w:t>
            </w:r>
          </w:p>
        </w:tc>
      </w:tr>
    </w:tbl>
    <w:p w14:paraId="5EC353C8" w14:textId="2161BC1B" w:rsidR="005441C4" w:rsidRDefault="005441C4" w:rsidP="001E5459"/>
    <w:p w14:paraId="3D7A0A63" w14:textId="0DED42BF" w:rsidR="00B667AB" w:rsidRDefault="00B667AB" w:rsidP="001E5459"/>
    <w:p w14:paraId="62265780" w14:textId="77777777" w:rsidR="00B667AB" w:rsidRPr="00276282" w:rsidRDefault="00B667AB" w:rsidP="001E5459"/>
    <w:p w14:paraId="78F0D359" w14:textId="77777777" w:rsidR="001E5459" w:rsidRPr="00276282" w:rsidRDefault="001E5459" w:rsidP="001E5459">
      <w:r w:rsidRPr="0033020F">
        <w:rPr>
          <w:b/>
        </w:rPr>
        <w:lastRenderedPageBreak/>
        <w:t>Anticipated Outcomes</w:t>
      </w:r>
      <w:r>
        <w:rPr>
          <w:b/>
        </w:rPr>
        <w:t xml:space="preserve"> </w:t>
      </w:r>
      <w:r>
        <w:t>(300 words max)</w:t>
      </w:r>
    </w:p>
    <w:p w14:paraId="4BCACA0A" w14:textId="2244ECE7" w:rsidR="001604CC" w:rsidRDefault="00DB2B4F" w:rsidP="001E5459">
      <w:r>
        <w:t>At</w:t>
      </w:r>
      <w:r w:rsidR="003007AB">
        <w:t xml:space="preserve"> the conclusion of this research and analysis</w:t>
      </w:r>
      <w:r w:rsidR="00687548">
        <w:t xml:space="preserve">, it is hoped that </w:t>
      </w:r>
      <w:r w:rsidR="00584B79">
        <w:t>a clear</w:t>
      </w:r>
      <w:r w:rsidR="001E5459">
        <w:t xml:space="preserve"> understanding</w:t>
      </w:r>
      <w:r w:rsidR="00D03802">
        <w:t xml:space="preserve"> of the </w:t>
      </w:r>
      <w:r>
        <w:t>position</w:t>
      </w:r>
      <w:r w:rsidR="00D03802">
        <w:t xml:space="preserve"> of the SIO</w:t>
      </w:r>
      <w:r w:rsidR="00687548">
        <w:t xml:space="preserve"> will be displayed, outlining the</w:t>
      </w:r>
      <w:r w:rsidR="00D03802">
        <w:t xml:space="preserve"> development of the</w:t>
      </w:r>
      <w:r>
        <w:t xml:space="preserve"> role and</w:t>
      </w:r>
      <w:r w:rsidR="00686304">
        <w:t xml:space="preserve"> </w:t>
      </w:r>
      <w:r w:rsidR="004D4D58">
        <w:t>associated skills</w:t>
      </w:r>
      <w:r>
        <w:t xml:space="preserve"> </w:t>
      </w:r>
      <w:r w:rsidR="00D03802">
        <w:t>over</w:t>
      </w:r>
      <w:r w:rsidR="002D1B22">
        <w:t xml:space="preserve"> several decades</w:t>
      </w:r>
      <w:r w:rsidR="00D03802">
        <w:t>.</w:t>
      </w:r>
    </w:p>
    <w:p w14:paraId="7124EFAB" w14:textId="43BE62A7" w:rsidR="00584B79" w:rsidRDefault="00687548" w:rsidP="001E5459">
      <w:r>
        <w:t>T</w:t>
      </w:r>
      <w:r w:rsidR="00D03802">
        <w:t xml:space="preserve">he benefits of </w:t>
      </w:r>
      <w:r w:rsidR="003C0850">
        <w:t xml:space="preserve">continuous </w:t>
      </w:r>
      <w:r w:rsidR="00D03802">
        <w:t>professional development</w:t>
      </w:r>
      <w:r w:rsidR="002D1B22">
        <w:t xml:space="preserve"> </w:t>
      </w:r>
      <w:r w:rsidR="003C0850">
        <w:t xml:space="preserve">will be </w:t>
      </w:r>
      <w:r w:rsidR="001604CC">
        <w:t>outlined</w:t>
      </w:r>
      <w:r w:rsidR="003C0850">
        <w:t xml:space="preserve">, exhibiting </w:t>
      </w:r>
      <w:r w:rsidR="002D1B22">
        <w:t xml:space="preserve">the impact </w:t>
      </w:r>
      <w:r w:rsidR="003C0850">
        <w:t>this practice has</w:t>
      </w:r>
      <w:r w:rsidR="002D1B22">
        <w:t xml:space="preserve"> on the quality of investigations and subsequent </w:t>
      </w:r>
      <w:r w:rsidR="00584B79">
        <w:t xml:space="preserve">public </w:t>
      </w:r>
      <w:r w:rsidR="002D1B22">
        <w:t>confidence in the police service.</w:t>
      </w:r>
    </w:p>
    <w:p w14:paraId="2F7C5BE7" w14:textId="559B7648" w:rsidR="00584B79" w:rsidRDefault="003C0850" w:rsidP="001E5459">
      <w:r>
        <w:t>The research will</w:t>
      </w:r>
      <w:r w:rsidR="00584B79">
        <w:t xml:space="preserve"> explore how the role of the SIO has changed</w:t>
      </w:r>
      <w:r w:rsidR="001604CC">
        <w:t xml:space="preserve"> and </w:t>
      </w:r>
      <w:r w:rsidR="00584B79">
        <w:t xml:space="preserve">highlight the differences in rank, </w:t>
      </w:r>
      <w:r w:rsidR="00DB2B4F">
        <w:t>experienc</w:t>
      </w:r>
      <w:r w:rsidR="00F1128C">
        <w:t>e,</w:t>
      </w:r>
      <w:r w:rsidR="00DB2B4F">
        <w:t xml:space="preserve"> and perception of the role.</w:t>
      </w:r>
    </w:p>
    <w:p w14:paraId="48D46950" w14:textId="717199F7" w:rsidR="00953AC7" w:rsidRDefault="003C0850" w:rsidP="001E5459">
      <w:r>
        <w:t>The</w:t>
      </w:r>
      <w:r w:rsidR="00953AC7">
        <w:t xml:space="preserve"> research will also compare the main lines of enquiry and how they have changed with the development of technology. I</w:t>
      </w:r>
      <w:r>
        <w:t xml:space="preserve">t will </w:t>
      </w:r>
      <w:r w:rsidR="00953AC7">
        <w:t>develop discussions around how the technology has impacted the skills and abilities of investigators and explore if we are over reliant on such technology.</w:t>
      </w:r>
    </w:p>
    <w:p w14:paraId="224F6A27" w14:textId="216A6E55" w:rsidR="002D1B22" w:rsidRDefault="003C0850" w:rsidP="001E5459">
      <w:r>
        <w:t>The</w:t>
      </w:r>
      <w:r w:rsidR="002D1B22">
        <w:t xml:space="preserve"> benefits of utilising </w:t>
      </w:r>
      <w:r w:rsidR="00D03802">
        <w:t xml:space="preserve">technology </w:t>
      </w:r>
      <w:r w:rsidR="002D1B22">
        <w:t>in investigations</w:t>
      </w:r>
      <w:r>
        <w:t xml:space="preserve"> will be considered with analysis on </w:t>
      </w:r>
      <w:r w:rsidR="002D1B22">
        <w:t xml:space="preserve">how it should </w:t>
      </w:r>
      <w:r w:rsidR="00D33613">
        <w:t>complement</w:t>
      </w:r>
      <w:r w:rsidR="002D1B22">
        <w:t xml:space="preserve"> the</w:t>
      </w:r>
      <w:r w:rsidR="00D03802">
        <w:t xml:space="preserve"> </w:t>
      </w:r>
      <w:r w:rsidR="002D1B22">
        <w:t xml:space="preserve">traditional </w:t>
      </w:r>
      <w:r w:rsidR="00D03802">
        <w:t xml:space="preserve">skills that </w:t>
      </w:r>
      <w:r w:rsidR="002D1B22">
        <w:t>are associated with good detective work.</w:t>
      </w:r>
      <w:r w:rsidR="00D03802">
        <w:t xml:space="preserve"> </w:t>
      </w:r>
    </w:p>
    <w:p w14:paraId="329AD52C" w14:textId="6DEB0D97" w:rsidR="001E5459" w:rsidRDefault="003007AB" w:rsidP="001E5459">
      <w:r>
        <w:t>The outcome of the</w:t>
      </w:r>
      <w:r w:rsidR="00D03802">
        <w:t xml:space="preserve"> research may</w:t>
      </w:r>
      <w:r w:rsidR="001E5459">
        <w:t xml:space="preserve"> influence force and national policy, </w:t>
      </w:r>
      <w:r w:rsidR="00953AC7">
        <w:t>investigative</w:t>
      </w:r>
      <w:r w:rsidR="001E5459">
        <w:t xml:space="preserve"> training</w:t>
      </w:r>
      <w:r w:rsidR="00D03802">
        <w:t xml:space="preserve"> and </w:t>
      </w:r>
      <w:r w:rsidR="001E5459">
        <w:t>identify good practice</w:t>
      </w:r>
      <w:r w:rsidR="002D1B22">
        <w:t xml:space="preserve"> across which may be adopted.</w:t>
      </w:r>
    </w:p>
    <w:p w14:paraId="6D753F15" w14:textId="5FEDCA63" w:rsidR="00686304" w:rsidRPr="002D1B22" w:rsidRDefault="00686304" w:rsidP="001E5459">
      <w:r>
        <w:t>(18</w:t>
      </w:r>
      <w:r w:rsidR="004D4D58">
        <w:t>3</w:t>
      </w:r>
      <w:r>
        <w:t xml:space="preserve"> words)</w:t>
      </w:r>
    </w:p>
    <w:bookmarkEnd w:id="0" w:displacedByCustomXml="next"/>
    <w:sdt>
      <w:sdtPr>
        <w:id w:val="1014030498"/>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ED1F718" w14:textId="41F990E4" w:rsidR="00DB2B4F" w:rsidRDefault="00DB2B4F">
          <w:pPr>
            <w:pStyle w:val="Heading1"/>
          </w:pPr>
          <w:r>
            <w:t>References</w:t>
          </w:r>
        </w:p>
        <w:sdt>
          <w:sdtPr>
            <w:id w:val="-573587230"/>
            <w:bibliography/>
          </w:sdtPr>
          <w:sdtContent>
            <w:p w14:paraId="542516FD" w14:textId="36904B1B" w:rsidR="00DB2B4F" w:rsidRDefault="00DB2B4F" w:rsidP="00DB2B4F">
              <w:pPr>
                <w:pStyle w:val="Bibliography"/>
                <w:rPr>
                  <w:noProof/>
                  <w:sz w:val="24"/>
                  <w:szCs w:val="24"/>
                  <w:lang w:val="en-US"/>
                </w:rPr>
              </w:pPr>
              <w:r>
                <w:fldChar w:fldCharType="begin"/>
              </w:r>
              <w:r>
                <w:instrText xml:space="preserve"> BIBLIOGRAPHY </w:instrText>
              </w:r>
              <w:r>
                <w:fldChar w:fldCharType="separate"/>
              </w:r>
              <w:r>
                <w:rPr>
                  <w:noProof/>
                  <w:lang w:val="en-US"/>
                </w:rPr>
                <w:t xml:space="preserve">Bennett, D., Barrett, A. &amp; Helmich, E., (2019). How to...analyse qualitative data in different ways. </w:t>
              </w:r>
              <w:r>
                <w:rPr>
                  <w:i/>
                  <w:iCs/>
                  <w:noProof/>
                  <w:lang w:val="en-US"/>
                </w:rPr>
                <w:t xml:space="preserve">The Clinical Teacher, </w:t>
              </w:r>
              <w:r>
                <w:rPr>
                  <w:noProof/>
                  <w:lang w:val="en-US"/>
                </w:rPr>
                <w:t>16(1), pp. 7-12.</w:t>
              </w:r>
            </w:p>
            <w:p w14:paraId="2DEFD7B4" w14:textId="4632E301" w:rsidR="00DB2B4F" w:rsidRDefault="00DB2B4F" w:rsidP="00DB2B4F">
              <w:pPr>
                <w:pStyle w:val="Bibliography"/>
                <w:rPr>
                  <w:noProof/>
                  <w:lang w:val="en-US"/>
                </w:rPr>
              </w:pPr>
              <w:r>
                <w:rPr>
                  <w:noProof/>
                  <w:lang w:val="en-US"/>
                </w:rPr>
                <w:t xml:space="preserve">Blackstones, (2014). </w:t>
              </w:r>
              <w:r>
                <w:rPr>
                  <w:i/>
                  <w:iCs/>
                  <w:noProof/>
                  <w:lang w:val="en-US"/>
                </w:rPr>
                <w:t xml:space="preserve">Senior Investigating Officers' Handbook. </w:t>
              </w:r>
              <w:r>
                <w:rPr>
                  <w:noProof/>
                  <w:lang w:val="en-US"/>
                </w:rPr>
                <w:t>3 ed. Oxford: Oxford University Press.</w:t>
              </w:r>
            </w:p>
            <w:p w14:paraId="6532EE87" w14:textId="6692D781" w:rsidR="00DB2B4F" w:rsidRDefault="00DB2B4F" w:rsidP="00DB2B4F">
              <w:pPr>
                <w:pStyle w:val="Bibliography"/>
                <w:rPr>
                  <w:noProof/>
                  <w:lang w:val="en-US"/>
                </w:rPr>
              </w:pPr>
              <w:r>
                <w:rPr>
                  <w:noProof/>
                  <w:lang w:val="en-US"/>
                </w:rPr>
                <w:t xml:space="preserve">College of Policing, (2014). </w:t>
              </w:r>
              <w:r>
                <w:rPr>
                  <w:i/>
                  <w:iCs/>
                  <w:noProof/>
                  <w:lang w:val="en-US"/>
                </w:rPr>
                <w:t xml:space="preserve">Code of Ethics. </w:t>
              </w:r>
              <w:r>
                <w:rPr>
                  <w:noProof/>
                  <w:lang w:val="en-US"/>
                </w:rPr>
                <w:t xml:space="preserve">[Online] </w:t>
              </w:r>
              <w:r>
                <w:rPr>
                  <w:noProof/>
                  <w:lang w:val="en-US"/>
                </w:rPr>
                <w:br/>
                <w:t xml:space="preserve">Available at: </w:t>
              </w:r>
              <w:r>
                <w:rPr>
                  <w:noProof/>
                  <w:u w:val="single"/>
                  <w:lang w:val="en-US"/>
                </w:rPr>
                <w:t>https://assets.college.police.uk/s3fs-public/2021-02/code_of_ethics.pdf</w:t>
              </w:r>
              <w:r>
                <w:rPr>
                  <w:noProof/>
                  <w:lang w:val="en-US"/>
                </w:rPr>
                <w:br/>
                <w:t>[Accessed 30 March 2022].</w:t>
              </w:r>
            </w:p>
            <w:p w14:paraId="6DF59E96" w14:textId="1AB1CD89" w:rsidR="00DB2B4F" w:rsidRDefault="00DB2B4F" w:rsidP="00DB2B4F">
              <w:pPr>
                <w:pStyle w:val="Bibliography"/>
                <w:rPr>
                  <w:noProof/>
                  <w:lang w:val="en-US"/>
                </w:rPr>
              </w:pPr>
              <w:r>
                <w:rPr>
                  <w:noProof/>
                  <w:lang w:val="en-US"/>
                </w:rPr>
                <w:t xml:space="preserve">College Of Policing, (2018). </w:t>
              </w:r>
              <w:r>
                <w:rPr>
                  <w:i/>
                  <w:iCs/>
                  <w:noProof/>
                  <w:lang w:val="en-US"/>
                </w:rPr>
                <w:t xml:space="preserve">Professional Investigations Programme. </w:t>
              </w:r>
              <w:r>
                <w:rPr>
                  <w:noProof/>
                  <w:lang w:val="en-US"/>
                </w:rPr>
                <w:t xml:space="preserve">[Online] </w:t>
              </w:r>
              <w:r>
                <w:rPr>
                  <w:noProof/>
                  <w:lang w:val="en-US"/>
                </w:rPr>
                <w:br/>
                <w:t xml:space="preserve">Available at: </w:t>
              </w:r>
              <w:r>
                <w:rPr>
                  <w:noProof/>
                  <w:u w:val="single"/>
                  <w:lang w:val="en-US"/>
                </w:rPr>
                <w:t>https://assets.college.police.uk/s3fs-public/c831i0118_pip_policy_document_130218.pdf</w:t>
              </w:r>
              <w:r>
                <w:rPr>
                  <w:noProof/>
                  <w:lang w:val="en-US"/>
                </w:rPr>
                <w:br/>
                <w:t>[Accessed March 2022].</w:t>
              </w:r>
            </w:p>
            <w:p w14:paraId="02D1CFC4" w14:textId="13A0F242" w:rsidR="00DB2B4F" w:rsidRDefault="00DB2B4F" w:rsidP="00DB2B4F">
              <w:pPr>
                <w:pStyle w:val="Bibliography"/>
                <w:rPr>
                  <w:noProof/>
                  <w:lang w:val="en-US"/>
                </w:rPr>
              </w:pPr>
              <w:r>
                <w:rPr>
                  <w:noProof/>
                  <w:lang w:val="en-US"/>
                </w:rPr>
                <w:t xml:space="preserve">College Of Policing, (2021). </w:t>
              </w:r>
              <w:r>
                <w:rPr>
                  <w:i/>
                  <w:iCs/>
                  <w:noProof/>
                  <w:lang w:val="en-US"/>
                </w:rPr>
                <w:t xml:space="preserve">College Of Policing, Digital Forensics. </w:t>
              </w:r>
              <w:r>
                <w:rPr>
                  <w:noProof/>
                  <w:lang w:val="en-US"/>
                </w:rPr>
                <w:t xml:space="preserve">[Online] </w:t>
              </w:r>
              <w:r>
                <w:rPr>
                  <w:noProof/>
                  <w:lang w:val="en-US"/>
                </w:rPr>
                <w:br/>
                <w:t xml:space="preserve">Available at: </w:t>
              </w:r>
              <w:r>
                <w:rPr>
                  <w:noProof/>
                  <w:u w:val="single"/>
                  <w:lang w:val="en-US"/>
                </w:rPr>
                <w:t>https://www.app.college.police.uk/app-content/investigations/forensics/#digital-forensics</w:t>
              </w:r>
              <w:r>
                <w:rPr>
                  <w:noProof/>
                  <w:lang w:val="en-US"/>
                </w:rPr>
                <w:br/>
                <w:t>[Accessed 15 January 2022].</w:t>
              </w:r>
            </w:p>
            <w:p w14:paraId="461C3BA3" w14:textId="177A28AB" w:rsidR="00DB2B4F" w:rsidRDefault="00DB2B4F" w:rsidP="00DB2B4F">
              <w:pPr>
                <w:pStyle w:val="Bibliography"/>
                <w:rPr>
                  <w:noProof/>
                  <w:lang w:val="en-US"/>
                </w:rPr>
              </w:pPr>
              <w:r>
                <w:rPr>
                  <w:noProof/>
                  <w:lang w:val="en-US"/>
                </w:rPr>
                <w:t xml:space="preserve">Donnelly, D. &amp; West, A., (2019). The Task Is Greater Than The Title: Professionalising The Role of The Senior Investigating Officer in Homicide Investigations. In: M. Roycroft &amp; J. Roach, eds. </w:t>
              </w:r>
              <w:r>
                <w:rPr>
                  <w:i/>
                  <w:iCs/>
                  <w:noProof/>
                  <w:lang w:val="en-US"/>
                </w:rPr>
                <w:t xml:space="preserve">Decision Making in Police Enquiries and Critical Incidents : What Really Works?. </w:t>
              </w:r>
              <w:r>
                <w:rPr>
                  <w:noProof/>
                  <w:lang w:val="en-US"/>
                </w:rPr>
                <w:t>UK: Palgrave Macmillan, pp. 107-128.</w:t>
              </w:r>
            </w:p>
            <w:p w14:paraId="4428C737" w14:textId="20181FA4" w:rsidR="00DB2B4F" w:rsidRDefault="00DB2B4F" w:rsidP="00DB2B4F">
              <w:pPr>
                <w:pStyle w:val="Bibliography"/>
                <w:rPr>
                  <w:noProof/>
                  <w:lang w:val="en-US"/>
                </w:rPr>
              </w:pPr>
              <w:r>
                <w:rPr>
                  <w:noProof/>
                  <w:lang w:val="en-US"/>
                </w:rPr>
                <w:t xml:space="preserve">Dorset Police, (2022). </w:t>
              </w:r>
              <w:r>
                <w:rPr>
                  <w:i/>
                  <w:iCs/>
                  <w:noProof/>
                  <w:lang w:val="en-US"/>
                </w:rPr>
                <w:t xml:space="preserve">Major Crime Investigation Team &amp; Major Incident Room HOLMES. </w:t>
              </w:r>
              <w:r>
                <w:rPr>
                  <w:noProof/>
                  <w:lang w:val="en-US"/>
                </w:rPr>
                <w:t xml:space="preserve">[Online] </w:t>
              </w:r>
              <w:r>
                <w:rPr>
                  <w:noProof/>
                  <w:lang w:val="en-US"/>
                </w:rPr>
                <w:br/>
                <w:t xml:space="preserve">Available at: </w:t>
              </w:r>
              <w:r>
                <w:rPr>
                  <w:noProof/>
                  <w:u w:val="single"/>
                  <w:lang w:val="en-US"/>
                </w:rPr>
                <w:t>https://www.dorset.police.uk/news-information/about-dorset-police/departments-sections/cid/major-crime/</w:t>
              </w:r>
              <w:r>
                <w:rPr>
                  <w:noProof/>
                  <w:lang w:val="en-US"/>
                </w:rPr>
                <w:br/>
                <w:t>[Accessed 30 March 2022].</w:t>
              </w:r>
            </w:p>
            <w:p w14:paraId="6B6F6225" w14:textId="27D97481" w:rsidR="00DB2B4F" w:rsidRDefault="00DB2B4F" w:rsidP="00DB2B4F">
              <w:pPr>
                <w:pStyle w:val="Bibliography"/>
                <w:rPr>
                  <w:noProof/>
                  <w:lang w:val="en-US"/>
                </w:rPr>
              </w:pPr>
              <w:r>
                <w:rPr>
                  <w:noProof/>
                  <w:lang w:val="en-US"/>
                </w:rPr>
                <w:lastRenderedPageBreak/>
                <w:t xml:space="preserve">Eck, J. &amp; Rossmo, K., (2019). The New Detective, Rethinking Criminal Investigations. </w:t>
              </w:r>
              <w:r>
                <w:rPr>
                  <w:i/>
                  <w:iCs/>
                  <w:noProof/>
                  <w:lang w:val="en-US"/>
                </w:rPr>
                <w:t xml:space="preserve">Criminology and Public Policy, </w:t>
              </w:r>
              <w:r>
                <w:rPr>
                  <w:noProof/>
                  <w:lang w:val="en-US"/>
                </w:rPr>
                <w:t>18(3), pp. 601-622.</w:t>
              </w:r>
            </w:p>
            <w:p w14:paraId="2B150520" w14:textId="18CB2614" w:rsidR="00DB2B4F" w:rsidRDefault="00DB2B4F" w:rsidP="00DB2B4F">
              <w:pPr>
                <w:pStyle w:val="Bibliography"/>
                <w:rPr>
                  <w:noProof/>
                  <w:lang w:val="en-US"/>
                </w:rPr>
              </w:pPr>
              <w:r>
                <w:rPr>
                  <w:noProof/>
                  <w:lang w:val="en-US"/>
                </w:rPr>
                <w:t xml:space="preserve">Gill, P., (2019). DNA evidence and miscarriages of justice. </w:t>
              </w:r>
              <w:r>
                <w:rPr>
                  <w:i/>
                  <w:iCs/>
                  <w:noProof/>
                  <w:lang w:val="en-US"/>
                </w:rPr>
                <w:t xml:space="preserve">Forensic Science International (Online), </w:t>
              </w:r>
              <w:r>
                <w:rPr>
                  <w:noProof/>
                  <w:lang w:val="en-US"/>
                </w:rPr>
                <w:t>Volume 294, pp. 1-3.</w:t>
              </w:r>
            </w:p>
            <w:p w14:paraId="607274D0" w14:textId="14DFBC45" w:rsidR="00DB2B4F" w:rsidRDefault="00DB2B4F" w:rsidP="00DB2B4F">
              <w:pPr>
                <w:pStyle w:val="Bibliography"/>
                <w:rPr>
                  <w:noProof/>
                  <w:lang w:val="en-US"/>
                </w:rPr>
              </w:pPr>
              <w:r>
                <w:rPr>
                  <w:noProof/>
                  <w:lang w:val="en-US"/>
                </w:rPr>
                <w:t xml:space="preserve">Harrison, P. &amp; Wilson, D., (2021). </w:t>
              </w:r>
              <w:r>
                <w:rPr>
                  <w:i/>
                  <w:iCs/>
                  <w:noProof/>
                  <w:lang w:val="en-US"/>
                </w:rPr>
                <w:t xml:space="preserve">Hunting Evil: Inside The Ipswich Serial Murders. </w:t>
              </w:r>
              <w:r>
                <w:rPr>
                  <w:noProof/>
                  <w:lang w:val="en-US"/>
                </w:rPr>
                <w:t>Hachette, UK: Sphere.</w:t>
              </w:r>
            </w:p>
            <w:p w14:paraId="21F847C0" w14:textId="35E2A81B" w:rsidR="00DB2B4F" w:rsidRDefault="00DB2B4F" w:rsidP="00DB2B4F">
              <w:pPr>
                <w:pStyle w:val="Bibliography"/>
                <w:rPr>
                  <w:noProof/>
                  <w:lang w:val="en-US"/>
                </w:rPr>
              </w:pPr>
              <w:r>
                <w:rPr>
                  <w:noProof/>
                  <w:lang w:val="en-US"/>
                </w:rPr>
                <w:t xml:space="preserve">Horwell, R., (2017). </w:t>
              </w:r>
              <w:r>
                <w:rPr>
                  <w:i/>
                  <w:iCs/>
                  <w:noProof/>
                  <w:lang w:val="en-US"/>
                </w:rPr>
                <w:t xml:space="preserve">Mouncher Investigation Report. </w:t>
              </w:r>
              <w:r>
                <w:rPr>
                  <w:noProof/>
                  <w:lang w:val="en-US"/>
                </w:rPr>
                <w:t xml:space="preserve">[Online] </w:t>
              </w:r>
              <w:r>
                <w:rPr>
                  <w:noProof/>
                  <w:lang w:val="en-US"/>
                </w:rPr>
                <w:br/>
                <w:t xml:space="preserve">Available at: </w:t>
              </w:r>
              <w:r>
                <w:rPr>
                  <w:noProof/>
                  <w:u w:val="single"/>
                  <w:lang w:val="en-US"/>
                </w:rPr>
                <w:t>https://www.gov.uk/government/publications/mouncher-investigation-report</w:t>
              </w:r>
              <w:r>
                <w:rPr>
                  <w:noProof/>
                  <w:lang w:val="en-US"/>
                </w:rPr>
                <w:br/>
                <w:t>[Accessed 14 Jan 2022].</w:t>
              </w:r>
            </w:p>
            <w:p w14:paraId="4CE551B6" w14:textId="5CE35190" w:rsidR="00DB2B4F" w:rsidRDefault="00DB2B4F" w:rsidP="00DB2B4F">
              <w:pPr>
                <w:pStyle w:val="Bibliography"/>
                <w:rPr>
                  <w:noProof/>
                  <w:lang w:val="en-US"/>
                </w:rPr>
              </w:pPr>
              <w:r>
                <w:rPr>
                  <w:noProof/>
                  <w:lang w:val="en-US"/>
                </w:rPr>
                <w:t>Lum, C., Koper, C. &amp; Willis, J., (2017</w:t>
              </w:r>
              <w:r w:rsidR="000F4821">
                <w:rPr>
                  <w:noProof/>
                  <w:lang w:val="en-US"/>
                </w:rPr>
                <w:t>)</w:t>
              </w:r>
              <w:r>
                <w:rPr>
                  <w:noProof/>
                  <w:lang w:val="en-US"/>
                </w:rPr>
                <w:t xml:space="preserve">. Understanding the Limits of Technology's on Police Effectiveness. </w:t>
              </w:r>
              <w:r>
                <w:rPr>
                  <w:i/>
                  <w:iCs/>
                  <w:noProof/>
                  <w:lang w:val="en-US"/>
                </w:rPr>
                <w:t xml:space="preserve">Police Quarterly, </w:t>
              </w:r>
              <w:r>
                <w:rPr>
                  <w:noProof/>
                  <w:lang w:val="en-US"/>
                </w:rPr>
                <w:t>Volume 20, pp. 135-163.</w:t>
              </w:r>
            </w:p>
            <w:p w14:paraId="147C9F77" w14:textId="4635760D" w:rsidR="00DB2B4F" w:rsidRDefault="00DB2B4F" w:rsidP="00DB2B4F">
              <w:pPr>
                <w:pStyle w:val="Bibliography"/>
                <w:rPr>
                  <w:noProof/>
                  <w:lang w:val="en-US"/>
                </w:rPr>
              </w:pPr>
              <w:r>
                <w:rPr>
                  <w:noProof/>
                  <w:lang w:val="en-US"/>
                </w:rPr>
                <w:t xml:space="preserve">Macpherson, W., </w:t>
              </w:r>
              <w:r w:rsidR="000F4821">
                <w:rPr>
                  <w:noProof/>
                  <w:lang w:val="en-US"/>
                </w:rPr>
                <w:t>(</w:t>
              </w:r>
              <w:r>
                <w:rPr>
                  <w:noProof/>
                  <w:lang w:val="en-US"/>
                </w:rPr>
                <w:t>1999</w:t>
              </w:r>
              <w:r w:rsidR="000F4821">
                <w:rPr>
                  <w:noProof/>
                  <w:lang w:val="en-US"/>
                </w:rPr>
                <w:t>)</w:t>
              </w:r>
              <w:r>
                <w:rPr>
                  <w:noProof/>
                  <w:lang w:val="en-US"/>
                </w:rPr>
                <w:t xml:space="preserve">. </w:t>
              </w:r>
              <w:r>
                <w:rPr>
                  <w:i/>
                  <w:iCs/>
                  <w:noProof/>
                  <w:lang w:val="en-US"/>
                </w:rPr>
                <w:t xml:space="preserve">The Stephen Lawrence Inquiry.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https://assets.publishing.service.gov.uk/government/uploads/system/uploads/attachment_data/file/277111/4262.pdf</w:t>
              </w:r>
              <w:r>
                <w:rPr>
                  <w:noProof/>
                  <w:lang w:val="en-US"/>
                </w:rPr>
                <w:br/>
                <w:t>[Accessed 29 March 2022].</w:t>
              </w:r>
            </w:p>
            <w:p w14:paraId="0BFE64BC" w14:textId="77777777" w:rsidR="00DB2B4F" w:rsidRDefault="00DB2B4F" w:rsidP="00DB2B4F">
              <w:pPr>
                <w:pStyle w:val="Bibliography"/>
                <w:rPr>
                  <w:noProof/>
                  <w:lang w:val="en-US"/>
                </w:rPr>
              </w:pPr>
              <w:r>
                <w:rPr>
                  <w:noProof/>
                  <w:lang w:val="en-US"/>
                </w:rPr>
                <w:t xml:space="preserve">Miranda, D., 2015. Criminal Investigation Through the Eye of the Detective: Technological Innovation and Tradition. </w:t>
              </w:r>
              <w:r>
                <w:rPr>
                  <w:i/>
                  <w:iCs/>
                  <w:noProof/>
                  <w:lang w:val="en-US"/>
                </w:rPr>
                <w:t xml:space="preserve">Surveillance &amp; Society, </w:t>
              </w:r>
              <w:r>
                <w:rPr>
                  <w:noProof/>
                  <w:lang w:val="en-US"/>
                </w:rPr>
                <w:t>13(3/4), pp. 422-36.</w:t>
              </w:r>
            </w:p>
            <w:p w14:paraId="396B453B" w14:textId="7719C9F1" w:rsidR="00DB2B4F" w:rsidRDefault="00DB2B4F" w:rsidP="00DB2B4F">
              <w:pPr>
                <w:pStyle w:val="Bibliography"/>
                <w:rPr>
                  <w:noProof/>
                  <w:lang w:val="en-US"/>
                </w:rPr>
              </w:pPr>
              <w:r>
                <w:rPr>
                  <w:noProof/>
                  <w:lang w:val="en-US"/>
                </w:rPr>
                <w:t xml:space="preserve">NPCC, </w:t>
              </w:r>
              <w:r w:rsidR="000F4821">
                <w:rPr>
                  <w:noProof/>
                  <w:lang w:val="en-US"/>
                </w:rPr>
                <w:t>(</w:t>
              </w:r>
              <w:r>
                <w:rPr>
                  <w:noProof/>
                  <w:lang w:val="en-US"/>
                </w:rPr>
                <w:t>2020</w:t>
              </w:r>
              <w:r w:rsidR="000F4821">
                <w:rPr>
                  <w:noProof/>
                  <w:lang w:val="en-US"/>
                </w:rPr>
                <w:t>)</w:t>
              </w:r>
              <w:r>
                <w:rPr>
                  <w:noProof/>
                  <w:lang w:val="en-US"/>
                </w:rPr>
                <w:t xml:space="preserve">. </w:t>
              </w:r>
              <w:r>
                <w:rPr>
                  <w:i/>
                  <w:iCs/>
                  <w:noProof/>
                  <w:lang w:val="en-US"/>
                </w:rPr>
                <w:t xml:space="preserve">Digital Forensic Science Strategy. </w:t>
              </w:r>
              <w:r>
                <w:rPr>
                  <w:noProof/>
                  <w:lang w:val="en-US"/>
                </w:rPr>
                <w:t xml:space="preserve">[Online] </w:t>
              </w:r>
              <w:r>
                <w:rPr>
                  <w:noProof/>
                  <w:lang w:val="en-US"/>
                </w:rPr>
                <w:br/>
                <w:t xml:space="preserve">Available at: </w:t>
              </w:r>
              <w:r>
                <w:rPr>
                  <w:noProof/>
                  <w:u w:val="single"/>
                  <w:lang w:val="en-US"/>
                </w:rPr>
                <w:t>https://www.npcc.police.uk/Digital%20Forensic%20Science%20Strategy%202020.pdf</w:t>
              </w:r>
              <w:r>
                <w:rPr>
                  <w:noProof/>
                  <w:lang w:val="en-US"/>
                </w:rPr>
                <w:br/>
                <w:t>[Accessed 28 March 2022].</w:t>
              </w:r>
            </w:p>
            <w:p w14:paraId="634BC677" w14:textId="4607E512" w:rsidR="00DB2B4F" w:rsidRDefault="00DB2B4F" w:rsidP="00DB2B4F">
              <w:pPr>
                <w:pStyle w:val="Bibliography"/>
                <w:rPr>
                  <w:noProof/>
                  <w:lang w:val="en-US"/>
                </w:rPr>
              </w:pPr>
              <w:r>
                <w:rPr>
                  <w:noProof/>
                  <w:lang w:val="en-US"/>
                </w:rPr>
                <w:t xml:space="preserve">NPCC, </w:t>
              </w:r>
              <w:r w:rsidR="000F4821">
                <w:rPr>
                  <w:noProof/>
                  <w:lang w:val="en-US"/>
                </w:rPr>
                <w:t>(</w:t>
              </w:r>
              <w:r>
                <w:rPr>
                  <w:noProof/>
                  <w:lang w:val="en-US"/>
                </w:rPr>
                <w:t>2021</w:t>
              </w:r>
              <w:r w:rsidR="000F4821">
                <w:rPr>
                  <w:noProof/>
                  <w:lang w:val="en-US"/>
                </w:rPr>
                <w:t>)</w:t>
              </w:r>
              <w:r>
                <w:rPr>
                  <w:noProof/>
                  <w:lang w:val="en-US"/>
                </w:rPr>
                <w:t xml:space="preserve">. </w:t>
              </w:r>
              <w:r>
                <w:rPr>
                  <w:i/>
                  <w:iCs/>
                  <w:noProof/>
                  <w:lang w:val="en-US"/>
                </w:rPr>
                <w:t xml:space="preserve">Major Crime Investigation Manual. </w:t>
              </w:r>
              <w:r>
                <w:rPr>
                  <w:noProof/>
                  <w:lang w:val="en-US"/>
                </w:rPr>
                <w:t>1 ed. s.l.:s.n.</w:t>
              </w:r>
            </w:p>
            <w:p w14:paraId="6D09C1DB" w14:textId="68E42E62" w:rsidR="00DB2B4F" w:rsidRDefault="00DB2B4F" w:rsidP="00DB2B4F">
              <w:pPr>
                <w:pStyle w:val="Bibliography"/>
                <w:rPr>
                  <w:noProof/>
                  <w:lang w:val="en-US"/>
                </w:rPr>
              </w:pPr>
              <w:r>
                <w:rPr>
                  <w:noProof/>
                  <w:lang w:val="en-US"/>
                </w:rPr>
                <w:t xml:space="preserve">Police:Now, </w:t>
              </w:r>
              <w:r w:rsidR="000F4821">
                <w:rPr>
                  <w:noProof/>
                  <w:lang w:val="en-US"/>
                </w:rPr>
                <w:t>(</w:t>
              </w:r>
              <w:r>
                <w:rPr>
                  <w:noProof/>
                  <w:lang w:val="en-US"/>
                </w:rPr>
                <w:t>2022</w:t>
              </w:r>
              <w:r w:rsidR="000F4821">
                <w:rPr>
                  <w:noProof/>
                  <w:lang w:val="en-US"/>
                </w:rPr>
                <w:t>)</w:t>
              </w:r>
              <w:r>
                <w:rPr>
                  <w:noProof/>
                  <w:lang w:val="en-US"/>
                </w:rPr>
                <w:t xml:space="preserve">. </w:t>
              </w:r>
              <w:r>
                <w:rPr>
                  <w:i/>
                  <w:iCs/>
                  <w:noProof/>
                  <w:lang w:val="en-US"/>
                </w:rPr>
                <w:t xml:space="preserve">Police:Now National Detective Programme. </w:t>
              </w:r>
              <w:r>
                <w:rPr>
                  <w:noProof/>
                  <w:lang w:val="en-US"/>
                </w:rPr>
                <w:t xml:space="preserve">[Online] </w:t>
              </w:r>
              <w:r>
                <w:rPr>
                  <w:noProof/>
                  <w:lang w:val="en-US"/>
                </w:rPr>
                <w:br/>
                <w:t xml:space="preserve">Available at: </w:t>
              </w:r>
              <w:r>
                <w:rPr>
                  <w:noProof/>
                  <w:u w:val="single"/>
                  <w:lang w:val="en-US"/>
                </w:rPr>
                <w:t>policenow.org.uk</w:t>
              </w:r>
              <w:r>
                <w:rPr>
                  <w:noProof/>
                  <w:lang w:val="en-US"/>
                </w:rPr>
                <w:br/>
                <w:t>[Accessed 30 March 2022].</w:t>
              </w:r>
            </w:p>
            <w:p w14:paraId="2A5EEDB7" w14:textId="31895612" w:rsidR="00DB2B4F" w:rsidRDefault="00DB2B4F" w:rsidP="00DB2B4F">
              <w:pPr>
                <w:pStyle w:val="Bibliography"/>
                <w:rPr>
                  <w:noProof/>
                  <w:lang w:val="en-US"/>
                </w:rPr>
              </w:pPr>
              <w:r>
                <w:rPr>
                  <w:noProof/>
                  <w:lang w:val="en-US"/>
                </w:rPr>
                <w:t xml:space="preserve">Roycroft, M. &amp; Roach, J., </w:t>
              </w:r>
              <w:r w:rsidR="000F4821">
                <w:rPr>
                  <w:noProof/>
                  <w:lang w:val="en-US"/>
                </w:rPr>
                <w:t>(</w:t>
              </w:r>
              <w:r>
                <w:rPr>
                  <w:noProof/>
                  <w:lang w:val="en-US"/>
                </w:rPr>
                <w:t>2019</w:t>
              </w:r>
              <w:r w:rsidR="000F4821">
                <w:rPr>
                  <w:noProof/>
                  <w:lang w:val="en-US"/>
                </w:rPr>
                <w:t>)</w:t>
              </w:r>
              <w:r>
                <w:rPr>
                  <w:noProof/>
                  <w:lang w:val="en-US"/>
                </w:rPr>
                <w:t xml:space="preserve">. </w:t>
              </w:r>
              <w:r>
                <w:rPr>
                  <w:i/>
                  <w:iCs/>
                  <w:noProof/>
                  <w:lang w:val="en-US"/>
                </w:rPr>
                <w:t xml:space="preserve">Decision Making in Police Enquiries and Critical Incidents: What Really Works?. </w:t>
              </w:r>
              <w:r>
                <w:rPr>
                  <w:noProof/>
                  <w:lang w:val="en-US"/>
                </w:rPr>
                <w:t>UK: Palgrave Macmillan .</w:t>
              </w:r>
            </w:p>
            <w:p w14:paraId="16D24266" w14:textId="2944CE77" w:rsidR="00DB2B4F" w:rsidRDefault="00DB2B4F" w:rsidP="00DB2B4F">
              <w:pPr>
                <w:pStyle w:val="Bibliography"/>
                <w:rPr>
                  <w:noProof/>
                  <w:lang w:val="en-US"/>
                </w:rPr>
              </w:pPr>
              <w:r>
                <w:rPr>
                  <w:noProof/>
                  <w:lang w:val="en-US"/>
                </w:rPr>
                <w:t xml:space="preserve">Wattis, L., </w:t>
              </w:r>
              <w:r w:rsidR="000F4821">
                <w:rPr>
                  <w:noProof/>
                  <w:lang w:val="en-US"/>
                </w:rPr>
                <w:t>(</w:t>
              </w:r>
              <w:r>
                <w:rPr>
                  <w:noProof/>
                  <w:lang w:val="en-US"/>
                </w:rPr>
                <w:t>2017</w:t>
              </w:r>
              <w:r w:rsidR="000F4821">
                <w:rPr>
                  <w:noProof/>
                  <w:lang w:val="en-US"/>
                </w:rPr>
                <w:t>)</w:t>
              </w:r>
              <w:r>
                <w:rPr>
                  <w:noProof/>
                  <w:lang w:val="en-US"/>
                </w:rPr>
                <w:t xml:space="preserve">. Revisiting the Yorkshire Ripper Murders: Interrogating Gender Violence, Sex Work, and Justice. </w:t>
              </w:r>
              <w:r>
                <w:rPr>
                  <w:i/>
                  <w:iCs/>
                  <w:noProof/>
                  <w:lang w:val="en-US"/>
                </w:rPr>
                <w:t xml:space="preserve">Feminist Criminology, </w:t>
              </w:r>
              <w:r>
                <w:rPr>
                  <w:noProof/>
                  <w:lang w:val="en-US"/>
                </w:rPr>
                <w:t>12(1), pp. 3-21.</w:t>
              </w:r>
            </w:p>
            <w:p w14:paraId="03634477" w14:textId="4E93B6F0" w:rsidR="00DB2B4F" w:rsidRDefault="00DB2B4F" w:rsidP="00DB2B4F">
              <w:pPr>
                <w:pStyle w:val="Bibliography"/>
                <w:rPr>
                  <w:noProof/>
                  <w:lang w:val="en-US"/>
                </w:rPr>
              </w:pPr>
              <w:r>
                <w:rPr>
                  <w:noProof/>
                  <w:lang w:val="en-US"/>
                </w:rPr>
                <w:t xml:space="preserve">Westera, J., Kebbell, M. &amp; Green, T., </w:t>
              </w:r>
              <w:r w:rsidR="000F4821">
                <w:rPr>
                  <w:noProof/>
                  <w:lang w:val="en-US"/>
                </w:rPr>
                <w:t>(</w:t>
              </w:r>
              <w:r>
                <w:rPr>
                  <w:noProof/>
                  <w:lang w:val="en-US"/>
                </w:rPr>
                <w:t>2016</w:t>
              </w:r>
              <w:r w:rsidR="000F4821">
                <w:rPr>
                  <w:noProof/>
                  <w:lang w:val="en-US"/>
                </w:rPr>
                <w:t>)</w:t>
              </w:r>
              <w:r>
                <w:rPr>
                  <w:noProof/>
                  <w:lang w:val="en-US"/>
                </w:rPr>
                <w:t xml:space="preserve">. Towards a more effective detective. </w:t>
              </w:r>
              <w:r>
                <w:rPr>
                  <w:i/>
                  <w:iCs/>
                  <w:noProof/>
                  <w:lang w:val="en-US"/>
                </w:rPr>
                <w:t xml:space="preserve">Policing &amp; Society, </w:t>
              </w:r>
              <w:r>
                <w:rPr>
                  <w:noProof/>
                  <w:lang w:val="en-US"/>
                </w:rPr>
                <w:t>26(1), pp. 1-17.</w:t>
              </w:r>
            </w:p>
            <w:p w14:paraId="124639F0" w14:textId="6102E106" w:rsidR="00DB2B4F" w:rsidRDefault="00DB2B4F" w:rsidP="00DB2B4F">
              <w:pPr>
                <w:pStyle w:val="Bibliography"/>
                <w:rPr>
                  <w:noProof/>
                  <w:lang w:val="en-US"/>
                </w:rPr>
              </w:pPr>
              <w:r>
                <w:rPr>
                  <w:noProof/>
                  <w:lang w:val="en-US"/>
                </w:rPr>
                <w:t xml:space="preserve">Wilson-Kovacs, D., </w:t>
              </w:r>
              <w:r w:rsidR="000F4821">
                <w:rPr>
                  <w:noProof/>
                  <w:lang w:val="en-US"/>
                </w:rPr>
                <w:t>(</w:t>
              </w:r>
              <w:r>
                <w:rPr>
                  <w:noProof/>
                  <w:lang w:val="en-US"/>
                </w:rPr>
                <w:t>2021</w:t>
              </w:r>
              <w:r w:rsidR="000F4821">
                <w:rPr>
                  <w:noProof/>
                  <w:lang w:val="en-US"/>
                </w:rPr>
                <w:t>)</w:t>
              </w:r>
              <w:r>
                <w:rPr>
                  <w:noProof/>
                  <w:lang w:val="en-US"/>
                </w:rPr>
                <w:t xml:space="preserve">. Digital media investigators: challenges and opportunities in the use of digital forensics in police investigations in England and Wales. </w:t>
              </w:r>
              <w:r>
                <w:rPr>
                  <w:i/>
                  <w:iCs/>
                  <w:noProof/>
                  <w:lang w:val="en-US"/>
                </w:rPr>
                <w:t xml:space="preserve">Policing,Bradford, </w:t>
              </w:r>
              <w:r>
                <w:rPr>
                  <w:noProof/>
                  <w:lang w:val="en-US"/>
                </w:rPr>
                <w:t>44(4), pp. 669-682.</w:t>
              </w:r>
            </w:p>
            <w:p w14:paraId="0CF5E9D4" w14:textId="3F10B5E9" w:rsidR="001E5459" w:rsidRDefault="00DB2B4F" w:rsidP="001E5459">
              <w:r>
                <w:rPr>
                  <w:b/>
                  <w:bCs/>
                  <w:noProof/>
                </w:rPr>
                <w:fldChar w:fldCharType="end"/>
              </w:r>
            </w:p>
          </w:sdtContent>
        </w:sdt>
      </w:sdtContent>
    </w:sdt>
    <w:p w14:paraId="27D0DE2F" w14:textId="77777777" w:rsidR="001E5459" w:rsidRPr="0094574D" w:rsidRDefault="001E5459" w:rsidP="001E5459">
      <w:r w:rsidRPr="0094574D">
        <w:t xml:space="preserve">The word counts above are SUGGESTED amounts ONLY </w:t>
      </w:r>
    </w:p>
    <w:p w14:paraId="3CC8AE81" w14:textId="77777777" w:rsidR="001E5459" w:rsidRPr="001E5459" w:rsidRDefault="001E5459" w:rsidP="001E5459">
      <w:pPr>
        <w:rPr>
          <w:b/>
          <w:bCs/>
        </w:rPr>
      </w:pPr>
    </w:p>
    <w:sectPr w:rsidR="001E5459" w:rsidRPr="001E54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D3C2C4" w14:textId="77777777" w:rsidR="001E5459" w:rsidRDefault="001E5459" w:rsidP="001E5459">
      <w:pPr>
        <w:spacing w:after="0" w:line="240" w:lineRule="auto"/>
      </w:pPr>
      <w:r>
        <w:separator/>
      </w:r>
    </w:p>
  </w:endnote>
  <w:endnote w:type="continuationSeparator" w:id="0">
    <w:p w14:paraId="2F0FDE19" w14:textId="77777777" w:rsidR="001E5459" w:rsidRDefault="001E5459" w:rsidP="001E54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94CD90" w14:textId="77777777" w:rsidR="001E5459" w:rsidRDefault="001E5459" w:rsidP="001E5459">
      <w:pPr>
        <w:spacing w:after="0" w:line="240" w:lineRule="auto"/>
      </w:pPr>
      <w:r>
        <w:separator/>
      </w:r>
    </w:p>
  </w:footnote>
  <w:footnote w:type="continuationSeparator" w:id="0">
    <w:p w14:paraId="35AB9BDC" w14:textId="77777777" w:rsidR="001E5459" w:rsidRDefault="001E5459" w:rsidP="001E545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activeWritingStyle w:appName="MSWord" w:lang="en-GB" w:vendorID="64" w:dllVersion="0" w:nlCheck="1" w:checkStyle="0"/>
  <w:activeWritingStyle w:appName="MSWord" w:lang="en-US" w:vendorID="64" w:dllVersion="0" w:nlCheck="1" w:checkStyle="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5459"/>
    <w:rsid w:val="00003AEA"/>
    <w:rsid w:val="000803E7"/>
    <w:rsid w:val="0009681A"/>
    <w:rsid w:val="000A5A87"/>
    <w:rsid w:val="000B28AD"/>
    <w:rsid w:val="000F4821"/>
    <w:rsid w:val="00127A35"/>
    <w:rsid w:val="001604CC"/>
    <w:rsid w:val="00180030"/>
    <w:rsid w:val="001B29B1"/>
    <w:rsid w:val="001B69D2"/>
    <w:rsid w:val="001C3F59"/>
    <w:rsid w:val="001E5459"/>
    <w:rsid w:val="00277A51"/>
    <w:rsid w:val="002D1B22"/>
    <w:rsid w:val="002E2E29"/>
    <w:rsid w:val="003007AB"/>
    <w:rsid w:val="00335197"/>
    <w:rsid w:val="00335777"/>
    <w:rsid w:val="003C0850"/>
    <w:rsid w:val="00407EF5"/>
    <w:rsid w:val="00431BEF"/>
    <w:rsid w:val="00452349"/>
    <w:rsid w:val="00462BB0"/>
    <w:rsid w:val="00496667"/>
    <w:rsid w:val="004C42E2"/>
    <w:rsid w:val="004D4D58"/>
    <w:rsid w:val="004E35CE"/>
    <w:rsid w:val="00517F95"/>
    <w:rsid w:val="00525CBA"/>
    <w:rsid w:val="005441C4"/>
    <w:rsid w:val="00584B79"/>
    <w:rsid w:val="005D3449"/>
    <w:rsid w:val="00686304"/>
    <w:rsid w:val="00687548"/>
    <w:rsid w:val="006A3E75"/>
    <w:rsid w:val="006C243F"/>
    <w:rsid w:val="006E067B"/>
    <w:rsid w:val="00706632"/>
    <w:rsid w:val="0071306B"/>
    <w:rsid w:val="00725A54"/>
    <w:rsid w:val="00762491"/>
    <w:rsid w:val="007870D8"/>
    <w:rsid w:val="007E3177"/>
    <w:rsid w:val="00886673"/>
    <w:rsid w:val="008F56C1"/>
    <w:rsid w:val="00953AC7"/>
    <w:rsid w:val="00971C9A"/>
    <w:rsid w:val="009D2A22"/>
    <w:rsid w:val="00A51FAB"/>
    <w:rsid w:val="00AD1B41"/>
    <w:rsid w:val="00AE1653"/>
    <w:rsid w:val="00B103E6"/>
    <w:rsid w:val="00B25303"/>
    <w:rsid w:val="00B667AB"/>
    <w:rsid w:val="00B924F4"/>
    <w:rsid w:val="00B97160"/>
    <w:rsid w:val="00BE10E6"/>
    <w:rsid w:val="00C33F38"/>
    <w:rsid w:val="00C51174"/>
    <w:rsid w:val="00CB79DB"/>
    <w:rsid w:val="00CD169A"/>
    <w:rsid w:val="00D03802"/>
    <w:rsid w:val="00D33613"/>
    <w:rsid w:val="00D6731E"/>
    <w:rsid w:val="00DB2B4F"/>
    <w:rsid w:val="00DF0CED"/>
    <w:rsid w:val="00E32621"/>
    <w:rsid w:val="00E445D0"/>
    <w:rsid w:val="00E65833"/>
    <w:rsid w:val="00E84D52"/>
    <w:rsid w:val="00EF2D66"/>
    <w:rsid w:val="00F1128C"/>
    <w:rsid w:val="00F53757"/>
    <w:rsid w:val="00F80E38"/>
    <w:rsid w:val="00F84D6D"/>
    <w:rsid w:val="00F937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BE8AAB"/>
  <w15:chartTrackingRefBased/>
  <w15:docId w15:val="{4C408869-0AD0-4BED-8EF5-D58C15E058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5459"/>
  </w:style>
  <w:style w:type="paragraph" w:styleId="Heading1">
    <w:name w:val="heading 1"/>
    <w:basedOn w:val="Normal"/>
    <w:next w:val="Normal"/>
    <w:link w:val="Heading1Char"/>
    <w:uiPriority w:val="9"/>
    <w:qFormat/>
    <w:rsid w:val="00DB2B4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D2A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B2B4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B2B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256523">
      <w:bodyDiv w:val="1"/>
      <w:marLeft w:val="0"/>
      <w:marRight w:val="0"/>
      <w:marTop w:val="0"/>
      <w:marBottom w:val="0"/>
      <w:divBdr>
        <w:top w:val="none" w:sz="0" w:space="0" w:color="auto"/>
        <w:left w:val="none" w:sz="0" w:space="0" w:color="auto"/>
        <w:bottom w:val="none" w:sz="0" w:space="0" w:color="auto"/>
        <w:right w:val="none" w:sz="0" w:space="0" w:color="auto"/>
      </w:divBdr>
    </w:div>
    <w:div w:id="373627276">
      <w:bodyDiv w:val="1"/>
      <w:marLeft w:val="0"/>
      <w:marRight w:val="0"/>
      <w:marTop w:val="0"/>
      <w:marBottom w:val="0"/>
      <w:divBdr>
        <w:top w:val="none" w:sz="0" w:space="0" w:color="auto"/>
        <w:left w:val="none" w:sz="0" w:space="0" w:color="auto"/>
        <w:bottom w:val="none" w:sz="0" w:space="0" w:color="auto"/>
        <w:right w:val="none" w:sz="0" w:space="0" w:color="auto"/>
      </w:divBdr>
    </w:div>
    <w:div w:id="444033671">
      <w:bodyDiv w:val="1"/>
      <w:marLeft w:val="0"/>
      <w:marRight w:val="0"/>
      <w:marTop w:val="0"/>
      <w:marBottom w:val="0"/>
      <w:divBdr>
        <w:top w:val="none" w:sz="0" w:space="0" w:color="auto"/>
        <w:left w:val="none" w:sz="0" w:space="0" w:color="auto"/>
        <w:bottom w:val="none" w:sz="0" w:space="0" w:color="auto"/>
        <w:right w:val="none" w:sz="0" w:space="0" w:color="auto"/>
      </w:divBdr>
    </w:div>
    <w:div w:id="474180033">
      <w:bodyDiv w:val="1"/>
      <w:marLeft w:val="0"/>
      <w:marRight w:val="0"/>
      <w:marTop w:val="0"/>
      <w:marBottom w:val="0"/>
      <w:divBdr>
        <w:top w:val="none" w:sz="0" w:space="0" w:color="auto"/>
        <w:left w:val="none" w:sz="0" w:space="0" w:color="auto"/>
        <w:bottom w:val="none" w:sz="0" w:space="0" w:color="auto"/>
        <w:right w:val="none" w:sz="0" w:space="0" w:color="auto"/>
      </w:divBdr>
    </w:div>
    <w:div w:id="533081898">
      <w:bodyDiv w:val="1"/>
      <w:marLeft w:val="0"/>
      <w:marRight w:val="0"/>
      <w:marTop w:val="0"/>
      <w:marBottom w:val="0"/>
      <w:divBdr>
        <w:top w:val="none" w:sz="0" w:space="0" w:color="auto"/>
        <w:left w:val="none" w:sz="0" w:space="0" w:color="auto"/>
        <w:bottom w:val="none" w:sz="0" w:space="0" w:color="auto"/>
        <w:right w:val="none" w:sz="0" w:space="0" w:color="auto"/>
      </w:divBdr>
    </w:div>
    <w:div w:id="596786777">
      <w:bodyDiv w:val="1"/>
      <w:marLeft w:val="0"/>
      <w:marRight w:val="0"/>
      <w:marTop w:val="0"/>
      <w:marBottom w:val="0"/>
      <w:divBdr>
        <w:top w:val="none" w:sz="0" w:space="0" w:color="auto"/>
        <w:left w:val="none" w:sz="0" w:space="0" w:color="auto"/>
        <w:bottom w:val="none" w:sz="0" w:space="0" w:color="auto"/>
        <w:right w:val="none" w:sz="0" w:space="0" w:color="auto"/>
      </w:divBdr>
    </w:div>
    <w:div w:id="622347202">
      <w:bodyDiv w:val="1"/>
      <w:marLeft w:val="0"/>
      <w:marRight w:val="0"/>
      <w:marTop w:val="0"/>
      <w:marBottom w:val="0"/>
      <w:divBdr>
        <w:top w:val="none" w:sz="0" w:space="0" w:color="auto"/>
        <w:left w:val="none" w:sz="0" w:space="0" w:color="auto"/>
        <w:bottom w:val="none" w:sz="0" w:space="0" w:color="auto"/>
        <w:right w:val="none" w:sz="0" w:space="0" w:color="auto"/>
      </w:divBdr>
    </w:div>
    <w:div w:id="629239597">
      <w:bodyDiv w:val="1"/>
      <w:marLeft w:val="0"/>
      <w:marRight w:val="0"/>
      <w:marTop w:val="0"/>
      <w:marBottom w:val="0"/>
      <w:divBdr>
        <w:top w:val="none" w:sz="0" w:space="0" w:color="auto"/>
        <w:left w:val="none" w:sz="0" w:space="0" w:color="auto"/>
        <w:bottom w:val="none" w:sz="0" w:space="0" w:color="auto"/>
        <w:right w:val="none" w:sz="0" w:space="0" w:color="auto"/>
      </w:divBdr>
    </w:div>
    <w:div w:id="649018138">
      <w:bodyDiv w:val="1"/>
      <w:marLeft w:val="0"/>
      <w:marRight w:val="0"/>
      <w:marTop w:val="0"/>
      <w:marBottom w:val="0"/>
      <w:divBdr>
        <w:top w:val="none" w:sz="0" w:space="0" w:color="auto"/>
        <w:left w:val="none" w:sz="0" w:space="0" w:color="auto"/>
        <w:bottom w:val="none" w:sz="0" w:space="0" w:color="auto"/>
        <w:right w:val="none" w:sz="0" w:space="0" w:color="auto"/>
      </w:divBdr>
    </w:div>
    <w:div w:id="656688852">
      <w:bodyDiv w:val="1"/>
      <w:marLeft w:val="0"/>
      <w:marRight w:val="0"/>
      <w:marTop w:val="0"/>
      <w:marBottom w:val="0"/>
      <w:divBdr>
        <w:top w:val="none" w:sz="0" w:space="0" w:color="auto"/>
        <w:left w:val="none" w:sz="0" w:space="0" w:color="auto"/>
        <w:bottom w:val="none" w:sz="0" w:space="0" w:color="auto"/>
        <w:right w:val="none" w:sz="0" w:space="0" w:color="auto"/>
      </w:divBdr>
    </w:div>
    <w:div w:id="750077408">
      <w:bodyDiv w:val="1"/>
      <w:marLeft w:val="0"/>
      <w:marRight w:val="0"/>
      <w:marTop w:val="0"/>
      <w:marBottom w:val="0"/>
      <w:divBdr>
        <w:top w:val="none" w:sz="0" w:space="0" w:color="auto"/>
        <w:left w:val="none" w:sz="0" w:space="0" w:color="auto"/>
        <w:bottom w:val="none" w:sz="0" w:space="0" w:color="auto"/>
        <w:right w:val="none" w:sz="0" w:space="0" w:color="auto"/>
      </w:divBdr>
    </w:div>
    <w:div w:id="856238997">
      <w:bodyDiv w:val="1"/>
      <w:marLeft w:val="0"/>
      <w:marRight w:val="0"/>
      <w:marTop w:val="0"/>
      <w:marBottom w:val="0"/>
      <w:divBdr>
        <w:top w:val="none" w:sz="0" w:space="0" w:color="auto"/>
        <w:left w:val="none" w:sz="0" w:space="0" w:color="auto"/>
        <w:bottom w:val="none" w:sz="0" w:space="0" w:color="auto"/>
        <w:right w:val="none" w:sz="0" w:space="0" w:color="auto"/>
      </w:divBdr>
    </w:div>
    <w:div w:id="864901438">
      <w:bodyDiv w:val="1"/>
      <w:marLeft w:val="0"/>
      <w:marRight w:val="0"/>
      <w:marTop w:val="0"/>
      <w:marBottom w:val="0"/>
      <w:divBdr>
        <w:top w:val="none" w:sz="0" w:space="0" w:color="auto"/>
        <w:left w:val="none" w:sz="0" w:space="0" w:color="auto"/>
        <w:bottom w:val="none" w:sz="0" w:space="0" w:color="auto"/>
        <w:right w:val="none" w:sz="0" w:space="0" w:color="auto"/>
      </w:divBdr>
    </w:div>
    <w:div w:id="930773980">
      <w:bodyDiv w:val="1"/>
      <w:marLeft w:val="0"/>
      <w:marRight w:val="0"/>
      <w:marTop w:val="0"/>
      <w:marBottom w:val="0"/>
      <w:divBdr>
        <w:top w:val="none" w:sz="0" w:space="0" w:color="auto"/>
        <w:left w:val="none" w:sz="0" w:space="0" w:color="auto"/>
        <w:bottom w:val="none" w:sz="0" w:space="0" w:color="auto"/>
        <w:right w:val="none" w:sz="0" w:space="0" w:color="auto"/>
      </w:divBdr>
    </w:div>
    <w:div w:id="950671577">
      <w:bodyDiv w:val="1"/>
      <w:marLeft w:val="0"/>
      <w:marRight w:val="0"/>
      <w:marTop w:val="0"/>
      <w:marBottom w:val="0"/>
      <w:divBdr>
        <w:top w:val="none" w:sz="0" w:space="0" w:color="auto"/>
        <w:left w:val="none" w:sz="0" w:space="0" w:color="auto"/>
        <w:bottom w:val="none" w:sz="0" w:space="0" w:color="auto"/>
        <w:right w:val="none" w:sz="0" w:space="0" w:color="auto"/>
      </w:divBdr>
    </w:div>
    <w:div w:id="1053846282">
      <w:bodyDiv w:val="1"/>
      <w:marLeft w:val="0"/>
      <w:marRight w:val="0"/>
      <w:marTop w:val="0"/>
      <w:marBottom w:val="0"/>
      <w:divBdr>
        <w:top w:val="none" w:sz="0" w:space="0" w:color="auto"/>
        <w:left w:val="none" w:sz="0" w:space="0" w:color="auto"/>
        <w:bottom w:val="none" w:sz="0" w:space="0" w:color="auto"/>
        <w:right w:val="none" w:sz="0" w:space="0" w:color="auto"/>
      </w:divBdr>
    </w:div>
    <w:div w:id="1276862995">
      <w:bodyDiv w:val="1"/>
      <w:marLeft w:val="0"/>
      <w:marRight w:val="0"/>
      <w:marTop w:val="0"/>
      <w:marBottom w:val="0"/>
      <w:divBdr>
        <w:top w:val="none" w:sz="0" w:space="0" w:color="auto"/>
        <w:left w:val="none" w:sz="0" w:space="0" w:color="auto"/>
        <w:bottom w:val="none" w:sz="0" w:space="0" w:color="auto"/>
        <w:right w:val="none" w:sz="0" w:space="0" w:color="auto"/>
      </w:divBdr>
    </w:div>
    <w:div w:id="1277523484">
      <w:bodyDiv w:val="1"/>
      <w:marLeft w:val="0"/>
      <w:marRight w:val="0"/>
      <w:marTop w:val="0"/>
      <w:marBottom w:val="0"/>
      <w:divBdr>
        <w:top w:val="none" w:sz="0" w:space="0" w:color="auto"/>
        <w:left w:val="none" w:sz="0" w:space="0" w:color="auto"/>
        <w:bottom w:val="none" w:sz="0" w:space="0" w:color="auto"/>
        <w:right w:val="none" w:sz="0" w:space="0" w:color="auto"/>
      </w:divBdr>
    </w:div>
    <w:div w:id="1279488441">
      <w:bodyDiv w:val="1"/>
      <w:marLeft w:val="0"/>
      <w:marRight w:val="0"/>
      <w:marTop w:val="0"/>
      <w:marBottom w:val="0"/>
      <w:divBdr>
        <w:top w:val="none" w:sz="0" w:space="0" w:color="auto"/>
        <w:left w:val="none" w:sz="0" w:space="0" w:color="auto"/>
        <w:bottom w:val="none" w:sz="0" w:space="0" w:color="auto"/>
        <w:right w:val="none" w:sz="0" w:space="0" w:color="auto"/>
      </w:divBdr>
    </w:div>
    <w:div w:id="1291013960">
      <w:bodyDiv w:val="1"/>
      <w:marLeft w:val="0"/>
      <w:marRight w:val="0"/>
      <w:marTop w:val="0"/>
      <w:marBottom w:val="0"/>
      <w:divBdr>
        <w:top w:val="none" w:sz="0" w:space="0" w:color="auto"/>
        <w:left w:val="none" w:sz="0" w:space="0" w:color="auto"/>
        <w:bottom w:val="none" w:sz="0" w:space="0" w:color="auto"/>
        <w:right w:val="none" w:sz="0" w:space="0" w:color="auto"/>
      </w:divBdr>
    </w:div>
    <w:div w:id="1291715107">
      <w:bodyDiv w:val="1"/>
      <w:marLeft w:val="0"/>
      <w:marRight w:val="0"/>
      <w:marTop w:val="0"/>
      <w:marBottom w:val="0"/>
      <w:divBdr>
        <w:top w:val="none" w:sz="0" w:space="0" w:color="auto"/>
        <w:left w:val="none" w:sz="0" w:space="0" w:color="auto"/>
        <w:bottom w:val="none" w:sz="0" w:space="0" w:color="auto"/>
        <w:right w:val="none" w:sz="0" w:space="0" w:color="auto"/>
      </w:divBdr>
    </w:div>
    <w:div w:id="1367095243">
      <w:bodyDiv w:val="1"/>
      <w:marLeft w:val="0"/>
      <w:marRight w:val="0"/>
      <w:marTop w:val="0"/>
      <w:marBottom w:val="0"/>
      <w:divBdr>
        <w:top w:val="none" w:sz="0" w:space="0" w:color="auto"/>
        <w:left w:val="none" w:sz="0" w:space="0" w:color="auto"/>
        <w:bottom w:val="none" w:sz="0" w:space="0" w:color="auto"/>
        <w:right w:val="none" w:sz="0" w:space="0" w:color="auto"/>
      </w:divBdr>
    </w:div>
    <w:div w:id="1369254833">
      <w:bodyDiv w:val="1"/>
      <w:marLeft w:val="0"/>
      <w:marRight w:val="0"/>
      <w:marTop w:val="0"/>
      <w:marBottom w:val="0"/>
      <w:divBdr>
        <w:top w:val="none" w:sz="0" w:space="0" w:color="auto"/>
        <w:left w:val="none" w:sz="0" w:space="0" w:color="auto"/>
        <w:bottom w:val="none" w:sz="0" w:space="0" w:color="auto"/>
        <w:right w:val="none" w:sz="0" w:space="0" w:color="auto"/>
      </w:divBdr>
    </w:div>
    <w:div w:id="1375620778">
      <w:bodyDiv w:val="1"/>
      <w:marLeft w:val="0"/>
      <w:marRight w:val="0"/>
      <w:marTop w:val="0"/>
      <w:marBottom w:val="0"/>
      <w:divBdr>
        <w:top w:val="none" w:sz="0" w:space="0" w:color="auto"/>
        <w:left w:val="none" w:sz="0" w:space="0" w:color="auto"/>
        <w:bottom w:val="none" w:sz="0" w:space="0" w:color="auto"/>
        <w:right w:val="none" w:sz="0" w:space="0" w:color="auto"/>
      </w:divBdr>
    </w:div>
    <w:div w:id="1391613984">
      <w:bodyDiv w:val="1"/>
      <w:marLeft w:val="0"/>
      <w:marRight w:val="0"/>
      <w:marTop w:val="0"/>
      <w:marBottom w:val="0"/>
      <w:divBdr>
        <w:top w:val="none" w:sz="0" w:space="0" w:color="auto"/>
        <w:left w:val="none" w:sz="0" w:space="0" w:color="auto"/>
        <w:bottom w:val="none" w:sz="0" w:space="0" w:color="auto"/>
        <w:right w:val="none" w:sz="0" w:space="0" w:color="auto"/>
      </w:divBdr>
    </w:div>
    <w:div w:id="1514492072">
      <w:bodyDiv w:val="1"/>
      <w:marLeft w:val="0"/>
      <w:marRight w:val="0"/>
      <w:marTop w:val="0"/>
      <w:marBottom w:val="0"/>
      <w:divBdr>
        <w:top w:val="none" w:sz="0" w:space="0" w:color="auto"/>
        <w:left w:val="none" w:sz="0" w:space="0" w:color="auto"/>
        <w:bottom w:val="none" w:sz="0" w:space="0" w:color="auto"/>
        <w:right w:val="none" w:sz="0" w:space="0" w:color="auto"/>
      </w:divBdr>
    </w:div>
    <w:div w:id="1533108809">
      <w:bodyDiv w:val="1"/>
      <w:marLeft w:val="0"/>
      <w:marRight w:val="0"/>
      <w:marTop w:val="0"/>
      <w:marBottom w:val="0"/>
      <w:divBdr>
        <w:top w:val="none" w:sz="0" w:space="0" w:color="auto"/>
        <w:left w:val="none" w:sz="0" w:space="0" w:color="auto"/>
        <w:bottom w:val="none" w:sz="0" w:space="0" w:color="auto"/>
        <w:right w:val="none" w:sz="0" w:space="0" w:color="auto"/>
      </w:divBdr>
    </w:div>
    <w:div w:id="1534267536">
      <w:bodyDiv w:val="1"/>
      <w:marLeft w:val="0"/>
      <w:marRight w:val="0"/>
      <w:marTop w:val="0"/>
      <w:marBottom w:val="0"/>
      <w:divBdr>
        <w:top w:val="none" w:sz="0" w:space="0" w:color="auto"/>
        <w:left w:val="none" w:sz="0" w:space="0" w:color="auto"/>
        <w:bottom w:val="none" w:sz="0" w:space="0" w:color="auto"/>
        <w:right w:val="none" w:sz="0" w:space="0" w:color="auto"/>
      </w:divBdr>
    </w:div>
    <w:div w:id="1550989916">
      <w:bodyDiv w:val="1"/>
      <w:marLeft w:val="0"/>
      <w:marRight w:val="0"/>
      <w:marTop w:val="0"/>
      <w:marBottom w:val="0"/>
      <w:divBdr>
        <w:top w:val="none" w:sz="0" w:space="0" w:color="auto"/>
        <w:left w:val="none" w:sz="0" w:space="0" w:color="auto"/>
        <w:bottom w:val="none" w:sz="0" w:space="0" w:color="auto"/>
        <w:right w:val="none" w:sz="0" w:space="0" w:color="auto"/>
      </w:divBdr>
    </w:div>
    <w:div w:id="1554193363">
      <w:bodyDiv w:val="1"/>
      <w:marLeft w:val="0"/>
      <w:marRight w:val="0"/>
      <w:marTop w:val="0"/>
      <w:marBottom w:val="0"/>
      <w:divBdr>
        <w:top w:val="none" w:sz="0" w:space="0" w:color="auto"/>
        <w:left w:val="none" w:sz="0" w:space="0" w:color="auto"/>
        <w:bottom w:val="none" w:sz="0" w:space="0" w:color="auto"/>
        <w:right w:val="none" w:sz="0" w:space="0" w:color="auto"/>
      </w:divBdr>
    </w:div>
    <w:div w:id="1558516934">
      <w:bodyDiv w:val="1"/>
      <w:marLeft w:val="0"/>
      <w:marRight w:val="0"/>
      <w:marTop w:val="0"/>
      <w:marBottom w:val="0"/>
      <w:divBdr>
        <w:top w:val="none" w:sz="0" w:space="0" w:color="auto"/>
        <w:left w:val="none" w:sz="0" w:space="0" w:color="auto"/>
        <w:bottom w:val="none" w:sz="0" w:space="0" w:color="auto"/>
        <w:right w:val="none" w:sz="0" w:space="0" w:color="auto"/>
      </w:divBdr>
    </w:div>
    <w:div w:id="1577472346">
      <w:bodyDiv w:val="1"/>
      <w:marLeft w:val="0"/>
      <w:marRight w:val="0"/>
      <w:marTop w:val="0"/>
      <w:marBottom w:val="0"/>
      <w:divBdr>
        <w:top w:val="none" w:sz="0" w:space="0" w:color="auto"/>
        <w:left w:val="none" w:sz="0" w:space="0" w:color="auto"/>
        <w:bottom w:val="none" w:sz="0" w:space="0" w:color="auto"/>
        <w:right w:val="none" w:sz="0" w:space="0" w:color="auto"/>
      </w:divBdr>
    </w:div>
    <w:div w:id="1630352684">
      <w:bodyDiv w:val="1"/>
      <w:marLeft w:val="0"/>
      <w:marRight w:val="0"/>
      <w:marTop w:val="0"/>
      <w:marBottom w:val="0"/>
      <w:divBdr>
        <w:top w:val="none" w:sz="0" w:space="0" w:color="auto"/>
        <w:left w:val="none" w:sz="0" w:space="0" w:color="auto"/>
        <w:bottom w:val="none" w:sz="0" w:space="0" w:color="auto"/>
        <w:right w:val="none" w:sz="0" w:space="0" w:color="auto"/>
      </w:divBdr>
    </w:div>
    <w:div w:id="1754548519">
      <w:bodyDiv w:val="1"/>
      <w:marLeft w:val="0"/>
      <w:marRight w:val="0"/>
      <w:marTop w:val="0"/>
      <w:marBottom w:val="0"/>
      <w:divBdr>
        <w:top w:val="none" w:sz="0" w:space="0" w:color="auto"/>
        <w:left w:val="none" w:sz="0" w:space="0" w:color="auto"/>
        <w:bottom w:val="none" w:sz="0" w:space="0" w:color="auto"/>
        <w:right w:val="none" w:sz="0" w:space="0" w:color="auto"/>
      </w:divBdr>
    </w:div>
    <w:div w:id="1771512860">
      <w:bodyDiv w:val="1"/>
      <w:marLeft w:val="0"/>
      <w:marRight w:val="0"/>
      <w:marTop w:val="0"/>
      <w:marBottom w:val="0"/>
      <w:divBdr>
        <w:top w:val="none" w:sz="0" w:space="0" w:color="auto"/>
        <w:left w:val="none" w:sz="0" w:space="0" w:color="auto"/>
        <w:bottom w:val="none" w:sz="0" w:space="0" w:color="auto"/>
        <w:right w:val="none" w:sz="0" w:space="0" w:color="auto"/>
      </w:divBdr>
    </w:div>
    <w:div w:id="1963949982">
      <w:bodyDiv w:val="1"/>
      <w:marLeft w:val="0"/>
      <w:marRight w:val="0"/>
      <w:marTop w:val="0"/>
      <w:marBottom w:val="0"/>
      <w:divBdr>
        <w:top w:val="none" w:sz="0" w:space="0" w:color="auto"/>
        <w:left w:val="none" w:sz="0" w:space="0" w:color="auto"/>
        <w:bottom w:val="none" w:sz="0" w:space="0" w:color="auto"/>
        <w:right w:val="none" w:sz="0" w:space="0" w:color="auto"/>
      </w:divBdr>
    </w:div>
    <w:div w:id="2007781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Col182</b:Tag>
    <b:SourceType>DocumentFromInternetSite</b:SourceType>
    <b:Guid>{35AD4E6E-4838-4D4D-9995-0648B3FB0787}</b:Guid>
    <b:Title>Professional Investigations Programme </b:Title>
    <b:Year>2018</b:Year>
    <b:Author>
      <b:Author>
        <b:Corporate>College Of Policing</b:Corporate>
      </b:Author>
    </b:Author>
    <b:YearAccessed>2022</b:YearAccessed>
    <b:MonthAccessed>March</b:MonthAccessed>
    <b:URL>https://assets.college.police.uk/s3fs-public/c831i0118_pip_policy_document_130218.pdf</b:URL>
    <b:RefOrder>4</b:RefOrder>
  </b:Source>
  <b:Source>
    <b:Tag>Wil21</b:Tag>
    <b:SourceType>JournalArticle</b:SourceType>
    <b:Guid>{91CD9716-3D4D-4B7B-B6CB-FD46F9E002DE}</b:Guid>
    <b:Title>Digital media investigators: challenges and opportunities in the use of digital forensics in police investigations in England and Wales</b:Title>
    <b:Year>2021</b:Year>
    <b:Author>
      <b:Author>
        <b:NameList>
          <b:Person>
            <b:Last>Wilson-Kovacs</b:Last>
            <b:First>D</b:First>
          </b:Person>
        </b:NameList>
      </b:Author>
    </b:Author>
    <b:JournalName>Policing,Bradford</b:JournalName>
    <b:Pages>669-682</b:Pages>
    <b:Volume>44</b:Volume>
    <b:Issue>4</b:Issue>
    <b:RefOrder>18</b:RefOrder>
  </b:Source>
  <b:Source>
    <b:Tag>Col214</b:Tag>
    <b:SourceType>DocumentFromInternetSite</b:SourceType>
    <b:Guid>{8D493F01-6629-4796-9A37-E5074CD0E3A2}</b:Guid>
    <b:Author>
      <b:Author>
        <b:Corporate>College Of Policing</b:Corporate>
      </b:Author>
    </b:Author>
    <b:Title>College Of Policing, Digital Forensics</b:Title>
    <b:Year>2021</b:Year>
    <b:Month>April</b:Month>
    <b:Day>8</b:Day>
    <b:YearAccessed>2022</b:YearAccessed>
    <b:MonthAccessed>January</b:MonthAccessed>
    <b:DayAccessed>15</b:DayAccessed>
    <b:URL>https://www.app.college.police.uk/app-content/investigations/forensics/#digital-forensics</b:URL>
    <b:RefOrder>9</b:RefOrder>
  </b:Source>
  <b:Source>
    <b:Tag>NPC20</b:Tag>
    <b:SourceType>InternetSite</b:SourceType>
    <b:Guid>{82F19CF5-C33E-481E-B881-AA23BC2D3046}</b:Guid>
    <b:Title>Digital Forensic Science Strategy</b:Title>
    <b:Year>2020</b:Year>
    <b:Author>
      <b:Author>
        <b:Corporate>NPCC</b:Corporate>
      </b:Author>
    </b:Author>
    <b:YearAccessed>2022</b:YearAccessed>
    <b:MonthAccessed>March</b:MonthAccessed>
    <b:DayAccessed>28</b:DayAccessed>
    <b:URL>https://www.npcc.police.uk/Digital%20Forensic%20Science%20Strategy%202020.pdf</b:URL>
    <b:RefOrder>8</b:RefOrder>
  </b:Source>
  <b:Source>
    <b:Tag>Eck19</b:Tag>
    <b:SourceType>JournalArticle</b:SourceType>
    <b:Guid>{C5385522-4000-4B1D-AD9B-14CD9686DC56}</b:Guid>
    <b:Title>The New Detective, Rethinking Criminal Investigations</b:Title>
    <b:Year>2019</b:Year>
    <b:Author>
      <b:Author>
        <b:NameList>
          <b:Person>
            <b:Last>Eck</b:Last>
            <b:First>J</b:First>
          </b:Person>
          <b:Person>
            <b:Last>Rossmo</b:Last>
            <b:First>K</b:First>
          </b:Person>
        </b:NameList>
      </b:Author>
    </b:Author>
    <b:JournalName>Criminology and Public Policy</b:JournalName>
    <b:Pages>601-622</b:Pages>
    <b:Volume>18</b:Volume>
    <b:Issue>3</b:Issue>
    <b:RefOrder>11</b:RefOrder>
  </b:Source>
  <b:Source>
    <b:Tag>Wat17</b:Tag>
    <b:SourceType>JournalArticle</b:SourceType>
    <b:Guid>{2E75153B-8AB2-4C47-86C7-C59064219730}</b:Guid>
    <b:Author>
      <b:Author>
        <b:NameList>
          <b:Person>
            <b:Last>Wattis</b:Last>
            <b:First>L</b:First>
          </b:Person>
        </b:NameList>
      </b:Author>
    </b:Author>
    <b:Title>Revisiting the Yorkshire Ripper Murders: Interrogating Gender Violence, Sex Work, and Justice</b:Title>
    <b:JournalName>Feminist Criminology</b:JournalName>
    <b:Year>2017</b:Year>
    <b:Pages>3-21</b:Pages>
    <b:Volume>12</b:Volume>
    <b:Issue>1</b:Issue>
    <b:RefOrder>12</b:RefOrder>
  </b:Source>
  <b:Source>
    <b:Tag>Har21</b:Tag>
    <b:SourceType>Book</b:SourceType>
    <b:Guid>{5D146A89-8220-4D81-9D3E-CE38AD8F46F4}</b:Guid>
    <b:Title>Hunting Evil: Inside The Ipswich Serial Murders</b:Title>
    <b:Year>2021</b:Year>
    <b:Author>
      <b:Author>
        <b:NameList>
          <b:Person>
            <b:Last>Harrison</b:Last>
            <b:First>P</b:First>
          </b:Person>
          <b:Person>
            <b:Last>Wilson</b:Last>
            <b:First>D</b:First>
          </b:Person>
        </b:NameList>
      </b:Author>
    </b:Author>
    <b:City>Hachette, UK</b:City>
    <b:Publisher>Sphere</b:Publisher>
    <b:RefOrder>10</b:RefOrder>
  </b:Source>
  <b:Source>
    <b:Tag>Mir15</b:Tag>
    <b:SourceType>JournalArticle</b:SourceType>
    <b:Guid>{130186D2-0A6B-4FF5-AF69-38D6C9951D09}</b:Guid>
    <b:Title>Criminal Investigation Through the Eye of the Detective: Technological Innovation and Tradition</b:Title>
    <b:Year>2015</b:Year>
    <b:Author>
      <b:Author>
        <b:NameList>
          <b:Person>
            <b:Last>Miranda</b:Last>
            <b:First>D</b:First>
          </b:Person>
        </b:NameList>
      </b:Author>
    </b:Author>
    <b:JournalName>Surveillance &amp; Society</b:JournalName>
    <b:Pages>422-36</b:Pages>
    <b:Volume>13</b:Volume>
    <b:Issue>3/4</b:Issue>
    <b:RefOrder>19</b:RefOrder>
  </b:Source>
  <b:Source>
    <b:Tag>NPC21</b:Tag>
    <b:SourceType>Book</b:SourceType>
    <b:Guid>{7CFC07B3-CFCE-4B3A-8B71-AD351B2E992D}</b:Guid>
    <b:Author>
      <b:Author>
        <b:Corporate>NPCC</b:Corporate>
      </b:Author>
    </b:Author>
    <b:Title>Major Crime Investigation Manual</b:Title>
    <b:Year>2021</b:Year>
    <b:Edition>1</b:Edition>
    <b:RefOrder>1</b:RefOrder>
  </b:Source>
  <b:Source>
    <b:Tag>Hor17</b:Tag>
    <b:SourceType>DocumentFromInternetSite</b:SourceType>
    <b:Guid>{6EDF8ADB-940E-4DDD-A33F-828A3BC5ACCD}</b:Guid>
    <b:Author>
      <b:Author>
        <b:NameList>
          <b:Person>
            <b:Last>Horwell</b:Last>
            <b:First>R</b:First>
          </b:Person>
        </b:NameList>
      </b:Author>
    </b:Author>
    <b:Title>Mouncher Investigation Report</b:Title>
    <b:Year>2017</b:Year>
    <b:Month>July</b:Month>
    <b:YearAccessed>2022</b:YearAccessed>
    <b:MonthAccessed>Jan</b:MonthAccessed>
    <b:DayAccessed>14</b:DayAccessed>
    <b:URL>https://www.gov.uk/government/publications/mouncher-investigation-report</b:URL>
    <b:RefOrder>20</b:RefOrder>
  </b:Source>
  <b:Source>
    <b:Tag>Bla14</b:Tag>
    <b:SourceType>Book</b:SourceType>
    <b:Guid>{DA27448F-513C-44C7-8AC9-9E5C4253E4B8}</b:Guid>
    <b:Title>Senior Investigating Officers' Handbook</b:Title>
    <b:Year>2014</b:Year>
    <b:Author>
      <b:Author>
        <b:Corporate>Blackstones</b:Corporate>
      </b:Author>
    </b:Author>
    <b:City>Oxford</b:City>
    <b:Publisher>Oxford University Press</b:Publisher>
    <b:Edition>3</b:Edition>
    <b:RefOrder>3</b:RefOrder>
  </b:Source>
  <b:Source>
    <b:Tag>Gil19</b:Tag>
    <b:SourceType>JournalArticle</b:SourceType>
    <b:Guid>{8A05C9E2-677A-43A4-A4C6-2E2BC345593C}</b:Guid>
    <b:Title>DNA evidence and miscarriages of justice</b:Title>
    <b:Year>2019</b:Year>
    <b:Author>
      <b:Author>
        <b:NameList>
          <b:Person>
            <b:Last>Gill</b:Last>
            <b:First>P</b:First>
          </b:Person>
        </b:NameList>
      </b:Author>
    </b:Author>
    <b:JournalName>Forensic Science International (Online)</b:JournalName>
    <b:Pages>1-3</b:Pages>
    <b:Volume>294</b:Volume>
    <b:RefOrder>14</b:RefOrder>
  </b:Source>
  <b:Source>
    <b:Tag>Mac99</b:Tag>
    <b:SourceType>DocumentFromInternetSite</b:SourceType>
    <b:Guid>{BDD58A10-1C27-4D87-8332-04778E2C25FB}</b:Guid>
    <b:Author>
      <b:Author>
        <b:NameList>
          <b:Person>
            <b:Last>Macpherson</b:Last>
            <b:First>W</b:First>
          </b:Person>
        </b:NameList>
      </b:Author>
    </b:Author>
    <b:Title>The Stephen Lawrence Inquiry</b:Title>
    <b:Year>1999</b:Year>
    <b:Month>February</b:Month>
    <b:YearAccessed>2022</b:YearAccessed>
    <b:MonthAccessed>March</b:MonthAccessed>
    <b:DayAccessed>29</b:DayAccessed>
    <b:URL>https://assets.publishing.service.gov.uk/government/uploads/system/uploads/attachment_data/file/277111/4262.pdf</b:URL>
    <b:RefOrder>21</b:RefOrder>
  </b:Source>
  <b:Source>
    <b:Tag>Dor22</b:Tag>
    <b:SourceType>DocumentFromInternetSite</b:SourceType>
    <b:Guid>{802D2C5F-11E5-4A02-AC15-6EC0F996802D}</b:Guid>
    <b:Author>
      <b:Author>
        <b:Corporate>Dorset Police</b:Corporate>
      </b:Author>
    </b:Author>
    <b:Title>Major Crime Investigation Team &amp; Major Incident Room HOLMES</b:Title>
    <b:Year>2022</b:Year>
    <b:Month>March</b:Month>
    <b:Day>30</b:Day>
    <b:YearAccessed>2022</b:YearAccessed>
    <b:MonthAccessed>March</b:MonthAccessed>
    <b:DayAccessed>30</b:DayAccessed>
    <b:URL>https://www.dorset.police.uk/news-information/about-dorset-police/departments-sections/cid/major-crime/</b:URL>
    <b:RefOrder>13</b:RefOrder>
  </b:Source>
  <b:Source>
    <b:Tag>Col14</b:Tag>
    <b:SourceType>DocumentFromInternetSite</b:SourceType>
    <b:Guid>{5EFB8EB7-7275-4886-8B5A-616B5FB922B5}</b:Guid>
    <b:Author>
      <b:Author>
        <b:Corporate>College of Policing</b:Corporate>
      </b:Author>
    </b:Author>
    <b:Title>Code of Ethics</b:Title>
    <b:Year>2014</b:Year>
    <b:Month>July</b:Month>
    <b:YearAccessed>2022</b:YearAccessed>
    <b:MonthAccessed>March</b:MonthAccessed>
    <b:DayAccessed>30</b:DayAccessed>
    <b:URL>https://assets.college.police.uk/s3fs-public/2021-02/code_of_ethics.pdf</b:URL>
    <b:RefOrder>17</b:RefOrder>
  </b:Source>
  <b:Source>
    <b:Tag>Roy19</b:Tag>
    <b:SourceType>Book</b:SourceType>
    <b:Guid>{CA0A2B79-F455-4E22-833A-6B9587E400F6}</b:Guid>
    <b:Title>Decision Making in Police Enquiries and Critical Incidents: What Really Works?</b:Title>
    <b:Year>2019</b:Year>
    <b:Author>
      <b:Author>
        <b:NameList>
          <b:Person>
            <b:Last>Roycroft</b:Last>
            <b:First>M</b:First>
          </b:Person>
          <b:Person>
            <b:Last>Roach</b:Last>
            <b:First>J</b:First>
          </b:Person>
        </b:NameList>
      </b:Author>
    </b:Author>
    <b:City>UK</b:City>
    <b:Publisher>Palgrave Macmillan </b:Publisher>
    <b:RefOrder>2</b:RefOrder>
  </b:Source>
  <b:Source>
    <b:Tag>Pol221</b:Tag>
    <b:SourceType>InternetSite</b:SourceType>
    <b:Guid>{C33C8A2E-6975-4603-9E19-DCD1D85A68A0}</b:Guid>
    <b:Title>Police:Now National Detective Programme</b:Title>
    <b:Year>2022</b:Year>
    <b:Author>
      <b:Author>
        <b:Corporate>Police:Now</b:Corporate>
      </b:Author>
    </b:Author>
    <b:YearAccessed>2022</b:YearAccessed>
    <b:MonthAccessed>March</b:MonthAccessed>
    <b:DayAccessed>30</b:DayAccessed>
    <b:URL>policenow.org.uk</b:URL>
    <b:RefOrder>5</b:RefOrder>
  </b:Source>
  <b:Source>
    <b:Tag>Lum17</b:Tag>
    <b:SourceType>JournalArticle</b:SourceType>
    <b:Guid>{5A76C788-CF8B-4562-8D14-64383AE6CAC7}</b:Guid>
    <b:Title>Understanding the Limits of Technology's on Police Effectiveness</b:Title>
    <b:Year>2017</b:Year>
    <b:Author>
      <b:Author>
        <b:NameList>
          <b:Person>
            <b:Last>Lum</b:Last>
            <b:First>C</b:First>
          </b:Person>
          <b:Person>
            <b:Last>Koper</b:Last>
            <b:First>C</b:First>
          </b:Person>
          <b:Person>
            <b:Last>Willis</b:Last>
            <b:First>J</b:First>
          </b:Person>
        </b:NameList>
      </b:Author>
    </b:Author>
    <b:JournalName>Police Quarterly</b:JournalName>
    <b:Pages>135-163</b:Pages>
    <b:Volume>20</b:Volume>
    <b:RefOrder>15</b:RefOrder>
  </b:Source>
  <b:Source>
    <b:Tag>Don19</b:Tag>
    <b:SourceType>BookSection</b:SourceType>
    <b:Guid>{BB8777EC-DEC1-4940-B733-2FF0E97B80E2}</b:Guid>
    <b:Title>The Task Is Greater Than The Title: Professionalising The Role of The Senior Investigating Officer in Homicide Investigations</b:Title>
    <b:Year>2019</b:Year>
    <b:Pages>107-128</b:Pages>
    <b:City>UK</b:City>
    <b:Publisher>Palgrave Macmillan</b:Publisher>
    <b:Author>
      <b:Author>
        <b:NameList>
          <b:Person>
            <b:Last>Donnelly</b:Last>
            <b:First>D</b:First>
          </b:Person>
          <b:Person>
            <b:Last>West</b:Last>
            <b:First>A</b:First>
          </b:Person>
        </b:NameList>
      </b:Author>
      <b:Editor>
        <b:NameList>
          <b:Person>
            <b:Last>Roycroft</b:Last>
            <b:First>M</b:First>
          </b:Person>
          <b:Person>
            <b:Last>Roach</b:Last>
            <b:First>J</b:First>
          </b:Person>
        </b:NameList>
      </b:Editor>
    </b:Author>
    <b:BookTitle>Decision Making in Police Enquiries and Critical Incidents : What Really Works?</b:BookTitle>
    <b:RefOrder>7</b:RefOrder>
  </b:Source>
  <b:Source>
    <b:Tag>Ben19</b:Tag>
    <b:SourceType>JournalArticle</b:SourceType>
    <b:Guid>{57F3EDA7-1652-4E12-AB52-B014F332BA16}</b:Guid>
    <b:Title>How to...analyse qualitative data in different ways</b:Title>
    <b:Year>2019</b:Year>
    <b:Pages>7-12</b:Pages>
    <b:Author>
      <b:Author>
        <b:NameList>
          <b:Person>
            <b:Last>Bennett</b:Last>
            <b:First>D</b:First>
          </b:Person>
          <b:Person>
            <b:Last>Barrett</b:Last>
            <b:First>A</b:First>
          </b:Person>
          <b:Person>
            <b:Last>Helmich</b:Last>
            <b:First>E</b:First>
          </b:Person>
        </b:NameList>
      </b:Author>
    </b:Author>
    <b:JournalName>The Clinical Teacher</b:JournalName>
    <b:Volume>16</b:Volume>
    <b:Issue>1</b:Issue>
    <b:RefOrder>16</b:RefOrder>
  </b:Source>
  <b:Source>
    <b:Tag>Wes16</b:Tag>
    <b:SourceType>JournalArticle</b:SourceType>
    <b:Guid>{C733D90A-22D4-45A2-8D3A-A41B4887619A}</b:Guid>
    <b:Author>
      <b:Author>
        <b:NameList>
          <b:Person>
            <b:Last>Westera</b:Last>
            <b:First>J</b:First>
          </b:Person>
          <b:Person>
            <b:Last>Kebbell</b:Last>
            <b:First>M</b:First>
          </b:Person>
          <b:Person>
            <b:Last>Green</b:Last>
            <b:First>T</b:First>
          </b:Person>
        </b:NameList>
      </b:Author>
    </b:Author>
    <b:Title>Towards a more effective detective</b:Title>
    <b:JournalName>Policing &amp; Society</b:JournalName>
    <b:Year>2016</b:Year>
    <b:Pages>1-17</b:Pages>
    <b:Volume>26</b:Volume>
    <b:Issue>1</b:Issue>
    <b:RefOrder>6</b:RefOrder>
  </b:Source>
</b:Sources>
</file>

<file path=customXml/itemProps1.xml><?xml version="1.0" encoding="utf-8"?>
<ds:datastoreItem xmlns:ds="http://schemas.openxmlformats.org/officeDocument/2006/customXml" ds:itemID="{3CB753CB-85AA-4C2E-B427-C9D55231E2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2324</TotalTime>
  <Pages>6</Pages>
  <Words>2241</Words>
  <Characters>12776</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Morgan,Gareth swp1027</dc:creator>
  <cp:keywords/>
  <dc:description/>
  <cp:lastModifiedBy>Morgan,Gareth swp1027</cp:lastModifiedBy>
  <cp:revision>24</cp:revision>
  <dcterms:created xsi:type="dcterms:W3CDTF">2022-03-28T14:34:00Z</dcterms:created>
  <dcterms:modified xsi:type="dcterms:W3CDTF">2022-03-31T16:33:00Z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2022-03-28T14:43:19Z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67add486-9c14-4cb4-a2ed-f3adcb6047b3</vt:lpwstr>
  </property>
  <property fmtid="{D5CDD505-2E9C-101B-9397-08002B2CF9AE}" pid="8" name="MSIP_Label_66cf8fe5-b7b7-4df7-b38d-1c61ac2f6639_ContentBits">
    <vt:lpwstr>0</vt:lpwstr>
  </property>
</Properties>
</file>