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BA939" w14:textId="2ECD6992" w:rsidR="006D33A9" w:rsidRPr="006D33A9" w:rsidRDefault="006D33A9" w:rsidP="006D33A9">
      <w:pPr>
        <w:spacing w:line="360" w:lineRule="auto"/>
        <w:jc w:val="center"/>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D33A9">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Hospitality and Guest Services-BMIH4003</w:t>
      </w:r>
    </w:p>
    <w:p w14:paraId="11C7D491" w14:textId="77777777" w:rsidR="006D33A9" w:rsidRPr="00C3571B" w:rsidRDefault="006D33A9" w:rsidP="006D33A9">
      <w:pPr>
        <w:spacing w:line="360" w:lineRule="auto"/>
        <w:jc w:val="center"/>
        <w:rPr>
          <w:rFonts w:ascii="Arial" w:hAnsi="Arial" w:cs="Arial"/>
          <w:b/>
          <w:bCs/>
          <w:sz w:val="28"/>
          <w:szCs w:val="28"/>
        </w:rPr>
      </w:pPr>
    </w:p>
    <w:p w14:paraId="3A327586" w14:textId="77777777" w:rsidR="006D33A9" w:rsidRPr="00C3571B" w:rsidRDefault="006D33A9" w:rsidP="006D33A9">
      <w:pPr>
        <w:spacing w:line="360" w:lineRule="auto"/>
        <w:jc w:val="center"/>
        <w:rPr>
          <w:rFonts w:ascii="Arial" w:hAnsi="Arial" w:cs="Arial"/>
          <w:b/>
          <w:bCs/>
          <w:sz w:val="24"/>
          <w:szCs w:val="24"/>
        </w:rPr>
      </w:pPr>
      <w:r w:rsidRPr="00C3571B">
        <w:rPr>
          <w:rFonts w:ascii="Arial" w:hAnsi="Arial" w:cs="Arial"/>
          <w:b/>
          <w:bCs/>
          <w:sz w:val="24"/>
          <w:szCs w:val="24"/>
        </w:rPr>
        <w:t>Hotel standards, Reputation management and Service Culture</w:t>
      </w:r>
    </w:p>
    <w:p w14:paraId="3CD36E05" w14:textId="59B72328" w:rsidR="006D33A9" w:rsidRDefault="006D33A9" w:rsidP="006D33A9">
      <w:pPr>
        <w:spacing w:line="360" w:lineRule="auto"/>
        <w:jc w:val="center"/>
        <w:rPr>
          <w:rFonts w:ascii="Arial" w:hAnsi="Arial" w:cs="Arial"/>
          <w:b/>
          <w:bCs/>
          <w:sz w:val="24"/>
          <w:szCs w:val="24"/>
        </w:rPr>
      </w:pPr>
      <w:r>
        <w:rPr>
          <w:rFonts w:ascii="Arial" w:hAnsi="Arial" w:cs="Arial"/>
          <w:b/>
          <w:bCs/>
          <w:sz w:val="24"/>
          <w:szCs w:val="24"/>
        </w:rPr>
        <w:t>Report</w:t>
      </w:r>
    </w:p>
    <w:p w14:paraId="02A19EC9" w14:textId="77777777" w:rsidR="006D33A9" w:rsidRDefault="006D33A9" w:rsidP="006D33A9">
      <w:pPr>
        <w:spacing w:line="360" w:lineRule="auto"/>
        <w:jc w:val="center"/>
        <w:rPr>
          <w:rFonts w:ascii="Arial" w:hAnsi="Arial" w:cs="Arial"/>
          <w:b/>
          <w:bCs/>
          <w:sz w:val="24"/>
          <w:szCs w:val="24"/>
        </w:rPr>
      </w:pPr>
    </w:p>
    <w:p w14:paraId="1BC69665" w14:textId="77777777" w:rsidR="006D33A9" w:rsidRDefault="006D33A9" w:rsidP="006D33A9">
      <w:pPr>
        <w:spacing w:line="360" w:lineRule="auto"/>
        <w:jc w:val="center"/>
        <w:rPr>
          <w:rFonts w:ascii="Arial" w:hAnsi="Arial" w:cs="Arial"/>
          <w:b/>
          <w:bCs/>
          <w:sz w:val="24"/>
          <w:szCs w:val="24"/>
        </w:rPr>
      </w:pPr>
    </w:p>
    <w:p w14:paraId="704C1563" w14:textId="77777777" w:rsidR="006D33A9" w:rsidRPr="00C3571B" w:rsidRDefault="006D33A9" w:rsidP="006D33A9">
      <w:pPr>
        <w:spacing w:line="360" w:lineRule="auto"/>
        <w:jc w:val="center"/>
        <w:rPr>
          <w:rFonts w:ascii="Arial" w:hAnsi="Arial" w:cs="Arial"/>
          <w:b/>
          <w:bCs/>
          <w:sz w:val="24"/>
          <w:szCs w:val="24"/>
        </w:rPr>
      </w:pPr>
    </w:p>
    <w:p w14:paraId="16309594" w14:textId="37071019" w:rsidR="006D33A9" w:rsidRPr="00E61F6F" w:rsidRDefault="006D33A9" w:rsidP="006D33A9">
      <w:pPr>
        <w:spacing w:line="360" w:lineRule="auto"/>
        <w:jc w:val="center"/>
        <w:rPr>
          <w:rFonts w:ascii="Arial" w:hAnsi="Arial" w:cs="Arial"/>
          <w:sz w:val="24"/>
          <w:szCs w:val="24"/>
        </w:rPr>
      </w:pPr>
      <w:r w:rsidRPr="00E61F6F">
        <w:rPr>
          <w:rFonts w:ascii="Arial" w:hAnsi="Arial" w:cs="Arial"/>
          <w:sz w:val="24"/>
          <w:szCs w:val="24"/>
        </w:rPr>
        <w:t>Module lecturer:</w:t>
      </w:r>
      <w:r w:rsidR="001B03E8">
        <w:rPr>
          <w:rFonts w:ascii="Arial" w:hAnsi="Arial" w:cs="Arial"/>
          <w:sz w:val="24"/>
          <w:szCs w:val="24"/>
        </w:rPr>
        <w:t xml:space="preserve"> Luciana Suardi </w:t>
      </w:r>
    </w:p>
    <w:p w14:paraId="60E7077C" w14:textId="3A82BF1D" w:rsidR="006D33A9" w:rsidRPr="00E61F6F" w:rsidRDefault="006D33A9" w:rsidP="006D33A9">
      <w:pPr>
        <w:spacing w:line="360" w:lineRule="auto"/>
        <w:jc w:val="center"/>
        <w:rPr>
          <w:rFonts w:ascii="Arial" w:hAnsi="Arial" w:cs="Arial"/>
          <w:sz w:val="24"/>
          <w:szCs w:val="24"/>
        </w:rPr>
      </w:pPr>
      <w:r w:rsidRPr="00E61F6F">
        <w:rPr>
          <w:rFonts w:ascii="Arial" w:hAnsi="Arial" w:cs="Arial"/>
          <w:sz w:val="24"/>
          <w:szCs w:val="24"/>
        </w:rPr>
        <w:t>Student name:</w:t>
      </w:r>
      <w:r w:rsidR="001B03E8">
        <w:rPr>
          <w:rFonts w:ascii="Arial" w:hAnsi="Arial" w:cs="Arial"/>
          <w:sz w:val="24"/>
          <w:szCs w:val="24"/>
        </w:rPr>
        <w:t xml:space="preserve"> Petruta Roxana Toma</w:t>
      </w:r>
    </w:p>
    <w:p w14:paraId="1A170D25" w14:textId="5AEBDC9C" w:rsidR="006D33A9" w:rsidRPr="00E61F6F" w:rsidRDefault="006D33A9" w:rsidP="006D33A9">
      <w:pPr>
        <w:spacing w:line="360" w:lineRule="auto"/>
        <w:jc w:val="center"/>
        <w:rPr>
          <w:rFonts w:ascii="Arial" w:hAnsi="Arial" w:cs="Arial"/>
          <w:sz w:val="24"/>
          <w:szCs w:val="24"/>
        </w:rPr>
      </w:pPr>
      <w:r w:rsidRPr="00E61F6F">
        <w:rPr>
          <w:rFonts w:ascii="Arial" w:hAnsi="Arial" w:cs="Arial"/>
          <w:sz w:val="24"/>
          <w:szCs w:val="24"/>
        </w:rPr>
        <w:t>Student id:</w:t>
      </w:r>
      <w:r w:rsidR="001B03E8">
        <w:rPr>
          <w:rFonts w:ascii="Arial" w:hAnsi="Arial" w:cs="Arial"/>
          <w:sz w:val="24"/>
          <w:szCs w:val="24"/>
        </w:rPr>
        <w:t>2232075</w:t>
      </w:r>
    </w:p>
    <w:p w14:paraId="016009E7" w14:textId="2D39CE94" w:rsidR="006D33A9" w:rsidRPr="00E61F6F" w:rsidRDefault="006D33A9" w:rsidP="006D33A9">
      <w:pPr>
        <w:spacing w:line="360" w:lineRule="auto"/>
        <w:jc w:val="center"/>
        <w:rPr>
          <w:rFonts w:ascii="Arial" w:hAnsi="Arial" w:cs="Arial"/>
          <w:sz w:val="24"/>
          <w:szCs w:val="24"/>
        </w:rPr>
      </w:pPr>
      <w:r w:rsidRPr="00E61F6F">
        <w:rPr>
          <w:rFonts w:ascii="Arial" w:hAnsi="Arial" w:cs="Arial"/>
          <w:sz w:val="24"/>
          <w:szCs w:val="24"/>
        </w:rPr>
        <w:t xml:space="preserve">Word count: </w:t>
      </w:r>
      <w:r w:rsidR="00E61F6F" w:rsidRPr="00E61F6F">
        <w:rPr>
          <w:rFonts w:ascii="Arial" w:hAnsi="Arial" w:cs="Arial"/>
          <w:sz w:val="24"/>
          <w:szCs w:val="24"/>
        </w:rPr>
        <w:t>1552</w:t>
      </w:r>
    </w:p>
    <w:p w14:paraId="0CE5EC24" w14:textId="77777777" w:rsidR="00B151A8" w:rsidRDefault="00B151A8"/>
    <w:p w14:paraId="5BB2CB4C" w14:textId="77777777" w:rsidR="00DF7CFC" w:rsidRDefault="00DF7CFC"/>
    <w:p w14:paraId="03A19244" w14:textId="77777777" w:rsidR="00DF7CFC" w:rsidRDefault="00DF7CFC"/>
    <w:p w14:paraId="6B6BCF27" w14:textId="77777777" w:rsidR="00DF7CFC" w:rsidRDefault="00DF7CFC"/>
    <w:p w14:paraId="1BD2A067" w14:textId="77777777" w:rsidR="00DF7CFC" w:rsidRDefault="00DF7CFC"/>
    <w:p w14:paraId="5A57B856" w14:textId="77777777" w:rsidR="00DF7CFC" w:rsidRDefault="00DF7CFC"/>
    <w:p w14:paraId="4082490A" w14:textId="77777777" w:rsidR="00DF7CFC" w:rsidRDefault="00DF7CFC"/>
    <w:p w14:paraId="5F8784EF" w14:textId="77777777" w:rsidR="00DF7CFC" w:rsidRDefault="00DF7CFC"/>
    <w:p w14:paraId="43853C68" w14:textId="77777777" w:rsidR="00DF7CFC" w:rsidRDefault="00DF7CFC"/>
    <w:p w14:paraId="518A980E" w14:textId="77777777" w:rsidR="00DF7CFC" w:rsidRDefault="00DF7CFC"/>
    <w:p w14:paraId="678DD807" w14:textId="77777777" w:rsidR="00DF7CFC" w:rsidRDefault="00DF7CFC"/>
    <w:p w14:paraId="2F4D99D3" w14:textId="77777777" w:rsidR="00DF7CFC" w:rsidRDefault="00DF7CFC"/>
    <w:p w14:paraId="27EB389B" w14:textId="77777777" w:rsidR="00DF7CFC" w:rsidRDefault="00DF7CFC"/>
    <w:p w14:paraId="14EB7C01" w14:textId="77777777" w:rsidR="00DF7CFC" w:rsidRDefault="00DF7CFC"/>
    <w:p w14:paraId="23FF6973" w14:textId="77777777" w:rsidR="00DF7CFC" w:rsidRDefault="00DF7CFC"/>
    <w:p w14:paraId="14E8ABF9" w14:textId="77777777" w:rsidR="00DF7CFC" w:rsidRDefault="00DF7CFC"/>
    <w:p w14:paraId="04C5A0F1" w14:textId="1764880B" w:rsidR="00DF7CFC" w:rsidRDefault="00DF7CFC" w:rsidP="00DF7CFC">
      <w:pPr>
        <w:pStyle w:val="ListParagraph"/>
        <w:numPr>
          <w:ilvl w:val="0"/>
          <w:numId w:val="1"/>
        </w:numPr>
        <w:rPr>
          <w:rFonts w:ascii="Arial" w:hAnsi="Arial" w:cs="Arial"/>
          <w:sz w:val="24"/>
          <w:szCs w:val="24"/>
        </w:rPr>
      </w:pPr>
      <w:r w:rsidRPr="00DF7CFC">
        <w:rPr>
          <w:rFonts w:ascii="Arial" w:hAnsi="Arial" w:cs="Arial"/>
          <w:sz w:val="24"/>
          <w:szCs w:val="24"/>
        </w:rPr>
        <w:lastRenderedPageBreak/>
        <w:t xml:space="preserve">Executive summary </w:t>
      </w:r>
    </w:p>
    <w:p w14:paraId="4A254F36" w14:textId="77777777" w:rsidR="00DF7CFC" w:rsidRDefault="00DF7CFC" w:rsidP="00DF7CFC">
      <w:pPr>
        <w:rPr>
          <w:rFonts w:ascii="Arial" w:hAnsi="Arial" w:cs="Arial"/>
          <w:sz w:val="24"/>
          <w:szCs w:val="24"/>
        </w:rPr>
      </w:pPr>
    </w:p>
    <w:p w14:paraId="66604A76" w14:textId="6DC78D41" w:rsidR="00DF7CFC" w:rsidRPr="00B3777E" w:rsidRDefault="00B3777E" w:rsidP="00B3777E">
      <w:pPr>
        <w:spacing w:line="360" w:lineRule="auto"/>
        <w:jc w:val="both"/>
        <w:rPr>
          <w:rFonts w:ascii="Arial" w:hAnsi="Arial" w:cs="Arial"/>
          <w:sz w:val="24"/>
          <w:szCs w:val="24"/>
        </w:rPr>
      </w:pPr>
      <w:r w:rsidRPr="00B3777E">
        <w:rPr>
          <w:rFonts w:ascii="Arial" w:hAnsi="Arial" w:cs="Arial"/>
          <w:sz w:val="24"/>
          <w:szCs w:val="24"/>
        </w:rPr>
        <w:t>The present study conducts an analysis of three pivotal determinants of triumph in the hospitality industry, namely, hotel standards, reputation management, and service culture. In a business environment that prioritises customer satisfaction, it is crucial to uphold elevated benchmarks that are consistent with the company's brand identity. The implementation of these standards fosters a sense of reliability, guaranteeing patrons are aware of the anticipated norms across various sites. The criteria for determining standards are contingent upon various factors, including but not limited to market segmentation, brand positioning, and regional customs.</w:t>
      </w:r>
      <w:r>
        <w:rPr>
          <w:rFonts w:ascii="Arial" w:hAnsi="Arial" w:cs="Arial"/>
          <w:sz w:val="24"/>
          <w:szCs w:val="24"/>
        </w:rPr>
        <w:t xml:space="preserve"> </w:t>
      </w:r>
      <w:r w:rsidRPr="00B3777E">
        <w:rPr>
          <w:rFonts w:ascii="Arial" w:hAnsi="Arial" w:cs="Arial"/>
          <w:sz w:val="24"/>
          <w:szCs w:val="24"/>
        </w:rPr>
        <w:t>The emergence of social media and digital evaluations underscores the importance of preemptive and effective feedback management to shape customer attitudes favourably. Ineffective management of negative reviews can have a detrimental impact on customer acquisition and the financial performance of a business. Effective reputation management encompasses more than just reacting to reviews and entails the oversight of all digital content pertaining to the hotel.</w:t>
      </w:r>
      <w:r>
        <w:rPr>
          <w:rFonts w:ascii="Arial" w:hAnsi="Arial" w:cs="Arial"/>
          <w:sz w:val="24"/>
          <w:szCs w:val="24"/>
        </w:rPr>
        <w:t xml:space="preserve"> Also, t</w:t>
      </w:r>
      <w:r w:rsidRPr="00B3777E">
        <w:rPr>
          <w:rFonts w:ascii="Arial" w:hAnsi="Arial" w:cs="Arial"/>
          <w:sz w:val="24"/>
          <w:szCs w:val="24"/>
        </w:rPr>
        <w:t>he concept of service culture, which is separate from corporate culture, centres on the aspect of service quality. The foundation of this concept lies in the diligent efforts of employees to surpass the anticipated needs of customers, thereby engendering indelible impressions. The implementation of a proficient service culture has the potential to enhance employee commitment, elevate customer encounters, and establish a unique identity for hotels in comparison to their rivals.</w:t>
      </w:r>
      <w:r>
        <w:rPr>
          <w:rFonts w:ascii="Arial" w:hAnsi="Arial" w:cs="Arial"/>
          <w:sz w:val="24"/>
          <w:szCs w:val="24"/>
        </w:rPr>
        <w:t xml:space="preserve"> </w:t>
      </w:r>
      <w:r w:rsidRPr="00B3777E">
        <w:rPr>
          <w:rFonts w:ascii="Arial" w:hAnsi="Arial" w:cs="Arial"/>
          <w:sz w:val="24"/>
          <w:szCs w:val="24"/>
        </w:rPr>
        <w:t>To improve in these areas, it is recommended to manage online reviews with transparency and authenticity, remain attentive to emerging industry trends, allocate resources towards regular staff training, and prioritise personalised customer experiences. Although resource limitations may present difficulties, it is imperative to make these investments in order to improve customer satisfaction, establish brand loyalty, and ultimately boost revenue.</w:t>
      </w:r>
    </w:p>
    <w:p w14:paraId="2DE499D2" w14:textId="77777777" w:rsidR="00DF7CFC" w:rsidRDefault="00DF7CFC" w:rsidP="00DF7CFC">
      <w:pPr>
        <w:rPr>
          <w:rFonts w:ascii="Arial" w:hAnsi="Arial" w:cs="Arial"/>
          <w:sz w:val="24"/>
          <w:szCs w:val="24"/>
        </w:rPr>
      </w:pPr>
    </w:p>
    <w:p w14:paraId="012AC14A" w14:textId="77777777" w:rsidR="00DF7CFC" w:rsidRDefault="00DF7CFC" w:rsidP="00DF7CFC">
      <w:pPr>
        <w:rPr>
          <w:rFonts w:ascii="Arial" w:hAnsi="Arial" w:cs="Arial"/>
          <w:sz w:val="24"/>
          <w:szCs w:val="24"/>
        </w:rPr>
      </w:pPr>
    </w:p>
    <w:p w14:paraId="71AA6A0B" w14:textId="77777777" w:rsidR="00DF7CFC" w:rsidRDefault="00DF7CFC" w:rsidP="00DF7CFC">
      <w:pPr>
        <w:rPr>
          <w:rFonts w:ascii="Arial" w:hAnsi="Arial" w:cs="Arial"/>
          <w:sz w:val="24"/>
          <w:szCs w:val="24"/>
        </w:rPr>
      </w:pPr>
    </w:p>
    <w:p w14:paraId="41F7543E" w14:textId="77777777" w:rsidR="00DF7CFC" w:rsidRDefault="00DF7CFC" w:rsidP="00DF7CFC">
      <w:pPr>
        <w:rPr>
          <w:rFonts w:ascii="Arial" w:hAnsi="Arial" w:cs="Arial"/>
          <w:sz w:val="24"/>
          <w:szCs w:val="24"/>
        </w:rPr>
      </w:pPr>
    </w:p>
    <w:p w14:paraId="4A11FC35" w14:textId="77777777" w:rsidR="00DF7CFC" w:rsidRDefault="00DF7CFC" w:rsidP="00DF7CFC">
      <w:pPr>
        <w:rPr>
          <w:rFonts w:ascii="Arial" w:hAnsi="Arial" w:cs="Arial"/>
          <w:sz w:val="24"/>
          <w:szCs w:val="24"/>
        </w:rPr>
      </w:pPr>
    </w:p>
    <w:p w14:paraId="7E29C003" w14:textId="77777777" w:rsidR="00DF7CFC" w:rsidRDefault="00DF7CFC" w:rsidP="00DF7CFC">
      <w:pPr>
        <w:rPr>
          <w:rFonts w:ascii="Arial" w:hAnsi="Arial" w:cs="Arial"/>
          <w:sz w:val="24"/>
          <w:szCs w:val="24"/>
        </w:rPr>
      </w:pPr>
    </w:p>
    <w:p w14:paraId="0F4139D2" w14:textId="77777777" w:rsidR="00DF7CFC" w:rsidRDefault="00DF7CFC" w:rsidP="00DF7CFC">
      <w:pPr>
        <w:rPr>
          <w:rFonts w:ascii="Arial" w:hAnsi="Arial" w:cs="Arial"/>
          <w:sz w:val="24"/>
          <w:szCs w:val="24"/>
        </w:rPr>
      </w:pPr>
    </w:p>
    <w:p w14:paraId="339191F8" w14:textId="77777777" w:rsidR="00DF7CFC" w:rsidRDefault="00DF7CFC" w:rsidP="00DF7CFC">
      <w:pPr>
        <w:rPr>
          <w:rFonts w:ascii="Arial" w:hAnsi="Arial" w:cs="Arial"/>
          <w:sz w:val="24"/>
          <w:szCs w:val="24"/>
        </w:rPr>
      </w:pPr>
    </w:p>
    <w:p w14:paraId="4AAE78DB" w14:textId="77777777" w:rsidR="00DF7CFC" w:rsidRDefault="00DF7CFC" w:rsidP="00DF7CFC">
      <w:pPr>
        <w:rPr>
          <w:rFonts w:ascii="Arial" w:hAnsi="Arial" w:cs="Arial"/>
          <w:sz w:val="24"/>
          <w:szCs w:val="24"/>
        </w:rPr>
      </w:pPr>
    </w:p>
    <w:p w14:paraId="3D24E0A8" w14:textId="77777777" w:rsidR="00DF7CFC" w:rsidRDefault="00DF7CFC" w:rsidP="00DF7CFC">
      <w:pPr>
        <w:rPr>
          <w:rFonts w:ascii="Arial" w:hAnsi="Arial" w:cs="Arial"/>
          <w:sz w:val="24"/>
          <w:szCs w:val="24"/>
        </w:rPr>
      </w:pPr>
    </w:p>
    <w:sdt>
      <w:sdtPr>
        <w:rPr>
          <w:rFonts w:eastAsiaTheme="minorEastAsia" w:cs="Times New Roman"/>
          <w:kern w:val="0"/>
          <w:lang w:val="en-US"/>
          <w14:ligatures w14:val="none"/>
        </w:rPr>
        <w:id w:val="1241362803"/>
        <w:docPartObj>
          <w:docPartGallery w:val="Table of Contents"/>
          <w:docPartUnique/>
        </w:docPartObj>
      </w:sdtPr>
      <w:sdtContent>
        <w:p w14:paraId="327F139B" w14:textId="66D96B60" w:rsidR="00DF7CFC" w:rsidRPr="00DF7CFC" w:rsidRDefault="00DF7CFC" w:rsidP="00E61F6F">
          <w:pPr>
            <w:keepNext/>
            <w:keepLines/>
            <w:spacing w:before="240" w:after="0" w:line="360" w:lineRule="auto"/>
            <w:jc w:val="center"/>
            <w:rPr>
              <w:rFonts w:ascii="Arial" w:eastAsiaTheme="majorEastAsia" w:hAnsi="Arial" w:cs="Arial"/>
              <w:kern w:val="0"/>
              <w:sz w:val="28"/>
              <w:szCs w:val="28"/>
              <w:lang w:val="en-US"/>
              <w14:ligatures w14:val="none"/>
            </w:rPr>
          </w:pPr>
          <w:r w:rsidRPr="00DF7CFC">
            <w:rPr>
              <w:rFonts w:ascii="Arial" w:eastAsiaTheme="majorEastAsia" w:hAnsi="Arial" w:cs="Arial"/>
              <w:kern w:val="0"/>
              <w:sz w:val="28"/>
              <w:szCs w:val="28"/>
              <w:lang w:val="en-US"/>
              <w14:ligatures w14:val="none"/>
            </w:rPr>
            <w:t>Contents</w:t>
          </w:r>
        </w:p>
        <w:p w14:paraId="501FE964" w14:textId="77777777" w:rsidR="00DF7CFC" w:rsidRPr="00A3025D" w:rsidRDefault="00DF7CFC" w:rsidP="00DF7CFC">
          <w:pPr>
            <w:spacing w:line="360" w:lineRule="auto"/>
            <w:rPr>
              <w:rFonts w:ascii="Arial" w:hAnsi="Arial" w:cs="Arial"/>
              <w:sz w:val="24"/>
              <w:szCs w:val="24"/>
              <w:lang w:val="en-US"/>
            </w:rPr>
          </w:pPr>
        </w:p>
        <w:p w14:paraId="73497120" w14:textId="77777777" w:rsidR="00DF7CFC" w:rsidRPr="00A3025D" w:rsidRDefault="00DF7CFC" w:rsidP="00DF7CFC">
          <w:pPr>
            <w:numPr>
              <w:ilvl w:val="0"/>
              <w:numId w:val="2"/>
            </w:numPr>
            <w:spacing w:after="100" w:line="360" w:lineRule="auto"/>
            <w:rPr>
              <w:rFonts w:ascii="Arial" w:eastAsiaTheme="minorEastAsia" w:hAnsi="Arial" w:cs="Arial"/>
              <w:kern w:val="0"/>
              <w:sz w:val="24"/>
              <w:szCs w:val="24"/>
              <w:lang w:val="en-US"/>
              <w14:ligatures w14:val="none"/>
            </w:rPr>
          </w:pPr>
          <w:r w:rsidRPr="00A3025D">
            <w:rPr>
              <w:rFonts w:ascii="Arial" w:eastAsiaTheme="minorEastAsia" w:hAnsi="Arial" w:cs="Arial"/>
              <w:kern w:val="0"/>
              <w:sz w:val="24"/>
              <w:szCs w:val="24"/>
              <w:lang w:val="en-US"/>
              <w14:ligatures w14:val="none"/>
            </w:rPr>
            <w:t>Executive summary</w:t>
          </w:r>
          <w:r w:rsidRPr="00A3025D">
            <w:rPr>
              <w:rFonts w:ascii="Arial" w:eastAsiaTheme="minorEastAsia" w:hAnsi="Arial" w:cs="Arial"/>
              <w:kern w:val="0"/>
              <w:sz w:val="24"/>
              <w:szCs w:val="24"/>
              <w:lang w:val="en-US"/>
              <w14:ligatures w14:val="none"/>
            </w:rPr>
            <w:ptab w:relativeTo="margin" w:alignment="right" w:leader="dot"/>
          </w:r>
          <w:r w:rsidRPr="00A3025D">
            <w:rPr>
              <w:rFonts w:ascii="Arial" w:eastAsiaTheme="minorEastAsia" w:hAnsi="Arial" w:cs="Arial"/>
              <w:kern w:val="0"/>
              <w:sz w:val="24"/>
              <w:szCs w:val="24"/>
              <w:lang w:val="en-US"/>
              <w14:ligatures w14:val="none"/>
            </w:rPr>
            <w:t>2</w:t>
          </w:r>
        </w:p>
        <w:p w14:paraId="6385C39F" w14:textId="77777777" w:rsidR="00DF7CFC" w:rsidRPr="00A3025D" w:rsidRDefault="00DF7CFC" w:rsidP="00DF7CFC">
          <w:pPr>
            <w:numPr>
              <w:ilvl w:val="0"/>
              <w:numId w:val="2"/>
            </w:numPr>
            <w:spacing w:after="100" w:line="360" w:lineRule="auto"/>
            <w:rPr>
              <w:rFonts w:ascii="Arial" w:eastAsiaTheme="minorEastAsia" w:hAnsi="Arial" w:cs="Arial"/>
              <w:kern w:val="0"/>
              <w:sz w:val="24"/>
              <w:szCs w:val="24"/>
              <w:lang w:val="en-US"/>
              <w14:ligatures w14:val="none"/>
            </w:rPr>
          </w:pPr>
          <w:r w:rsidRPr="00A3025D">
            <w:rPr>
              <w:rFonts w:ascii="Arial" w:eastAsiaTheme="minorEastAsia" w:hAnsi="Arial" w:cs="Arial"/>
              <w:kern w:val="0"/>
              <w:sz w:val="24"/>
              <w:szCs w:val="24"/>
              <w:lang w:val="en-US"/>
              <w14:ligatures w14:val="none"/>
            </w:rPr>
            <w:t>Introduction</w:t>
          </w:r>
          <w:r w:rsidRPr="00A3025D">
            <w:rPr>
              <w:rFonts w:ascii="Arial" w:eastAsiaTheme="minorEastAsia" w:hAnsi="Arial" w:cs="Arial"/>
              <w:kern w:val="0"/>
              <w:sz w:val="24"/>
              <w:szCs w:val="24"/>
              <w:lang w:val="en-US"/>
              <w14:ligatures w14:val="none"/>
            </w:rPr>
            <w:ptab w:relativeTo="margin" w:alignment="right" w:leader="dot"/>
          </w:r>
          <w:r w:rsidRPr="00A3025D">
            <w:rPr>
              <w:rFonts w:ascii="Arial" w:eastAsiaTheme="minorEastAsia" w:hAnsi="Arial" w:cs="Arial"/>
              <w:kern w:val="0"/>
              <w:sz w:val="24"/>
              <w:szCs w:val="24"/>
              <w:lang w:val="en-US"/>
              <w14:ligatures w14:val="none"/>
            </w:rPr>
            <w:t>4</w:t>
          </w:r>
        </w:p>
        <w:p w14:paraId="1DAE934A" w14:textId="77777777" w:rsidR="00DF7CFC" w:rsidRPr="00A3025D" w:rsidRDefault="00DF7CFC" w:rsidP="00DF7CFC">
          <w:pPr>
            <w:numPr>
              <w:ilvl w:val="0"/>
              <w:numId w:val="2"/>
            </w:numPr>
            <w:spacing w:after="100" w:line="360" w:lineRule="auto"/>
            <w:rPr>
              <w:rFonts w:ascii="Arial" w:eastAsiaTheme="minorEastAsia" w:hAnsi="Arial" w:cs="Arial"/>
              <w:kern w:val="0"/>
              <w:sz w:val="24"/>
              <w:szCs w:val="24"/>
              <w:lang w:val="en-US"/>
              <w14:ligatures w14:val="none"/>
            </w:rPr>
          </w:pPr>
          <w:r w:rsidRPr="00A3025D">
            <w:rPr>
              <w:rFonts w:ascii="Arial" w:eastAsiaTheme="minorEastAsia" w:hAnsi="Arial" w:cs="Arial"/>
              <w:kern w:val="0"/>
              <w:sz w:val="24"/>
              <w:szCs w:val="24"/>
              <w:lang w:val="en-US"/>
              <w14:ligatures w14:val="none"/>
            </w:rPr>
            <w:t>Main findings</w:t>
          </w:r>
          <w:r w:rsidRPr="00A3025D">
            <w:rPr>
              <w:rFonts w:ascii="Arial" w:eastAsiaTheme="minorEastAsia" w:hAnsi="Arial" w:cs="Arial"/>
              <w:kern w:val="0"/>
              <w:sz w:val="24"/>
              <w:szCs w:val="24"/>
              <w:lang w:val="en-US"/>
              <w14:ligatures w14:val="none"/>
            </w:rPr>
            <w:ptab w:relativeTo="margin" w:alignment="right" w:leader="dot"/>
          </w:r>
          <w:r w:rsidRPr="00A3025D">
            <w:rPr>
              <w:rFonts w:ascii="Arial" w:eastAsiaTheme="minorEastAsia" w:hAnsi="Arial" w:cs="Arial"/>
              <w:kern w:val="0"/>
              <w:sz w:val="24"/>
              <w:szCs w:val="24"/>
              <w:lang w:val="en-US"/>
              <w14:ligatures w14:val="none"/>
            </w:rPr>
            <w:t>4</w:t>
          </w:r>
        </w:p>
        <w:p w14:paraId="4D554045" w14:textId="77777777" w:rsidR="00DF7CFC" w:rsidRPr="00A3025D" w:rsidRDefault="00DF7CFC" w:rsidP="00DF7CFC">
          <w:pPr>
            <w:numPr>
              <w:ilvl w:val="1"/>
              <w:numId w:val="2"/>
            </w:numPr>
            <w:spacing w:line="360" w:lineRule="auto"/>
            <w:contextualSpacing/>
            <w:rPr>
              <w:rFonts w:ascii="Arial" w:hAnsi="Arial" w:cs="Arial"/>
              <w:sz w:val="24"/>
              <w:szCs w:val="24"/>
            </w:rPr>
          </w:pPr>
          <w:r w:rsidRPr="00A3025D">
            <w:rPr>
              <w:rFonts w:ascii="Arial" w:hAnsi="Arial" w:cs="Arial"/>
              <w:sz w:val="24"/>
              <w:szCs w:val="24"/>
            </w:rPr>
            <w:t>Hotel standards</w:t>
          </w:r>
          <w:r w:rsidRPr="00A3025D">
            <w:rPr>
              <w:rFonts w:ascii="Arial" w:hAnsi="Arial" w:cs="Arial"/>
              <w:sz w:val="24"/>
              <w:szCs w:val="24"/>
            </w:rPr>
            <w:ptab w:relativeTo="margin" w:alignment="right" w:leader="dot"/>
          </w:r>
          <w:r w:rsidRPr="00A3025D">
            <w:rPr>
              <w:rFonts w:ascii="Arial" w:hAnsi="Arial" w:cs="Arial"/>
              <w:sz w:val="24"/>
              <w:szCs w:val="24"/>
            </w:rPr>
            <w:t>4</w:t>
          </w:r>
        </w:p>
        <w:p w14:paraId="5A8F6E5B" w14:textId="77777777" w:rsidR="00DF7CFC" w:rsidRPr="00A3025D" w:rsidRDefault="00DF7CFC" w:rsidP="00DF7CFC">
          <w:pPr>
            <w:numPr>
              <w:ilvl w:val="1"/>
              <w:numId w:val="2"/>
            </w:numPr>
            <w:spacing w:line="360" w:lineRule="auto"/>
            <w:contextualSpacing/>
            <w:rPr>
              <w:rFonts w:ascii="Arial" w:hAnsi="Arial" w:cs="Arial"/>
              <w:sz w:val="24"/>
              <w:szCs w:val="24"/>
            </w:rPr>
          </w:pPr>
          <w:r w:rsidRPr="00A3025D">
            <w:rPr>
              <w:rFonts w:ascii="Arial" w:hAnsi="Arial" w:cs="Arial"/>
              <w:sz w:val="24"/>
              <w:szCs w:val="24"/>
            </w:rPr>
            <w:t>Reputation management</w:t>
          </w:r>
          <w:r w:rsidRPr="00A3025D">
            <w:rPr>
              <w:rFonts w:ascii="Arial" w:hAnsi="Arial" w:cs="Arial"/>
              <w:sz w:val="24"/>
              <w:szCs w:val="24"/>
            </w:rPr>
            <w:ptab w:relativeTo="margin" w:alignment="right" w:leader="dot"/>
          </w:r>
          <w:r w:rsidRPr="00A3025D">
            <w:rPr>
              <w:rFonts w:ascii="Arial" w:hAnsi="Arial" w:cs="Arial"/>
              <w:sz w:val="24"/>
              <w:szCs w:val="24"/>
            </w:rPr>
            <w:t>5</w:t>
          </w:r>
        </w:p>
        <w:p w14:paraId="4B898A5A" w14:textId="77777777" w:rsidR="00DF7CFC" w:rsidRPr="00A3025D" w:rsidRDefault="00DF7CFC" w:rsidP="00DF7CFC">
          <w:pPr>
            <w:numPr>
              <w:ilvl w:val="1"/>
              <w:numId w:val="2"/>
            </w:numPr>
            <w:spacing w:line="360" w:lineRule="auto"/>
            <w:contextualSpacing/>
            <w:rPr>
              <w:rFonts w:ascii="Arial" w:hAnsi="Arial" w:cs="Arial"/>
              <w:sz w:val="24"/>
              <w:szCs w:val="24"/>
              <w:lang w:val="en-US"/>
            </w:rPr>
          </w:pPr>
          <w:r w:rsidRPr="00A3025D">
            <w:rPr>
              <w:rFonts w:ascii="Arial" w:hAnsi="Arial" w:cs="Arial"/>
              <w:sz w:val="24"/>
              <w:szCs w:val="24"/>
            </w:rPr>
            <w:t>Service culture</w:t>
          </w:r>
          <w:r w:rsidRPr="00A3025D">
            <w:rPr>
              <w:rFonts w:ascii="Arial" w:hAnsi="Arial" w:cs="Arial"/>
              <w:sz w:val="24"/>
              <w:szCs w:val="24"/>
            </w:rPr>
            <w:ptab w:relativeTo="margin" w:alignment="right" w:leader="dot"/>
          </w:r>
          <w:r w:rsidRPr="00A3025D">
            <w:rPr>
              <w:rFonts w:ascii="Arial" w:hAnsi="Arial" w:cs="Arial"/>
              <w:sz w:val="24"/>
              <w:szCs w:val="24"/>
            </w:rPr>
            <w:t>6</w:t>
          </w:r>
        </w:p>
        <w:p w14:paraId="768D6ABF" w14:textId="77777777" w:rsidR="00DF7CFC" w:rsidRPr="00A3025D" w:rsidRDefault="00DF7CFC" w:rsidP="00DF7CFC">
          <w:pPr>
            <w:numPr>
              <w:ilvl w:val="0"/>
              <w:numId w:val="2"/>
            </w:numPr>
            <w:spacing w:after="100" w:line="360" w:lineRule="auto"/>
            <w:rPr>
              <w:rFonts w:ascii="Arial" w:eastAsiaTheme="minorEastAsia" w:hAnsi="Arial" w:cs="Arial"/>
              <w:kern w:val="0"/>
              <w:sz w:val="24"/>
              <w:szCs w:val="24"/>
              <w:lang w:val="en-US"/>
              <w14:ligatures w14:val="none"/>
            </w:rPr>
          </w:pPr>
          <w:r w:rsidRPr="00A3025D">
            <w:rPr>
              <w:rFonts w:ascii="Arial" w:eastAsiaTheme="minorEastAsia" w:hAnsi="Arial" w:cs="Arial"/>
              <w:kern w:val="0"/>
              <w:sz w:val="24"/>
              <w:szCs w:val="24"/>
              <w:lang w:val="en-US"/>
              <w14:ligatures w14:val="none"/>
            </w:rPr>
            <w:t>Conclusion</w:t>
          </w:r>
          <w:r w:rsidRPr="00A3025D">
            <w:rPr>
              <w:rFonts w:ascii="Arial" w:eastAsiaTheme="minorEastAsia" w:hAnsi="Arial" w:cs="Arial"/>
              <w:kern w:val="0"/>
              <w:sz w:val="24"/>
              <w:szCs w:val="24"/>
              <w:lang w:val="en-US"/>
              <w14:ligatures w14:val="none"/>
            </w:rPr>
            <w:ptab w:relativeTo="margin" w:alignment="right" w:leader="dot"/>
          </w:r>
          <w:r w:rsidRPr="00A3025D">
            <w:rPr>
              <w:rFonts w:ascii="Arial" w:eastAsiaTheme="minorEastAsia" w:hAnsi="Arial" w:cs="Arial"/>
              <w:kern w:val="0"/>
              <w:sz w:val="24"/>
              <w:szCs w:val="24"/>
              <w:lang w:val="en-US"/>
              <w14:ligatures w14:val="none"/>
            </w:rPr>
            <w:t>7</w:t>
          </w:r>
        </w:p>
        <w:p w14:paraId="2A45093D" w14:textId="2F12E47A" w:rsidR="00DF7CFC" w:rsidRPr="00A3025D" w:rsidRDefault="00DF7CFC" w:rsidP="00DF7CFC">
          <w:pPr>
            <w:numPr>
              <w:ilvl w:val="0"/>
              <w:numId w:val="2"/>
            </w:numPr>
            <w:spacing w:after="100" w:line="360" w:lineRule="auto"/>
            <w:rPr>
              <w:rFonts w:ascii="Arial" w:eastAsiaTheme="minorEastAsia" w:hAnsi="Arial" w:cs="Arial"/>
              <w:kern w:val="0"/>
              <w:sz w:val="24"/>
              <w:szCs w:val="24"/>
              <w:lang w:val="en-US"/>
              <w14:ligatures w14:val="none"/>
            </w:rPr>
          </w:pPr>
          <w:r w:rsidRPr="00A3025D">
            <w:rPr>
              <w:rFonts w:ascii="Arial" w:eastAsiaTheme="minorEastAsia" w:hAnsi="Arial" w:cs="Arial"/>
              <w:kern w:val="0"/>
              <w:sz w:val="24"/>
              <w:szCs w:val="24"/>
              <w:lang w:val="en-US"/>
              <w14:ligatures w14:val="none"/>
            </w:rPr>
            <w:t>Recommendations</w:t>
          </w:r>
          <w:r w:rsidRPr="00A3025D">
            <w:rPr>
              <w:rFonts w:ascii="Arial" w:eastAsiaTheme="minorEastAsia" w:hAnsi="Arial" w:cs="Arial"/>
              <w:kern w:val="0"/>
              <w:sz w:val="24"/>
              <w:szCs w:val="24"/>
              <w:lang w:val="en-US"/>
              <w14:ligatures w14:val="none"/>
            </w:rPr>
            <w:ptab w:relativeTo="margin" w:alignment="right" w:leader="dot"/>
          </w:r>
          <w:r w:rsidR="003C5F8F">
            <w:rPr>
              <w:rFonts w:ascii="Arial" w:eastAsiaTheme="minorEastAsia" w:hAnsi="Arial" w:cs="Arial"/>
              <w:kern w:val="0"/>
              <w:sz w:val="24"/>
              <w:szCs w:val="24"/>
              <w:lang w:val="en-US"/>
              <w14:ligatures w14:val="none"/>
            </w:rPr>
            <w:t>7</w:t>
          </w:r>
        </w:p>
        <w:p w14:paraId="358039B6" w14:textId="77777777" w:rsidR="00DF7CFC" w:rsidRPr="00A3025D" w:rsidRDefault="00DF7CFC" w:rsidP="00DF7CFC">
          <w:pPr>
            <w:numPr>
              <w:ilvl w:val="0"/>
              <w:numId w:val="2"/>
            </w:numPr>
            <w:spacing w:after="100" w:line="360" w:lineRule="auto"/>
            <w:rPr>
              <w:rFonts w:eastAsiaTheme="minorEastAsia" w:cs="Times New Roman"/>
              <w:kern w:val="0"/>
              <w:lang w:val="en-US"/>
              <w14:ligatures w14:val="none"/>
            </w:rPr>
          </w:pPr>
          <w:r w:rsidRPr="00A3025D">
            <w:rPr>
              <w:rFonts w:ascii="Arial" w:eastAsiaTheme="minorEastAsia" w:hAnsi="Arial" w:cs="Arial"/>
              <w:kern w:val="0"/>
              <w:sz w:val="24"/>
              <w:szCs w:val="24"/>
              <w:lang w:val="en-US"/>
              <w14:ligatures w14:val="none"/>
            </w:rPr>
            <w:t>References</w:t>
          </w:r>
          <w:r w:rsidRPr="00A3025D">
            <w:rPr>
              <w:rFonts w:ascii="Arial" w:eastAsiaTheme="minorEastAsia" w:hAnsi="Arial" w:cs="Arial"/>
              <w:kern w:val="0"/>
              <w:sz w:val="24"/>
              <w:szCs w:val="24"/>
              <w:lang w:val="en-US"/>
              <w14:ligatures w14:val="none"/>
            </w:rPr>
            <w:ptab w:relativeTo="margin" w:alignment="right" w:leader="dot"/>
          </w:r>
          <w:r w:rsidRPr="00A3025D">
            <w:rPr>
              <w:rFonts w:ascii="Arial" w:eastAsiaTheme="minorEastAsia" w:hAnsi="Arial" w:cs="Arial"/>
              <w:kern w:val="0"/>
              <w:sz w:val="24"/>
              <w:szCs w:val="24"/>
              <w:lang w:val="en-US"/>
              <w14:ligatures w14:val="none"/>
            </w:rPr>
            <w:t>9</w:t>
          </w:r>
        </w:p>
      </w:sdtContent>
    </w:sdt>
    <w:p w14:paraId="1332B8B6" w14:textId="77777777" w:rsidR="00DF7CFC" w:rsidRDefault="00DF7CFC" w:rsidP="00DF7CFC">
      <w:pPr>
        <w:rPr>
          <w:rFonts w:ascii="Arial" w:hAnsi="Arial" w:cs="Arial"/>
          <w:b/>
          <w:bCs/>
          <w:sz w:val="24"/>
          <w:szCs w:val="24"/>
        </w:rPr>
      </w:pPr>
    </w:p>
    <w:p w14:paraId="1BE4DD6F" w14:textId="77777777" w:rsidR="00DF7CFC" w:rsidRDefault="00DF7CFC" w:rsidP="00DF7CFC">
      <w:pPr>
        <w:rPr>
          <w:rFonts w:ascii="Arial" w:hAnsi="Arial" w:cs="Arial"/>
          <w:b/>
          <w:bCs/>
          <w:sz w:val="24"/>
          <w:szCs w:val="24"/>
        </w:rPr>
      </w:pPr>
    </w:p>
    <w:p w14:paraId="2F1AC229" w14:textId="77777777" w:rsidR="00DF7CFC" w:rsidRDefault="00DF7CFC" w:rsidP="00DF7CFC">
      <w:pPr>
        <w:rPr>
          <w:rFonts w:ascii="Arial" w:hAnsi="Arial" w:cs="Arial"/>
          <w:sz w:val="24"/>
          <w:szCs w:val="24"/>
        </w:rPr>
      </w:pPr>
    </w:p>
    <w:p w14:paraId="1919281C" w14:textId="77777777" w:rsidR="00DF7CFC" w:rsidRDefault="00DF7CFC" w:rsidP="00DF7CFC">
      <w:pPr>
        <w:rPr>
          <w:rFonts w:ascii="Arial" w:hAnsi="Arial" w:cs="Arial"/>
          <w:sz w:val="24"/>
          <w:szCs w:val="24"/>
        </w:rPr>
      </w:pPr>
    </w:p>
    <w:p w14:paraId="1626F616" w14:textId="77777777" w:rsidR="00DF7CFC" w:rsidRDefault="00DF7CFC" w:rsidP="00DF7CFC">
      <w:pPr>
        <w:rPr>
          <w:rFonts w:ascii="Arial" w:hAnsi="Arial" w:cs="Arial"/>
          <w:sz w:val="24"/>
          <w:szCs w:val="24"/>
        </w:rPr>
      </w:pPr>
    </w:p>
    <w:p w14:paraId="024E12A6" w14:textId="77777777" w:rsidR="00DF7CFC" w:rsidRDefault="00DF7CFC" w:rsidP="00DF7CFC">
      <w:pPr>
        <w:rPr>
          <w:rFonts w:ascii="Arial" w:hAnsi="Arial" w:cs="Arial"/>
          <w:sz w:val="24"/>
          <w:szCs w:val="24"/>
        </w:rPr>
      </w:pPr>
    </w:p>
    <w:p w14:paraId="6C22545D" w14:textId="77777777" w:rsidR="00DF7CFC" w:rsidRDefault="00DF7CFC" w:rsidP="00DF7CFC">
      <w:pPr>
        <w:rPr>
          <w:rFonts w:ascii="Arial" w:hAnsi="Arial" w:cs="Arial"/>
          <w:sz w:val="24"/>
          <w:szCs w:val="24"/>
        </w:rPr>
      </w:pPr>
    </w:p>
    <w:p w14:paraId="5B3FAB51" w14:textId="77777777" w:rsidR="00DF7CFC" w:rsidRDefault="00DF7CFC" w:rsidP="00DF7CFC">
      <w:pPr>
        <w:rPr>
          <w:rFonts w:ascii="Arial" w:hAnsi="Arial" w:cs="Arial"/>
          <w:sz w:val="24"/>
          <w:szCs w:val="24"/>
        </w:rPr>
      </w:pPr>
    </w:p>
    <w:p w14:paraId="67FA4013" w14:textId="77777777" w:rsidR="00DF7CFC" w:rsidRDefault="00DF7CFC" w:rsidP="00DF7CFC">
      <w:pPr>
        <w:rPr>
          <w:rFonts w:ascii="Arial" w:hAnsi="Arial" w:cs="Arial"/>
          <w:sz w:val="24"/>
          <w:szCs w:val="24"/>
        </w:rPr>
      </w:pPr>
    </w:p>
    <w:p w14:paraId="6C131184" w14:textId="77777777" w:rsidR="00DF7CFC" w:rsidRDefault="00DF7CFC" w:rsidP="00DF7CFC">
      <w:pPr>
        <w:rPr>
          <w:rFonts w:ascii="Arial" w:hAnsi="Arial" w:cs="Arial"/>
          <w:sz w:val="24"/>
          <w:szCs w:val="24"/>
        </w:rPr>
      </w:pPr>
    </w:p>
    <w:p w14:paraId="6FDDA089" w14:textId="77777777" w:rsidR="00DF7CFC" w:rsidRDefault="00DF7CFC" w:rsidP="00DF7CFC">
      <w:pPr>
        <w:rPr>
          <w:rFonts w:ascii="Arial" w:hAnsi="Arial" w:cs="Arial"/>
          <w:sz w:val="24"/>
          <w:szCs w:val="24"/>
        </w:rPr>
      </w:pPr>
    </w:p>
    <w:p w14:paraId="43A9B759" w14:textId="77777777" w:rsidR="00DF7CFC" w:rsidRDefault="00DF7CFC" w:rsidP="00DF7CFC">
      <w:pPr>
        <w:rPr>
          <w:rFonts w:ascii="Arial" w:hAnsi="Arial" w:cs="Arial"/>
          <w:sz w:val="24"/>
          <w:szCs w:val="24"/>
        </w:rPr>
      </w:pPr>
    </w:p>
    <w:p w14:paraId="490D4B72" w14:textId="77777777" w:rsidR="00DF7CFC" w:rsidRDefault="00DF7CFC" w:rsidP="00DF7CFC">
      <w:pPr>
        <w:rPr>
          <w:rFonts w:ascii="Arial" w:hAnsi="Arial" w:cs="Arial"/>
          <w:sz w:val="24"/>
          <w:szCs w:val="24"/>
        </w:rPr>
      </w:pPr>
    </w:p>
    <w:p w14:paraId="0FDB2E24" w14:textId="77777777" w:rsidR="00E40675" w:rsidRPr="005731DD" w:rsidRDefault="00E40675" w:rsidP="00B3777E">
      <w:pPr>
        <w:spacing w:line="360" w:lineRule="auto"/>
        <w:rPr>
          <w:rFonts w:ascii="Arial" w:hAnsi="Arial" w:cs="Arial"/>
          <w:b/>
          <w:bCs/>
          <w:sz w:val="24"/>
          <w:szCs w:val="24"/>
        </w:rPr>
      </w:pPr>
    </w:p>
    <w:p w14:paraId="6685CFE7" w14:textId="77777777" w:rsidR="00E40675" w:rsidRPr="005731DD" w:rsidRDefault="00E40675" w:rsidP="006E42E3">
      <w:pPr>
        <w:spacing w:line="360" w:lineRule="auto"/>
        <w:jc w:val="center"/>
        <w:rPr>
          <w:rFonts w:ascii="Arial" w:hAnsi="Arial" w:cs="Arial"/>
          <w:sz w:val="24"/>
          <w:szCs w:val="24"/>
        </w:rPr>
      </w:pPr>
      <w:r w:rsidRPr="005731DD">
        <w:rPr>
          <w:rFonts w:ascii="Arial" w:hAnsi="Arial" w:cs="Arial"/>
          <w:sz w:val="24"/>
          <w:szCs w:val="24"/>
        </w:rPr>
        <w:lastRenderedPageBreak/>
        <w:t>Hotel standards, Reputation management and Service Culture</w:t>
      </w:r>
    </w:p>
    <w:p w14:paraId="55B132CF" w14:textId="77777777" w:rsidR="00E40675" w:rsidRPr="005731DD" w:rsidRDefault="00E40675" w:rsidP="006E42E3">
      <w:pPr>
        <w:spacing w:line="360" w:lineRule="auto"/>
        <w:jc w:val="both"/>
        <w:rPr>
          <w:rFonts w:ascii="Arial" w:hAnsi="Arial" w:cs="Arial"/>
          <w:sz w:val="24"/>
          <w:szCs w:val="24"/>
        </w:rPr>
      </w:pPr>
    </w:p>
    <w:p w14:paraId="66A6A4D8" w14:textId="77777777" w:rsidR="00E40675" w:rsidRPr="005731DD" w:rsidRDefault="00E40675" w:rsidP="006E42E3">
      <w:pPr>
        <w:spacing w:line="360" w:lineRule="auto"/>
        <w:jc w:val="both"/>
        <w:rPr>
          <w:rFonts w:ascii="Arial" w:hAnsi="Arial" w:cs="Arial"/>
          <w:sz w:val="24"/>
          <w:szCs w:val="24"/>
        </w:rPr>
      </w:pPr>
    </w:p>
    <w:p w14:paraId="2F8C842C" w14:textId="25AC8C6B" w:rsidR="00E40675" w:rsidRPr="005731DD" w:rsidRDefault="00E40675" w:rsidP="006E42E3">
      <w:pPr>
        <w:pStyle w:val="ListParagraph"/>
        <w:numPr>
          <w:ilvl w:val="0"/>
          <w:numId w:val="1"/>
        </w:numPr>
        <w:spacing w:line="360" w:lineRule="auto"/>
        <w:jc w:val="both"/>
        <w:rPr>
          <w:rFonts w:ascii="Arial" w:hAnsi="Arial" w:cs="Arial"/>
          <w:sz w:val="24"/>
          <w:szCs w:val="24"/>
        </w:rPr>
      </w:pPr>
      <w:r w:rsidRPr="005731DD">
        <w:rPr>
          <w:rFonts w:ascii="Arial" w:hAnsi="Arial" w:cs="Arial"/>
          <w:sz w:val="24"/>
          <w:szCs w:val="24"/>
        </w:rPr>
        <w:t xml:space="preserve">Introduction </w:t>
      </w:r>
    </w:p>
    <w:p w14:paraId="2936473B" w14:textId="77777777" w:rsidR="00E40675" w:rsidRPr="005731DD" w:rsidRDefault="00E40675" w:rsidP="006E42E3">
      <w:pPr>
        <w:spacing w:line="360" w:lineRule="auto"/>
        <w:jc w:val="both"/>
        <w:rPr>
          <w:rFonts w:ascii="Arial" w:hAnsi="Arial" w:cs="Arial"/>
          <w:sz w:val="24"/>
          <w:szCs w:val="24"/>
        </w:rPr>
      </w:pPr>
    </w:p>
    <w:p w14:paraId="14BAFB33" w14:textId="7D09C566" w:rsidR="00A4533A" w:rsidRPr="005731DD" w:rsidRDefault="00A4533A"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4533A">
        <w:rPr>
          <w:rFonts w:ascii="Arial" w:eastAsia="Times New Roman" w:hAnsi="Arial" w:cs="Arial"/>
          <w:kern w:val="0"/>
          <w:sz w:val="24"/>
          <w:szCs w:val="24"/>
          <w:lang w:eastAsia="en-GB"/>
          <w14:ligatures w14:val="none"/>
        </w:rPr>
        <w:t xml:space="preserve">The hospitality sector is characterized by its dynamic nature and constantly changing landscape. It is also affected by various factors such as technological advancements, economic shifts, and the preferences of consumers. To stay ahead of the competition, organizations in this field must adopt an exceptional level of innovation and </w:t>
      </w:r>
      <w:r w:rsidR="00DA6926" w:rsidRPr="005731DD">
        <w:rPr>
          <w:rFonts w:ascii="Arial" w:eastAsia="Times New Roman" w:hAnsi="Arial" w:cs="Arial"/>
          <w:kern w:val="0"/>
          <w:sz w:val="24"/>
          <w:szCs w:val="24"/>
          <w:lang w:eastAsia="en-GB"/>
          <w14:ligatures w14:val="none"/>
        </w:rPr>
        <w:t>adaptability. In</w:t>
      </w:r>
      <w:r w:rsidRPr="00A4533A">
        <w:rPr>
          <w:rFonts w:ascii="Arial" w:eastAsia="Times New Roman" w:hAnsi="Arial" w:cs="Arial"/>
          <w:kern w:val="0"/>
          <w:sz w:val="24"/>
          <w:szCs w:val="24"/>
          <w:lang w:eastAsia="en-GB"/>
          <w14:ligatures w14:val="none"/>
        </w:rPr>
        <w:t xml:space="preserve"> order to stand out from the competition, a hotel must first establish a superior service culture, which is focused on providing high-quality experiences to its customers. It must also follow hotel standards in order to guarantee that every interaction with its consumers is </w:t>
      </w:r>
      <w:r w:rsidRPr="005731DD">
        <w:rPr>
          <w:rFonts w:ascii="Arial" w:eastAsia="Times New Roman" w:hAnsi="Arial" w:cs="Arial"/>
          <w:kern w:val="0"/>
          <w:sz w:val="24"/>
          <w:szCs w:val="24"/>
          <w:lang w:eastAsia="en-GB"/>
          <w14:ligatures w14:val="none"/>
        </w:rPr>
        <w:t xml:space="preserve">memorable. </w:t>
      </w:r>
      <w:r w:rsidR="00DA6926" w:rsidRPr="005731DD">
        <w:rPr>
          <w:rFonts w:ascii="Arial" w:eastAsia="Times New Roman" w:hAnsi="Arial" w:cs="Arial"/>
          <w:kern w:val="0"/>
          <w:sz w:val="24"/>
          <w:szCs w:val="24"/>
          <w:lang w:eastAsia="en-GB"/>
          <w14:ligatures w14:val="none"/>
        </w:rPr>
        <w:t>Additionally, t</w:t>
      </w:r>
      <w:r w:rsidRPr="005731DD">
        <w:rPr>
          <w:rFonts w:ascii="Arial" w:eastAsia="Times New Roman" w:hAnsi="Arial" w:cs="Arial"/>
          <w:kern w:val="0"/>
          <w:sz w:val="24"/>
          <w:szCs w:val="24"/>
          <w:lang w:eastAsia="en-GB"/>
          <w14:ligatures w14:val="none"/>
        </w:rPr>
        <w:t>he</w:t>
      </w:r>
      <w:r w:rsidRPr="00A4533A">
        <w:rPr>
          <w:rFonts w:ascii="Arial" w:eastAsia="Times New Roman" w:hAnsi="Arial" w:cs="Arial"/>
          <w:kern w:val="0"/>
          <w:sz w:val="24"/>
          <w:szCs w:val="24"/>
          <w:lang w:eastAsia="en-GB"/>
          <w14:ligatures w14:val="none"/>
        </w:rPr>
        <w:t xml:space="preserve"> standards that hotel brands follow are an integral part of their brand identity and are used to measure the quality of their services</w:t>
      </w:r>
      <w:r w:rsidR="00680F4A" w:rsidRPr="005731DD">
        <w:rPr>
          <w:rFonts w:ascii="Arial" w:eastAsia="Times New Roman" w:hAnsi="Arial" w:cs="Arial"/>
          <w:kern w:val="0"/>
          <w:sz w:val="24"/>
          <w:szCs w:val="24"/>
          <w:lang w:eastAsia="en-GB"/>
          <w14:ligatures w14:val="none"/>
        </w:rPr>
        <w:t xml:space="preserve"> ( </w:t>
      </w:r>
      <w:r w:rsidR="002A3BA1" w:rsidRPr="005731DD">
        <w:rPr>
          <w:rFonts w:ascii="Arial" w:eastAsia="Times New Roman" w:hAnsi="Arial" w:cs="Arial"/>
          <w:kern w:val="0"/>
          <w:sz w:val="24"/>
          <w:szCs w:val="24"/>
          <w:lang w:eastAsia="en-GB"/>
          <w14:ligatures w14:val="none"/>
        </w:rPr>
        <w:t>Wood, 2015).</w:t>
      </w:r>
      <w:r w:rsidR="00680F4A" w:rsidRPr="005731DD">
        <w:rPr>
          <w:rFonts w:ascii="Arial" w:eastAsia="Times New Roman" w:hAnsi="Arial" w:cs="Arial"/>
          <w:kern w:val="0"/>
          <w:sz w:val="24"/>
          <w:szCs w:val="24"/>
          <w:lang w:eastAsia="en-GB"/>
          <w14:ligatures w14:val="none"/>
        </w:rPr>
        <w:t xml:space="preserve"> </w:t>
      </w:r>
      <w:r w:rsidRPr="00A4533A">
        <w:rPr>
          <w:rFonts w:ascii="Arial" w:eastAsia="Times New Roman" w:hAnsi="Arial" w:cs="Arial"/>
          <w:kern w:val="0"/>
          <w:sz w:val="24"/>
          <w:szCs w:val="24"/>
          <w:lang w:eastAsia="en-GB"/>
          <w14:ligatures w14:val="none"/>
        </w:rPr>
        <w:t xml:space="preserve">A robust reputation management strategy is also important to ensure that their online reputation is maintained. In the era of digital marketing, it is now easier than ever for consumers to review and book a </w:t>
      </w:r>
      <w:r w:rsidRPr="005731DD">
        <w:rPr>
          <w:rFonts w:ascii="Arial" w:eastAsia="Times New Roman" w:hAnsi="Arial" w:cs="Arial"/>
          <w:kern w:val="0"/>
          <w:sz w:val="24"/>
          <w:szCs w:val="24"/>
          <w:lang w:eastAsia="en-GB"/>
          <w14:ligatures w14:val="none"/>
        </w:rPr>
        <w:t>hotel. The</w:t>
      </w:r>
      <w:r w:rsidRPr="00A4533A">
        <w:rPr>
          <w:rFonts w:ascii="Arial" w:eastAsia="Times New Roman" w:hAnsi="Arial" w:cs="Arial"/>
          <w:kern w:val="0"/>
          <w:sz w:val="24"/>
          <w:szCs w:val="24"/>
          <w:lang w:eastAsia="en-GB"/>
          <w14:ligatures w14:val="none"/>
        </w:rPr>
        <w:t xml:space="preserve"> report looks into these elements comprehensively, utilizing industry best practices and examples, as well as providing recommendations that aim to help industry players improve their operations.</w:t>
      </w:r>
    </w:p>
    <w:p w14:paraId="2F0C28C3" w14:textId="664C00CF" w:rsidR="00DA6926" w:rsidRPr="005731DD" w:rsidRDefault="00DA6926" w:rsidP="006E42E3">
      <w:pPr>
        <w:pStyle w:val="ListParagraph"/>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31DD">
        <w:rPr>
          <w:rFonts w:ascii="Arial" w:eastAsia="Times New Roman" w:hAnsi="Arial" w:cs="Arial"/>
          <w:kern w:val="0"/>
          <w:sz w:val="24"/>
          <w:szCs w:val="24"/>
          <w:lang w:eastAsia="en-GB"/>
          <w14:ligatures w14:val="none"/>
        </w:rPr>
        <w:t xml:space="preserve">Main findings </w:t>
      </w:r>
    </w:p>
    <w:p w14:paraId="6EDAA53A" w14:textId="0FA1A26D" w:rsidR="00DA6926" w:rsidRPr="005731DD" w:rsidRDefault="00DA6926" w:rsidP="006E42E3">
      <w:pPr>
        <w:pStyle w:val="ListParagraph"/>
        <w:numPr>
          <w:ilvl w:val="1"/>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31DD">
        <w:rPr>
          <w:rFonts w:ascii="Arial" w:eastAsia="Times New Roman" w:hAnsi="Arial" w:cs="Arial"/>
          <w:kern w:val="0"/>
          <w:sz w:val="24"/>
          <w:szCs w:val="24"/>
          <w:lang w:eastAsia="en-GB"/>
          <w14:ligatures w14:val="none"/>
        </w:rPr>
        <w:t>Hotel standards</w:t>
      </w:r>
    </w:p>
    <w:p w14:paraId="227E6262" w14:textId="0ACE8E42" w:rsidR="00074DE9" w:rsidRPr="005731DD" w:rsidRDefault="00FD2E42"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31DD">
        <w:rPr>
          <w:rFonts w:ascii="Arial" w:hAnsi="Arial" w:cs="Arial"/>
          <w:sz w:val="24"/>
          <w:szCs w:val="24"/>
        </w:rPr>
        <w:t>The goal of hotel brand consistency standards is to provide a predictable and consistent experience for customers. They are designed to help businesses build trust with their customers and develop loyalty among them. Standards may cover a wide range of services and features, such as room amenities and customer service.</w:t>
      </w:r>
      <w:r w:rsidR="002B057F" w:rsidRPr="005731DD">
        <w:rPr>
          <w:rFonts w:ascii="Arial" w:hAnsi="Arial" w:cs="Arial"/>
          <w:sz w:val="24"/>
          <w:szCs w:val="24"/>
        </w:rPr>
        <w:t xml:space="preserve"> The standards that hotel brands establish are important in conveying their promise to their customers</w:t>
      </w:r>
      <w:r w:rsidR="00B32532" w:rsidRPr="005731DD">
        <w:rPr>
          <w:rFonts w:ascii="Arial" w:hAnsi="Arial" w:cs="Arial"/>
          <w:sz w:val="24"/>
          <w:szCs w:val="24"/>
        </w:rPr>
        <w:t xml:space="preserve"> (Jheong, </w:t>
      </w:r>
      <w:r w:rsidR="00013655" w:rsidRPr="005731DD">
        <w:rPr>
          <w:rFonts w:ascii="Arial" w:hAnsi="Arial" w:cs="Arial"/>
          <w:sz w:val="24"/>
          <w:szCs w:val="24"/>
        </w:rPr>
        <w:t>et al., 2023). Therefore</w:t>
      </w:r>
      <w:r w:rsidR="009F5D19" w:rsidRPr="005731DD">
        <w:rPr>
          <w:rFonts w:ascii="Arial" w:hAnsi="Arial" w:cs="Arial"/>
          <w:sz w:val="24"/>
          <w:szCs w:val="24"/>
        </w:rPr>
        <w:t>, standards</w:t>
      </w:r>
      <w:r w:rsidR="002B057F" w:rsidRPr="005731DD">
        <w:rPr>
          <w:rFonts w:ascii="Arial" w:hAnsi="Arial" w:cs="Arial"/>
          <w:sz w:val="24"/>
          <w:szCs w:val="24"/>
        </w:rPr>
        <w:t xml:space="preserve"> help guests know what they</w:t>
      </w:r>
      <w:r w:rsidR="00EF661F" w:rsidRPr="005731DD">
        <w:rPr>
          <w:rFonts w:ascii="Arial" w:hAnsi="Arial" w:cs="Arial"/>
          <w:sz w:val="24"/>
          <w:szCs w:val="24"/>
        </w:rPr>
        <w:t xml:space="preserve"> will</w:t>
      </w:r>
      <w:r w:rsidR="002B057F" w:rsidRPr="005731DD">
        <w:rPr>
          <w:rFonts w:ascii="Arial" w:hAnsi="Arial" w:cs="Arial"/>
          <w:sz w:val="24"/>
          <w:szCs w:val="24"/>
        </w:rPr>
        <w:t xml:space="preserve"> get from the company regardless of where they stay. This predictability helps build trust and loyalty. On the other hand, it is important to keep in mind that different </w:t>
      </w:r>
      <w:r w:rsidR="002B057F" w:rsidRPr="005731DD">
        <w:rPr>
          <w:rFonts w:ascii="Arial" w:hAnsi="Arial" w:cs="Arial"/>
          <w:sz w:val="24"/>
          <w:szCs w:val="24"/>
        </w:rPr>
        <w:lastRenderedPageBreak/>
        <w:t>standards apply to different hotels across the industry. These standards are established according to various factors, such as the company's brand positioning and market segment. Each hotel brand has its own unique needs and expectations for its customers</w:t>
      </w:r>
      <w:r w:rsidR="009F5D19" w:rsidRPr="005731DD">
        <w:rPr>
          <w:rFonts w:ascii="Arial" w:hAnsi="Arial" w:cs="Arial"/>
          <w:sz w:val="24"/>
          <w:szCs w:val="24"/>
        </w:rPr>
        <w:t xml:space="preserve"> </w:t>
      </w:r>
      <w:r w:rsidR="00C2043A" w:rsidRPr="005731DD">
        <w:rPr>
          <w:rFonts w:ascii="Arial" w:hAnsi="Arial" w:cs="Arial"/>
          <w:sz w:val="24"/>
          <w:szCs w:val="24"/>
        </w:rPr>
        <w:t xml:space="preserve">(Walker, 2013). </w:t>
      </w:r>
      <w:r w:rsidR="000C1378" w:rsidRPr="005731DD">
        <w:rPr>
          <w:rFonts w:ascii="Arial" w:hAnsi="Arial" w:cs="Arial"/>
          <w:sz w:val="24"/>
          <w:szCs w:val="24"/>
        </w:rPr>
        <w:t>Some of the most prominent luxury hotel brands, such as Mandarin Oriental and Four Seasons, have high standards that are focused on providing a superior and personalized service. These establishments are usually targeted at wealthy individuals who require a taste of the finest dining and lodging experiences</w:t>
      </w:r>
      <w:r w:rsidR="00497970" w:rsidRPr="005731DD">
        <w:rPr>
          <w:rFonts w:ascii="Arial" w:hAnsi="Arial" w:cs="Arial"/>
          <w:sz w:val="24"/>
          <w:szCs w:val="24"/>
        </w:rPr>
        <w:t xml:space="preserve"> (Bohne, 2021). </w:t>
      </w:r>
      <w:r w:rsidR="000C1378" w:rsidRPr="005731DD">
        <w:rPr>
          <w:rFonts w:ascii="Arial" w:hAnsi="Arial" w:cs="Arial"/>
          <w:sz w:val="24"/>
          <w:szCs w:val="24"/>
        </w:rPr>
        <w:t>On the other hand, some budget hotels, such as Premier Inns in the UK, have standards that are more modest.</w:t>
      </w:r>
      <w:r w:rsidR="0010557A" w:rsidRPr="005731DD">
        <w:rPr>
          <w:rFonts w:ascii="Arial" w:eastAsia="Times New Roman" w:hAnsi="Arial" w:cs="Arial"/>
          <w:kern w:val="0"/>
          <w:sz w:val="24"/>
          <w:szCs w:val="24"/>
          <w:lang w:eastAsia="en-GB"/>
          <w14:ligatures w14:val="none"/>
        </w:rPr>
        <w:t xml:space="preserve"> For instance, in the UK, Premier Inn has been able to establish itself as a leader in the hospitality industry by delivering on its promise to provide its customers with "A Good Night’s Sleep Guaranteed." The company's standards are designed to ensure that its guests are treated with dignity and respect</w:t>
      </w:r>
      <w:r w:rsidR="007754BD" w:rsidRPr="005731DD">
        <w:rPr>
          <w:rFonts w:ascii="Arial" w:eastAsia="Times New Roman" w:hAnsi="Arial" w:cs="Arial"/>
          <w:kern w:val="0"/>
          <w:sz w:val="24"/>
          <w:szCs w:val="24"/>
          <w:lang w:eastAsia="en-GB"/>
          <w14:ligatures w14:val="none"/>
        </w:rPr>
        <w:t xml:space="preserve"> </w:t>
      </w:r>
      <w:r w:rsidR="007754BD" w:rsidRPr="005731DD">
        <w:rPr>
          <w:rFonts w:ascii="Arial" w:hAnsi="Arial" w:cs="Arial"/>
          <w:sz w:val="24"/>
          <w:szCs w:val="24"/>
          <w:shd w:val="clear" w:color="auto" w:fill="FFFFFF"/>
        </w:rPr>
        <w:t>(Mccaskey, 2008).</w:t>
      </w:r>
      <w:r w:rsidR="00295A13" w:rsidRPr="005731DD">
        <w:rPr>
          <w:rFonts w:ascii="Arial" w:eastAsia="Times New Roman" w:hAnsi="Arial" w:cs="Arial"/>
          <w:kern w:val="0"/>
          <w:sz w:val="24"/>
          <w:szCs w:val="24"/>
          <w:lang w:eastAsia="en-GB"/>
          <w14:ligatures w14:val="none"/>
        </w:rPr>
        <w:t xml:space="preserve"> </w:t>
      </w:r>
      <w:r w:rsidR="0010557A" w:rsidRPr="0010557A">
        <w:rPr>
          <w:rFonts w:ascii="Arial" w:eastAsia="Times New Roman" w:hAnsi="Arial" w:cs="Arial"/>
          <w:kern w:val="0"/>
          <w:sz w:val="24"/>
          <w:szCs w:val="24"/>
          <w:lang w:eastAsia="en-GB"/>
          <w14:ligatures w14:val="none"/>
        </w:rPr>
        <w:t xml:space="preserve">Conversely, the Savoy, a prominent London establishment, upholds high standards. It offers a variety of services and experiences designed to cater to </w:t>
      </w:r>
      <w:r w:rsidR="00295A13" w:rsidRPr="005731DD">
        <w:rPr>
          <w:rFonts w:ascii="Arial" w:eastAsia="Times New Roman" w:hAnsi="Arial" w:cs="Arial"/>
          <w:kern w:val="0"/>
          <w:sz w:val="24"/>
          <w:szCs w:val="24"/>
          <w:lang w:eastAsia="en-GB"/>
          <w14:ligatures w14:val="none"/>
        </w:rPr>
        <w:t>distinguishing</w:t>
      </w:r>
      <w:r w:rsidR="0010557A" w:rsidRPr="0010557A">
        <w:rPr>
          <w:rFonts w:ascii="Arial" w:eastAsia="Times New Roman" w:hAnsi="Arial" w:cs="Arial"/>
          <w:kern w:val="0"/>
          <w:sz w:val="24"/>
          <w:szCs w:val="24"/>
          <w:lang w:eastAsia="en-GB"/>
          <w14:ligatures w14:val="none"/>
        </w:rPr>
        <w:t xml:space="preserve"> individuals seeking exclusivity and indulgence.</w:t>
      </w:r>
      <w:r w:rsidR="002F793D" w:rsidRPr="005731DD">
        <w:rPr>
          <w:rFonts w:ascii="Arial" w:eastAsia="Times New Roman" w:hAnsi="Arial" w:cs="Arial"/>
          <w:kern w:val="0"/>
          <w:sz w:val="24"/>
          <w:szCs w:val="24"/>
          <w:lang w:eastAsia="en-GB"/>
          <w14:ligatures w14:val="none"/>
        </w:rPr>
        <w:t xml:space="preserve"> Hence, the standards of hotels vary depending on the local customs and culture. </w:t>
      </w:r>
      <w:r w:rsidR="00E975BC" w:rsidRPr="005731DD">
        <w:rPr>
          <w:rFonts w:ascii="Arial" w:eastAsia="Times New Roman" w:hAnsi="Arial" w:cs="Arial"/>
          <w:kern w:val="0"/>
          <w:sz w:val="24"/>
          <w:szCs w:val="24"/>
          <w:lang w:eastAsia="en-GB"/>
          <w14:ligatures w14:val="none"/>
        </w:rPr>
        <w:t>Addit</w:t>
      </w:r>
      <w:r w:rsidR="009B7E5D" w:rsidRPr="005731DD">
        <w:rPr>
          <w:rFonts w:ascii="Arial" w:eastAsia="Times New Roman" w:hAnsi="Arial" w:cs="Arial"/>
          <w:kern w:val="0"/>
          <w:sz w:val="24"/>
          <w:szCs w:val="24"/>
          <w:lang w:eastAsia="en-GB"/>
          <w14:ligatures w14:val="none"/>
        </w:rPr>
        <w:t>ionally, t</w:t>
      </w:r>
      <w:r w:rsidR="002F793D" w:rsidRPr="002F793D">
        <w:rPr>
          <w:rFonts w:ascii="Arial" w:eastAsia="Times New Roman" w:hAnsi="Arial" w:cs="Arial"/>
          <w:kern w:val="0"/>
          <w:sz w:val="24"/>
          <w:szCs w:val="24"/>
          <w:lang w:eastAsia="en-GB"/>
          <w14:ligatures w14:val="none"/>
        </w:rPr>
        <w:t>he standards of a hotel should be aligned with its brand promise as well as the expectations of its customers. Having a consistent set of standards helps build brand loyalty and increase the company's competitive advantage</w:t>
      </w:r>
      <w:r w:rsidR="001B5953" w:rsidRPr="005731DD">
        <w:rPr>
          <w:rFonts w:ascii="Arial" w:eastAsia="Times New Roman" w:hAnsi="Arial" w:cs="Arial"/>
          <w:kern w:val="0"/>
          <w:sz w:val="24"/>
          <w:szCs w:val="24"/>
          <w:lang w:eastAsia="en-GB"/>
          <w14:ligatures w14:val="none"/>
        </w:rPr>
        <w:t xml:space="preserve"> (</w:t>
      </w:r>
      <w:r w:rsidR="00980AAB" w:rsidRPr="005731DD">
        <w:rPr>
          <w:rFonts w:ascii="Arial" w:eastAsia="Times New Roman" w:hAnsi="Arial" w:cs="Arial"/>
          <w:kern w:val="0"/>
          <w:sz w:val="24"/>
          <w:szCs w:val="24"/>
          <w:lang w:eastAsia="en-GB"/>
          <w14:ligatures w14:val="none"/>
        </w:rPr>
        <w:t xml:space="preserve">Heppell, 2015). </w:t>
      </w:r>
      <w:r w:rsidR="002F793D" w:rsidRPr="002F793D">
        <w:rPr>
          <w:rFonts w:ascii="Arial" w:eastAsia="Times New Roman" w:hAnsi="Arial" w:cs="Arial"/>
          <w:kern w:val="0"/>
          <w:sz w:val="24"/>
          <w:szCs w:val="24"/>
          <w:lang w:eastAsia="en-GB"/>
          <w14:ligatures w14:val="none"/>
        </w:rPr>
        <w:t xml:space="preserve"> In addition to maintaining its standards, it</w:t>
      </w:r>
      <w:r w:rsidR="008C1F45" w:rsidRPr="005731DD">
        <w:rPr>
          <w:rFonts w:ascii="Arial" w:eastAsia="Times New Roman" w:hAnsi="Arial" w:cs="Arial"/>
          <w:kern w:val="0"/>
          <w:sz w:val="24"/>
          <w:szCs w:val="24"/>
          <w:lang w:eastAsia="en-GB"/>
          <w14:ligatures w14:val="none"/>
        </w:rPr>
        <w:t xml:space="preserve"> i</w:t>
      </w:r>
      <w:r w:rsidR="002F793D" w:rsidRPr="002F793D">
        <w:rPr>
          <w:rFonts w:ascii="Arial" w:eastAsia="Times New Roman" w:hAnsi="Arial" w:cs="Arial"/>
          <w:kern w:val="0"/>
          <w:sz w:val="24"/>
          <w:szCs w:val="24"/>
          <w:lang w:eastAsia="en-GB"/>
          <w14:ligatures w14:val="none"/>
        </w:rPr>
        <w:t>s also important that hotel brands regularly review and update their operations to keep up with the changes brought about by the industry.</w:t>
      </w:r>
    </w:p>
    <w:p w14:paraId="0B180297" w14:textId="5C3614F6" w:rsidR="00074DE9" w:rsidRPr="005731DD" w:rsidRDefault="00D72CB9" w:rsidP="006E42E3">
      <w:pPr>
        <w:pStyle w:val="ListParagraph"/>
        <w:numPr>
          <w:ilvl w:val="1"/>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31DD">
        <w:rPr>
          <w:rFonts w:ascii="Arial" w:eastAsia="Times New Roman" w:hAnsi="Arial" w:cs="Arial"/>
          <w:kern w:val="0"/>
          <w:sz w:val="24"/>
          <w:szCs w:val="24"/>
          <w:lang w:eastAsia="en-GB"/>
          <w14:ligatures w14:val="none"/>
        </w:rPr>
        <w:t xml:space="preserve">Reputation management </w:t>
      </w:r>
    </w:p>
    <w:p w14:paraId="00F9BE86" w14:textId="2B6E4062" w:rsidR="00D72CB9" w:rsidRPr="005731DD" w:rsidRDefault="00C50B9F" w:rsidP="006E42E3">
      <w:pPr>
        <w:spacing w:before="100" w:beforeAutospacing="1" w:after="100" w:afterAutospacing="1" w:line="360" w:lineRule="auto"/>
        <w:jc w:val="both"/>
        <w:rPr>
          <w:rFonts w:ascii="Arial" w:hAnsi="Arial" w:cs="Arial"/>
          <w:sz w:val="24"/>
          <w:szCs w:val="24"/>
        </w:rPr>
      </w:pPr>
      <w:r w:rsidRPr="005731DD">
        <w:rPr>
          <w:rFonts w:ascii="Arial" w:hAnsi="Arial" w:cs="Arial"/>
          <w:sz w:val="24"/>
          <w:szCs w:val="24"/>
        </w:rPr>
        <w:t>The importance of reputation management is acknowledged by the hospitality industry as a vital part of its success. It can help a hotel attract and retain more customers by influencing their perceptions of the facility. Due to the rise of social media and online reviews, it is now more important than ever that a hotel's reputation management is proactive</w:t>
      </w:r>
      <w:r w:rsidR="00F64152" w:rsidRPr="005731DD">
        <w:rPr>
          <w:rFonts w:ascii="Arial" w:hAnsi="Arial" w:cs="Arial"/>
          <w:sz w:val="24"/>
          <w:szCs w:val="24"/>
        </w:rPr>
        <w:t xml:space="preserve"> </w:t>
      </w:r>
      <w:r w:rsidR="00F64152" w:rsidRPr="005731DD">
        <w:rPr>
          <w:rFonts w:ascii="Arial" w:hAnsi="Arial" w:cs="Arial"/>
          <w:sz w:val="24"/>
          <w:szCs w:val="24"/>
          <w:shd w:val="clear" w:color="auto" w:fill="FFFFFF"/>
        </w:rPr>
        <w:t> (Liu, Li and Liang, 2022).</w:t>
      </w:r>
      <w:r w:rsidR="00DC6CAB" w:rsidRPr="005731DD">
        <w:rPr>
          <w:rFonts w:ascii="Arial" w:eastAsia="Times New Roman" w:hAnsi="Arial" w:cs="Arial"/>
          <w:kern w:val="0"/>
          <w:sz w:val="24"/>
          <w:szCs w:val="24"/>
          <w:lang w:eastAsia="en-GB"/>
          <w14:ligatures w14:val="none"/>
        </w:rPr>
        <w:t xml:space="preserve"> A hotel can manage its reputation by monitoring and responding to the feedback sent by its guests on various social media channels and online reviews. This process can also involve taking quick action to address any issues that are raised</w:t>
      </w:r>
      <w:r w:rsidR="00293A9A" w:rsidRPr="005731DD">
        <w:rPr>
          <w:rFonts w:ascii="Arial" w:eastAsia="Times New Roman" w:hAnsi="Arial" w:cs="Arial"/>
          <w:kern w:val="0"/>
          <w:sz w:val="24"/>
          <w:szCs w:val="24"/>
          <w:lang w:eastAsia="en-GB"/>
          <w14:ligatures w14:val="none"/>
        </w:rPr>
        <w:t xml:space="preserve"> (Johnston, Clark and Shulve</w:t>
      </w:r>
      <w:r w:rsidR="00203C92" w:rsidRPr="005731DD">
        <w:rPr>
          <w:rFonts w:ascii="Arial" w:eastAsia="Times New Roman" w:hAnsi="Arial" w:cs="Arial"/>
          <w:kern w:val="0"/>
          <w:sz w:val="24"/>
          <w:szCs w:val="24"/>
          <w:lang w:eastAsia="en-GB"/>
          <w14:ligatures w14:val="none"/>
        </w:rPr>
        <w:t>r</w:t>
      </w:r>
      <w:r w:rsidR="00293A9A" w:rsidRPr="005731DD">
        <w:rPr>
          <w:rFonts w:ascii="Arial" w:eastAsia="Times New Roman" w:hAnsi="Arial" w:cs="Arial"/>
          <w:kern w:val="0"/>
          <w:sz w:val="24"/>
          <w:szCs w:val="24"/>
          <w:lang w:eastAsia="en-GB"/>
          <w14:ligatures w14:val="none"/>
        </w:rPr>
        <w:t>, 2012).</w:t>
      </w:r>
      <w:r w:rsidR="00DC6CAB" w:rsidRPr="005731DD">
        <w:rPr>
          <w:rFonts w:ascii="Arial" w:eastAsia="Times New Roman" w:hAnsi="Arial" w:cs="Arial"/>
          <w:kern w:val="0"/>
          <w:sz w:val="24"/>
          <w:szCs w:val="24"/>
          <w:lang w:eastAsia="en-GB"/>
          <w14:ligatures w14:val="none"/>
        </w:rPr>
        <w:t xml:space="preserve"> </w:t>
      </w:r>
      <w:r w:rsidR="00DC6CAB" w:rsidRPr="00DC6CAB">
        <w:rPr>
          <w:rFonts w:ascii="Arial" w:eastAsia="Times New Roman" w:hAnsi="Arial" w:cs="Arial"/>
          <w:kern w:val="0"/>
          <w:sz w:val="24"/>
          <w:szCs w:val="24"/>
          <w:lang w:eastAsia="en-GB"/>
          <w14:ligatures w14:val="none"/>
        </w:rPr>
        <w:t xml:space="preserve">A well-designed response to criticism can influence the perception of a hotel among its customers. It can also </w:t>
      </w:r>
      <w:r w:rsidR="00DC6CAB" w:rsidRPr="00DC6CAB">
        <w:rPr>
          <w:rFonts w:ascii="Arial" w:eastAsia="Times New Roman" w:hAnsi="Arial" w:cs="Arial"/>
          <w:kern w:val="0"/>
          <w:sz w:val="24"/>
          <w:szCs w:val="24"/>
          <w:lang w:eastAsia="en-GB"/>
          <w14:ligatures w14:val="none"/>
        </w:rPr>
        <w:lastRenderedPageBreak/>
        <w:t>help the establishment establish its reputation as a place of excellence</w:t>
      </w:r>
      <w:r w:rsidR="00952492" w:rsidRPr="005731DD">
        <w:rPr>
          <w:rFonts w:ascii="Arial" w:hAnsi="Arial" w:cs="Arial"/>
          <w:sz w:val="24"/>
          <w:szCs w:val="24"/>
        </w:rPr>
        <w:t>. On the other hand, a negative review can have a negative effect on a company's bottom line and customer acquisition.</w:t>
      </w:r>
      <w:r w:rsidR="0079298D" w:rsidRPr="005731DD">
        <w:rPr>
          <w:rFonts w:ascii="Arial" w:hAnsi="Arial" w:cs="Arial"/>
          <w:sz w:val="24"/>
          <w:szCs w:val="24"/>
        </w:rPr>
        <w:t xml:space="preserve"> Taking the hotel chain Premier Inn as a UK example, it actively administers its online reputation. They promptly respond to online reviews, thanking visitors for positive feedback and addressing any issues brought up in negative reviews. This initiative demonstrates their dedication to customer satisfaction and continuous improvement</w:t>
      </w:r>
      <w:r w:rsidR="00EC32EA" w:rsidRPr="005731DD">
        <w:rPr>
          <w:rFonts w:ascii="Arial" w:hAnsi="Arial" w:cs="Arial"/>
          <w:sz w:val="24"/>
          <w:szCs w:val="24"/>
        </w:rPr>
        <w:t xml:space="preserve"> (Freeman, 2020). </w:t>
      </w:r>
      <w:r w:rsidR="00D83778" w:rsidRPr="005731DD">
        <w:rPr>
          <w:rFonts w:ascii="Arial" w:hAnsi="Arial" w:cs="Arial"/>
          <w:sz w:val="24"/>
          <w:szCs w:val="24"/>
        </w:rPr>
        <w:t>Moreover, t</w:t>
      </w:r>
      <w:r w:rsidR="0079298D" w:rsidRPr="005731DD">
        <w:rPr>
          <w:rFonts w:ascii="Arial" w:hAnsi="Arial" w:cs="Arial"/>
          <w:sz w:val="24"/>
          <w:szCs w:val="24"/>
        </w:rPr>
        <w:t>he luxurious hotel Claridge's in London, renowned for its impeccable service and high standards, is another illustration. Claridge's does not rely on its laurels despite its well-established reputation. They actively manage their online reputation by promptly responding to visitor reviews on multiple platforms and resolving any issues that are brought up. This ensures that their high standards and positive reputation are maintained.</w:t>
      </w:r>
      <w:r w:rsidR="00320CB1" w:rsidRPr="005731DD">
        <w:rPr>
          <w:rFonts w:ascii="Arial" w:hAnsi="Arial" w:cs="Arial"/>
          <w:sz w:val="24"/>
          <w:szCs w:val="24"/>
        </w:rPr>
        <w:t xml:space="preserve"> In the modern digital era, reputation management encompasses more than just responding to reviews. It entails managing all online content related to the hotel, monitoring social media conversations, and employing search engine optimisation techniques to ensure that positive content is more visible than negative content</w:t>
      </w:r>
      <w:r w:rsidR="00110113" w:rsidRPr="005731DD">
        <w:rPr>
          <w:rFonts w:ascii="Arial" w:hAnsi="Arial" w:cs="Arial"/>
          <w:sz w:val="24"/>
          <w:szCs w:val="24"/>
        </w:rPr>
        <w:t xml:space="preserve"> (</w:t>
      </w:r>
      <w:r w:rsidR="0066589B" w:rsidRPr="005731DD">
        <w:rPr>
          <w:rFonts w:ascii="Arial" w:hAnsi="Arial" w:cs="Arial"/>
          <w:sz w:val="24"/>
          <w:szCs w:val="24"/>
        </w:rPr>
        <w:t xml:space="preserve">O’Fallon and Rutherford, 2010). </w:t>
      </w:r>
      <w:r w:rsidR="00787134" w:rsidRPr="005731DD">
        <w:rPr>
          <w:rFonts w:ascii="Arial" w:hAnsi="Arial" w:cs="Arial"/>
          <w:sz w:val="24"/>
          <w:szCs w:val="24"/>
          <w:shd w:val="clear" w:color="auto" w:fill="F7F7F8"/>
        </w:rPr>
        <w:t xml:space="preserve"> </w:t>
      </w:r>
      <w:r w:rsidR="009B7E5D" w:rsidRPr="005731DD">
        <w:rPr>
          <w:rFonts w:ascii="Arial" w:hAnsi="Arial" w:cs="Arial"/>
          <w:sz w:val="24"/>
          <w:szCs w:val="24"/>
          <w:shd w:val="clear" w:color="auto" w:fill="F7F7F8"/>
        </w:rPr>
        <w:t xml:space="preserve">Also, </w:t>
      </w:r>
      <w:r w:rsidR="009B7E5D" w:rsidRPr="005731DD">
        <w:rPr>
          <w:rFonts w:ascii="Arial" w:hAnsi="Arial" w:cs="Arial"/>
          <w:sz w:val="24"/>
          <w:szCs w:val="24"/>
        </w:rPr>
        <w:t>n</w:t>
      </w:r>
      <w:r w:rsidR="00EC64AB" w:rsidRPr="005731DD">
        <w:rPr>
          <w:rFonts w:ascii="Arial" w:hAnsi="Arial" w:cs="Arial"/>
          <w:sz w:val="24"/>
          <w:szCs w:val="24"/>
        </w:rPr>
        <w:t xml:space="preserve">egative evaluations can have a lasting impact on a hotel's reputation and business performance if they are not addressed effectively. </w:t>
      </w:r>
    </w:p>
    <w:p w14:paraId="6158D6CF" w14:textId="12D42EE5" w:rsidR="00074DE9" w:rsidRPr="005731DD" w:rsidRDefault="00573C5F" w:rsidP="006E42E3">
      <w:pPr>
        <w:pStyle w:val="ListParagraph"/>
        <w:numPr>
          <w:ilvl w:val="1"/>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31DD">
        <w:rPr>
          <w:rFonts w:ascii="Arial" w:eastAsia="Times New Roman" w:hAnsi="Arial" w:cs="Arial"/>
          <w:kern w:val="0"/>
          <w:sz w:val="24"/>
          <w:szCs w:val="24"/>
          <w:lang w:eastAsia="en-GB"/>
          <w14:ligatures w14:val="none"/>
        </w:rPr>
        <w:t>Service culture</w:t>
      </w:r>
    </w:p>
    <w:p w14:paraId="59CD17C4" w14:textId="7DEDDC19" w:rsidR="00955AD5" w:rsidRPr="005731DD" w:rsidRDefault="00B61073"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61073">
        <w:rPr>
          <w:rFonts w:ascii="Arial" w:eastAsia="Times New Roman" w:hAnsi="Arial" w:cs="Arial"/>
          <w:kern w:val="0"/>
          <w:sz w:val="24"/>
          <w:szCs w:val="24"/>
          <w:lang w:eastAsia="en-GB"/>
          <w14:ligatures w14:val="none"/>
        </w:rPr>
        <w:t>A well-designed and executed service culture is an essential part of any organization, especially in the hospitality sector. It involves the alignment of values, practices, and expectations with the company's vision and mission. This ensures that employees are able to provide the best possible service.</w:t>
      </w:r>
      <w:r w:rsidR="007D0013" w:rsidRPr="005731DD">
        <w:rPr>
          <w:rFonts w:ascii="Arial" w:eastAsia="Times New Roman" w:hAnsi="Arial" w:cs="Arial"/>
          <w:kern w:val="0"/>
          <w:sz w:val="24"/>
          <w:szCs w:val="24"/>
          <w:lang w:eastAsia="en-GB"/>
          <w14:ligatures w14:val="none"/>
        </w:rPr>
        <w:t xml:space="preserve"> Furthermore, </w:t>
      </w:r>
      <w:r w:rsidR="007D0013" w:rsidRPr="005731DD">
        <w:rPr>
          <w:rFonts w:ascii="Arial" w:hAnsi="Arial" w:cs="Arial"/>
          <w:sz w:val="24"/>
          <w:szCs w:val="24"/>
        </w:rPr>
        <w:t>the culture can help boost employee loyalty and improve the experience of customers</w:t>
      </w:r>
      <w:r w:rsidR="009A3811" w:rsidRPr="005731DD">
        <w:rPr>
          <w:rFonts w:ascii="Arial" w:hAnsi="Arial" w:cs="Arial"/>
          <w:sz w:val="24"/>
          <w:szCs w:val="24"/>
        </w:rPr>
        <w:t xml:space="preserve"> (Tesone, 2014).</w:t>
      </w:r>
      <w:r w:rsidR="007D0013" w:rsidRPr="005731DD">
        <w:rPr>
          <w:rFonts w:ascii="Arial" w:hAnsi="Arial" w:cs="Arial"/>
          <w:sz w:val="24"/>
          <w:szCs w:val="24"/>
        </w:rPr>
        <w:t xml:space="preserve"> It is built on the actions of staff members, who go the extra mile to satisfy their customers. </w:t>
      </w:r>
      <w:r w:rsidR="000D7851" w:rsidRPr="005731DD">
        <w:rPr>
          <w:rFonts w:ascii="Arial" w:eastAsia="Times New Roman" w:hAnsi="Arial" w:cs="Arial"/>
          <w:kern w:val="0"/>
          <w:sz w:val="24"/>
          <w:szCs w:val="24"/>
          <w:lang w:eastAsia="en-GB"/>
          <w14:ligatures w14:val="none"/>
        </w:rPr>
        <w:t xml:space="preserve">Apart from direct interactions with customers, a service culture can also affect various internal processes. It creates an environment where workers can develop mutual respect and collaboration. This positive work atmosphere can result in improved productivity and employee </w:t>
      </w:r>
      <w:r w:rsidR="009B7E5D" w:rsidRPr="005731DD">
        <w:rPr>
          <w:rFonts w:ascii="Arial" w:eastAsia="Times New Roman" w:hAnsi="Arial" w:cs="Arial"/>
          <w:kern w:val="0"/>
          <w:sz w:val="24"/>
          <w:szCs w:val="24"/>
          <w:lang w:eastAsia="en-GB"/>
          <w14:ligatures w14:val="none"/>
        </w:rPr>
        <w:t>engagement. A</w:t>
      </w:r>
      <w:r w:rsidR="000D7851" w:rsidRPr="000D7851">
        <w:rPr>
          <w:rFonts w:ascii="Arial" w:eastAsia="Times New Roman" w:hAnsi="Arial" w:cs="Arial"/>
          <w:kern w:val="0"/>
          <w:sz w:val="24"/>
          <w:szCs w:val="24"/>
          <w:lang w:eastAsia="en-GB"/>
          <w14:ligatures w14:val="none"/>
        </w:rPr>
        <w:t xml:space="preserve"> strong service culture can also help create memorable experiences for customers. In today's competitive environment, it</w:t>
      </w:r>
      <w:r w:rsidR="00693A9B" w:rsidRPr="005731DD">
        <w:rPr>
          <w:rFonts w:ascii="Arial" w:eastAsia="Times New Roman" w:hAnsi="Arial" w:cs="Arial"/>
          <w:kern w:val="0"/>
          <w:sz w:val="24"/>
          <w:szCs w:val="24"/>
          <w:lang w:eastAsia="en-GB"/>
          <w14:ligatures w14:val="none"/>
        </w:rPr>
        <w:t xml:space="preserve"> is </w:t>
      </w:r>
      <w:r w:rsidR="000D7851" w:rsidRPr="000D7851">
        <w:rPr>
          <w:rFonts w:ascii="Arial" w:eastAsia="Times New Roman" w:hAnsi="Arial" w:cs="Arial"/>
          <w:kern w:val="0"/>
          <w:sz w:val="24"/>
          <w:szCs w:val="24"/>
          <w:lang w:eastAsia="en-GB"/>
          <w14:ligatures w14:val="none"/>
        </w:rPr>
        <w:t>important for hotels to focus on exceeding their guests' expectations</w:t>
      </w:r>
      <w:r w:rsidR="00CC6BC6" w:rsidRPr="005731DD">
        <w:rPr>
          <w:rFonts w:ascii="Arial" w:eastAsia="Times New Roman" w:hAnsi="Arial" w:cs="Arial"/>
          <w:kern w:val="0"/>
          <w:sz w:val="24"/>
          <w:szCs w:val="24"/>
          <w:lang w:eastAsia="en-GB"/>
          <w14:ligatures w14:val="none"/>
        </w:rPr>
        <w:t xml:space="preserve"> (O’Gorman, 2010</w:t>
      </w:r>
      <w:r w:rsidR="005D6FA3" w:rsidRPr="005731DD">
        <w:rPr>
          <w:rFonts w:ascii="Arial" w:eastAsia="Times New Roman" w:hAnsi="Arial" w:cs="Arial"/>
          <w:kern w:val="0"/>
          <w:sz w:val="24"/>
          <w:szCs w:val="24"/>
          <w:lang w:eastAsia="en-GB"/>
          <w14:ligatures w14:val="none"/>
        </w:rPr>
        <w:t xml:space="preserve">). </w:t>
      </w:r>
      <w:r w:rsidR="000D7851" w:rsidRPr="000D7851">
        <w:rPr>
          <w:rFonts w:ascii="Arial" w:eastAsia="Times New Roman" w:hAnsi="Arial" w:cs="Arial"/>
          <w:kern w:val="0"/>
          <w:sz w:val="24"/>
          <w:szCs w:val="24"/>
          <w:lang w:eastAsia="en-GB"/>
          <w14:ligatures w14:val="none"/>
        </w:rPr>
        <w:t xml:space="preserve"> Doing so can help differentiate them from the competition, attract more repeat </w:t>
      </w:r>
      <w:r w:rsidR="000D7851" w:rsidRPr="000D7851">
        <w:rPr>
          <w:rFonts w:ascii="Arial" w:eastAsia="Times New Roman" w:hAnsi="Arial" w:cs="Arial"/>
          <w:kern w:val="0"/>
          <w:sz w:val="24"/>
          <w:szCs w:val="24"/>
          <w:lang w:eastAsia="en-GB"/>
          <w14:ligatures w14:val="none"/>
        </w:rPr>
        <w:lastRenderedPageBreak/>
        <w:t xml:space="preserve">customers, and increase their </w:t>
      </w:r>
      <w:r w:rsidR="009B7E5D" w:rsidRPr="005731DD">
        <w:rPr>
          <w:rFonts w:ascii="Arial" w:eastAsia="Times New Roman" w:hAnsi="Arial" w:cs="Arial"/>
          <w:kern w:val="0"/>
          <w:sz w:val="24"/>
          <w:szCs w:val="24"/>
          <w:lang w:eastAsia="en-GB"/>
          <w14:ligatures w14:val="none"/>
        </w:rPr>
        <w:t>revenue. Although</w:t>
      </w:r>
      <w:r w:rsidR="007D0013" w:rsidRPr="005731DD">
        <w:rPr>
          <w:rFonts w:ascii="Arial" w:eastAsia="Times New Roman" w:hAnsi="Arial" w:cs="Arial"/>
          <w:kern w:val="0"/>
          <w:sz w:val="24"/>
          <w:szCs w:val="24"/>
          <w:lang w:eastAsia="en-GB"/>
          <w14:ligatures w14:val="none"/>
        </w:rPr>
        <w:t xml:space="preserve"> service culture is a component of the overall corporate culture, it focuses on the quality of the service that the organization provides. This differs from other aspects of the organization's operations such as its management style and ethics</w:t>
      </w:r>
      <w:r w:rsidR="005D6FA3" w:rsidRPr="005731DD">
        <w:rPr>
          <w:rFonts w:ascii="Arial" w:eastAsia="Times New Roman" w:hAnsi="Arial" w:cs="Arial"/>
          <w:kern w:val="0"/>
          <w:sz w:val="24"/>
          <w:szCs w:val="24"/>
          <w:lang w:eastAsia="en-GB"/>
          <w14:ligatures w14:val="none"/>
        </w:rPr>
        <w:t xml:space="preserve"> (</w:t>
      </w:r>
      <w:r w:rsidR="00CB2545" w:rsidRPr="005731DD">
        <w:rPr>
          <w:rFonts w:ascii="Arial" w:eastAsia="Times New Roman" w:hAnsi="Arial" w:cs="Arial"/>
          <w:kern w:val="0"/>
          <w:sz w:val="24"/>
          <w:szCs w:val="24"/>
          <w:lang w:eastAsia="en-GB"/>
          <w14:ligatures w14:val="none"/>
        </w:rPr>
        <w:t>Walker, 2013).</w:t>
      </w:r>
      <w:r w:rsidR="00CA2E7B" w:rsidRPr="005731DD">
        <w:rPr>
          <w:rFonts w:ascii="Arial" w:hAnsi="Arial" w:cs="Arial"/>
          <w:sz w:val="24"/>
          <w:szCs w:val="24"/>
        </w:rPr>
        <w:t xml:space="preserve"> </w:t>
      </w:r>
      <w:r w:rsidR="00CA2E7B" w:rsidRPr="005731DD">
        <w:rPr>
          <w:rFonts w:ascii="Arial" w:eastAsia="Times New Roman" w:hAnsi="Arial" w:cs="Arial"/>
          <w:kern w:val="0"/>
          <w:sz w:val="24"/>
          <w:szCs w:val="24"/>
          <w:lang w:eastAsia="en-GB"/>
          <w14:ligatures w14:val="none"/>
        </w:rPr>
        <w:t xml:space="preserve">A renowned example of a service culture is the Ritz-Carlton. Their well-known slogan, "We are Gentlemen and Ladies serving Gentlemen and Ladies," encapsulates the essence of their approach to hospitality. It emphasizes the importance of treating each other with respect. This is the foundation of their approach to service excellence. </w:t>
      </w:r>
      <w:r w:rsidR="00CA2E7B" w:rsidRPr="00CA2E7B">
        <w:rPr>
          <w:rFonts w:ascii="Arial" w:eastAsia="Times New Roman" w:hAnsi="Arial" w:cs="Arial"/>
          <w:kern w:val="0"/>
          <w:sz w:val="24"/>
          <w:szCs w:val="24"/>
          <w:lang w:eastAsia="en-GB"/>
          <w14:ligatures w14:val="none"/>
        </w:rPr>
        <w:t>Another great example is the Premier Inn hotel chain in the UK. Their culture focuses on providing guests with a "Good Night Guarantee." This policy encourages team members to prioritize the comfort and satisfaction of their customers. This has led to the establishment of a strong customer satisfaction rating</w:t>
      </w:r>
      <w:r w:rsidR="00F43110" w:rsidRPr="005731DD">
        <w:rPr>
          <w:rFonts w:ascii="Arial" w:eastAsia="Times New Roman" w:hAnsi="Arial" w:cs="Arial"/>
          <w:kern w:val="0"/>
          <w:sz w:val="24"/>
          <w:szCs w:val="24"/>
          <w:lang w:eastAsia="en-GB"/>
          <w14:ligatures w14:val="none"/>
        </w:rPr>
        <w:t xml:space="preserve"> (Jones and Comfort, 2021). </w:t>
      </w:r>
      <w:r w:rsidR="00CA2E7B" w:rsidRPr="005731DD">
        <w:rPr>
          <w:rFonts w:ascii="Arial" w:eastAsia="Times New Roman" w:hAnsi="Arial" w:cs="Arial"/>
          <w:kern w:val="0"/>
          <w:sz w:val="24"/>
          <w:szCs w:val="24"/>
          <w:lang w:eastAsia="en-GB"/>
          <w14:ligatures w14:val="none"/>
        </w:rPr>
        <w:t>Thus, a</w:t>
      </w:r>
      <w:r w:rsidR="00CA2E7B" w:rsidRPr="00CA2E7B">
        <w:rPr>
          <w:rFonts w:ascii="Arial" w:eastAsia="Times New Roman" w:hAnsi="Arial" w:cs="Arial"/>
          <w:kern w:val="0"/>
          <w:sz w:val="24"/>
          <w:szCs w:val="24"/>
          <w:lang w:eastAsia="en-GB"/>
          <w14:ligatures w14:val="none"/>
        </w:rPr>
        <w:t xml:space="preserve"> strong service culture is a vital component of any successful hotel, as it shows that it values the guests' experience and is committed to providing them with the best possible service. </w:t>
      </w:r>
    </w:p>
    <w:p w14:paraId="5FBEA77B" w14:textId="0E82FE5D" w:rsidR="00EC64AB" w:rsidRPr="006E42E3" w:rsidRDefault="00EC64AB" w:rsidP="006E42E3">
      <w:pPr>
        <w:pStyle w:val="ListParagraph"/>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E42E3">
        <w:rPr>
          <w:rFonts w:ascii="Arial" w:eastAsia="Times New Roman" w:hAnsi="Arial" w:cs="Arial"/>
          <w:kern w:val="0"/>
          <w:sz w:val="24"/>
          <w:szCs w:val="24"/>
          <w:lang w:eastAsia="en-GB"/>
          <w14:ligatures w14:val="none"/>
        </w:rPr>
        <w:t>Conclusion</w:t>
      </w:r>
    </w:p>
    <w:p w14:paraId="5D8AF768" w14:textId="52A90494" w:rsidR="00EC64AB" w:rsidRPr="006E42E3" w:rsidRDefault="006F20AF"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E42E3">
        <w:rPr>
          <w:rFonts w:ascii="Arial" w:eastAsia="Times New Roman" w:hAnsi="Arial" w:cs="Arial"/>
          <w:kern w:val="0"/>
          <w:sz w:val="24"/>
          <w:szCs w:val="24"/>
          <w:lang w:eastAsia="en-GB"/>
          <w14:ligatures w14:val="none"/>
        </w:rPr>
        <w:t xml:space="preserve">In conclusion, it is evident that service culture, hotel standards, and reputation management are crucial components of hospitality industry success. The hotel industry's service culture not only determines how guests feel, but also reflects the organization's identity. It is distinct from corporate culture and places an emphasis on service quality. Moreover, hotel standards ensure uniformity and predictability across all locations, fostering client trust and loyalty. However, they are not universal and vary depending on a variety of factors such as brand positioning, market segment, and local culture. In the digital era, reputation management is another crucial aspect. The ability to monitor and respond to both positive and negative online feedback can have a substantial influence on a hotel's reputation and financial performance. </w:t>
      </w:r>
    </w:p>
    <w:p w14:paraId="6C311B27" w14:textId="22A14682" w:rsidR="007D0013" w:rsidRPr="006E42E3" w:rsidRDefault="00A035AB" w:rsidP="006E42E3">
      <w:pPr>
        <w:pStyle w:val="ListParagraph"/>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E42E3">
        <w:rPr>
          <w:rFonts w:ascii="Arial" w:eastAsia="Times New Roman" w:hAnsi="Arial" w:cs="Arial"/>
          <w:kern w:val="0"/>
          <w:sz w:val="24"/>
          <w:szCs w:val="24"/>
          <w:lang w:eastAsia="en-GB"/>
          <w14:ligatures w14:val="none"/>
        </w:rPr>
        <w:t xml:space="preserve">Recommendations </w:t>
      </w:r>
    </w:p>
    <w:p w14:paraId="3A72DA9D" w14:textId="61704153" w:rsidR="00A035AB" w:rsidRPr="006E42E3" w:rsidRDefault="00A035AB"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E42E3">
        <w:rPr>
          <w:rFonts w:ascii="Arial" w:eastAsia="Times New Roman" w:hAnsi="Arial" w:cs="Arial"/>
          <w:kern w:val="0"/>
          <w:sz w:val="24"/>
          <w:szCs w:val="24"/>
          <w:lang w:eastAsia="en-GB"/>
          <w14:ligatures w14:val="none"/>
        </w:rPr>
        <w:t>-In order to cultivate trust and exhibit dedication to progress, it is imperative for hotels to approach online reviews with transparency and authenticity as a means of reputation management. It is imperative to acknowledge negative feedback in a candid and constructive manner, while also promptly proposing solutions</w:t>
      </w:r>
      <w:r w:rsidR="004F7862">
        <w:rPr>
          <w:rFonts w:ascii="Arial" w:eastAsia="Times New Roman" w:hAnsi="Arial" w:cs="Arial"/>
          <w:kern w:val="0"/>
          <w:sz w:val="24"/>
          <w:szCs w:val="24"/>
          <w:lang w:eastAsia="en-GB"/>
          <w14:ligatures w14:val="none"/>
        </w:rPr>
        <w:t xml:space="preserve"> (People 1</w:t>
      </w:r>
      <w:r w:rsidR="004F7862" w:rsidRPr="004F7862">
        <w:rPr>
          <w:rFonts w:ascii="Arial" w:eastAsia="Times New Roman" w:hAnsi="Arial" w:cs="Arial"/>
          <w:kern w:val="0"/>
          <w:sz w:val="24"/>
          <w:szCs w:val="24"/>
          <w:vertAlign w:val="superscript"/>
          <w:lang w:eastAsia="en-GB"/>
          <w14:ligatures w14:val="none"/>
        </w:rPr>
        <w:t>st</w:t>
      </w:r>
      <w:r w:rsidR="004F7862">
        <w:rPr>
          <w:rFonts w:ascii="Arial" w:eastAsia="Times New Roman" w:hAnsi="Arial" w:cs="Arial"/>
          <w:kern w:val="0"/>
          <w:sz w:val="24"/>
          <w:szCs w:val="24"/>
          <w:lang w:eastAsia="en-GB"/>
          <w14:ligatures w14:val="none"/>
        </w:rPr>
        <w:t>, 2017).</w:t>
      </w:r>
    </w:p>
    <w:p w14:paraId="0FFCB7FF" w14:textId="1ADC9818" w:rsidR="00A035AB" w:rsidRPr="006E42E3" w:rsidRDefault="00A035AB"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E42E3">
        <w:rPr>
          <w:rFonts w:ascii="Arial" w:eastAsia="Times New Roman" w:hAnsi="Arial" w:cs="Arial"/>
          <w:kern w:val="0"/>
          <w:sz w:val="24"/>
          <w:szCs w:val="24"/>
          <w:lang w:eastAsia="en-GB"/>
          <w14:ligatures w14:val="none"/>
        </w:rPr>
        <w:lastRenderedPageBreak/>
        <w:t>-</w:t>
      </w:r>
      <w:r w:rsidR="00873DB6" w:rsidRPr="006E42E3">
        <w:rPr>
          <w:rFonts w:ascii="Arial" w:hAnsi="Arial" w:cs="Arial"/>
          <w:sz w:val="24"/>
          <w:szCs w:val="24"/>
        </w:rPr>
        <w:t xml:space="preserve"> </w:t>
      </w:r>
      <w:r w:rsidR="00873DB6" w:rsidRPr="006E42E3">
        <w:rPr>
          <w:rFonts w:ascii="Arial" w:eastAsia="Times New Roman" w:hAnsi="Arial" w:cs="Arial"/>
          <w:kern w:val="0"/>
          <w:sz w:val="24"/>
          <w:szCs w:val="24"/>
          <w:lang w:eastAsia="en-GB"/>
          <w14:ligatures w14:val="none"/>
        </w:rPr>
        <w:t>The ability to recognise and react to developing trends within the hospitality sector is of greatest significance. Incorporating contemporary trends such as the rising need for customised experiences, eco-friendly initiatives, and technology-integrated services ought to be taken into account when devising the hotel's strategic plan</w:t>
      </w:r>
      <w:r w:rsidR="00EB306E">
        <w:rPr>
          <w:rFonts w:ascii="Arial" w:eastAsia="Times New Roman" w:hAnsi="Arial" w:cs="Arial"/>
          <w:kern w:val="0"/>
          <w:sz w:val="24"/>
          <w:szCs w:val="24"/>
          <w:lang w:eastAsia="en-GB"/>
          <w14:ligatures w14:val="none"/>
        </w:rPr>
        <w:t xml:space="preserve"> (Swarbrooke and Horner, 2011).</w:t>
      </w:r>
    </w:p>
    <w:p w14:paraId="0D454BB1" w14:textId="15E4F8BA" w:rsidR="00873DB6" w:rsidRDefault="001F6A55"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E42E3">
        <w:rPr>
          <w:rFonts w:ascii="Arial" w:eastAsia="Times New Roman" w:hAnsi="Arial" w:cs="Arial"/>
          <w:kern w:val="0"/>
          <w:sz w:val="24"/>
          <w:szCs w:val="24"/>
          <w:lang w:eastAsia="en-GB"/>
          <w14:ligatures w14:val="none"/>
        </w:rPr>
        <w:t>-</w:t>
      </w:r>
      <w:r w:rsidRPr="006E42E3">
        <w:rPr>
          <w:rFonts w:ascii="Arial" w:hAnsi="Arial" w:cs="Arial"/>
          <w:sz w:val="24"/>
          <w:szCs w:val="24"/>
        </w:rPr>
        <w:t xml:space="preserve"> </w:t>
      </w:r>
      <w:r w:rsidRPr="006E42E3">
        <w:rPr>
          <w:rFonts w:ascii="Arial" w:eastAsia="Times New Roman" w:hAnsi="Arial" w:cs="Arial"/>
          <w:kern w:val="0"/>
          <w:sz w:val="24"/>
          <w:szCs w:val="24"/>
          <w:lang w:eastAsia="en-GB"/>
          <w14:ligatures w14:val="none"/>
        </w:rPr>
        <w:t>It is recommended to prioritise staff training by investing in regular and comprehensive training programmes for employees. These programmes should emphasise the significance of providing exceptional customer service, effectively handling customer complaints, and proficiently managing online interactions</w:t>
      </w:r>
      <w:r w:rsidR="00D7722F">
        <w:rPr>
          <w:rFonts w:ascii="Arial" w:eastAsia="Times New Roman" w:hAnsi="Arial" w:cs="Arial"/>
          <w:kern w:val="0"/>
          <w:sz w:val="24"/>
          <w:szCs w:val="24"/>
          <w:lang w:eastAsia="en-GB"/>
          <w14:ligatures w14:val="none"/>
        </w:rPr>
        <w:t xml:space="preserve"> (Friedma</w:t>
      </w:r>
      <w:r w:rsidR="00E61F6F">
        <w:rPr>
          <w:rFonts w:ascii="Arial" w:eastAsia="Times New Roman" w:hAnsi="Arial" w:cs="Arial"/>
          <w:kern w:val="0"/>
          <w:sz w:val="24"/>
          <w:szCs w:val="24"/>
          <w:lang w:eastAsia="en-GB"/>
          <w14:ligatures w14:val="none"/>
        </w:rPr>
        <w:t>n, 2012).</w:t>
      </w:r>
      <w:r w:rsidRPr="006E42E3">
        <w:rPr>
          <w:rFonts w:ascii="Arial" w:eastAsia="Times New Roman" w:hAnsi="Arial" w:cs="Arial"/>
          <w:kern w:val="0"/>
          <w:sz w:val="24"/>
          <w:szCs w:val="24"/>
          <w:lang w:eastAsia="en-GB"/>
          <w14:ligatures w14:val="none"/>
        </w:rPr>
        <w:t xml:space="preserve"> A proficiently educated team has the potential to substantially augment the customer experience and maintain the hotel's service-oriented philosophy.</w:t>
      </w:r>
    </w:p>
    <w:p w14:paraId="7607E1BC" w14:textId="77777777" w:rsidR="002F2028" w:rsidRDefault="002F2028"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25F7FDE" w14:textId="77777777" w:rsidR="002F2028" w:rsidRDefault="002F2028"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656DA390" w14:textId="77777777" w:rsidR="002F2028" w:rsidRDefault="002F2028"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5AAAB73" w14:textId="77777777" w:rsidR="002F2028" w:rsidRDefault="002F2028"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59D357E" w14:textId="77777777" w:rsidR="002F2028" w:rsidRDefault="002F2028"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D5097FA" w14:textId="77777777" w:rsidR="002F2028" w:rsidRDefault="002F2028"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61090453" w14:textId="77777777" w:rsidR="002F2028" w:rsidRDefault="002F2028"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96B7D80" w14:textId="77777777" w:rsidR="002F2028" w:rsidRDefault="002F2028"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3CCF6A6" w14:textId="77777777" w:rsidR="002F2028" w:rsidRDefault="002F2028"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196C8F6D" w14:textId="77777777" w:rsidR="002F2028" w:rsidRDefault="002F2028"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1242653F" w14:textId="77777777" w:rsidR="002F2028" w:rsidRDefault="002F2028"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3792BA3" w14:textId="77777777" w:rsidR="002F2028" w:rsidRDefault="002F2028" w:rsidP="006E42E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EC61C59" w14:textId="77777777" w:rsidR="002F2028" w:rsidRDefault="002F2028" w:rsidP="002F2028">
      <w:pPr>
        <w:pStyle w:val="ListParagraph"/>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F2028">
        <w:rPr>
          <w:rFonts w:ascii="Arial" w:eastAsia="Times New Roman" w:hAnsi="Arial" w:cs="Arial"/>
          <w:kern w:val="0"/>
          <w:sz w:val="24"/>
          <w:szCs w:val="24"/>
          <w:lang w:eastAsia="en-GB"/>
          <w14:ligatures w14:val="none"/>
        </w:rPr>
        <w:lastRenderedPageBreak/>
        <w:t>Reference</w:t>
      </w:r>
      <w:r>
        <w:rPr>
          <w:rFonts w:ascii="Arial" w:eastAsia="Times New Roman" w:hAnsi="Arial" w:cs="Arial"/>
          <w:kern w:val="0"/>
          <w:sz w:val="24"/>
          <w:szCs w:val="24"/>
          <w:lang w:eastAsia="en-GB"/>
          <w14:ligatures w14:val="none"/>
        </w:rPr>
        <w:t>s</w:t>
      </w:r>
    </w:p>
    <w:p w14:paraId="5AD052E7" w14:textId="175108E0" w:rsidR="002F2028" w:rsidRDefault="00497970" w:rsidP="007153DB">
      <w:pPr>
        <w:pStyle w:val="NormalWeb"/>
        <w:spacing w:before="0" w:beforeAutospacing="0" w:after="0" w:afterAutospacing="0" w:line="360" w:lineRule="auto"/>
        <w:jc w:val="both"/>
        <w:rPr>
          <w:rFonts w:ascii="Arial" w:hAnsi="Arial" w:cs="Arial"/>
        </w:rPr>
      </w:pPr>
      <w:r w:rsidRPr="007153DB">
        <w:rPr>
          <w:rFonts w:ascii="Arial" w:hAnsi="Arial" w:cs="Arial"/>
        </w:rPr>
        <w:t xml:space="preserve">Bohne, H. (2021). Recruiting for luxury: Case studies of luxury hotel brands and their co-operative activities for recruiting. Research in Hospitality Management, [online] 11(1), pp.45–5245–52. Available at: </w:t>
      </w:r>
      <w:hyperlink r:id="rId7" w:history="1">
        <w:r w:rsidR="007153DB" w:rsidRPr="00904831">
          <w:rPr>
            <w:rStyle w:val="Hyperlink"/>
            <w:rFonts w:ascii="Arial" w:hAnsi="Arial" w:cs="Arial"/>
          </w:rPr>
          <w:t>https://www.ajol.info/index.php/rhm/article/view/209545</w:t>
        </w:r>
      </w:hyperlink>
      <w:r w:rsidRPr="007153DB">
        <w:rPr>
          <w:rFonts w:ascii="Arial" w:hAnsi="Arial" w:cs="Arial"/>
        </w:rPr>
        <w:t>.</w:t>
      </w:r>
    </w:p>
    <w:p w14:paraId="7543283C" w14:textId="77777777" w:rsidR="007153DB" w:rsidRPr="007153DB" w:rsidRDefault="007153DB" w:rsidP="007153DB">
      <w:pPr>
        <w:pStyle w:val="NormalWeb"/>
        <w:spacing w:before="0" w:beforeAutospacing="0" w:after="0" w:afterAutospacing="0" w:line="360" w:lineRule="auto"/>
        <w:jc w:val="both"/>
        <w:rPr>
          <w:rFonts w:ascii="Arial" w:hAnsi="Arial" w:cs="Arial"/>
        </w:rPr>
      </w:pPr>
    </w:p>
    <w:p w14:paraId="41C8D8CB" w14:textId="714ED89A" w:rsidR="00B61073" w:rsidRPr="007153DB" w:rsidRDefault="00EC32EA" w:rsidP="007153DB">
      <w:pPr>
        <w:pStyle w:val="NormalWeb"/>
        <w:spacing w:before="0" w:beforeAutospacing="0" w:after="0" w:afterAutospacing="0" w:line="360" w:lineRule="auto"/>
        <w:jc w:val="both"/>
        <w:rPr>
          <w:rFonts w:ascii="Arial" w:hAnsi="Arial" w:cs="Arial"/>
        </w:rPr>
      </w:pPr>
      <w:r w:rsidRPr="007153DB">
        <w:rPr>
          <w:rFonts w:ascii="Arial" w:hAnsi="Arial" w:cs="Arial"/>
        </w:rPr>
        <w:t>Freeman, J. (2020). On Determining the Value of Online Customer Satisfaction Ratings – A Case</w:t>
      </w:r>
      <w:r w:rsidRPr="007153DB">
        <w:rPr>
          <w:rFonts w:ascii="Cambria Math" w:hAnsi="Cambria Math" w:cs="Cambria Math"/>
        </w:rPr>
        <w:t>‐</w:t>
      </w:r>
      <w:r w:rsidRPr="007153DB">
        <w:rPr>
          <w:rFonts w:ascii="Arial" w:hAnsi="Arial" w:cs="Arial"/>
        </w:rPr>
        <w:t>based Appraisal. Data Analysis and Applications 3, pp.195–214. doi:https://doi.org/10.1002/9781119721871.ch10.</w:t>
      </w:r>
    </w:p>
    <w:p w14:paraId="52AA55C6" w14:textId="77777777" w:rsidR="00E61F6F" w:rsidRPr="007153DB" w:rsidRDefault="00E61F6F" w:rsidP="007153DB">
      <w:pPr>
        <w:pStyle w:val="NormalWeb"/>
        <w:spacing w:before="0" w:beforeAutospacing="0" w:after="0" w:afterAutospacing="0" w:line="360" w:lineRule="auto"/>
        <w:jc w:val="both"/>
        <w:rPr>
          <w:rFonts w:ascii="Arial" w:hAnsi="Arial" w:cs="Arial"/>
        </w:rPr>
      </w:pPr>
    </w:p>
    <w:p w14:paraId="0592083F" w14:textId="2906B57C" w:rsidR="00E61F6F" w:rsidRPr="007153DB" w:rsidRDefault="00E61F6F" w:rsidP="007153DB">
      <w:pPr>
        <w:pStyle w:val="NormalWeb"/>
        <w:spacing w:before="0" w:beforeAutospacing="0" w:after="0" w:afterAutospacing="0" w:line="360" w:lineRule="auto"/>
        <w:jc w:val="both"/>
        <w:rPr>
          <w:rFonts w:ascii="Arial" w:hAnsi="Arial" w:cs="Arial"/>
        </w:rPr>
      </w:pPr>
      <w:r w:rsidRPr="007153DB">
        <w:rPr>
          <w:rFonts w:ascii="Arial" w:hAnsi="Arial" w:cs="Arial"/>
        </w:rPr>
        <w:t>Friedman, A. (2012) Continuing professional development: lifelong learning of millions. London: Routledge.</w:t>
      </w:r>
    </w:p>
    <w:p w14:paraId="62BCA8D0" w14:textId="77777777" w:rsidR="00464AAB" w:rsidRPr="007153DB" w:rsidRDefault="00464AAB" w:rsidP="007153DB">
      <w:pPr>
        <w:pStyle w:val="NormalWeb"/>
        <w:spacing w:before="0" w:beforeAutospacing="0" w:after="0" w:afterAutospacing="0" w:line="360" w:lineRule="auto"/>
        <w:jc w:val="both"/>
        <w:rPr>
          <w:rFonts w:ascii="Arial" w:hAnsi="Arial" w:cs="Arial"/>
        </w:rPr>
      </w:pPr>
    </w:p>
    <w:p w14:paraId="26D2FC23" w14:textId="1E088095" w:rsidR="00EC32EA" w:rsidRPr="00B61073" w:rsidRDefault="00464AAB" w:rsidP="007153DB">
      <w:pPr>
        <w:pStyle w:val="NormalWeb"/>
        <w:spacing w:before="0" w:beforeAutospacing="0" w:after="0" w:afterAutospacing="0" w:line="360" w:lineRule="auto"/>
        <w:jc w:val="both"/>
        <w:rPr>
          <w:rFonts w:ascii="Arial" w:hAnsi="Arial" w:cs="Arial"/>
        </w:rPr>
      </w:pPr>
      <w:r w:rsidRPr="007153DB">
        <w:rPr>
          <w:rFonts w:ascii="Arial" w:hAnsi="Arial" w:cs="Arial"/>
        </w:rPr>
        <w:t>Heppell, M. (2015) Five Star Service: How to deliver Exceptional Customer Service, Pearson, London</w:t>
      </w:r>
    </w:p>
    <w:p w14:paraId="1C144EFD" w14:textId="2EF6CD94" w:rsidR="00573C5F" w:rsidRPr="007153DB" w:rsidRDefault="00013655" w:rsidP="007153DB">
      <w:pPr>
        <w:spacing w:before="100" w:beforeAutospacing="1" w:after="100" w:afterAutospacing="1" w:line="360" w:lineRule="auto"/>
        <w:jc w:val="both"/>
        <w:rPr>
          <w:rFonts w:ascii="Arial" w:hAnsi="Arial" w:cs="Arial"/>
          <w:sz w:val="24"/>
          <w:szCs w:val="24"/>
          <w:shd w:val="clear" w:color="auto" w:fill="FFFFFF"/>
        </w:rPr>
      </w:pPr>
      <w:r w:rsidRPr="007153DB">
        <w:rPr>
          <w:rFonts w:ascii="Arial" w:hAnsi="Arial" w:cs="Arial"/>
          <w:sz w:val="24"/>
          <w:szCs w:val="24"/>
          <w:shd w:val="clear" w:color="auto" w:fill="FFFFFF"/>
        </w:rPr>
        <w:t>Jeong, M., Shin, H.H., Lee, M. and Lee, J., 2023. Assessing brand performance consistency from consumer-generated media: the US hotel industry. International Journal of Contemporary Hospitality Management, 35(6), pp.2056-2083.</w:t>
      </w:r>
    </w:p>
    <w:p w14:paraId="02E203C1" w14:textId="42C4E88D" w:rsidR="005731DD" w:rsidRPr="007153DB" w:rsidRDefault="005731DD" w:rsidP="007153DB">
      <w:pPr>
        <w:pStyle w:val="NormalWeb"/>
        <w:spacing w:before="0" w:beforeAutospacing="0" w:after="0" w:afterAutospacing="0" w:line="360" w:lineRule="auto"/>
        <w:jc w:val="both"/>
        <w:rPr>
          <w:rFonts w:ascii="Arial" w:hAnsi="Arial" w:cs="Arial"/>
        </w:rPr>
      </w:pPr>
      <w:r w:rsidRPr="007153DB">
        <w:rPr>
          <w:rFonts w:ascii="Arial" w:hAnsi="Arial" w:cs="Arial"/>
        </w:rPr>
        <w:t>Jones, P. and Comfort, D. (2021). Modern Slavery Statements and Leading UK Hotel Companies. ATHENS JOURNAL OF TOURISM, 8(3), pp.147–162. doi:https://doi.org/10.30958/ajt.8-3-1.</w:t>
      </w:r>
    </w:p>
    <w:p w14:paraId="10689E57" w14:textId="77777777" w:rsidR="00464AAB" w:rsidRPr="007153DB" w:rsidRDefault="00464AAB" w:rsidP="007153DB">
      <w:pPr>
        <w:pStyle w:val="NormalWeb"/>
        <w:spacing w:before="0" w:beforeAutospacing="0" w:after="0" w:afterAutospacing="0" w:line="360" w:lineRule="auto"/>
        <w:jc w:val="both"/>
        <w:rPr>
          <w:rFonts w:ascii="Arial" w:hAnsi="Arial" w:cs="Arial"/>
        </w:rPr>
      </w:pPr>
    </w:p>
    <w:p w14:paraId="2D63E786" w14:textId="25F0B52E" w:rsidR="00464AAB" w:rsidRPr="007153DB" w:rsidRDefault="00464AAB" w:rsidP="007153DB">
      <w:pPr>
        <w:pStyle w:val="NormalWeb"/>
        <w:spacing w:before="0" w:beforeAutospacing="0" w:after="0" w:afterAutospacing="0" w:line="360" w:lineRule="auto"/>
        <w:jc w:val="both"/>
        <w:rPr>
          <w:rFonts w:ascii="Arial" w:hAnsi="Arial" w:cs="Arial"/>
        </w:rPr>
      </w:pPr>
      <w:r w:rsidRPr="007153DB">
        <w:rPr>
          <w:rFonts w:ascii="Arial" w:hAnsi="Arial" w:cs="Arial"/>
        </w:rPr>
        <w:t>Johnston, R. Clark, G. &amp; Shulver, M. (2012) Service Operations Management, Pearson, London</w:t>
      </w:r>
    </w:p>
    <w:p w14:paraId="6471DB28" w14:textId="77777777" w:rsidR="005731DD" w:rsidRPr="007153DB" w:rsidRDefault="005731DD" w:rsidP="007153DB">
      <w:pPr>
        <w:pStyle w:val="NormalWeb"/>
        <w:spacing w:before="0" w:beforeAutospacing="0" w:after="0" w:afterAutospacing="0" w:line="360" w:lineRule="auto"/>
        <w:jc w:val="both"/>
        <w:rPr>
          <w:rFonts w:ascii="Arial" w:hAnsi="Arial" w:cs="Arial"/>
        </w:rPr>
      </w:pPr>
    </w:p>
    <w:p w14:paraId="57EA5430" w14:textId="0AA06920" w:rsidR="00F64152" w:rsidRPr="007153DB" w:rsidRDefault="00F64152" w:rsidP="007153DB">
      <w:pPr>
        <w:pStyle w:val="NormalWeb"/>
        <w:spacing w:before="0" w:beforeAutospacing="0" w:after="0" w:afterAutospacing="0" w:line="360" w:lineRule="auto"/>
        <w:jc w:val="both"/>
        <w:rPr>
          <w:rFonts w:ascii="Arial" w:hAnsi="Arial" w:cs="Arial"/>
        </w:rPr>
      </w:pPr>
      <w:r w:rsidRPr="007153DB">
        <w:rPr>
          <w:rFonts w:ascii="Arial" w:hAnsi="Arial" w:cs="Arial"/>
        </w:rPr>
        <w:t>Liu, Y.-F., Li, H. and Liang, S. (2022). Any reputation is a good reputation: influence of investor-perceived reputation in restructuring on hospitality firm performance. Annals of Tourism Research, 92, p.103327. doi:https://doi.org/10.1016/j.annals.2021.103327.</w:t>
      </w:r>
    </w:p>
    <w:p w14:paraId="26B1A020" w14:textId="77777777" w:rsidR="005731DD" w:rsidRPr="007153DB" w:rsidRDefault="005731DD" w:rsidP="007153DB">
      <w:pPr>
        <w:pStyle w:val="NormalWeb"/>
        <w:spacing w:before="0" w:beforeAutospacing="0" w:after="0" w:afterAutospacing="0" w:line="360" w:lineRule="auto"/>
        <w:jc w:val="both"/>
        <w:rPr>
          <w:rFonts w:ascii="Arial" w:hAnsi="Arial" w:cs="Arial"/>
        </w:rPr>
      </w:pPr>
    </w:p>
    <w:p w14:paraId="785EC6B1" w14:textId="62F6D3FE" w:rsidR="00936D4A" w:rsidRPr="007153DB" w:rsidRDefault="00936D4A" w:rsidP="007153DB">
      <w:pPr>
        <w:pStyle w:val="NormalWeb"/>
        <w:spacing w:before="0" w:beforeAutospacing="0" w:after="0" w:afterAutospacing="0" w:line="360" w:lineRule="auto"/>
        <w:jc w:val="both"/>
        <w:rPr>
          <w:rFonts w:ascii="Arial" w:hAnsi="Arial" w:cs="Arial"/>
        </w:rPr>
      </w:pPr>
      <w:r w:rsidRPr="007153DB">
        <w:rPr>
          <w:rFonts w:ascii="Arial" w:hAnsi="Arial" w:cs="Arial"/>
        </w:rPr>
        <w:lastRenderedPageBreak/>
        <w:t xml:space="preserve">Mccaskey, D. (2008). Striving to be the Best Guest Feedback Programme in the World. [online] Available at: </w:t>
      </w:r>
      <w:hyperlink r:id="rId8" w:history="1">
        <w:r w:rsidR="00983F61" w:rsidRPr="007153DB">
          <w:rPr>
            <w:rStyle w:val="Hyperlink"/>
            <w:rFonts w:ascii="Arial" w:hAnsi="Arial" w:cs="Arial"/>
            <w:color w:val="auto"/>
          </w:rPr>
          <w:t>https://wivencyclopedia.org/people/McCaskey/DM-feedback-may08.pdf</w:t>
        </w:r>
      </w:hyperlink>
      <w:r w:rsidRPr="007153DB">
        <w:rPr>
          <w:rFonts w:ascii="Arial" w:hAnsi="Arial" w:cs="Arial"/>
        </w:rPr>
        <w:t>.</w:t>
      </w:r>
    </w:p>
    <w:p w14:paraId="45CB57E0" w14:textId="77777777" w:rsidR="00043C2F" w:rsidRPr="007153DB" w:rsidRDefault="00043C2F" w:rsidP="007153DB">
      <w:pPr>
        <w:pStyle w:val="NormalWeb"/>
        <w:spacing w:before="0" w:beforeAutospacing="0" w:after="0" w:afterAutospacing="0" w:line="360" w:lineRule="auto"/>
        <w:jc w:val="both"/>
        <w:rPr>
          <w:rFonts w:ascii="Arial" w:hAnsi="Arial" w:cs="Arial"/>
        </w:rPr>
      </w:pPr>
    </w:p>
    <w:p w14:paraId="4C9704CC" w14:textId="3E7AA43D" w:rsidR="00043C2F" w:rsidRPr="007153DB" w:rsidRDefault="00043C2F" w:rsidP="007153DB">
      <w:pPr>
        <w:pStyle w:val="NormalWeb"/>
        <w:spacing w:before="0" w:beforeAutospacing="0" w:after="0" w:afterAutospacing="0" w:line="360" w:lineRule="auto"/>
        <w:jc w:val="both"/>
        <w:rPr>
          <w:rFonts w:ascii="Arial" w:hAnsi="Arial" w:cs="Arial"/>
        </w:rPr>
      </w:pPr>
      <w:r w:rsidRPr="007153DB">
        <w:rPr>
          <w:rFonts w:ascii="Arial" w:hAnsi="Arial" w:cs="Arial"/>
        </w:rPr>
        <w:t>O'Fallon, M.J. and Rutherford, D.G., 2010. Hotel management and operations, 5th Ed, John Wiley &amp; Sons</w:t>
      </w:r>
    </w:p>
    <w:p w14:paraId="0A2A3B25" w14:textId="77777777" w:rsidR="00482118" w:rsidRPr="007153DB" w:rsidRDefault="00482118" w:rsidP="007153DB">
      <w:pPr>
        <w:pStyle w:val="NormalWeb"/>
        <w:spacing w:before="0" w:beforeAutospacing="0" w:after="0" w:afterAutospacing="0" w:line="360" w:lineRule="auto"/>
        <w:jc w:val="both"/>
        <w:rPr>
          <w:rFonts w:ascii="Arial" w:hAnsi="Arial" w:cs="Arial"/>
        </w:rPr>
      </w:pPr>
    </w:p>
    <w:p w14:paraId="4E0DB28B" w14:textId="4708CD94" w:rsidR="00482118" w:rsidRPr="007153DB" w:rsidRDefault="00482118" w:rsidP="007153DB">
      <w:pPr>
        <w:pStyle w:val="NormalWeb"/>
        <w:spacing w:before="0" w:beforeAutospacing="0" w:after="0" w:afterAutospacing="0" w:line="360" w:lineRule="auto"/>
        <w:jc w:val="both"/>
        <w:rPr>
          <w:rFonts w:ascii="Arial" w:hAnsi="Arial" w:cs="Arial"/>
        </w:rPr>
      </w:pPr>
      <w:r w:rsidRPr="007153DB">
        <w:rPr>
          <w:rFonts w:ascii="Arial" w:hAnsi="Arial" w:cs="Arial"/>
        </w:rPr>
        <w:t>O’Gorman, K. (2010) The Origins of Hospitality and Tourism, Goodfellow, Oxford</w:t>
      </w:r>
    </w:p>
    <w:p w14:paraId="65E5EAEF" w14:textId="77777777" w:rsidR="006F3E73" w:rsidRPr="007153DB" w:rsidRDefault="006F3E73" w:rsidP="007153DB">
      <w:pPr>
        <w:pStyle w:val="NormalWeb"/>
        <w:spacing w:before="0" w:beforeAutospacing="0" w:after="0" w:afterAutospacing="0" w:line="360" w:lineRule="auto"/>
        <w:jc w:val="both"/>
        <w:rPr>
          <w:rFonts w:ascii="Arial" w:hAnsi="Arial" w:cs="Arial"/>
        </w:rPr>
      </w:pPr>
    </w:p>
    <w:p w14:paraId="43128540" w14:textId="1F3ECE79" w:rsidR="006F3E73" w:rsidRPr="007153DB" w:rsidRDefault="006F3E73" w:rsidP="007153DB">
      <w:pPr>
        <w:pStyle w:val="NormalWeb"/>
        <w:spacing w:before="0" w:beforeAutospacing="0" w:after="0" w:afterAutospacing="0" w:line="360" w:lineRule="auto"/>
        <w:jc w:val="both"/>
        <w:rPr>
          <w:rFonts w:ascii="Arial" w:hAnsi="Arial" w:cs="Arial"/>
        </w:rPr>
      </w:pPr>
      <w:r w:rsidRPr="007153DB">
        <w:rPr>
          <w:rFonts w:ascii="Arial" w:hAnsi="Arial" w:cs="Arial"/>
        </w:rPr>
        <w:t>People 1st (2017) The performance &amp; talent management revolution, PF, Uxbridge.</w:t>
      </w:r>
    </w:p>
    <w:p w14:paraId="11F25404" w14:textId="77777777" w:rsidR="007153DB" w:rsidRPr="007153DB" w:rsidRDefault="007153DB" w:rsidP="007153DB">
      <w:pPr>
        <w:pStyle w:val="NormalWeb"/>
        <w:spacing w:before="0" w:beforeAutospacing="0" w:after="0" w:afterAutospacing="0" w:line="360" w:lineRule="auto"/>
        <w:jc w:val="both"/>
        <w:rPr>
          <w:rFonts w:ascii="Arial" w:hAnsi="Arial" w:cs="Arial"/>
        </w:rPr>
      </w:pPr>
    </w:p>
    <w:p w14:paraId="0642B989" w14:textId="6D18E232" w:rsidR="007153DB" w:rsidRPr="007153DB" w:rsidRDefault="007153DB" w:rsidP="007153DB">
      <w:pPr>
        <w:pStyle w:val="NormalWeb"/>
        <w:spacing w:before="0" w:beforeAutospacing="0" w:after="0" w:afterAutospacing="0" w:line="360" w:lineRule="auto"/>
        <w:jc w:val="both"/>
        <w:rPr>
          <w:rFonts w:ascii="Arial" w:hAnsi="Arial" w:cs="Arial"/>
        </w:rPr>
      </w:pPr>
      <w:r w:rsidRPr="007153DB">
        <w:rPr>
          <w:rFonts w:ascii="Arial" w:hAnsi="Arial" w:cs="Arial"/>
        </w:rPr>
        <w:t>Swarbrooke J &amp; Horner S (2011) Consumer Behaviour in Tourism 2nd Ed, Oxford, Butterworth</w:t>
      </w:r>
    </w:p>
    <w:p w14:paraId="7C9A7EF7" w14:textId="77777777" w:rsidR="00043C2F" w:rsidRPr="007153DB" w:rsidRDefault="00043C2F" w:rsidP="007153DB">
      <w:pPr>
        <w:pStyle w:val="NormalWeb"/>
        <w:spacing w:before="0" w:beforeAutospacing="0" w:after="0" w:afterAutospacing="0" w:line="360" w:lineRule="auto"/>
        <w:jc w:val="both"/>
        <w:rPr>
          <w:rFonts w:ascii="Arial" w:hAnsi="Arial" w:cs="Arial"/>
        </w:rPr>
      </w:pPr>
    </w:p>
    <w:p w14:paraId="762E2ED0" w14:textId="052CD1C9" w:rsidR="00043C2F" w:rsidRPr="007153DB" w:rsidRDefault="00043C2F" w:rsidP="007153DB">
      <w:pPr>
        <w:pStyle w:val="NormalWeb"/>
        <w:spacing w:before="0" w:beforeAutospacing="0" w:after="0" w:afterAutospacing="0" w:line="360" w:lineRule="auto"/>
        <w:jc w:val="both"/>
        <w:rPr>
          <w:rFonts w:ascii="Arial" w:hAnsi="Arial" w:cs="Arial"/>
        </w:rPr>
      </w:pPr>
      <w:r w:rsidRPr="007153DB">
        <w:rPr>
          <w:rFonts w:ascii="Arial" w:hAnsi="Arial" w:cs="Arial"/>
        </w:rPr>
        <w:t>Tesone, V. (2014) Principles of Management for the Hospitality Industry, Butterworth Heineman, Oxford</w:t>
      </w:r>
    </w:p>
    <w:p w14:paraId="7843FEBF" w14:textId="77777777" w:rsidR="00983F61" w:rsidRPr="007153DB" w:rsidRDefault="00983F61" w:rsidP="007153DB">
      <w:pPr>
        <w:pStyle w:val="NormalWeb"/>
        <w:spacing w:before="0" w:beforeAutospacing="0" w:after="0" w:afterAutospacing="0" w:line="360" w:lineRule="auto"/>
        <w:jc w:val="both"/>
        <w:rPr>
          <w:rFonts w:ascii="Arial" w:hAnsi="Arial" w:cs="Arial"/>
        </w:rPr>
      </w:pPr>
    </w:p>
    <w:p w14:paraId="5775D6E6" w14:textId="77FEB625" w:rsidR="00983F61" w:rsidRPr="007153DB" w:rsidRDefault="00983F61" w:rsidP="007153DB">
      <w:pPr>
        <w:pStyle w:val="NormalWeb"/>
        <w:spacing w:before="0" w:beforeAutospacing="0" w:after="0" w:afterAutospacing="0" w:line="360" w:lineRule="auto"/>
        <w:jc w:val="both"/>
        <w:rPr>
          <w:rFonts w:ascii="Arial" w:hAnsi="Arial" w:cs="Arial"/>
        </w:rPr>
      </w:pPr>
      <w:r w:rsidRPr="007153DB">
        <w:rPr>
          <w:rFonts w:ascii="Arial" w:hAnsi="Arial" w:cs="Arial"/>
        </w:rPr>
        <w:t>Walker, J. (2013) Introduction to Hospitality Management, Pearson, London</w:t>
      </w:r>
    </w:p>
    <w:p w14:paraId="66F961C5" w14:textId="1CD8CAE9" w:rsidR="00936D4A" w:rsidRPr="007153DB" w:rsidRDefault="00983F61" w:rsidP="007153DB">
      <w:pPr>
        <w:pStyle w:val="NormalWeb"/>
        <w:spacing w:line="360" w:lineRule="auto"/>
        <w:jc w:val="both"/>
        <w:rPr>
          <w:rFonts w:ascii="Arial" w:hAnsi="Arial" w:cs="Arial"/>
        </w:rPr>
      </w:pPr>
      <w:r w:rsidRPr="007153DB">
        <w:rPr>
          <w:rFonts w:ascii="Arial" w:hAnsi="Arial" w:cs="Arial"/>
        </w:rPr>
        <w:t>Wood, R.C., 2015. Hospitality Management: a brief introduction, Sage, London</w:t>
      </w:r>
    </w:p>
    <w:p w14:paraId="064F9E6C" w14:textId="77777777" w:rsidR="00936D4A" w:rsidRPr="00074DE9" w:rsidRDefault="00936D4A" w:rsidP="007153DB">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DF10769" w14:textId="77777777" w:rsidR="00E40675" w:rsidRPr="00E40675" w:rsidRDefault="00E40675" w:rsidP="00E40675">
      <w:pPr>
        <w:spacing w:line="360" w:lineRule="auto"/>
        <w:jc w:val="both"/>
        <w:rPr>
          <w:rFonts w:ascii="Arial" w:hAnsi="Arial" w:cs="Arial"/>
          <w:sz w:val="24"/>
          <w:szCs w:val="24"/>
        </w:rPr>
      </w:pPr>
    </w:p>
    <w:p w14:paraId="5F6576AF" w14:textId="21635917" w:rsidR="00DF7CFC" w:rsidRPr="00DF7CFC" w:rsidRDefault="00DF7CFC" w:rsidP="00DF7CFC">
      <w:pPr>
        <w:rPr>
          <w:rFonts w:ascii="Arial" w:hAnsi="Arial" w:cs="Arial"/>
          <w:sz w:val="24"/>
          <w:szCs w:val="24"/>
        </w:rPr>
      </w:pPr>
    </w:p>
    <w:sectPr w:rsidR="00DF7CFC" w:rsidRPr="00DF7CF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134948" w14:textId="77777777" w:rsidR="008A120F" w:rsidRDefault="008A120F" w:rsidP="005A6B8E">
      <w:pPr>
        <w:spacing w:after="0" w:line="240" w:lineRule="auto"/>
      </w:pPr>
      <w:r>
        <w:separator/>
      </w:r>
    </w:p>
  </w:endnote>
  <w:endnote w:type="continuationSeparator" w:id="0">
    <w:p w14:paraId="7BD7406A" w14:textId="77777777" w:rsidR="008A120F" w:rsidRDefault="008A120F" w:rsidP="005A6B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43961"/>
      <w:docPartObj>
        <w:docPartGallery w:val="Page Numbers (Bottom of Page)"/>
        <w:docPartUnique/>
      </w:docPartObj>
    </w:sdtPr>
    <w:sdtEndPr>
      <w:rPr>
        <w:noProof/>
      </w:rPr>
    </w:sdtEndPr>
    <w:sdtContent>
      <w:p w14:paraId="6776BC3E" w14:textId="67213352" w:rsidR="005A6B8E" w:rsidRDefault="005A6B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3A4D4F" w14:textId="77777777" w:rsidR="005A6B8E" w:rsidRDefault="005A6B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7655E" w14:textId="77777777" w:rsidR="008A120F" w:rsidRDefault="008A120F" w:rsidP="005A6B8E">
      <w:pPr>
        <w:spacing w:after="0" w:line="240" w:lineRule="auto"/>
      </w:pPr>
      <w:r>
        <w:separator/>
      </w:r>
    </w:p>
  </w:footnote>
  <w:footnote w:type="continuationSeparator" w:id="0">
    <w:p w14:paraId="638403EE" w14:textId="77777777" w:rsidR="008A120F" w:rsidRDefault="008A120F" w:rsidP="005A6B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35821"/>
    <w:multiLevelType w:val="multilevel"/>
    <w:tmpl w:val="71903A4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33627DA7"/>
    <w:multiLevelType w:val="hybridMultilevel"/>
    <w:tmpl w:val="D650495E"/>
    <w:lvl w:ilvl="0" w:tplc="FF089C7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B34948"/>
    <w:multiLevelType w:val="multilevel"/>
    <w:tmpl w:val="3D80E802"/>
    <w:lvl w:ilvl="0">
      <w:start w:val="1"/>
      <w:numFmt w:val="decimal"/>
      <w:lvlText w:val="%1."/>
      <w:lvlJc w:val="left"/>
      <w:pPr>
        <w:ind w:left="720" w:hanging="360"/>
      </w:pPr>
      <w:rPr>
        <w:rFonts w:ascii="Arial" w:hAnsi="Arial" w:cs="Arial" w:hint="default"/>
        <w:b w:val="0"/>
        <w:bCs/>
        <w:sz w:val="24"/>
        <w:szCs w:val="24"/>
      </w:rPr>
    </w:lvl>
    <w:lvl w:ilvl="1">
      <w:start w:val="1"/>
      <w:numFmt w:val="decimal"/>
      <w:isLgl/>
      <w:lvlText w:val="%1.%2."/>
      <w:lvlJc w:val="left"/>
      <w:pPr>
        <w:ind w:left="1440" w:hanging="720"/>
      </w:pPr>
      <w:rPr>
        <w:rFonts w:ascii="Arial" w:hAnsi="Arial" w:cs="Arial" w:hint="default"/>
        <w:sz w:val="24"/>
        <w:szCs w:val="24"/>
      </w:rPr>
    </w:lvl>
    <w:lvl w:ilvl="2">
      <w:start w:val="1"/>
      <w:numFmt w:val="decimal"/>
      <w:isLgl/>
      <w:lvlText w:val="%1.%2.%3."/>
      <w:lvlJc w:val="left"/>
      <w:pPr>
        <w:ind w:left="1800" w:hanging="720"/>
      </w:pPr>
      <w:rPr>
        <w:rFonts w:asciiTheme="minorHAnsi" w:hAnsiTheme="minorHAnsi" w:cstheme="minorBidi" w:hint="default"/>
        <w:sz w:val="22"/>
      </w:rPr>
    </w:lvl>
    <w:lvl w:ilvl="3">
      <w:start w:val="1"/>
      <w:numFmt w:val="decimal"/>
      <w:isLgl/>
      <w:lvlText w:val="%1.%2.%3.%4."/>
      <w:lvlJc w:val="left"/>
      <w:pPr>
        <w:ind w:left="2520" w:hanging="1080"/>
      </w:pPr>
      <w:rPr>
        <w:rFonts w:asciiTheme="minorHAnsi" w:hAnsiTheme="minorHAnsi" w:cstheme="minorBidi" w:hint="default"/>
        <w:sz w:val="22"/>
      </w:rPr>
    </w:lvl>
    <w:lvl w:ilvl="4">
      <w:start w:val="1"/>
      <w:numFmt w:val="decimal"/>
      <w:isLgl/>
      <w:lvlText w:val="%1.%2.%3.%4.%5."/>
      <w:lvlJc w:val="left"/>
      <w:pPr>
        <w:ind w:left="2880" w:hanging="1080"/>
      </w:pPr>
      <w:rPr>
        <w:rFonts w:asciiTheme="minorHAnsi" w:hAnsiTheme="minorHAnsi" w:cstheme="minorBidi" w:hint="default"/>
        <w:sz w:val="22"/>
      </w:rPr>
    </w:lvl>
    <w:lvl w:ilvl="5">
      <w:start w:val="1"/>
      <w:numFmt w:val="decimal"/>
      <w:isLgl/>
      <w:lvlText w:val="%1.%2.%3.%4.%5.%6."/>
      <w:lvlJc w:val="left"/>
      <w:pPr>
        <w:ind w:left="3600" w:hanging="1440"/>
      </w:pPr>
      <w:rPr>
        <w:rFonts w:asciiTheme="minorHAnsi" w:hAnsiTheme="minorHAnsi" w:cstheme="minorBidi" w:hint="default"/>
        <w:sz w:val="22"/>
      </w:rPr>
    </w:lvl>
    <w:lvl w:ilvl="6">
      <w:start w:val="1"/>
      <w:numFmt w:val="decimal"/>
      <w:isLgl/>
      <w:lvlText w:val="%1.%2.%3.%4.%5.%6.%7."/>
      <w:lvlJc w:val="left"/>
      <w:pPr>
        <w:ind w:left="3960" w:hanging="1440"/>
      </w:pPr>
      <w:rPr>
        <w:rFonts w:asciiTheme="minorHAnsi" w:hAnsiTheme="minorHAnsi" w:cstheme="minorBidi" w:hint="default"/>
        <w:sz w:val="22"/>
      </w:rPr>
    </w:lvl>
    <w:lvl w:ilvl="7">
      <w:start w:val="1"/>
      <w:numFmt w:val="decimal"/>
      <w:isLgl/>
      <w:lvlText w:val="%1.%2.%3.%4.%5.%6.%7.%8."/>
      <w:lvlJc w:val="left"/>
      <w:pPr>
        <w:ind w:left="4680" w:hanging="1800"/>
      </w:pPr>
      <w:rPr>
        <w:rFonts w:asciiTheme="minorHAnsi" w:hAnsiTheme="minorHAnsi" w:cstheme="minorBidi" w:hint="default"/>
        <w:sz w:val="22"/>
      </w:rPr>
    </w:lvl>
    <w:lvl w:ilvl="8">
      <w:start w:val="1"/>
      <w:numFmt w:val="decimal"/>
      <w:isLgl/>
      <w:lvlText w:val="%1.%2.%3.%4.%5.%6.%7.%8.%9."/>
      <w:lvlJc w:val="left"/>
      <w:pPr>
        <w:ind w:left="5400" w:hanging="2160"/>
      </w:pPr>
      <w:rPr>
        <w:rFonts w:asciiTheme="minorHAnsi" w:hAnsiTheme="minorHAnsi" w:cstheme="minorBidi" w:hint="default"/>
        <w:sz w:val="22"/>
      </w:rPr>
    </w:lvl>
  </w:abstractNum>
  <w:num w:numId="1" w16cid:durableId="2052922724">
    <w:abstractNumId w:val="0"/>
  </w:num>
  <w:num w:numId="2" w16cid:durableId="1153453997">
    <w:abstractNumId w:val="2"/>
  </w:num>
  <w:num w:numId="3" w16cid:durableId="6754976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399"/>
    <w:rsid w:val="00013655"/>
    <w:rsid w:val="00043C2F"/>
    <w:rsid w:val="00074DE9"/>
    <w:rsid w:val="000C1378"/>
    <w:rsid w:val="000D7851"/>
    <w:rsid w:val="0010557A"/>
    <w:rsid w:val="00110113"/>
    <w:rsid w:val="001B03E8"/>
    <w:rsid w:val="001B5953"/>
    <w:rsid w:val="001F6A55"/>
    <w:rsid w:val="00203C92"/>
    <w:rsid w:val="00293A9A"/>
    <w:rsid w:val="00295A13"/>
    <w:rsid w:val="002A3BA1"/>
    <w:rsid w:val="002B057F"/>
    <w:rsid w:val="002E783B"/>
    <w:rsid w:val="002F2028"/>
    <w:rsid w:val="002F793D"/>
    <w:rsid w:val="00320CB1"/>
    <w:rsid w:val="003C5F8F"/>
    <w:rsid w:val="00464AAB"/>
    <w:rsid w:val="00482118"/>
    <w:rsid w:val="00497970"/>
    <w:rsid w:val="004F7862"/>
    <w:rsid w:val="005731DD"/>
    <w:rsid w:val="00573C5F"/>
    <w:rsid w:val="005A6B8E"/>
    <w:rsid w:val="005D6FA3"/>
    <w:rsid w:val="0066589B"/>
    <w:rsid w:val="00680F4A"/>
    <w:rsid w:val="00693A9B"/>
    <w:rsid w:val="006D33A9"/>
    <w:rsid w:val="006E42E3"/>
    <w:rsid w:val="006F20AF"/>
    <w:rsid w:val="006F3E73"/>
    <w:rsid w:val="007153DB"/>
    <w:rsid w:val="00754218"/>
    <w:rsid w:val="007754BD"/>
    <w:rsid w:val="00787134"/>
    <w:rsid w:val="0079298D"/>
    <w:rsid w:val="007D0013"/>
    <w:rsid w:val="00873DB6"/>
    <w:rsid w:val="008A120F"/>
    <w:rsid w:val="008C1F45"/>
    <w:rsid w:val="00936D4A"/>
    <w:rsid w:val="00946126"/>
    <w:rsid w:val="00952492"/>
    <w:rsid w:val="00955AD5"/>
    <w:rsid w:val="00980AAB"/>
    <w:rsid w:val="00983F61"/>
    <w:rsid w:val="009A3811"/>
    <w:rsid w:val="009B7E5D"/>
    <w:rsid w:val="009F5D19"/>
    <w:rsid w:val="00A035AB"/>
    <w:rsid w:val="00A4533A"/>
    <w:rsid w:val="00AF3399"/>
    <w:rsid w:val="00B151A8"/>
    <w:rsid w:val="00B32532"/>
    <w:rsid w:val="00B3777E"/>
    <w:rsid w:val="00B61073"/>
    <w:rsid w:val="00C2043A"/>
    <w:rsid w:val="00C50B9F"/>
    <w:rsid w:val="00CA2E7B"/>
    <w:rsid w:val="00CB2545"/>
    <w:rsid w:val="00CC6BC6"/>
    <w:rsid w:val="00D72CB9"/>
    <w:rsid w:val="00D7722F"/>
    <w:rsid w:val="00D83778"/>
    <w:rsid w:val="00DA6926"/>
    <w:rsid w:val="00DC6CAB"/>
    <w:rsid w:val="00DF7CFC"/>
    <w:rsid w:val="00E40675"/>
    <w:rsid w:val="00E61F6F"/>
    <w:rsid w:val="00E975BC"/>
    <w:rsid w:val="00EB306E"/>
    <w:rsid w:val="00EC32EA"/>
    <w:rsid w:val="00EC64AB"/>
    <w:rsid w:val="00EF661F"/>
    <w:rsid w:val="00F43110"/>
    <w:rsid w:val="00F64152"/>
    <w:rsid w:val="00FD2E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7D5B4"/>
  <w15:chartTrackingRefBased/>
  <w15:docId w15:val="{B1222494-590C-450F-9220-B12C5B2FB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3A9"/>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6B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B8E"/>
  </w:style>
  <w:style w:type="paragraph" w:styleId="Footer">
    <w:name w:val="footer"/>
    <w:basedOn w:val="Normal"/>
    <w:link w:val="FooterChar"/>
    <w:uiPriority w:val="99"/>
    <w:unhideWhenUsed/>
    <w:rsid w:val="005A6B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B8E"/>
  </w:style>
  <w:style w:type="paragraph" w:styleId="ListParagraph">
    <w:name w:val="List Paragraph"/>
    <w:basedOn w:val="Normal"/>
    <w:uiPriority w:val="34"/>
    <w:qFormat/>
    <w:rsid w:val="00DF7CFC"/>
    <w:pPr>
      <w:ind w:left="720"/>
      <w:contextualSpacing/>
    </w:pPr>
  </w:style>
  <w:style w:type="paragraph" w:styleId="NormalWeb">
    <w:name w:val="Normal (Web)"/>
    <w:basedOn w:val="Normal"/>
    <w:uiPriority w:val="99"/>
    <w:unhideWhenUsed/>
    <w:rsid w:val="0049797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83F61"/>
    <w:rPr>
      <w:color w:val="0563C1" w:themeColor="hyperlink"/>
      <w:u w:val="single"/>
    </w:rPr>
  </w:style>
  <w:style w:type="character" w:styleId="UnresolvedMention">
    <w:name w:val="Unresolved Mention"/>
    <w:basedOn w:val="DefaultParagraphFont"/>
    <w:uiPriority w:val="99"/>
    <w:semiHidden/>
    <w:unhideWhenUsed/>
    <w:rsid w:val="00983F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714725">
      <w:bodyDiv w:val="1"/>
      <w:marLeft w:val="0"/>
      <w:marRight w:val="0"/>
      <w:marTop w:val="0"/>
      <w:marBottom w:val="0"/>
      <w:divBdr>
        <w:top w:val="none" w:sz="0" w:space="0" w:color="auto"/>
        <w:left w:val="none" w:sz="0" w:space="0" w:color="auto"/>
        <w:bottom w:val="none" w:sz="0" w:space="0" w:color="auto"/>
        <w:right w:val="none" w:sz="0" w:space="0" w:color="auto"/>
      </w:divBdr>
    </w:div>
    <w:div w:id="521627779">
      <w:bodyDiv w:val="1"/>
      <w:marLeft w:val="0"/>
      <w:marRight w:val="0"/>
      <w:marTop w:val="0"/>
      <w:marBottom w:val="0"/>
      <w:divBdr>
        <w:top w:val="none" w:sz="0" w:space="0" w:color="auto"/>
        <w:left w:val="none" w:sz="0" w:space="0" w:color="auto"/>
        <w:bottom w:val="none" w:sz="0" w:space="0" w:color="auto"/>
        <w:right w:val="none" w:sz="0" w:space="0" w:color="auto"/>
      </w:divBdr>
    </w:div>
    <w:div w:id="667177869">
      <w:bodyDiv w:val="1"/>
      <w:marLeft w:val="0"/>
      <w:marRight w:val="0"/>
      <w:marTop w:val="0"/>
      <w:marBottom w:val="0"/>
      <w:divBdr>
        <w:top w:val="none" w:sz="0" w:space="0" w:color="auto"/>
        <w:left w:val="none" w:sz="0" w:space="0" w:color="auto"/>
        <w:bottom w:val="none" w:sz="0" w:space="0" w:color="auto"/>
        <w:right w:val="none" w:sz="0" w:space="0" w:color="auto"/>
      </w:divBdr>
    </w:div>
    <w:div w:id="670067013">
      <w:bodyDiv w:val="1"/>
      <w:marLeft w:val="0"/>
      <w:marRight w:val="0"/>
      <w:marTop w:val="0"/>
      <w:marBottom w:val="0"/>
      <w:divBdr>
        <w:top w:val="none" w:sz="0" w:space="0" w:color="auto"/>
        <w:left w:val="none" w:sz="0" w:space="0" w:color="auto"/>
        <w:bottom w:val="none" w:sz="0" w:space="0" w:color="auto"/>
        <w:right w:val="none" w:sz="0" w:space="0" w:color="auto"/>
      </w:divBdr>
    </w:div>
    <w:div w:id="784233723">
      <w:bodyDiv w:val="1"/>
      <w:marLeft w:val="0"/>
      <w:marRight w:val="0"/>
      <w:marTop w:val="0"/>
      <w:marBottom w:val="0"/>
      <w:divBdr>
        <w:top w:val="none" w:sz="0" w:space="0" w:color="auto"/>
        <w:left w:val="none" w:sz="0" w:space="0" w:color="auto"/>
        <w:bottom w:val="none" w:sz="0" w:space="0" w:color="auto"/>
        <w:right w:val="none" w:sz="0" w:space="0" w:color="auto"/>
      </w:divBdr>
    </w:div>
    <w:div w:id="1157382974">
      <w:bodyDiv w:val="1"/>
      <w:marLeft w:val="0"/>
      <w:marRight w:val="0"/>
      <w:marTop w:val="0"/>
      <w:marBottom w:val="0"/>
      <w:divBdr>
        <w:top w:val="none" w:sz="0" w:space="0" w:color="auto"/>
        <w:left w:val="none" w:sz="0" w:space="0" w:color="auto"/>
        <w:bottom w:val="none" w:sz="0" w:space="0" w:color="auto"/>
        <w:right w:val="none" w:sz="0" w:space="0" w:color="auto"/>
      </w:divBdr>
    </w:div>
    <w:div w:id="1227186200">
      <w:bodyDiv w:val="1"/>
      <w:marLeft w:val="0"/>
      <w:marRight w:val="0"/>
      <w:marTop w:val="0"/>
      <w:marBottom w:val="0"/>
      <w:divBdr>
        <w:top w:val="none" w:sz="0" w:space="0" w:color="auto"/>
        <w:left w:val="none" w:sz="0" w:space="0" w:color="auto"/>
        <w:bottom w:val="none" w:sz="0" w:space="0" w:color="auto"/>
        <w:right w:val="none" w:sz="0" w:space="0" w:color="auto"/>
      </w:divBdr>
    </w:div>
    <w:div w:id="1335449484">
      <w:bodyDiv w:val="1"/>
      <w:marLeft w:val="0"/>
      <w:marRight w:val="0"/>
      <w:marTop w:val="0"/>
      <w:marBottom w:val="0"/>
      <w:divBdr>
        <w:top w:val="none" w:sz="0" w:space="0" w:color="auto"/>
        <w:left w:val="none" w:sz="0" w:space="0" w:color="auto"/>
        <w:bottom w:val="none" w:sz="0" w:space="0" w:color="auto"/>
        <w:right w:val="none" w:sz="0" w:space="0" w:color="auto"/>
      </w:divBdr>
    </w:div>
    <w:div w:id="1339305807">
      <w:bodyDiv w:val="1"/>
      <w:marLeft w:val="0"/>
      <w:marRight w:val="0"/>
      <w:marTop w:val="0"/>
      <w:marBottom w:val="0"/>
      <w:divBdr>
        <w:top w:val="none" w:sz="0" w:space="0" w:color="auto"/>
        <w:left w:val="none" w:sz="0" w:space="0" w:color="auto"/>
        <w:bottom w:val="none" w:sz="0" w:space="0" w:color="auto"/>
        <w:right w:val="none" w:sz="0" w:space="0" w:color="auto"/>
      </w:divBdr>
    </w:div>
    <w:div w:id="1421608093">
      <w:bodyDiv w:val="1"/>
      <w:marLeft w:val="0"/>
      <w:marRight w:val="0"/>
      <w:marTop w:val="0"/>
      <w:marBottom w:val="0"/>
      <w:divBdr>
        <w:top w:val="none" w:sz="0" w:space="0" w:color="auto"/>
        <w:left w:val="none" w:sz="0" w:space="0" w:color="auto"/>
        <w:bottom w:val="none" w:sz="0" w:space="0" w:color="auto"/>
        <w:right w:val="none" w:sz="0" w:space="0" w:color="auto"/>
      </w:divBdr>
    </w:div>
    <w:div w:id="1613632767">
      <w:bodyDiv w:val="1"/>
      <w:marLeft w:val="0"/>
      <w:marRight w:val="0"/>
      <w:marTop w:val="0"/>
      <w:marBottom w:val="0"/>
      <w:divBdr>
        <w:top w:val="none" w:sz="0" w:space="0" w:color="auto"/>
        <w:left w:val="none" w:sz="0" w:space="0" w:color="auto"/>
        <w:bottom w:val="none" w:sz="0" w:space="0" w:color="auto"/>
        <w:right w:val="none" w:sz="0" w:space="0" w:color="auto"/>
      </w:divBdr>
    </w:div>
    <w:div w:id="1704868248">
      <w:bodyDiv w:val="1"/>
      <w:marLeft w:val="0"/>
      <w:marRight w:val="0"/>
      <w:marTop w:val="0"/>
      <w:marBottom w:val="0"/>
      <w:divBdr>
        <w:top w:val="none" w:sz="0" w:space="0" w:color="auto"/>
        <w:left w:val="none" w:sz="0" w:space="0" w:color="auto"/>
        <w:bottom w:val="none" w:sz="0" w:space="0" w:color="auto"/>
        <w:right w:val="none" w:sz="0" w:space="0" w:color="auto"/>
      </w:divBdr>
    </w:div>
    <w:div w:id="2018146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ivencyclopedia.org/people/McCaskey/DM-feedback-may08.pdf" TargetMode="External"/><Relationship Id="rId3" Type="http://schemas.openxmlformats.org/officeDocument/2006/relationships/settings" Target="settings.xml"/><Relationship Id="rId7" Type="http://schemas.openxmlformats.org/officeDocument/2006/relationships/hyperlink" Target="https://www.ajol.info/index.php/rhm/article/view/20954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10</Pages>
  <Words>2280</Words>
  <Characters>12997</Characters>
  <Application>Microsoft Office Word</Application>
  <DocSecurity>0</DocSecurity>
  <Lines>108</Lines>
  <Paragraphs>30</Paragraphs>
  <ScaleCrop>false</ScaleCrop>
  <Company/>
  <LinksUpToDate>false</LinksUpToDate>
  <CharactersWithSpaces>15247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Roxana Toma</cp:lastModifiedBy>
  <cp:revision>81</cp:revision>
  <dcterms:created xsi:type="dcterms:W3CDTF">2023-06-11T22:31:00Z</dcterms:created>
  <dcterms:modified xsi:type="dcterms:W3CDTF">2023-06-12T10:32:00Z</dcterms:modified>
</cp:coreProperties>
</file>