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5B6AF" w14:textId="77777777" w:rsidR="00207A0B" w:rsidRPr="00207A0B" w:rsidRDefault="00207A0B" w:rsidP="00207A0B">
      <w:pPr>
        <w:spacing w:line="360" w:lineRule="auto"/>
        <w:jc w:val="center"/>
        <w:rPr>
          <w:rFonts w:ascii="Arial" w:hAnsi="Arial" w:cs="Arial"/>
          <w:b/>
          <w:sz w:val="24"/>
          <w:szCs w:val="24"/>
        </w:rPr>
      </w:pPr>
      <w:r w:rsidRPr="00207A0B">
        <w:rPr>
          <w:rFonts w:ascii="Arial" w:hAnsi="Arial" w:cs="Arial"/>
          <w:b/>
          <w:sz w:val="24"/>
          <w:szCs w:val="24"/>
        </w:rPr>
        <w:t>Project Outcomes Written</w:t>
      </w:r>
    </w:p>
    <w:p w14:paraId="5078785C" w14:textId="357E34C9" w:rsidR="00744C40" w:rsidRDefault="00207A0B" w:rsidP="00207A0B">
      <w:pPr>
        <w:spacing w:line="360" w:lineRule="auto"/>
        <w:jc w:val="center"/>
        <w:rPr>
          <w:rFonts w:ascii="Arial" w:hAnsi="Arial" w:cs="Arial"/>
          <w:b/>
          <w:sz w:val="24"/>
          <w:szCs w:val="24"/>
        </w:rPr>
      </w:pPr>
      <w:r w:rsidRPr="00207A0B">
        <w:rPr>
          <w:rFonts w:ascii="Arial" w:hAnsi="Arial" w:cs="Arial"/>
          <w:b/>
          <w:sz w:val="24"/>
          <w:szCs w:val="24"/>
        </w:rPr>
        <w:t>Assignment</w:t>
      </w:r>
    </w:p>
    <w:p w14:paraId="11AB0DEB" w14:textId="77777777" w:rsidR="00744C40" w:rsidRDefault="00744C40" w:rsidP="00506B74">
      <w:pPr>
        <w:spacing w:line="360" w:lineRule="auto"/>
        <w:jc w:val="center"/>
        <w:rPr>
          <w:rFonts w:ascii="Arial" w:hAnsi="Arial" w:cs="Arial"/>
          <w:b/>
          <w:sz w:val="24"/>
          <w:szCs w:val="24"/>
        </w:rPr>
      </w:pPr>
    </w:p>
    <w:p w14:paraId="722C3987" w14:textId="0021FCD9" w:rsidR="00744C40" w:rsidRDefault="00E140C1" w:rsidP="00506B74">
      <w:pPr>
        <w:spacing w:line="360" w:lineRule="auto"/>
        <w:jc w:val="center"/>
        <w:rPr>
          <w:rFonts w:ascii="Arial" w:hAnsi="Arial" w:cs="Arial"/>
          <w:b/>
          <w:sz w:val="24"/>
          <w:szCs w:val="24"/>
        </w:rPr>
      </w:pPr>
      <w:r>
        <w:rPr>
          <w:rFonts w:ascii="Arial" w:hAnsi="Arial" w:cs="Arial"/>
          <w:b/>
          <w:sz w:val="24"/>
          <w:szCs w:val="24"/>
        </w:rPr>
        <w:t xml:space="preserve">Student name: Cislianu Viorica </w:t>
      </w:r>
    </w:p>
    <w:p w14:paraId="32EDCAFA" w14:textId="6FCAB5F0" w:rsidR="00E140C1" w:rsidRDefault="00E140C1" w:rsidP="00506B74">
      <w:pPr>
        <w:spacing w:line="360" w:lineRule="auto"/>
        <w:jc w:val="center"/>
        <w:rPr>
          <w:rFonts w:ascii="Arial" w:hAnsi="Arial" w:cs="Arial"/>
          <w:b/>
          <w:sz w:val="24"/>
          <w:szCs w:val="24"/>
        </w:rPr>
      </w:pPr>
      <w:r>
        <w:rPr>
          <w:rFonts w:ascii="Arial" w:hAnsi="Arial" w:cs="Arial"/>
          <w:b/>
          <w:sz w:val="24"/>
          <w:szCs w:val="24"/>
        </w:rPr>
        <w:t>Student Id: 2026744</w:t>
      </w:r>
    </w:p>
    <w:p w14:paraId="4EB2BB9C" w14:textId="2C030617" w:rsidR="00E140C1" w:rsidRDefault="00E140C1" w:rsidP="00506B74">
      <w:pPr>
        <w:spacing w:line="360" w:lineRule="auto"/>
        <w:jc w:val="center"/>
        <w:rPr>
          <w:rFonts w:ascii="Arial" w:hAnsi="Arial" w:cs="Arial"/>
          <w:b/>
          <w:sz w:val="24"/>
          <w:szCs w:val="24"/>
        </w:rPr>
      </w:pPr>
      <w:r>
        <w:rPr>
          <w:rFonts w:ascii="Arial" w:hAnsi="Arial" w:cs="Arial"/>
          <w:b/>
          <w:sz w:val="24"/>
          <w:szCs w:val="24"/>
        </w:rPr>
        <w:t>Module name: Changemakers Creativity and Value Creation</w:t>
      </w:r>
    </w:p>
    <w:p w14:paraId="0B0D67D7" w14:textId="0CD1248C" w:rsidR="00E140C1" w:rsidRDefault="00E140C1" w:rsidP="00506B74">
      <w:pPr>
        <w:spacing w:line="360" w:lineRule="auto"/>
        <w:jc w:val="center"/>
        <w:rPr>
          <w:rFonts w:ascii="Arial" w:hAnsi="Arial" w:cs="Arial"/>
          <w:b/>
          <w:sz w:val="24"/>
          <w:szCs w:val="24"/>
        </w:rPr>
      </w:pPr>
      <w:r>
        <w:rPr>
          <w:rFonts w:ascii="Arial" w:hAnsi="Arial" w:cs="Arial"/>
          <w:b/>
          <w:sz w:val="24"/>
          <w:szCs w:val="24"/>
        </w:rPr>
        <w:t>Module code:(BMHP 5014)</w:t>
      </w:r>
    </w:p>
    <w:p w14:paraId="4E73CED9" w14:textId="27CC01E1" w:rsidR="00E140C1" w:rsidRDefault="00E140C1" w:rsidP="00506B74">
      <w:pPr>
        <w:spacing w:line="360" w:lineRule="auto"/>
        <w:jc w:val="center"/>
        <w:rPr>
          <w:rFonts w:ascii="Arial" w:hAnsi="Arial" w:cs="Arial"/>
          <w:b/>
          <w:sz w:val="24"/>
          <w:szCs w:val="24"/>
        </w:rPr>
      </w:pPr>
      <w:r>
        <w:rPr>
          <w:rFonts w:ascii="Arial" w:hAnsi="Arial" w:cs="Arial"/>
          <w:b/>
          <w:sz w:val="24"/>
          <w:szCs w:val="24"/>
        </w:rPr>
        <w:t>Lecturer name:Dr Azora Hurd</w:t>
      </w:r>
    </w:p>
    <w:p w14:paraId="3698D3FB" w14:textId="77777777" w:rsidR="00744C40" w:rsidRDefault="00744C40" w:rsidP="00506B74">
      <w:pPr>
        <w:spacing w:line="360" w:lineRule="auto"/>
        <w:jc w:val="center"/>
        <w:rPr>
          <w:rFonts w:ascii="Arial" w:hAnsi="Arial" w:cs="Arial"/>
          <w:b/>
          <w:sz w:val="24"/>
          <w:szCs w:val="24"/>
        </w:rPr>
      </w:pPr>
    </w:p>
    <w:p w14:paraId="19CBB29A" w14:textId="77777777" w:rsidR="00744C40" w:rsidRDefault="00744C40" w:rsidP="00506B74">
      <w:pPr>
        <w:spacing w:line="360" w:lineRule="auto"/>
        <w:jc w:val="center"/>
        <w:rPr>
          <w:rFonts w:ascii="Arial" w:hAnsi="Arial" w:cs="Arial"/>
          <w:b/>
          <w:sz w:val="24"/>
          <w:szCs w:val="24"/>
        </w:rPr>
      </w:pPr>
    </w:p>
    <w:p w14:paraId="3BB0C35C" w14:textId="77777777" w:rsidR="00744C40" w:rsidRDefault="00744C40" w:rsidP="00506B74">
      <w:pPr>
        <w:spacing w:line="360" w:lineRule="auto"/>
        <w:jc w:val="center"/>
        <w:rPr>
          <w:rFonts w:ascii="Arial" w:hAnsi="Arial" w:cs="Arial"/>
          <w:b/>
          <w:sz w:val="24"/>
          <w:szCs w:val="24"/>
        </w:rPr>
      </w:pPr>
    </w:p>
    <w:p w14:paraId="40ADE56C" w14:textId="77777777" w:rsidR="00744C40" w:rsidRDefault="00744C40" w:rsidP="00506B74">
      <w:pPr>
        <w:spacing w:line="360" w:lineRule="auto"/>
        <w:jc w:val="center"/>
        <w:rPr>
          <w:rFonts w:ascii="Arial" w:hAnsi="Arial" w:cs="Arial"/>
          <w:b/>
          <w:sz w:val="24"/>
          <w:szCs w:val="24"/>
        </w:rPr>
      </w:pPr>
    </w:p>
    <w:p w14:paraId="46474235" w14:textId="77777777" w:rsidR="00744C40" w:rsidRDefault="00744C40" w:rsidP="00506B74">
      <w:pPr>
        <w:spacing w:line="360" w:lineRule="auto"/>
        <w:jc w:val="center"/>
        <w:rPr>
          <w:rFonts w:ascii="Arial" w:hAnsi="Arial" w:cs="Arial"/>
          <w:b/>
          <w:sz w:val="24"/>
          <w:szCs w:val="24"/>
        </w:rPr>
      </w:pPr>
    </w:p>
    <w:p w14:paraId="10DA0AF8" w14:textId="77777777" w:rsidR="00744C40" w:rsidRDefault="00744C40" w:rsidP="00506B74">
      <w:pPr>
        <w:spacing w:line="360" w:lineRule="auto"/>
        <w:jc w:val="center"/>
        <w:rPr>
          <w:rFonts w:ascii="Arial" w:hAnsi="Arial" w:cs="Arial"/>
          <w:b/>
          <w:sz w:val="24"/>
          <w:szCs w:val="24"/>
        </w:rPr>
      </w:pPr>
    </w:p>
    <w:p w14:paraId="0F9E9ED3" w14:textId="77777777" w:rsidR="00744C40" w:rsidRDefault="00744C40" w:rsidP="00506B74">
      <w:pPr>
        <w:spacing w:line="360" w:lineRule="auto"/>
        <w:jc w:val="center"/>
        <w:rPr>
          <w:rFonts w:ascii="Arial" w:hAnsi="Arial" w:cs="Arial"/>
          <w:b/>
          <w:sz w:val="24"/>
          <w:szCs w:val="24"/>
        </w:rPr>
      </w:pPr>
    </w:p>
    <w:p w14:paraId="4E623D57" w14:textId="77777777" w:rsidR="00744C40" w:rsidRDefault="00744C40" w:rsidP="00506B74">
      <w:pPr>
        <w:spacing w:line="360" w:lineRule="auto"/>
        <w:jc w:val="center"/>
        <w:rPr>
          <w:rFonts w:ascii="Arial" w:hAnsi="Arial" w:cs="Arial"/>
          <w:b/>
          <w:sz w:val="24"/>
          <w:szCs w:val="24"/>
        </w:rPr>
      </w:pPr>
    </w:p>
    <w:p w14:paraId="6298899B" w14:textId="77777777" w:rsidR="00744C40" w:rsidRDefault="00744C40" w:rsidP="00506B74">
      <w:pPr>
        <w:spacing w:line="360" w:lineRule="auto"/>
        <w:jc w:val="center"/>
        <w:rPr>
          <w:rFonts w:ascii="Arial" w:hAnsi="Arial" w:cs="Arial"/>
          <w:b/>
          <w:sz w:val="24"/>
          <w:szCs w:val="24"/>
        </w:rPr>
      </w:pPr>
    </w:p>
    <w:p w14:paraId="14CE41C6" w14:textId="77777777" w:rsidR="00744C40" w:rsidRDefault="00744C40" w:rsidP="00506B74">
      <w:pPr>
        <w:spacing w:line="360" w:lineRule="auto"/>
        <w:jc w:val="center"/>
        <w:rPr>
          <w:rFonts w:ascii="Arial" w:hAnsi="Arial" w:cs="Arial"/>
          <w:b/>
          <w:sz w:val="24"/>
          <w:szCs w:val="24"/>
        </w:rPr>
      </w:pPr>
    </w:p>
    <w:p w14:paraId="61B0AF1C" w14:textId="77777777" w:rsidR="00744C40" w:rsidRDefault="00744C40" w:rsidP="00506B74">
      <w:pPr>
        <w:spacing w:line="360" w:lineRule="auto"/>
        <w:jc w:val="center"/>
        <w:rPr>
          <w:rFonts w:ascii="Arial" w:hAnsi="Arial" w:cs="Arial"/>
          <w:b/>
          <w:sz w:val="24"/>
          <w:szCs w:val="24"/>
        </w:rPr>
      </w:pPr>
    </w:p>
    <w:p w14:paraId="5E153961" w14:textId="77777777" w:rsidR="00C2301E" w:rsidRDefault="00C2301E">
      <w:pPr>
        <w:rPr>
          <w:rFonts w:ascii="Arial" w:hAnsi="Arial" w:cs="Arial"/>
          <w:sz w:val="24"/>
          <w:szCs w:val="24"/>
        </w:rPr>
      </w:pPr>
      <w:r>
        <w:rPr>
          <w:rFonts w:ascii="Arial" w:hAnsi="Arial" w:cs="Arial"/>
          <w:sz w:val="24"/>
          <w:szCs w:val="24"/>
        </w:rPr>
        <w:br w:type="page"/>
      </w:r>
    </w:p>
    <w:p w14:paraId="3B06DE95" w14:textId="76DED819" w:rsidR="72DE1CD8" w:rsidRPr="00744C40" w:rsidRDefault="72DE1CD8" w:rsidP="00744C40">
      <w:pPr>
        <w:pStyle w:val="Heading1"/>
        <w:rPr>
          <w:rFonts w:ascii="Arial" w:hAnsi="Arial" w:cs="Arial"/>
          <w:b/>
          <w:bCs/>
          <w:color w:val="auto"/>
          <w:sz w:val="24"/>
          <w:szCs w:val="24"/>
        </w:rPr>
      </w:pPr>
      <w:r w:rsidRPr="00744C40">
        <w:rPr>
          <w:rFonts w:ascii="Arial" w:hAnsi="Arial" w:cs="Arial"/>
          <w:b/>
          <w:bCs/>
          <w:color w:val="auto"/>
          <w:sz w:val="24"/>
          <w:szCs w:val="24"/>
        </w:rPr>
        <w:lastRenderedPageBreak/>
        <w:t xml:space="preserve">Introduction </w:t>
      </w:r>
    </w:p>
    <w:p w14:paraId="576D0E21" w14:textId="3C8A71FF" w:rsidR="72DE1CD8" w:rsidRPr="00784EB3" w:rsidRDefault="00784EB3" w:rsidP="00784EB3">
      <w:pPr>
        <w:spacing w:line="360" w:lineRule="auto"/>
        <w:jc w:val="both"/>
        <w:rPr>
          <w:rFonts w:ascii="Arial" w:hAnsi="Arial" w:cs="Arial"/>
          <w:sz w:val="24"/>
          <w:szCs w:val="24"/>
        </w:rPr>
      </w:pPr>
      <w:r>
        <w:rPr>
          <w:rFonts w:ascii="Arial" w:hAnsi="Arial" w:cs="Arial"/>
          <w:sz w:val="24"/>
          <w:szCs w:val="24"/>
        </w:rPr>
        <w:t>T</w:t>
      </w:r>
      <w:r w:rsidR="72DE1CD8" w:rsidRPr="00784EB3">
        <w:rPr>
          <w:rFonts w:ascii="Arial" w:hAnsi="Arial" w:cs="Arial"/>
          <w:sz w:val="24"/>
          <w:szCs w:val="24"/>
        </w:rPr>
        <w:t>his essay will highlig</w:t>
      </w:r>
      <w:r w:rsidR="00FA0954">
        <w:rPr>
          <w:rFonts w:ascii="Arial" w:hAnsi="Arial" w:cs="Arial"/>
          <w:sz w:val="24"/>
          <w:szCs w:val="24"/>
        </w:rPr>
        <w:t>ht the most important lessons I</w:t>
      </w:r>
      <w:r w:rsidR="72DE1CD8" w:rsidRPr="00784EB3">
        <w:rPr>
          <w:rFonts w:ascii="Arial" w:hAnsi="Arial" w:cs="Arial"/>
          <w:sz w:val="24"/>
          <w:szCs w:val="24"/>
        </w:rPr>
        <w:t xml:space="preserve"> took away from the online e-learning course </w:t>
      </w:r>
      <w:r w:rsidR="00744C40" w:rsidRPr="00784EB3">
        <w:rPr>
          <w:rFonts w:ascii="Arial" w:hAnsi="Arial" w:cs="Arial"/>
          <w:sz w:val="24"/>
          <w:szCs w:val="24"/>
        </w:rPr>
        <w:t>because of</w:t>
      </w:r>
      <w:r w:rsidR="72DE1CD8" w:rsidRPr="00784EB3">
        <w:rPr>
          <w:rFonts w:ascii="Arial" w:hAnsi="Arial" w:cs="Arial"/>
          <w:sz w:val="24"/>
          <w:szCs w:val="24"/>
        </w:rPr>
        <w:t xml:space="preserve"> finishing the changemakers: creativity</w:t>
      </w:r>
      <w:r>
        <w:rPr>
          <w:rFonts w:ascii="Arial" w:hAnsi="Arial" w:cs="Arial"/>
          <w:sz w:val="24"/>
          <w:szCs w:val="24"/>
        </w:rPr>
        <w:t xml:space="preserve"> and value creation module. I</w:t>
      </w:r>
      <w:r w:rsidR="72DE1CD8" w:rsidRPr="00784EB3">
        <w:rPr>
          <w:rFonts w:ascii="Arial" w:hAnsi="Arial" w:cs="Arial"/>
          <w:sz w:val="24"/>
          <w:szCs w:val="24"/>
        </w:rPr>
        <w:t>t will use one subject from each of the four units of the module's e-learning materials. the topic of sense of self will be covered in unit 1, the topic of change marking will be covered in unit 2, the topic of collaboration not competition will be covered in unit 3, and the topic of measuring success will be covered in unit 4.</w:t>
      </w:r>
    </w:p>
    <w:p w14:paraId="48A5CC27" w14:textId="7406DFFD" w:rsidR="72DE1CD8" w:rsidRPr="00784EB3" w:rsidRDefault="72DE1CD8" w:rsidP="00784EB3">
      <w:pPr>
        <w:spacing w:line="360" w:lineRule="auto"/>
        <w:jc w:val="both"/>
        <w:rPr>
          <w:rFonts w:ascii="Arial" w:hAnsi="Arial" w:cs="Arial"/>
          <w:sz w:val="24"/>
          <w:szCs w:val="24"/>
        </w:rPr>
      </w:pPr>
    </w:p>
    <w:p w14:paraId="32DEBB55" w14:textId="75D7D81C" w:rsidR="72DE1CD8" w:rsidRPr="00744C40" w:rsidRDefault="72DE1CD8" w:rsidP="00744C40">
      <w:pPr>
        <w:pStyle w:val="Heading1"/>
        <w:rPr>
          <w:rFonts w:ascii="Arial" w:hAnsi="Arial" w:cs="Arial"/>
          <w:b/>
          <w:bCs/>
          <w:color w:val="auto"/>
          <w:sz w:val="24"/>
          <w:szCs w:val="24"/>
        </w:rPr>
      </w:pPr>
      <w:r w:rsidRPr="00744C40">
        <w:rPr>
          <w:rFonts w:ascii="Arial" w:hAnsi="Arial" w:cs="Arial"/>
          <w:b/>
          <w:bCs/>
          <w:color w:val="auto"/>
          <w:sz w:val="24"/>
          <w:szCs w:val="24"/>
        </w:rPr>
        <w:t>Unit 1</w:t>
      </w:r>
    </w:p>
    <w:p w14:paraId="77FB59F7" w14:textId="1B6E6E93" w:rsidR="72DE1CD8" w:rsidRPr="00744C40" w:rsidRDefault="72DE1CD8" w:rsidP="00744C40">
      <w:pPr>
        <w:pStyle w:val="Heading2"/>
        <w:rPr>
          <w:rFonts w:ascii="Arial" w:hAnsi="Arial" w:cs="Arial"/>
          <w:b/>
          <w:bCs/>
          <w:color w:val="auto"/>
          <w:sz w:val="22"/>
          <w:szCs w:val="22"/>
        </w:rPr>
      </w:pPr>
      <w:r w:rsidRPr="00744C40">
        <w:rPr>
          <w:rFonts w:ascii="Arial" w:hAnsi="Arial" w:cs="Arial"/>
          <w:b/>
          <w:bCs/>
          <w:color w:val="auto"/>
          <w:sz w:val="22"/>
          <w:szCs w:val="22"/>
        </w:rPr>
        <w:t>M</w:t>
      </w:r>
      <w:r w:rsidR="00C2301E" w:rsidRPr="00744C40">
        <w:rPr>
          <w:rFonts w:ascii="Arial" w:hAnsi="Arial" w:cs="Arial"/>
          <w:b/>
          <w:bCs/>
          <w:color w:val="auto"/>
          <w:sz w:val="22"/>
          <w:szCs w:val="22"/>
        </w:rPr>
        <w:t>y sense of self</w:t>
      </w:r>
    </w:p>
    <w:p w14:paraId="0B48C087" w14:textId="04E3691B" w:rsidR="72DE1CD8" w:rsidRPr="00784EB3" w:rsidRDefault="00886FC5" w:rsidP="00784EB3">
      <w:pPr>
        <w:spacing w:line="360" w:lineRule="auto"/>
        <w:jc w:val="both"/>
        <w:rPr>
          <w:rFonts w:ascii="Arial" w:hAnsi="Arial" w:cs="Arial"/>
          <w:sz w:val="24"/>
          <w:szCs w:val="24"/>
        </w:rPr>
      </w:pPr>
      <w:r>
        <w:rPr>
          <w:rFonts w:ascii="Arial" w:hAnsi="Arial" w:cs="Arial"/>
          <w:sz w:val="24"/>
          <w:szCs w:val="24"/>
        </w:rPr>
        <w:t>Throughout this topic, I learned that the concept of Self</w:t>
      </w:r>
      <w:r w:rsidR="72DE1CD8" w:rsidRPr="00784EB3">
        <w:rPr>
          <w:rFonts w:ascii="Arial" w:hAnsi="Arial" w:cs="Arial"/>
          <w:sz w:val="24"/>
          <w:szCs w:val="24"/>
        </w:rPr>
        <w:t xml:space="preserve">, or how we see ourselves when we look in the mirror, is the cognitive thinking part of who we are. We develop our sense of self via the lessons we acquire as children </w:t>
      </w:r>
      <w:r>
        <w:rPr>
          <w:rFonts w:ascii="Arial" w:hAnsi="Arial" w:cs="Arial"/>
          <w:sz w:val="24"/>
          <w:szCs w:val="24"/>
        </w:rPr>
        <w:t>from our parents or our peers. I learned that t</w:t>
      </w:r>
      <w:r w:rsidR="72DE1CD8" w:rsidRPr="00784EB3">
        <w:rPr>
          <w:rFonts w:ascii="Arial" w:hAnsi="Arial" w:cs="Arial"/>
          <w:sz w:val="24"/>
          <w:szCs w:val="24"/>
        </w:rPr>
        <w:t xml:space="preserve">he way </w:t>
      </w:r>
      <w:r>
        <w:rPr>
          <w:rFonts w:ascii="Arial" w:hAnsi="Arial" w:cs="Arial"/>
          <w:sz w:val="24"/>
          <w:szCs w:val="24"/>
        </w:rPr>
        <w:t>I feel about my</w:t>
      </w:r>
      <w:r w:rsidR="72DE1CD8" w:rsidRPr="00784EB3">
        <w:rPr>
          <w:rFonts w:ascii="Arial" w:hAnsi="Arial" w:cs="Arial"/>
          <w:sz w:val="24"/>
          <w:szCs w:val="24"/>
        </w:rPr>
        <w:t xml:space="preserve">self, how other people see </w:t>
      </w:r>
      <w:r w:rsidR="00E878FF">
        <w:rPr>
          <w:rFonts w:ascii="Arial" w:hAnsi="Arial" w:cs="Arial"/>
          <w:sz w:val="24"/>
          <w:szCs w:val="24"/>
        </w:rPr>
        <w:t>me</w:t>
      </w:r>
      <w:r w:rsidR="72DE1CD8" w:rsidRPr="00784EB3">
        <w:rPr>
          <w:rFonts w:ascii="Arial" w:hAnsi="Arial" w:cs="Arial"/>
          <w:sz w:val="24"/>
          <w:szCs w:val="24"/>
        </w:rPr>
        <w:t xml:space="preserve">, how </w:t>
      </w:r>
      <w:r w:rsidR="00E878FF">
        <w:rPr>
          <w:rFonts w:ascii="Arial" w:hAnsi="Arial" w:cs="Arial"/>
          <w:sz w:val="24"/>
          <w:szCs w:val="24"/>
        </w:rPr>
        <w:t>I</w:t>
      </w:r>
      <w:r w:rsidR="72DE1CD8" w:rsidRPr="00784EB3">
        <w:rPr>
          <w:rFonts w:ascii="Arial" w:hAnsi="Arial" w:cs="Arial"/>
          <w:sz w:val="24"/>
          <w:szCs w:val="24"/>
        </w:rPr>
        <w:t xml:space="preserve"> compare to them, and how </w:t>
      </w:r>
      <w:r w:rsidR="00E878FF">
        <w:rPr>
          <w:rFonts w:ascii="Arial" w:hAnsi="Arial" w:cs="Arial"/>
          <w:sz w:val="24"/>
          <w:szCs w:val="24"/>
        </w:rPr>
        <w:t>my</w:t>
      </w:r>
      <w:r w:rsidR="72DE1CD8" w:rsidRPr="00784EB3">
        <w:rPr>
          <w:rFonts w:ascii="Arial" w:hAnsi="Arial" w:cs="Arial"/>
          <w:sz w:val="24"/>
          <w:szCs w:val="24"/>
        </w:rPr>
        <w:t xml:space="preserve"> traditions and customs vary from theirs all affect how </w:t>
      </w:r>
      <w:r w:rsidR="00E878FF">
        <w:rPr>
          <w:rFonts w:ascii="Arial" w:hAnsi="Arial" w:cs="Arial"/>
          <w:sz w:val="24"/>
          <w:szCs w:val="24"/>
        </w:rPr>
        <w:t>I view my</w:t>
      </w:r>
      <w:r w:rsidR="72DE1CD8" w:rsidRPr="00784EB3">
        <w:rPr>
          <w:rFonts w:ascii="Arial" w:hAnsi="Arial" w:cs="Arial"/>
          <w:sz w:val="24"/>
          <w:szCs w:val="24"/>
        </w:rPr>
        <w:t>self throughout the course of life. We tend to have a favorable self-image if others appreciate us, flatter us, seek us out, pay attention to what we have to say, and agree with us. If they reject us, ignore us, or tell us things about ourselves that we don't want to hear, we start to feel bad about ourselves (</w:t>
      </w:r>
      <w:r w:rsidR="72DE1CD8" w:rsidRPr="00784EB3">
        <w:rPr>
          <w:rFonts w:ascii="Arial" w:eastAsia="Arial" w:hAnsi="Arial" w:cs="Arial"/>
          <w:color w:val="222222"/>
          <w:sz w:val="24"/>
          <w:szCs w:val="24"/>
        </w:rPr>
        <w:t>Huitt, 2004</w:t>
      </w:r>
      <w:r w:rsidR="72DE1CD8" w:rsidRPr="00784EB3">
        <w:rPr>
          <w:rFonts w:ascii="Arial" w:hAnsi="Arial" w:cs="Arial"/>
          <w:sz w:val="24"/>
          <w:szCs w:val="24"/>
        </w:rPr>
        <w:t>).</w:t>
      </w:r>
    </w:p>
    <w:p w14:paraId="1416C043" w14:textId="5C8BD9E2" w:rsidR="72DE1CD8" w:rsidRPr="00784EB3" w:rsidRDefault="72DE1CD8" w:rsidP="00784EB3">
      <w:pPr>
        <w:spacing w:line="360" w:lineRule="auto"/>
        <w:jc w:val="both"/>
        <w:rPr>
          <w:rFonts w:ascii="Arial" w:hAnsi="Arial" w:cs="Arial"/>
          <w:sz w:val="24"/>
          <w:szCs w:val="24"/>
        </w:rPr>
      </w:pPr>
      <w:r w:rsidRPr="00784EB3">
        <w:rPr>
          <w:rFonts w:ascii="Arial" w:hAnsi="Arial" w:cs="Arial"/>
          <w:sz w:val="24"/>
          <w:szCs w:val="24"/>
        </w:rPr>
        <w:t>I</w:t>
      </w:r>
      <w:r w:rsidR="00E878FF">
        <w:rPr>
          <w:rFonts w:ascii="Arial" w:hAnsi="Arial" w:cs="Arial"/>
          <w:sz w:val="24"/>
          <w:szCs w:val="24"/>
        </w:rPr>
        <w:t xml:space="preserve"> also learned that i</w:t>
      </w:r>
      <w:r w:rsidRPr="00784EB3">
        <w:rPr>
          <w:rFonts w:ascii="Arial" w:hAnsi="Arial" w:cs="Arial"/>
          <w:sz w:val="24"/>
          <w:szCs w:val="24"/>
        </w:rPr>
        <w:t>n psychology, the term "social influence" may refer to a variety of things, although it is often used to describe social p</w:t>
      </w:r>
      <w:r w:rsidR="00A97277">
        <w:rPr>
          <w:rFonts w:ascii="Arial" w:hAnsi="Arial" w:cs="Arial"/>
          <w:sz w:val="24"/>
          <w:szCs w:val="24"/>
        </w:rPr>
        <w:t xml:space="preserve">sychology as a whole. studying </w:t>
      </w:r>
      <w:r w:rsidRPr="00784EB3">
        <w:rPr>
          <w:rFonts w:ascii="Arial" w:hAnsi="Arial" w:cs="Arial"/>
          <w:sz w:val="24"/>
          <w:szCs w:val="24"/>
        </w:rPr>
        <w:t>how people' ideas, emotions, and behavior are impacted by the real, suggested, or hypothetical presence of others</w:t>
      </w:r>
      <w:r w:rsidR="00A97277">
        <w:rPr>
          <w:rFonts w:ascii="Arial" w:hAnsi="Arial" w:cs="Arial"/>
          <w:sz w:val="24"/>
          <w:szCs w:val="24"/>
        </w:rPr>
        <w:t xml:space="preserve">. </w:t>
      </w:r>
      <w:r w:rsidR="00245A1F">
        <w:rPr>
          <w:rFonts w:ascii="Arial" w:hAnsi="Arial" w:cs="Arial"/>
          <w:sz w:val="24"/>
          <w:szCs w:val="24"/>
        </w:rPr>
        <w:t xml:space="preserve">Social influences </w:t>
      </w:r>
      <w:r w:rsidRPr="00784EB3">
        <w:rPr>
          <w:rFonts w:ascii="Arial" w:hAnsi="Arial" w:cs="Arial"/>
          <w:sz w:val="24"/>
          <w:szCs w:val="24"/>
        </w:rPr>
        <w:t>some of which we are conscious</w:t>
      </w:r>
      <w:r w:rsidR="00245A1F">
        <w:rPr>
          <w:rFonts w:ascii="Arial" w:hAnsi="Arial" w:cs="Arial"/>
          <w:sz w:val="24"/>
          <w:szCs w:val="24"/>
        </w:rPr>
        <w:t xml:space="preserve"> of, others of which we are not </w:t>
      </w:r>
      <w:r w:rsidRPr="00784EB3">
        <w:rPr>
          <w:rFonts w:ascii="Arial" w:hAnsi="Arial" w:cs="Arial"/>
          <w:sz w:val="24"/>
          <w:szCs w:val="24"/>
        </w:rPr>
        <w:t xml:space="preserve">define our social lives. People's behavior may be influenced by society in many different ways. It may enact laws via political institutions, foster a strong sense of morality and ethics, hold its professions to high standards of behavior, and enlighten and educate through media and educational systems. Individuals sometimes succumb to social pressure to fit in, and occasionally they do so because they are unsure of how to feel or behave and are turning to others for guidance. Social norms, which are typically accepted ways of thinking, feeling, and acting that are shared among others in a social group, are another aspect of social life that defines us. When a social </w:t>
      </w:r>
      <w:r w:rsidRPr="00784EB3">
        <w:rPr>
          <w:rFonts w:ascii="Arial" w:hAnsi="Arial" w:cs="Arial"/>
          <w:sz w:val="24"/>
          <w:szCs w:val="24"/>
        </w:rPr>
        <w:lastRenderedPageBreak/>
        <w:t>group has established norms, individuals are under pressure to uphold those rules (</w:t>
      </w:r>
      <w:r w:rsidRPr="00784EB3">
        <w:rPr>
          <w:rFonts w:ascii="Arial" w:eastAsia="Arial" w:hAnsi="Arial" w:cs="Arial"/>
          <w:color w:val="222222"/>
          <w:sz w:val="24"/>
          <w:szCs w:val="24"/>
        </w:rPr>
        <w:t>Cialdini, and Griskevicius, 2010)</w:t>
      </w:r>
      <w:r w:rsidRPr="00784EB3">
        <w:rPr>
          <w:rFonts w:ascii="Arial" w:hAnsi="Arial" w:cs="Arial"/>
          <w:sz w:val="24"/>
          <w:szCs w:val="24"/>
        </w:rPr>
        <w:t>.</w:t>
      </w:r>
    </w:p>
    <w:p w14:paraId="2453A393" w14:textId="35BC13AF" w:rsidR="72DE1CD8" w:rsidRPr="00784EB3" w:rsidRDefault="72DE1CD8" w:rsidP="00784EB3">
      <w:pPr>
        <w:spacing w:line="360" w:lineRule="auto"/>
        <w:jc w:val="both"/>
        <w:rPr>
          <w:rFonts w:ascii="Arial" w:hAnsi="Arial" w:cs="Arial"/>
          <w:sz w:val="24"/>
          <w:szCs w:val="24"/>
        </w:rPr>
      </w:pPr>
      <w:r w:rsidRPr="00784EB3">
        <w:rPr>
          <w:rFonts w:ascii="Arial" w:hAnsi="Arial" w:cs="Arial"/>
          <w:sz w:val="24"/>
          <w:szCs w:val="24"/>
        </w:rPr>
        <w:t xml:space="preserve">A manner of seeing the world that inspires innovative methods and fixes </w:t>
      </w:r>
      <w:r w:rsidR="00245A1F">
        <w:rPr>
          <w:rFonts w:ascii="Arial" w:hAnsi="Arial" w:cs="Arial"/>
          <w:sz w:val="24"/>
          <w:szCs w:val="24"/>
        </w:rPr>
        <w:t>is called creative confidence. I learned that I should not</w:t>
      </w:r>
      <w:r w:rsidRPr="00784EB3">
        <w:rPr>
          <w:rFonts w:ascii="Arial" w:hAnsi="Arial" w:cs="Arial"/>
          <w:sz w:val="24"/>
          <w:szCs w:val="24"/>
        </w:rPr>
        <w:t xml:space="preserve"> be hesitant to try something </w:t>
      </w:r>
      <w:r w:rsidR="00245A1F">
        <w:rPr>
          <w:rFonts w:ascii="Arial" w:hAnsi="Arial" w:cs="Arial"/>
          <w:sz w:val="24"/>
          <w:szCs w:val="24"/>
        </w:rPr>
        <w:t>I</w:t>
      </w:r>
      <w:r w:rsidRPr="00784EB3">
        <w:rPr>
          <w:rFonts w:ascii="Arial" w:hAnsi="Arial" w:cs="Arial"/>
          <w:sz w:val="24"/>
          <w:szCs w:val="24"/>
        </w:rPr>
        <w:t xml:space="preserve"> wouldn't normally play in. In any case, </w:t>
      </w:r>
      <w:r w:rsidR="00245A1F">
        <w:rPr>
          <w:rFonts w:ascii="Arial" w:hAnsi="Arial" w:cs="Arial"/>
          <w:sz w:val="24"/>
          <w:szCs w:val="24"/>
        </w:rPr>
        <w:t xml:space="preserve">I should make sure that I am </w:t>
      </w:r>
      <w:r w:rsidRPr="00784EB3">
        <w:rPr>
          <w:rFonts w:ascii="Arial" w:hAnsi="Arial" w:cs="Arial"/>
          <w:sz w:val="24"/>
          <w:szCs w:val="24"/>
        </w:rPr>
        <w:t xml:space="preserve">putting </w:t>
      </w:r>
      <w:r w:rsidR="00245A1F">
        <w:rPr>
          <w:rFonts w:ascii="Arial" w:hAnsi="Arial" w:cs="Arial"/>
          <w:sz w:val="24"/>
          <w:szCs w:val="24"/>
        </w:rPr>
        <w:t>my</w:t>
      </w:r>
      <w:r w:rsidRPr="00784EB3">
        <w:rPr>
          <w:rFonts w:ascii="Arial" w:hAnsi="Arial" w:cs="Arial"/>
          <w:sz w:val="24"/>
          <w:szCs w:val="24"/>
        </w:rPr>
        <w:t xml:space="preserve"> ideas into practice and that </w:t>
      </w:r>
      <w:r w:rsidR="00245A1F">
        <w:rPr>
          <w:rFonts w:ascii="Arial" w:hAnsi="Arial" w:cs="Arial"/>
          <w:sz w:val="24"/>
          <w:szCs w:val="24"/>
        </w:rPr>
        <w:t>I</w:t>
      </w:r>
      <w:r w:rsidRPr="00784EB3">
        <w:rPr>
          <w:rFonts w:ascii="Arial" w:hAnsi="Arial" w:cs="Arial"/>
          <w:sz w:val="24"/>
          <w:szCs w:val="24"/>
        </w:rPr>
        <w:t xml:space="preserve"> have community members or others around who can provide </w:t>
      </w:r>
      <w:r w:rsidR="00245A1F">
        <w:rPr>
          <w:rFonts w:ascii="Arial" w:hAnsi="Arial" w:cs="Arial"/>
          <w:sz w:val="24"/>
          <w:szCs w:val="24"/>
        </w:rPr>
        <w:t>my</w:t>
      </w:r>
      <w:r w:rsidRPr="00784EB3">
        <w:rPr>
          <w:rFonts w:ascii="Arial" w:hAnsi="Arial" w:cs="Arial"/>
          <w:sz w:val="24"/>
          <w:szCs w:val="24"/>
        </w:rPr>
        <w:t xml:space="preserve"> feedback on what </w:t>
      </w:r>
      <w:r w:rsidR="00245A1F">
        <w:rPr>
          <w:rFonts w:ascii="Arial" w:hAnsi="Arial" w:cs="Arial"/>
          <w:sz w:val="24"/>
          <w:szCs w:val="24"/>
        </w:rPr>
        <w:t>I am</w:t>
      </w:r>
      <w:r w:rsidRPr="00784EB3">
        <w:rPr>
          <w:rFonts w:ascii="Arial" w:hAnsi="Arial" w:cs="Arial"/>
          <w:sz w:val="24"/>
          <w:szCs w:val="24"/>
        </w:rPr>
        <w:t xml:space="preserve"> doing. By putting </w:t>
      </w:r>
      <w:r w:rsidR="00245A1F">
        <w:rPr>
          <w:rFonts w:ascii="Arial" w:hAnsi="Arial" w:cs="Arial"/>
          <w:sz w:val="24"/>
          <w:szCs w:val="24"/>
        </w:rPr>
        <w:t>my</w:t>
      </w:r>
      <w:r w:rsidRPr="00784EB3">
        <w:rPr>
          <w:rFonts w:ascii="Arial" w:hAnsi="Arial" w:cs="Arial"/>
          <w:sz w:val="24"/>
          <w:szCs w:val="24"/>
        </w:rPr>
        <w:t xml:space="preserve"> work out there, </w:t>
      </w:r>
      <w:r w:rsidR="00245A1F">
        <w:rPr>
          <w:rFonts w:ascii="Arial" w:hAnsi="Arial" w:cs="Arial"/>
          <w:sz w:val="24"/>
          <w:szCs w:val="24"/>
        </w:rPr>
        <w:t>I</w:t>
      </w:r>
      <w:r w:rsidRPr="00784EB3">
        <w:rPr>
          <w:rFonts w:ascii="Arial" w:hAnsi="Arial" w:cs="Arial"/>
          <w:sz w:val="24"/>
          <w:szCs w:val="24"/>
        </w:rPr>
        <w:t xml:space="preserve"> may increase </w:t>
      </w:r>
      <w:r w:rsidR="00245A1F">
        <w:rPr>
          <w:rFonts w:ascii="Arial" w:hAnsi="Arial" w:cs="Arial"/>
          <w:sz w:val="24"/>
          <w:szCs w:val="24"/>
        </w:rPr>
        <w:t>my</w:t>
      </w:r>
      <w:r w:rsidRPr="00784EB3">
        <w:rPr>
          <w:rFonts w:ascii="Arial" w:hAnsi="Arial" w:cs="Arial"/>
          <w:sz w:val="24"/>
          <w:szCs w:val="24"/>
        </w:rPr>
        <w:t xml:space="preserve"> confidence. The most crucial component is gaining the self-assurance to speak out, the self-awareness to accept or reject criticism, and the fortitude to try again (</w:t>
      </w:r>
      <w:r w:rsidRPr="00784EB3">
        <w:rPr>
          <w:rFonts w:ascii="Arial" w:eastAsia="Arial" w:hAnsi="Arial" w:cs="Arial"/>
          <w:color w:val="222222"/>
          <w:sz w:val="24"/>
          <w:szCs w:val="24"/>
        </w:rPr>
        <w:t>Kelley, and Kelley, 2013</w:t>
      </w:r>
      <w:r w:rsidRPr="00784EB3">
        <w:rPr>
          <w:rFonts w:ascii="Arial" w:hAnsi="Arial" w:cs="Arial"/>
          <w:sz w:val="24"/>
          <w:szCs w:val="24"/>
        </w:rPr>
        <w:t>).</w:t>
      </w:r>
    </w:p>
    <w:p w14:paraId="24EF6565" w14:textId="657970AD" w:rsidR="72DE1CD8" w:rsidRPr="00744C40" w:rsidRDefault="72DE1CD8" w:rsidP="00744C40">
      <w:pPr>
        <w:pStyle w:val="Heading1"/>
        <w:rPr>
          <w:rFonts w:ascii="Arial" w:hAnsi="Arial" w:cs="Arial"/>
          <w:b/>
          <w:bCs/>
          <w:color w:val="auto"/>
          <w:sz w:val="24"/>
          <w:szCs w:val="24"/>
        </w:rPr>
      </w:pPr>
      <w:r w:rsidRPr="00744C40">
        <w:rPr>
          <w:rFonts w:ascii="Arial" w:hAnsi="Arial" w:cs="Arial"/>
          <w:b/>
          <w:bCs/>
          <w:color w:val="auto"/>
          <w:sz w:val="24"/>
          <w:szCs w:val="24"/>
        </w:rPr>
        <w:t xml:space="preserve">Unit 2 </w:t>
      </w:r>
    </w:p>
    <w:p w14:paraId="1DAF037C" w14:textId="7191820C" w:rsidR="72DE1CD8" w:rsidRPr="00744C40" w:rsidRDefault="004A156E" w:rsidP="00744C40">
      <w:pPr>
        <w:pStyle w:val="Heading2"/>
        <w:rPr>
          <w:rFonts w:ascii="Arial" w:hAnsi="Arial" w:cs="Arial"/>
          <w:b/>
          <w:bCs/>
          <w:color w:val="auto"/>
          <w:sz w:val="22"/>
          <w:szCs w:val="22"/>
        </w:rPr>
      </w:pPr>
      <w:r w:rsidRPr="00744C40">
        <w:rPr>
          <w:rFonts w:ascii="Arial" w:hAnsi="Arial" w:cs="Arial"/>
          <w:b/>
          <w:bCs/>
          <w:color w:val="auto"/>
          <w:sz w:val="22"/>
          <w:szCs w:val="22"/>
        </w:rPr>
        <w:t xml:space="preserve">Change Marking </w:t>
      </w:r>
    </w:p>
    <w:p w14:paraId="6F403E4E" w14:textId="64778C5F" w:rsidR="72DE1CD8" w:rsidRPr="00784EB3" w:rsidRDefault="00CE50F0" w:rsidP="00784EB3">
      <w:pPr>
        <w:spacing w:line="360" w:lineRule="auto"/>
        <w:jc w:val="both"/>
        <w:rPr>
          <w:rFonts w:ascii="Arial" w:hAnsi="Arial" w:cs="Arial"/>
          <w:sz w:val="24"/>
          <w:szCs w:val="24"/>
        </w:rPr>
      </w:pPr>
      <w:r>
        <w:rPr>
          <w:rFonts w:ascii="Arial" w:hAnsi="Arial" w:cs="Arial"/>
          <w:sz w:val="24"/>
          <w:szCs w:val="24"/>
        </w:rPr>
        <w:t>In this topic, I learned that c</w:t>
      </w:r>
      <w:r w:rsidR="72DE1CD8" w:rsidRPr="00784EB3">
        <w:rPr>
          <w:rFonts w:ascii="Arial" w:hAnsi="Arial" w:cs="Arial"/>
          <w:sz w:val="24"/>
          <w:szCs w:val="24"/>
        </w:rPr>
        <w:t>hangemakers see issues and seize the chance to provide a solution. To have a good influence, they use the crucial abilities of leadership, collaboration, and empathy. Changemakers have the ability to identify a problem, transform it into a vision, and then design a practical course of action. Empathy, creativity, leadership, and cooperation are characteristics that changemakers put into practice and live by (</w:t>
      </w:r>
      <w:r w:rsidR="72DE1CD8" w:rsidRPr="00784EB3">
        <w:rPr>
          <w:rFonts w:ascii="Arial" w:eastAsia="Arial" w:hAnsi="Arial" w:cs="Arial"/>
          <w:color w:val="222222"/>
          <w:sz w:val="24"/>
          <w:szCs w:val="24"/>
        </w:rPr>
        <w:t>Lewin, et al., 2016</w:t>
      </w:r>
      <w:r w:rsidR="72DE1CD8" w:rsidRPr="00784EB3">
        <w:rPr>
          <w:rFonts w:ascii="Arial" w:hAnsi="Arial" w:cs="Arial"/>
          <w:sz w:val="24"/>
          <w:szCs w:val="24"/>
        </w:rPr>
        <w:t>).</w:t>
      </w:r>
    </w:p>
    <w:p w14:paraId="18067AA8" w14:textId="42CFB404" w:rsidR="72DE1CD8" w:rsidRPr="00784EB3" w:rsidRDefault="72DE1CD8" w:rsidP="00784EB3">
      <w:pPr>
        <w:spacing w:line="360" w:lineRule="auto"/>
        <w:jc w:val="both"/>
        <w:rPr>
          <w:rFonts w:ascii="Arial" w:hAnsi="Arial" w:cs="Arial"/>
          <w:sz w:val="24"/>
          <w:szCs w:val="24"/>
        </w:rPr>
      </w:pPr>
      <w:r w:rsidRPr="00784EB3">
        <w:rPr>
          <w:rFonts w:ascii="Arial" w:hAnsi="Arial" w:cs="Arial"/>
          <w:sz w:val="24"/>
          <w:szCs w:val="24"/>
        </w:rPr>
        <w:t>Value Creating Pedagogy (VCP) encourages actions that contribute to the satisfaction of the person as well as the society. I</w:t>
      </w:r>
      <w:r w:rsidR="00CE50F0">
        <w:rPr>
          <w:rFonts w:ascii="Arial" w:hAnsi="Arial" w:cs="Arial"/>
          <w:sz w:val="24"/>
          <w:szCs w:val="24"/>
        </w:rPr>
        <w:t xml:space="preserve"> learned that i</w:t>
      </w:r>
      <w:r w:rsidRPr="00784EB3">
        <w:rPr>
          <w:rFonts w:ascii="Arial" w:hAnsi="Arial" w:cs="Arial"/>
          <w:sz w:val="24"/>
          <w:szCs w:val="24"/>
        </w:rPr>
        <w:t xml:space="preserve">t also supports social justice. Adopting VCP effectively supports educational values that are focused on empowering all people in society and at school. By using the Problem Based Learning (PBL) approach and adhering to the VCP's guiding principles, a meaningful platform is created for tackling problems in schools through innovative thinking, which in turn promotes exploring procedures where students are free to express their opinions in a welcoming learning environment. Through the VCP, students take on responsibility for producing learning difficulties both individually and collectively, defend individuality, create enduring relationships, and resist violence. When VCP is properly applied, attitudes toward learning improve and students learn to resolve difficult, real-world problems on their own. The foundation of VCP is the idea that students may be satisfied with society as it is without having to change it. In this respect, pedagogical strategies used in class have an </w:t>
      </w:r>
      <w:r w:rsidRPr="00784EB3">
        <w:rPr>
          <w:rFonts w:ascii="Arial" w:hAnsi="Arial" w:cs="Arial"/>
          <w:sz w:val="24"/>
          <w:szCs w:val="24"/>
        </w:rPr>
        <w:lastRenderedPageBreak/>
        <w:t>impact on students' capacity to develop autonomous learning. The growth of autonomous learning is essential for informed thinking in a society marked by information explosion, globalization, and the demand for effective citizenship (</w:t>
      </w:r>
      <w:r w:rsidRPr="00784EB3">
        <w:rPr>
          <w:rFonts w:ascii="Arial" w:eastAsia="Arial" w:hAnsi="Arial" w:cs="Arial"/>
          <w:color w:val="222222"/>
          <w:sz w:val="24"/>
          <w:szCs w:val="24"/>
        </w:rPr>
        <w:t>Makiguchi, 1997</w:t>
      </w:r>
      <w:r w:rsidRPr="00784EB3">
        <w:rPr>
          <w:rFonts w:ascii="Arial" w:hAnsi="Arial" w:cs="Arial"/>
          <w:sz w:val="24"/>
          <w:szCs w:val="24"/>
        </w:rPr>
        <w:t>).</w:t>
      </w:r>
    </w:p>
    <w:p w14:paraId="613B4B5B" w14:textId="2AB9C3BB" w:rsidR="72DE1CD8" w:rsidRPr="00784EB3" w:rsidRDefault="00CE50F0" w:rsidP="00784EB3">
      <w:pPr>
        <w:spacing w:line="360" w:lineRule="auto"/>
        <w:jc w:val="both"/>
        <w:rPr>
          <w:rFonts w:ascii="Arial" w:hAnsi="Arial" w:cs="Arial"/>
          <w:sz w:val="24"/>
          <w:szCs w:val="24"/>
        </w:rPr>
      </w:pPr>
      <w:r>
        <w:rPr>
          <w:rFonts w:ascii="Arial" w:hAnsi="Arial" w:cs="Arial"/>
          <w:sz w:val="24"/>
          <w:szCs w:val="24"/>
        </w:rPr>
        <w:t>I also learned that a</w:t>
      </w:r>
      <w:r w:rsidR="72DE1CD8" w:rsidRPr="00784EB3">
        <w:rPr>
          <w:rFonts w:ascii="Arial" w:hAnsi="Arial" w:cs="Arial"/>
          <w:sz w:val="24"/>
          <w:szCs w:val="24"/>
        </w:rPr>
        <w:t xml:space="preserve"> creative solution to a social issue is what is meant by "changemaking," which may or may not include launching one's own venture. Empathy, creativity, leadership, and cooperation are all pedagogical activities known as "changemaking practices," and they are used to foster innovation, critical thinking, student voice, and entrepreneurship. Often, bringing about change begins with a straightforward idea or query. It's critical to have a personal commitment to the cause. being aware that difficulties will arise</w:t>
      </w:r>
      <w:r w:rsidR="007B4169">
        <w:rPr>
          <w:rFonts w:ascii="Arial" w:hAnsi="Arial" w:cs="Arial"/>
          <w:sz w:val="24"/>
          <w:szCs w:val="24"/>
        </w:rPr>
        <w:t xml:space="preserve"> </w:t>
      </w:r>
      <w:r w:rsidR="007B4169" w:rsidRPr="00784EB3">
        <w:rPr>
          <w:rFonts w:ascii="Arial" w:hAnsi="Arial" w:cs="Arial"/>
          <w:sz w:val="24"/>
          <w:szCs w:val="24"/>
        </w:rPr>
        <w:t>(</w:t>
      </w:r>
      <w:r w:rsidR="007B4169" w:rsidRPr="00784EB3">
        <w:rPr>
          <w:rFonts w:ascii="Arial" w:eastAsia="Arial" w:hAnsi="Arial" w:cs="Arial"/>
          <w:color w:val="222222"/>
          <w:sz w:val="24"/>
          <w:szCs w:val="24"/>
        </w:rPr>
        <w:t>Brown, 2012</w:t>
      </w:r>
      <w:r w:rsidR="007B4169">
        <w:rPr>
          <w:rFonts w:ascii="Arial" w:hAnsi="Arial" w:cs="Arial"/>
          <w:sz w:val="24"/>
          <w:szCs w:val="24"/>
        </w:rPr>
        <w:t>)</w:t>
      </w:r>
      <w:r w:rsidR="72DE1CD8" w:rsidRPr="00784EB3">
        <w:rPr>
          <w:rFonts w:ascii="Arial" w:hAnsi="Arial" w:cs="Arial"/>
          <w:sz w:val="24"/>
          <w:szCs w:val="24"/>
        </w:rPr>
        <w:t xml:space="preserve">. </w:t>
      </w:r>
      <w:r w:rsidR="00FA0954">
        <w:rPr>
          <w:rFonts w:ascii="Arial" w:hAnsi="Arial" w:cs="Arial"/>
          <w:sz w:val="24"/>
          <w:szCs w:val="24"/>
        </w:rPr>
        <w:t>I learned that I should b</w:t>
      </w:r>
      <w:r w:rsidR="72DE1CD8" w:rsidRPr="00784EB3">
        <w:rPr>
          <w:rFonts w:ascii="Arial" w:hAnsi="Arial" w:cs="Arial"/>
          <w:sz w:val="24"/>
          <w:szCs w:val="24"/>
        </w:rPr>
        <w:t xml:space="preserve">e on the lookout for individuals who can provide viewpoints and abilities that are distinct from </w:t>
      </w:r>
      <w:r w:rsidR="00D9386B">
        <w:rPr>
          <w:rFonts w:ascii="Arial" w:hAnsi="Arial" w:cs="Arial"/>
          <w:sz w:val="24"/>
          <w:szCs w:val="24"/>
        </w:rPr>
        <w:t>my</w:t>
      </w:r>
      <w:r w:rsidR="72DE1CD8" w:rsidRPr="00784EB3">
        <w:rPr>
          <w:rFonts w:ascii="Arial" w:hAnsi="Arial" w:cs="Arial"/>
          <w:sz w:val="24"/>
          <w:szCs w:val="24"/>
        </w:rPr>
        <w:t xml:space="preserve"> own as </w:t>
      </w:r>
      <w:r w:rsidR="00FA0954">
        <w:rPr>
          <w:rFonts w:ascii="Arial" w:hAnsi="Arial" w:cs="Arial"/>
          <w:sz w:val="24"/>
          <w:szCs w:val="24"/>
        </w:rPr>
        <w:t>I</w:t>
      </w:r>
      <w:r w:rsidR="72DE1CD8" w:rsidRPr="00784EB3">
        <w:rPr>
          <w:rFonts w:ascii="Arial" w:hAnsi="Arial" w:cs="Arial"/>
          <w:sz w:val="24"/>
          <w:szCs w:val="24"/>
        </w:rPr>
        <w:t xml:space="preserve"> develop </w:t>
      </w:r>
      <w:r w:rsidR="00FA0954">
        <w:rPr>
          <w:rFonts w:ascii="Arial" w:hAnsi="Arial" w:cs="Arial"/>
          <w:sz w:val="24"/>
          <w:szCs w:val="24"/>
        </w:rPr>
        <w:t>my concept. I should also j</w:t>
      </w:r>
      <w:r w:rsidR="72DE1CD8" w:rsidRPr="00784EB3">
        <w:rPr>
          <w:rFonts w:ascii="Arial" w:hAnsi="Arial" w:cs="Arial"/>
          <w:sz w:val="24"/>
          <w:szCs w:val="24"/>
        </w:rPr>
        <w:t xml:space="preserve">oin forces around the ideals </w:t>
      </w:r>
      <w:r w:rsidR="00FA0954">
        <w:rPr>
          <w:rFonts w:ascii="Arial" w:hAnsi="Arial" w:cs="Arial"/>
          <w:sz w:val="24"/>
          <w:szCs w:val="24"/>
        </w:rPr>
        <w:t>I will</w:t>
      </w:r>
      <w:r w:rsidR="72DE1CD8" w:rsidRPr="00784EB3">
        <w:rPr>
          <w:rFonts w:ascii="Arial" w:hAnsi="Arial" w:cs="Arial"/>
          <w:sz w:val="24"/>
          <w:szCs w:val="24"/>
        </w:rPr>
        <w:t xml:space="preserve"> all share and the objectives </w:t>
      </w:r>
      <w:r w:rsidR="00FA0954">
        <w:rPr>
          <w:rFonts w:ascii="Arial" w:hAnsi="Arial" w:cs="Arial"/>
          <w:sz w:val="24"/>
          <w:szCs w:val="24"/>
        </w:rPr>
        <w:t>we</w:t>
      </w:r>
      <w:r w:rsidR="72DE1CD8" w:rsidRPr="00784EB3">
        <w:rPr>
          <w:rFonts w:ascii="Arial" w:hAnsi="Arial" w:cs="Arial"/>
          <w:sz w:val="24"/>
          <w:szCs w:val="24"/>
        </w:rPr>
        <w:t xml:space="preserve"> all share. </w:t>
      </w:r>
      <w:r w:rsidR="00FA0954">
        <w:rPr>
          <w:rFonts w:ascii="Arial" w:hAnsi="Arial" w:cs="Arial"/>
          <w:sz w:val="24"/>
          <w:szCs w:val="24"/>
        </w:rPr>
        <w:t xml:space="preserve">Individuals should </w:t>
      </w:r>
      <w:r w:rsidR="72DE1CD8" w:rsidRPr="00784EB3">
        <w:rPr>
          <w:rFonts w:ascii="Arial" w:hAnsi="Arial" w:cs="Arial"/>
          <w:sz w:val="24"/>
          <w:szCs w:val="24"/>
        </w:rPr>
        <w:t xml:space="preserve">soon have something that starts to resemble a team. Information gathering regarding the issue </w:t>
      </w:r>
      <w:r w:rsidR="00FA0954">
        <w:rPr>
          <w:rFonts w:ascii="Arial" w:hAnsi="Arial" w:cs="Arial"/>
          <w:sz w:val="24"/>
          <w:szCs w:val="24"/>
        </w:rPr>
        <w:t>they are</w:t>
      </w:r>
      <w:r w:rsidR="72DE1CD8" w:rsidRPr="00784EB3">
        <w:rPr>
          <w:rFonts w:ascii="Arial" w:hAnsi="Arial" w:cs="Arial"/>
          <w:sz w:val="24"/>
          <w:szCs w:val="24"/>
        </w:rPr>
        <w:t xml:space="preserve"> attempting to tackle is crucial. Consult</w:t>
      </w:r>
      <w:r w:rsidR="007B4169">
        <w:rPr>
          <w:rFonts w:ascii="Arial" w:hAnsi="Arial" w:cs="Arial"/>
          <w:sz w:val="24"/>
          <w:szCs w:val="24"/>
        </w:rPr>
        <w:t>ing</w:t>
      </w:r>
      <w:r w:rsidR="72DE1CD8" w:rsidRPr="00784EB3">
        <w:rPr>
          <w:rFonts w:ascii="Arial" w:hAnsi="Arial" w:cs="Arial"/>
          <w:sz w:val="24"/>
          <w:szCs w:val="24"/>
        </w:rPr>
        <w:t xml:space="preserve"> those who have experience or knowled</w:t>
      </w:r>
      <w:r w:rsidR="007B4169">
        <w:rPr>
          <w:rFonts w:ascii="Arial" w:hAnsi="Arial" w:cs="Arial"/>
          <w:sz w:val="24"/>
          <w:szCs w:val="24"/>
        </w:rPr>
        <w:t>ge that might be useful first and r</w:t>
      </w:r>
      <w:r w:rsidR="72DE1CD8" w:rsidRPr="00784EB3">
        <w:rPr>
          <w:rFonts w:ascii="Arial" w:hAnsi="Arial" w:cs="Arial"/>
          <w:sz w:val="24"/>
          <w:szCs w:val="24"/>
        </w:rPr>
        <w:t>each</w:t>
      </w:r>
      <w:r w:rsidR="007B4169">
        <w:rPr>
          <w:rFonts w:ascii="Arial" w:hAnsi="Arial" w:cs="Arial"/>
          <w:sz w:val="24"/>
          <w:szCs w:val="24"/>
        </w:rPr>
        <w:t>ing</w:t>
      </w:r>
      <w:r w:rsidR="72DE1CD8" w:rsidRPr="00784EB3">
        <w:rPr>
          <w:rFonts w:ascii="Arial" w:hAnsi="Arial" w:cs="Arial"/>
          <w:sz w:val="24"/>
          <w:szCs w:val="24"/>
        </w:rPr>
        <w:t xml:space="preserve"> out to anybody </w:t>
      </w:r>
      <w:r w:rsidR="007B4169">
        <w:rPr>
          <w:rFonts w:ascii="Arial" w:hAnsi="Arial" w:cs="Arial"/>
          <w:sz w:val="24"/>
          <w:szCs w:val="24"/>
        </w:rPr>
        <w:t>I</w:t>
      </w:r>
      <w:r w:rsidR="72DE1CD8" w:rsidRPr="00784EB3">
        <w:rPr>
          <w:rFonts w:ascii="Arial" w:hAnsi="Arial" w:cs="Arial"/>
          <w:sz w:val="24"/>
          <w:szCs w:val="24"/>
        </w:rPr>
        <w:t xml:space="preserve"> believe would be able to provide </w:t>
      </w:r>
      <w:r w:rsidR="007B4169">
        <w:rPr>
          <w:rFonts w:ascii="Arial" w:hAnsi="Arial" w:cs="Arial"/>
          <w:sz w:val="24"/>
          <w:szCs w:val="24"/>
        </w:rPr>
        <w:t>me</w:t>
      </w:r>
      <w:r w:rsidR="72DE1CD8" w:rsidRPr="00784EB3">
        <w:rPr>
          <w:rFonts w:ascii="Arial" w:hAnsi="Arial" w:cs="Arial"/>
          <w:sz w:val="24"/>
          <w:szCs w:val="24"/>
        </w:rPr>
        <w:t xml:space="preserve"> advise or speak from </w:t>
      </w:r>
      <w:r w:rsidR="007B4169">
        <w:rPr>
          <w:rFonts w:ascii="Arial" w:hAnsi="Arial" w:cs="Arial"/>
          <w:sz w:val="24"/>
          <w:szCs w:val="24"/>
        </w:rPr>
        <w:t>my</w:t>
      </w:r>
      <w:r w:rsidR="72DE1CD8" w:rsidRPr="00784EB3">
        <w:rPr>
          <w:rFonts w:ascii="Arial" w:hAnsi="Arial" w:cs="Arial"/>
          <w:sz w:val="24"/>
          <w:szCs w:val="24"/>
        </w:rPr>
        <w:t xml:space="preserve"> own experience operating a charity, particularly if </w:t>
      </w:r>
      <w:r w:rsidR="007B4169">
        <w:rPr>
          <w:rFonts w:ascii="Arial" w:hAnsi="Arial" w:cs="Arial"/>
          <w:sz w:val="24"/>
          <w:szCs w:val="24"/>
        </w:rPr>
        <w:t>I</w:t>
      </w:r>
      <w:r w:rsidR="72DE1CD8" w:rsidRPr="00784EB3">
        <w:rPr>
          <w:rFonts w:ascii="Arial" w:hAnsi="Arial" w:cs="Arial"/>
          <w:sz w:val="24"/>
          <w:szCs w:val="24"/>
        </w:rPr>
        <w:t xml:space="preserve"> can locate a young person wh</w:t>
      </w:r>
      <w:r w:rsidR="007B4169">
        <w:rPr>
          <w:rFonts w:ascii="Arial" w:hAnsi="Arial" w:cs="Arial"/>
          <w:sz w:val="24"/>
          <w:szCs w:val="24"/>
        </w:rPr>
        <w:t>o has gone through that process.</w:t>
      </w:r>
    </w:p>
    <w:p w14:paraId="3C86B063" w14:textId="51CB5EFD" w:rsidR="72DE1CD8" w:rsidRPr="00744C40" w:rsidRDefault="72DE1CD8" w:rsidP="00744C40">
      <w:pPr>
        <w:pStyle w:val="Heading1"/>
        <w:rPr>
          <w:rFonts w:ascii="Arial" w:hAnsi="Arial" w:cs="Arial"/>
          <w:b/>
          <w:bCs/>
          <w:color w:val="auto"/>
          <w:sz w:val="24"/>
          <w:szCs w:val="24"/>
        </w:rPr>
      </w:pPr>
      <w:r w:rsidRPr="00744C40">
        <w:rPr>
          <w:rFonts w:ascii="Arial" w:hAnsi="Arial" w:cs="Arial"/>
          <w:b/>
          <w:bCs/>
          <w:color w:val="auto"/>
          <w:sz w:val="24"/>
          <w:szCs w:val="24"/>
        </w:rPr>
        <w:t>Unit 3</w:t>
      </w:r>
    </w:p>
    <w:p w14:paraId="276DE04D" w14:textId="321B4145" w:rsidR="72DE1CD8" w:rsidRPr="00744C40" w:rsidRDefault="004A156E" w:rsidP="00744C40">
      <w:pPr>
        <w:pStyle w:val="Heading2"/>
        <w:rPr>
          <w:rFonts w:ascii="Arial" w:hAnsi="Arial" w:cs="Arial"/>
          <w:b/>
          <w:bCs/>
          <w:color w:val="auto"/>
          <w:sz w:val="22"/>
          <w:szCs w:val="22"/>
        </w:rPr>
      </w:pPr>
      <w:r w:rsidRPr="00744C40">
        <w:rPr>
          <w:rFonts w:ascii="Arial" w:hAnsi="Arial" w:cs="Arial"/>
          <w:b/>
          <w:bCs/>
          <w:color w:val="auto"/>
          <w:sz w:val="22"/>
          <w:szCs w:val="22"/>
        </w:rPr>
        <w:t>Collaboration not competition</w:t>
      </w:r>
    </w:p>
    <w:p w14:paraId="5C10182E" w14:textId="6DB8F1E4" w:rsidR="72DE1CD8" w:rsidRPr="00784EB3" w:rsidRDefault="001839E6" w:rsidP="00784EB3">
      <w:pPr>
        <w:spacing w:line="360" w:lineRule="auto"/>
        <w:jc w:val="both"/>
        <w:rPr>
          <w:rFonts w:ascii="Arial" w:hAnsi="Arial" w:cs="Arial"/>
          <w:sz w:val="24"/>
          <w:szCs w:val="24"/>
        </w:rPr>
      </w:pPr>
      <w:r>
        <w:rPr>
          <w:rFonts w:ascii="Arial" w:hAnsi="Arial" w:cs="Arial"/>
          <w:sz w:val="24"/>
          <w:szCs w:val="24"/>
        </w:rPr>
        <w:t>In this topic, I learned that o</w:t>
      </w:r>
      <w:r w:rsidR="72DE1CD8" w:rsidRPr="00784EB3">
        <w:rPr>
          <w:rFonts w:ascii="Arial" w:hAnsi="Arial" w:cs="Arial"/>
          <w:sz w:val="24"/>
          <w:szCs w:val="24"/>
        </w:rPr>
        <w:t xml:space="preserve">ne of the most crucial things </w:t>
      </w:r>
      <w:r>
        <w:rPr>
          <w:rFonts w:ascii="Arial" w:hAnsi="Arial" w:cs="Arial"/>
          <w:sz w:val="24"/>
          <w:szCs w:val="24"/>
        </w:rPr>
        <w:t>I</w:t>
      </w:r>
      <w:r w:rsidR="72DE1CD8" w:rsidRPr="00784EB3">
        <w:rPr>
          <w:rFonts w:ascii="Arial" w:hAnsi="Arial" w:cs="Arial"/>
          <w:sz w:val="24"/>
          <w:szCs w:val="24"/>
        </w:rPr>
        <w:t xml:space="preserve"> can do to develop </w:t>
      </w:r>
      <w:r w:rsidR="00744C40">
        <w:rPr>
          <w:rFonts w:ascii="Arial" w:hAnsi="Arial" w:cs="Arial"/>
          <w:sz w:val="24"/>
          <w:szCs w:val="24"/>
        </w:rPr>
        <w:t xml:space="preserve">my </w:t>
      </w:r>
      <w:r w:rsidR="00744C40" w:rsidRPr="00784EB3">
        <w:rPr>
          <w:rFonts w:ascii="Arial" w:hAnsi="Arial" w:cs="Arial"/>
          <w:sz w:val="24"/>
          <w:szCs w:val="24"/>
        </w:rPr>
        <w:t>profession</w:t>
      </w:r>
      <w:r w:rsidR="72DE1CD8" w:rsidRPr="00784EB3">
        <w:rPr>
          <w:rFonts w:ascii="Arial" w:hAnsi="Arial" w:cs="Arial"/>
          <w:sz w:val="24"/>
          <w:szCs w:val="24"/>
        </w:rPr>
        <w:t xml:space="preserve"> is to build a supportive network. Although many individuals don't know how to accomplish it, networking isn't as difficult as it may seem. </w:t>
      </w:r>
      <w:r>
        <w:rPr>
          <w:rFonts w:ascii="Arial" w:hAnsi="Arial" w:cs="Arial"/>
          <w:sz w:val="24"/>
          <w:szCs w:val="24"/>
        </w:rPr>
        <w:t>People are</w:t>
      </w:r>
      <w:r w:rsidR="72DE1CD8" w:rsidRPr="00784EB3">
        <w:rPr>
          <w:rFonts w:ascii="Arial" w:hAnsi="Arial" w:cs="Arial"/>
          <w:sz w:val="24"/>
          <w:szCs w:val="24"/>
        </w:rPr>
        <w:t xml:space="preserve"> a member of a network even if </w:t>
      </w:r>
      <w:r>
        <w:rPr>
          <w:rFonts w:ascii="Arial" w:hAnsi="Arial" w:cs="Arial"/>
          <w:sz w:val="24"/>
          <w:szCs w:val="24"/>
        </w:rPr>
        <w:t>they</w:t>
      </w:r>
      <w:r w:rsidR="72DE1CD8" w:rsidRPr="00784EB3">
        <w:rPr>
          <w:rFonts w:ascii="Arial" w:hAnsi="Arial" w:cs="Arial"/>
          <w:sz w:val="24"/>
          <w:szCs w:val="24"/>
        </w:rPr>
        <w:t xml:space="preserve"> are just getting started. Learning how to properly grow, manage, and utilize it is the next stage (</w:t>
      </w:r>
      <w:r w:rsidR="72DE1CD8" w:rsidRPr="00784EB3">
        <w:rPr>
          <w:rFonts w:ascii="Arial" w:eastAsia="Arial" w:hAnsi="Arial" w:cs="Arial"/>
          <w:color w:val="222222"/>
          <w:sz w:val="24"/>
          <w:szCs w:val="24"/>
        </w:rPr>
        <w:t>Ravasi, and Marchisio, 2003</w:t>
      </w:r>
      <w:r w:rsidR="72DE1CD8" w:rsidRPr="00784EB3">
        <w:rPr>
          <w:rFonts w:ascii="Arial" w:hAnsi="Arial" w:cs="Arial"/>
          <w:sz w:val="24"/>
          <w:szCs w:val="24"/>
        </w:rPr>
        <w:t>).</w:t>
      </w:r>
    </w:p>
    <w:p w14:paraId="14FCB050" w14:textId="4BB40FCD" w:rsidR="72DE1CD8" w:rsidRPr="00784EB3" w:rsidRDefault="001839E6" w:rsidP="00784EB3">
      <w:pPr>
        <w:spacing w:line="360" w:lineRule="auto"/>
        <w:jc w:val="both"/>
        <w:rPr>
          <w:rFonts w:ascii="Arial" w:hAnsi="Arial" w:cs="Arial"/>
          <w:sz w:val="24"/>
          <w:szCs w:val="24"/>
        </w:rPr>
      </w:pPr>
      <w:r>
        <w:rPr>
          <w:rFonts w:ascii="Arial" w:hAnsi="Arial" w:cs="Arial"/>
          <w:sz w:val="24"/>
          <w:szCs w:val="24"/>
        </w:rPr>
        <w:t>I learned that s</w:t>
      </w:r>
      <w:r w:rsidR="72DE1CD8" w:rsidRPr="00784EB3">
        <w:rPr>
          <w:rFonts w:ascii="Arial" w:hAnsi="Arial" w:cs="Arial"/>
          <w:sz w:val="24"/>
          <w:szCs w:val="24"/>
        </w:rPr>
        <w:t xml:space="preserve">takeholder analysis is the process of identifying these individuals before to the start of the project, classifying them based on their degrees of involvement, interest, and impact, and figuring out the best ways to include and interact with each of these stakeholder groups throughout. Stakeholder analysis may be strategically beneficial when beginning any kind of challenging business project. </w:t>
      </w:r>
      <w:r>
        <w:rPr>
          <w:rFonts w:ascii="Arial" w:hAnsi="Arial" w:cs="Arial"/>
          <w:sz w:val="24"/>
          <w:szCs w:val="24"/>
        </w:rPr>
        <w:t>The</w:t>
      </w:r>
      <w:r w:rsidR="72DE1CD8" w:rsidRPr="00784EB3">
        <w:rPr>
          <w:rFonts w:ascii="Arial" w:hAnsi="Arial" w:cs="Arial"/>
          <w:sz w:val="24"/>
          <w:szCs w:val="24"/>
        </w:rPr>
        <w:t xml:space="preserve"> project is more likely to </w:t>
      </w:r>
      <w:r w:rsidR="72DE1CD8" w:rsidRPr="00784EB3">
        <w:rPr>
          <w:rFonts w:ascii="Arial" w:hAnsi="Arial" w:cs="Arial"/>
          <w:sz w:val="24"/>
          <w:szCs w:val="24"/>
        </w:rPr>
        <w:lastRenderedPageBreak/>
        <w:t xml:space="preserve">succeed if </w:t>
      </w:r>
      <w:r>
        <w:rPr>
          <w:rFonts w:ascii="Arial" w:hAnsi="Arial" w:cs="Arial"/>
          <w:sz w:val="24"/>
          <w:szCs w:val="24"/>
        </w:rPr>
        <w:t>one</w:t>
      </w:r>
      <w:r w:rsidR="72DE1CD8" w:rsidRPr="00784EB3">
        <w:rPr>
          <w:rFonts w:ascii="Arial" w:hAnsi="Arial" w:cs="Arial"/>
          <w:sz w:val="24"/>
          <w:szCs w:val="24"/>
        </w:rPr>
        <w:t xml:space="preserve"> can identify as many stakeholders as possible early on and can adapt </w:t>
      </w:r>
      <w:r>
        <w:rPr>
          <w:rFonts w:ascii="Arial" w:hAnsi="Arial" w:cs="Arial"/>
          <w:sz w:val="24"/>
          <w:szCs w:val="24"/>
        </w:rPr>
        <w:t xml:space="preserve">the </w:t>
      </w:r>
      <w:r w:rsidR="72DE1CD8" w:rsidRPr="00784EB3">
        <w:rPr>
          <w:rFonts w:ascii="Arial" w:hAnsi="Arial" w:cs="Arial"/>
          <w:sz w:val="24"/>
          <w:szCs w:val="24"/>
        </w:rPr>
        <w:t xml:space="preserve">communication to obtain their permission and support. Positive stakeholders significantly benefit </w:t>
      </w:r>
      <w:r>
        <w:rPr>
          <w:rFonts w:ascii="Arial" w:hAnsi="Arial" w:cs="Arial"/>
          <w:sz w:val="24"/>
          <w:szCs w:val="24"/>
        </w:rPr>
        <w:t xml:space="preserve">the </w:t>
      </w:r>
      <w:r w:rsidR="72DE1CD8" w:rsidRPr="00784EB3">
        <w:rPr>
          <w:rFonts w:ascii="Arial" w:hAnsi="Arial" w:cs="Arial"/>
          <w:sz w:val="24"/>
          <w:szCs w:val="24"/>
        </w:rPr>
        <w:t xml:space="preserve">project. </w:t>
      </w:r>
      <w:r>
        <w:rPr>
          <w:rFonts w:ascii="Arial" w:hAnsi="Arial" w:cs="Arial"/>
          <w:sz w:val="24"/>
          <w:szCs w:val="24"/>
        </w:rPr>
        <w:t xml:space="preserve">The </w:t>
      </w:r>
      <w:r w:rsidR="72DE1CD8" w:rsidRPr="00784EB3">
        <w:rPr>
          <w:rFonts w:ascii="Arial" w:hAnsi="Arial" w:cs="Arial"/>
          <w:sz w:val="24"/>
          <w:szCs w:val="24"/>
        </w:rPr>
        <w:t xml:space="preserve">stakeholders will serve as </w:t>
      </w:r>
      <w:r>
        <w:rPr>
          <w:rFonts w:ascii="Arial" w:hAnsi="Arial" w:cs="Arial"/>
          <w:sz w:val="24"/>
          <w:szCs w:val="24"/>
        </w:rPr>
        <w:t xml:space="preserve">the </w:t>
      </w:r>
      <w:r w:rsidR="72DE1CD8" w:rsidRPr="00784EB3">
        <w:rPr>
          <w:rFonts w:ascii="Arial" w:hAnsi="Arial" w:cs="Arial"/>
          <w:sz w:val="24"/>
          <w:szCs w:val="24"/>
        </w:rPr>
        <w:t xml:space="preserve">guides while </w:t>
      </w:r>
      <w:r>
        <w:rPr>
          <w:rFonts w:ascii="Arial" w:hAnsi="Arial" w:cs="Arial"/>
          <w:sz w:val="24"/>
          <w:szCs w:val="24"/>
        </w:rPr>
        <w:t>I</w:t>
      </w:r>
      <w:r w:rsidR="72DE1CD8" w:rsidRPr="00784EB3">
        <w:rPr>
          <w:rFonts w:ascii="Arial" w:hAnsi="Arial" w:cs="Arial"/>
          <w:sz w:val="24"/>
          <w:szCs w:val="24"/>
        </w:rPr>
        <w:t xml:space="preserve"> choose the project's course throughout the planning phase. </w:t>
      </w:r>
      <w:r>
        <w:rPr>
          <w:rFonts w:ascii="Arial" w:hAnsi="Arial" w:cs="Arial"/>
          <w:sz w:val="24"/>
          <w:szCs w:val="24"/>
        </w:rPr>
        <w:t xml:space="preserve">I </w:t>
      </w:r>
      <w:r w:rsidR="72DE1CD8" w:rsidRPr="00784EB3">
        <w:rPr>
          <w:rFonts w:ascii="Arial" w:hAnsi="Arial" w:cs="Arial"/>
          <w:sz w:val="24"/>
          <w:szCs w:val="24"/>
        </w:rPr>
        <w:t xml:space="preserve">may get assistance from internal stakeholders when </w:t>
      </w:r>
      <w:r>
        <w:rPr>
          <w:rFonts w:ascii="Arial" w:hAnsi="Arial" w:cs="Arial"/>
          <w:sz w:val="24"/>
          <w:szCs w:val="24"/>
        </w:rPr>
        <w:t xml:space="preserve">I </w:t>
      </w:r>
      <w:r w:rsidR="72DE1CD8" w:rsidRPr="00784EB3">
        <w:rPr>
          <w:rFonts w:ascii="Arial" w:hAnsi="Arial" w:cs="Arial"/>
          <w:sz w:val="24"/>
          <w:szCs w:val="24"/>
        </w:rPr>
        <w:t xml:space="preserve">create the project's budget or resource management strategy. Setting </w:t>
      </w:r>
      <w:r>
        <w:rPr>
          <w:rFonts w:ascii="Arial" w:hAnsi="Arial" w:cs="Arial"/>
          <w:sz w:val="24"/>
          <w:szCs w:val="24"/>
        </w:rPr>
        <w:t xml:space="preserve">the </w:t>
      </w:r>
      <w:r w:rsidR="72DE1CD8" w:rsidRPr="00784EB3">
        <w:rPr>
          <w:rFonts w:ascii="Arial" w:hAnsi="Arial" w:cs="Arial"/>
          <w:sz w:val="24"/>
          <w:szCs w:val="24"/>
        </w:rPr>
        <w:t xml:space="preserve">project scope and goals might be made easier if </w:t>
      </w:r>
      <w:r>
        <w:rPr>
          <w:rFonts w:ascii="Arial" w:hAnsi="Arial" w:cs="Arial"/>
          <w:sz w:val="24"/>
          <w:szCs w:val="24"/>
        </w:rPr>
        <w:t xml:space="preserve">I </w:t>
      </w:r>
      <w:r w:rsidRPr="00784EB3">
        <w:rPr>
          <w:rFonts w:ascii="Arial" w:hAnsi="Arial" w:cs="Arial"/>
          <w:sz w:val="24"/>
          <w:szCs w:val="24"/>
        </w:rPr>
        <w:t>am</w:t>
      </w:r>
      <w:r w:rsidR="72DE1CD8" w:rsidRPr="00784EB3">
        <w:rPr>
          <w:rFonts w:ascii="Arial" w:hAnsi="Arial" w:cs="Arial"/>
          <w:sz w:val="24"/>
          <w:szCs w:val="24"/>
        </w:rPr>
        <w:t xml:space="preserve"> aware of </w:t>
      </w:r>
      <w:r>
        <w:rPr>
          <w:rFonts w:ascii="Arial" w:hAnsi="Arial" w:cs="Arial"/>
          <w:sz w:val="24"/>
          <w:szCs w:val="24"/>
        </w:rPr>
        <w:t xml:space="preserve">the </w:t>
      </w:r>
      <w:r w:rsidR="72DE1CD8" w:rsidRPr="00784EB3">
        <w:rPr>
          <w:rFonts w:ascii="Arial" w:hAnsi="Arial" w:cs="Arial"/>
          <w:sz w:val="24"/>
          <w:szCs w:val="24"/>
        </w:rPr>
        <w:t xml:space="preserve">external stakeholders. Good project stakeholders may then rally support once the project is under way, assist when anything goes wrong, and keep </w:t>
      </w:r>
      <w:r>
        <w:rPr>
          <w:rFonts w:ascii="Arial" w:hAnsi="Arial" w:cs="Arial"/>
          <w:sz w:val="24"/>
          <w:szCs w:val="24"/>
        </w:rPr>
        <w:t xml:space="preserve">the </w:t>
      </w:r>
      <w:r w:rsidR="72DE1CD8" w:rsidRPr="00784EB3">
        <w:rPr>
          <w:rFonts w:ascii="Arial" w:hAnsi="Arial" w:cs="Arial"/>
          <w:sz w:val="24"/>
          <w:szCs w:val="24"/>
        </w:rPr>
        <w:t>team engaged (</w:t>
      </w:r>
      <w:r w:rsidR="72DE1CD8" w:rsidRPr="00784EB3">
        <w:rPr>
          <w:rFonts w:ascii="Arial" w:eastAsia="Arial" w:hAnsi="Arial" w:cs="Arial"/>
          <w:color w:val="222222"/>
          <w:sz w:val="24"/>
          <w:szCs w:val="24"/>
        </w:rPr>
        <w:t>Thompson, 2012</w:t>
      </w:r>
      <w:r w:rsidR="72DE1CD8" w:rsidRPr="00784EB3">
        <w:rPr>
          <w:rFonts w:ascii="Arial" w:hAnsi="Arial" w:cs="Arial"/>
          <w:sz w:val="24"/>
          <w:szCs w:val="24"/>
        </w:rPr>
        <w:t>).</w:t>
      </w:r>
    </w:p>
    <w:p w14:paraId="38B0119D" w14:textId="6B24A452" w:rsidR="72DE1CD8" w:rsidRPr="00784EB3" w:rsidRDefault="72DE1CD8" w:rsidP="00784EB3">
      <w:pPr>
        <w:spacing w:line="360" w:lineRule="auto"/>
        <w:jc w:val="both"/>
        <w:rPr>
          <w:rFonts w:ascii="Arial" w:hAnsi="Arial" w:cs="Arial"/>
          <w:sz w:val="24"/>
          <w:szCs w:val="24"/>
        </w:rPr>
      </w:pPr>
      <w:r w:rsidRPr="00784EB3">
        <w:rPr>
          <w:rFonts w:ascii="Arial" w:hAnsi="Arial" w:cs="Arial"/>
          <w:sz w:val="24"/>
          <w:szCs w:val="24"/>
        </w:rPr>
        <w:t xml:space="preserve">Stakeholder mapping </w:t>
      </w:r>
      <w:r w:rsidR="001839E6">
        <w:rPr>
          <w:rFonts w:ascii="Arial" w:hAnsi="Arial" w:cs="Arial"/>
          <w:sz w:val="24"/>
          <w:szCs w:val="24"/>
        </w:rPr>
        <w:t xml:space="preserve">taught me that it </w:t>
      </w:r>
      <w:r w:rsidRPr="00784EB3">
        <w:rPr>
          <w:rFonts w:ascii="Arial" w:hAnsi="Arial" w:cs="Arial"/>
          <w:sz w:val="24"/>
          <w:szCs w:val="24"/>
        </w:rPr>
        <w:t>is just a procedure in which a company's stakeholders are monitored, recognized, and their project outcomes are computed. All of this data is generated during this critical phase—the person leading the project maps and categorizes them. They are categorized using the four-part table or simply the four quadrants, which fall into two groups. The interest of a stakeholder falls under one category, while their influence over the project falls under another. Regarding impacts, it refers to what kind of influence a stakeholder has on a certain project and how that person might alter the course of the project. The interest in the project, on the other hand, suggests he has no power over it but yet wants to benefit from its results. Stakeholder management is only guided by the stakeholder map, which simply makes his link to the project evident. Stakeholder mapping is essentially a visual technique. The stakeholder mapping example is shown in the above graphic (</w:t>
      </w:r>
      <w:r w:rsidRPr="00784EB3">
        <w:rPr>
          <w:rFonts w:ascii="Arial" w:eastAsia="Arial" w:hAnsi="Arial" w:cs="Arial"/>
          <w:color w:val="222222"/>
          <w:sz w:val="24"/>
          <w:szCs w:val="24"/>
        </w:rPr>
        <w:t>Slabá, 2016</w:t>
      </w:r>
      <w:r w:rsidRPr="00784EB3">
        <w:rPr>
          <w:rFonts w:ascii="Arial" w:hAnsi="Arial" w:cs="Arial"/>
          <w:sz w:val="24"/>
          <w:szCs w:val="24"/>
        </w:rPr>
        <w:t>).</w:t>
      </w:r>
    </w:p>
    <w:p w14:paraId="09044A6A" w14:textId="059109C6" w:rsidR="72DE1CD8" w:rsidRPr="00744C40" w:rsidRDefault="72DE1CD8" w:rsidP="00744C40">
      <w:pPr>
        <w:pStyle w:val="Heading1"/>
        <w:rPr>
          <w:rFonts w:ascii="Arial" w:hAnsi="Arial" w:cs="Arial"/>
          <w:b/>
          <w:bCs/>
          <w:color w:val="auto"/>
          <w:sz w:val="24"/>
          <w:szCs w:val="24"/>
        </w:rPr>
      </w:pPr>
      <w:r w:rsidRPr="00744C40">
        <w:rPr>
          <w:rFonts w:ascii="Arial" w:hAnsi="Arial" w:cs="Arial"/>
          <w:b/>
          <w:bCs/>
          <w:color w:val="auto"/>
          <w:sz w:val="24"/>
          <w:szCs w:val="24"/>
        </w:rPr>
        <w:t>Unit 4</w:t>
      </w:r>
    </w:p>
    <w:p w14:paraId="113B8602" w14:textId="5AA3CAE8" w:rsidR="72DE1CD8" w:rsidRPr="00744C40" w:rsidRDefault="72DE1CD8" w:rsidP="00744C40">
      <w:pPr>
        <w:pStyle w:val="Heading2"/>
        <w:rPr>
          <w:rFonts w:ascii="Arial" w:hAnsi="Arial" w:cs="Arial"/>
          <w:b/>
          <w:bCs/>
          <w:color w:val="auto"/>
          <w:sz w:val="22"/>
          <w:szCs w:val="22"/>
        </w:rPr>
      </w:pPr>
      <w:r w:rsidRPr="00744C40">
        <w:rPr>
          <w:rFonts w:ascii="Arial" w:hAnsi="Arial" w:cs="Arial"/>
          <w:b/>
          <w:bCs/>
          <w:color w:val="auto"/>
          <w:sz w:val="22"/>
          <w:szCs w:val="22"/>
        </w:rPr>
        <w:t>Measuring success</w:t>
      </w:r>
    </w:p>
    <w:p w14:paraId="6FA89853" w14:textId="6CA59413" w:rsidR="72DE1CD8" w:rsidRPr="00784EB3" w:rsidRDefault="009D182B" w:rsidP="00784EB3">
      <w:pPr>
        <w:spacing w:line="360" w:lineRule="auto"/>
        <w:jc w:val="both"/>
        <w:rPr>
          <w:rFonts w:ascii="Arial" w:hAnsi="Arial" w:cs="Arial"/>
          <w:sz w:val="24"/>
          <w:szCs w:val="24"/>
        </w:rPr>
      </w:pPr>
      <w:r>
        <w:rPr>
          <w:rFonts w:ascii="Arial" w:hAnsi="Arial" w:cs="Arial"/>
          <w:sz w:val="24"/>
          <w:szCs w:val="24"/>
        </w:rPr>
        <w:t>In this topic, we learned that t</w:t>
      </w:r>
      <w:r w:rsidR="72DE1CD8" w:rsidRPr="00784EB3">
        <w:rPr>
          <w:rFonts w:ascii="Arial" w:hAnsi="Arial" w:cs="Arial"/>
          <w:sz w:val="24"/>
          <w:szCs w:val="24"/>
        </w:rPr>
        <w:t>he state of having attained a goal or purpose is success. The accomplishment of intended visions and deliberated objectives defines success. Success may also refer to a certain social standing that designates an affluent individual who may also have achieved notoriety for a successful conclusion (</w:t>
      </w:r>
      <w:r w:rsidR="72DE1CD8" w:rsidRPr="00784EB3">
        <w:rPr>
          <w:rFonts w:ascii="Arial" w:eastAsia="Arial" w:hAnsi="Arial" w:cs="Arial"/>
          <w:color w:val="222222"/>
          <w:sz w:val="24"/>
          <w:szCs w:val="24"/>
        </w:rPr>
        <w:t>Mauboussin, 2012</w:t>
      </w:r>
      <w:r w:rsidR="72DE1CD8" w:rsidRPr="00784EB3">
        <w:rPr>
          <w:rFonts w:ascii="Arial" w:hAnsi="Arial" w:cs="Arial"/>
          <w:sz w:val="24"/>
          <w:szCs w:val="24"/>
        </w:rPr>
        <w:t>).</w:t>
      </w:r>
    </w:p>
    <w:p w14:paraId="5A48FB6F" w14:textId="041AA4C2" w:rsidR="72DE1CD8" w:rsidRPr="00784EB3" w:rsidRDefault="009D182B" w:rsidP="00784EB3">
      <w:pPr>
        <w:spacing w:line="360" w:lineRule="auto"/>
        <w:jc w:val="both"/>
        <w:rPr>
          <w:rFonts w:ascii="Arial" w:hAnsi="Arial" w:cs="Arial"/>
          <w:sz w:val="24"/>
          <w:szCs w:val="24"/>
        </w:rPr>
      </w:pPr>
      <w:r>
        <w:rPr>
          <w:rFonts w:ascii="Arial" w:hAnsi="Arial" w:cs="Arial"/>
          <w:sz w:val="24"/>
          <w:szCs w:val="24"/>
        </w:rPr>
        <w:t>We were also taught that t</w:t>
      </w:r>
      <w:r w:rsidR="72DE1CD8" w:rsidRPr="00784EB3">
        <w:rPr>
          <w:rFonts w:ascii="Arial" w:hAnsi="Arial" w:cs="Arial"/>
          <w:sz w:val="24"/>
          <w:szCs w:val="24"/>
        </w:rPr>
        <w:t xml:space="preserve">he Rosenthal effect, often referred to as the Pygmalion effect, is a psychological </w:t>
      </w:r>
      <w:r w:rsidR="00784EB3" w:rsidRPr="00784EB3">
        <w:rPr>
          <w:rFonts w:ascii="Arial" w:hAnsi="Arial" w:cs="Arial"/>
          <w:sz w:val="24"/>
          <w:szCs w:val="24"/>
        </w:rPr>
        <w:t>phenomenon</w:t>
      </w:r>
      <w:r w:rsidR="72DE1CD8" w:rsidRPr="00784EB3">
        <w:rPr>
          <w:rFonts w:ascii="Arial" w:hAnsi="Arial" w:cs="Arial"/>
          <w:sz w:val="24"/>
          <w:szCs w:val="24"/>
        </w:rPr>
        <w:t xml:space="preserve"> wherein elevated expectations lead to increases in performance in a certain area. When we anticipate particular behaviors from others, we are more inclined to take actions that increase the likelihood that the behavior will take </w:t>
      </w:r>
      <w:r w:rsidR="72DE1CD8" w:rsidRPr="00784EB3">
        <w:rPr>
          <w:rFonts w:ascii="Arial" w:hAnsi="Arial" w:cs="Arial"/>
          <w:sz w:val="24"/>
          <w:szCs w:val="24"/>
        </w:rPr>
        <w:lastRenderedPageBreak/>
        <w:t>place. It is a kind of optimistic self-fulfilling prophesy when the targets of the projections absorb the positive labels they are given and successfully comply to them. This suggests that a leader's upbeat expectations may result in higher performance from followers. The Pygmalion effect works in a manner akin to self-fulfilling prophecy, passing through four phases in a cyclical pattern: Others' attitudes toward us are shaped by their perceptions of us; Their actions toward us have an impact on how we see ourselves; These attitudes then influence how we behave toward other people and Our interactions with others shape how others see ourselves, taking us back to the beginning. The Pygmalion effect's basic thesis is that others' expectations of us might ultimately have a substantial impact on our conduct. In other words, having low expectations might eventually result in subpar performance, but having high expectations would probably result in better performance (</w:t>
      </w:r>
      <w:r w:rsidR="72DE1CD8" w:rsidRPr="00784EB3">
        <w:rPr>
          <w:rFonts w:ascii="Arial" w:eastAsia="Arial" w:hAnsi="Arial" w:cs="Arial"/>
          <w:color w:val="222222"/>
          <w:sz w:val="24"/>
          <w:szCs w:val="24"/>
        </w:rPr>
        <w:t>Rosenthal, 2010</w:t>
      </w:r>
      <w:r w:rsidR="72DE1CD8" w:rsidRPr="00784EB3">
        <w:rPr>
          <w:rFonts w:ascii="Arial" w:hAnsi="Arial" w:cs="Arial"/>
          <w:sz w:val="24"/>
          <w:szCs w:val="24"/>
        </w:rPr>
        <w:t>).</w:t>
      </w:r>
    </w:p>
    <w:p w14:paraId="565DD189" w14:textId="77C0DE96" w:rsidR="72DE1CD8" w:rsidRPr="00784EB3" w:rsidRDefault="72DE1CD8" w:rsidP="00784EB3">
      <w:pPr>
        <w:spacing w:line="360" w:lineRule="auto"/>
        <w:jc w:val="both"/>
        <w:rPr>
          <w:rFonts w:ascii="Arial" w:hAnsi="Arial" w:cs="Arial"/>
          <w:sz w:val="24"/>
          <w:szCs w:val="24"/>
        </w:rPr>
      </w:pPr>
      <w:r w:rsidRPr="00784EB3">
        <w:rPr>
          <w:rFonts w:ascii="Arial" w:hAnsi="Arial" w:cs="Arial"/>
          <w:sz w:val="24"/>
          <w:szCs w:val="24"/>
        </w:rPr>
        <w:t xml:space="preserve">Being at ease, healthy, and content defines well-being. Wellbeing checks all the boxes if leadership is about making the world a better place by motivating positive change in both people and systems. This emphasis on improving wellbeing is aspirational and motivating. Please let me know if </w:t>
      </w:r>
      <w:r w:rsidR="001839E6">
        <w:rPr>
          <w:rFonts w:ascii="Arial" w:hAnsi="Arial" w:cs="Arial"/>
          <w:sz w:val="24"/>
          <w:szCs w:val="24"/>
        </w:rPr>
        <w:t xml:space="preserve">I </w:t>
      </w:r>
      <w:r w:rsidRPr="00784EB3">
        <w:rPr>
          <w:rFonts w:ascii="Arial" w:hAnsi="Arial" w:cs="Arial"/>
          <w:sz w:val="24"/>
          <w:szCs w:val="24"/>
        </w:rPr>
        <w:t>have any suggestions for a more effective emphasis. According to research, emphasizing happiness and wellbeing will provide better results in areas including employment, relationships, health, positive self- and other-perceptions, sociability, creativity, problem-solving, physical wellness, and coping. Additionally, research has linked higher levels of pleasure to better performance, sales, profitability, and return on investment. Therefore, increased productivity and a better bottom line are compatible with, and even benefit from, wellness. Here are a few recent instances of businesses that have enhanced employee health while simultaneously boosting productivity (</w:t>
      </w:r>
      <w:r w:rsidRPr="00784EB3">
        <w:rPr>
          <w:rFonts w:ascii="Arial" w:eastAsia="Arial" w:hAnsi="Arial" w:cs="Arial"/>
          <w:color w:val="222222"/>
          <w:sz w:val="24"/>
          <w:szCs w:val="24"/>
        </w:rPr>
        <w:t>Colomeischi, 2015</w:t>
      </w:r>
      <w:r w:rsidRPr="00784EB3">
        <w:rPr>
          <w:rFonts w:ascii="Arial" w:hAnsi="Arial" w:cs="Arial"/>
          <w:sz w:val="24"/>
          <w:szCs w:val="24"/>
        </w:rPr>
        <w:t>).</w:t>
      </w:r>
    </w:p>
    <w:p w14:paraId="43B838DC" w14:textId="71FE772B" w:rsidR="72DE1CD8" w:rsidRPr="00744C40" w:rsidRDefault="72DE1CD8" w:rsidP="00744C40">
      <w:pPr>
        <w:pStyle w:val="Heading1"/>
        <w:rPr>
          <w:rFonts w:ascii="Arial" w:hAnsi="Arial" w:cs="Arial"/>
          <w:b/>
          <w:bCs/>
          <w:color w:val="auto"/>
          <w:sz w:val="24"/>
          <w:szCs w:val="24"/>
        </w:rPr>
      </w:pPr>
      <w:r w:rsidRPr="00744C40">
        <w:rPr>
          <w:rFonts w:ascii="Arial" w:hAnsi="Arial" w:cs="Arial"/>
          <w:b/>
          <w:bCs/>
          <w:color w:val="auto"/>
          <w:sz w:val="24"/>
          <w:szCs w:val="24"/>
        </w:rPr>
        <w:t xml:space="preserve">Conclusion </w:t>
      </w:r>
    </w:p>
    <w:p w14:paraId="01A528C7" w14:textId="0BB33FFB" w:rsidR="72DE1CD8" w:rsidRPr="00784EB3" w:rsidRDefault="00C2301E" w:rsidP="00784EB3">
      <w:pPr>
        <w:spacing w:line="360" w:lineRule="auto"/>
        <w:jc w:val="both"/>
        <w:rPr>
          <w:rFonts w:ascii="Arial" w:hAnsi="Arial" w:cs="Arial"/>
          <w:sz w:val="24"/>
          <w:szCs w:val="24"/>
        </w:rPr>
      </w:pPr>
      <w:r>
        <w:rPr>
          <w:rFonts w:ascii="Arial" w:hAnsi="Arial" w:cs="Arial"/>
          <w:sz w:val="24"/>
          <w:szCs w:val="24"/>
        </w:rPr>
        <w:t>T</w:t>
      </w:r>
      <w:r w:rsidR="72DE1CD8" w:rsidRPr="00784EB3">
        <w:rPr>
          <w:rFonts w:ascii="Arial" w:hAnsi="Arial" w:cs="Arial"/>
          <w:sz w:val="24"/>
          <w:szCs w:val="24"/>
        </w:rPr>
        <w:t xml:space="preserve">his essay </w:t>
      </w:r>
      <w:r w:rsidR="009D182B">
        <w:rPr>
          <w:rFonts w:ascii="Arial" w:hAnsi="Arial" w:cs="Arial"/>
          <w:sz w:val="24"/>
          <w:szCs w:val="24"/>
        </w:rPr>
        <w:t>has</w:t>
      </w:r>
      <w:r w:rsidR="72DE1CD8" w:rsidRPr="00784EB3">
        <w:rPr>
          <w:rFonts w:ascii="Arial" w:hAnsi="Arial" w:cs="Arial"/>
          <w:sz w:val="24"/>
          <w:szCs w:val="24"/>
        </w:rPr>
        <w:t xml:space="preserve"> highlight</w:t>
      </w:r>
      <w:r w:rsidR="009D182B">
        <w:rPr>
          <w:rFonts w:ascii="Arial" w:hAnsi="Arial" w:cs="Arial"/>
          <w:sz w:val="24"/>
          <w:szCs w:val="24"/>
        </w:rPr>
        <w:t>ed</w:t>
      </w:r>
      <w:r w:rsidR="72DE1CD8" w:rsidRPr="00784EB3">
        <w:rPr>
          <w:rFonts w:ascii="Arial" w:hAnsi="Arial" w:cs="Arial"/>
          <w:sz w:val="24"/>
          <w:szCs w:val="24"/>
        </w:rPr>
        <w:t xml:space="preserve"> the most important lessons </w:t>
      </w:r>
      <w:r w:rsidR="001839E6">
        <w:rPr>
          <w:rFonts w:ascii="Arial" w:hAnsi="Arial" w:cs="Arial"/>
          <w:sz w:val="24"/>
          <w:szCs w:val="24"/>
        </w:rPr>
        <w:t xml:space="preserve">I </w:t>
      </w:r>
      <w:r w:rsidR="72DE1CD8" w:rsidRPr="00784EB3">
        <w:rPr>
          <w:rFonts w:ascii="Arial" w:hAnsi="Arial" w:cs="Arial"/>
          <w:sz w:val="24"/>
          <w:szCs w:val="24"/>
        </w:rPr>
        <w:t xml:space="preserve">took away from the online e-learning course </w:t>
      </w:r>
      <w:r w:rsidR="00744C40" w:rsidRPr="00784EB3">
        <w:rPr>
          <w:rFonts w:ascii="Arial" w:hAnsi="Arial" w:cs="Arial"/>
          <w:sz w:val="24"/>
          <w:szCs w:val="24"/>
        </w:rPr>
        <w:t>because of</w:t>
      </w:r>
      <w:r w:rsidR="72DE1CD8" w:rsidRPr="00784EB3">
        <w:rPr>
          <w:rFonts w:ascii="Arial" w:hAnsi="Arial" w:cs="Arial"/>
          <w:sz w:val="24"/>
          <w:szCs w:val="24"/>
        </w:rPr>
        <w:t xml:space="preserve"> finishing the changemakers: creativ</w:t>
      </w:r>
      <w:r w:rsidR="009D182B">
        <w:rPr>
          <w:rFonts w:ascii="Arial" w:hAnsi="Arial" w:cs="Arial"/>
          <w:sz w:val="24"/>
          <w:szCs w:val="24"/>
        </w:rPr>
        <w:t>ity and value creation module. I</w:t>
      </w:r>
      <w:r w:rsidR="72DE1CD8" w:rsidRPr="00784EB3">
        <w:rPr>
          <w:rFonts w:ascii="Arial" w:hAnsi="Arial" w:cs="Arial"/>
          <w:sz w:val="24"/>
          <w:szCs w:val="24"/>
        </w:rPr>
        <w:t xml:space="preserve">t </w:t>
      </w:r>
      <w:r w:rsidR="009D182B">
        <w:rPr>
          <w:rFonts w:ascii="Arial" w:hAnsi="Arial" w:cs="Arial"/>
          <w:sz w:val="24"/>
          <w:szCs w:val="24"/>
        </w:rPr>
        <w:t>used</w:t>
      </w:r>
      <w:r w:rsidR="72DE1CD8" w:rsidRPr="00784EB3">
        <w:rPr>
          <w:rFonts w:ascii="Arial" w:hAnsi="Arial" w:cs="Arial"/>
          <w:sz w:val="24"/>
          <w:szCs w:val="24"/>
        </w:rPr>
        <w:t xml:space="preserve"> one subject from each of the four units of the module's e-learning materials. the topic of sense of self </w:t>
      </w:r>
      <w:r w:rsidR="009D182B">
        <w:rPr>
          <w:rFonts w:ascii="Arial" w:hAnsi="Arial" w:cs="Arial"/>
          <w:sz w:val="24"/>
          <w:szCs w:val="24"/>
        </w:rPr>
        <w:t>was</w:t>
      </w:r>
      <w:r w:rsidR="72DE1CD8" w:rsidRPr="00784EB3">
        <w:rPr>
          <w:rFonts w:ascii="Arial" w:hAnsi="Arial" w:cs="Arial"/>
          <w:sz w:val="24"/>
          <w:szCs w:val="24"/>
        </w:rPr>
        <w:t xml:space="preserve"> covered in unit 1, the topic of change marking </w:t>
      </w:r>
      <w:r w:rsidR="009D182B">
        <w:rPr>
          <w:rFonts w:ascii="Arial" w:hAnsi="Arial" w:cs="Arial"/>
          <w:sz w:val="24"/>
          <w:szCs w:val="24"/>
        </w:rPr>
        <w:t>was</w:t>
      </w:r>
      <w:r w:rsidR="72DE1CD8" w:rsidRPr="00784EB3">
        <w:rPr>
          <w:rFonts w:ascii="Arial" w:hAnsi="Arial" w:cs="Arial"/>
          <w:sz w:val="24"/>
          <w:szCs w:val="24"/>
        </w:rPr>
        <w:t xml:space="preserve"> covered in unit 2, the topic of col</w:t>
      </w:r>
      <w:r w:rsidR="009D182B">
        <w:rPr>
          <w:rFonts w:ascii="Arial" w:hAnsi="Arial" w:cs="Arial"/>
          <w:sz w:val="24"/>
          <w:szCs w:val="24"/>
        </w:rPr>
        <w:t xml:space="preserve">laboration not competition was </w:t>
      </w:r>
      <w:r w:rsidR="72DE1CD8" w:rsidRPr="00784EB3">
        <w:rPr>
          <w:rFonts w:ascii="Arial" w:hAnsi="Arial" w:cs="Arial"/>
          <w:sz w:val="24"/>
          <w:szCs w:val="24"/>
        </w:rPr>
        <w:t xml:space="preserve">covered in unit 3, </w:t>
      </w:r>
      <w:r w:rsidR="72DE1CD8" w:rsidRPr="00784EB3">
        <w:rPr>
          <w:rFonts w:ascii="Arial" w:hAnsi="Arial" w:cs="Arial"/>
          <w:sz w:val="24"/>
          <w:szCs w:val="24"/>
        </w:rPr>
        <w:lastRenderedPageBreak/>
        <w:t xml:space="preserve">and the </w:t>
      </w:r>
      <w:r w:rsidR="009D182B">
        <w:rPr>
          <w:rFonts w:ascii="Arial" w:hAnsi="Arial" w:cs="Arial"/>
          <w:sz w:val="24"/>
          <w:szCs w:val="24"/>
        </w:rPr>
        <w:t xml:space="preserve">topic of measuring success was </w:t>
      </w:r>
      <w:r w:rsidR="72DE1CD8" w:rsidRPr="00784EB3">
        <w:rPr>
          <w:rFonts w:ascii="Arial" w:hAnsi="Arial" w:cs="Arial"/>
          <w:sz w:val="24"/>
          <w:szCs w:val="24"/>
        </w:rPr>
        <w:t xml:space="preserve">covered in unit 4. The concept of self, or how we see ourselves when we look in the mirror, is the cognitive thinking part of who we are. We develop our sense of self via the lessons we acquire as children from our parents or our peers. In psychology, the term "social influence" may refer to a variety of things, although it is often used to describe social </w:t>
      </w:r>
      <w:r w:rsidR="00744C40" w:rsidRPr="00784EB3">
        <w:rPr>
          <w:rFonts w:ascii="Arial" w:hAnsi="Arial" w:cs="Arial"/>
          <w:sz w:val="24"/>
          <w:szCs w:val="24"/>
        </w:rPr>
        <w:t>psychology</w:t>
      </w:r>
      <w:r w:rsidR="72DE1CD8" w:rsidRPr="00784EB3">
        <w:rPr>
          <w:rFonts w:ascii="Arial" w:hAnsi="Arial" w:cs="Arial"/>
          <w:sz w:val="24"/>
          <w:szCs w:val="24"/>
        </w:rPr>
        <w:t xml:space="preserve">. A manner of seeing the world that inspires innovative methods and fixes is called creative confidence. Changemakers see issues and seize the chance to provide a solution. Value Creating Pedagogy (VCP) encourages actions that contribute to the satisfaction of the person as well as the society. A creative solution to a social issue is what is meant by "changemaking," which may or may not include launching one's own venture. One of the most crucial things </w:t>
      </w:r>
      <w:r w:rsidR="001839E6">
        <w:rPr>
          <w:rFonts w:ascii="Arial" w:hAnsi="Arial" w:cs="Arial"/>
          <w:sz w:val="24"/>
          <w:szCs w:val="24"/>
        </w:rPr>
        <w:t xml:space="preserve">I </w:t>
      </w:r>
      <w:r w:rsidR="72DE1CD8" w:rsidRPr="00784EB3">
        <w:rPr>
          <w:rFonts w:ascii="Arial" w:hAnsi="Arial" w:cs="Arial"/>
          <w:sz w:val="24"/>
          <w:szCs w:val="24"/>
        </w:rPr>
        <w:t xml:space="preserve">can do to develop </w:t>
      </w:r>
      <w:r w:rsidR="001839E6">
        <w:rPr>
          <w:rFonts w:ascii="Arial" w:hAnsi="Arial" w:cs="Arial"/>
          <w:sz w:val="24"/>
          <w:szCs w:val="24"/>
        </w:rPr>
        <w:t xml:space="preserve">the </w:t>
      </w:r>
      <w:r w:rsidR="72DE1CD8" w:rsidRPr="00784EB3">
        <w:rPr>
          <w:rFonts w:ascii="Arial" w:hAnsi="Arial" w:cs="Arial"/>
          <w:sz w:val="24"/>
          <w:szCs w:val="24"/>
        </w:rPr>
        <w:t xml:space="preserve">profession is to build a supportive network. Stakeholder analysis is the process of identifying these individuals before to the start of the project, classifying them based on their degrees of involvement, interest, and impact, and figuring out the best ways to include and interact with each of these stakeholder groups throughout. The state of having attained a goal or purpose is success. Being at ease, healthy, and content defines well-being. </w:t>
      </w:r>
    </w:p>
    <w:p w14:paraId="7A3C2FAF" w14:textId="43D4400A" w:rsidR="00744C40" w:rsidRPr="00784EB3" w:rsidRDefault="00744C40" w:rsidP="00744C40">
      <w:pPr>
        <w:rPr>
          <w:rFonts w:ascii="Arial" w:hAnsi="Arial" w:cs="Arial"/>
          <w:sz w:val="24"/>
          <w:szCs w:val="24"/>
        </w:rPr>
      </w:pPr>
    </w:p>
    <w:p w14:paraId="466E7D40" w14:textId="77777777" w:rsidR="00744C40" w:rsidRDefault="00744C40">
      <w:pPr>
        <w:rPr>
          <w:rFonts w:asciiTheme="majorHAnsi" w:eastAsiaTheme="majorEastAsia" w:hAnsiTheme="majorHAnsi" w:cstheme="majorBidi"/>
          <w:color w:val="2F5496" w:themeColor="accent1" w:themeShade="BF"/>
          <w:sz w:val="32"/>
          <w:szCs w:val="32"/>
        </w:rPr>
      </w:pPr>
      <w:r>
        <w:br w:type="page"/>
      </w:r>
    </w:p>
    <w:p w14:paraId="7CA46C84" w14:textId="40A9A011" w:rsidR="72DE1CD8" w:rsidRPr="00744C40" w:rsidRDefault="72DE1CD8" w:rsidP="00744C40">
      <w:pPr>
        <w:pStyle w:val="Heading1"/>
        <w:rPr>
          <w:rFonts w:ascii="Arial" w:hAnsi="Arial" w:cs="Arial"/>
          <w:b/>
          <w:bCs/>
          <w:color w:val="auto"/>
          <w:sz w:val="24"/>
          <w:szCs w:val="24"/>
        </w:rPr>
      </w:pPr>
      <w:r w:rsidRPr="00744C40">
        <w:rPr>
          <w:rFonts w:ascii="Arial" w:hAnsi="Arial" w:cs="Arial"/>
          <w:b/>
          <w:bCs/>
          <w:color w:val="auto"/>
          <w:sz w:val="24"/>
          <w:szCs w:val="24"/>
        </w:rPr>
        <w:lastRenderedPageBreak/>
        <w:t xml:space="preserve">References </w:t>
      </w:r>
    </w:p>
    <w:p w14:paraId="019CD6FA" w14:textId="77777777" w:rsidR="00744C40" w:rsidRPr="00744C40" w:rsidRDefault="00744C40" w:rsidP="00744C40">
      <w:pPr>
        <w:pStyle w:val="NoSpacing"/>
        <w:spacing w:line="360" w:lineRule="auto"/>
        <w:ind w:left="720" w:hanging="720"/>
        <w:rPr>
          <w:rFonts w:ascii="Arial" w:hAnsi="Arial" w:cs="Arial"/>
          <w:sz w:val="24"/>
          <w:szCs w:val="24"/>
        </w:rPr>
      </w:pPr>
      <w:r w:rsidRPr="00744C40">
        <w:rPr>
          <w:rFonts w:ascii="Arial" w:hAnsi="Arial" w:cs="Arial"/>
          <w:sz w:val="24"/>
          <w:szCs w:val="24"/>
        </w:rPr>
        <w:t xml:space="preserve">Brown, P., 2012. Changemaking: Building strategic competence. </w:t>
      </w:r>
      <w:r w:rsidRPr="00744C40">
        <w:rPr>
          <w:rFonts w:ascii="Arial" w:hAnsi="Arial" w:cs="Arial"/>
          <w:i/>
          <w:iCs/>
          <w:sz w:val="24"/>
          <w:szCs w:val="24"/>
        </w:rPr>
        <w:t>The Foundation Review</w:t>
      </w:r>
      <w:r w:rsidRPr="00744C40">
        <w:rPr>
          <w:rFonts w:ascii="Arial" w:hAnsi="Arial" w:cs="Arial"/>
          <w:sz w:val="24"/>
          <w:szCs w:val="24"/>
        </w:rPr>
        <w:t xml:space="preserve">, </w:t>
      </w:r>
      <w:r w:rsidRPr="00744C40">
        <w:rPr>
          <w:rFonts w:ascii="Arial" w:hAnsi="Arial" w:cs="Arial"/>
          <w:i/>
          <w:iCs/>
          <w:sz w:val="24"/>
          <w:szCs w:val="24"/>
        </w:rPr>
        <w:t>4</w:t>
      </w:r>
      <w:r w:rsidRPr="00744C40">
        <w:rPr>
          <w:rFonts w:ascii="Arial" w:hAnsi="Arial" w:cs="Arial"/>
          <w:sz w:val="24"/>
          <w:szCs w:val="24"/>
        </w:rPr>
        <w:t>(1), p.8.</w:t>
      </w:r>
    </w:p>
    <w:p w14:paraId="78EFE5E5" w14:textId="77777777" w:rsidR="00744C40" w:rsidRPr="00E140C1" w:rsidRDefault="00744C40" w:rsidP="00744C40">
      <w:pPr>
        <w:pStyle w:val="NoSpacing"/>
        <w:spacing w:line="360" w:lineRule="auto"/>
        <w:ind w:left="720" w:hanging="720"/>
        <w:rPr>
          <w:rFonts w:ascii="Arial" w:hAnsi="Arial" w:cs="Arial"/>
          <w:sz w:val="24"/>
          <w:szCs w:val="24"/>
          <w:lang w:val="it-IT"/>
        </w:rPr>
      </w:pPr>
      <w:r w:rsidRPr="00744C40">
        <w:rPr>
          <w:rFonts w:ascii="Arial" w:hAnsi="Arial" w:cs="Arial"/>
          <w:sz w:val="24"/>
          <w:szCs w:val="24"/>
        </w:rPr>
        <w:t xml:space="preserve">Cialdini, R.B. and Griskevicius, V., 2010. </w:t>
      </w:r>
      <w:r w:rsidRPr="00E140C1">
        <w:rPr>
          <w:rFonts w:ascii="Arial" w:hAnsi="Arial" w:cs="Arial"/>
          <w:sz w:val="24"/>
          <w:szCs w:val="24"/>
          <w:lang w:val="it-IT"/>
        </w:rPr>
        <w:t>Social influence.</w:t>
      </w:r>
    </w:p>
    <w:p w14:paraId="2653816C" w14:textId="77777777" w:rsidR="00744C40" w:rsidRPr="00744C40" w:rsidRDefault="00744C40" w:rsidP="00744C40">
      <w:pPr>
        <w:pStyle w:val="NoSpacing"/>
        <w:spacing w:line="360" w:lineRule="auto"/>
        <w:ind w:left="720" w:hanging="720"/>
        <w:rPr>
          <w:rFonts w:ascii="Arial" w:hAnsi="Arial" w:cs="Arial"/>
          <w:sz w:val="24"/>
          <w:szCs w:val="24"/>
        </w:rPr>
      </w:pPr>
      <w:r w:rsidRPr="00E140C1">
        <w:rPr>
          <w:rFonts w:ascii="Arial" w:hAnsi="Arial" w:cs="Arial"/>
          <w:sz w:val="24"/>
          <w:szCs w:val="24"/>
          <w:lang w:val="it-IT"/>
        </w:rPr>
        <w:t xml:space="preserve">Colomeischi, A.A., 2015. </w:t>
      </w:r>
      <w:r w:rsidRPr="00744C40">
        <w:rPr>
          <w:rFonts w:ascii="Arial" w:hAnsi="Arial" w:cs="Arial"/>
          <w:sz w:val="24"/>
          <w:szCs w:val="24"/>
        </w:rPr>
        <w:t xml:space="preserve">Predictors for wellbeing: Emotional factors and expectancy for success. </w:t>
      </w:r>
      <w:r w:rsidRPr="00744C40">
        <w:rPr>
          <w:rFonts w:ascii="Arial" w:hAnsi="Arial" w:cs="Arial"/>
          <w:i/>
          <w:iCs/>
          <w:sz w:val="24"/>
          <w:szCs w:val="24"/>
        </w:rPr>
        <w:t>Procedia-Social and Behavioral Sciences</w:t>
      </w:r>
      <w:r w:rsidRPr="00744C40">
        <w:rPr>
          <w:rFonts w:ascii="Arial" w:hAnsi="Arial" w:cs="Arial"/>
          <w:sz w:val="24"/>
          <w:szCs w:val="24"/>
        </w:rPr>
        <w:t xml:space="preserve">, </w:t>
      </w:r>
      <w:r w:rsidRPr="00744C40">
        <w:rPr>
          <w:rFonts w:ascii="Arial" w:hAnsi="Arial" w:cs="Arial"/>
          <w:i/>
          <w:iCs/>
          <w:sz w:val="24"/>
          <w:szCs w:val="24"/>
        </w:rPr>
        <w:t>190</w:t>
      </w:r>
      <w:r w:rsidRPr="00744C40">
        <w:rPr>
          <w:rFonts w:ascii="Arial" w:hAnsi="Arial" w:cs="Arial"/>
          <w:sz w:val="24"/>
          <w:szCs w:val="24"/>
        </w:rPr>
        <w:t>, pp.48-53.</w:t>
      </w:r>
    </w:p>
    <w:p w14:paraId="6C98DB95" w14:textId="77777777" w:rsidR="00744C40" w:rsidRPr="00744C40" w:rsidRDefault="00744C40" w:rsidP="00744C40">
      <w:pPr>
        <w:pStyle w:val="NoSpacing"/>
        <w:spacing w:line="360" w:lineRule="auto"/>
        <w:ind w:left="720" w:hanging="720"/>
        <w:rPr>
          <w:rFonts w:ascii="Arial" w:hAnsi="Arial" w:cs="Arial"/>
          <w:sz w:val="24"/>
          <w:szCs w:val="24"/>
        </w:rPr>
      </w:pPr>
      <w:r w:rsidRPr="00744C40">
        <w:rPr>
          <w:rFonts w:ascii="Arial" w:hAnsi="Arial" w:cs="Arial"/>
          <w:sz w:val="24"/>
          <w:szCs w:val="24"/>
        </w:rPr>
        <w:t xml:space="preserve">Huitt, W., 2004. Self-concept and self-esteem. </w:t>
      </w:r>
      <w:r w:rsidRPr="00744C40">
        <w:rPr>
          <w:rFonts w:ascii="Arial" w:hAnsi="Arial" w:cs="Arial"/>
          <w:i/>
          <w:iCs/>
          <w:sz w:val="24"/>
          <w:szCs w:val="24"/>
        </w:rPr>
        <w:t>Educational psychology interactive</w:t>
      </w:r>
      <w:r w:rsidRPr="00744C40">
        <w:rPr>
          <w:rFonts w:ascii="Arial" w:hAnsi="Arial" w:cs="Arial"/>
          <w:sz w:val="24"/>
          <w:szCs w:val="24"/>
        </w:rPr>
        <w:t xml:space="preserve">, </w:t>
      </w:r>
      <w:r w:rsidRPr="00744C40">
        <w:rPr>
          <w:rFonts w:ascii="Arial" w:hAnsi="Arial" w:cs="Arial"/>
          <w:i/>
          <w:iCs/>
          <w:sz w:val="24"/>
          <w:szCs w:val="24"/>
        </w:rPr>
        <w:t>1</w:t>
      </w:r>
      <w:r w:rsidRPr="00744C40">
        <w:rPr>
          <w:rFonts w:ascii="Arial" w:hAnsi="Arial" w:cs="Arial"/>
          <w:sz w:val="24"/>
          <w:szCs w:val="24"/>
        </w:rPr>
        <w:t>, pp.1-5.</w:t>
      </w:r>
    </w:p>
    <w:p w14:paraId="3F2CCAAE" w14:textId="77777777" w:rsidR="00744C40" w:rsidRPr="00744C40" w:rsidRDefault="00744C40" w:rsidP="00744C40">
      <w:pPr>
        <w:pStyle w:val="NoSpacing"/>
        <w:spacing w:line="360" w:lineRule="auto"/>
        <w:ind w:left="720" w:hanging="720"/>
        <w:rPr>
          <w:rFonts w:ascii="Arial" w:hAnsi="Arial" w:cs="Arial"/>
          <w:sz w:val="24"/>
          <w:szCs w:val="24"/>
        </w:rPr>
      </w:pPr>
      <w:r w:rsidRPr="00744C40">
        <w:rPr>
          <w:rFonts w:ascii="Arial" w:hAnsi="Arial" w:cs="Arial"/>
          <w:sz w:val="24"/>
          <w:szCs w:val="24"/>
        </w:rPr>
        <w:t xml:space="preserve">Kelley, T. and Kelley, D., 2013. </w:t>
      </w:r>
      <w:r w:rsidRPr="00744C40">
        <w:rPr>
          <w:rFonts w:ascii="Arial" w:hAnsi="Arial" w:cs="Arial"/>
          <w:i/>
          <w:iCs/>
          <w:sz w:val="24"/>
          <w:szCs w:val="24"/>
        </w:rPr>
        <w:t>Creative confidence: Unleashing the creative potential within us all</w:t>
      </w:r>
      <w:r w:rsidRPr="00744C40">
        <w:rPr>
          <w:rFonts w:ascii="Arial" w:hAnsi="Arial" w:cs="Arial"/>
          <w:sz w:val="24"/>
          <w:szCs w:val="24"/>
        </w:rPr>
        <w:t>. Currency.</w:t>
      </w:r>
    </w:p>
    <w:p w14:paraId="34685040" w14:textId="77777777" w:rsidR="00744C40" w:rsidRPr="00744C40" w:rsidRDefault="00744C40" w:rsidP="00744C40">
      <w:pPr>
        <w:pStyle w:val="NoSpacing"/>
        <w:spacing w:line="360" w:lineRule="auto"/>
        <w:ind w:left="720" w:hanging="720"/>
        <w:rPr>
          <w:rFonts w:ascii="Arial" w:hAnsi="Arial" w:cs="Arial"/>
          <w:sz w:val="24"/>
          <w:szCs w:val="24"/>
        </w:rPr>
      </w:pPr>
      <w:r w:rsidRPr="00744C40">
        <w:rPr>
          <w:rFonts w:ascii="Arial" w:hAnsi="Arial" w:cs="Arial"/>
          <w:sz w:val="24"/>
          <w:szCs w:val="24"/>
        </w:rPr>
        <w:t xml:space="preserve">Lewin, K.M. and Stuart, J.S. eds., 2016. </w:t>
      </w:r>
      <w:r w:rsidRPr="00744C40">
        <w:rPr>
          <w:rFonts w:ascii="Arial" w:hAnsi="Arial" w:cs="Arial"/>
          <w:i/>
          <w:iCs/>
          <w:sz w:val="24"/>
          <w:szCs w:val="24"/>
        </w:rPr>
        <w:t>Educational innovation in developing countries: case-studies of changemakers</w:t>
      </w:r>
      <w:r w:rsidRPr="00744C40">
        <w:rPr>
          <w:rFonts w:ascii="Arial" w:hAnsi="Arial" w:cs="Arial"/>
          <w:sz w:val="24"/>
          <w:szCs w:val="24"/>
        </w:rPr>
        <w:t>. Springer.</w:t>
      </w:r>
    </w:p>
    <w:p w14:paraId="20DB7554" w14:textId="77777777" w:rsidR="00744C40" w:rsidRPr="00744C40" w:rsidRDefault="00744C40" w:rsidP="00744C40">
      <w:pPr>
        <w:pStyle w:val="NoSpacing"/>
        <w:spacing w:line="360" w:lineRule="auto"/>
        <w:ind w:left="720" w:hanging="720"/>
        <w:rPr>
          <w:rFonts w:ascii="Arial" w:hAnsi="Arial" w:cs="Arial"/>
          <w:sz w:val="24"/>
          <w:szCs w:val="24"/>
        </w:rPr>
      </w:pPr>
      <w:r w:rsidRPr="00744C40">
        <w:rPr>
          <w:rFonts w:ascii="Arial" w:hAnsi="Arial" w:cs="Arial"/>
          <w:sz w:val="24"/>
          <w:szCs w:val="24"/>
        </w:rPr>
        <w:t>Makiguchi, T., 1997. The System of Value-Creating Pedagogy.</w:t>
      </w:r>
    </w:p>
    <w:p w14:paraId="1E30D555" w14:textId="77777777" w:rsidR="00744C40" w:rsidRPr="00744C40" w:rsidRDefault="00744C40" w:rsidP="00744C40">
      <w:pPr>
        <w:pStyle w:val="NoSpacing"/>
        <w:spacing w:line="360" w:lineRule="auto"/>
        <w:ind w:left="720" w:hanging="720"/>
        <w:rPr>
          <w:rFonts w:ascii="Arial" w:hAnsi="Arial" w:cs="Arial"/>
          <w:sz w:val="24"/>
          <w:szCs w:val="24"/>
        </w:rPr>
      </w:pPr>
      <w:r w:rsidRPr="00744C40">
        <w:rPr>
          <w:rFonts w:ascii="Arial" w:hAnsi="Arial" w:cs="Arial"/>
          <w:sz w:val="24"/>
          <w:szCs w:val="24"/>
        </w:rPr>
        <w:t xml:space="preserve">Mauboussin, M.J., 2012. The true measures of success. </w:t>
      </w:r>
      <w:r w:rsidRPr="00744C40">
        <w:rPr>
          <w:rFonts w:ascii="Arial" w:hAnsi="Arial" w:cs="Arial"/>
          <w:i/>
          <w:iCs/>
          <w:sz w:val="24"/>
          <w:szCs w:val="24"/>
        </w:rPr>
        <w:t>Harvard Business Review</w:t>
      </w:r>
      <w:r w:rsidRPr="00744C40">
        <w:rPr>
          <w:rFonts w:ascii="Arial" w:hAnsi="Arial" w:cs="Arial"/>
          <w:sz w:val="24"/>
          <w:szCs w:val="24"/>
        </w:rPr>
        <w:t xml:space="preserve">, </w:t>
      </w:r>
      <w:r w:rsidRPr="00744C40">
        <w:rPr>
          <w:rFonts w:ascii="Arial" w:hAnsi="Arial" w:cs="Arial"/>
          <w:i/>
          <w:iCs/>
          <w:sz w:val="24"/>
          <w:szCs w:val="24"/>
        </w:rPr>
        <w:t>90</w:t>
      </w:r>
      <w:r w:rsidRPr="00744C40">
        <w:rPr>
          <w:rFonts w:ascii="Arial" w:hAnsi="Arial" w:cs="Arial"/>
          <w:sz w:val="24"/>
          <w:szCs w:val="24"/>
        </w:rPr>
        <w:t>(10), pp.46-56.</w:t>
      </w:r>
    </w:p>
    <w:p w14:paraId="5274F219" w14:textId="77777777" w:rsidR="00744C40" w:rsidRPr="00744C40" w:rsidRDefault="00744C40" w:rsidP="00744C40">
      <w:pPr>
        <w:pStyle w:val="NoSpacing"/>
        <w:spacing w:line="360" w:lineRule="auto"/>
        <w:ind w:left="720" w:hanging="720"/>
        <w:rPr>
          <w:rFonts w:ascii="Arial" w:hAnsi="Arial" w:cs="Arial"/>
          <w:sz w:val="24"/>
          <w:szCs w:val="24"/>
        </w:rPr>
      </w:pPr>
      <w:r w:rsidRPr="00744C40">
        <w:rPr>
          <w:rFonts w:ascii="Arial" w:hAnsi="Arial" w:cs="Arial"/>
          <w:sz w:val="24"/>
          <w:szCs w:val="24"/>
        </w:rPr>
        <w:t xml:space="preserve">Ravasi, D. and Marchisio, G., 2003. Going public and the enrichment of a supportive network. </w:t>
      </w:r>
      <w:r w:rsidRPr="00744C40">
        <w:rPr>
          <w:rFonts w:ascii="Arial" w:hAnsi="Arial" w:cs="Arial"/>
          <w:i/>
          <w:iCs/>
          <w:sz w:val="24"/>
          <w:szCs w:val="24"/>
        </w:rPr>
        <w:t>Small Business Economics</w:t>
      </w:r>
      <w:r w:rsidRPr="00744C40">
        <w:rPr>
          <w:rFonts w:ascii="Arial" w:hAnsi="Arial" w:cs="Arial"/>
          <w:sz w:val="24"/>
          <w:szCs w:val="24"/>
        </w:rPr>
        <w:t xml:space="preserve">, </w:t>
      </w:r>
      <w:r w:rsidRPr="00744C40">
        <w:rPr>
          <w:rFonts w:ascii="Arial" w:hAnsi="Arial" w:cs="Arial"/>
          <w:i/>
          <w:iCs/>
          <w:sz w:val="24"/>
          <w:szCs w:val="24"/>
        </w:rPr>
        <w:t>21</w:t>
      </w:r>
      <w:r w:rsidRPr="00744C40">
        <w:rPr>
          <w:rFonts w:ascii="Arial" w:hAnsi="Arial" w:cs="Arial"/>
          <w:sz w:val="24"/>
          <w:szCs w:val="24"/>
        </w:rPr>
        <w:t>(4), pp.381-395.</w:t>
      </w:r>
    </w:p>
    <w:p w14:paraId="6B788936" w14:textId="77777777" w:rsidR="00744C40" w:rsidRPr="00744C40" w:rsidRDefault="00744C40" w:rsidP="00744C40">
      <w:pPr>
        <w:pStyle w:val="NoSpacing"/>
        <w:spacing w:line="360" w:lineRule="auto"/>
        <w:ind w:left="720" w:hanging="720"/>
        <w:rPr>
          <w:rFonts w:ascii="Arial" w:hAnsi="Arial" w:cs="Arial"/>
          <w:sz w:val="24"/>
          <w:szCs w:val="24"/>
        </w:rPr>
      </w:pPr>
      <w:r w:rsidRPr="00744C40">
        <w:rPr>
          <w:rFonts w:ascii="Arial" w:hAnsi="Arial" w:cs="Arial"/>
          <w:sz w:val="24"/>
          <w:szCs w:val="24"/>
        </w:rPr>
        <w:t xml:space="preserve">Rosenthal, R., 2010. Pygmalion effect. </w:t>
      </w:r>
      <w:r w:rsidRPr="00744C40">
        <w:rPr>
          <w:rFonts w:ascii="Arial" w:hAnsi="Arial" w:cs="Arial"/>
          <w:i/>
          <w:iCs/>
          <w:sz w:val="24"/>
          <w:szCs w:val="24"/>
        </w:rPr>
        <w:t>The Corsini encyclopedia of psychology</w:t>
      </w:r>
      <w:r w:rsidRPr="00744C40">
        <w:rPr>
          <w:rFonts w:ascii="Arial" w:hAnsi="Arial" w:cs="Arial"/>
          <w:sz w:val="24"/>
          <w:szCs w:val="24"/>
        </w:rPr>
        <w:t>, pp.1-2.</w:t>
      </w:r>
    </w:p>
    <w:p w14:paraId="0A34DE8C" w14:textId="77777777" w:rsidR="00744C40" w:rsidRPr="00744C40" w:rsidRDefault="00744C40" w:rsidP="00744C40">
      <w:pPr>
        <w:pStyle w:val="NoSpacing"/>
        <w:spacing w:line="360" w:lineRule="auto"/>
        <w:ind w:left="720" w:hanging="720"/>
        <w:rPr>
          <w:rFonts w:ascii="Arial" w:hAnsi="Arial" w:cs="Arial"/>
          <w:sz w:val="24"/>
          <w:szCs w:val="24"/>
        </w:rPr>
      </w:pPr>
      <w:r w:rsidRPr="00744C40">
        <w:rPr>
          <w:rFonts w:ascii="Arial" w:hAnsi="Arial" w:cs="Arial"/>
          <w:sz w:val="24"/>
          <w:szCs w:val="24"/>
        </w:rPr>
        <w:t xml:space="preserve">Slabá, M., 2016. Stakeholder profile and stakeholder mapping of SMEs. </w:t>
      </w:r>
      <w:r w:rsidRPr="00744C40">
        <w:rPr>
          <w:rFonts w:ascii="Arial" w:hAnsi="Arial" w:cs="Arial"/>
          <w:i/>
          <w:iCs/>
          <w:sz w:val="24"/>
          <w:szCs w:val="24"/>
        </w:rPr>
        <w:t>Littera Scripta</w:t>
      </w:r>
      <w:r w:rsidRPr="00744C40">
        <w:rPr>
          <w:rFonts w:ascii="Arial" w:hAnsi="Arial" w:cs="Arial"/>
          <w:sz w:val="24"/>
          <w:szCs w:val="24"/>
        </w:rPr>
        <w:t xml:space="preserve">, </w:t>
      </w:r>
      <w:r w:rsidRPr="00744C40">
        <w:rPr>
          <w:rFonts w:ascii="Arial" w:hAnsi="Arial" w:cs="Arial"/>
          <w:i/>
          <w:iCs/>
          <w:sz w:val="24"/>
          <w:szCs w:val="24"/>
        </w:rPr>
        <w:t>9</w:t>
      </w:r>
      <w:r w:rsidRPr="00744C40">
        <w:rPr>
          <w:rFonts w:ascii="Arial" w:hAnsi="Arial" w:cs="Arial"/>
          <w:sz w:val="24"/>
          <w:szCs w:val="24"/>
        </w:rPr>
        <w:t>(1), pp.123-139.</w:t>
      </w:r>
    </w:p>
    <w:p w14:paraId="294A5323" w14:textId="77777777" w:rsidR="00744C40" w:rsidRPr="00744C40" w:rsidRDefault="00744C40" w:rsidP="00744C40">
      <w:pPr>
        <w:pStyle w:val="NoSpacing"/>
        <w:spacing w:line="360" w:lineRule="auto"/>
        <w:ind w:left="720" w:hanging="720"/>
        <w:rPr>
          <w:rFonts w:ascii="Arial" w:hAnsi="Arial" w:cs="Arial"/>
          <w:sz w:val="24"/>
          <w:szCs w:val="24"/>
        </w:rPr>
      </w:pPr>
      <w:r w:rsidRPr="00744C40">
        <w:rPr>
          <w:rFonts w:ascii="Arial" w:hAnsi="Arial" w:cs="Arial"/>
          <w:sz w:val="24"/>
          <w:szCs w:val="24"/>
        </w:rPr>
        <w:t xml:space="preserve">Thompson, R., 2012. Stakeholder analysis. </w:t>
      </w:r>
      <w:r w:rsidRPr="00744C40">
        <w:rPr>
          <w:rFonts w:ascii="Arial" w:hAnsi="Arial" w:cs="Arial"/>
          <w:i/>
          <w:iCs/>
          <w:sz w:val="24"/>
          <w:szCs w:val="24"/>
        </w:rPr>
        <w:t>Mind Tools</w:t>
      </w:r>
      <w:r w:rsidRPr="00744C40">
        <w:rPr>
          <w:rFonts w:ascii="Arial" w:hAnsi="Arial" w:cs="Arial"/>
          <w:sz w:val="24"/>
          <w:szCs w:val="24"/>
        </w:rPr>
        <w:t>.</w:t>
      </w:r>
    </w:p>
    <w:sectPr w:rsidR="00744C40" w:rsidRPr="00744C40">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F2C0F3" w14:textId="77777777" w:rsidR="007E3403" w:rsidRDefault="007E3403" w:rsidP="00744C40">
      <w:pPr>
        <w:spacing w:after="0" w:line="240" w:lineRule="auto"/>
      </w:pPr>
      <w:r>
        <w:separator/>
      </w:r>
    </w:p>
  </w:endnote>
  <w:endnote w:type="continuationSeparator" w:id="0">
    <w:p w14:paraId="57B5B819" w14:textId="77777777" w:rsidR="007E3403" w:rsidRDefault="007E3403" w:rsidP="00744C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3383364"/>
      <w:docPartObj>
        <w:docPartGallery w:val="Page Numbers (Bottom of Page)"/>
        <w:docPartUnique/>
      </w:docPartObj>
    </w:sdtPr>
    <w:sdtEndPr>
      <w:rPr>
        <w:rFonts w:ascii="Arial" w:hAnsi="Arial" w:cs="Arial"/>
        <w:color w:val="7F7F7F" w:themeColor="background1" w:themeShade="7F"/>
        <w:spacing w:val="60"/>
        <w:sz w:val="24"/>
        <w:szCs w:val="24"/>
      </w:rPr>
    </w:sdtEndPr>
    <w:sdtContent>
      <w:p w14:paraId="4003140A" w14:textId="04A5DD8A" w:rsidR="00744C40" w:rsidRPr="00744C40" w:rsidRDefault="00744C40">
        <w:pPr>
          <w:pStyle w:val="Footer"/>
          <w:pBdr>
            <w:top w:val="single" w:sz="4" w:space="1" w:color="D9D9D9" w:themeColor="background1" w:themeShade="D9"/>
          </w:pBdr>
          <w:rPr>
            <w:rFonts w:ascii="Arial" w:hAnsi="Arial" w:cs="Arial"/>
            <w:b/>
            <w:bCs/>
            <w:sz w:val="24"/>
            <w:szCs w:val="24"/>
          </w:rPr>
        </w:pPr>
        <w:r w:rsidRPr="00744C40">
          <w:rPr>
            <w:rFonts w:ascii="Arial" w:hAnsi="Arial" w:cs="Arial"/>
            <w:sz w:val="24"/>
            <w:szCs w:val="24"/>
          </w:rPr>
          <w:fldChar w:fldCharType="begin"/>
        </w:r>
        <w:r w:rsidRPr="00744C40">
          <w:rPr>
            <w:rFonts w:ascii="Arial" w:hAnsi="Arial" w:cs="Arial"/>
            <w:sz w:val="24"/>
            <w:szCs w:val="24"/>
          </w:rPr>
          <w:instrText xml:space="preserve"> PAGE   \* MERGEFORMAT </w:instrText>
        </w:r>
        <w:r w:rsidRPr="00744C40">
          <w:rPr>
            <w:rFonts w:ascii="Arial" w:hAnsi="Arial" w:cs="Arial"/>
            <w:sz w:val="24"/>
            <w:szCs w:val="24"/>
          </w:rPr>
          <w:fldChar w:fldCharType="separate"/>
        </w:r>
        <w:r w:rsidRPr="00744C40">
          <w:rPr>
            <w:rFonts w:ascii="Arial" w:hAnsi="Arial" w:cs="Arial"/>
            <w:b/>
            <w:bCs/>
            <w:noProof/>
            <w:sz w:val="24"/>
            <w:szCs w:val="24"/>
          </w:rPr>
          <w:t>2</w:t>
        </w:r>
        <w:r w:rsidRPr="00744C40">
          <w:rPr>
            <w:rFonts w:ascii="Arial" w:hAnsi="Arial" w:cs="Arial"/>
            <w:b/>
            <w:bCs/>
            <w:noProof/>
            <w:sz w:val="24"/>
            <w:szCs w:val="24"/>
          </w:rPr>
          <w:fldChar w:fldCharType="end"/>
        </w:r>
        <w:r w:rsidRPr="00744C40">
          <w:rPr>
            <w:rFonts w:ascii="Arial" w:hAnsi="Arial" w:cs="Arial"/>
            <w:b/>
            <w:bCs/>
            <w:sz w:val="24"/>
            <w:szCs w:val="24"/>
          </w:rPr>
          <w:t xml:space="preserve"> | </w:t>
        </w:r>
        <w:r w:rsidRPr="00744C40">
          <w:rPr>
            <w:rFonts w:ascii="Arial" w:hAnsi="Arial" w:cs="Arial"/>
            <w:color w:val="7F7F7F" w:themeColor="background1" w:themeShade="7F"/>
            <w:spacing w:val="60"/>
            <w:sz w:val="24"/>
            <w:szCs w:val="24"/>
          </w:rPr>
          <w:t>Page</w:t>
        </w:r>
      </w:p>
    </w:sdtContent>
  </w:sdt>
  <w:p w14:paraId="3937E7C7" w14:textId="77777777" w:rsidR="00744C40" w:rsidRDefault="00744C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B56A5" w14:textId="77777777" w:rsidR="007E3403" w:rsidRDefault="007E3403" w:rsidP="00744C40">
      <w:pPr>
        <w:spacing w:after="0" w:line="240" w:lineRule="auto"/>
      </w:pPr>
      <w:r>
        <w:separator/>
      </w:r>
    </w:p>
  </w:footnote>
  <w:footnote w:type="continuationSeparator" w:id="0">
    <w:p w14:paraId="50C456D4" w14:textId="77777777" w:rsidR="007E3403" w:rsidRDefault="007E3403" w:rsidP="00744C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04A9E53"/>
    <w:rsid w:val="00016C79"/>
    <w:rsid w:val="001839E6"/>
    <w:rsid w:val="00207A0B"/>
    <w:rsid w:val="00245A1F"/>
    <w:rsid w:val="004A156E"/>
    <w:rsid w:val="00506B74"/>
    <w:rsid w:val="00744C40"/>
    <w:rsid w:val="00784EB3"/>
    <w:rsid w:val="007B4169"/>
    <w:rsid w:val="007E3403"/>
    <w:rsid w:val="00886FC5"/>
    <w:rsid w:val="008C7EA1"/>
    <w:rsid w:val="009D182B"/>
    <w:rsid w:val="00A97277"/>
    <w:rsid w:val="00C2301E"/>
    <w:rsid w:val="00CE50F0"/>
    <w:rsid w:val="00D9386B"/>
    <w:rsid w:val="00E140C1"/>
    <w:rsid w:val="00E878FF"/>
    <w:rsid w:val="00FA0954"/>
    <w:rsid w:val="304A9E53"/>
    <w:rsid w:val="72DE1C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A9E53"/>
  <w15:chartTrackingRefBased/>
  <w15:docId w15:val="{1FCFCED7-C212-4772-ACCB-D8760694C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40C1"/>
  </w:style>
  <w:style w:type="paragraph" w:styleId="Heading1">
    <w:name w:val="heading 1"/>
    <w:basedOn w:val="Normal"/>
    <w:next w:val="Normal"/>
    <w:link w:val="Heading1Char"/>
    <w:uiPriority w:val="9"/>
    <w:qFormat/>
    <w:rsid w:val="00744C4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44C4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44C4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4C4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44C4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44C40"/>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744C40"/>
    <w:pPr>
      <w:spacing w:after="0" w:line="240" w:lineRule="auto"/>
    </w:pPr>
  </w:style>
  <w:style w:type="paragraph" w:styleId="Header">
    <w:name w:val="header"/>
    <w:basedOn w:val="Normal"/>
    <w:link w:val="HeaderChar"/>
    <w:uiPriority w:val="99"/>
    <w:unhideWhenUsed/>
    <w:rsid w:val="00744C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4C40"/>
  </w:style>
  <w:style w:type="paragraph" w:styleId="Footer">
    <w:name w:val="footer"/>
    <w:basedOn w:val="Normal"/>
    <w:link w:val="FooterChar"/>
    <w:uiPriority w:val="99"/>
    <w:unhideWhenUsed/>
    <w:rsid w:val="00744C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C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E9F32D-68E8-47D0-A584-95F8D3198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2186</Words>
  <Characters>12465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3</dc:creator>
  <cp:keywords/>
  <dc:description/>
  <cp:lastModifiedBy>Viorica Cislianu (2026744)</cp:lastModifiedBy>
  <cp:revision>3</cp:revision>
  <dcterms:created xsi:type="dcterms:W3CDTF">2022-07-22T11:47:00Z</dcterms:created>
  <dcterms:modified xsi:type="dcterms:W3CDTF">2022-07-28T19:48:00Z</dcterms:modified>
</cp:coreProperties>
</file>