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F50BA" w:rsidRPr="00052F48" w:rsidRDefault="003F50BA" w:rsidP="003F50BA">
      <w:pPr>
        <w:spacing w:after="160" w:line="259" w:lineRule="auto"/>
        <w:jc w:val="center"/>
        <w:rPr>
          <w:rFonts w:asciiTheme="minorHAnsi" w:eastAsiaTheme="minorHAnsi" w:hAnsiTheme="minorHAnsi" w:cstheme="minorBidi"/>
          <w:sz w:val="22"/>
          <w:szCs w:val="22"/>
        </w:rPr>
      </w:pPr>
      <w:bookmarkStart w:id="0" w:name="_Toc105505065"/>
      <w:r w:rsidRPr="00052F48">
        <w:rPr>
          <w:rFonts w:asciiTheme="minorHAnsi" w:eastAsiaTheme="minorHAnsi" w:hAnsiTheme="minorHAnsi" w:cstheme="minorBidi"/>
          <w:noProof/>
          <w:sz w:val="22"/>
          <w:szCs w:val="22"/>
          <w:lang w:val="en-GB" w:eastAsia="en-GB"/>
        </w:rPr>
        <w:drawing>
          <wp:inline distT="0" distB="0" distL="0" distR="0" wp14:anchorId="60791212" wp14:editId="1FB72B83">
            <wp:extent cx="3975100" cy="2028581"/>
            <wp:effectExtent l="0" t="0" r="635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83698" cy="2032969"/>
                    </a:xfrm>
                    <a:prstGeom prst="rect">
                      <a:avLst/>
                    </a:prstGeom>
                    <a:noFill/>
                  </pic:spPr>
                </pic:pic>
              </a:graphicData>
            </a:graphic>
          </wp:inline>
        </w:drawing>
      </w:r>
    </w:p>
    <w:p w:rsidR="003F50BA" w:rsidRPr="00052F48" w:rsidRDefault="003F50BA" w:rsidP="003F50BA">
      <w:pPr>
        <w:spacing w:after="160" w:line="259" w:lineRule="auto"/>
        <w:jc w:val="center"/>
        <w:rPr>
          <w:rFonts w:asciiTheme="minorHAnsi" w:eastAsiaTheme="minorHAnsi" w:hAnsiTheme="minorHAnsi" w:cstheme="minorBidi"/>
          <w:sz w:val="22"/>
          <w:szCs w:val="22"/>
        </w:rPr>
      </w:pPr>
    </w:p>
    <w:p w:rsidR="003F50BA" w:rsidRPr="00052F48" w:rsidRDefault="003F50BA" w:rsidP="003F50BA">
      <w:pPr>
        <w:spacing w:after="160" w:line="259" w:lineRule="auto"/>
        <w:jc w:val="center"/>
        <w:rPr>
          <w:rFonts w:asciiTheme="minorHAnsi" w:eastAsiaTheme="minorHAnsi" w:hAnsiTheme="minorHAnsi" w:cstheme="minorBidi"/>
          <w:sz w:val="28"/>
          <w:szCs w:val="28"/>
        </w:rPr>
      </w:pPr>
      <w:r w:rsidRPr="00052F48">
        <w:rPr>
          <w:rFonts w:asciiTheme="minorHAnsi" w:eastAsiaTheme="minorHAnsi" w:hAnsiTheme="minorHAnsi" w:cstheme="minorBidi"/>
          <w:b/>
          <w:bCs/>
          <w:color w:val="FF0000"/>
          <w:sz w:val="28"/>
          <w:szCs w:val="28"/>
        </w:rPr>
        <w:t>Title of the Dissertation:</w:t>
      </w:r>
      <w:r w:rsidRPr="00052F48">
        <w:rPr>
          <w:rFonts w:asciiTheme="minorHAnsi" w:eastAsiaTheme="minorHAnsi" w:hAnsiTheme="minorHAnsi" w:cstheme="minorBidi"/>
          <w:sz w:val="28"/>
          <w:szCs w:val="28"/>
        </w:rPr>
        <w:t xml:space="preserve"> </w:t>
      </w:r>
      <w:r w:rsidRPr="00052F48">
        <w:rPr>
          <w:rFonts w:asciiTheme="minorHAnsi" w:eastAsiaTheme="minorHAnsi" w:hAnsiTheme="minorHAnsi" w:cstheme="minorBidi"/>
          <w:b/>
          <w:bCs/>
          <w:color w:val="FF0000"/>
          <w:sz w:val="28"/>
          <w:szCs w:val="28"/>
        </w:rPr>
        <w:t xml:space="preserve">“Topic-Impact of Talent Management approaches on employee retention of SMEs: A case study of </w:t>
      </w:r>
      <w:proofErr w:type="spellStart"/>
      <w:r w:rsidRPr="00052F48">
        <w:rPr>
          <w:rFonts w:asciiTheme="minorHAnsi" w:eastAsiaTheme="minorHAnsi" w:hAnsiTheme="minorHAnsi" w:cstheme="minorBidi"/>
          <w:b/>
          <w:bCs/>
          <w:color w:val="FF0000"/>
          <w:sz w:val="28"/>
          <w:szCs w:val="28"/>
        </w:rPr>
        <w:t>Thirdway</w:t>
      </w:r>
      <w:proofErr w:type="spellEnd"/>
      <w:r w:rsidRPr="00052F48">
        <w:rPr>
          <w:rFonts w:asciiTheme="minorHAnsi" w:eastAsiaTheme="minorHAnsi" w:hAnsiTheme="minorHAnsi" w:cstheme="minorBidi"/>
          <w:b/>
          <w:bCs/>
          <w:color w:val="FF0000"/>
          <w:sz w:val="28"/>
          <w:szCs w:val="28"/>
        </w:rPr>
        <w:t xml:space="preserve"> Group UK”</w:t>
      </w:r>
    </w:p>
    <w:p w:rsidR="003F50BA" w:rsidRPr="00052F48" w:rsidRDefault="003F50BA" w:rsidP="003F50BA">
      <w:pPr>
        <w:spacing w:line="259" w:lineRule="auto"/>
        <w:jc w:val="left"/>
        <w:rPr>
          <w:rFonts w:asciiTheme="minorHAnsi" w:eastAsiaTheme="minorHAnsi" w:hAnsiTheme="minorHAnsi" w:cstheme="minorBidi"/>
          <w:sz w:val="22"/>
          <w:szCs w:val="22"/>
        </w:rPr>
      </w:pPr>
    </w:p>
    <w:p w:rsidR="003F50BA" w:rsidRPr="00052F48" w:rsidRDefault="003F50BA" w:rsidP="003F50BA">
      <w:pPr>
        <w:spacing w:line="259" w:lineRule="auto"/>
        <w:jc w:val="left"/>
        <w:rPr>
          <w:rFonts w:asciiTheme="minorHAnsi" w:eastAsiaTheme="minorHAnsi" w:hAnsiTheme="minorHAnsi" w:cstheme="minorBidi"/>
          <w:sz w:val="22"/>
          <w:szCs w:val="22"/>
        </w:rPr>
      </w:pPr>
    </w:p>
    <w:p w:rsidR="003F50BA" w:rsidRPr="00052F48" w:rsidRDefault="003F50BA" w:rsidP="003F50BA">
      <w:pPr>
        <w:spacing w:after="160" w:line="259" w:lineRule="auto"/>
        <w:jc w:val="center"/>
        <w:rPr>
          <w:rFonts w:asciiTheme="minorHAnsi" w:eastAsiaTheme="minorHAnsi" w:hAnsiTheme="minorHAnsi" w:cstheme="minorBidi"/>
          <w:sz w:val="22"/>
          <w:szCs w:val="22"/>
        </w:rPr>
      </w:pPr>
    </w:p>
    <w:p w:rsidR="003F50BA" w:rsidRDefault="003F50BA" w:rsidP="003F50BA"/>
    <w:p w:rsidR="003F50BA" w:rsidRDefault="003F50BA" w:rsidP="003F50BA"/>
    <w:p w:rsidR="003F50BA" w:rsidRDefault="003F50BA" w:rsidP="003F50BA"/>
    <w:p w:rsidR="00550984" w:rsidRDefault="00550984" w:rsidP="003F50BA"/>
    <w:p w:rsidR="001E573A" w:rsidRDefault="001E573A" w:rsidP="003F50BA"/>
    <w:p w:rsidR="001E573A" w:rsidRDefault="001E573A" w:rsidP="003F50BA"/>
    <w:p w:rsidR="001E573A" w:rsidRDefault="001E573A" w:rsidP="003F50BA"/>
    <w:p w:rsidR="001A794B" w:rsidRPr="00052F48" w:rsidRDefault="001A794B" w:rsidP="001A794B">
      <w:pPr>
        <w:spacing w:line="259" w:lineRule="auto"/>
        <w:jc w:val="left"/>
        <w:rPr>
          <w:rFonts w:asciiTheme="minorHAnsi" w:eastAsiaTheme="minorHAnsi" w:hAnsiTheme="minorHAnsi" w:cstheme="minorBidi"/>
          <w:sz w:val="22"/>
          <w:szCs w:val="22"/>
        </w:rPr>
      </w:pPr>
    </w:p>
    <w:p w:rsidR="001A794B" w:rsidRPr="00052F48" w:rsidRDefault="001A794B" w:rsidP="001A794B">
      <w:pPr>
        <w:spacing w:line="259" w:lineRule="auto"/>
        <w:jc w:val="left"/>
        <w:rPr>
          <w:rFonts w:asciiTheme="minorHAnsi" w:eastAsiaTheme="minorHAnsi" w:hAnsiTheme="minorHAnsi" w:cstheme="minorBidi"/>
          <w:sz w:val="22"/>
          <w:szCs w:val="22"/>
        </w:rPr>
      </w:pPr>
      <w:r w:rsidRPr="00052F48">
        <w:rPr>
          <w:rFonts w:asciiTheme="minorHAnsi" w:eastAsiaTheme="minorHAnsi" w:hAnsiTheme="minorHAnsi" w:cstheme="minorBidi"/>
          <w:sz w:val="22"/>
          <w:szCs w:val="22"/>
        </w:rPr>
        <w:t xml:space="preserve">Student Name-Daniel </w:t>
      </w:r>
      <w:proofErr w:type="spellStart"/>
      <w:r w:rsidRPr="00052F48">
        <w:rPr>
          <w:rFonts w:asciiTheme="minorHAnsi" w:eastAsiaTheme="minorHAnsi" w:hAnsiTheme="minorHAnsi" w:cstheme="minorBidi"/>
          <w:sz w:val="22"/>
          <w:szCs w:val="22"/>
        </w:rPr>
        <w:t>Miroslavov</w:t>
      </w:r>
      <w:proofErr w:type="spellEnd"/>
      <w:r w:rsidRPr="00052F48">
        <w:rPr>
          <w:rFonts w:asciiTheme="minorHAnsi" w:eastAsiaTheme="minorHAnsi" w:hAnsiTheme="minorHAnsi" w:cstheme="minorBidi"/>
          <w:sz w:val="22"/>
          <w:szCs w:val="22"/>
        </w:rPr>
        <w:t xml:space="preserve"> </w:t>
      </w:r>
      <w:proofErr w:type="spellStart"/>
      <w:r w:rsidRPr="00052F48">
        <w:rPr>
          <w:rFonts w:asciiTheme="minorHAnsi" w:eastAsiaTheme="minorHAnsi" w:hAnsiTheme="minorHAnsi" w:cstheme="minorBidi"/>
          <w:sz w:val="22"/>
          <w:szCs w:val="22"/>
        </w:rPr>
        <w:t>Borisov</w:t>
      </w:r>
      <w:proofErr w:type="spellEnd"/>
    </w:p>
    <w:p w:rsidR="001A794B" w:rsidRPr="00052F48" w:rsidRDefault="001A794B" w:rsidP="001A794B">
      <w:pPr>
        <w:spacing w:line="259" w:lineRule="auto"/>
        <w:jc w:val="left"/>
        <w:rPr>
          <w:rFonts w:asciiTheme="minorHAnsi" w:eastAsiaTheme="minorHAnsi" w:hAnsiTheme="minorHAnsi" w:cstheme="minorBidi"/>
          <w:sz w:val="22"/>
          <w:szCs w:val="22"/>
        </w:rPr>
      </w:pPr>
      <w:r w:rsidRPr="00052F48">
        <w:rPr>
          <w:rFonts w:asciiTheme="minorHAnsi" w:eastAsiaTheme="minorHAnsi" w:hAnsiTheme="minorHAnsi" w:cstheme="minorBidi"/>
          <w:sz w:val="22"/>
          <w:szCs w:val="22"/>
        </w:rPr>
        <w:t>Student No-1907092</w:t>
      </w:r>
    </w:p>
    <w:p w:rsidR="001A794B" w:rsidRDefault="001A794B" w:rsidP="001A794B">
      <w:pPr>
        <w:spacing w:line="259" w:lineRule="auto"/>
        <w:jc w:val="left"/>
        <w:rPr>
          <w:rFonts w:asciiTheme="minorHAnsi" w:eastAsiaTheme="minorHAnsi" w:hAnsiTheme="minorHAnsi" w:cstheme="minorBidi"/>
          <w:sz w:val="22"/>
          <w:szCs w:val="22"/>
        </w:rPr>
      </w:pPr>
      <w:r>
        <w:rPr>
          <w:rFonts w:asciiTheme="minorHAnsi" w:eastAsiaTheme="minorHAnsi" w:hAnsiTheme="minorHAnsi" w:cstheme="minorBidi"/>
          <w:sz w:val="22"/>
          <w:szCs w:val="22"/>
        </w:rPr>
        <w:t>Module Name-</w:t>
      </w:r>
      <w:r w:rsidRPr="00052F48">
        <w:rPr>
          <w:rFonts w:asciiTheme="minorHAnsi" w:eastAsiaTheme="minorHAnsi" w:hAnsiTheme="minorHAnsi" w:cstheme="minorBidi"/>
          <w:sz w:val="22"/>
          <w:szCs w:val="22"/>
        </w:rPr>
        <w:t xml:space="preserve">Dissertation </w:t>
      </w:r>
    </w:p>
    <w:p w:rsidR="001A794B" w:rsidRPr="00052F48" w:rsidRDefault="001A794B" w:rsidP="001A794B">
      <w:pPr>
        <w:spacing w:line="259" w:lineRule="auto"/>
        <w:jc w:val="left"/>
        <w:rPr>
          <w:rFonts w:asciiTheme="minorHAnsi" w:eastAsiaTheme="minorHAnsi" w:hAnsiTheme="minorHAnsi" w:cstheme="minorBidi"/>
          <w:sz w:val="22"/>
          <w:szCs w:val="22"/>
        </w:rPr>
      </w:pPr>
      <w:r w:rsidRPr="00052F48">
        <w:rPr>
          <w:rFonts w:asciiTheme="minorHAnsi" w:eastAsiaTheme="minorHAnsi" w:hAnsiTheme="minorHAnsi" w:cstheme="minorBidi"/>
          <w:sz w:val="22"/>
          <w:szCs w:val="22"/>
        </w:rPr>
        <w:t xml:space="preserve">Module No-LCBB6000 </w:t>
      </w:r>
    </w:p>
    <w:p w:rsidR="001A794B" w:rsidRPr="00052F48" w:rsidRDefault="001A794B" w:rsidP="001A794B">
      <w:pPr>
        <w:spacing w:line="259" w:lineRule="auto"/>
        <w:jc w:val="left"/>
        <w:rPr>
          <w:rFonts w:asciiTheme="minorHAnsi" w:eastAsiaTheme="minorHAnsi" w:hAnsiTheme="minorHAnsi" w:cstheme="minorBidi"/>
          <w:sz w:val="22"/>
          <w:szCs w:val="22"/>
        </w:rPr>
      </w:pPr>
      <w:r w:rsidRPr="00052F48">
        <w:rPr>
          <w:rFonts w:asciiTheme="minorHAnsi" w:eastAsiaTheme="minorHAnsi" w:hAnsiTheme="minorHAnsi" w:cstheme="minorBidi"/>
          <w:sz w:val="22"/>
          <w:szCs w:val="22"/>
        </w:rPr>
        <w:t xml:space="preserve">Lecturer Name- </w:t>
      </w:r>
      <w:proofErr w:type="spellStart"/>
      <w:proofErr w:type="gramStart"/>
      <w:r w:rsidRPr="00052F48">
        <w:rPr>
          <w:rFonts w:asciiTheme="minorHAnsi" w:eastAsiaTheme="minorHAnsi" w:hAnsiTheme="minorHAnsi" w:cstheme="minorBidi"/>
          <w:sz w:val="22"/>
          <w:szCs w:val="22"/>
        </w:rPr>
        <w:t>Dr.Mushfiqur</w:t>
      </w:r>
      <w:proofErr w:type="spellEnd"/>
      <w:proofErr w:type="gramEnd"/>
      <w:r w:rsidRPr="00052F48">
        <w:rPr>
          <w:rFonts w:asciiTheme="minorHAnsi" w:eastAsiaTheme="minorHAnsi" w:hAnsiTheme="minorHAnsi" w:cstheme="minorBidi"/>
          <w:sz w:val="22"/>
          <w:szCs w:val="22"/>
        </w:rPr>
        <w:t xml:space="preserve"> Rahman</w:t>
      </w:r>
    </w:p>
    <w:p w:rsidR="001A794B" w:rsidRDefault="001A794B" w:rsidP="003F50BA"/>
    <w:p w:rsidR="001A794B" w:rsidRDefault="001A794B" w:rsidP="003F50BA"/>
    <w:p w:rsidR="001E573A" w:rsidRDefault="001E573A" w:rsidP="003F50BA"/>
    <w:p w:rsidR="003F50BA" w:rsidRDefault="003F50BA" w:rsidP="003F50BA"/>
    <w:p w:rsidR="00115FEC" w:rsidRDefault="00115FEC" w:rsidP="003373F6">
      <w:pPr>
        <w:pStyle w:val="1"/>
      </w:pPr>
      <w:r>
        <w:lastRenderedPageBreak/>
        <w:t>Acknowledgement</w:t>
      </w:r>
      <w:bookmarkEnd w:id="0"/>
    </w:p>
    <w:p w:rsidR="00115FEC" w:rsidRDefault="00115FEC" w:rsidP="00115FEC">
      <w:r>
        <w:t xml:space="preserve">I would like to express my deep sense of gratitude to all my teachers, guides and friends who had a vital role in the competition of my research project. The guidance and support provided by my academic community had been significant in planning and carrying out my research paper in proper and efficient manner. The support from my friends and class mates has been crucial in accumulating data and generating the research knowledge. </w:t>
      </w:r>
    </w:p>
    <w:p w:rsidR="00506B6A" w:rsidRPr="003373F6" w:rsidRDefault="003373F6" w:rsidP="003373F6">
      <w:r>
        <w:br w:type="page"/>
      </w:r>
    </w:p>
    <w:bookmarkStart w:id="1" w:name="_heading=h.1fob9te" w:colFirst="0" w:colLast="0" w:displacedByCustomXml="next"/>
    <w:bookmarkEnd w:id="1" w:displacedByCustomXml="next"/>
    <w:bookmarkStart w:id="2" w:name="_heading=h.30j0zll" w:colFirst="0" w:colLast="0" w:displacedByCustomXml="next"/>
    <w:bookmarkEnd w:id="2" w:displacedByCustomXml="next"/>
    <w:sdt>
      <w:sdtPr>
        <w:rPr>
          <w:rFonts w:ascii="Times New Roman" w:eastAsia="Times New Roman" w:hAnsi="Times New Roman" w:cs="Times New Roman"/>
          <w:b w:val="0"/>
          <w:bCs w:val="0"/>
          <w:color w:val="auto"/>
          <w:sz w:val="24"/>
          <w:szCs w:val="24"/>
        </w:rPr>
        <w:id w:val="8893841"/>
        <w:docPartObj>
          <w:docPartGallery w:val="Table of Contents"/>
          <w:docPartUnique/>
        </w:docPartObj>
      </w:sdtPr>
      <w:sdtEndPr/>
      <w:sdtContent>
        <w:p w:rsidR="003373F6" w:rsidRPr="003373F6" w:rsidRDefault="003373F6" w:rsidP="003373F6">
          <w:pPr>
            <w:pStyle w:val="af6"/>
            <w:jc w:val="center"/>
            <w:rPr>
              <w:rFonts w:ascii="Times New Roman" w:hAnsi="Times New Roman" w:cs="Times New Roman"/>
              <w:color w:val="auto"/>
              <w:sz w:val="24"/>
              <w:szCs w:val="24"/>
            </w:rPr>
          </w:pPr>
          <w:r w:rsidRPr="003373F6">
            <w:rPr>
              <w:rFonts w:ascii="Times New Roman" w:hAnsi="Times New Roman" w:cs="Times New Roman"/>
              <w:color w:val="auto"/>
              <w:sz w:val="24"/>
              <w:szCs w:val="24"/>
            </w:rPr>
            <w:t>Table of Contents</w:t>
          </w:r>
        </w:p>
        <w:p w:rsidR="003373F6" w:rsidRDefault="003373F6">
          <w:pPr>
            <w:pStyle w:val="11"/>
            <w:tabs>
              <w:tab w:val="right" w:leader="dot" w:pos="9350"/>
            </w:tabs>
            <w:rPr>
              <w:rFonts w:asciiTheme="minorHAnsi" w:eastAsiaTheme="minorEastAsia" w:hAnsiTheme="minorHAnsi" w:cstheme="minorBidi"/>
              <w:noProof/>
              <w:sz w:val="22"/>
              <w:szCs w:val="22"/>
            </w:rPr>
          </w:pPr>
          <w:r w:rsidRPr="003373F6">
            <w:fldChar w:fldCharType="begin"/>
          </w:r>
          <w:r w:rsidRPr="003373F6">
            <w:instrText xml:space="preserve"> TOC \o "1-3" \h \z \u </w:instrText>
          </w:r>
          <w:r w:rsidRPr="003373F6">
            <w:fldChar w:fldCharType="separate"/>
          </w:r>
          <w:hyperlink w:anchor="_Toc105505065" w:history="1">
            <w:r w:rsidRPr="008E6081">
              <w:rPr>
                <w:rStyle w:val="af5"/>
                <w:noProof/>
              </w:rPr>
              <w:t>Acknowledgement</w:t>
            </w:r>
            <w:r>
              <w:rPr>
                <w:noProof/>
                <w:webHidden/>
              </w:rPr>
              <w:tab/>
            </w:r>
            <w:r>
              <w:rPr>
                <w:noProof/>
                <w:webHidden/>
              </w:rPr>
              <w:fldChar w:fldCharType="begin"/>
            </w:r>
            <w:r>
              <w:rPr>
                <w:noProof/>
                <w:webHidden/>
              </w:rPr>
              <w:instrText xml:space="preserve"> PAGEREF _Toc105505065 \h </w:instrText>
            </w:r>
            <w:r>
              <w:rPr>
                <w:noProof/>
                <w:webHidden/>
              </w:rPr>
            </w:r>
            <w:r>
              <w:rPr>
                <w:noProof/>
                <w:webHidden/>
              </w:rPr>
              <w:fldChar w:fldCharType="separate"/>
            </w:r>
            <w:r>
              <w:rPr>
                <w:noProof/>
                <w:webHidden/>
              </w:rPr>
              <w:t>2</w:t>
            </w:r>
            <w:r>
              <w:rPr>
                <w:noProof/>
                <w:webHidden/>
              </w:rPr>
              <w:fldChar w:fldCharType="end"/>
            </w:r>
          </w:hyperlink>
        </w:p>
        <w:p w:rsidR="003373F6" w:rsidRDefault="00F106EE">
          <w:pPr>
            <w:pStyle w:val="11"/>
            <w:tabs>
              <w:tab w:val="right" w:leader="dot" w:pos="9350"/>
            </w:tabs>
            <w:rPr>
              <w:rFonts w:asciiTheme="minorHAnsi" w:eastAsiaTheme="minorEastAsia" w:hAnsiTheme="minorHAnsi" w:cstheme="minorBidi"/>
              <w:noProof/>
              <w:sz w:val="22"/>
              <w:szCs w:val="22"/>
            </w:rPr>
          </w:pPr>
          <w:hyperlink w:anchor="_Toc105505066" w:history="1">
            <w:r w:rsidR="003373F6" w:rsidRPr="008E6081">
              <w:rPr>
                <w:rStyle w:val="af5"/>
                <w:noProof/>
              </w:rPr>
              <w:t>Abstract</w:t>
            </w:r>
            <w:r w:rsidR="003373F6">
              <w:rPr>
                <w:noProof/>
                <w:webHidden/>
              </w:rPr>
              <w:tab/>
            </w:r>
            <w:r w:rsidR="003373F6">
              <w:rPr>
                <w:noProof/>
                <w:webHidden/>
              </w:rPr>
              <w:fldChar w:fldCharType="begin"/>
            </w:r>
            <w:r w:rsidR="003373F6">
              <w:rPr>
                <w:noProof/>
                <w:webHidden/>
              </w:rPr>
              <w:instrText xml:space="preserve"> PAGEREF _Toc105505066 \h </w:instrText>
            </w:r>
            <w:r w:rsidR="003373F6">
              <w:rPr>
                <w:noProof/>
                <w:webHidden/>
              </w:rPr>
            </w:r>
            <w:r w:rsidR="003373F6">
              <w:rPr>
                <w:noProof/>
                <w:webHidden/>
              </w:rPr>
              <w:fldChar w:fldCharType="separate"/>
            </w:r>
            <w:r w:rsidR="003373F6">
              <w:rPr>
                <w:noProof/>
                <w:webHidden/>
              </w:rPr>
              <w:t>5</w:t>
            </w:r>
            <w:r w:rsidR="003373F6">
              <w:rPr>
                <w:noProof/>
                <w:webHidden/>
              </w:rPr>
              <w:fldChar w:fldCharType="end"/>
            </w:r>
          </w:hyperlink>
        </w:p>
        <w:p w:rsidR="003373F6" w:rsidRDefault="00F106EE">
          <w:pPr>
            <w:pStyle w:val="11"/>
            <w:tabs>
              <w:tab w:val="right" w:leader="dot" w:pos="9350"/>
            </w:tabs>
            <w:rPr>
              <w:rFonts w:asciiTheme="minorHAnsi" w:eastAsiaTheme="minorEastAsia" w:hAnsiTheme="minorHAnsi" w:cstheme="minorBidi"/>
              <w:noProof/>
              <w:sz w:val="22"/>
              <w:szCs w:val="22"/>
            </w:rPr>
          </w:pPr>
          <w:hyperlink w:anchor="_Toc105505067" w:history="1">
            <w:r w:rsidR="003373F6" w:rsidRPr="008E6081">
              <w:rPr>
                <w:rStyle w:val="af5"/>
                <w:noProof/>
              </w:rPr>
              <w:t>Chapter One: Introduction and Background</w:t>
            </w:r>
            <w:r w:rsidR="003373F6">
              <w:rPr>
                <w:noProof/>
                <w:webHidden/>
              </w:rPr>
              <w:tab/>
            </w:r>
            <w:r w:rsidR="003373F6">
              <w:rPr>
                <w:noProof/>
                <w:webHidden/>
              </w:rPr>
              <w:fldChar w:fldCharType="begin"/>
            </w:r>
            <w:r w:rsidR="003373F6">
              <w:rPr>
                <w:noProof/>
                <w:webHidden/>
              </w:rPr>
              <w:instrText xml:space="preserve"> PAGEREF _Toc105505067 \h </w:instrText>
            </w:r>
            <w:r w:rsidR="003373F6">
              <w:rPr>
                <w:noProof/>
                <w:webHidden/>
              </w:rPr>
            </w:r>
            <w:r w:rsidR="003373F6">
              <w:rPr>
                <w:noProof/>
                <w:webHidden/>
              </w:rPr>
              <w:fldChar w:fldCharType="separate"/>
            </w:r>
            <w:r w:rsidR="003373F6">
              <w:rPr>
                <w:noProof/>
                <w:webHidden/>
              </w:rPr>
              <w:t>6</w:t>
            </w:r>
            <w:r w:rsidR="003373F6">
              <w:rPr>
                <w:noProof/>
                <w:webHidden/>
              </w:rPr>
              <w:fldChar w:fldCharType="end"/>
            </w:r>
          </w:hyperlink>
        </w:p>
        <w:p w:rsidR="003373F6" w:rsidRDefault="00F106EE">
          <w:pPr>
            <w:pStyle w:val="11"/>
            <w:tabs>
              <w:tab w:val="right" w:leader="dot" w:pos="9350"/>
            </w:tabs>
            <w:rPr>
              <w:rFonts w:asciiTheme="minorHAnsi" w:eastAsiaTheme="minorEastAsia" w:hAnsiTheme="minorHAnsi" w:cstheme="minorBidi"/>
              <w:noProof/>
              <w:sz w:val="22"/>
              <w:szCs w:val="22"/>
            </w:rPr>
          </w:pPr>
          <w:hyperlink w:anchor="_Toc105505068" w:history="1">
            <w:r w:rsidR="003373F6" w:rsidRPr="008E6081">
              <w:rPr>
                <w:rStyle w:val="af5"/>
                <w:noProof/>
              </w:rPr>
              <w:t>Chapter Two: Methods and Methodology</w:t>
            </w:r>
            <w:r w:rsidR="003373F6">
              <w:rPr>
                <w:noProof/>
                <w:webHidden/>
              </w:rPr>
              <w:tab/>
            </w:r>
            <w:r w:rsidR="003373F6">
              <w:rPr>
                <w:noProof/>
                <w:webHidden/>
              </w:rPr>
              <w:fldChar w:fldCharType="begin"/>
            </w:r>
            <w:r w:rsidR="003373F6">
              <w:rPr>
                <w:noProof/>
                <w:webHidden/>
              </w:rPr>
              <w:instrText xml:space="preserve"> PAGEREF _Toc105505068 \h </w:instrText>
            </w:r>
            <w:r w:rsidR="003373F6">
              <w:rPr>
                <w:noProof/>
                <w:webHidden/>
              </w:rPr>
            </w:r>
            <w:r w:rsidR="003373F6">
              <w:rPr>
                <w:noProof/>
                <w:webHidden/>
              </w:rPr>
              <w:fldChar w:fldCharType="separate"/>
            </w:r>
            <w:r w:rsidR="003373F6">
              <w:rPr>
                <w:noProof/>
                <w:webHidden/>
              </w:rPr>
              <w:t>8</w:t>
            </w:r>
            <w:r w:rsidR="003373F6">
              <w:rPr>
                <w:noProof/>
                <w:webHidden/>
              </w:rPr>
              <w:fldChar w:fldCharType="end"/>
            </w:r>
          </w:hyperlink>
        </w:p>
        <w:p w:rsidR="003373F6" w:rsidRDefault="00F106EE">
          <w:pPr>
            <w:pStyle w:val="11"/>
            <w:tabs>
              <w:tab w:val="right" w:leader="dot" w:pos="9350"/>
            </w:tabs>
            <w:rPr>
              <w:rFonts w:asciiTheme="minorHAnsi" w:eastAsiaTheme="minorEastAsia" w:hAnsiTheme="minorHAnsi" w:cstheme="minorBidi"/>
              <w:noProof/>
              <w:sz w:val="22"/>
              <w:szCs w:val="22"/>
            </w:rPr>
          </w:pPr>
          <w:hyperlink w:anchor="_Toc105505069" w:history="1">
            <w:r w:rsidR="003373F6" w:rsidRPr="008E6081">
              <w:rPr>
                <w:rStyle w:val="af5"/>
                <w:noProof/>
              </w:rPr>
              <w:t>Chapter Three: Literature Review and Analysis</w:t>
            </w:r>
            <w:r w:rsidR="003373F6">
              <w:rPr>
                <w:noProof/>
                <w:webHidden/>
              </w:rPr>
              <w:tab/>
            </w:r>
            <w:r w:rsidR="003373F6">
              <w:rPr>
                <w:noProof/>
                <w:webHidden/>
              </w:rPr>
              <w:fldChar w:fldCharType="begin"/>
            </w:r>
            <w:r w:rsidR="003373F6">
              <w:rPr>
                <w:noProof/>
                <w:webHidden/>
              </w:rPr>
              <w:instrText xml:space="preserve"> PAGEREF _Toc105505069 \h </w:instrText>
            </w:r>
            <w:r w:rsidR="003373F6">
              <w:rPr>
                <w:noProof/>
                <w:webHidden/>
              </w:rPr>
            </w:r>
            <w:r w:rsidR="003373F6">
              <w:rPr>
                <w:noProof/>
                <w:webHidden/>
              </w:rPr>
              <w:fldChar w:fldCharType="separate"/>
            </w:r>
            <w:r w:rsidR="003373F6">
              <w:rPr>
                <w:noProof/>
                <w:webHidden/>
              </w:rPr>
              <w:t>14</w:t>
            </w:r>
            <w:r w:rsidR="003373F6">
              <w:rPr>
                <w:noProof/>
                <w:webHidden/>
              </w:rPr>
              <w:fldChar w:fldCharType="end"/>
            </w:r>
          </w:hyperlink>
        </w:p>
        <w:p w:rsidR="003373F6" w:rsidRDefault="00F106EE">
          <w:pPr>
            <w:pStyle w:val="11"/>
            <w:tabs>
              <w:tab w:val="right" w:leader="dot" w:pos="9350"/>
            </w:tabs>
            <w:rPr>
              <w:rFonts w:asciiTheme="minorHAnsi" w:eastAsiaTheme="minorEastAsia" w:hAnsiTheme="minorHAnsi" w:cstheme="minorBidi"/>
              <w:noProof/>
              <w:sz w:val="22"/>
              <w:szCs w:val="22"/>
            </w:rPr>
          </w:pPr>
          <w:hyperlink w:anchor="_Toc105505070" w:history="1">
            <w:r w:rsidR="003373F6" w:rsidRPr="008E6081">
              <w:rPr>
                <w:rStyle w:val="af5"/>
                <w:noProof/>
              </w:rPr>
              <w:t>Chapter Four; Results, Conclusion and Recommendations</w:t>
            </w:r>
            <w:r w:rsidR="003373F6">
              <w:rPr>
                <w:noProof/>
                <w:webHidden/>
              </w:rPr>
              <w:tab/>
            </w:r>
            <w:r w:rsidR="003373F6">
              <w:rPr>
                <w:noProof/>
                <w:webHidden/>
              </w:rPr>
              <w:fldChar w:fldCharType="begin"/>
            </w:r>
            <w:r w:rsidR="003373F6">
              <w:rPr>
                <w:noProof/>
                <w:webHidden/>
              </w:rPr>
              <w:instrText xml:space="preserve"> PAGEREF _Toc105505070 \h </w:instrText>
            </w:r>
            <w:r w:rsidR="003373F6">
              <w:rPr>
                <w:noProof/>
                <w:webHidden/>
              </w:rPr>
            </w:r>
            <w:r w:rsidR="003373F6">
              <w:rPr>
                <w:noProof/>
                <w:webHidden/>
              </w:rPr>
              <w:fldChar w:fldCharType="separate"/>
            </w:r>
            <w:r w:rsidR="003373F6">
              <w:rPr>
                <w:noProof/>
                <w:webHidden/>
              </w:rPr>
              <w:t>19</w:t>
            </w:r>
            <w:r w:rsidR="003373F6">
              <w:rPr>
                <w:noProof/>
                <w:webHidden/>
              </w:rPr>
              <w:fldChar w:fldCharType="end"/>
            </w:r>
          </w:hyperlink>
        </w:p>
        <w:p w:rsidR="003373F6" w:rsidRDefault="00F106EE">
          <w:pPr>
            <w:pStyle w:val="11"/>
            <w:tabs>
              <w:tab w:val="right" w:leader="dot" w:pos="9350"/>
            </w:tabs>
            <w:rPr>
              <w:rFonts w:asciiTheme="minorHAnsi" w:eastAsiaTheme="minorEastAsia" w:hAnsiTheme="minorHAnsi" w:cstheme="minorBidi"/>
              <w:noProof/>
              <w:sz w:val="22"/>
              <w:szCs w:val="22"/>
            </w:rPr>
          </w:pPr>
          <w:hyperlink w:anchor="_Toc105505071" w:history="1">
            <w:r w:rsidR="003373F6" w:rsidRPr="008E6081">
              <w:rPr>
                <w:rStyle w:val="af5"/>
                <w:noProof/>
              </w:rPr>
              <w:t>References list</w:t>
            </w:r>
            <w:r w:rsidR="003373F6">
              <w:rPr>
                <w:noProof/>
                <w:webHidden/>
              </w:rPr>
              <w:tab/>
            </w:r>
            <w:r w:rsidR="003373F6">
              <w:rPr>
                <w:noProof/>
                <w:webHidden/>
              </w:rPr>
              <w:fldChar w:fldCharType="begin"/>
            </w:r>
            <w:r w:rsidR="003373F6">
              <w:rPr>
                <w:noProof/>
                <w:webHidden/>
              </w:rPr>
              <w:instrText xml:space="preserve"> PAGEREF _Toc105505071 \h </w:instrText>
            </w:r>
            <w:r w:rsidR="003373F6">
              <w:rPr>
                <w:noProof/>
                <w:webHidden/>
              </w:rPr>
            </w:r>
            <w:r w:rsidR="003373F6">
              <w:rPr>
                <w:noProof/>
                <w:webHidden/>
              </w:rPr>
              <w:fldChar w:fldCharType="separate"/>
            </w:r>
            <w:r w:rsidR="003373F6">
              <w:rPr>
                <w:noProof/>
                <w:webHidden/>
              </w:rPr>
              <w:t>29</w:t>
            </w:r>
            <w:r w:rsidR="003373F6">
              <w:rPr>
                <w:noProof/>
                <w:webHidden/>
              </w:rPr>
              <w:fldChar w:fldCharType="end"/>
            </w:r>
          </w:hyperlink>
        </w:p>
        <w:p w:rsidR="003373F6" w:rsidRDefault="00F106EE">
          <w:pPr>
            <w:pStyle w:val="11"/>
            <w:tabs>
              <w:tab w:val="right" w:leader="dot" w:pos="9350"/>
            </w:tabs>
            <w:rPr>
              <w:rFonts w:asciiTheme="minorHAnsi" w:eastAsiaTheme="minorEastAsia" w:hAnsiTheme="minorHAnsi" w:cstheme="minorBidi"/>
              <w:noProof/>
              <w:sz w:val="22"/>
              <w:szCs w:val="22"/>
            </w:rPr>
          </w:pPr>
          <w:hyperlink w:anchor="_Toc105505072" w:history="1">
            <w:r w:rsidR="003373F6" w:rsidRPr="008E6081">
              <w:rPr>
                <w:rStyle w:val="af5"/>
                <w:noProof/>
              </w:rPr>
              <w:t>Appendices</w:t>
            </w:r>
            <w:r w:rsidR="003373F6">
              <w:rPr>
                <w:noProof/>
                <w:webHidden/>
              </w:rPr>
              <w:tab/>
            </w:r>
            <w:r w:rsidR="003373F6">
              <w:rPr>
                <w:noProof/>
                <w:webHidden/>
              </w:rPr>
              <w:fldChar w:fldCharType="begin"/>
            </w:r>
            <w:r w:rsidR="003373F6">
              <w:rPr>
                <w:noProof/>
                <w:webHidden/>
              </w:rPr>
              <w:instrText xml:space="preserve"> PAGEREF _Toc105505072 \h </w:instrText>
            </w:r>
            <w:r w:rsidR="003373F6">
              <w:rPr>
                <w:noProof/>
                <w:webHidden/>
              </w:rPr>
            </w:r>
            <w:r w:rsidR="003373F6">
              <w:rPr>
                <w:noProof/>
                <w:webHidden/>
              </w:rPr>
              <w:fldChar w:fldCharType="separate"/>
            </w:r>
            <w:r w:rsidR="003373F6">
              <w:rPr>
                <w:noProof/>
                <w:webHidden/>
              </w:rPr>
              <w:t>31</w:t>
            </w:r>
            <w:r w:rsidR="003373F6">
              <w:rPr>
                <w:noProof/>
                <w:webHidden/>
              </w:rPr>
              <w:fldChar w:fldCharType="end"/>
            </w:r>
          </w:hyperlink>
        </w:p>
        <w:p w:rsidR="003373F6" w:rsidRDefault="003373F6" w:rsidP="003373F6">
          <w:pPr>
            <w:jc w:val="center"/>
          </w:pPr>
          <w:r w:rsidRPr="003373F6">
            <w:fldChar w:fldCharType="end"/>
          </w:r>
        </w:p>
      </w:sdtContent>
    </w:sdt>
    <w:p w:rsidR="00506B6A" w:rsidRDefault="00506B6A">
      <w:pPr>
        <w:pStyle w:val="1"/>
      </w:pPr>
    </w:p>
    <w:p w:rsidR="003373F6" w:rsidRDefault="003373F6" w:rsidP="003373F6">
      <w:pPr>
        <w:pStyle w:val="1"/>
      </w:pPr>
      <w:r>
        <w:br w:type="page"/>
      </w:r>
      <w:bookmarkStart w:id="3" w:name="_Toc105505066"/>
      <w:r>
        <w:lastRenderedPageBreak/>
        <w:t>Abstract</w:t>
      </w:r>
      <w:bookmarkEnd w:id="3"/>
    </w:p>
    <w:p w:rsidR="003373F6" w:rsidRDefault="003373F6" w:rsidP="003373F6">
      <w:pPr>
        <w:rPr>
          <w:b/>
        </w:rPr>
      </w:pPr>
      <w:r>
        <w:rPr>
          <w:color w:val="000000"/>
        </w:rPr>
        <w:t xml:space="preserve">This research project studies the key aspect of talent management and employee retention approaches in an </w:t>
      </w:r>
      <w:proofErr w:type="spellStart"/>
      <w:r>
        <w:rPr>
          <w:color w:val="000000"/>
        </w:rPr>
        <w:t>organisational</w:t>
      </w:r>
      <w:proofErr w:type="spellEnd"/>
      <w:r>
        <w:rPr>
          <w:color w:val="000000"/>
        </w:rPr>
        <w:t xml:space="preserve"> context. The </w:t>
      </w:r>
      <w:proofErr w:type="spellStart"/>
      <w:r>
        <w:rPr>
          <w:color w:val="000000"/>
        </w:rPr>
        <w:t>organisation</w:t>
      </w:r>
      <w:proofErr w:type="spellEnd"/>
      <w:r>
        <w:rPr>
          <w:color w:val="000000"/>
        </w:rPr>
        <w:t xml:space="preserve"> undertaken is “The </w:t>
      </w:r>
      <w:proofErr w:type="spellStart"/>
      <w:r>
        <w:rPr>
          <w:color w:val="000000"/>
        </w:rPr>
        <w:t>Thirdway</w:t>
      </w:r>
      <w:proofErr w:type="spellEnd"/>
      <w:r>
        <w:rPr>
          <w:color w:val="000000"/>
        </w:rPr>
        <w:t xml:space="preserve"> Group, UK”. This assessment includes the introduction chapter that outlines the main goal and purpose of the study with reference to the </w:t>
      </w:r>
      <w:proofErr w:type="spellStart"/>
      <w:r>
        <w:rPr>
          <w:color w:val="000000"/>
        </w:rPr>
        <w:t>organisation</w:t>
      </w:r>
      <w:proofErr w:type="spellEnd"/>
      <w:r>
        <w:rPr>
          <w:color w:val="000000"/>
        </w:rPr>
        <w:t xml:space="preserve"> undertaken. The methods and methodology chapter of this research outlines the key methods and techniques that have been thoroughly followed at every level of the research. The literature review chapter provides a broader overview and explores the deep insights toward the research topic through the past works of the key personnel associated with the research topic. A detailed analysis of the primary and secondary study has also been incorporated in this research. This analysis has created a roadmap towards the development of the research outcomes and determination of the key knowledge that can improve talent management and employee retention policies.</w:t>
      </w:r>
    </w:p>
    <w:p w:rsidR="003373F6" w:rsidRDefault="003373F6">
      <w:pPr>
        <w:rPr>
          <w:b/>
        </w:rPr>
      </w:pPr>
      <w:r>
        <w:br w:type="page"/>
      </w:r>
    </w:p>
    <w:p w:rsidR="00506B6A" w:rsidRDefault="00CB00B8">
      <w:pPr>
        <w:pStyle w:val="1"/>
      </w:pPr>
      <w:bookmarkStart w:id="4" w:name="_Toc105505067"/>
      <w:r>
        <w:lastRenderedPageBreak/>
        <w:t>Chapter One: Introduction and Background</w:t>
      </w:r>
      <w:bookmarkEnd w:id="4"/>
    </w:p>
    <w:p w:rsidR="00506B6A" w:rsidRDefault="00CB00B8">
      <w:pPr>
        <w:rPr>
          <w:b/>
        </w:rPr>
      </w:pPr>
      <w:r>
        <w:rPr>
          <w:b/>
        </w:rPr>
        <w:t>Background overview</w:t>
      </w:r>
    </w:p>
    <w:p w:rsidR="00506B6A" w:rsidRDefault="00CB00B8">
      <w:pPr>
        <w:pBdr>
          <w:top w:val="nil"/>
          <w:left w:val="nil"/>
          <w:bottom w:val="nil"/>
          <w:right w:val="nil"/>
          <w:between w:val="nil"/>
        </w:pBdr>
        <w:rPr>
          <w:color w:val="000000"/>
        </w:rPr>
      </w:pPr>
      <w:proofErr w:type="spellStart"/>
      <w:r>
        <w:rPr>
          <w:color w:val="000000"/>
        </w:rPr>
        <w:t>Thirdway</w:t>
      </w:r>
      <w:proofErr w:type="spellEnd"/>
      <w:r>
        <w:rPr>
          <w:color w:val="000000"/>
        </w:rPr>
        <w:t xml:space="preserve"> Group is a UK based privately held small business providing leasing and non-residential real estate service that was founded in 2009 (</w:t>
      </w:r>
      <w:proofErr w:type="spellStart"/>
      <w:r>
        <w:rPr>
          <w:color w:val="000000"/>
        </w:rPr>
        <w:t>Thirdway</w:t>
      </w:r>
      <w:proofErr w:type="spellEnd"/>
      <w:r>
        <w:rPr>
          <w:color w:val="000000"/>
        </w:rPr>
        <w:t xml:space="preserve"> Group, 2022). Initially this company was established with 3 employees as a small enterprise and until 2021 there were 185 employees and had generated a revenue of £77.20 in the same year (ONS, 2022). </w:t>
      </w:r>
    </w:p>
    <w:p w:rsidR="00506B6A" w:rsidRDefault="00CB00B8">
      <w:pPr>
        <w:pBdr>
          <w:top w:val="nil"/>
          <w:left w:val="nil"/>
          <w:bottom w:val="nil"/>
          <w:right w:val="nil"/>
          <w:between w:val="nil"/>
        </w:pBdr>
        <w:rPr>
          <w:color w:val="000000"/>
        </w:rPr>
      </w:pPr>
      <w:r>
        <w:rPr>
          <w:color w:val="000000"/>
        </w:rPr>
        <w:t xml:space="preserve">Employee is the most valuable asset for an </w:t>
      </w:r>
      <w:proofErr w:type="spellStart"/>
      <w:r>
        <w:rPr>
          <w:color w:val="000000"/>
        </w:rPr>
        <w:t>organisation</w:t>
      </w:r>
      <w:proofErr w:type="spellEnd"/>
      <w:r>
        <w:rPr>
          <w:color w:val="000000"/>
        </w:rPr>
        <w:t xml:space="preserve"> whose efficiency and attributes towards their employer needs to be continuously taken into consideration. Motivated and engaged employees improve the </w:t>
      </w:r>
      <w:proofErr w:type="spellStart"/>
      <w:r>
        <w:rPr>
          <w:color w:val="000000"/>
        </w:rPr>
        <w:t>organisational</w:t>
      </w:r>
      <w:proofErr w:type="spellEnd"/>
      <w:r>
        <w:rPr>
          <w:color w:val="000000"/>
        </w:rPr>
        <w:t xml:space="preserve"> productivity and efficiency leading to a better competitive edge of an </w:t>
      </w:r>
      <w:proofErr w:type="spellStart"/>
      <w:r>
        <w:rPr>
          <w:color w:val="000000"/>
        </w:rPr>
        <w:t>organisation</w:t>
      </w:r>
      <w:proofErr w:type="spellEnd"/>
      <w:r>
        <w:rPr>
          <w:color w:val="000000"/>
        </w:rPr>
        <w:t xml:space="preserve">. Ben Gillam, CEO of The </w:t>
      </w:r>
      <w:proofErr w:type="spellStart"/>
      <w:r>
        <w:rPr>
          <w:color w:val="000000"/>
        </w:rPr>
        <w:t>Thirdway</w:t>
      </w:r>
      <w:proofErr w:type="spellEnd"/>
      <w:r>
        <w:rPr>
          <w:color w:val="000000"/>
        </w:rPr>
        <w:t xml:space="preserve"> Group UK states that currently their workforce lacks appropriate employee management policies which could be a potential threat in the future development of the company (</w:t>
      </w:r>
      <w:proofErr w:type="spellStart"/>
      <w:r>
        <w:rPr>
          <w:color w:val="000000"/>
        </w:rPr>
        <w:t>Thirdway</w:t>
      </w:r>
      <w:proofErr w:type="spellEnd"/>
      <w:r>
        <w:rPr>
          <w:color w:val="000000"/>
        </w:rPr>
        <w:t xml:space="preserve"> Group, 2022). Thus the employee retention policies need to be improved in the company. </w:t>
      </w:r>
    </w:p>
    <w:p w:rsidR="00506B6A" w:rsidRDefault="00CB00B8">
      <w:pPr>
        <w:rPr>
          <w:b/>
        </w:rPr>
      </w:pPr>
      <w:r>
        <w:rPr>
          <w:b/>
        </w:rPr>
        <w:t>Research aims and objectives</w:t>
      </w:r>
    </w:p>
    <w:p w:rsidR="00506B6A" w:rsidRDefault="00CB00B8">
      <w:pPr>
        <w:pBdr>
          <w:top w:val="nil"/>
          <w:left w:val="nil"/>
          <w:bottom w:val="nil"/>
          <w:right w:val="nil"/>
          <w:between w:val="nil"/>
        </w:pBdr>
        <w:rPr>
          <w:b/>
          <w:color w:val="000000"/>
        </w:rPr>
      </w:pPr>
      <w:r>
        <w:rPr>
          <w:b/>
          <w:color w:val="000000"/>
        </w:rPr>
        <w:t>Aim</w:t>
      </w:r>
    </w:p>
    <w:p w:rsidR="00506B6A" w:rsidRDefault="00CB00B8">
      <w:pPr>
        <w:pBdr>
          <w:top w:val="nil"/>
          <w:left w:val="nil"/>
          <w:bottom w:val="nil"/>
          <w:right w:val="nil"/>
          <w:between w:val="nil"/>
        </w:pBdr>
        <w:rPr>
          <w:color w:val="000000"/>
        </w:rPr>
      </w:pPr>
      <w:r>
        <w:rPr>
          <w:color w:val="000000"/>
        </w:rPr>
        <w:t xml:space="preserve">The primary aim of this research project is to investigate how effective talent management policies and approaches improve employee retention in </w:t>
      </w:r>
      <w:proofErr w:type="spellStart"/>
      <w:r>
        <w:rPr>
          <w:color w:val="000000"/>
        </w:rPr>
        <w:t>Thirdway</w:t>
      </w:r>
      <w:proofErr w:type="spellEnd"/>
      <w:r>
        <w:rPr>
          <w:color w:val="000000"/>
        </w:rPr>
        <w:t xml:space="preserve"> Group UK.</w:t>
      </w:r>
    </w:p>
    <w:p w:rsidR="00506B6A" w:rsidRDefault="00CB00B8">
      <w:pPr>
        <w:pBdr>
          <w:top w:val="nil"/>
          <w:left w:val="nil"/>
          <w:bottom w:val="nil"/>
          <w:right w:val="nil"/>
          <w:between w:val="nil"/>
        </w:pBdr>
        <w:rPr>
          <w:b/>
          <w:color w:val="000000"/>
        </w:rPr>
      </w:pPr>
      <w:r>
        <w:rPr>
          <w:b/>
          <w:color w:val="000000"/>
        </w:rPr>
        <w:t>Objectives</w:t>
      </w:r>
    </w:p>
    <w:p w:rsidR="00506B6A" w:rsidRDefault="00CB00B8">
      <w:pPr>
        <w:pBdr>
          <w:top w:val="nil"/>
          <w:left w:val="nil"/>
          <w:bottom w:val="nil"/>
          <w:right w:val="nil"/>
          <w:between w:val="nil"/>
        </w:pBdr>
        <w:rPr>
          <w:color w:val="000000"/>
        </w:rPr>
      </w:pPr>
      <w:r>
        <w:rPr>
          <w:color w:val="000000"/>
        </w:rPr>
        <w:t>The following are the objectives of the project:</w:t>
      </w:r>
    </w:p>
    <w:p w:rsidR="00506B6A" w:rsidRDefault="00CB00B8">
      <w:pPr>
        <w:spacing w:before="240" w:after="240"/>
      </w:pPr>
      <w:r>
        <w:t>●</w:t>
      </w:r>
      <w:r>
        <w:rPr>
          <w:sz w:val="14"/>
          <w:szCs w:val="14"/>
        </w:rPr>
        <w:t xml:space="preserve">       </w:t>
      </w:r>
      <w:r>
        <w:t>To examine the current literature on talent management and its strategies</w:t>
      </w:r>
    </w:p>
    <w:p w:rsidR="00506B6A" w:rsidRDefault="00CB00B8">
      <w:pPr>
        <w:spacing w:before="240" w:after="240"/>
      </w:pPr>
      <w:r>
        <w:t>●</w:t>
      </w:r>
      <w:r>
        <w:rPr>
          <w:sz w:val="14"/>
          <w:szCs w:val="14"/>
        </w:rPr>
        <w:t xml:space="preserve">       </w:t>
      </w:r>
      <w:r>
        <w:t xml:space="preserve">To </w:t>
      </w:r>
      <w:proofErr w:type="spellStart"/>
      <w:r>
        <w:t>analyse</w:t>
      </w:r>
      <w:proofErr w:type="spellEnd"/>
      <w:r>
        <w:t xml:space="preserve"> the barriers to successful talent management in an </w:t>
      </w:r>
      <w:proofErr w:type="spellStart"/>
      <w:r>
        <w:t>organisation</w:t>
      </w:r>
      <w:proofErr w:type="spellEnd"/>
    </w:p>
    <w:p w:rsidR="00506B6A" w:rsidRDefault="00CB00B8">
      <w:pPr>
        <w:spacing w:before="240" w:after="240"/>
      </w:pPr>
      <w:r>
        <w:t>●</w:t>
      </w:r>
      <w:r>
        <w:rPr>
          <w:sz w:val="14"/>
          <w:szCs w:val="14"/>
        </w:rPr>
        <w:t xml:space="preserve">       </w:t>
      </w:r>
      <w:r>
        <w:t>To evaluate the importance of talent management in the contemporary business world.</w:t>
      </w:r>
    </w:p>
    <w:p w:rsidR="00506B6A" w:rsidRDefault="00CB00B8">
      <w:pPr>
        <w:spacing w:before="240" w:after="240"/>
        <w:rPr>
          <w:color w:val="FF0000"/>
        </w:rPr>
      </w:pPr>
      <w:r>
        <w:t>●</w:t>
      </w:r>
      <w:r>
        <w:rPr>
          <w:sz w:val="14"/>
          <w:szCs w:val="14"/>
        </w:rPr>
        <w:t xml:space="preserve">       </w:t>
      </w:r>
      <w:r>
        <w:t xml:space="preserve">To examine strategies that can help an </w:t>
      </w:r>
      <w:proofErr w:type="spellStart"/>
      <w:r>
        <w:t>organisation</w:t>
      </w:r>
      <w:proofErr w:type="spellEnd"/>
      <w:r>
        <w:t xml:space="preserve"> improve its talent management strategies.</w:t>
      </w:r>
    </w:p>
    <w:p w:rsidR="00506B6A" w:rsidRDefault="00CB00B8">
      <w:pPr>
        <w:rPr>
          <w:b/>
        </w:rPr>
      </w:pPr>
      <w:r>
        <w:rPr>
          <w:b/>
        </w:rPr>
        <w:t>Research questions</w:t>
      </w:r>
    </w:p>
    <w:p w:rsidR="00506B6A" w:rsidRPr="00877275" w:rsidRDefault="00CB00B8">
      <w:pPr>
        <w:numPr>
          <w:ilvl w:val="0"/>
          <w:numId w:val="5"/>
        </w:numPr>
        <w:rPr>
          <w:color w:val="000000" w:themeColor="text1"/>
        </w:rPr>
      </w:pPr>
      <w:r w:rsidRPr="00877275">
        <w:rPr>
          <w:color w:val="000000" w:themeColor="text1"/>
        </w:rPr>
        <w:t>How can SMEs effectively apply talent management approaches for retaining their employees?</w:t>
      </w:r>
    </w:p>
    <w:p w:rsidR="00506B6A" w:rsidRPr="00877275" w:rsidRDefault="00CB00B8">
      <w:pPr>
        <w:numPr>
          <w:ilvl w:val="0"/>
          <w:numId w:val="5"/>
        </w:numPr>
        <w:rPr>
          <w:color w:val="000000" w:themeColor="text1"/>
        </w:rPr>
      </w:pPr>
      <w:r w:rsidRPr="00877275">
        <w:rPr>
          <w:color w:val="000000" w:themeColor="text1"/>
        </w:rPr>
        <w:t xml:space="preserve">What is the impact of talent management and employee retention approaches towards the productivity and efficiency of the </w:t>
      </w:r>
      <w:proofErr w:type="gramStart"/>
      <w:r w:rsidRPr="00877275">
        <w:rPr>
          <w:color w:val="000000" w:themeColor="text1"/>
        </w:rPr>
        <w:t>SMEs.</w:t>
      </w:r>
      <w:proofErr w:type="gramEnd"/>
    </w:p>
    <w:p w:rsidR="00506B6A" w:rsidRDefault="00CB00B8">
      <w:pPr>
        <w:rPr>
          <w:b/>
        </w:rPr>
      </w:pPr>
      <w:r>
        <w:rPr>
          <w:b/>
        </w:rPr>
        <w:lastRenderedPageBreak/>
        <w:t>Research hypothesis</w:t>
      </w:r>
    </w:p>
    <w:p w:rsidR="00506B6A" w:rsidRDefault="00CB00B8">
      <w:pPr>
        <w:numPr>
          <w:ilvl w:val="0"/>
          <w:numId w:val="3"/>
        </w:numPr>
        <w:pBdr>
          <w:top w:val="nil"/>
          <w:left w:val="nil"/>
          <w:bottom w:val="nil"/>
          <w:right w:val="nil"/>
          <w:between w:val="nil"/>
        </w:pBdr>
      </w:pPr>
      <w:r>
        <w:rPr>
          <w:color w:val="000000"/>
        </w:rPr>
        <w:t xml:space="preserve">Hypothesis 1- Talent management policies </w:t>
      </w:r>
      <w:proofErr w:type="spellStart"/>
      <w:r>
        <w:rPr>
          <w:color w:val="000000"/>
        </w:rPr>
        <w:t>optimise</w:t>
      </w:r>
      <w:proofErr w:type="spellEnd"/>
      <w:r>
        <w:rPr>
          <w:color w:val="000000"/>
        </w:rPr>
        <w:t xml:space="preserve"> employee retention rate in an </w:t>
      </w:r>
      <w:proofErr w:type="spellStart"/>
      <w:r>
        <w:rPr>
          <w:color w:val="000000"/>
        </w:rPr>
        <w:t>organisation</w:t>
      </w:r>
      <w:proofErr w:type="spellEnd"/>
      <w:r>
        <w:rPr>
          <w:color w:val="000000"/>
        </w:rPr>
        <w:t>.</w:t>
      </w:r>
    </w:p>
    <w:p w:rsidR="00506B6A" w:rsidRDefault="00CB00B8">
      <w:pPr>
        <w:numPr>
          <w:ilvl w:val="0"/>
          <w:numId w:val="3"/>
        </w:numPr>
        <w:pBdr>
          <w:top w:val="nil"/>
          <w:left w:val="nil"/>
          <w:bottom w:val="nil"/>
          <w:right w:val="nil"/>
          <w:between w:val="nil"/>
        </w:pBdr>
      </w:pPr>
      <w:r>
        <w:rPr>
          <w:color w:val="000000"/>
        </w:rPr>
        <w:t xml:space="preserve">Hypothesis 2- Better employee retention rate enhances the competitive edge of an </w:t>
      </w:r>
      <w:proofErr w:type="spellStart"/>
      <w:r>
        <w:rPr>
          <w:color w:val="000000"/>
        </w:rPr>
        <w:t>organisation</w:t>
      </w:r>
      <w:proofErr w:type="spellEnd"/>
      <w:r>
        <w:rPr>
          <w:color w:val="000000"/>
        </w:rPr>
        <w:t>.</w:t>
      </w:r>
    </w:p>
    <w:p w:rsidR="00506B6A" w:rsidRDefault="00CB00B8">
      <w:pPr>
        <w:rPr>
          <w:b/>
        </w:rPr>
      </w:pPr>
      <w:r>
        <w:rPr>
          <w:b/>
        </w:rPr>
        <w:t xml:space="preserve">Research gap and contributions </w:t>
      </w:r>
    </w:p>
    <w:p w:rsidR="00506B6A" w:rsidRDefault="00CB00B8">
      <w:pPr>
        <w:pBdr>
          <w:top w:val="nil"/>
          <w:left w:val="nil"/>
          <w:bottom w:val="nil"/>
          <w:right w:val="nil"/>
          <w:between w:val="nil"/>
        </w:pBdr>
        <w:rPr>
          <w:color w:val="000000"/>
        </w:rPr>
      </w:pPr>
      <w:r>
        <w:rPr>
          <w:color w:val="000000"/>
        </w:rPr>
        <w:t xml:space="preserve">This primary research has been conducted with a limited number of samples despite the </w:t>
      </w:r>
      <w:proofErr w:type="spellStart"/>
      <w:r>
        <w:rPr>
          <w:color w:val="000000"/>
        </w:rPr>
        <w:t>organisation</w:t>
      </w:r>
      <w:proofErr w:type="spellEnd"/>
      <w:r>
        <w:rPr>
          <w:color w:val="000000"/>
        </w:rPr>
        <w:t xml:space="preserve"> having a larger workforce population. Thus it had failed to incorporate the diverse perspective and overview of the samples in developing the research context. Since there has not been any previous research that specifically defines the employee retention in </w:t>
      </w:r>
      <w:proofErr w:type="spellStart"/>
      <w:r>
        <w:rPr>
          <w:color w:val="000000"/>
        </w:rPr>
        <w:t>Thirdway</w:t>
      </w:r>
      <w:proofErr w:type="spellEnd"/>
      <w:r>
        <w:rPr>
          <w:color w:val="000000"/>
        </w:rPr>
        <w:t xml:space="preserve"> Group thus incorporation of theoretical outlook provides a broader overview only. </w:t>
      </w:r>
    </w:p>
    <w:p w:rsidR="00506B6A" w:rsidRDefault="00CB00B8">
      <w:pPr>
        <w:rPr>
          <w:b/>
        </w:rPr>
      </w:pPr>
      <w:r>
        <w:rPr>
          <w:b/>
        </w:rPr>
        <w:t>The rationale of the research</w:t>
      </w:r>
    </w:p>
    <w:p w:rsidR="00506B6A" w:rsidRDefault="00CB00B8">
      <w:pPr>
        <w:rPr>
          <w:b/>
        </w:rPr>
      </w:pPr>
      <w:r>
        <w:rPr>
          <w:b/>
        </w:rPr>
        <w:t>Outline of the research</w:t>
      </w:r>
    </w:p>
    <w:p w:rsidR="00506B6A" w:rsidRDefault="00CB00B8">
      <w:pPr>
        <w:pBdr>
          <w:top w:val="nil"/>
          <w:left w:val="nil"/>
          <w:bottom w:val="nil"/>
          <w:right w:val="nil"/>
          <w:between w:val="nil"/>
        </w:pBdr>
        <w:rPr>
          <w:color w:val="000000"/>
        </w:rPr>
      </w:pPr>
      <w:r>
        <w:rPr>
          <w:color w:val="000000"/>
        </w:rPr>
        <w:t>Chapter one: Introduction</w:t>
      </w:r>
    </w:p>
    <w:p w:rsidR="00506B6A" w:rsidRDefault="00CB00B8">
      <w:pPr>
        <w:pBdr>
          <w:top w:val="nil"/>
          <w:left w:val="nil"/>
          <w:bottom w:val="nil"/>
          <w:right w:val="nil"/>
          <w:between w:val="nil"/>
        </w:pBdr>
        <w:rPr>
          <w:color w:val="000000"/>
        </w:rPr>
      </w:pPr>
      <w:r>
        <w:rPr>
          <w:color w:val="000000"/>
        </w:rPr>
        <w:t>Chapter two: Methods and Methodology</w:t>
      </w:r>
    </w:p>
    <w:p w:rsidR="00506B6A" w:rsidRDefault="00CB00B8">
      <w:pPr>
        <w:pBdr>
          <w:top w:val="nil"/>
          <w:left w:val="nil"/>
          <w:bottom w:val="nil"/>
          <w:right w:val="nil"/>
          <w:between w:val="nil"/>
        </w:pBdr>
        <w:rPr>
          <w:color w:val="000000"/>
        </w:rPr>
      </w:pPr>
      <w:r>
        <w:rPr>
          <w:color w:val="000000"/>
        </w:rPr>
        <w:t>Chapter three: Literature Review</w:t>
      </w:r>
    </w:p>
    <w:p w:rsidR="00506B6A" w:rsidRDefault="00CB00B8">
      <w:pPr>
        <w:pBdr>
          <w:top w:val="nil"/>
          <w:left w:val="nil"/>
          <w:bottom w:val="nil"/>
          <w:right w:val="nil"/>
          <w:between w:val="nil"/>
        </w:pBdr>
        <w:rPr>
          <w:color w:val="000000"/>
        </w:rPr>
      </w:pPr>
      <w:r>
        <w:rPr>
          <w:color w:val="000000"/>
        </w:rPr>
        <w:t>Chapter four: Results discussion, Conclusion and Recommendations</w:t>
      </w:r>
    </w:p>
    <w:p w:rsidR="00506B6A" w:rsidRDefault="00CB00B8">
      <w:pPr>
        <w:pStyle w:val="1"/>
      </w:pPr>
      <w:bookmarkStart w:id="5" w:name="_heading=h.17dp8vu" w:colFirst="0" w:colLast="0"/>
      <w:bookmarkEnd w:id="5"/>
      <w:r>
        <w:br w:type="page"/>
      </w:r>
      <w:bookmarkStart w:id="6" w:name="_Toc105505068"/>
      <w:r>
        <w:lastRenderedPageBreak/>
        <w:t>Chapter Two: Methods and Methodology</w:t>
      </w:r>
      <w:bookmarkEnd w:id="6"/>
    </w:p>
    <w:p w:rsidR="00506B6A" w:rsidRDefault="00CB00B8">
      <w:pPr>
        <w:rPr>
          <w:b/>
        </w:rPr>
      </w:pPr>
      <w:r>
        <w:rPr>
          <w:b/>
        </w:rPr>
        <w:t>Research philosophy</w:t>
      </w:r>
    </w:p>
    <w:p w:rsidR="00506B6A" w:rsidRDefault="00CB00B8">
      <w:pPr>
        <w:pBdr>
          <w:top w:val="nil"/>
          <w:left w:val="nil"/>
          <w:bottom w:val="nil"/>
          <w:right w:val="nil"/>
          <w:between w:val="nil"/>
        </w:pBdr>
        <w:rPr>
          <w:color w:val="000000"/>
        </w:rPr>
      </w:pPr>
      <w:r>
        <w:rPr>
          <w:color w:val="000000"/>
        </w:rPr>
        <w:t xml:space="preserve">Research philosophy concerns the thoughts and beliefs that a researcher carries throughout the process of collecting, examining and interpreting the data and information in a research study. There are basically three types of a research philosophy, positivism, </w:t>
      </w:r>
      <w:proofErr w:type="spellStart"/>
      <w:r>
        <w:rPr>
          <w:color w:val="000000"/>
        </w:rPr>
        <w:t>interpretivism</w:t>
      </w:r>
      <w:proofErr w:type="spellEnd"/>
      <w:r>
        <w:rPr>
          <w:color w:val="000000"/>
        </w:rPr>
        <w:t xml:space="preserve">, pragmatism and realism research philosophy. For the current research positivism research philosophy has been undertaken as it views and explores the social world in an objective manner. Here a researcher acts in an objective manner as they dissociate themselves from their personal values and focus on work independently. Through positivism philosophy the research hypothesis in the current research </w:t>
      </w:r>
      <w:proofErr w:type="spellStart"/>
      <w:r>
        <w:rPr>
          <w:color w:val="000000"/>
        </w:rPr>
        <w:t>research</w:t>
      </w:r>
      <w:proofErr w:type="spellEnd"/>
      <w:r>
        <w:rPr>
          <w:color w:val="000000"/>
        </w:rPr>
        <w:t xml:space="preserve"> has been generated. This hypothesis acts as a basic foundation for generating the research knowledge towards the desired </w:t>
      </w:r>
      <w:proofErr w:type="spellStart"/>
      <w:r>
        <w:rPr>
          <w:color w:val="000000"/>
        </w:rPr>
        <w:t>derivables</w:t>
      </w:r>
      <w:proofErr w:type="spellEnd"/>
      <w:r>
        <w:rPr>
          <w:color w:val="000000"/>
        </w:rPr>
        <w:t xml:space="preserve"> and the research outcomes (</w:t>
      </w:r>
      <w:proofErr w:type="spellStart"/>
      <w:r>
        <w:rPr>
          <w:color w:val="000000"/>
        </w:rPr>
        <w:t>Baharin</w:t>
      </w:r>
      <w:proofErr w:type="spellEnd"/>
      <w:r>
        <w:rPr>
          <w:color w:val="000000"/>
        </w:rPr>
        <w:t xml:space="preserve"> and Hanafi, 2018). This hypothesis has been tested with the various social theories or the theoretical outlook in the current research for developing the research outcomes that are relevant and relatable with the research context. </w:t>
      </w:r>
    </w:p>
    <w:p w:rsidR="00506B6A" w:rsidRDefault="00CB00B8">
      <w:pPr>
        <w:rPr>
          <w:b/>
        </w:rPr>
      </w:pPr>
      <w:r>
        <w:rPr>
          <w:b/>
        </w:rPr>
        <w:t>Research Paradigm</w:t>
      </w:r>
    </w:p>
    <w:p w:rsidR="00506B6A" w:rsidRDefault="00CB00B8">
      <w:pPr>
        <w:pBdr>
          <w:top w:val="nil"/>
          <w:left w:val="nil"/>
          <w:bottom w:val="nil"/>
          <w:right w:val="nil"/>
          <w:between w:val="nil"/>
        </w:pBdr>
        <w:rPr>
          <w:color w:val="000000"/>
        </w:rPr>
      </w:pPr>
      <w:r>
        <w:rPr>
          <w:color w:val="000000"/>
        </w:rPr>
        <w:t xml:space="preserve">A research paradigm concerns a set of common arrangements and beliefs that are shared among the researchers about how a research problem should be interpreted and addressed in a research. Basically there are four types of a research paradigm in a research study: positivism, </w:t>
      </w:r>
      <w:proofErr w:type="spellStart"/>
      <w:r>
        <w:rPr>
          <w:color w:val="000000"/>
        </w:rPr>
        <w:t>interpretivism</w:t>
      </w:r>
      <w:proofErr w:type="spellEnd"/>
      <w:r>
        <w:rPr>
          <w:color w:val="000000"/>
        </w:rPr>
        <w:t xml:space="preserve">, social constructionism and critical paradigm. Positivism paradigm puts emphasis upon the deductive logic, </w:t>
      </w:r>
      <w:proofErr w:type="spellStart"/>
      <w:r>
        <w:rPr>
          <w:color w:val="000000"/>
        </w:rPr>
        <w:t>knowlability</w:t>
      </w:r>
      <w:proofErr w:type="spellEnd"/>
      <w:r>
        <w:rPr>
          <w:color w:val="000000"/>
        </w:rPr>
        <w:t xml:space="preserve"> and objectivity of a research variable. </w:t>
      </w:r>
      <w:proofErr w:type="spellStart"/>
      <w:r>
        <w:rPr>
          <w:color w:val="000000"/>
        </w:rPr>
        <w:t>Interpretivism</w:t>
      </w:r>
      <w:proofErr w:type="spellEnd"/>
      <w:r>
        <w:rPr>
          <w:color w:val="000000"/>
        </w:rPr>
        <w:t xml:space="preserve"> is based upon human research. Constructivism puts emphasis upon the varying truth, social construction and ever changing nature of society and critical paradigm focuses upon social change, inequality and power. Constructivism research paradigm has been undertaken in this research because it believes that there is no single truth or reality in a research context rather it is composed of multiple realities. This constructivism paradigm also </w:t>
      </w:r>
      <w:proofErr w:type="spellStart"/>
      <w:r>
        <w:rPr>
          <w:color w:val="000000"/>
        </w:rPr>
        <w:t>favours</w:t>
      </w:r>
      <w:proofErr w:type="spellEnd"/>
      <w:r>
        <w:rPr>
          <w:color w:val="000000"/>
        </w:rPr>
        <w:t xml:space="preserve"> qualitative research methods like qualitative interview that tends to outline the diverse perspective of the participants in a research study (Al </w:t>
      </w:r>
      <w:proofErr w:type="spellStart"/>
      <w:r>
        <w:rPr>
          <w:color w:val="000000"/>
        </w:rPr>
        <w:t>Hammadi</w:t>
      </w:r>
      <w:proofErr w:type="spellEnd"/>
      <w:r>
        <w:rPr>
          <w:color w:val="000000"/>
        </w:rPr>
        <w:t xml:space="preserve">, 2020). </w:t>
      </w:r>
    </w:p>
    <w:p w:rsidR="00506B6A" w:rsidRDefault="00CB00B8">
      <w:pPr>
        <w:rPr>
          <w:b/>
        </w:rPr>
      </w:pPr>
      <w:r>
        <w:rPr>
          <w:b/>
        </w:rPr>
        <w:t>Research Approach</w:t>
      </w:r>
    </w:p>
    <w:p w:rsidR="00506B6A" w:rsidRDefault="00CB00B8">
      <w:pPr>
        <w:pBdr>
          <w:top w:val="nil"/>
          <w:left w:val="nil"/>
          <w:bottom w:val="nil"/>
          <w:right w:val="nil"/>
          <w:between w:val="nil"/>
        </w:pBdr>
        <w:rPr>
          <w:color w:val="000000"/>
        </w:rPr>
      </w:pPr>
      <w:r>
        <w:rPr>
          <w:color w:val="000000"/>
        </w:rPr>
        <w:t xml:space="preserve">Research approach concerns the process of broad assumption of data accumulation, examination and interpretation that is based upon the research problems. Broadly there are three types of a research approach: </w:t>
      </w:r>
      <w:proofErr w:type="spellStart"/>
      <w:r>
        <w:rPr>
          <w:color w:val="000000"/>
        </w:rPr>
        <w:t>abductive</w:t>
      </w:r>
      <w:proofErr w:type="spellEnd"/>
      <w:r>
        <w:rPr>
          <w:color w:val="000000"/>
        </w:rPr>
        <w:t xml:space="preserve">, inductive and deductive research approach. An </w:t>
      </w:r>
      <w:proofErr w:type="spellStart"/>
      <w:r>
        <w:rPr>
          <w:color w:val="000000"/>
        </w:rPr>
        <w:t>abductive</w:t>
      </w:r>
      <w:proofErr w:type="spellEnd"/>
      <w:r>
        <w:rPr>
          <w:color w:val="000000"/>
        </w:rPr>
        <w:t xml:space="preserve"> research </w:t>
      </w:r>
      <w:r>
        <w:rPr>
          <w:color w:val="000000"/>
        </w:rPr>
        <w:lastRenderedPageBreak/>
        <w:t xml:space="preserve">approach is associated with the construction of a theory through </w:t>
      </w:r>
      <w:proofErr w:type="spellStart"/>
      <w:r>
        <w:rPr>
          <w:color w:val="000000"/>
        </w:rPr>
        <w:t>analysing</w:t>
      </w:r>
      <w:proofErr w:type="spellEnd"/>
      <w:r>
        <w:rPr>
          <w:color w:val="000000"/>
        </w:rPr>
        <w:t xml:space="preserve"> qualitative data. Inductive research approach starts with a specific set of observations of the data towards the general social theories for developing research deliverables. A deductive approach is associated with a scientific investigation in a research study. Deductive research approach has been incorporated in this research as it facilitates the researchers to quantitatively measure the research concepts and explain its relationship with the research variables. Through deductive approach the research hypothesis of the research has been tested with the existing social theories for developing the research knowledge and deliverables (Gandy </w:t>
      </w:r>
      <w:r>
        <w:rPr>
          <w:i/>
          <w:color w:val="000000"/>
        </w:rPr>
        <w:t xml:space="preserve">et al., </w:t>
      </w:r>
      <w:r>
        <w:rPr>
          <w:color w:val="000000"/>
        </w:rPr>
        <w:t>2018). Then these theories have been again tested to check if new knowledge could be developed to support the research deliverables.</w:t>
      </w:r>
    </w:p>
    <w:p w:rsidR="00506B6A" w:rsidRDefault="00CB00B8">
      <w:pPr>
        <w:rPr>
          <w:b/>
        </w:rPr>
      </w:pPr>
      <w:r>
        <w:rPr>
          <w:b/>
        </w:rPr>
        <w:t>Research methodology</w:t>
      </w:r>
    </w:p>
    <w:p w:rsidR="00506B6A" w:rsidRDefault="00CB00B8">
      <w:pPr>
        <w:pBdr>
          <w:top w:val="nil"/>
          <w:left w:val="nil"/>
          <w:bottom w:val="nil"/>
          <w:right w:val="nil"/>
          <w:between w:val="nil"/>
        </w:pBdr>
        <w:rPr>
          <w:color w:val="000000"/>
        </w:rPr>
      </w:pPr>
      <w:r>
        <w:rPr>
          <w:color w:val="000000"/>
        </w:rPr>
        <w:t xml:space="preserve">A research methodology concerns the specific techniques of procedures undertaken by a researcher in identifying, processing and </w:t>
      </w:r>
      <w:proofErr w:type="spellStart"/>
      <w:r>
        <w:rPr>
          <w:color w:val="000000"/>
        </w:rPr>
        <w:t>analysing</w:t>
      </w:r>
      <w:proofErr w:type="spellEnd"/>
      <w:r>
        <w:rPr>
          <w:color w:val="000000"/>
        </w:rPr>
        <w:t xml:space="preserve"> various information and data about a research topic. It allows a researcher to critically evaluate the overall reliability and validity of the research deliverables. There are mainly three types of a research methodology: qualitative, quantitative and a mixed research methodology. Qualitative research methodology is associated with the accumulation and analysis of non-statistical and non-numerical data. Quantitative research study focuses on accumulating and interpreting with the statistical and numerical data and information. Mixed methodology is a combination of both quantitative and qualitative data and information. Quantitative research methodology has been undertaken in this research as this research focuses on accumulating and </w:t>
      </w:r>
      <w:proofErr w:type="spellStart"/>
      <w:r>
        <w:rPr>
          <w:color w:val="000000"/>
        </w:rPr>
        <w:t>analysing</w:t>
      </w:r>
      <w:proofErr w:type="spellEnd"/>
      <w:r>
        <w:rPr>
          <w:color w:val="000000"/>
        </w:rPr>
        <w:t xml:space="preserve"> primary data. Quantitative methodology appropriately suits this research study as it focuses on observing the events or the situation that affects the variables and produces an objective data that has been clearly communicated through numbers and statistics (</w:t>
      </w:r>
      <w:proofErr w:type="spellStart"/>
      <w:r>
        <w:rPr>
          <w:color w:val="000000"/>
        </w:rPr>
        <w:t>Marinakou</w:t>
      </w:r>
      <w:proofErr w:type="spellEnd"/>
      <w:r>
        <w:rPr>
          <w:color w:val="000000"/>
        </w:rPr>
        <w:t xml:space="preserve">, 2019). </w:t>
      </w:r>
    </w:p>
    <w:p w:rsidR="00506B6A" w:rsidRDefault="00CB00B8">
      <w:pPr>
        <w:rPr>
          <w:b/>
        </w:rPr>
      </w:pPr>
      <w:r>
        <w:rPr>
          <w:b/>
        </w:rPr>
        <w:t>Research strategy</w:t>
      </w:r>
    </w:p>
    <w:p w:rsidR="00506B6A" w:rsidRDefault="00CB00B8">
      <w:pPr>
        <w:pBdr>
          <w:top w:val="nil"/>
          <w:left w:val="nil"/>
          <w:bottom w:val="nil"/>
          <w:right w:val="nil"/>
          <w:between w:val="nil"/>
        </w:pBdr>
        <w:rPr>
          <w:color w:val="000000"/>
        </w:rPr>
      </w:pPr>
      <w:r>
        <w:rPr>
          <w:color w:val="000000"/>
        </w:rPr>
        <w:t xml:space="preserve">Research strategy concerns the general plans and procedures that give directions to the overall efforts and actions of a researcher for producing relevant and authentic outcomes. It is basically a process through which a research study is carried out. There are four key types of a research strategy namely, quantitative survey, qualitative interview, case study and action research. A survey is a process of collecting key data and information from a larger population group associated with the research variables. Interview regards the process of collecting authentic research data from the key participants with defined roles. Case studies are associated with </w:t>
      </w:r>
      <w:r>
        <w:rPr>
          <w:color w:val="000000"/>
        </w:rPr>
        <w:lastRenderedPageBreak/>
        <w:t xml:space="preserve">collecting data over a specific topic or the situation of the variables. Action research is associated with solving the research problem by focusing on effective solutions. This research study has incorporated quantitative survey as a research strategy to accumulate the data related to the research context with larger population groups that </w:t>
      </w:r>
      <w:proofErr w:type="spellStart"/>
      <w:r>
        <w:rPr>
          <w:color w:val="000000"/>
        </w:rPr>
        <w:t>favours</w:t>
      </w:r>
      <w:proofErr w:type="spellEnd"/>
      <w:r>
        <w:rPr>
          <w:color w:val="000000"/>
        </w:rPr>
        <w:t xml:space="preserve"> diverse perspectives (Pagan </w:t>
      </w:r>
      <w:r>
        <w:rPr>
          <w:i/>
          <w:color w:val="000000"/>
        </w:rPr>
        <w:t xml:space="preserve">et al., </w:t>
      </w:r>
      <w:r>
        <w:rPr>
          <w:color w:val="000000"/>
        </w:rPr>
        <w:t xml:space="preserve">2022). Survey is also a significant research strategy because it outlines the broader perspectives of diverse opinions and </w:t>
      </w:r>
      <w:proofErr w:type="spellStart"/>
      <w:r>
        <w:rPr>
          <w:color w:val="000000"/>
        </w:rPr>
        <w:t>behaviour</w:t>
      </w:r>
      <w:proofErr w:type="spellEnd"/>
      <w:r>
        <w:rPr>
          <w:color w:val="000000"/>
        </w:rPr>
        <w:t xml:space="preserve"> of the participants that are crucial for vital decision making.</w:t>
      </w:r>
    </w:p>
    <w:p w:rsidR="00506B6A" w:rsidRDefault="00CB00B8">
      <w:pPr>
        <w:rPr>
          <w:b/>
        </w:rPr>
      </w:pPr>
      <w:r>
        <w:rPr>
          <w:b/>
        </w:rPr>
        <w:t>Sampling method</w:t>
      </w:r>
    </w:p>
    <w:p w:rsidR="00506B6A" w:rsidRDefault="00CB00B8">
      <w:pPr>
        <w:pBdr>
          <w:top w:val="nil"/>
          <w:left w:val="nil"/>
          <w:bottom w:val="nil"/>
          <w:right w:val="nil"/>
          <w:between w:val="nil"/>
        </w:pBdr>
        <w:rPr>
          <w:color w:val="000000"/>
        </w:rPr>
      </w:pPr>
      <w:r>
        <w:rPr>
          <w:color w:val="000000"/>
        </w:rPr>
        <w:t xml:space="preserve">Sampling method concerns the process of selecting an appropriate population that belongs to a common institution or resembles a specific group that is somehow associated with the research concept. There are four types of sampling methods in a research study, simple random, clustered, stratified and systematic sampling method. Simple random sampling method is a method where every sample gets an equal and fair opportunity of being selected. Stratified sampling method incorporates the process of population division into smaller groups based on shared characteristics and attributes. Clustered sampling concerns the process of division of population into smaller clusters and randomly selecting the samples from these clusters. Systematic sampling the selecting a sample population in a fixed frequency from a predefined starting point to a certain limitation (BHATT and SHARMA, 2019). Simple random sampling method has been used in this for selecting the survey samples. Through a random sampling method 25 employees of </w:t>
      </w:r>
      <w:proofErr w:type="spellStart"/>
      <w:r>
        <w:rPr>
          <w:color w:val="000000"/>
        </w:rPr>
        <w:t>Thirdway</w:t>
      </w:r>
      <w:proofErr w:type="spellEnd"/>
      <w:r>
        <w:rPr>
          <w:color w:val="000000"/>
        </w:rPr>
        <w:t xml:space="preserve"> Group have been included for this research for conducting a primary study. </w:t>
      </w:r>
    </w:p>
    <w:p w:rsidR="00506B6A" w:rsidRDefault="00CB00B8">
      <w:pPr>
        <w:rPr>
          <w:b/>
        </w:rPr>
      </w:pPr>
      <w:r>
        <w:rPr>
          <w:b/>
        </w:rPr>
        <w:t>Data Collection tool</w:t>
      </w:r>
    </w:p>
    <w:p w:rsidR="00506B6A" w:rsidRDefault="00CB00B8">
      <w:pPr>
        <w:pBdr>
          <w:top w:val="nil"/>
          <w:left w:val="nil"/>
          <w:bottom w:val="nil"/>
          <w:right w:val="nil"/>
          <w:between w:val="nil"/>
        </w:pBdr>
        <w:rPr>
          <w:color w:val="000000"/>
        </w:rPr>
      </w:pPr>
      <w:r>
        <w:rPr>
          <w:color w:val="000000"/>
        </w:rPr>
        <w:t xml:space="preserve">Data collection tools concern the devices and techniques like computer assisted interview, paper interviews, checklists and observations for collecting data in a research study. Computer based sampling method has been undertaken for the current research. The samples of the research were provided a survey questionnaire via google form in which they had responded to the questions and submitted them to the researcher. Survey questionnaires have been undertaken because they offer efficient, inexpensive and faster means of accumulating huge amounts of information from the sample population. This tool is effective in measuring the </w:t>
      </w:r>
      <w:proofErr w:type="spellStart"/>
      <w:r>
        <w:rPr>
          <w:color w:val="000000"/>
        </w:rPr>
        <w:t>behaviour</w:t>
      </w:r>
      <w:proofErr w:type="spellEnd"/>
      <w:r>
        <w:rPr>
          <w:color w:val="000000"/>
        </w:rPr>
        <w:t xml:space="preserve">, intentions, opinions and attitude of the sample population. </w:t>
      </w:r>
    </w:p>
    <w:p w:rsidR="00506B6A" w:rsidRDefault="00CB00B8">
      <w:pPr>
        <w:rPr>
          <w:b/>
        </w:rPr>
      </w:pPr>
      <w:r>
        <w:rPr>
          <w:b/>
        </w:rPr>
        <w:t>Ways of interpreting data</w:t>
      </w:r>
    </w:p>
    <w:p w:rsidR="00506B6A" w:rsidRDefault="00CB00B8">
      <w:pPr>
        <w:pBdr>
          <w:top w:val="nil"/>
          <w:left w:val="nil"/>
          <w:bottom w:val="nil"/>
          <w:right w:val="nil"/>
          <w:between w:val="nil"/>
        </w:pBdr>
        <w:rPr>
          <w:color w:val="000000"/>
        </w:rPr>
      </w:pPr>
      <w:r>
        <w:rPr>
          <w:color w:val="000000"/>
        </w:rPr>
        <w:lastRenderedPageBreak/>
        <w:t xml:space="preserve">The primary data will be first outlined in simple table and chart format where the responses of the samples will be studied and </w:t>
      </w:r>
      <w:proofErr w:type="spellStart"/>
      <w:r>
        <w:rPr>
          <w:color w:val="000000"/>
        </w:rPr>
        <w:t>analysed</w:t>
      </w:r>
      <w:proofErr w:type="spellEnd"/>
      <w:r>
        <w:rPr>
          <w:color w:val="000000"/>
        </w:rPr>
        <w:t xml:space="preserve">. By studying the data and formation incorporated in these tables and charts will be </w:t>
      </w:r>
      <w:proofErr w:type="spellStart"/>
      <w:r>
        <w:rPr>
          <w:color w:val="000000"/>
        </w:rPr>
        <w:t>analysed</w:t>
      </w:r>
      <w:proofErr w:type="spellEnd"/>
      <w:r>
        <w:rPr>
          <w:color w:val="000000"/>
        </w:rPr>
        <w:t xml:space="preserve"> and examined for an outlining the analysis.</w:t>
      </w:r>
    </w:p>
    <w:p w:rsidR="00506B6A" w:rsidRDefault="00CB00B8">
      <w:pPr>
        <w:rPr>
          <w:b/>
        </w:rPr>
      </w:pPr>
      <w:r>
        <w:rPr>
          <w:b/>
        </w:rPr>
        <w:t>Time prospects of research</w:t>
      </w:r>
    </w:p>
    <w:tbl>
      <w:tblPr>
        <w:tblStyle w:val="ae"/>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506B6A">
        <w:trPr>
          <w:cantSplit/>
          <w:tblHeader/>
        </w:trPr>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506B6A" w:rsidRDefault="00CB00B8">
            <w:pPr>
              <w:widowControl w:val="0"/>
              <w:pBdr>
                <w:top w:val="nil"/>
                <w:left w:val="nil"/>
                <w:bottom w:val="nil"/>
                <w:right w:val="nil"/>
                <w:between w:val="nil"/>
              </w:pBdr>
              <w:spacing w:before="240" w:after="240"/>
              <w:ind w:left="380"/>
              <w:jc w:val="center"/>
              <w:rPr>
                <w:b/>
                <w:color w:val="000000"/>
              </w:rPr>
            </w:pPr>
            <w:r>
              <w:rPr>
                <w:b/>
                <w:color w:val="000000"/>
              </w:rPr>
              <w:lastRenderedPageBreak/>
              <w:t>Activities</w:t>
            </w:r>
          </w:p>
        </w:tc>
        <w:tc>
          <w:tcPr>
            <w:tcW w:w="234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506B6A" w:rsidRDefault="00CB00B8">
            <w:pPr>
              <w:widowControl w:val="0"/>
              <w:pBdr>
                <w:top w:val="nil"/>
                <w:left w:val="nil"/>
                <w:bottom w:val="nil"/>
                <w:right w:val="nil"/>
                <w:between w:val="nil"/>
              </w:pBdr>
              <w:spacing w:before="240" w:after="240"/>
              <w:ind w:left="380"/>
              <w:jc w:val="center"/>
              <w:rPr>
                <w:b/>
                <w:color w:val="000000"/>
              </w:rPr>
            </w:pPr>
            <w:r>
              <w:rPr>
                <w:b/>
                <w:color w:val="000000"/>
              </w:rPr>
              <w:t>Starting date</w:t>
            </w:r>
          </w:p>
        </w:tc>
        <w:tc>
          <w:tcPr>
            <w:tcW w:w="234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506B6A" w:rsidRDefault="00CB00B8">
            <w:pPr>
              <w:widowControl w:val="0"/>
              <w:pBdr>
                <w:top w:val="nil"/>
                <w:left w:val="nil"/>
                <w:bottom w:val="nil"/>
                <w:right w:val="nil"/>
                <w:between w:val="nil"/>
              </w:pBdr>
              <w:spacing w:before="240" w:after="240"/>
              <w:ind w:left="380"/>
              <w:jc w:val="center"/>
              <w:rPr>
                <w:b/>
                <w:color w:val="000000"/>
              </w:rPr>
            </w:pPr>
            <w:r>
              <w:rPr>
                <w:b/>
                <w:color w:val="000000"/>
              </w:rPr>
              <w:t>duration</w:t>
            </w:r>
          </w:p>
        </w:tc>
        <w:tc>
          <w:tcPr>
            <w:tcW w:w="234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506B6A" w:rsidRDefault="00CB00B8">
            <w:pPr>
              <w:widowControl w:val="0"/>
              <w:pBdr>
                <w:top w:val="nil"/>
                <w:left w:val="nil"/>
                <w:bottom w:val="nil"/>
                <w:right w:val="nil"/>
                <w:between w:val="nil"/>
              </w:pBdr>
              <w:spacing w:before="240" w:after="240"/>
              <w:ind w:left="380"/>
              <w:jc w:val="center"/>
              <w:rPr>
                <w:b/>
                <w:color w:val="000000"/>
              </w:rPr>
            </w:pPr>
            <w:r>
              <w:rPr>
                <w:b/>
                <w:color w:val="000000"/>
              </w:rPr>
              <w:t>ending date</w:t>
            </w:r>
          </w:p>
        </w:tc>
      </w:tr>
      <w:tr w:rsidR="00506B6A">
        <w:trPr>
          <w:cantSplit/>
          <w:tblHeader/>
        </w:trPr>
        <w:tc>
          <w:tcPr>
            <w:tcW w:w="23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506B6A" w:rsidRDefault="00CB00B8">
            <w:pPr>
              <w:widowControl w:val="0"/>
              <w:pBdr>
                <w:top w:val="nil"/>
                <w:left w:val="nil"/>
                <w:bottom w:val="nil"/>
                <w:right w:val="nil"/>
                <w:between w:val="nil"/>
              </w:pBdr>
              <w:spacing w:before="240" w:after="240"/>
              <w:ind w:left="380"/>
              <w:jc w:val="center"/>
              <w:rPr>
                <w:b/>
                <w:color w:val="000000"/>
              </w:rPr>
            </w:pPr>
            <w:r>
              <w:rPr>
                <w:b/>
                <w:color w:val="000000"/>
              </w:rPr>
              <w:t>Planning Research</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rsidR="00506B6A" w:rsidRDefault="00CB00B8">
            <w:pPr>
              <w:widowControl w:val="0"/>
              <w:pBdr>
                <w:top w:val="nil"/>
                <w:left w:val="nil"/>
                <w:bottom w:val="nil"/>
                <w:right w:val="nil"/>
                <w:between w:val="nil"/>
              </w:pBdr>
              <w:spacing w:before="240" w:after="240"/>
              <w:ind w:left="380"/>
              <w:jc w:val="center"/>
              <w:rPr>
                <w:color w:val="000000"/>
              </w:rPr>
            </w:pPr>
            <w:r>
              <w:rPr>
                <w:color w:val="000000"/>
              </w:rPr>
              <w:t>19-Jan</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rsidR="00506B6A" w:rsidRDefault="00CB00B8">
            <w:pPr>
              <w:widowControl w:val="0"/>
              <w:pBdr>
                <w:top w:val="nil"/>
                <w:left w:val="nil"/>
                <w:bottom w:val="nil"/>
                <w:right w:val="nil"/>
                <w:between w:val="nil"/>
              </w:pBdr>
              <w:spacing w:before="240" w:after="240"/>
              <w:ind w:left="380"/>
              <w:jc w:val="center"/>
              <w:rPr>
                <w:color w:val="000000"/>
              </w:rPr>
            </w:pPr>
            <w:r>
              <w:rPr>
                <w:color w:val="000000"/>
              </w:rPr>
              <w:t>4</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rsidR="00506B6A" w:rsidRDefault="00CB00B8">
            <w:pPr>
              <w:widowControl w:val="0"/>
              <w:pBdr>
                <w:top w:val="nil"/>
                <w:left w:val="nil"/>
                <w:bottom w:val="nil"/>
                <w:right w:val="nil"/>
                <w:between w:val="nil"/>
              </w:pBdr>
              <w:spacing w:before="240" w:after="240"/>
              <w:ind w:left="380"/>
              <w:jc w:val="center"/>
              <w:rPr>
                <w:color w:val="000000"/>
              </w:rPr>
            </w:pPr>
            <w:r>
              <w:rPr>
                <w:color w:val="000000"/>
              </w:rPr>
              <w:t>23-Jan</w:t>
            </w:r>
          </w:p>
        </w:tc>
      </w:tr>
      <w:tr w:rsidR="00506B6A">
        <w:trPr>
          <w:cantSplit/>
          <w:tblHeader/>
        </w:trPr>
        <w:tc>
          <w:tcPr>
            <w:tcW w:w="23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506B6A" w:rsidRDefault="00CB00B8">
            <w:pPr>
              <w:widowControl w:val="0"/>
              <w:pBdr>
                <w:top w:val="nil"/>
                <w:left w:val="nil"/>
                <w:bottom w:val="nil"/>
                <w:right w:val="nil"/>
                <w:between w:val="nil"/>
              </w:pBdr>
              <w:spacing w:before="240" w:after="240"/>
              <w:ind w:left="380"/>
              <w:jc w:val="center"/>
              <w:rPr>
                <w:b/>
                <w:color w:val="000000"/>
              </w:rPr>
            </w:pPr>
            <w:r>
              <w:rPr>
                <w:b/>
                <w:color w:val="000000"/>
              </w:rPr>
              <w:t>Identifying Research Topic</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rsidR="00506B6A" w:rsidRDefault="00CB00B8">
            <w:pPr>
              <w:widowControl w:val="0"/>
              <w:pBdr>
                <w:top w:val="nil"/>
                <w:left w:val="nil"/>
                <w:bottom w:val="nil"/>
                <w:right w:val="nil"/>
                <w:between w:val="nil"/>
              </w:pBdr>
              <w:spacing w:before="240" w:after="240"/>
              <w:ind w:left="380"/>
              <w:jc w:val="center"/>
              <w:rPr>
                <w:color w:val="000000"/>
              </w:rPr>
            </w:pPr>
            <w:r>
              <w:rPr>
                <w:color w:val="000000"/>
              </w:rPr>
              <w:t>24-Jan</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rsidR="00506B6A" w:rsidRDefault="00CB00B8">
            <w:pPr>
              <w:widowControl w:val="0"/>
              <w:pBdr>
                <w:top w:val="nil"/>
                <w:left w:val="nil"/>
                <w:bottom w:val="nil"/>
                <w:right w:val="nil"/>
                <w:between w:val="nil"/>
              </w:pBdr>
              <w:spacing w:before="240" w:after="240"/>
              <w:ind w:left="380"/>
              <w:jc w:val="center"/>
              <w:rPr>
                <w:color w:val="000000"/>
              </w:rPr>
            </w:pPr>
            <w:r>
              <w:rPr>
                <w:color w:val="000000"/>
              </w:rPr>
              <w:t>5</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rsidR="00506B6A" w:rsidRDefault="00CB00B8">
            <w:pPr>
              <w:widowControl w:val="0"/>
              <w:pBdr>
                <w:top w:val="nil"/>
                <w:left w:val="nil"/>
                <w:bottom w:val="nil"/>
                <w:right w:val="nil"/>
                <w:between w:val="nil"/>
              </w:pBdr>
              <w:spacing w:before="240" w:after="240"/>
              <w:ind w:left="380"/>
              <w:jc w:val="center"/>
              <w:rPr>
                <w:color w:val="000000"/>
              </w:rPr>
            </w:pPr>
            <w:r>
              <w:rPr>
                <w:color w:val="000000"/>
              </w:rPr>
              <w:t>29-Jan</w:t>
            </w:r>
          </w:p>
        </w:tc>
      </w:tr>
      <w:tr w:rsidR="00506B6A">
        <w:trPr>
          <w:cantSplit/>
          <w:tblHeader/>
        </w:trPr>
        <w:tc>
          <w:tcPr>
            <w:tcW w:w="23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506B6A" w:rsidRDefault="00CB00B8">
            <w:pPr>
              <w:widowControl w:val="0"/>
              <w:pBdr>
                <w:top w:val="nil"/>
                <w:left w:val="nil"/>
                <w:bottom w:val="nil"/>
                <w:right w:val="nil"/>
                <w:between w:val="nil"/>
              </w:pBdr>
              <w:spacing w:before="240" w:after="240"/>
              <w:ind w:left="380"/>
              <w:jc w:val="center"/>
              <w:rPr>
                <w:b/>
                <w:color w:val="000000"/>
              </w:rPr>
            </w:pPr>
            <w:r>
              <w:rPr>
                <w:b/>
                <w:color w:val="000000"/>
              </w:rPr>
              <w:t>Setting aim and objectives</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rsidR="00506B6A" w:rsidRDefault="00CB00B8">
            <w:pPr>
              <w:widowControl w:val="0"/>
              <w:pBdr>
                <w:top w:val="nil"/>
                <w:left w:val="nil"/>
                <w:bottom w:val="nil"/>
                <w:right w:val="nil"/>
                <w:between w:val="nil"/>
              </w:pBdr>
              <w:spacing w:before="240" w:after="240"/>
              <w:ind w:left="380"/>
              <w:jc w:val="center"/>
              <w:rPr>
                <w:color w:val="000000"/>
              </w:rPr>
            </w:pPr>
            <w:r>
              <w:rPr>
                <w:color w:val="000000"/>
              </w:rPr>
              <w:t>30-Jan</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rsidR="00506B6A" w:rsidRDefault="00CB00B8">
            <w:pPr>
              <w:widowControl w:val="0"/>
              <w:pBdr>
                <w:top w:val="nil"/>
                <w:left w:val="nil"/>
                <w:bottom w:val="nil"/>
                <w:right w:val="nil"/>
                <w:between w:val="nil"/>
              </w:pBdr>
              <w:spacing w:before="240" w:after="240"/>
              <w:ind w:left="380"/>
              <w:jc w:val="center"/>
              <w:rPr>
                <w:color w:val="000000"/>
              </w:rPr>
            </w:pPr>
            <w:r>
              <w:rPr>
                <w:color w:val="000000"/>
              </w:rPr>
              <w:t>3</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rsidR="00506B6A" w:rsidRDefault="00CB00B8">
            <w:pPr>
              <w:widowControl w:val="0"/>
              <w:pBdr>
                <w:top w:val="nil"/>
                <w:left w:val="nil"/>
                <w:bottom w:val="nil"/>
                <w:right w:val="nil"/>
                <w:between w:val="nil"/>
              </w:pBdr>
              <w:spacing w:before="240" w:after="240"/>
              <w:ind w:left="380"/>
              <w:jc w:val="center"/>
              <w:rPr>
                <w:color w:val="000000"/>
              </w:rPr>
            </w:pPr>
            <w:r>
              <w:rPr>
                <w:color w:val="000000"/>
              </w:rPr>
              <w:t>1-Feb</w:t>
            </w:r>
          </w:p>
        </w:tc>
      </w:tr>
      <w:tr w:rsidR="00506B6A">
        <w:trPr>
          <w:cantSplit/>
          <w:tblHeader/>
        </w:trPr>
        <w:tc>
          <w:tcPr>
            <w:tcW w:w="23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506B6A" w:rsidRDefault="00CB00B8">
            <w:pPr>
              <w:widowControl w:val="0"/>
              <w:pBdr>
                <w:top w:val="nil"/>
                <w:left w:val="nil"/>
                <w:bottom w:val="nil"/>
                <w:right w:val="nil"/>
                <w:between w:val="nil"/>
              </w:pBdr>
              <w:spacing w:before="240" w:after="240"/>
              <w:ind w:left="380"/>
              <w:jc w:val="center"/>
              <w:rPr>
                <w:b/>
                <w:color w:val="000000"/>
              </w:rPr>
            </w:pPr>
            <w:r>
              <w:rPr>
                <w:b/>
                <w:color w:val="000000"/>
              </w:rPr>
              <w:t>Identifying Research Literature</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rsidR="00506B6A" w:rsidRDefault="00CB00B8">
            <w:pPr>
              <w:widowControl w:val="0"/>
              <w:pBdr>
                <w:top w:val="nil"/>
                <w:left w:val="nil"/>
                <w:bottom w:val="nil"/>
                <w:right w:val="nil"/>
                <w:between w:val="nil"/>
              </w:pBdr>
              <w:spacing w:before="240" w:after="240"/>
              <w:ind w:left="380"/>
              <w:jc w:val="center"/>
              <w:rPr>
                <w:color w:val="000000"/>
              </w:rPr>
            </w:pPr>
            <w:r>
              <w:rPr>
                <w:color w:val="000000"/>
              </w:rPr>
              <w:t>2-Feb</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rsidR="00506B6A" w:rsidRDefault="00CB00B8">
            <w:pPr>
              <w:widowControl w:val="0"/>
              <w:pBdr>
                <w:top w:val="nil"/>
                <w:left w:val="nil"/>
                <w:bottom w:val="nil"/>
                <w:right w:val="nil"/>
                <w:between w:val="nil"/>
              </w:pBdr>
              <w:spacing w:before="240" w:after="240"/>
              <w:ind w:left="380"/>
              <w:jc w:val="center"/>
              <w:rPr>
                <w:color w:val="000000"/>
              </w:rPr>
            </w:pPr>
            <w:r>
              <w:rPr>
                <w:color w:val="000000"/>
              </w:rPr>
              <w:t>5</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rsidR="00506B6A" w:rsidRDefault="00CB00B8">
            <w:pPr>
              <w:widowControl w:val="0"/>
              <w:pBdr>
                <w:top w:val="nil"/>
                <w:left w:val="nil"/>
                <w:bottom w:val="nil"/>
                <w:right w:val="nil"/>
                <w:between w:val="nil"/>
              </w:pBdr>
              <w:spacing w:before="240" w:after="240"/>
              <w:ind w:left="380"/>
              <w:jc w:val="center"/>
              <w:rPr>
                <w:color w:val="000000"/>
              </w:rPr>
            </w:pPr>
            <w:r>
              <w:rPr>
                <w:color w:val="000000"/>
              </w:rPr>
              <w:t>6-Feb</w:t>
            </w:r>
          </w:p>
        </w:tc>
      </w:tr>
      <w:tr w:rsidR="00506B6A">
        <w:trPr>
          <w:cantSplit/>
          <w:tblHeader/>
        </w:trPr>
        <w:tc>
          <w:tcPr>
            <w:tcW w:w="23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506B6A" w:rsidRDefault="00CB00B8">
            <w:pPr>
              <w:widowControl w:val="0"/>
              <w:pBdr>
                <w:top w:val="nil"/>
                <w:left w:val="nil"/>
                <w:bottom w:val="nil"/>
                <w:right w:val="nil"/>
                <w:between w:val="nil"/>
              </w:pBdr>
              <w:spacing w:before="240" w:after="240"/>
              <w:ind w:left="380"/>
              <w:jc w:val="center"/>
              <w:rPr>
                <w:b/>
                <w:color w:val="000000"/>
              </w:rPr>
            </w:pPr>
            <w:r>
              <w:rPr>
                <w:b/>
                <w:color w:val="000000"/>
              </w:rPr>
              <w:t>Choosing Methodology</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rsidR="00506B6A" w:rsidRDefault="00CB00B8">
            <w:pPr>
              <w:widowControl w:val="0"/>
              <w:pBdr>
                <w:top w:val="nil"/>
                <w:left w:val="nil"/>
                <w:bottom w:val="nil"/>
                <w:right w:val="nil"/>
                <w:between w:val="nil"/>
              </w:pBdr>
              <w:spacing w:before="240" w:after="240"/>
              <w:ind w:left="380"/>
              <w:jc w:val="center"/>
              <w:rPr>
                <w:color w:val="000000"/>
              </w:rPr>
            </w:pPr>
            <w:r>
              <w:rPr>
                <w:color w:val="000000"/>
              </w:rPr>
              <w:t>7-Feb</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rsidR="00506B6A" w:rsidRDefault="00CB00B8">
            <w:pPr>
              <w:widowControl w:val="0"/>
              <w:pBdr>
                <w:top w:val="nil"/>
                <w:left w:val="nil"/>
                <w:bottom w:val="nil"/>
                <w:right w:val="nil"/>
                <w:between w:val="nil"/>
              </w:pBdr>
              <w:spacing w:before="240" w:after="240"/>
              <w:ind w:left="380"/>
              <w:jc w:val="center"/>
              <w:rPr>
                <w:color w:val="000000"/>
              </w:rPr>
            </w:pPr>
            <w:r>
              <w:rPr>
                <w:color w:val="000000"/>
              </w:rPr>
              <w:t>4</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rsidR="00506B6A" w:rsidRDefault="00CB00B8">
            <w:pPr>
              <w:widowControl w:val="0"/>
              <w:pBdr>
                <w:top w:val="nil"/>
                <w:left w:val="nil"/>
                <w:bottom w:val="nil"/>
                <w:right w:val="nil"/>
                <w:between w:val="nil"/>
              </w:pBdr>
              <w:spacing w:before="240" w:after="240"/>
              <w:ind w:left="380"/>
              <w:jc w:val="center"/>
              <w:rPr>
                <w:color w:val="000000"/>
              </w:rPr>
            </w:pPr>
            <w:r>
              <w:rPr>
                <w:color w:val="000000"/>
              </w:rPr>
              <w:t>11-Feb</w:t>
            </w:r>
          </w:p>
        </w:tc>
      </w:tr>
      <w:tr w:rsidR="00506B6A">
        <w:trPr>
          <w:cantSplit/>
          <w:tblHeader/>
        </w:trPr>
        <w:tc>
          <w:tcPr>
            <w:tcW w:w="23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506B6A" w:rsidRDefault="00CB00B8">
            <w:pPr>
              <w:widowControl w:val="0"/>
              <w:pBdr>
                <w:top w:val="nil"/>
                <w:left w:val="nil"/>
                <w:bottom w:val="nil"/>
                <w:right w:val="nil"/>
                <w:between w:val="nil"/>
              </w:pBdr>
              <w:spacing w:before="240" w:after="240"/>
              <w:ind w:left="380"/>
              <w:jc w:val="center"/>
              <w:rPr>
                <w:b/>
                <w:color w:val="000000"/>
              </w:rPr>
            </w:pPr>
            <w:r>
              <w:rPr>
                <w:b/>
                <w:color w:val="000000"/>
              </w:rPr>
              <w:t>Data Analysis</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rsidR="00506B6A" w:rsidRDefault="00CB00B8">
            <w:pPr>
              <w:widowControl w:val="0"/>
              <w:pBdr>
                <w:top w:val="nil"/>
                <w:left w:val="nil"/>
                <w:bottom w:val="nil"/>
                <w:right w:val="nil"/>
                <w:between w:val="nil"/>
              </w:pBdr>
              <w:spacing w:before="240" w:after="240"/>
              <w:ind w:left="380"/>
              <w:jc w:val="center"/>
              <w:rPr>
                <w:color w:val="000000"/>
              </w:rPr>
            </w:pPr>
            <w:r>
              <w:rPr>
                <w:color w:val="000000"/>
              </w:rPr>
              <w:t>12-Feb</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rsidR="00506B6A" w:rsidRDefault="00CB00B8">
            <w:pPr>
              <w:widowControl w:val="0"/>
              <w:pBdr>
                <w:top w:val="nil"/>
                <w:left w:val="nil"/>
                <w:bottom w:val="nil"/>
                <w:right w:val="nil"/>
                <w:between w:val="nil"/>
              </w:pBdr>
              <w:spacing w:before="240" w:after="240"/>
              <w:ind w:left="380"/>
              <w:jc w:val="center"/>
              <w:rPr>
                <w:color w:val="000000"/>
              </w:rPr>
            </w:pPr>
            <w:r>
              <w:rPr>
                <w:color w:val="000000"/>
              </w:rPr>
              <w:t>12</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rsidR="00506B6A" w:rsidRDefault="00CB00B8">
            <w:pPr>
              <w:widowControl w:val="0"/>
              <w:pBdr>
                <w:top w:val="nil"/>
                <w:left w:val="nil"/>
                <w:bottom w:val="nil"/>
                <w:right w:val="nil"/>
                <w:between w:val="nil"/>
              </w:pBdr>
              <w:spacing w:before="240" w:after="240"/>
              <w:ind w:left="380"/>
              <w:jc w:val="center"/>
              <w:rPr>
                <w:color w:val="000000"/>
              </w:rPr>
            </w:pPr>
            <w:r>
              <w:rPr>
                <w:color w:val="000000"/>
              </w:rPr>
              <w:t>2-Mar</w:t>
            </w:r>
          </w:p>
        </w:tc>
      </w:tr>
      <w:tr w:rsidR="00506B6A">
        <w:trPr>
          <w:cantSplit/>
          <w:tblHeader/>
        </w:trPr>
        <w:tc>
          <w:tcPr>
            <w:tcW w:w="23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506B6A" w:rsidRDefault="00CB00B8">
            <w:pPr>
              <w:widowControl w:val="0"/>
              <w:pBdr>
                <w:top w:val="nil"/>
                <w:left w:val="nil"/>
                <w:bottom w:val="nil"/>
                <w:right w:val="nil"/>
                <w:between w:val="nil"/>
              </w:pBdr>
              <w:spacing w:before="240" w:after="240"/>
              <w:ind w:left="380"/>
              <w:jc w:val="center"/>
              <w:rPr>
                <w:b/>
                <w:color w:val="000000"/>
              </w:rPr>
            </w:pPr>
            <w:r>
              <w:rPr>
                <w:b/>
                <w:color w:val="000000"/>
              </w:rPr>
              <w:t>Findings and Discussions</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rsidR="00506B6A" w:rsidRDefault="00CB00B8">
            <w:pPr>
              <w:widowControl w:val="0"/>
              <w:pBdr>
                <w:top w:val="nil"/>
                <w:left w:val="nil"/>
                <w:bottom w:val="nil"/>
                <w:right w:val="nil"/>
                <w:between w:val="nil"/>
              </w:pBdr>
              <w:spacing w:before="240" w:after="240"/>
              <w:ind w:left="380"/>
              <w:jc w:val="center"/>
              <w:rPr>
                <w:color w:val="000000"/>
              </w:rPr>
            </w:pPr>
            <w:r>
              <w:rPr>
                <w:color w:val="000000"/>
              </w:rPr>
              <w:t>3-Mar</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rsidR="00506B6A" w:rsidRDefault="00CB00B8">
            <w:pPr>
              <w:widowControl w:val="0"/>
              <w:pBdr>
                <w:top w:val="nil"/>
                <w:left w:val="nil"/>
                <w:bottom w:val="nil"/>
                <w:right w:val="nil"/>
                <w:between w:val="nil"/>
              </w:pBdr>
              <w:spacing w:before="240" w:after="240"/>
              <w:ind w:left="380"/>
              <w:jc w:val="center"/>
              <w:rPr>
                <w:color w:val="000000"/>
              </w:rPr>
            </w:pPr>
            <w:r>
              <w:rPr>
                <w:color w:val="000000"/>
              </w:rPr>
              <w:t>8</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rsidR="00506B6A" w:rsidRDefault="00CB00B8">
            <w:pPr>
              <w:widowControl w:val="0"/>
              <w:pBdr>
                <w:top w:val="nil"/>
                <w:left w:val="nil"/>
                <w:bottom w:val="nil"/>
                <w:right w:val="nil"/>
                <w:between w:val="nil"/>
              </w:pBdr>
              <w:spacing w:before="240" w:after="240"/>
              <w:ind w:left="380"/>
              <w:jc w:val="center"/>
              <w:rPr>
                <w:color w:val="000000"/>
              </w:rPr>
            </w:pPr>
            <w:r>
              <w:rPr>
                <w:color w:val="000000"/>
              </w:rPr>
              <w:t>11-Mar</w:t>
            </w:r>
          </w:p>
        </w:tc>
      </w:tr>
      <w:tr w:rsidR="00506B6A">
        <w:trPr>
          <w:cantSplit/>
          <w:tblHeader/>
        </w:trPr>
        <w:tc>
          <w:tcPr>
            <w:tcW w:w="23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506B6A" w:rsidRDefault="00CB00B8">
            <w:pPr>
              <w:widowControl w:val="0"/>
              <w:pBdr>
                <w:top w:val="nil"/>
                <w:left w:val="nil"/>
                <w:bottom w:val="nil"/>
                <w:right w:val="nil"/>
                <w:between w:val="nil"/>
              </w:pBdr>
              <w:spacing w:before="240" w:after="240"/>
              <w:ind w:left="380"/>
              <w:jc w:val="center"/>
              <w:rPr>
                <w:b/>
                <w:color w:val="000000"/>
              </w:rPr>
            </w:pPr>
            <w:r>
              <w:rPr>
                <w:b/>
                <w:color w:val="000000"/>
              </w:rPr>
              <w:lastRenderedPageBreak/>
              <w:t>Final Submission</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rsidR="00506B6A" w:rsidRDefault="00CB00B8">
            <w:pPr>
              <w:widowControl w:val="0"/>
              <w:pBdr>
                <w:top w:val="nil"/>
                <w:left w:val="nil"/>
                <w:bottom w:val="nil"/>
                <w:right w:val="nil"/>
                <w:between w:val="nil"/>
              </w:pBdr>
              <w:spacing w:before="240" w:after="240"/>
              <w:ind w:left="380"/>
              <w:jc w:val="center"/>
              <w:rPr>
                <w:color w:val="000000"/>
              </w:rPr>
            </w:pPr>
            <w:r>
              <w:rPr>
                <w:color w:val="000000"/>
              </w:rPr>
              <w:t>12-Mar</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rsidR="00506B6A" w:rsidRDefault="00CB00B8">
            <w:pPr>
              <w:widowControl w:val="0"/>
              <w:pBdr>
                <w:top w:val="nil"/>
                <w:left w:val="nil"/>
                <w:bottom w:val="nil"/>
                <w:right w:val="nil"/>
                <w:between w:val="nil"/>
              </w:pBdr>
              <w:spacing w:before="240" w:after="240"/>
              <w:ind w:left="380"/>
              <w:jc w:val="center"/>
              <w:rPr>
                <w:color w:val="000000"/>
              </w:rPr>
            </w:pPr>
            <w:r>
              <w:rPr>
                <w:color w:val="000000"/>
              </w:rPr>
              <w:t>1</w:t>
            </w:r>
          </w:p>
        </w:tc>
        <w:tc>
          <w:tcPr>
            <w:tcW w:w="2340" w:type="dxa"/>
            <w:tcBorders>
              <w:top w:val="nil"/>
              <w:left w:val="nil"/>
              <w:bottom w:val="single" w:sz="8" w:space="0" w:color="000000"/>
              <w:right w:val="single" w:sz="8" w:space="0" w:color="000000"/>
            </w:tcBorders>
            <w:tcMar>
              <w:top w:w="100" w:type="dxa"/>
              <w:left w:w="100" w:type="dxa"/>
              <w:bottom w:w="100" w:type="dxa"/>
              <w:right w:w="100" w:type="dxa"/>
            </w:tcMar>
          </w:tcPr>
          <w:p w:rsidR="00506B6A" w:rsidRDefault="00CB00B8">
            <w:pPr>
              <w:widowControl w:val="0"/>
              <w:pBdr>
                <w:top w:val="nil"/>
                <w:left w:val="nil"/>
                <w:bottom w:val="nil"/>
                <w:right w:val="nil"/>
                <w:between w:val="nil"/>
              </w:pBdr>
              <w:spacing w:before="240" w:after="240"/>
              <w:ind w:left="380"/>
              <w:jc w:val="center"/>
              <w:rPr>
                <w:color w:val="000000"/>
              </w:rPr>
            </w:pPr>
            <w:r>
              <w:rPr>
                <w:color w:val="000000"/>
              </w:rPr>
              <w:t xml:space="preserve">12-Mar </w:t>
            </w:r>
          </w:p>
        </w:tc>
      </w:tr>
    </w:tbl>
    <w:p w:rsidR="00506B6A" w:rsidRPr="003373F6" w:rsidRDefault="00CB00B8">
      <w:pPr>
        <w:pBdr>
          <w:top w:val="nil"/>
          <w:left w:val="nil"/>
          <w:bottom w:val="nil"/>
          <w:right w:val="nil"/>
          <w:between w:val="nil"/>
        </w:pBdr>
        <w:spacing w:before="240" w:after="240"/>
        <w:jc w:val="center"/>
        <w:rPr>
          <w:b/>
          <w:color w:val="000000"/>
        </w:rPr>
      </w:pPr>
      <w:r w:rsidRPr="003373F6">
        <w:rPr>
          <w:b/>
          <w:color w:val="000000"/>
        </w:rPr>
        <w:t>Table 1: Time prospects of the research</w:t>
      </w:r>
    </w:p>
    <w:p w:rsidR="00506B6A" w:rsidRDefault="00CB00B8">
      <w:pPr>
        <w:pBdr>
          <w:top w:val="nil"/>
          <w:left w:val="nil"/>
          <w:bottom w:val="nil"/>
          <w:right w:val="nil"/>
          <w:between w:val="nil"/>
        </w:pBdr>
        <w:spacing w:before="240" w:after="240"/>
        <w:jc w:val="center"/>
        <w:rPr>
          <w:color w:val="000000"/>
        </w:rPr>
      </w:pPr>
      <w:r>
        <w:rPr>
          <w:color w:val="000000"/>
        </w:rPr>
        <w:t>(Source: Created by Learners)</w:t>
      </w:r>
    </w:p>
    <w:p w:rsidR="00506B6A" w:rsidRDefault="00CB00B8">
      <w:pPr>
        <w:pBdr>
          <w:top w:val="nil"/>
          <w:left w:val="nil"/>
          <w:bottom w:val="nil"/>
          <w:right w:val="nil"/>
          <w:between w:val="nil"/>
        </w:pBdr>
        <w:rPr>
          <w:color w:val="000000"/>
        </w:rPr>
      </w:pPr>
      <w:r>
        <w:rPr>
          <w:noProof/>
          <w:color w:val="000000"/>
          <w:lang w:val="en-GB" w:eastAsia="en-GB"/>
        </w:rPr>
        <w:drawing>
          <wp:inline distT="114300" distB="114300" distL="114300" distR="114300">
            <wp:extent cx="5943600" cy="3302000"/>
            <wp:effectExtent l="0" t="0" r="0" b="0"/>
            <wp:docPr id="1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943600" cy="3302000"/>
                    </a:xfrm>
                    <a:prstGeom prst="rect">
                      <a:avLst/>
                    </a:prstGeom>
                    <a:ln/>
                  </pic:spPr>
                </pic:pic>
              </a:graphicData>
            </a:graphic>
          </wp:inline>
        </w:drawing>
      </w:r>
    </w:p>
    <w:p w:rsidR="00506B6A" w:rsidRDefault="00CB00B8">
      <w:pPr>
        <w:pBdr>
          <w:top w:val="nil"/>
          <w:left w:val="nil"/>
          <w:bottom w:val="nil"/>
          <w:right w:val="nil"/>
          <w:between w:val="nil"/>
        </w:pBdr>
        <w:spacing w:before="240" w:after="240"/>
        <w:jc w:val="center"/>
        <w:rPr>
          <w:color w:val="000000"/>
        </w:rPr>
      </w:pPr>
      <w:r>
        <w:rPr>
          <w:color w:val="000000"/>
        </w:rPr>
        <w:t>Figure 1- Gantt Chart</w:t>
      </w:r>
    </w:p>
    <w:p w:rsidR="00506B6A" w:rsidRDefault="00CB00B8">
      <w:pPr>
        <w:pBdr>
          <w:top w:val="nil"/>
          <w:left w:val="nil"/>
          <w:bottom w:val="nil"/>
          <w:right w:val="nil"/>
          <w:between w:val="nil"/>
        </w:pBdr>
        <w:spacing w:before="240" w:after="240"/>
        <w:jc w:val="center"/>
        <w:rPr>
          <w:color w:val="000000"/>
        </w:rPr>
      </w:pPr>
      <w:r>
        <w:rPr>
          <w:color w:val="000000"/>
        </w:rPr>
        <w:t>(Source-Created by Learners)</w:t>
      </w:r>
    </w:p>
    <w:p w:rsidR="00506B6A" w:rsidRDefault="00506B6A">
      <w:pPr>
        <w:pBdr>
          <w:top w:val="nil"/>
          <w:left w:val="nil"/>
          <w:bottom w:val="nil"/>
          <w:right w:val="nil"/>
          <w:between w:val="nil"/>
        </w:pBdr>
        <w:rPr>
          <w:color w:val="000000"/>
        </w:rPr>
      </w:pPr>
    </w:p>
    <w:p w:rsidR="00506B6A" w:rsidRDefault="00CB00B8">
      <w:pPr>
        <w:rPr>
          <w:b/>
        </w:rPr>
      </w:pPr>
      <w:r>
        <w:rPr>
          <w:b/>
        </w:rPr>
        <w:t>Ethical consideration of the research</w:t>
      </w:r>
    </w:p>
    <w:p w:rsidR="00506B6A" w:rsidRDefault="00CB00B8">
      <w:pPr>
        <w:pBdr>
          <w:top w:val="nil"/>
          <w:left w:val="nil"/>
          <w:bottom w:val="nil"/>
          <w:right w:val="nil"/>
          <w:between w:val="nil"/>
        </w:pBdr>
        <w:rPr>
          <w:color w:val="000000"/>
        </w:rPr>
      </w:pPr>
      <w:r>
        <w:rPr>
          <w:color w:val="000000"/>
        </w:rPr>
        <w:t xml:space="preserve">This research has been conducted by following the guidelines outlined in “The Data Protection Act, 2018”. Every data and information accumulated from the participants were done through informed consent of the participants. The safety and privacy protocol has been closely monitored and maintained in this research. All the participants of the </w:t>
      </w:r>
      <w:proofErr w:type="gramStart"/>
      <w:r>
        <w:rPr>
          <w:color w:val="000000"/>
        </w:rPr>
        <w:t>research  were</w:t>
      </w:r>
      <w:proofErr w:type="gramEnd"/>
      <w:r>
        <w:rPr>
          <w:color w:val="000000"/>
        </w:rPr>
        <w:t xml:space="preserve"> incorporated in this research at their own will and no coercive force has been applied upon them. Every theoretical </w:t>
      </w:r>
      <w:r>
        <w:rPr>
          <w:color w:val="000000"/>
        </w:rPr>
        <w:lastRenderedPageBreak/>
        <w:t xml:space="preserve">data, thoughts and philosophies of the secondary data outlined in the literature review has been incorporated for an academic learning purpose and has compliance with intellectual property rights. This secondary data has been derived and downloaded from the original sources and bears no issues of copyright protection protocols. Alongside there has not been any issue of physical or intellectual harm to any participants in this research study. </w:t>
      </w:r>
    </w:p>
    <w:p w:rsidR="00506B6A" w:rsidRDefault="00CB00B8">
      <w:pPr>
        <w:rPr>
          <w:b/>
        </w:rPr>
      </w:pPr>
      <w:r>
        <w:rPr>
          <w:b/>
        </w:rPr>
        <w:t>Limitations of the research</w:t>
      </w:r>
    </w:p>
    <w:p w:rsidR="00506B6A" w:rsidRDefault="00CB00B8">
      <w:pPr>
        <w:pBdr>
          <w:top w:val="nil"/>
          <w:left w:val="nil"/>
          <w:bottom w:val="nil"/>
          <w:right w:val="nil"/>
          <w:between w:val="nil"/>
        </w:pBdr>
        <w:rPr>
          <w:color w:val="000000"/>
        </w:rPr>
      </w:pPr>
      <w:r>
        <w:rPr>
          <w:color w:val="000000"/>
        </w:rPr>
        <w:t xml:space="preserve">The limitation of research is such that this research has failed to explore the perspective and interest of human capitals in an </w:t>
      </w:r>
      <w:proofErr w:type="spellStart"/>
      <w:r>
        <w:rPr>
          <w:color w:val="000000"/>
        </w:rPr>
        <w:t>organisational</w:t>
      </w:r>
      <w:proofErr w:type="spellEnd"/>
      <w:r>
        <w:rPr>
          <w:color w:val="000000"/>
        </w:rPr>
        <w:t xml:space="preserve"> practice that constructs vital aspects. This research has also failed to explore the impact of micro environmental factors like the recent COVID19 outbreak or the geopolitical influences that impacts human engagement in a research. The research also fails to incorporate the factors like technology and social shifts that are likely to impact the prospect of talent management in the future.</w:t>
      </w:r>
    </w:p>
    <w:p w:rsidR="00506B6A" w:rsidRDefault="00CB00B8">
      <w:pPr>
        <w:pStyle w:val="1"/>
      </w:pPr>
      <w:bookmarkStart w:id="7" w:name="_heading=h.1ci93xb" w:colFirst="0" w:colLast="0"/>
      <w:bookmarkEnd w:id="7"/>
      <w:r>
        <w:br w:type="page"/>
      </w:r>
    </w:p>
    <w:p w:rsidR="00506B6A" w:rsidRDefault="00CB00B8">
      <w:pPr>
        <w:pStyle w:val="1"/>
      </w:pPr>
      <w:bookmarkStart w:id="8" w:name="_Toc105505069"/>
      <w:r>
        <w:lastRenderedPageBreak/>
        <w:t>Chapter Three: Literature Review and Analysis</w:t>
      </w:r>
      <w:bookmarkEnd w:id="8"/>
      <w:r>
        <w:t xml:space="preserve"> </w:t>
      </w:r>
    </w:p>
    <w:p w:rsidR="00506B6A" w:rsidRDefault="00CB00B8">
      <w:pPr>
        <w:rPr>
          <w:b/>
          <w:i/>
        </w:rPr>
      </w:pPr>
      <w:r>
        <w:rPr>
          <w:b/>
          <w:i/>
        </w:rPr>
        <w:t>The concept of talent management, its strategies and its significance</w:t>
      </w:r>
    </w:p>
    <w:p w:rsidR="00506B6A" w:rsidRDefault="00CB00B8">
      <w:pPr>
        <w:pBdr>
          <w:top w:val="nil"/>
          <w:left w:val="nil"/>
          <w:bottom w:val="nil"/>
          <w:right w:val="nil"/>
          <w:between w:val="nil"/>
        </w:pBdr>
        <w:rPr>
          <w:color w:val="000000"/>
        </w:rPr>
      </w:pPr>
      <w:proofErr w:type="spellStart"/>
      <w:r>
        <w:rPr>
          <w:color w:val="000000"/>
        </w:rPr>
        <w:t>Ansar</w:t>
      </w:r>
      <w:proofErr w:type="spellEnd"/>
      <w:r>
        <w:rPr>
          <w:color w:val="000000"/>
        </w:rPr>
        <w:t xml:space="preserve"> and Baloch (2018), had stated that </w:t>
      </w:r>
      <w:r>
        <w:rPr>
          <w:b/>
          <w:i/>
          <w:color w:val="000000"/>
        </w:rPr>
        <w:t>talent management</w:t>
      </w:r>
      <w:r>
        <w:rPr>
          <w:color w:val="000000"/>
        </w:rPr>
        <w:t xml:space="preserve"> has been one of the majorly relied options that have been developed by the brand over the course of time. In a simplistic approach, talent management can be addressed to be methodologies and stages that would have been executed by the brand to recruit and evolve the enactment of the employees. The recruitment process and the development of the best work can be addressed to be one of the majorly crucial factors that would enhance the operations and activities of the operation of the brand. The authors stated that talent management had been used by the multiple brands to have better and quality management in the firm and ensure the work and tasks have been executed in the best possible ways. As in the recent generation brands have been seeking the use of the best and proactive in the recent generation. Talent management has been highly related to the use of the skills of the employees for the brand to have the best productivity. The skills have been a highly reliable approach developed by the brand and the use of the ideas would eventually ensure the brand has a well-desired approach in the desired market. Around more than 72 per cent of the business in the internal process have been highly reliable in the use of systematic talent management (De </w:t>
      </w:r>
      <w:proofErr w:type="spellStart"/>
      <w:r>
        <w:rPr>
          <w:color w:val="000000"/>
        </w:rPr>
        <w:t>Boeck</w:t>
      </w:r>
      <w:proofErr w:type="spellEnd"/>
      <w:r>
        <w:rPr>
          <w:i/>
          <w:color w:val="000000"/>
        </w:rPr>
        <w:t xml:space="preserve"> et al</w:t>
      </w:r>
      <w:r>
        <w:rPr>
          <w:color w:val="000000"/>
        </w:rPr>
        <w:t>., 2018). The brands have been reliable in the skills and knowledge of the employees as this confirms the brand has better success while operating in the desired market.</w:t>
      </w:r>
    </w:p>
    <w:p w:rsidR="00506B6A" w:rsidRDefault="00CB00B8">
      <w:pPr>
        <w:pBdr>
          <w:top w:val="nil"/>
          <w:left w:val="nil"/>
          <w:bottom w:val="nil"/>
          <w:right w:val="nil"/>
          <w:between w:val="nil"/>
        </w:pBdr>
        <w:rPr>
          <w:color w:val="000000"/>
          <w:vertAlign w:val="superscript"/>
        </w:rPr>
      </w:pPr>
      <w:r>
        <w:rPr>
          <w:color w:val="000000"/>
        </w:rPr>
        <w:t xml:space="preserve">As mentioned by </w:t>
      </w:r>
      <w:proofErr w:type="spellStart"/>
      <w:proofErr w:type="gramStart"/>
      <w:r>
        <w:rPr>
          <w:color w:val="000000"/>
        </w:rPr>
        <w:t>Kravariti</w:t>
      </w:r>
      <w:proofErr w:type="spellEnd"/>
      <w:r>
        <w:rPr>
          <w:color w:val="000000"/>
        </w:rPr>
        <w:t xml:space="preserve">  and</w:t>
      </w:r>
      <w:proofErr w:type="gramEnd"/>
      <w:r>
        <w:rPr>
          <w:color w:val="000000"/>
        </w:rPr>
        <w:t xml:space="preserve"> Johnston (2020), there have been multiple strategies and ideologies that could have been implemented by the brand to have one of the best talent management over time. The use of the best notions and details would be relied on by the brand to have one of the best management over the course of time. The use of the </w:t>
      </w:r>
      <w:r>
        <w:rPr>
          <w:b/>
          <w:i/>
          <w:color w:val="000000"/>
        </w:rPr>
        <w:t>adaptive working nature</w:t>
      </w:r>
      <w:r>
        <w:rPr>
          <w:color w:val="000000"/>
        </w:rPr>
        <w:t xml:space="preserve"> by considering the human resource to be one of the best assets would ensure the brand has one of the best performance over time. Since the very beginning training has been considered to be one of the tools/strategies that have been relied on by the brand to encourage the maturation and enhancement of the employee. The use of </w:t>
      </w:r>
      <w:r>
        <w:rPr>
          <w:b/>
          <w:i/>
          <w:color w:val="000000"/>
        </w:rPr>
        <w:t>standard assessment of the employee's performance</w:t>
      </w:r>
      <w:r>
        <w:rPr>
          <w:color w:val="000000"/>
        </w:rPr>
        <w:t xml:space="preserve"> has been relied on by the brand to have one of the best operations. The performance assessment would make the brand discover the brand and ensure the new development programs for the expansion of the employees over his skills and ideas. </w:t>
      </w:r>
      <w:r>
        <w:rPr>
          <w:b/>
          <w:i/>
          <w:color w:val="000000"/>
        </w:rPr>
        <w:t xml:space="preserve">Gaining the feedback </w:t>
      </w:r>
      <w:r>
        <w:rPr>
          <w:color w:val="000000"/>
        </w:rPr>
        <w:t xml:space="preserve">and providing the employees with some feedback would be one of the most essential steps that could have been depended on by the brand </w:t>
      </w:r>
      <w:r>
        <w:rPr>
          <w:color w:val="000000"/>
        </w:rPr>
        <w:lastRenderedPageBreak/>
        <w:t>for the circulation of the report. The circulation of information would ensure the employees evolve and attain proper performance as the exact goes for the business administration.</w:t>
      </w:r>
    </w:p>
    <w:p w:rsidR="00506B6A" w:rsidRDefault="00CB00B8">
      <w:pPr>
        <w:rPr>
          <w:b/>
          <w:i/>
        </w:rPr>
      </w:pPr>
      <w:r>
        <w:rPr>
          <w:b/>
          <w:i/>
        </w:rPr>
        <w:t xml:space="preserve">Barriers influencing talent management in an </w:t>
      </w:r>
      <w:proofErr w:type="spellStart"/>
      <w:r>
        <w:rPr>
          <w:b/>
          <w:i/>
        </w:rPr>
        <w:t>organisation</w:t>
      </w:r>
      <w:proofErr w:type="spellEnd"/>
      <w:r>
        <w:rPr>
          <w:b/>
          <w:i/>
        </w:rPr>
        <w:t xml:space="preserve"> </w:t>
      </w:r>
    </w:p>
    <w:p w:rsidR="00506B6A" w:rsidRDefault="00CB00B8">
      <w:pPr>
        <w:pBdr>
          <w:top w:val="nil"/>
          <w:left w:val="nil"/>
          <w:bottom w:val="nil"/>
          <w:right w:val="nil"/>
          <w:between w:val="nil"/>
        </w:pBdr>
        <w:rPr>
          <w:color w:val="000000"/>
        </w:rPr>
      </w:pPr>
      <w:r>
        <w:rPr>
          <w:color w:val="000000"/>
        </w:rPr>
        <w:t xml:space="preserve">As addressed by De </w:t>
      </w:r>
      <w:proofErr w:type="spellStart"/>
      <w:r>
        <w:rPr>
          <w:color w:val="000000"/>
        </w:rPr>
        <w:t>Boeck</w:t>
      </w:r>
      <w:proofErr w:type="spellEnd"/>
      <w:r>
        <w:rPr>
          <w:i/>
          <w:color w:val="000000"/>
        </w:rPr>
        <w:t xml:space="preserve"> et al.</w:t>
      </w:r>
      <w:r>
        <w:rPr>
          <w:color w:val="000000"/>
        </w:rPr>
        <w:t xml:space="preserve"> (2018), there have been major factors that have been inducing some of the changes that have made sure to lower the performance and development of the employees in respect to proper employee retention. With the use of the best ideas and information, the person would be able to attain one of the best performances. In recent times, it has been really difficult for the brand to have the employees motivated and have qualitative engagement in the firm. In recent times, the demands and needs of the workforce have been seen to be rising. This leaves the brand unable to introduce one of the best working environment</w:t>
      </w:r>
      <w:r>
        <w:rPr>
          <w:color w:val="000000"/>
          <w:highlight w:val="white"/>
        </w:rPr>
        <w:t>s for the employees as the brand would need to both at the investment and the employees. This has ma</w:t>
      </w:r>
      <w:r>
        <w:rPr>
          <w:color w:val="000000"/>
        </w:rPr>
        <w:t>de it one of the biggest hindrances for the employees being unable to have one of the best performances over time. As the demands of the employees can be seen rising it is best for the brand to fulfil the demands of the employees, the brand would have a higher cost of operations and activities over time. The brand would have a need to have a higher capital to have an opportunity to pay the best employees.</w:t>
      </w:r>
    </w:p>
    <w:p w:rsidR="00506B6A" w:rsidRDefault="00CB00B8">
      <w:pPr>
        <w:pBdr>
          <w:top w:val="nil"/>
          <w:left w:val="nil"/>
          <w:bottom w:val="nil"/>
          <w:right w:val="nil"/>
          <w:between w:val="nil"/>
        </w:pBdr>
        <w:rPr>
          <w:color w:val="000000"/>
        </w:rPr>
      </w:pPr>
      <w:r>
        <w:rPr>
          <w:color w:val="000000"/>
        </w:rPr>
        <w:t xml:space="preserve">As mentioned by Gallardo-Gallardo </w:t>
      </w:r>
      <w:r>
        <w:rPr>
          <w:i/>
          <w:color w:val="000000"/>
        </w:rPr>
        <w:t>et al</w:t>
      </w:r>
      <w:r>
        <w:rPr>
          <w:color w:val="000000"/>
        </w:rPr>
        <w:t xml:space="preserve">. (2020), the supply chain of employees has been falling in the developed countries significantly by 7 per cent a year. The brands operating in the developed countries would need to look for the employees with the best offers and this ensures the brand has lessened options in the retention of the employees. In recent generations, the brands have been highly affected by the lower employees in the </w:t>
      </w:r>
      <w:proofErr w:type="gramStart"/>
      <w:r>
        <w:rPr>
          <w:color w:val="000000"/>
        </w:rPr>
        <w:t>employees</w:t>
      </w:r>
      <w:proofErr w:type="gramEnd"/>
      <w:r>
        <w:rPr>
          <w:color w:val="000000"/>
        </w:rPr>
        <w:t xml:space="preserve"> market. The brands have a higher difficulty to attract the best employees. The brand must have one of the best concepts to keep the best employees attracted. As a recent study, competitive and talented employees have been seeking the reliability of a brand that offers competitive tasks. The boring tasks would ensure the employees living the brand leaving with the least chance for operations and activities. Challenging tasks have been known to gain the highest demands by the employees as this would ensure the employees develop new skills and have proper performance over time. </w:t>
      </w:r>
    </w:p>
    <w:p w:rsidR="00506B6A" w:rsidRDefault="00CB00B8">
      <w:pPr>
        <w:pBdr>
          <w:top w:val="nil"/>
          <w:left w:val="nil"/>
          <w:bottom w:val="nil"/>
          <w:right w:val="nil"/>
          <w:between w:val="nil"/>
        </w:pBdr>
        <w:rPr>
          <w:color w:val="000000"/>
        </w:rPr>
      </w:pPr>
      <w:r>
        <w:rPr>
          <w:color w:val="000000"/>
        </w:rPr>
        <w:t xml:space="preserve">As addressed by </w:t>
      </w:r>
      <w:proofErr w:type="spellStart"/>
      <w:r>
        <w:rPr>
          <w:color w:val="000000"/>
        </w:rPr>
        <w:t>Pandita</w:t>
      </w:r>
      <w:proofErr w:type="spellEnd"/>
      <w:r>
        <w:rPr>
          <w:color w:val="000000"/>
        </w:rPr>
        <w:t xml:space="preserve"> and Ray (2018), talent management needs proper planning and discussion. The brands have been relying on the basic ideas for talent management. The brand needs to develop talent management with the aim to gain success and generate a huge hit in the desired market. In the recent report found in the year 2017, talent management had been generally developing, the brand had no ultimate motive to gain success with the use of talent management. </w:t>
      </w:r>
      <w:r>
        <w:rPr>
          <w:color w:val="000000"/>
        </w:rPr>
        <w:lastRenderedPageBreak/>
        <w:t>The lack of manpower planning has been one of the major internal hindrances that have been lowering the performance of the brand over the course of time. Proper planning has been one of the key success plans that ensure the brand retains some of the best employees and ensures the talent of the employees is used for the growth and expansion of the brand. It had been reported in the year 2017, that 27 per cent of the brand moved without the use of proper planning in the retention of the employees.</w:t>
      </w:r>
    </w:p>
    <w:p w:rsidR="00506B6A" w:rsidRDefault="00CB00B8">
      <w:pPr>
        <w:pBdr>
          <w:top w:val="nil"/>
          <w:left w:val="nil"/>
          <w:bottom w:val="nil"/>
          <w:right w:val="nil"/>
          <w:between w:val="nil"/>
        </w:pBdr>
        <w:rPr>
          <w:color w:val="000000"/>
        </w:rPr>
      </w:pPr>
      <w:r>
        <w:rPr>
          <w:color w:val="000000"/>
        </w:rPr>
        <w:t xml:space="preserve">As per </w:t>
      </w:r>
      <w:proofErr w:type="spellStart"/>
      <w:r>
        <w:rPr>
          <w:color w:val="000000"/>
        </w:rPr>
        <w:t>Nasiri</w:t>
      </w:r>
      <w:proofErr w:type="spellEnd"/>
      <w:r>
        <w:rPr>
          <w:color w:val="000000"/>
        </w:rPr>
        <w:t xml:space="preserve"> and </w:t>
      </w:r>
      <w:proofErr w:type="spellStart"/>
      <w:r>
        <w:rPr>
          <w:color w:val="000000"/>
        </w:rPr>
        <w:t>Bageriy</w:t>
      </w:r>
      <w:proofErr w:type="spellEnd"/>
      <w:r>
        <w:rPr>
          <w:color w:val="000000"/>
        </w:rPr>
        <w:t xml:space="preserve"> (2020), the brands in the recent age have not been able to have proper inducement of talent management as an integral part of the brand. As the brand needs to acknowledge talent management to be one of the best internal processes of the brand over time. The brand must be committed to the development of the employees to ensure the employees have been provided with a better chance for growth and development. The proper planning would ensure the brand has proper and systematic management. The brand must be committed to the growth and development of the employees. An engaging environment must be developed by the brand to ensure the retention of the employees. The lower capacity of the brand to develop such a nature in the brand would have a direct impact on its performance and productivity of the brand. This would result in the brand being unable to have proper use of talent retention in the workplace. The brand would need to have one of the best perfectives of the non-financial practices as this would indulge in the generation of the best results over time. With the use of the best notions and approaches, the determination of the brand is likely to have a better approach to gaining a better and positive result. The non-financial activities can be related to the skills enhancement of the employees as this would ensure a better generation of results and one of the best performances over the course of time.</w:t>
      </w:r>
    </w:p>
    <w:p w:rsidR="00506B6A" w:rsidRDefault="00CB00B8">
      <w:pPr>
        <w:rPr>
          <w:b/>
          <w:i/>
        </w:rPr>
      </w:pPr>
      <w:r>
        <w:rPr>
          <w:b/>
          <w:i/>
        </w:rPr>
        <w:t>The importance of talent management in the contemporary business world</w:t>
      </w:r>
    </w:p>
    <w:p w:rsidR="00506B6A" w:rsidRDefault="00CB00B8">
      <w:pPr>
        <w:pBdr>
          <w:top w:val="nil"/>
          <w:left w:val="nil"/>
          <w:bottom w:val="nil"/>
          <w:right w:val="nil"/>
          <w:between w:val="nil"/>
        </w:pBdr>
        <w:rPr>
          <w:color w:val="000000"/>
        </w:rPr>
      </w:pPr>
      <w:r>
        <w:rPr>
          <w:color w:val="000000"/>
        </w:rPr>
        <w:t xml:space="preserve">As acknowledged by </w:t>
      </w:r>
      <w:proofErr w:type="spellStart"/>
      <w:r>
        <w:rPr>
          <w:color w:val="000000"/>
        </w:rPr>
        <w:t>Kravariti</w:t>
      </w:r>
      <w:proofErr w:type="spellEnd"/>
      <w:r>
        <w:rPr>
          <w:color w:val="000000"/>
        </w:rPr>
        <w:t xml:space="preserve"> and Johnston (2020), talent management has been known to generate one of the best </w:t>
      </w:r>
      <w:r>
        <w:t>values, eventually</w:t>
      </w:r>
      <w:r>
        <w:rPr>
          <w:color w:val="000000"/>
        </w:rPr>
        <w:t xml:space="preserve"> ensuring the brand has long term stability. The end result of talent management has been considered to be one of the crucial ideologies for the brand. The short term benefits ensure the brand has proper engagement in the generation of benefits. The internal operations get the chance to have proper </w:t>
      </w:r>
      <w:r>
        <w:rPr>
          <w:b/>
          <w:i/>
          <w:color w:val="000000"/>
        </w:rPr>
        <w:t>sharing of the reports and data</w:t>
      </w:r>
      <w:r>
        <w:rPr>
          <w:color w:val="000000"/>
        </w:rPr>
        <w:t xml:space="preserve"> for the brand to have one of the best approaches. As such, the marketing and research and development team would have a better sharing of data for the development of the best promotional tactics and concepts. The brand would have a designed </w:t>
      </w:r>
      <w:r>
        <w:rPr>
          <w:b/>
          <w:i/>
          <w:color w:val="000000"/>
        </w:rPr>
        <w:t>hiring and development process</w:t>
      </w:r>
      <w:r>
        <w:rPr>
          <w:color w:val="000000"/>
        </w:rPr>
        <w:t xml:space="preserve">. This would ensure the brand has one of the best observations and development of employees, in terms of </w:t>
      </w:r>
      <w:proofErr w:type="spellStart"/>
      <w:r>
        <w:rPr>
          <w:color w:val="000000"/>
        </w:rPr>
        <w:t>organisational</w:t>
      </w:r>
      <w:proofErr w:type="spellEnd"/>
      <w:r>
        <w:rPr>
          <w:color w:val="000000"/>
        </w:rPr>
        <w:t xml:space="preserve"> learning </w:t>
      </w:r>
      <w:r>
        <w:rPr>
          <w:color w:val="000000"/>
        </w:rPr>
        <w:lastRenderedPageBreak/>
        <w:t>and development.  The one beneficiary of the brand would be the gaining of the</w:t>
      </w:r>
      <w:r>
        <w:rPr>
          <w:b/>
          <w:i/>
          <w:color w:val="000000"/>
        </w:rPr>
        <w:t xml:space="preserve"> improved employee experience and retention of the employees</w:t>
      </w:r>
      <w:r>
        <w:rPr>
          <w:color w:val="000000"/>
        </w:rPr>
        <w:t xml:space="preserve">. </w:t>
      </w:r>
      <w:proofErr w:type="spellStart"/>
      <w:r>
        <w:rPr>
          <w:color w:val="000000"/>
        </w:rPr>
        <w:t>Favourable</w:t>
      </w:r>
      <w:proofErr w:type="spellEnd"/>
      <w:r>
        <w:rPr>
          <w:color w:val="000000"/>
        </w:rPr>
        <w:t xml:space="preserve"> working conditions being developed would ensure the brand has one of the best performances over time. Ensuring the brand has proper growth and development over time.</w:t>
      </w:r>
    </w:p>
    <w:p w:rsidR="00506B6A" w:rsidRDefault="00CB00B8">
      <w:pPr>
        <w:pBdr>
          <w:top w:val="nil"/>
          <w:left w:val="nil"/>
          <w:bottom w:val="nil"/>
          <w:right w:val="nil"/>
          <w:between w:val="nil"/>
        </w:pBdr>
        <w:rPr>
          <w:color w:val="000000"/>
        </w:rPr>
      </w:pPr>
      <w:r>
        <w:rPr>
          <w:color w:val="000000"/>
        </w:rPr>
        <w:t xml:space="preserve">Collings </w:t>
      </w:r>
      <w:r>
        <w:rPr>
          <w:i/>
          <w:color w:val="000000"/>
        </w:rPr>
        <w:t>et al</w:t>
      </w:r>
      <w:r>
        <w:rPr>
          <w:color w:val="000000"/>
        </w:rPr>
        <w:t xml:space="preserve">. (2019), stated that the use of a </w:t>
      </w:r>
      <w:r>
        <w:rPr>
          <w:b/>
          <w:i/>
          <w:color w:val="000000"/>
        </w:rPr>
        <w:t>diverse workplace with equality</w:t>
      </w:r>
      <w:r>
        <w:rPr>
          <w:color w:val="000000"/>
        </w:rPr>
        <w:t xml:space="preserve"> would have a better impact on the work execution in the brand. It has been one of the best strategies that ensure keeping the employees engaged with the brand. The diverse nature of the workplace would promote the growth and development of the brand. A proper and caring workplace would ensure all the employees are provided with equal options for growth and development. The diverse workplace would provide the brand with one of the best employees from all over the world eventually increasing the performance and productivity of the employees. The brand would have one of the best inclusive learning environments allowing the brand to enjoy proper growth and development during the operation and other internal activities. The employees would have knowledge from multiple backgrounds entitling the brand to gain the best source of innovative approaches and ideas to operate in the desired market.</w:t>
      </w:r>
    </w:p>
    <w:p w:rsidR="00506B6A" w:rsidRDefault="00CB00B8">
      <w:pPr>
        <w:pBdr>
          <w:top w:val="nil"/>
          <w:left w:val="nil"/>
          <w:bottom w:val="nil"/>
          <w:right w:val="nil"/>
          <w:between w:val="nil"/>
        </w:pBdr>
        <w:rPr>
          <w:color w:val="000000"/>
        </w:rPr>
      </w:pPr>
      <w:r>
        <w:rPr>
          <w:color w:val="000000"/>
        </w:rPr>
        <w:t xml:space="preserve">As mentioned by </w:t>
      </w:r>
      <w:proofErr w:type="spellStart"/>
      <w:r>
        <w:rPr>
          <w:color w:val="000000"/>
        </w:rPr>
        <w:t>Salau</w:t>
      </w:r>
      <w:proofErr w:type="spellEnd"/>
      <w:r>
        <w:rPr>
          <w:color w:val="000000"/>
        </w:rPr>
        <w:t xml:space="preserve"> </w:t>
      </w:r>
      <w:r>
        <w:rPr>
          <w:i/>
          <w:color w:val="000000"/>
        </w:rPr>
        <w:t xml:space="preserve">et al. </w:t>
      </w:r>
      <w:r>
        <w:rPr>
          <w:color w:val="000000"/>
        </w:rPr>
        <w:t>(2018), the brand would be able to provide the employees with one of the best working cultures with the use of notions from talent management. The brand would be able to provide the employees with the best opportunities for growth and development over time. The brand would need to have proper consideration to provide the employees with competitive tasks and simpler tasks alternatively as this would ensure the employees have proper time to fill up the skills gaps for the completion of tasks. This would ensure the employees have a good balance development and allow the employees to have one of the best career advancements in the firm itself. The performance of the employees can be managed effectively as this would ensure the generation of the best results over time. The brand would be able to derive better results over time. The performance of the employees can be looked at properly and this has a tendency to provide the brand with some of the best chances for operations and activities over the course of time. The brand would be able to develop one of the best human resource plans for the development of the employees and the growth of the brand would be significant.</w:t>
      </w:r>
    </w:p>
    <w:p w:rsidR="00506B6A" w:rsidRDefault="00506B6A">
      <w:pPr>
        <w:pBdr>
          <w:top w:val="nil"/>
          <w:left w:val="nil"/>
          <w:bottom w:val="nil"/>
          <w:right w:val="nil"/>
          <w:between w:val="nil"/>
        </w:pBdr>
        <w:rPr>
          <w:color w:val="000000"/>
        </w:rPr>
      </w:pPr>
    </w:p>
    <w:p w:rsidR="00953610" w:rsidRDefault="00953610">
      <w:pPr>
        <w:rPr>
          <w:b/>
          <w:i/>
        </w:rPr>
      </w:pPr>
    </w:p>
    <w:p w:rsidR="00953610" w:rsidRDefault="00953610">
      <w:pPr>
        <w:rPr>
          <w:b/>
          <w:i/>
        </w:rPr>
      </w:pPr>
    </w:p>
    <w:p w:rsidR="00506B6A" w:rsidRDefault="00CB00B8">
      <w:pPr>
        <w:rPr>
          <w:b/>
          <w:i/>
        </w:rPr>
      </w:pPr>
      <w:bookmarkStart w:id="9" w:name="_GoBack"/>
      <w:bookmarkEnd w:id="9"/>
      <w:r>
        <w:rPr>
          <w:b/>
          <w:i/>
        </w:rPr>
        <w:lastRenderedPageBreak/>
        <w:t xml:space="preserve">Strategies that can help an </w:t>
      </w:r>
      <w:proofErr w:type="spellStart"/>
      <w:r>
        <w:rPr>
          <w:b/>
          <w:i/>
        </w:rPr>
        <w:t>organisation</w:t>
      </w:r>
      <w:proofErr w:type="spellEnd"/>
      <w:r>
        <w:rPr>
          <w:b/>
          <w:i/>
        </w:rPr>
        <w:t xml:space="preserve"> improve its talent management strategies</w:t>
      </w:r>
    </w:p>
    <w:p w:rsidR="00506B6A" w:rsidRDefault="00CB00B8">
      <w:pPr>
        <w:pBdr>
          <w:top w:val="nil"/>
          <w:left w:val="nil"/>
          <w:bottom w:val="nil"/>
          <w:right w:val="nil"/>
          <w:between w:val="nil"/>
        </w:pBdr>
        <w:rPr>
          <w:color w:val="000000"/>
        </w:rPr>
      </w:pPr>
      <w:r>
        <w:rPr>
          <w:color w:val="000000"/>
        </w:rPr>
        <w:t xml:space="preserve">From the perspective of Narayanan </w:t>
      </w:r>
      <w:r>
        <w:rPr>
          <w:i/>
          <w:color w:val="000000"/>
        </w:rPr>
        <w:t>et al.</w:t>
      </w:r>
      <w:r>
        <w:rPr>
          <w:color w:val="000000"/>
        </w:rPr>
        <w:t xml:space="preserve"> (2019), talent management can be effectively placed in the brand with the use of the best strategies and options over the course of time. The brand would need to hire the right person for the right tasks. The smaller approaches would ensure the brand has the best placement of talent management for the growth of the brand in the desired market. The brand would need to have one of the </w:t>
      </w:r>
      <w:r>
        <w:rPr>
          <w:b/>
          <w:i/>
          <w:color w:val="000000"/>
        </w:rPr>
        <w:t>best plans developed</w:t>
      </w:r>
      <w:r>
        <w:rPr>
          <w:color w:val="000000"/>
        </w:rPr>
        <w:t xml:space="preserve"> for the brand to experience the best growth and development. The brand would need to consider the needs of the employees and look into account for the high employee turnover and the finances for the development of the plans. The brand must consider the skills and knowledge the employees must have to join the firm. As the</w:t>
      </w:r>
      <w:r>
        <w:rPr>
          <w:b/>
          <w:i/>
          <w:color w:val="000000"/>
        </w:rPr>
        <w:t xml:space="preserve"> selection process </w:t>
      </w:r>
      <w:r>
        <w:rPr>
          <w:color w:val="000000"/>
        </w:rPr>
        <w:t>begins, the brand would need to judge the employees based on their skills. The brand needs to have one of the best selection processes. The right person must be awarded the best package as this would be one of the main reasons for the employee to be attracted to the company.</w:t>
      </w:r>
    </w:p>
    <w:p w:rsidR="00506B6A" w:rsidRDefault="00CB00B8">
      <w:pPr>
        <w:pBdr>
          <w:top w:val="nil"/>
          <w:left w:val="nil"/>
          <w:bottom w:val="nil"/>
          <w:right w:val="nil"/>
          <w:between w:val="nil"/>
        </w:pBdr>
        <w:rPr>
          <w:color w:val="000000"/>
        </w:rPr>
      </w:pPr>
      <w:r>
        <w:rPr>
          <w:color w:val="000000"/>
        </w:rPr>
        <w:t xml:space="preserve">As mentioned by </w:t>
      </w:r>
      <w:proofErr w:type="spellStart"/>
      <w:r>
        <w:rPr>
          <w:color w:val="000000"/>
        </w:rPr>
        <w:t>Harsch</w:t>
      </w:r>
      <w:proofErr w:type="spellEnd"/>
      <w:r>
        <w:rPr>
          <w:color w:val="000000"/>
        </w:rPr>
        <w:t xml:space="preserve"> and </w:t>
      </w:r>
      <w:proofErr w:type="spellStart"/>
      <w:r>
        <w:rPr>
          <w:color w:val="000000"/>
        </w:rPr>
        <w:t>Festing</w:t>
      </w:r>
      <w:proofErr w:type="spellEnd"/>
      <w:r>
        <w:rPr>
          <w:color w:val="000000"/>
        </w:rPr>
        <w:t xml:space="preserve"> (2020), once the offer had been provided to the employees the brand would need to rely on the use of the best ideas and concepts. The</w:t>
      </w:r>
      <w:r>
        <w:rPr>
          <w:b/>
          <w:i/>
          <w:color w:val="000000"/>
        </w:rPr>
        <w:t xml:space="preserve"> development of the employees </w:t>
      </w:r>
      <w:r>
        <w:rPr>
          <w:color w:val="000000"/>
        </w:rPr>
        <w:t xml:space="preserve">and the perfection of their skills would be one of the major processes. The newly recruited personality must be provided with one of the best options for growth and development. The brand with the active involvement of the human resource professional must be made aware that the brand would have the best operations over the course of time. The brand would need to look upon the development of the employees as this would entitle the brand to have a proper epoch of results over the course of time. </w:t>
      </w:r>
    </w:p>
    <w:p w:rsidR="00506B6A" w:rsidRDefault="00CB00B8">
      <w:pPr>
        <w:pBdr>
          <w:top w:val="nil"/>
          <w:left w:val="nil"/>
          <w:bottom w:val="nil"/>
          <w:right w:val="nil"/>
          <w:between w:val="nil"/>
        </w:pBdr>
        <w:rPr>
          <w:color w:val="000000"/>
        </w:rPr>
      </w:pPr>
      <w:r>
        <w:rPr>
          <w:color w:val="000000"/>
        </w:rPr>
        <w:t xml:space="preserve">As addressed by King </w:t>
      </w:r>
      <w:r>
        <w:rPr>
          <w:i/>
          <w:color w:val="000000"/>
        </w:rPr>
        <w:t>et al.</w:t>
      </w:r>
      <w:r>
        <w:rPr>
          <w:color w:val="000000"/>
        </w:rPr>
        <w:t xml:space="preserve"> (2019), the next phase would be ensuring the employees are being </w:t>
      </w:r>
      <w:r>
        <w:rPr>
          <w:b/>
          <w:i/>
          <w:color w:val="000000"/>
        </w:rPr>
        <w:t xml:space="preserve">retained </w:t>
      </w:r>
      <w:r>
        <w:rPr>
          <w:color w:val="000000"/>
        </w:rPr>
        <w:t>with the use of the best ideas and information. The employer must provide the employees with the best opportunities and chances for growth. The wider perspective would need to be looked upon by the brand to gain positive options to motivate the employees to stick to the brand as the best rate of growth opportunities would be provided with the brand. The employees can be provided with one of the best options for growth and development, the brand would need to provide the employees with the proper compensation and added benefits to retain the best employees and ensure the best opportunities and challenging tasks are being provided to the employees. The feedback of the employees must be heard and noticed and proper actions must be used by the brand to have the best performance over the course of time. The brand must judge the performance of the employees to have the proper ideas regarding the retention or the removal of the employees.</w:t>
      </w:r>
    </w:p>
    <w:p w:rsidR="00506B6A" w:rsidRDefault="00CB00B8">
      <w:pPr>
        <w:pBdr>
          <w:top w:val="nil"/>
          <w:left w:val="nil"/>
          <w:bottom w:val="nil"/>
          <w:right w:val="nil"/>
          <w:between w:val="nil"/>
        </w:pBdr>
        <w:rPr>
          <w:color w:val="000000"/>
        </w:rPr>
      </w:pPr>
      <w:r>
        <w:rPr>
          <w:color w:val="000000"/>
        </w:rPr>
        <w:lastRenderedPageBreak/>
        <w:t xml:space="preserve">As </w:t>
      </w:r>
      <w:proofErr w:type="gramStart"/>
      <w:r>
        <w:rPr>
          <w:color w:val="000000"/>
        </w:rPr>
        <w:t xml:space="preserve">per  </w:t>
      </w:r>
      <w:proofErr w:type="spellStart"/>
      <w:r>
        <w:rPr>
          <w:color w:val="000000"/>
        </w:rPr>
        <w:t>Pandita</w:t>
      </w:r>
      <w:proofErr w:type="spellEnd"/>
      <w:proofErr w:type="gramEnd"/>
      <w:r>
        <w:rPr>
          <w:color w:val="000000"/>
        </w:rPr>
        <w:t xml:space="preserve"> and Ray (2018), the brand can act upon the use of rewards to have the employees have the best performance and productivity over time. With the use of the best hypotheses, the brand could attain new and better enactment such as rewarding the employees with the best compensation and allowances would motivate the employees. This would ensure the proper highlight over talent management.  The brand can provide employees with better career paths to retain the best employees. All these strategies could be effectively used by the brand by hiring the right person for the best performance. This would entitle the brand to attain the best rendition of growth and expansion of the brand. The brand must provide the employees with an inclusive and approachable working environment as this would ensure the skills and talent of the employees to be in the continuous development phase. The growth of the brand can be related to the use of the best ideas for the </w:t>
      </w:r>
      <w:proofErr w:type="spellStart"/>
      <w:r>
        <w:rPr>
          <w:color w:val="000000"/>
        </w:rPr>
        <w:t>retainment</w:t>
      </w:r>
      <w:proofErr w:type="spellEnd"/>
      <w:r>
        <w:rPr>
          <w:color w:val="000000"/>
        </w:rPr>
        <w:t xml:space="preserve"> of the employee. The provision of the growth of the employees along with the hornet cultivation path being provided will ensure the growth of the employees and help in the promotion of better retention of the employees.</w:t>
      </w:r>
    </w:p>
    <w:p w:rsidR="00506B6A" w:rsidRDefault="00CB00B8">
      <w:pPr>
        <w:pStyle w:val="1"/>
      </w:pPr>
      <w:bookmarkStart w:id="10" w:name="_Toc105505070"/>
      <w:r>
        <w:t>Chapter Four; Results, Conclusion and Recommendations</w:t>
      </w:r>
      <w:bookmarkEnd w:id="10"/>
      <w:r>
        <w:t xml:space="preserve"> </w:t>
      </w:r>
    </w:p>
    <w:p w:rsidR="00506B6A" w:rsidRDefault="00CB00B8">
      <w:pPr>
        <w:rPr>
          <w:b/>
          <w:i/>
        </w:rPr>
      </w:pPr>
      <w:r>
        <w:rPr>
          <w:b/>
          <w:i/>
        </w:rPr>
        <w:t>Findings and results</w:t>
      </w:r>
    </w:p>
    <w:p w:rsidR="00506B6A" w:rsidRDefault="00CB00B8">
      <w:pPr>
        <w:pBdr>
          <w:top w:val="nil"/>
          <w:left w:val="nil"/>
          <w:bottom w:val="nil"/>
          <w:right w:val="nil"/>
          <w:between w:val="nil"/>
        </w:pBdr>
        <w:rPr>
          <w:color w:val="000000"/>
        </w:rPr>
      </w:pPr>
      <w:r>
        <w:rPr>
          <w:color w:val="000000"/>
        </w:rPr>
        <w:t>As for the research, the survey would be used to generate the best results so that the research has the best generation of information. The qualitative and quantitative policies would ensure the result to execute one of the best impacts on the performance of the brand. Survey has been one of the major concepts for the collection of data and information for the research to be completed.</w:t>
      </w:r>
    </w:p>
    <w:p w:rsidR="00506B6A" w:rsidRDefault="00CB00B8">
      <w:pPr>
        <w:numPr>
          <w:ilvl w:val="0"/>
          <w:numId w:val="1"/>
        </w:numPr>
        <w:pBdr>
          <w:top w:val="nil"/>
          <w:left w:val="nil"/>
          <w:bottom w:val="nil"/>
          <w:right w:val="nil"/>
          <w:between w:val="nil"/>
        </w:pBdr>
      </w:pPr>
      <w:r>
        <w:rPr>
          <w:color w:val="000000"/>
        </w:rPr>
        <w:t xml:space="preserve">Has the brand </w:t>
      </w:r>
      <w:proofErr w:type="spellStart"/>
      <w:r>
        <w:rPr>
          <w:color w:val="000000"/>
        </w:rPr>
        <w:t>Thirdway</w:t>
      </w:r>
      <w:proofErr w:type="spellEnd"/>
      <w:r>
        <w:rPr>
          <w:color w:val="000000"/>
        </w:rPr>
        <w:t xml:space="preserve"> Group UK provided you with options for growth and development?</w:t>
      </w:r>
    </w:p>
    <w:p w:rsidR="00506B6A" w:rsidRDefault="00506B6A">
      <w:pPr>
        <w:pBdr>
          <w:top w:val="nil"/>
          <w:left w:val="nil"/>
          <w:bottom w:val="nil"/>
          <w:right w:val="nil"/>
          <w:between w:val="nil"/>
        </w:pBdr>
        <w:rPr>
          <w:color w:val="000000"/>
        </w:rPr>
      </w:pPr>
    </w:p>
    <w:tbl>
      <w:tblPr>
        <w:tblStyle w:val="af"/>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506B6A">
        <w:trPr>
          <w:cantSplit/>
          <w:tblHeader/>
        </w:trPr>
        <w:tc>
          <w:tcPr>
            <w:tcW w:w="2340" w:type="dxa"/>
            <w:shd w:val="clear" w:color="auto" w:fill="auto"/>
            <w:tcMar>
              <w:top w:w="100" w:type="dxa"/>
              <w:left w:w="100" w:type="dxa"/>
              <w:bottom w:w="100" w:type="dxa"/>
              <w:right w:w="100" w:type="dxa"/>
            </w:tcMar>
          </w:tcPr>
          <w:p w:rsidR="00506B6A" w:rsidRDefault="00CB00B8">
            <w:pPr>
              <w:widowControl w:val="0"/>
              <w:pBdr>
                <w:top w:val="nil"/>
                <w:left w:val="nil"/>
                <w:bottom w:val="nil"/>
                <w:right w:val="nil"/>
                <w:between w:val="nil"/>
              </w:pBdr>
              <w:spacing w:line="240" w:lineRule="auto"/>
              <w:jc w:val="center"/>
              <w:rPr>
                <w:b/>
                <w:color w:val="000000"/>
              </w:rPr>
            </w:pPr>
            <w:r>
              <w:rPr>
                <w:b/>
                <w:color w:val="000000"/>
              </w:rPr>
              <w:t>Questions</w:t>
            </w:r>
          </w:p>
        </w:tc>
        <w:tc>
          <w:tcPr>
            <w:tcW w:w="2340" w:type="dxa"/>
            <w:shd w:val="clear" w:color="auto" w:fill="auto"/>
            <w:tcMar>
              <w:top w:w="100" w:type="dxa"/>
              <w:left w:w="100" w:type="dxa"/>
              <w:bottom w:w="100" w:type="dxa"/>
              <w:right w:w="100" w:type="dxa"/>
            </w:tcMar>
          </w:tcPr>
          <w:p w:rsidR="00506B6A" w:rsidRDefault="00CB00B8">
            <w:pPr>
              <w:widowControl w:val="0"/>
              <w:pBdr>
                <w:top w:val="nil"/>
                <w:left w:val="nil"/>
                <w:bottom w:val="nil"/>
                <w:right w:val="nil"/>
                <w:between w:val="nil"/>
              </w:pBdr>
              <w:spacing w:line="240" w:lineRule="auto"/>
              <w:jc w:val="center"/>
              <w:rPr>
                <w:b/>
                <w:color w:val="000000"/>
              </w:rPr>
            </w:pPr>
            <w:r>
              <w:rPr>
                <w:b/>
                <w:color w:val="000000"/>
              </w:rPr>
              <w:t>Agree</w:t>
            </w:r>
          </w:p>
        </w:tc>
        <w:tc>
          <w:tcPr>
            <w:tcW w:w="2340" w:type="dxa"/>
            <w:shd w:val="clear" w:color="auto" w:fill="auto"/>
            <w:tcMar>
              <w:top w:w="100" w:type="dxa"/>
              <w:left w:w="100" w:type="dxa"/>
              <w:bottom w:w="100" w:type="dxa"/>
              <w:right w:w="100" w:type="dxa"/>
            </w:tcMar>
          </w:tcPr>
          <w:p w:rsidR="00506B6A" w:rsidRDefault="00CB00B8">
            <w:pPr>
              <w:widowControl w:val="0"/>
              <w:pBdr>
                <w:top w:val="nil"/>
                <w:left w:val="nil"/>
                <w:bottom w:val="nil"/>
                <w:right w:val="nil"/>
                <w:between w:val="nil"/>
              </w:pBdr>
              <w:spacing w:line="240" w:lineRule="auto"/>
              <w:jc w:val="center"/>
              <w:rPr>
                <w:b/>
                <w:color w:val="000000"/>
              </w:rPr>
            </w:pPr>
            <w:r>
              <w:rPr>
                <w:b/>
                <w:color w:val="000000"/>
              </w:rPr>
              <w:t>Neutral</w:t>
            </w:r>
          </w:p>
        </w:tc>
        <w:tc>
          <w:tcPr>
            <w:tcW w:w="2340" w:type="dxa"/>
            <w:shd w:val="clear" w:color="auto" w:fill="auto"/>
            <w:tcMar>
              <w:top w:w="100" w:type="dxa"/>
              <w:left w:w="100" w:type="dxa"/>
              <w:bottom w:w="100" w:type="dxa"/>
              <w:right w:w="100" w:type="dxa"/>
            </w:tcMar>
          </w:tcPr>
          <w:p w:rsidR="00506B6A" w:rsidRDefault="00CB00B8">
            <w:pPr>
              <w:widowControl w:val="0"/>
              <w:pBdr>
                <w:top w:val="nil"/>
                <w:left w:val="nil"/>
                <w:bottom w:val="nil"/>
                <w:right w:val="nil"/>
                <w:between w:val="nil"/>
              </w:pBdr>
              <w:spacing w:line="240" w:lineRule="auto"/>
              <w:jc w:val="center"/>
              <w:rPr>
                <w:b/>
                <w:color w:val="000000"/>
              </w:rPr>
            </w:pPr>
            <w:r>
              <w:rPr>
                <w:b/>
                <w:color w:val="000000"/>
              </w:rPr>
              <w:t>Disagree</w:t>
            </w:r>
          </w:p>
        </w:tc>
      </w:tr>
      <w:tr w:rsidR="00506B6A">
        <w:trPr>
          <w:cantSplit/>
          <w:tblHeader/>
        </w:trPr>
        <w:tc>
          <w:tcPr>
            <w:tcW w:w="2340" w:type="dxa"/>
            <w:shd w:val="clear" w:color="auto" w:fill="auto"/>
            <w:tcMar>
              <w:top w:w="100" w:type="dxa"/>
              <w:left w:w="100" w:type="dxa"/>
              <w:bottom w:w="100" w:type="dxa"/>
              <w:right w:w="100" w:type="dxa"/>
            </w:tcMar>
          </w:tcPr>
          <w:p w:rsidR="00506B6A" w:rsidRDefault="00CB00B8">
            <w:pPr>
              <w:pBdr>
                <w:top w:val="nil"/>
                <w:left w:val="nil"/>
                <w:bottom w:val="nil"/>
                <w:right w:val="nil"/>
                <w:between w:val="nil"/>
              </w:pBdr>
              <w:rPr>
                <w:color w:val="000000"/>
              </w:rPr>
            </w:pPr>
            <w:r>
              <w:rPr>
                <w:color w:val="000000"/>
              </w:rPr>
              <w:t xml:space="preserve">Has the brand </w:t>
            </w:r>
            <w:proofErr w:type="spellStart"/>
            <w:r>
              <w:rPr>
                <w:color w:val="000000"/>
              </w:rPr>
              <w:t>Thirdway</w:t>
            </w:r>
            <w:proofErr w:type="spellEnd"/>
            <w:r>
              <w:rPr>
                <w:color w:val="000000"/>
              </w:rPr>
              <w:t xml:space="preserve"> Group UK provided you with options for growth and development?</w:t>
            </w:r>
          </w:p>
        </w:tc>
        <w:tc>
          <w:tcPr>
            <w:tcW w:w="2340" w:type="dxa"/>
            <w:shd w:val="clear" w:color="auto" w:fill="auto"/>
            <w:tcMar>
              <w:top w:w="100" w:type="dxa"/>
              <w:left w:w="100" w:type="dxa"/>
              <w:bottom w:w="100" w:type="dxa"/>
              <w:right w:w="100" w:type="dxa"/>
            </w:tcMar>
          </w:tcPr>
          <w:p w:rsidR="00506B6A" w:rsidRDefault="00CB00B8">
            <w:pPr>
              <w:widowControl w:val="0"/>
              <w:pBdr>
                <w:top w:val="nil"/>
                <w:left w:val="nil"/>
                <w:bottom w:val="nil"/>
                <w:right w:val="nil"/>
                <w:between w:val="nil"/>
              </w:pBdr>
              <w:spacing w:line="240" w:lineRule="auto"/>
              <w:jc w:val="left"/>
              <w:rPr>
                <w:color w:val="000000"/>
              </w:rPr>
            </w:pPr>
            <w:r>
              <w:rPr>
                <w:color w:val="000000"/>
              </w:rPr>
              <w:t>20</w:t>
            </w:r>
          </w:p>
        </w:tc>
        <w:tc>
          <w:tcPr>
            <w:tcW w:w="2340" w:type="dxa"/>
            <w:shd w:val="clear" w:color="auto" w:fill="auto"/>
            <w:tcMar>
              <w:top w:w="100" w:type="dxa"/>
              <w:left w:w="100" w:type="dxa"/>
              <w:bottom w:w="100" w:type="dxa"/>
              <w:right w:w="100" w:type="dxa"/>
            </w:tcMar>
          </w:tcPr>
          <w:p w:rsidR="00506B6A" w:rsidRDefault="00CB00B8">
            <w:pPr>
              <w:widowControl w:val="0"/>
              <w:pBdr>
                <w:top w:val="nil"/>
                <w:left w:val="nil"/>
                <w:bottom w:val="nil"/>
                <w:right w:val="nil"/>
                <w:between w:val="nil"/>
              </w:pBdr>
              <w:spacing w:line="240" w:lineRule="auto"/>
              <w:jc w:val="left"/>
              <w:rPr>
                <w:color w:val="000000"/>
              </w:rPr>
            </w:pPr>
            <w:r>
              <w:rPr>
                <w:color w:val="000000"/>
              </w:rPr>
              <w:t>5</w:t>
            </w:r>
          </w:p>
        </w:tc>
        <w:tc>
          <w:tcPr>
            <w:tcW w:w="2340" w:type="dxa"/>
            <w:shd w:val="clear" w:color="auto" w:fill="auto"/>
            <w:tcMar>
              <w:top w:w="100" w:type="dxa"/>
              <w:left w:w="100" w:type="dxa"/>
              <w:bottom w:w="100" w:type="dxa"/>
              <w:right w:w="100" w:type="dxa"/>
            </w:tcMar>
          </w:tcPr>
          <w:p w:rsidR="00506B6A" w:rsidRDefault="00CB00B8">
            <w:pPr>
              <w:widowControl w:val="0"/>
              <w:pBdr>
                <w:top w:val="nil"/>
                <w:left w:val="nil"/>
                <w:bottom w:val="nil"/>
                <w:right w:val="nil"/>
                <w:between w:val="nil"/>
              </w:pBdr>
              <w:spacing w:line="240" w:lineRule="auto"/>
              <w:jc w:val="left"/>
              <w:rPr>
                <w:color w:val="000000"/>
              </w:rPr>
            </w:pPr>
            <w:r>
              <w:rPr>
                <w:color w:val="000000"/>
              </w:rPr>
              <w:t>0</w:t>
            </w:r>
          </w:p>
        </w:tc>
      </w:tr>
    </w:tbl>
    <w:p w:rsidR="00506B6A" w:rsidRDefault="00CB00B8">
      <w:pPr>
        <w:pBdr>
          <w:top w:val="nil"/>
          <w:left w:val="nil"/>
          <w:bottom w:val="nil"/>
          <w:right w:val="nil"/>
          <w:between w:val="nil"/>
        </w:pBdr>
        <w:jc w:val="center"/>
        <w:rPr>
          <w:b/>
          <w:color w:val="000000"/>
        </w:rPr>
      </w:pPr>
      <w:r>
        <w:rPr>
          <w:b/>
          <w:color w:val="000000"/>
        </w:rPr>
        <w:t xml:space="preserve">Table 2: Has the brand </w:t>
      </w:r>
      <w:proofErr w:type="spellStart"/>
      <w:r>
        <w:rPr>
          <w:b/>
          <w:color w:val="000000"/>
        </w:rPr>
        <w:t>Thirdway</w:t>
      </w:r>
      <w:proofErr w:type="spellEnd"/>
      <w:r>
        <w:rPr>
          <w:b/>
          <w:color w:val="000000"/>
        </w:rPr>
        <w:t xml:space="preserve"> Group UK provided you with options for growth and development?</w:t>
      </w:r>
    </w:p>
    <w:p w:rsidR="00506B6A" w:rsidRDefault="00CB00B8">
      <w:pPr>
        <w:pBdr>
          <w:top w:val="nil"/>
          <w:left w:val="nil"/>
          <w:bottom w:val="nil"/>
          <w:right w:val="nil"/>
          <w:between w:val="nil"/>
        </w:pBdr>
        <w:jc w:val="center"/>
        <w:rPr>
          <w:color w:val="000000"/>
        </w:rPr>
      </w:pPr>
      <w:r>
        <w:rPr>
          <w:b/>
          <w:color w:val="000000"/>
        </w:rPr>
        <w:lastRenderedPageBreak/>
        <w:t xml:space="preserve">Source: </w:t>
      </w:r>
      <w:r>
        <w:rPr>
          <w:color w:val="000000"/>
        </w:rPr>
        <w:t>(Created by the learner)</w:t>
      </w:r>
    </w:p>
    <w:p w:rsidR="00506B6A" w:rsidRDefault="00CB00B8">
      <w:pPr>
        <w:pBdr>
          <w:top w:val="nil"/>
          <w:left w:val="nil"/>
          <w:bottom w:val="nil"/>
          <w:right w:val="nil"/>
          <w:between w:val="nil"/>
        </w:pBdr>
        <w:rPr>
          <w:color w:val="000000"/>
        </w:rPr>
      </w:pPr>
      <w:r>
        <w:rPr>
          <w:noProof/>
          <w:color w:val="000000"/>
          <w:lang w:val="en-GB" w:eastAsia="en-GB"/>
        </w:rPr>
        <w:drawing>
          <wp:inline distT="114300" distB="114300" distL="114300" distR="114300">
            <wp:extent cx="5943600" cy="3568700"/>
            <wp:effectExtent l="0" t="0" r="0" b="0"/>
            <wp:docPr id="1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943600" cy="3568700"/>
                    </a:xfrm>
                    <a:prstGeom prst="rect">
                      <a:avLst/>
                    </a:prstGeom>
                    <a:ln/>
                  </pic:spPr>
                </pic:pic>
              </a:graphicData>
            </a:graphic>
          </wp:inline>
        </w:drawing>
      </w:r>
    </w:p>
    <w:p w:rsidR="00506B6A" w:rsidRDefault="00CB00B8">
      <w:pPr>
        <w:pBdr>
          <w:top w:val="nil"/>
          <w:left w:val="nil"/>
          <w:bottom w:val="nil"/>
          <w:right w:val="nil"/>
          <w:between w:val="nil"/>
        </w:pBdr>
        <w:jc w:val="center"/>
        <w:rPr>
          <w:b/>
          <w:color w:val="000000"/>
        </w:rPr>
      </w:pPr>
      <w:r>
        <w:rPr>
          <w:b/>
          <w:color w:val="000000"/>
        </w:rPr>
        <w:t xml:space="preserve">Chart 2: brand </w:t>
      </w:r>
      <w:proofErr w:type="spellStart"/>
      <w:r>
        <w:rPr>
          <w:b/>
          <w:color w:val="000000"/>
        </w:rPr>
        <w:t>Thirdway</w:t>
      </w:r>
      <w:proofErr w:type="spellEnd"/>
      <w:r>
        <w:rPr>
          <w:b/>
          <w:color w:val="000000"/>
        </w:rPr>
        <w:t xml:space="preserve"> Group UK provided you with options for growth and development</w:t>
      </w:r>
    </w:p>
    <w:p w:rsidR="00506B6A" w:rsidRDefault="00CB00B8">
      <w:pPr>
        <w:pBdr>
          <w:top w:val="nil"/>
          <w:left w:val="nil"/>
          <w:bottom w:val="nil"/>
          <w:right w:val="nil"/>
          <w:between w:val="nil"/>
        </w:pBdr>
        <w:jc w:val="center"/>
        <w:rPr>
          <w:color w:val="000000"/>
        </w:rPr>
      </w:pPr>
      <w:r>
        <w:rPr>
          <w:b/>
          <w:color w:val="000000"/>
        </w:rPr>
        <w:t>Source</w:t>
      </w:r>
      <w:r>
        <w:rPr>
          <w:color w:val="000000"/>
        </w:rPr>
        <w:t>: (Created by the learner)</w:t>
      </w:r>
    </w:p>
    <w:p w:rsidR="00506B6A" w:rsidRDefault="00CB00B8">
      <w:pPr>
        <w:numPr>
          <w:ilvl w:val="0"/>
          <w:numId w:val="1"/>
        </w:numPr>
        <w:pBdr>
          <w:top w:val="nil"/>
          <w:left w:val="nil"/>
          <w:bottom w:val="nil"/>
          <w:right w:val="nil"/>
          <w:between w:val="nil"/>
        </w:pBdr>
        <w:jc w:val="left"/>
      </w:pPr>
      <w:r>
        <w:rPr>
          <w:color w:val="000000"/>
        </w:rPr>
        <w:t>Have you experienced the high employee turnover rate while working in the brand?</w:t>
      </w:r>
    </w:p>
    <w:p w:rsidR="00506B6A" w:rsidRDefault="00506B6A">
      <w:pPr>
        <w:pBdr>
          <w:top w:val="nil"/>
          <w:left w:val="nil"/>
          <w:bottom w:val="nil"/>
          <w:right w:val="nil"/>
          <w:between w:val="nil"/>
        </w:pBdr>
        <w:rPr>
          <w:color w:val="000000"/>
        </w:rPr>
      </w:pPr>
    </w:p>
    <w:tbl>
      <w:tblPr>
        <w:tblStyle w:val="af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506B6A">
        <w:trPr>
          <w:cantSplit/>
          <w:tblHeader/>
        </w:trPr>
        <w:tc>
          <w:tcPr>
            <w:tcW w:w="2340" w:type="dxa"/>
            <w:shd w:val="clear" w:color="auto" w:fill="auto"/>
            <w:tcMar>
              <w:top w:w="100" w:type="dxa"/>
              <w:left w:w="100" w:type="dxa"/>
              <w:bottom w:w="100" w:type="dxa"/>
              <w:right w:w="100" w:type="dxa"/>
            </w:tcMar>
          </w:tcPr>
          <w:p w:rsidR="00506B6A" w:rsidRDefault="00CB00B8">
            <w:pPr>
              <w:widowControl w:val="0"/>
              <w:pBdr>
                <w:top w:val="nil"/>
                <w:left w:val="nil"/>
                <w:bottom w:val="nil"/>
                <w:right w:val="nil"/>
                <w:between w:val="nil"/>
              </w:pBdr>
              <w:spacing w:line="240" w:lineRule="auto"/>
              <w:jc w:val="left"/>
              <w:rPr>
                <w:color w:val="000000"/>
              </w:rPr>
            </w:pPr>
            <w:r>
              <w:rPr>
                <w:color w:val="000000"/>
              </w:rPr>
              <w:t>Questions</w:t>
            </w:r>
          </w:p>
        </w:tc>
        <w:tc>
          <w:tcPr>
            <w:tcW w:w="2340" w:type="dxa"/>
            <w:shd w:val="clear" w:color="auto" w:fill="auto"/>
            <w:tcMar>
              <w:top w:w="100" w:type="dxa"/>
              <w:left w:w="100" w:type="dxa"/>
              <w:bottom w:w="100" w:type="dxa"/>
              <w:right w:w="100" w:type="dxa"/>
            </w:tcMar>
          </w:tcPr>
          <w:p w:rsidR="00506B6A" w:rsidRDefault="00CB00B8">
            <w:pPr>
              <w:widowControl w:val="0"/>
              <w:pBdr>
                <w:top w:val="nil"/>
                <w:left w:val="nil"/>
                <w:bottom w:val="nil"/>
                <w:right w:val="nil"/>
                <w:between w:val="nil"/>
              </w:pBdr>
              <w:spacing w:line="240" w:lineRule="auto"/>
              <w:jc w:val="left"/>
              <w:rPr>
                <w:color w:val="000000"/>
              </w:rPr>
            </w:pPr>
            <w:r>
              <w:rPr>
                <w:color w:val="000000"/>
              </w:rPr>
              <w:t>Agree</w:t>
            </w:r>
          </w:p>
        </w:tc>
        <w:tc>
          <w:tcPr>
            <w:tcW w:w="2340" w:type="dxa"/>
            <w:shd w:val="clear" w:color="auto" w:fill="auto"/>
            <w:tcMar>
              <w:top w:w="100" w:type="dxa"/>
              <w:left w:w="100" w:type="dxa"/>
              <w:bottom w:w="100" w:type="dxa"/>
              <w:right w:w="100" w:type="dxa"/>
            </w:tcMar>
          </w:tcPr>
          <w:p w:rsidR="00506B6A" w:rsidRDefault="00CB00B8">
            <w:pPr>
              <w:widowControl w:val="0"/>
              <w:pBdr>
                <w:top w:val="nil"/>
                <w:left w:val="nil"/>
                <w:bottom w:val="nil"/>
                <w:right w:val="nil"/>
                <w:between w:val="nil"/>
              </w:pBdr>
              <w:spacing w:line="240" w:lineRule="auto"/>
              <w:jc w:val="left"/>
              <w:rPr>
                <w:color w:val="000000"/>
              </w:rPr>
            </w:pPr>
            <w:r>
              <w:rPr>
                <w:color w:val="000000"/>
              </w:rPr>
              <w:t>Neutral</w:t>
            </w:r>
          </w:p>
        </w:tc>
        <w:tc>
          <w:tcPr>
            <w:tcW w:w="2340" w:type="dxa"/>
            <w:shd w:val="clear" w:color="auto" w:fill="auto"/>
            <w:tcMar>
              <w:top w:w="100" w:type="dxa"/>
              <w:left w:w="100" w:type="dxa"/>
              <w:bottom w:w="100" w:type="dxa"/>
              <w:right w:w="100" w:type="dxa"/>
            </w:tcMar>
          </w:tcPr>
          <w:p w:rsidR="00506B6A" w:rsidRDefault="00CB00B8">
            <w:pPr>
              <w:widowControl w:val="0"/>
              <w:pBdr>
                <w:top w:val="nil"/>
                <w:left w:val="nil"/>
                <w:bottom w:val="nil"/>
                <w:right w:val="nil"/>
                <w:between w:val="nil"/>
              </w:pBdr>
              <w:spacing w:line="240" w:lineRule="auto"/>
              <w:jc w:val="left"/>
              <w:rPr>
                <w:color w:val="000000"/>
              </w:rPr>
            </w:pPr>
            <w:r>
              <w:rPr>
                <w:color w:val="000000"/>
              </w:rPr>
              <w:t>Disagree</w:t>
            </w:r>
          </w:p>
        </w:tc>
      </w:tr>
      <w:tr w:rsidR="00506B6A">
        <w:trPr>
          <w:cantSplit/>
          <w:trHeight w:val="1811"/>
          <w:tblHeader/>
        </w:trPr>
        <w:tc>
          <w:tcPr>
            <w:tcW w:w="2340" w:type="dxa"/>
            <w:shd w:val="clear" w:color="auto" w:fill="auto"/>
            <w:tcMar>
              <w:top w:w="100" w:type="dxa"/>
              <w:left w:w="100" w:type="dxa"/>
              <w:bottom w:w="100" w:type="dxa"/>
              <w:right w:w="100" w:type="dxa"/>
            </w:tcMar>
          </w:tcPr>
          <w:p w:rsidR="00506B6A" w:rsidRDefault="00CB00B8">
            <w:pPr>
              <w:pBdr>
                <w:top w:val="nil"/>
                <w:left w:val="nil"/>
                <w:bottom w:val="nil"/>
                <w:right w:val="nil"/>
                <w:between w:val="nil"/>
              </w:pBdr>
              <w:jc w:val="left"/>
              <w:rPr>
                <w:color w:val="000000"/>
              </w:rPr>
            </w:pPr>
            <w:r>
              <w:rPr>
                <w:color w:val="000000"/>
              </w:rPr>
              <w:t>Have you experienced the high employee turnover rate while working in the brand?</w:t>
            </w:r>
          </w:p>
        </w:tc>
        <w:tc>
          <w:tcPr>
            <w:tcW w:w="2340" w:type="dxa"/>
            <w:shd w:val="clear" w:color="auto" w:fill="auto"/>
            <w:tcMar>
              <w:top w:w="100" w:type="dxa"/>
              <w:left w:w="100" w:type="dxa"/>
              <w:bottom w:w="100" w:type="dxa"/>
              <w:right w:w="100" w:type="dxa"/>
            </w:tcMar>
          </w:tcPr>
          <w:p w:rsidR="00506B6A" w:rsidRDefault="00CB00B8">
            <w:pPr>
              <w:widowControl w:val="0"/>
              <w:pBdr>
                <w:top w:val="nil"/>
                <w:left w:val="nil"/>
                <w:bottom w:val="nil"/>
                <w:right w:val="nil"/>
                <w:between w:val="nil"/>
              </w:pBdr>
              <w:spacing w:line="240" w:lineRule="auto"/>
              <w:jc w:val="left"/>
              <w:rPr>
                <w:color w:val="000000"/>
              </w:rPr>
            </w:pPr>
            <w:r>
              <w:rPr>
                <w:color w:val="000000"/>
              </w:rPr>
              <w:t>5</w:t>
            </w:r>
          </w:p>
        </w:tc>
        <w:tc>
          <w:tcPr>
            <w:tcW w:w="2340" w:type="dxa"/>
            <w:shd w:val="clear" w:color="auto" w:fill="auto"/>
            <w:tcMar>
              <w:top w:w="100" w:type="dxa"/>
              <w:left w:w="100" w:type="dxa"/>
              <w:bottom w:w="100" w:type="dxa"/>
              <w:right w:w="100" w:type="dxa"/>
            </w:tcMar>
          </w:tcPr>
          <w:p w:rsidR="00506B6A" w:rsidRDefault="00CB00B8">
            <w:pPr>
              <w:widowControl w:val="0"/>
              <w:pBdr>
                <w:top w:val="nil"/>
                <w:left w:val="nil"/>
                <w:bottom w:val="nil"/>
                <w:right w:val="nil"/>
                <w:between w:val="nil"/>
              </w:pBdr>
              <w:spacing w:line="240" w:lineRule="auto"/>
              <w:jc w:val="left"/>
              <w:rPr>
                <w:color w:val="000000"/>
              </w:rPr>
            </w:pPr>
            <w:r>
              <w:rPr>
                <w:color w:val="000000"/>
              </w:rPr>
              <w:t>5</w:t>
            </w:r>
          </w:p>
        </w:tc>
        <w:tc>
          <w:tcPr>
            <w:tcW w:w="2340" w:type="dxa"/>
            <w:shd w:val="clear" w:color="auto" w:fill="auto"/>
            <w:tcMar>
              <w:top w:w="100" w:type="dxa"/>
              <w:left w:w="100" w:type="dxa"/>
              <w:bottom w:w="100" w:type="dxa"/>
              <w:right w:w="100" w:type="dxa"/>
            </w:tcMar>
          </w:tcPr>
          <w:p w:rsidR="00506B6A" w:rsidRDefault="00CB00B8">
            <w:pPr>
              <w:widowControl w:val="0"/>
              <w:pBdr>
                <w:top w:val="nil"/>
                <w:left w:val="nil"/>
                <w:bottom w:val="nil"/>
                <w:right w:val="nil"/>
                <w:between w:val="nil"/>
              </w:pBdr>
              <w:spacing w:line="240" w:lineRule="auto"/>
              <w:jc w:val="left"/>
              <w:rPr>
                <w:color w:val="000000"/>
              </w:rPr>
            </w:pPr>
            <w:r>
              <w:rPr>
                <w:color w:val="000000"/>
              </w:rPr>
              <w:t>15</w:t>
            </w:r>
          </w:p>
        </w:tc>
      </w:tr>
    </w:tbl>
    <w:p w:rsidR="00506B6A" w:rsidRDefault="00CB00B8">
      <w:pPr>
        <w:pBdr>
          <w:top w:val="nil"/>
          <w:left w:val="nil"/>
          <w:bottom w:val="nil"/>
          <w:right w:val="nil"/>
          <w:between w:val="nil"/>
        </w:pBdr>
        <w:jc w:val="center"/>
        <w:rPr>
          <w:b/>
          <w:color w:val="000000"/>
        </w:rPr>
      </w:pPr>
      <w:r>
        <w:rPr>
          <w:b/>
          <w:color w:val="000000"/>
        </w:rPr>
        <w:t>Table 3: Have you experienced the high employee turnover rate while working in the brand?</w:t>
      </w:r>
    </w:p>
    <w:p w:rsidR="00506B6A" w:rsidRDefault="00CB00B8">
      <w:pPr>
        <w:pBdr>
          <w:top w:val="nil"/>
          <w:left w:val="nil"/>
          <w:bottom w:val="nil"/>
          <w:right w:val="nil"/>
          <w:between w:val="nil"/>
        </w:pBdr>
        <w:jc w:val="center"/>
        <w:rPr>
          <w:color w:val="000000"/>
        </w:rPr>
      </w:pPr>
      <w:r>
        <w:rPr>
          <w:b/>
          <w:color w:val="000000"/>
        </w:rPr>
        <w:t xml:space="preserve">Source: </w:t>
      </w:r>
      <w:r>
        <w:rPr>
          <w:color w:val="000000"/>
        </w:rPr>
        <w:t>(Created by the learner)</w:t>
      </w:r>
    </w:p>
    <w:p w:rsidR="00506B6A" w:rsidRDefault="00CB00B8">
      <w:pPr>
        <w:pBdr>
          <w:top w:val="nil"/>
          <w:left w:val="nil"/>
          <w:bottom w:val="nil"/>
          <w:right w:val="nil"/>
          <w:between w:val="nil"/>
        </w:pBdr>
        <w:jc w:val="left"/>
        <w:rPr>
          <w:color w:val="000000"/>
        </w:rPr>
      </w:pPr>
      <w:r>
        <w:rPr>
          <w:noProof/>
          <w:color w:val="000000"/>
          <w:lang w:val="en-GB" w:eastAsia="en-GB"/>
        </w:rPr>
        <w:lastRenderedPageBreak/>
        <w:drawing>
          <wp:inline distT="114300" distB="114300" distL="114300" distR="114300">
            <wp:extent cx="5943600" cy="3568700"/>
            <wp:effectExtent l="0" t="0" r="0" b="0"/>
            <wp:docPr id="1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943600" cy="3568700"/>
                    </a:xfrm>
                    <a:prstGeom prst="rect">
                      <a:avLst/>
                    </a:prstGeom>
                    <a:ln/>
                  </pic:spPr>
                </pic:pic>
              </a:graphicData>
            </a:graphic>
          </wp:inline>
        </w:drawing>
      </w:r>
    </w:p>
    <w:p w:rsidR="00506B6A" w:rsidRDefault="00CB00B8">
      <w:pPr>
        <w:pBdr>
          <w:top w:val="nil"/>
          <w:left w:val="nil"/>
          <w:bottom w:val="nil"/>
          <w:right w:val="nil"/>
          <w:between w:val="nil"/>
        </w:pBdr>
        <w:jc w:val="center"/>
        <w:rPr>
          <w:b/>
          <w:color w:val="000000"/>
        </w:rPr>
      </w:pPr>
      <w:r>
        <w:rPr>
          <w:b/>
          <w:color w:val="000000"/>
        </w:rPr>
        <w:t>Chart 3:</w:t>
      </w:r>
      <w:r>
        <w:rPr>
          <w:color w:val="000000"/>
        </w:rPr>
        <w:t xml:space="preserve"> </w:t>
      </w:r>
      <w:r>
        <w:rPr>
          <w:b/>
          <w:color w:val="000000"/>
        </w:rPr>
        <w:t>The high employee turnover rate while working in the brand</w:t>
      </w:r>
    </w:p>
    <w:p w:rsidR="00506B6A" w:rsidRDefault="00CB00B8">
      <w:pPr>
        <w:pBdr>
          <w:top w:val="nil"/>
          <w:left w:val="nil"/>
          <w:bottom w:val="nil"/>
          <w:right w:val="nil"/>
          <w:between w:val="nil"/>
        </w:pBdr>
        <w:jc w:val="center"/>
        <w:rPr>
          <w:color w:val="000000"/>
        </w:rPr>
      </w:pPr>
      <w:r>
        <w:rPr>
          <w:b/>
          <w:color w:val="000000"/>
        </w:rPr>
        <w:t xml:space="preserve">Source: </w:t>
      </w:r>
      <w:r>
        <w:rPr>
          <w:color w:val="000000"/>
        </w:rPr>
        <w:t>(Created by the learner)</w:t>
      </w:r>
      <w:r>
        <w:br w:type="page"/>
      </w:r>
    </w:p>
    <w:p w:rsidR="00506B6A" w:rsidRDefault="00506B6A">
      <w:pPr>
        <w:pBdr>
          <w:top w:val="nil"/>
          <w:left w:val="nil"/>
          <w:bottom w:val="nil"/>
          <w:right w:val="nil"/>
          <w:between w:val="nil"/>
        </w:pBdr>
        <w:jc w:val="center"/>
        <w:rPr>
          <w:color w:val="000000"/>
        </w:rPr>
      </w:pPr>
    </w:p>
    <w:p w:rsidR="00506B6A" w:rsidRDefault="00CB00B8">
      <w:pPr>
        <w:numPr>
          <w:ilvl w:val="0"/>
          <w:numId w:val="1"/>
        </w:numPr>
        <w:pBdr>
          <w:top w:val="nil"/>
          <w:left w:val="nil"/>
          <w:bottom w:val="nil"/>
          <w:right w:val="nil"/>
          <w:between w:val="nil"/>
        </w:pBdr>
        <w:jc w:val="left"/>
      </w:pPr>
      <w:r>
        <w:rPr>
          <w:color w:val="000000"/>
        </w:rPr>
        <w:t>Do you feel that the brand has a diverse and inclusive working culture?</w:t>
      </w:r>
    </w:p>
    <w:tbl>
      <w:tblPr>
        <w:tblStyle w:val="af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506B6A">
        <w:trPr>
          <w:cantSplit/>
          <w:tblHeader/>
        </w:trPr>
        <w:tc>
          <w:tcPr>
            <w:tcW w:w="2340" w:type="dxa"/>
            <w:shd w:val="clear" w:color="auto" w:fill="auto"/>
            <w:tcMar>
              <w:top w:w="100" w:type="dxa"/>
              <w:left w:w="100" w:type="dxa"/>
              <w:bottom w:w="100" w:type="dxa"/>
              <w:right w:w="100" w:type="dxa"/>
            </w:tcMar>
          </w:tcPr>
          <w:p w:rsidR="00506B6A" w:rsidRDefault="00CB00B8">
            <w:pPr>
              <w:widowControl w:val="0"/>
              <w:pBdr>
                <w:top w:val="nil"/>
                <w:left w:val="nil"/>
                <w:bottom w:val="nil"/>
                <w:right w:val="nil"/>
                <w:between w:val="nil"/>
              </w:pBdr>
              <w:spacing w:line="240" w:lineRule="auto"/>
              <w:jc w:val="left"/>
              <w:rPr>
                <w:color w:val="000000"/>
              </w:rPr>
            </w:pPr>
            <w:r>
              <w:rPr>
                <w:color w:val="000000"/>
              </w:rPr>
              <w:t>Questions</w:t>
            </w:r>
          </w:p>
        </w:tc>
        <w:tc>
          <w:tcPr>
            <w:tcW w:w="2340" w:type="dxa"/>
            <w:shd w:val="clear" w:color="auto" w:fill="auto"/>
            <w:tcMar>
              <w:top w:w="100" w:type="dxa"/>
              <w:left w:w="100" w:type="dxa"/>
              <w:bottom w:w="100" w:type="dxa"/>
              <w:right w:w="100" w:type="dxa"/>
            </w:tcMar>
          </w:tcPr>
          <w:p w:rsidR="00506B6A" w:rsidRDefault="00CB00B8">
            <w:pPr>
              <w:widowControl w:val="0"/>
              <w:pBdr>
                <w:top w:val="nil"/>
                <w:left w:val="nil"/>
                <w:bottom w:val="nil"/>
                <w:right w:val="nil"/>
                <w:between w:val="nil"/>
              </w:pBdr>
              <w:spacing w:line="240" w:lineRule="auto"/>
              <w:jc w:val="left"/>
              <w:rPr>
                <w:color w:val="000000"/>
              </w:rPr>
            </w:pPr>
            <w:r>
              <w:rPr>
                <w:color w:val="000000"/>
              </w:rPr>
              <w:t>Agree</w:t>
            </w:r>
          </w:p>
        </w:tc>
        <w:tc>
          <w:tcPr>
            <w:tcW w:w="2340" w:type="dxa"/>
            <w:shd w:val="clear" w:color="auto" w:fill="auto"/>
            <w:tcMar>
              <w:top w:w="100" w:type="dxa"/>
              <w:left w:w="100" w:type="dxa"/>
              <w:bottom w:w="100" w:type="dxa"/>
              <w:right w:w="100" w:type="dxa"/>
            </w:tcMar>
          </w:tcPr>
          <w:p w:rsidR="00506B6A" w:rsidRDefault="00CB00B8">
            <w:pPr>
              <w:widowControl w:val="0"/>
              <w:pBdr>
                <w:top w:val="nil"/>
                <w:left w:val="nil"/>
                <w:bottom w:val="nil"/>
                <w:right w:val="nil"/>
                <w:between w:val="nil"/>
              </w:pBdr>
              <w:spacing w:line="240" w:lineRule="auto"/>
              <w:jc w:val="left"/>
              <w:rPr>
                <w:color w:val="000000"/>
              </w:rPr>
            </w:pPr>
            <w:r>
              <w:rPr>
                <w:color w:val="000000"/>
              </w:rPr>
              <w:t>Neutral</w:t>
            </w:r>
          </w:p>
        </w:tc>
        <w:tc>
          <w:tcPr>
            <w:tcW w:w="2340" w:type="dxa"/>
            <w:shd w:val="clear" w:color="auto" w:fill="auto"/>
            <w:tcMar>
              <w:top w:w="100" w:type="dxa"/>
              <w:left w:w="100" w:type="dxa"/>
              <w:bottom w:w="100" w:type="dxa"/>
              <w:right w:w="100" w:type="dxa"/>
            </w:tcMar>
          </w:tcPr>
          <w:p w:rsidR="00506B6A" w:rsidRDefault="00CB00B8">
            <w:pPr>
              <w:widowControl w:val="0"/>
              <w:pBdr>
                <w:top w:val="nil"/>
                <w:left w:val="nil"/>
                <w:bottom w:val="nil"/>
                <w:right w:val="nil"/>
                <w:between w:val="nil"/>
              </w:pBdr>
              <w:spacing w:line="240" w:lineRule="auto"/>
              <w:jc w:val="left"/>
              <w:rPr>
                <w:color w:val="000000"/>
              </w:rPr>
            </w:pPr>
            <w:r>
              <w:rPr>
                <w:color w:val="000000"/>
              </w:rPr>
              <w:t>Disagree</w:t>
            </w:r>
          </w:p>
        </w:tc>
      </w:tr>
      <w:tr w:rsidR="00506B6A">
        <w:trPr>
          <w:cantSplit/>
          <w:trHeight w:val="1811"/>
          <w:tblHeader/>
        </w:trPr>
        <w:tc>
          <w:tcPr>
            <w:tcW w:w="2340" w:type="dxa"/>
            <w:shd w:val="clear" w:color="auto" w:fill="auto"/>
            <w:tcMar>
              <w:top w:w="100" w:type="dxa"/>
              <w:left w:w="100" w:type="dxa"/>
              <w:bottom w:w="100" w:type="dxa"/>
              <w:right w:w="100" w:type="dxa"/>
            </w:tcMar>
          </w:tcPr>
          <w:p w:rsidR="00506B6A" w:rsidRDefault="00CB00B8">
            <w:pPr>
              <w:pBdr>
                <w:top w:val="nil"/>
                <w:left w:val="nil"/>
                <w:bottom w:val="nil"/>
                <w:right w:val="nil"/>
                <w:between w:val="nil"/>
              </w:pBdr>
              <w:jc w:val="left"/>
              <w:rPr>
                <w:color w:val="000000"/>
              </w:rPr>
            </w:pPr>
            <w:r>
              <w:rPr>
                <w:color w:val="000000"/>
              </w:rPr>
              <w:t>Have you experienced the high employee turnover rate while working in the brand?</w:t>
            </w:r>
          </w:p>
        </w:tc>
        <w:tc>
          <w:tcPr>
            <w:tcW w:w="2340" w:type="dxa"/>
            <w:shd w:val="clear" w:color="auto" w:fill="auto"/>
            <w:tcMar>
              <w:top w:w="100" w:type="dxa"/>
              <w:left w:w="100" w:type="dxa"/>
              <w:bottom w:w="100" w:type="dxa"/>
              <w:right w:w="100" w:type="dxa"/>
            </w:tcMar>
          </w:tcPr>
          <w:p w:rsidR="00506B6A" w:rsidRDefault="00CB00B8">
            <w:pPr>
              <w:widowControl w:val="0"/>
              <w:pBdr>
                <w:top w:val="nil"/>
                <w:left w:val="nil"/>
                <w:bottom w:val="nil"/>
                <w:right w:val="nil"/>
                <w:between w:val="nil"/>
              </w:pBdr>
              <w:spacing w:line="240" w:lineRule="auto"/>
              <w:jc w:val="left"/>
              <w:rPr>
                <w:color w:val="000000"/>
              </w:rPr>
            </w:pPr>
            <w:r>
              <w:rPr>
                <w:color w:val="000000"/>
              </w:rPr>
              <w:t>15</w:t>
            </w:r>
          </w:p>
        </w:tc>
        <w:tc>
          <w:tcPr>
            <w:tcW w:w="2340" w:type="dxa"/>
            <w:shd w:val="clear" w:color="auto" w:fill="auto"/>
            <w:tcMar>
              <w:top w:w="100" w:type="dxa"/>
              <w:left w:w="100" w:type="dxa"/>
              <w:bottom w:w="100" w:type="dxa"/>
              <w:right w:w="100" w:type="dxa"/>
            </w:tcMar>
          </w:tcPr>
          <w:p w:rsidR="00506B6A" w:rsidRDefault="00CB00B8">
            <w:pPr>
              <w:widowControl w:val="0"/>
              <w:pBdr>
                <w:top w:val="nil"/>
                <w:left w:val="nil"/>
                <w:bottom w:val="nil"/>
                <w:right w:val="nil"/>
                <w:between w:val="nil"/>
              </w:pBdr>
              <w:spacing w:line="240" w:lineRule="auto"/>
              <w:jc w:val="left"/>
              <w:rPr>
                <w:color w:val="000000"/>
              </w:rPr>
            </w:pPr>
            <w:r>
              <w:rPr>
                <w:color w:val="000000"/>
              </w:rPr>
              <w:t>5</w:t>
            </w:r>
          </w:p>
        </w:tc>
        <w:tc>
          <w:tcPr>
            <w:tcW w:w="2340" w:type="dxa"/>
            <w:shd w:val="clear" w:color="auto" w:fill="auto"/>
            <w:tcMar>
              <w:top w:w="100" w:type="dxa"/>
              <w:left w:w="100" w:type="dxa"/>
              <w:bottom w:w="100" w:type="dxa"/>
              <w:right w:w="100" w:type="dxa"/>
            </w:tcMar>
          </w:tcPr>
          <w:p w:rsidR="00506B6A" w:rsidRDefault="00CB00B8">
            <w:pPr>
              <w:widowControl w:val="0"/>
              <w:pBdr>
                <w:top w:val="nil"/>
                <w:left w:val="nil"/>
                <w:bottom w:val="nil"/>
                <w:right w:val="nil"/>
                <w:between w:val="nil"/>
              </w:pBdr>
              <w:spacing w:line="240" w:lineRule="auto"/>
              <w:jc w:val="left"/>
              <w:rPr>
                <w:color w:val="000000"/>
              </w:rPr>
            </w:pPr>
            <w:r>
              <w:rPr>
                <w:color w:val="000000"/>
              </w:rPr>
              <w:t>5</w:t>
            </w:r>
          </w:p>
        </w:tc>
      </w:tr>
    </w:tbl>
    <w:p w:rsidR="00506B6A" w:rsidRDefault="00CB00B8">
      <w:pPr>
        <w:pBdr>
          <w:top w:val="nil"/>
          <w:left w:val="nil"/>
          <w:bottom w:val="nil"/>
          <w:right w:val="nil"/>
          <w:between w:val="nil"/>
        </w:pBdr>
        <w:jc w:val="center"/>
        <w:rPr>
          <w:b/>
          <w:color w:val="000000"/>
        </w:rPr>
      </w:pPr>
      <w:r>
        <w:rPr>
          <w:b/>
          <w:color w:val="000000"/>
        </w:rPr>
        <w:t>Table 4: The brand has a diverse and inclusive working culture</w:t>
      </w:r>
    </w:p>
    <w:p w:rsidR="00506B6A" w:rsidRDefault="00CB00B8">
      <w:pPr>
        <w:pBdr>
          <w:top w:val="nil"/>
          <w:left w:val="nil"/>
          <w:bottom w:val="nil"/>
          <w:right w:val="nil"/>
          <w:between w:val="nil"/>
        </w:pBdr>
        <w:jc w:val="center"/>
        <w:rPr>
          <w:color w:val="000000"/>
        </w:rPr>
      </w:pPr>
      <w:r>
        <w:rPr>
          <w:b/>
          <w:color w:val="000000"/>
        </w:rPr>
        <w:t xml:space="preserve">Source: </w:t>
      </w:r>
      <w:r>
        <w:rPr>
          <w:color w:val="000000"/>
        </w:rPr>
        <w:t>(Created by the learner)</w:t>
      </w:r>
    </w:p>
    <w:p w:rsidR="00506B6A" w:rsidRDefault="00CB00B8">
      <w:pPr>
        <w:pBdr>
          <w:top w:val="nil"/>
          <w:left w:val="nil"/>
          <w:bottom w:val="nil"/>
          <w:right w:val="nil"/>
          <w:between w:val="nil"/>
        </w:pBdr>
        <w:jc w:val="left"/>
        <w:rPr>
          <w:color w:val="000000"/>
        </w:rPr>
      </w:pPr>
      <w:r>
        <w:rPr>
          <w:noProof/>
          <w:color w:val="000000"/>
          <w:lang w:val="en-GB" w:eastAsia="en-GB"/>
        </w:rPr>
        <w:drawing>
          <wp:inline distT="114300" distB="114300" distL="114300" distR="114300">
            <wp:extent cx="5943600" cy="3568700"/>
            <wp:effectExtent l="0" t="0" r="0" b="0"/>
            <wp:docPr id="18"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5943600" cy="3568700"/>
                    </a:xfrm>
                    <a:prstGeom prst="rect">
                      <a:avLst/>
                    </a:prstGeom>
                    <a:ln/>
                  </pic:spPr>
                </pic:pic>
              </a:graphicData>
            </a:graphic>
          </wp:inline>
        </w:drawing>
      </w:r>
    </w:p>
    <w:p w:rsidR="00506B6A" w:rsidRDefault="00CB00B8">
      <w:pPr>
        <w:pBdr>
          <w:top w:val="nil"/>
          <w:left w:val="nil"/>
          <w:bottom w:val="nil"/>
          <w:right w:val="nil"/>
          <w:between w:val="nil"/>
        </w:pBdr>
        <w:jc w:val="center"/>
        <w:rPr>
          <w:b/>
          <w:color w:val="000000"/>
        </w:rPr>
      </w:pPr>
      <w:r>
        <w:rPr>
          <w:b/>
          <w:color w:val="000000"/>
        </w:rPr>
        <w:t>Chart 4: Do you feel that the brand has a diverse and inclusive working culture?</w:t>
      </w:r>
    </w:p>
    <w:p w:rsidR="00506B6A" w:rsidRDefault="00CB00B8">
      <w:pPr>
        <w:pBdr>
          <w:top w:val="nil"/>
          <w:left w:val="nil"/>
          <w:bottom w:val="nil"/>
          <w:right w:val="nil"/>
          <w:between w:val="nil"/>
        </w:pBdr>
        <w:jc w:val="center"/>
        <w:rPr>
          <w:color w:val="000000"/>
        </w:rPr>
      </w:pPr>
      <w:r>
        <w:rPr>
          <w:b/>
          <w:color w:val="000000"/>
        </w:rPr>
        <w:t xml:space="preserve">Source: </w:t>
      </w:r>
      <w:r>
        <w:rPr>
          <w:color w:val="000000"/>
        </w:rPr>
        <w:t>(Created by the learner)</w:t>
      </w:r>
      <w:r>
        <w:br w:type="page"/>
      </w:r>
    </w:p>
    <w:p w:rsidR="00506B6A" w:rsidRDefault="00506B6A">
      <w:pPr>
        <w:pBdr>
          <w:top w:val="nil"/>
          <w:left w:val="nil"/>
          <w:bottom w:val="nil"/>
          <w:right w:val="nil"/>
          <w:between w:val="nil"/>
        </w:pBdr>
        <w:jc w:val="center"/>
        <w:rPr>
          <w:color w:val="000000"/>
        </w:rPr>
      </w:pPr>
    </w:p>
    <w:p w:rsidR="00506B6A" w:rsidRDefault="00CB00B8">
      <w:pPr>
        <w:numPr>
          <w:ilvl w:val="0"/>
          <w:numId w:val="1"/>
        </w:numPr>
        <w:pBdr>
          <w:top w:val="nil"/>
          <w:left w:val="nil"/>
          <w:bottom w:val="nil"/>
          <w:right w:val="nil"/>
          <w:between w:val="nil"/>
        </w:pBdr>
      </w:pPr>
      <w:r>
        <w:rPr>
          <w:color w:val="000000"/>
        </w:rPr>
        <w:t xml:space="preserve">Do you think working in </w:t>
      </w:r>
      <w:proofErr w:type="spellStart"/>
      <w:r>
        <w:rPr>
          <w:color w:val="000000"/>
        </w:rPr>
        <w:t>Thirdway</w:t>
      </w:r>
      <w:proofErr w:type="spellEnd"/>
      <w:r>
        <w:rPr>
          <w:color w:val="000000"/>
        </w:rPr>
        <w:t xml:space="preserve"> Group UK, would provide a better option for growth in career development?</w:t>
      </w:r>
    </w:p>
    <w:tbl>
      <w:tblPr>
        <w:tblStyle w:val="af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506B6A">
        <w:trPr>
          <w:cantSplit/>
          <w:tblHeader/>
        </w:trPr>
        <w:tc>
          <w:tcPr>
            <w:tcW w:w="2340" w:type="dxa"/>
            <w:shd w:val="clear" w:color="auto" w:fill="auto"/>
            <w:tcMar>
              <w:top w:w="100" w:type="dxa"/>
              <w:left w:w="100" w:type="dxa"/>
              <w:bottom w:w="100" w:type="dxa"/>
              <w:right w:w="100" w:type="dxa"/>
            </w:tcMar>
          </w:tcPr>
          <w:p w:rsidR="00506B6A" w:rsidRDefault="00CB00B8">
            <w:pPr>
              <w:widowControl w:val="0"/>
              <w:pBdr>
                <w:top w:val="nil"/>
                <w:left w:val="nil"/>
                <w:bottom w:val="nil"/>
                <w:right w:val="nil"/>
                <w:between w:val="nil"/>
              </w:pBdr>
              <w:spacing w:line="240" w:lineRule="auto"/>
              <w:jc w:val="left"/>
              <w:rPr>
                <w:color w:val="000000"/>
              </w:rPr>
            </w:pPr>
            <w:r>
              <w:rPr>
                <w:color w:val="000000"/>
              </w:rPr>
              <w:t>Questions</w:t>
            </w:r>
          </w:p>
        </w:tc>
        <w:tc>
          <w:tcPr>
            <w:tcW w:w="2340" w:type="dxa"/>
            <w:shd w:val="clear" w:color="auto" w:fill="auto"/>
            <w:tcMar>
              <w:top w:w="100" w:type="dxa"/>
              <w:left w:w="100" w:type="dxa"/>
              <w:bottom w:w="100" w:type="dxa"/>
              <w:right w:w="100" w:type="dxa"/>
            </w:tcMar>
          </w:tcPr>
          <w:p w:rsidR="00506B6A" w:rsidRDefault="00CB00B8">
            <w:pPr>
              <w:widowControl w:val="0"/>
              <w:pBdr>
                <w:top w:val="nil"/>
                <w:left w:val="nil"/>
                <w:bottom w:val="nil"/>
                <w:right w:val="nil"/>
                <w:between w:val="nil"/>
              </w:pBdr>
              <w:spacing w:line="240" w:lineRule="auto"/>
              <w:jc w:val="left"/>
              <w:rPr>
                <w:color w:val="000000"/>
              </w:rPr>
            </w:pPr>
            <w:r>
              <w:rPr>
                <w:color w:val="000000"/>
              </w:rPr>
              <w:t>Agree</w:t>
            </w:r>
          </w:p>
        </w:tc>
        <w:tc>
          <w:tcPr>
            <w:tcW w:w="2340" w:type="dxa"/>
            <w:shd w:val="clear" w:color="auto" w:fill="auto"/>
            <w:tcMar>
              <w:top w:w="100" w:type="dxa"/>
              <w:left w:w="100" w:type="dxa"/>
              <w:bottom w:w="100" w:type="dxa"/>
              <w:right w:w="100" w:type="dxa"/>
            </w:tcMar>
          </w:tcPr>
          <w:p w:rsidR="00506B6A" w:rsidRDefault="00CB00B8">
            <w:pPr>
              <w:widowControl w:val="0"/>
              <w:pBdr>
                <w:top w:val="nil"/>
                <w:left w:val="nil"/>
                <w:bottom w:val="nil"/>
                <w:right w:val="nil"/>
                <w:between w:val="nil"/>
              </w:pBdr>
              <w:spacing w:line="240" w:lineRule="auto"/>
              <w:jc w:val="left"/>
              <w:rPr>
                <w:color w:val="000000"/>
              </w:rPr>
            </w:pPr>
            <w:r>
              <w:rPr>
                <w:color w:val="000000"/>
              </w:rPr>
              <w:t>Neutral</w:t>
            </w:r>
          </w:p>
        </w:tc>
        <w:tc>
          <w:tcPr>
            <w:tcW w:w="2340" w:type="dxa"/>
            <w:shd w:val="clear" w:color="auto" w:fill="auto"/>
            <w:tcMar>
              <w:top w:w="100" w:type="dxa"/>
              <w:left w:w="100" w:type="dxa"/>
              <w:bottom w:w="100" w:type="dxa"/>
              <w:right w:w="100" w:type="dxa"/>
            </w:tcMar>
          </w:tcPr>
          <w:p w:rsidR="00506B6A" w:rsidRDefault="00CB00B8">
            <w:pPr>
              <w:widowControl w:val="0"/>
              <w:pBdr>
                <w:top w:val="nil"/>
                <w:left w:val="nil"/>
                <w:bottom w:val="nil"/>
                <w:right w:val="nil"/>
                <w:between w:val="nil"/>
              </w:pBdr>
              <w:spacing w:line="240" w:lineRule="auto"/>
              <w:jc w:val="left"/>
              <w:rPr>
                <w:color w:val="000000"/>
              </w:rPr>
            </w:pPr>
            <w:r>
              <w:rPr>
                <w:color w:val="000000"/>
              </w:rPr>
              <w:t>Disagree</w:t>
            </w:r>
          </w:p>
        </w:tc>
      </w:tr>
      <w:tr w:rsidR="00506B6A">
        <w:trPr>
          <w:cantSplit/>
          <w:trHeight w:val="1811"/>
          <w:tblHeader/>
        </w:trPr>
        <w:tc>
          <w:tcPr>
            <w:tcW w:w="2340" w:type="dxa"/>
            <w:shd w:val="clear" w:color="auto" w:fill="auto"/>
            <w:tcMar>
              <w:top w:w="100" w:type="dxa"/>
              <w:left w:w="100" w:type="dxa"/>
              <w:bottom w:w="100" w:type="dxa"/>
              <w:right w:w="100" w:type="dxa"/>
            </w:tcMar>
          </w:tcPr>
          <w:p w:rsidR="00506B6A" w:rsidRDefault="00CB00B8">
            <w:pPr>
              <w:pBdr>
                <w:top w:val="nil"/>
                <w:left w:val="nil"/>
                <w:bottom w:val="nil"/>
                <w:right w:val="nil"/>
                <w:between w:val="nil"/>
              </w:pBdr>
              <w:rPr>
                <w:color w:val="000000"/>
              </w:rPr>
            </w:pPr>
            <w:r>
              <w:rPr>
                <w:color w:val="000000"/>
              </w:rPr>
              <w:t xml:space="preserve">Do you think working in </w:t>
            </w:r>
            <w:proofErr w:type="spellStart"/>
            <w:r>
              <w:rPr>
                <w:color w:val="000000"/>
              </w:rPr>
              <w:t>Thirdway</w:t>
            </w:r>
            <w:proofErr w:type="spellEnd"/>
            <w:r>
              <w:rPr>
                <w:color w:val="000000"/>
              </w:rPr>
              <w:t xml:space="preserve"> Group UK, would provide a better option for growth in career development?</w:t>
            </w:r>
          </w:p>
        </w:tc>
        <w:tc>
          <w:tcPr>
            <w:tcW w:w="2340" w:type="dxa"/>
            <w:shd w:val="clear" w:color="auto" w:fill="auto"/>
            <w:tcMar>
              <w:top w:w="100" w:type="dxa"/>
              <w:left w:w="100" w:type="dxa"/>
              <w:bottom w:w="100" w:type="dxa"/>
              <w:right w:w="100" w:type="dxa"/>
            </w:tcMar>
          </w:tcPr>
          <w:p w:rsidR="00506B6A" w:rsidRDefault="00CB00B8">
            <w:pPr>
              <w:widowControl w:val="0"/>
              <w:pBdr>
                <w:top w:val="nil"/>
                <w:left w:val="nil"/>
                <w:bottom w:val="nil"/>
                <w:right w:val="nil"/>
                <w:between w:val="nil"/>
              </w:pBdr>
              <w:spacing w:line="240" w:lineRule="auto"/>
              <w:jc w:val="left"/>
              <w:rPr>
                <w:color w:val="000000"/>
              </w:rPr>
            </w:pPr>
            <w:r>
              <w:rPr>
                <w:color w:val="000000"/>
              </w:rPr>
              <w:t>10</w:t>
            </w:r>
          </w:p>
        </w:tc>
        <w:tc>
          <w:tcPr>
            <w:tcW w:w="2340" w:type="dxa"/>
            <w:shd w:val="clear" w:color="auto" w:fill="auto"/>
            <w:tcMar>
              <w:top w:w="100" w:type="dxa"/>
              <w:left w:w="100" w:type="dxa"/>
              <w:bottom w:w="100" w:type="dxa"/>
              <w:right w:w="100" w:type="dxa"/>
            </w:tcMar>
          </w:tcPr>
          <w:p w:rsidR="00506B6A" w:rsidRDefault="00CB00B8">
            <w:pPr>
              <w:widowControl w:val="0"/>
              <w:pBdr>
                <w:top w:val="nil"/>
                <w:left w:val="nil"/>
                <w:bottom w:val="nil"/>
                <w:right w:val="nil"/>
                <w:between w:val="nil"/>
              </w:pBdr>
              <w:spacing w:line="240" w:lineRule="auto"/>
              <w:jc w:val="left"/>
              <w:rPr>
                <w:color w:val="000000"/>
              </w:rPr>
            </w:pPr>
            <w:r>
              <w:rPr>
                <w:color w:val="000000"/>
              </w:rPr>
              <w:t>5</w:t>
            </w:r>
          </w:p>
        </w:tc>
        <w:tc>
          <w:tcPr>
            <w:tcW w:w="2340" w:type="dxa"/>
            <w:shd w:val="clear" w:color="auto" w:fill="auto"/>
            <w:tcMar>
              <w:top w:w="100" w:type="dxa"/>
              <w:left w:w="100" w:type="dxa"/>
              <w:bottom w:w="100" w:type="dxa"/>
              <w:right w:w="100" w:type="dxa"/>
            </w:tcMar>
          </w:tcPr>
          <w:p w:rsidR="00506B6A" w:rsidRDefault="00CB00B8">
            <w:pPr>
              <w:widowControl w:val="0"/>
              <w:pBdr>
                <w:top w:val="nil"/>
                <w:left w:val="nil"/>
                <w:bottom w:val="nil"/>
                <w:right w:val="nil"/>
                <w:between w:val="nil"/>
              </w:pBdr>
              <w:spacing w:line="240" w:lineRule="auto"/>
              <w:jc w:val="left"/>
              <w:rPr>
                <w:color w:val="000000"/>
              </w:rPr>
            </w:pPr>
            <w:r>
              <w:rPr>
                <w:color w:val="000000"/>
              </w:rPr>
              <w:t>10</w:t>
            </w:r>
          </w:p>
        </w:tc>
      </w:tr>
    </w:tbl>
    <w:p w:rsidR="00506B6A" w:rsidRDefault="00CB00B8">
      <w:pPr>
        <w:pBdr>
          <w:top w:val="nil"/>
          <w:left w:val="nil"/>
          <w:bottom w:val="nil"/>
          <w:right w:val="nil"/>
          <w:between w:val="nil"/>
        </w:pBdr>
        <w:jc w:val="center"/>
        <w:rPr>
          <w:b/>
          <w:color w:val="000000"/>
        </w:rPr>
      </w:pPr>
      <w:r>
        <w:rPr>
          <w:b/>
          <w:color w:val="000000"/>
        </w:rPr>
        <w:t xml:space="preserve">Table 5: Do you think working in </w:t>
      </w:r>
      <w:proofErr w:type="spellStart"/>
      <w:r>
        <w:rPr>
          <w:b/>
          <w:color w:val="000000"/>
        </w:rPr>
        <w:t>Thirdway</w:t>
      </w:r>
      <w:proofErr w:type="spellEnd"/>
      <w:r>
        <w:rPr>
          <w:b/>
          <w:color w:val="000000"/>
        </w:rPr>
        <w:t xml:space="preserve"> Group UK, would provide a better option for growth in career development?</w:t>
      </w:r>
    </w:p>
    <w:p w:rsidR="00506B6A" w:rsidRDefault="00CB00B8">
      <w:pPr>
        <w:pBdr>
          <w:top w:val="nil"/>
          <w:left w:val="nil"/>
          <w:bottom w:val="nil"/>
          <w:right w:val="nil"/>
          <w:between w:val="nil"/>
        </w:pBdr>
        <w:jc w:val="center"/>
        <w:rPr>
          <w:color w:val="000000"/>
        </w:rPr>
      </w:pPr>
      <w:r>
        <w:rPr>
          <w:b/>
          <w:color w:val="000000"/>
        </w:rPr>
        <w:t>Source:</w:t>
      </w:r>
      <w:r>
        <w:rPr>
          <w:color w:val="000000"/>
        </w:rPr>
        <w:t xml:space="preserve"> (Created by the learner)</w:t>
      </w:r>
    </w:p>
    <w:p w:rsidR="00506B6A" w:rsidRDefault="00CB00B8">
      <w:pPr>
        <w:pStyle w:val="20"/>
        <w:rPr>
          <w:b w:val="0"/>
        </w:rPr>
      </w:pPr>
      <w:bookmarkStart w:id="11" w:name="_heading=h.147n2zr" w:colFirst="0" w:colLast="0"/>
      <w:bookmarkEnd w:id="11"/>
      <w:r>
        <w:rPr>
          <w:b w:val="0"/>
          <w:noProof/>
          <w:lang w:val="en-GB" w:eastAsia="en-GB"/>
        </w:rPr>
        <w:drawing>
          <wp:inline distT="114300" distB="114300" distL="114300" distR="114300">
            <wp:extent cx="5943600" cy="3568700"/>
            <wp:effectExtent l="0" t="0" r="0" b="0"/>
            <wp:docPr id="1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5943600" cy="3568700"/>
                    </a:xfrm>
                    <a:prstGeom prst="rect">
                      <a:avLst/>
                    </a:prstGeom>
                    <a:ln/>
                  </pic:spPr>
                </pic:pic>
              </a:graphicData>
            </a:graphic>
          </wp:inline>
        </w:drawing>
      </w:r>
    </w:p>
    <w:p w:rsidR="00506B6A" w:rsidRDefault="00CB00B8">
      <w:pPr>
        <w:pBdr>
          <w:top w:val="nil"/>
          <w:left w:val="nil"/>
          <w:bottom w:val="nil"/>
          <w:right w:val="nil"/>
          <w:between w:val="nil"/>
        </w:pBdr>
        <w:jc w:val="center"/>
        <w:rPr>
          <w:b/>
          <w:color w:val="000000"/>
        </w:rPr>
      </w:pPr>
      <w:r>
        <w:rPr>
          <w:b/>
          <w:color w:val="000000"/>
        </w:rPr>
        <w:t xml:space="preserve">Chart 5: Do you think working in </w:t>
      </w:r>
      <w:proofErr w:type="spellStart"/>
      <w:r>
        <w:rPr>
          <w:b/>
          <w:color w:val="000000"/>
        </w:rPr>
        <w:t>Thirdway</w:t>
      </w:r>
      <w:proofErr w:type="spellEnd"/>
      <w:r>
        <w:rPr>
          <w:b/>
          <w:color w:val="000000"/>
        </w:rPr>
        <w:t xml:space="preserve"> Group UK, would provide a better option for growth in career development?</w:t>
      </w:r>
    </w:p>
    <w:p w:rsidR="00506B6A" w:rsidRDefault="00CB00B8">
      <w:pPr>
        <w:pBdr>
          <w:top w:val="nil"/>
          <w:left w:val="nil"/>
          <w:bottom w:val="nil"/>
          <w:right w:val="nil"/>
          <w:between w:val="nil"/>
        </w:pBdr>
        <w:jc w:val="center"/>
        <w:rPr>
          <w:color w:val="000000"/>
        </w:rPr>
      </w:pPr>
      <w:r>
        <w:rPr>
          <w:b/>
          <w:color w:val="000000"/>
        </w:rPr>
        <w:t>Source:</w:t>
      </w:r>
      <w:r>
        <w:rPr>
          <w:color w:val="000000"/>
        </w:rPr>
        <w:t xml:space="preserve"> (Created by the learner)</w:t>
      </w:r>
      <w:r>
        <w:br w:type="page"/>
      </w:r>
    </w:p>
    <w:p w:rsidR="00506B6A" w:rsidRDefault="00CB00B8">
      <w:pPr>
        <w:numPr>
          <w:ilvl w:val="0"/>
          <w:numId w:val="1"/>
        </w:numPr>
        <w:pBdr>
          <w:top w:val="nil"/>
          <w:left w:val="nil"/>
          <w:bottom w:val="nil"/>
          <w:right w:val="nil"/>
          <w:between w:val="nil"/>
        </w:pBdr>
        <w:jc w:val="left"/>
      </w:pPr>
      <w:r>
        <w:rPr>
          <w:color w:val="000000"/>
        </w:rPr>
        <w:lastRenderedPageBreak/>
        <w:t>Has the upper level management in the firm always been responsive to the feedback of the lower level management and employees?</w:t>
      </w:r>
    </w:p>
    <w:tbl>
      <w:tblPr>
        <w:tblStyle w:val="af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506B6A">
        <w:trPr>
          <w:cantSplit/>
          <w:tblHeader/>
        </w:trPr>
        <w:tc>
          <w:tcPr>
            <w:tcW w:w="2340" w:type="dxa"/>
            <w:shd w:val="clear" w:color="auto" w:fill="auto"/>
            <w:tcMar>
              <w:top w:w="100" w:type="dxa"/>
              <w:left w:w="100" w:type="dxa"/>
              <w:bottom w:w="100" w:type="dxa"/>
              <w:right w:w="100" w:type="dxa"/>
            </w:tcMar>
          </w:tcPr>
          <w:p w:rsidR="00506B6A" w:rsidRDefault="00CB00B8">
            <w:pPr>
              <w:widowControl w:val="0"/>
              <w:pBdr>
                <w:top w:val="nil"/>
                <w:left w:val="nil"/>
                <w:bottom w:val="nil"/>
                <w:right w:val="nil"/>
                <w:between w:val="nil"/>
              </w:pBdr>
              <w:spacing w:line="240" w:lineRule="auto"/>
              <w:jc w:val="left"/>
              <w:rPr>
                <w:color w:val="000000"/>
              </w:rPr>
            </w:pPr>
            <w:r>
              <w:rPr>
                <w:color w:val="000000"/>
              </w:rPr>
              <w:t>Questions</w:t>
            </w:r>
          </w:p>
        </w:tc>
        <w:tc>
          <w:tcPr>
            <w:tcW w:w="2340" w:type="dxa"/>
            <w:shd w:val="clear" w:color="auto" w:fill="auto"/>
            <w:tcMar>
              <w:top w:w="100" w:type="dxa"/>
              <w:left w:w="100" w:type="dxa"/>
              <w:bottom w:w="100" w:type="dxa"/>
              <w:right w:w="100" w:type="dxa"/>
            </w:tcMar>
          </w:tcPr>
          <w:p w:rsidR="00506B6A" w:rsidRDefault="00CB00B8">
            <w:pPr>
              <w:widowControl w:val="0"/>
              <w:pBdr>
                <w:top w:val="nil"/>
                <w:left w:val="nil"/>
                <w:bottom w:val="nil"/>
                <w:right w:val="nil"/>
                <w:between w:val="nil"/>
              </w:pBdr>
              <w:spacing w:line="240" w:lineRule="auto"/>
              <w:jc w:val="left"/>
              <w:rPr>
                <w:color w:val="000000"/>
              </w:rPr>
            </w:pPr>
            <w:r>
              <w:rPr>
                <w:color w:val="000000"/>
              </w:rPr>
              <w:t>Agree</w:t>
            </w:r>
          </w:p>
        </w:tc>
        <w:tc>
          <w:tcPr>
            <w:tcW w:w="2340" w:type="dxa"/>
            <w:shd w:val="clear" w:color="auto" w:fill="auto"/>
            <w:tcMar>
              <w:top w:w="100" w:type="dxa"/>
              <w:left w:w="100" w:type="dxa"/>
              <w:bottom w:w="100" w:type="dxa"/>
              <w:right w:w="100" w:type="dxa"/>
            </w:tcMar>
          </w:tcPr>
          <w:p w:rsidR="00506B6A" w:rsidRDefault="00CB00B8">
            <w:pPr>
              <w:widowControl w:val="0"/>
              <w:pBdr>
                <w:top w:val="nil"/>
                <w:left w:val="nil"/>
                <w:bottom w:val="nil"/>
                <w:right w:val="nil"/>
                <w:between w:val="nil"/>
              </w:pBdr>
              <w:spacing w:line="240" w:lineRule="auto"/>
              <w:jc w:val="left"/>
              <w:rPr>
                <w:color w:val="000000"/>
              </w:rPr>
            </w:pPr>
            <w:r>
              <w:rPr>
                <w:color w:val="000000"/>
              </w:rPr>
              <w:t>Neutral</w:t>
            </w:r>
          </w:p>
        </w:tc>
        <w:tc>
          <w:tcPr>
            <w:tcW w:w="2340" w:type="dxa"/>
            <w:shd w:val="clear" w:color="auto" w:fill="auto"/>
            <w:tcMar>
              <w:top w:w="100" w:type="dxa"/>
              <w:left w:w="100" w:type="dxa"/>
              <w:bottom w:w="100" w:type="dxa"/>
              <w:right w:w="100" w:type="dxa"/>
            </w:tcMar>
          </w:tcPr>
          <w:p w:rsidR="00506B6A" w:rsidRDefault="00CB00B8">
            <w:pPr>
              <w:widowControl w:val="0"/>
              <w:pBdr>
                <w:top w:val="nil"/>
                <w:left w:val="nil"/>
                <w:bottom w:val="nil"/>
                <w:right w:val="nil"/>
                <w:between w:val="nil"/>
              </w:pBdr>
              <w:spacing w:line="240" w:lineRule="auto"/>
              <w:jc w:val="left"/>
              <w:rPr>
                <w:color w:val="000000"/>
              </w:rPr>
            </w:pPr>
            <w:r>
              <w:rPr>
                <w:color w:val="000000"/>
              </w:rPr>
              <w:t>Disagree</w:t>
            </w:r>
          </w:p>
        </w:tc>
      </w:tr>
      <w:tr w:rsidR="00506B6A">
        <w:trPr>
          <w:cantSplit/>
          <w:trHeight w:val="1811"/>
          <w:tblHeader/>
        </w:trPr>
        <w:tc>
          <w:tcPr>
            <w:tcW w:w="2340" w:type="dxa"/>
            <w:shd w:val="clear" w:color="auto" w:fill="auto"/>
            <w:tcMar>
              <w:top w:w="100" w:type="dxa"/>
              <w:left w:w="100" w:type="dxa"/>
              <w:bottom w:w="100" w:type="dxa"/>
              <w:right w:w="100" w:type="dxa"/>
            </w:tcMar>
          </w:tcPr>
          <w:p w:rsidR="00506B6A" w:rsidRDefault="00CB00B8">
            <w:pPr>
              <w:pBdr>
                <w:top w:val="nil"/>
                <w:left w:val="nil"/>
                <w:bottom w:val="nil"/>
                <w:right w:val="nil"/>
                <w:between w:val="nil"/>
              </w:pBdr>
              <w:jc w:val="left"/>
              <w:rPr>
                <w:color w:val="000000"/>
              </w:rPr>
            </w:pPr>
            <w:r>
              <w:rPr>
                <w:color w:val="000000"/>
              </w:rPr>
              <w:t>Has the upper level management in the firm always been responsive to the feedback of the lower level management and employees?</w:t>
            </w:r>
          </w:p>
        </w:tc>
        <w:tc>
          <w:tcPr>
            <w:tcW w:w="2340" w:type="dxa"/>
            <w:shd w:val="clear" w:color="auto" w:fill="auto"/>
            <w:tcMar>
              <w:top w:w="100" w:type="dxa"/>
              <w:left w:w="100" w:type="dxa"/>
              <w:bottom w:w="100" w:type="dxa"/>
              <w:right w:w="100" w:type="dxa"/>
            </w:tcMar>
          </w:tcPr>
          <w:p w:rsidR="00506B6A" w:rsidRDefault="00CB00B8">
            <w:pPr>
              <w:widowControl w:val="0"/>
              <w:pBdr>
                <w:top w:val="nil"/>
                <w:left w:val="nil"/>
                <w:bottom w:val="nil"/>
                <w:right w:val="nil"/>
                <w:between w:val="nil"/>
              </w:pBdr>
              <w:spacing w:line="240" w:lineRule="auto"/>
              <w:jc w:val="left"/>
              <w:rPr>
                <w:color w:val="000000"/>
              </w:rPr>
            </w:pPr>
            <w:r>
              <w:rPr>
                <w:color w:val="000000"/>
              </w:rPr>
              <w:t>5</w:t>
            </w:r>
          </w:p>
        </w:tc>
        <w:tc>
          <w:tcPr>
            <w:tcW w:w="2340" w:type="dxa"/>
            <w:shd w:val="clear" w:color="auto" w:fill="auto"/>
            <w:tcMar>
              <w:top w:w="100" w:type="dxa"/>
              <w:left w:w="100" w:type="dxa"/>
              <w:bottom w:w="100" w:type="dxa"/>
              <w:right w:w="100" w:type="dxa"/>
            </w:tcMar>
          </w:tcPr>
          <w:p w:rsidR="00506B6A" w:rsidRDefault="00CB00B8">
            <w:pPr>
              <w:widowControl w:val="0"/>
              <w:pBdr>
                <w:top w:val="nil"/>
                <w:left w:val="nil"/>
                <w:bottom w:val="nil"/>
                <w:right w:val="nil"/>
                <w:between w:val="nil"/>
              </w:pBdr>
              <w:spacing w:line="240" w:lineRule="auto"/>
              <w:jc w:val="left"/>
              <w:rPr>
                <w:color w:val="000000"/>
              </w:rPr>
            </w:pPr>
            <w:r>
              <w:rPr>
                <w:color w:val="000000"/>
              </w:rPr>
              <w:t>0</w:t>
            </w:r>
          </w:p>
        </w:tc>
        <w:tc>
          <w:tcPr>
            <w:tcW w:w="2340" w:type="dxa"/>
            <w:shd w:val="clear" w:color="auto" w:fill="auto"/>
            <w:tcMar>
              <w:top w:w="100" w:type="dxa"/>
              <w:left w:w="100" w:type="dxa"/>
              <w:bottom w:w="100" w:type="dxa"/>
              <w:right w:w="100" w:type="dxa"/>
            </w:tcMar>
          </w:tcPr>
          <w:p w:rsidR="00506B6A" w:rsidRDefault="00CB00B8">
            <w:pPr>
              <w:widowControl w:val="0"/>
              <w:pBdr>
                <w:top w:val="nil"/>
                <w:left w:val="nil"/>
                <w:bottom w:val="nil"/>
                <w:right w:val="nil"/>
                <w:between w:val="nil"/>
              </w:pBdr>
              <w:spacing w:line="240" w:lineRule="auto"/>
              <w:jc w:val="left"/>
              <w:rPr>
                <w:color w:val="000000"/>
              </w:rPr>
            </w:pPr>
            <w:r>
              <w:rPr>
                <w:color w:val="000000"/>
              </w:rPr>
              <w:t>20</w:t>
            </w:r>
          </w:p>
        </w:tc>
      </w:tr>
    </w:tbl>
    <w:p w:rsidR="00506B6A" w:rsidRDefault="00CB00B8">
      <w:pPr>
        <w:pBdr>
          <w:top w:val="nil"/>
          <w:left w:val="nil"/>
          <w:bottom w:val="nil"/>
          <w:right w:val="nil"/>
          <w:between w:val="nil"/>
        </w:pBdr>
        <w:jc w:val="center"/>
        <w:rPr>
          <w:b/>
          <w:color w:val="000000"/>
        </w:rPr>
      </w:pPr>
      <w:r>
        <w:rPr>
          <w:b/>
          <w:color w:val="000000"/>
        </w:rPr>
        <w:t>Table 6: Has the upper level management in the firm always been responsive to the feedback of the lower level management and employees?</w:t>
      </w:r>
    </w:p>
    <w:p w:rsidR="00506B6A" w:rsidRDefault="00CB00B8">
      <w:pPr>
        <w:pBdr>
          <w:top w:val="nil"/>
          <w:left w:val="nil"/>
          <w:bottom w:val="nil"/>
          <w:right w:val="nil"/>
          <w:between w:val="nil"/>
        </w:pBdr>
        <w:jc w:val="center"/>
        <w:rPr>
          <w:color w:val="000000"/>
        </w:rPr>
      </w:pPr>
      <w:r>
        <w:rPr>
          <w:b/>
          <w:color w:val="000000"/>
        </w:rPr>
        <w:t xml:space="preserve">Source: </w:t>
      </w:r>
      <w:r>
        <w:rPr>
          <w:color w:val="000000"/>
        </w:rPr>
        <w:t>(Created by the learner)</w:t>
      </w:r>
    </w:p>
    <w:p w:rsidR="00506B6A" w:rsidRDefault="00CB00B8">
      <w:pPr>
        <w:pBdr>
          <w:top w:val="nil"/>
          <w:left w:val="nil"/>
          <w:bottom w:val="nil"/>
          <w:right w:val="nil"/>
          <w:between w:val="nil"/>
        </w:pBdr>
        <w:jc w:val="left"/>
        <w:rPr>
          <w:color w:val="000000"/>
        </w:rPr>
      </w:pPr>
      <w:r>
        <w:rPr>
          <w:noProof/>
          <w:color w:val="000000"/>
          <w:lang w:val="en-GB" w:eastAsia="en-GB"/>
        </w:rPr>
        <w:drawing>
          <wp:inline distT="114300" distB="114300" distL="114300" distR="114300">
            <wp:extent cx="5943600" cy="3568700"/>
            <wp:effectExtent l="0" t="0" r="0" b="0"/>
            <wp:docPr id="2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
                    <a:srcRect/>
                    <a:stretch>
                      <a:fillRect/>
                    </a:stretch>
                  </pic:blipFill>
                  <pic:spPr>
                    <a:xfrm>
                      <a:off x="0" y="0"/>
                      <a:ext cx="5943600" cy="3568700"/>
                    </a:xfrm>
                    <a:prstGeom prst="rect">
                      <a:avLst/>
                    </a:prstGeom>
                    <a:ln/>
                  </pic:spPr>
                </pic:pic>
              </a:graphicData>
            </a:graphic>
          </wp:inline>
        </w:drawing>
      </w:r>
    </w:p>
    <w:p w:rsidR="00506B6A" w:rsidRDefault="00CB00B8">
      <w:pPr>
        <w:pBdr>
          <w:top w:val="nil"/>
          <w:left w:val="nil"/>
          <w:bottom w:val="nil"/>
          <w:right w:val="nil"/>
          <w:between w:val="nil"/>
        </w:pBdr>
        <w:jc w:val="center"/>
        <w:rPr>
          <w:b/>
          <w:color w:val="000000"/>
        </w:rPr>
      </w:pPr>
      <w:r>
        <w:rPr>
          <w:b/>
          <w:color w:val="000000"/>
        </w:rPr>
        <w:t>Chart 6: Has the upper level management in the firm always been responsive to the feedback of the lower level management and employees?</w:t>
      </w:r>
    </w:p>
    <w:p w:rsidR="00506B6A" w:rsidRDefault="00CB00B8">
      <w:pPr>
        <w:pBdr>
          <w:top w:val="nil"/>
          <w:left w:val="nil"/>
          <w:bottom w:val="nil"/>
          <w:right w:val="nil"/>
          <w:between w:val="nil"/>
        </w:pBdr>
        <w:jc w:val="center"/>
        <w:rPr>
          <w:color w:val="000000"/>
        </w:rPr>
      </w:pPr>
      <w:r>
        <w:rPr>
          <w:b/>
          <w:color w:val="000000"/>
        </w:rPr>
        <w:t xml:space="preserve">Source: </w:t>
      </w:r>
      <w:r>
        <w:rPr>
          <w:color w:val="000000"/>
        </w:rPr>
        <w:t>(Created by the learner)</w:t>
      </w:r>
    </w:p>
    <w:p w:rsidR="00506B6A" w:rsidRDefault="00506B6A">
      <w:pPr>
        <w:pBdr>
          <w:top w:val="nil"/>
          <w:left w:val="nil"/>
          <w:bottom w:val="nil"/>
          <w:right w:val="nil"/>
          <w:between w:val="nil"/>
        </w:pBdr>
        <w:jc w:val="center"/>
        <w:rPr>
          <w:color w:val="000000"/>
        </w:rPr>
      </w:pPr>
    </w:p>
    <w:p w:rsidR="00506B6A" w:rsidRDefault="00506B6A">
      <w:pPr>
        <w:pBdr>
          <w:top w:val="nil"/>
          <w:left w:val="nil"/>
          <w:bottom w:val="nil"/>
          <w:right w:val="nil"/>
          <w:between w:val="nil"/>
        </w:pBdr>
        <w:jc w:val="center"/>
        <w:rPr>
          <w:color w:val="000000"/>
        </w:rPr>
      </w:pPr>
    </w:p>
    <w:p w:rsidR="00506B6A" w:rsidRDefault="00506B6A">
      <w:pPr>
        <w:pBdr>
          <w:top w:val="nil"/>
          <w:left w:val="nil"/>
          <w:bottom w:val="nil"/>
          <w:right w:val="nil"/>
          <w:between w:val="nil"/>
        </w:pBdr>
        <w:jc w:val="center"/>
        <w:rPr>
          <w:color w:val="000000"/>
        </w:rPr>
      </w:pPr>
    </w:p>
    <w:p w:rsidR="00506B6A" w:rsidRDefault="00CB00B8">
      <w:pPr>
        <w:numPr>
          <w:ilvl w:val="0"/>
          <w:numId w:val="1"/>
        </w:numPr>
        <w:pBdr>
          <w:top w:val="nil"/>
          <w:left w:val="nil"/>
          <w:bottom w:val="nil"/>
          <w:right w:val="nil"/>
          <w:between w:val="nil"/>
        </w:pBdr>
        <w:jc w:val="left"/>
      </w:pPr>
      <w:r>
        <w:rPr>
          <w:color w:val="000000"/>
        </w:rPr>
        <w:t>Do you feel the brand has the potential to develop one of the best cultures and promote the growth of the employees?</w:t>
      </w:r>
    </w:p>
    <w:tbl>
      <w:tblPr>
        <w:tblStyle w:val="af4"/>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506B6A">
        <w:trPr>
          <w:cantSplit/>
          <w:tblHeader/>
        </w:trPr>
        <w:tc>
          <w:tcPr>
            <w:tcW w:w="2340" w:type="dxa"/>
            <w:shd w:val="clear" w:color="auto" w:fill="auto"/>
            <w:tcMar>
              <w:top w:w="100" w:type="dxa"/>
              <w:left w:w="100" w:type="dxa"/>
              <w:bottom w:w="100" w:type="dxa"/>
              <w:right w:w="100" w:type="dxa"/>
            </w:tcMar>
          </w:tcPr>
          <w:p w:rsidR="00506B6A" w:rsidRDefault="00CB00B8">
            <w:pPr>
              <w:widowControl w:val="0"/>
              <w:pBdr>
                <w:top w:val="nil"/>
                <w:left w:val="nil"/>
                <w:bottom w:val="nil"/>
                <w:right w:val="nil"/>
                <w:between w:val="nil"/>
              </w:pBdr>
              <w:spacing w:line="240" w:lineRule="auto"/>
              <w:jc w:val="left"/>
              <w:rPr>
                <w:color w:val="000000"/>
              </w:rPr>
            </w:pPr>
            <w:r>
              <w:rPr>
                <w:color w:val="000000"/>
              </w:rPr>
              <w:t>Questions</w:t>
            </w:r>
          </w:p>
        </w:tc>
        <w:tc>
          <w:tcPr>
            <w:tcW w:w="2340" w:type="dxa"/>
            <w:shd w:val="clear" w:color="auto" w:fill="auto"/>
            <w:tcMar>
              <w:top w:w="100" w:type="dxa"/>
              <w:left w:w="100" w:type="dxa"/>
              <w:bottom w:w="100" w:type="dxa"/>
              <w:right w:w="100" w:type="dxa"/>
            </w:tcMar>
          </w:tcPr>
          <w:p w:rsidR="00506B6A" w:rsidRDefault="00CB00B8">
            <w:pPr>
              <w:widowControl w:val="0"/>
              <w:pBdr>
                <w:top w:val="nil"/>
                <w:left w:val="nil"/>
                <w:bottom w:val="nil"/>
                <w:right w:val="nil"/>
                <w:between w:val="nil"/>
              </w:pBdr>
              <w:spacing w:line="240" w:lineRule="auto"/>
              <w:jc w:val="left"/>
              <w:rPr>
                <w:color w:val="000000"/>
              </w:rPr>
            </w:pPr>
            <w:r>
              <w:rPr>
                <w:color w:val="000000"/>
              </w:rPr>
              <w:t>Agree</w:t>
            </w:r>
          </w:p>
        </w:tc>
        <w:tc>
          <w:tcPr>
            <w:tcW w:w="2340" w:type="dxa"/>
            <w:shd w:val="clear" w:color="auto" w:fill="auto"/>
            <w:tcMar>
              <w:top w:w="100" w:type="dxa"/>
              <w:left w:w="100" w:type="dxa"/>
              <w:bottom w:w="100" w:type="dxa"/>
              <w:right w:w="100" w:type="dxa"/>
            </w:tcMar>
          </w:tcPr>
          <w:p w:rsidR="00506B6A" w:rsidRDefault="00CB00B8">
            <w:pPr>
              <w:widowControl w:val="0"/>
              <w:pBdr>
                <w:top w:val="nil"/>
                <w:left w:val="nil"/>
                <w:bottom w:val="nil"/>
                <w:right w:val="nil"/>
                <w:between w:val="nil"/>
              </w:pBdr>
              <w:spacing w:line="240" w:lineRule="auto"/>
              <w:jc w:val="left"/>
              <w:rPr>
                <w:color w:val="000000"/>
              </w:rPr>
            </w:pPr>
            <w:r>
              <w:rPr>
                <w:color w:val="000000"/>
              </w:rPr>
              <w:t>Neutral</w:t>
            </w:r>
          </w:p>
        </w:tc>
        <w:tc>
          <w:tcPr>
            <w:tcW w:w="2340" w:type="dxa"/>
            <w:shd w:val="clear" w:color="auto" w:fill="auto"/>
            <w:tcMar>
              <w:top w:w="100" w:type="dxa"/>
              <w:left w:w="100" w:type="dxa"/>
              <w:bottom w:w="100" w:type="dxa"/>
              <w:right w:w="100" w:type="dxa"/>
            </w:tcMar>
          </w:tcPr>
          <w:p w:rsidR="00506B6A" w:rsidRDefault="00CB00B8">
            <w:pPr>
              <w:widowControl w:val="0"/>
              <w:pBdr>
                <w:top w:val="nil"/>
                <w:left w:val="nil"/>
                <w:bottom w:val="nil"/>
                <w:right w:val="nil"/>
                <w:between w:val="nil"/>
              </w:pBdr>
              <w:spacing w:line="240" w:lineRule="auto"/>
              <w:jc w:val="left"/>
              <w:rPr>
                <w:color w:val="000000"/>
              </w:rPr>
            </w:pPr>
            <w:r>
              <w:rPr>
                <w:color w:val="000000"/>
              </w:rPr>
              <w:t>Disagree</w:t>
            </w:r>
          </w:p>
        </w:tc>
      </w:tr>
      <w:tr w:rsidR="00506B6A">
        <w:trPr>
          <w:cantSplit/>
          <w:trHeight w:val="1811"/>
          <w:tblHeader/>
        </w:trPr>
        <w:tc>
          <w:tcPr>
            <w:tcW w:w="2340" w:type="dxa"/>
            <w:shd w:val="clear" w:color="auto" w:fill="auto"/>
            <w:tcMar>
              <w:top w:w="100" w:type="dxa"/>
              <w:left w:w="100" w:type="dxa"/>
              <w:bottom w:w="100" w:type="dxa"/>
              <w:right w:w="100" w:type="dxa"/>
            </w:tcMar>
          </w:tcPr>
          <w:p w:rsidR="00506B6A" w:rsidRDefault="00CB00B8">
            <w:pPr>
              <w:pBdr>
                <w:top w:val="nil"/>
                <w:left w:val="nil"/>
                <w:bottom w:val="nil"/>
                <w:right w:val="nil"/>
                <w:between w:val="nil"/>
              </w:pBdr>
              <w:jc w:val="left"/>
              <w:rPr>
                <w:color w:val="000000"/>
              </w:rPr>
            </w:pPr>
            <w:r>
              <w:rPr>
                <w:color w:val="000000"/>
              </w:rPr>
              <w:t>Do you feel the brand has the potential to develop one of the best cultures and promote the growth of the employees?</w:t>
            </w:r>
          </w:p>
        </w:tc>
        <w:tc>
          <w:tcPr>
            <w:tcW w:w="2340" w:type="dxa"/>
            <w:shd w:val="clear" w:color="auto" w:fill="auto"/>
            <w:tcMar>
              <w:top w:w="100" w:type="dxa"/>
              <w:left w:w="100" w:type="dxa"/>
              <w:bottom w:w="100" w:type="dxa"/>
              <w:right w:w="100" w:type="dxa"/>
            </w:tcMar>
          </w:tcPr>
          <w:p w:rsidR="00506B6A" w:rsidRDefault="00CB00B8">
            <w:pPr>
              <w:widowControl w:val="0"/>
              <w:pBdr>
                <w:top w:val="nil"/>
                <w:left w:val="nil"/>
                <w:bottom w:val="nil"/>
                <w:right w:val="nil"/>
                <w:between w:val="nil"/>
              </w:pBdr>
              <w:spacing w:line="240" w:lineRule="auto"/>
              <w:jc w:val="left"/>
              <w:rPr>
                <w:color w:val="000000"/>
              </w:rPr>
            </w:pPr>
            <w:r>
              <w:rPr>
                <w:color w:val="000000"/>
              </w:rPr>
              <w:t>20</w:t>
            </w:r>
          </w:p>
        </w:tc>
        <w:tc>
          <w:tcPr>
            <w:tcW w:w="2340" w:type="dxa"/>
            <w:shd w:val="clear" w:color="auto" w:fill="auto"/>
            <w:tcMar>
              <w:top w:w="100" w:type="dxa"/>
              <w:left w:w="100" w:type="dxa"/>
              <w:bottom w:w="100" w:type="dxa"/>
              <w:right w:w="100" w:type="dxa"/>
            </w:tcMar>
          </w:tcPr>
          <w:p w:rsidR="00506B6A" w:rsidRDefault="00CB00B8">
            <w:pPr>
              <w:widowControl w:val="0"/>
              <w:pBdr>
                <w:top w:val="nil"/>
                <w:left w:val="nil"/>
                <w:bottom w:val="nil"/>
                <w:right w:val="nil"/>
                <w:between w:val="nil"/>
              </w:pBdr>
              <w:spacing w:line="240" w:lineRule="auto"/>
              <w:jc w:val="left"/>
              <w:rPr>
                <w:color w:val="000000"/>
              </w:rPr>
            </w:pPr>
            <w:r>
              <w:rPr>
                <w:color w:val="000000"/>
              </w:rPr>
              <w:t>5</w:t>
            </w:r>
          </w:p>
        </w:tc>
        <w:tc>
          <w:tcPr>
            <w:tcW w:w="2340" w:type="dxa"/>
            <w:shd w:val="clear" w:color="auto" w:fill="auto"/>
            <w:tcMar>
              <w:top w:w="100" w:type="dxa"/>
              <w:left w:w="100" w:type="dxa"/>
              <w:bottom w:w="100" w:type="dxa"/>
              <w:right w:w="100" w:type="dxa"/>
            </w:tcMar>
          </w:tcPr>
          <w:p w:rsidR="00506B6A" w:rsidRDefault="00CB00B8">
            <w:pPr>
              <w:widowControl w:val="0"/>
              <w:pBdr>
                <w:top w:val="nil"/>
                <w:left w:val="nil"/>
                <w:bottom w:val="nil"/>
                <w:right w:val="nil"/>
                <w:between w:val="nil"/>
              </w:pBdr>
              <w:spacing w:line="240" w:lineRule="auto"/>
              <w:jc w:val="left"/>
              <w:rPr>
                <w:color w:val="000000"/>
              </w:rPr>
            </w:pPr>
            <w:r>
              <w:rPr>
                <w:color w:val="000000"/>
              </w:rPr>
              <w:t>0</w:t>
            </w:r>
          </w:p>
        </w:tc>
      </w:tr>
    </w:tbl>
    <w:p w:rsidR="00506B6A" w:rsidRDefault="00CB00B8">
      <w:pPr>
        <w:pBdr>
          <w:top w:val="nil"/>
          <w:left w:val="nil"/>
          <w:bottom w:val="nil"/>
          <w:right w:val="nil"/>
          <w:between w:val="nil"/>
        </w:pBdr>
        <w:jc w:val="center"/>
        <w:rPr>
          <w:b/>
          <w:color w:val="000000"/>
        </w:rPr>
      </w:pPr>
      <w:r>
        <w:rPr>
          <w:b/>
          <w:color w:val="000000"/>
        </w:rPr>
        <w:t>Table 7: Do you feel the brand has the potential to develop one of the best cultures and promote the growth of the employees?</w:t>
      </w:r>
    </w:p>
    <w:p w:rsidR="00506B6A" w:rsidRDefault="00CB00B8">
      <w:pPr>
        <w:pBdr>
          <w:top w:val="nil"/>
          <w:left w:val="nil"/>
          <w:bottom w:val="nil"/>
          <w:right w:val="nil"/>
          <w:between w:val="nil"/>
        </w:pBdr>
        <w:jc w:val="center"/>
        <w:rPr>
          <w:color w:val="000000"/>
        </w:rPr>
      </w:pPr>
      <w:r>
        <w:rPr>
          <w:b/>
          <w:color w:val="000000"/>
        </w:rPr>
        <w:t>Source:</w:t>
      </w:r>
      <w:r>
        <w:rPr>
          <w:color w:val="000000"/>
        </w:rPr>
        <w:t xml:space="preserve"> (Created by the learner)</w:t>
      </w:r>
    </w:p>
    <w:p w:rsidR="00506B6A" w:rsidRDefault="00CB00B8">
      <w:pPr>
        <w:pBdr>
          <w:top w:val="nil"/>
          <w:left w:val="nil"/>
          <w:bottom w:val="nil"/>
          <w:right w:val="nil"/>
          <w:between w:val="nil"/>
        </w:pBdr>
        <w:jc w:val="left"/>
        <w:rPr>
          <w:color w:val="000000"/>
        </w:rPr>
      </w:pPr>
      <w:r>
        <w:rPr>
          <w:noProof/>
          <w:color w:val="000000"/>
          <w:lang w:val="en-GB" w:eastAsia="en-GB"/>
        </w:rPr>
        <w:drawing>
          <wp:inline distT="114300" distB="114300" distL="114300" distR="114300">
            <wp:extent cx="5943600" cy="3568700"/>
            <wp:effectExtent l="0" t="0" r="0" b="0"/>
            <wp:docPr id="1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5943600" cy="3568700"/>
                    </a:xfrm>
                    <a:prstGeom prst="rect">
                      <a:avLst/>
                    </a:prstGeom>
                    <a:ln/>
                  </pic:spPr>
                </pic:pic>
              </a:graphicData>
            </a:graphic>
          </wp:inline>
        </w:drawing>
      </w:r>
    </w:p>
    <w:p w:rsidR="00506B6A" w:rsidRDefault="00CB00B8">
      <w:pPr>
        <w:pBdr>
          <w:top w:val="nil"/>
          <w:left w:val="nil"/>
          <w:bottom w:val="nil"/>
          <w:right w:val="nil"/>
          <w:between w:val="nil"/>
        </w:pBdr>
        <w:jc w:val="center"/>
        <w:rPr>
          <w:b/>
          <w:color w:val="000000"/>
        </w:rPr>
      </w:pPr>
      <w:r>
        <w:rPr>
          <w:b/>
          <w:color w:val="000000"/>
        </w:rPr>
        <w:lastRenderedPageBreak/>
        <w:t>Chart 7: Do you feel the brand has the potential to develop one of the best cultures and promote the growth of the employees?</w:t>
      </w:r>
    </w:p>
    <w:p w:rsidR="00506B6A" w:rsidRDefault="00CB00B8">
      <w:pPr>
        <w:pBdr>
          <w:top w:val="nil"/>
          <w:left w:val="nil"/>
          <w:bottom w:val="nil"/>
          <w:right w:val="nil"/>
          <w:between w:val="nil"/>
        </w:pBdr>
        <w:jc w:val="center"/>
        <w:rPr>
          <w:color w:val="000000"/>
        </w:rPr>
      </w:pPr>
      <w:r>
        <w:rPr>
          <w:b/>
          <w:color w:val="000000"/>
        </w:rPr>
        <w:t>Source:</w:t>
      </w:r>
      <w:r>
        <w:rPr>
          <w:color w:val="000000"/>
        </w:rPr>
        <w:t xml:space="preserve"> (Created by the learner)</w:t>
      </w:r>
    </w:p>
    <w:p w:rsidR="00506B6A" w:rsidRDefault="00506B6A">
      <w:pPr>
        <w:pStyle w:val="20"/>
        <w:jc w:val="left"/>
      </w:pPr>
    </w:p>
    <w:p w:rsidR="00506B6A" w:rsidRDefault="00CB00B8">
      <w:pPr>
        <w:jc w:val="left"/>
        <w:rPr>
          <w:b/>
          <w:i/>
        </w:rPr>
      </w:pPr>
      <w:r>
        <w:rPr>
          <w:b/>
          <w:i/>
        </w:rPr>
        <w:t>Results</w:t>
      </w:r>
    </w:p>
    <w:p w:rsidR="00506B6A" w:rsidRDefault="00CB00B8">
      <w:pPr>
        <w:pBdr>
          <w:top w:val="nil"/>
          <w:left w:val="nil"/>
          <w:bottom w:val="nil"/>
          <w:right w:val="nil"/>
          <w:between w:val="nil"/>
        </w:pBdr>
        <w:rPr>
          <w:color w:val="000000"/>
        </w:rPr>
      </w:pPr>
      <w:r>
        <w:rPr>
          <w:color w:val="000000"/>
        </w:rPr>
        <w:t xml:space="preserve">It can be clearly identified that the research would have a better impact on the brand to revalue their changes and have a proper analysis of all their operations and activities as this would have a major impact. As the results of the brand survey indicate that the employees in the brand have not been provided with one of the best working places. The survey also indicates that the employees have not been provided with one of the best learning and working cultures. The demands of the employees have not been </w:t>
      </w:r>
      <w:proofErr w:type="spellStart"/>
      <w:r>
        <w:rPr>
          <w:color w:val="000000"/>
        </w:rPr>
        <w:t>analysed</w:t>
      </w:r>
      <w:proofErr w:type="spellEnd"/>
      <w:r>
        <w:rPr>
          <w:color w:val="000000"/>
        </w:rPr>
        <w:t xml:space="preserve"> or taken into proper consideration. The circulation of the feedback can be seen to be at the lowest rate as this could have a direct impact on the performance and productivity of the employees. The brand has not been able to manage the talent of the employees. The employees have been seeking career development in the brand itself and the brand has not been able to fulfil the demands of the employees. </w:t>
      </w:r>
      <w:proofErr w:type="spellStart"/>
      <w:r>
        <w:rPr>
          <w:color w:val="000000"/>
        </w:rPr>
        <w:t>Thirdway</w:t>
      </w:r>
      <w:proofErr w:type="spellEnd"/>
      <w:r>
        <w:rPr>
          <w:color w:val="000000"/>
        </w:rPr>
        <w:t xml:space="preserve"> Group needs to step up a little and have proper consideration of the aims and objectives regarding the employee retention methods. </w:t>
      </w:r>
    </w:p>
    <w:p w:rsidR="00506B6A" w:rsidRDefault="00CB00B8">
      <w:pPr>
        <w:pBdr>
          <w:top w:val="nil"/>
          <w:left w:val="nil"/>
          <w:bottom w:val="nil"/>
          <w:right w:val="nil"/>
          <w:between w:val="nil"/>
        </w:pBdr>
        <w:rPr>
          <w:color w:val="000000"/>
        </w:rPr>
      </w:pPr>
      <w:r>
        <w:rPr>
          <w:color w:val="000000"/>
        </w:rPr>
        <w:t>75 per cent of the employees can be seen seeking growth and development and the brand has failed to provide. 73.33 per cent of the employees have been seeking the use of the best policies that would ensure the employees have proper growth and development. This indicates the employees have been direly waiting for the brand to have internal reform to provide the employees with better growth and development. In the recent generation, the brand would need to take rapid actions as this would promote the capacity of the brand and attain the best talent management policies. The brand needs to have proper changes as the brand has been gaining one of the highest rates of turnover which could harm the performance of the brand.</w:t>
      </w:r>
    </w:p>
    <w:p w:rsidR="00506B6A" w:rsidRDefault="00CB00B8">
      <w:pPr>
        <w:rPr>
          <w:b/>
          <w:i/>
        </w:rPr>
      </w:pPr>
      <w:r>
        <w:rPr>
          <w:b/>
          <w:i/>
        </w:rPr>
        <w:t xml:space="preserve">Recommendations </w:t>
      </w:r>
    </w:p>
    <w:p w:rsidR="00506B6A" w:rsidRDefault="00CB00B8">
      <w:pPr>
        <w:pBdr>
          <w:top w:val="nil"/>
          <w:left w:val="nil"/>
          <w:bottom w:val="nil"/>
          <w:right w:val="nil"/>
          <w:between w:val="nil"/>
        </w:pBdr>
        <w:rPr>
          <w:color w:val="000000"/>
        </w:rPr>
      </w:pPr>
      <w:r>
        <w:rPr>
          <w:color w:val="000000"/>
        </w:rPr>
        <w:t>The research could have been much better with the use of the best ideas and approaches. The research and the brand could have adopted some of the changes. As for the research some of the best adoptions and ideas would be highlighted for the generation of the best results:</w:t>
      </w:r>
    </w:p>
    <w:p w:rsidR="00506B6A" w:rsidRDefault="00CB00B8">
      <w:pPr>
        <w:numPr>
          <w:ilvl w:val="0"/>
          <w:numId w:val="2"/>
        </w:numPr>
        <w:pBdr>
          <w:top w:val="nil"/>
          <w:left w:val="nil"/>
          <w:bottom w:val="nil"/>
          <w:right w:val="nil"/>
          <w:between w:val="nil"/>
        </w:pBdr>
      </w:pPr>
      <w:r>
        <w:rPr>
          <w:color w:val="000000"/>
        </w:rPr>
        <w:lastRenderedPageBreak/>
        <w:t>The researcher would have applied the use of the interview to collect the information and data directly from the source. This has the tendency to generate higher and more easily comparable data with the survey ensuring the generation of high-quality data.</w:t>
      </w:r>
    </w:p>
    <w:p w:rsidR="00506B6A" w:rsidRDefault="00CB00B8">
      <w:pPr>
        <w:numPr>
          <w:ilvl w:val="0"/>
          <w:numId w:val="2"/>
        </w:numPr>
        <w:pBdr>
          <w:top w:val="nil"/>
          <w:left w:val="nil"/>
          <w:bottom w:val="nil"/>
          <w:right w:val="nil"/>
          <w:between w:val="nil"/>
        </w:pBdr>
      </w:pPr>
      <w:r>
        <w:rPr>
          <w:color w:val="000000"/>
        </w:rPr>
        <w:t>The researcher could have involved more participants in the collection of the data with the help of the survey. A higher number of participants would ensure the results to be of higher and better standards</w:t>
      </w:r>
    </w:p>
    <w:p w:rsidR="00506B6A" w:rsidRDefault="00CB00B8">
      <w:pPr>
        <w:numPr>
          <w:ilvl w:val="0"/>
          <w:numId w:val="2"/>
        </w:numPr>
        <w:pBdr>
          <w:top w:val="nil"/>
          <w:left w:val="nil"/>
          <w:bottom w:val="nil"/>
          <w:right w:val="nil"/>
          <w:between w:val="nil"/>
        </w:pBdr>
      </w:pPr>
      <w:r>
        <w:rPr>
          <w:color w:val="000000"/>
        </w:rPr>
        <w:t>The researcher could have put more effort into the formation of the research methodology as this ensures the researcher has more focus on the generation of the plans and approaches for the collection of the data and information.</w:t>
      </w:r>
    </w:p>
    <w:p w:rsidR="00506B6A" w:rsidRDefault="00CB00B8">
      <w:pPr>
        <w:pBdr>
          <w:top w:val="nil"/>
          <w:left w:val="nil"/>
          <w:bottom w:val="nil"/>
          <w:right w:val="nil"/>
          <w:between w:val="nil"/>
        </w:pBdr>
        <w:rPr>
          <w:color w:val="000000"/>
        </w:rPr>
      </w:pPr>
      <w:r>
        <w:rPr>
          <w:color w:val="000000"/>
        </w:rPr>
        <w:t>As for the brand, the use of the simplistic approach could ensure to have the brand has proper dealing with the talent management would provide and generate the brand with one of the best results being generated:</w:t>
      </w:r>
    </w:p>
    <w:p w:rsidR="00506B6A" w:rsidRDefault="00CB00B8">
      <w:pPr>
        <w:numPr>
          <w:ilvl w:val="0"/>
          <w:numId w:val="4"/>
        </w:numPr>
        <w:pBdr>
          <w:top w:val="nil"/>
          <w:left w:val="nil"/>
          <w:bottom w:val="nil"/>
          <w:right w:val="nil"/>
          <w:between w:val="nil"/>
        </w:pBdr>
      </w:pPr>
      <w:r>
        <w:rPr>
          <w:color w:val="000000"/>
        </w:rPr>
        <w:t>The brand would need to understand and ensure to treat the employees like the valuable assets that would ensure in the generation of the best revenue generation for the brand.</w:t>
      </w:r>
    </w:p>
    <w:p w:rsidR="00506B6A" w:rsidRDefault="00CB00B8">
      <w:pPr>
        <w:numPr>
          <w:ilvl w:val="0"/>
          <w:numId w:val="4"/>
        </w:numPr>
        <w:pBdr>
          <w:top w:val="nil"/>
          <w:left w:val="nil"/>
          <w:bottom w:val="nil"/>
          <w:right w:val="nil"/>
          <w:between w:val="nil"/>
        </w:pBdr>
      </w:pPr>
      <w:r>
        <w:rPr>
          <w:color w:val="000000"/>
        </w:rPr>
        <w:t>The human resource management team must be reformed in the brand as the human resource has been inflicting the brand with the lowest chance for development. The budget in human resource management must be reformed as this would ensure the brand has well-designed growth over time.</w:t>
      </w:r>
    </w:p>
    <w:p w:rsidR="00506B6A" w:rsidRDefault="00CB00B8">
      <w:pPr>
        <w:numPr>
          <w:ilvl w:val="0"/>
          <w:numId w:val="4"/>
        </w:numPr>
        <w:pBdr>
          <w:top w:val="nil"/>
          <w:left w:val="nil"/>
          <w:bottom w:val="nil"/>
          <w:right w:val="nil"/>
          <w:between w:val="nil"/>
        </w:pBdr>
      </w:pPr>
      <w:r>
        <w:rPr>
          <w:color w:val="000000"/>
        </w:rPr>
        <w:t>The talent management programs must be induced in the brand as the requirement for the change can be seen to be at the highest rate in terms of the business administration.</w:t>
      </w:r>
    </w:p>
    <w:p w:rsidR="00506B6A" w:rsidRDefault="00CB00B8">
      <w:pPr>
        <w:rPr>
          <w:b/>
          <w:i/>
        </w:rPr>
      </w:pPr>
      <w:r>
        <w:rPr>
          <w:b/>
          <w:i/>
        </w:rPr>
        <w:t>Conclusion</w:t>
      </w:r>
    </w:p>
    <w:p w:rsidR="00506B6A" w:rsidRDefault="00CB00B8">
      <w:pPr>
        <w:pBdr>
          <w:top w:val="nil"/>
          <w:left w:val="nil"/>
          <w:bottom w:val="nil"/>
          <w:right w:val="nil"/>
          <w:between w:val="nil"/>
        </w:pBdr>
        <w:rPr>
          <w:color w:val="000000"/>
        </w:rPr>
      </w:pPr>
      <w:r>
        <w:rPr>
          <w:color w:val="000000"/>
        </w:rPr>
        <w:t xml:space="preserve">The above study </w:t>
      </w:r>
      <w:proofErr w:type="spellStart"/>
      <w:r>
        <w:rPr>
          <w:color w:val="000000"/>
        </w:rPr>
        <w:t>idealises</w:t>
      </w:r>
      <w:proofErr w:type="spellEnd"/>
      <w:r>
        <w:rPr>
          <w:color w:val="000000"/>
        </w:rPr>
        <w:t xml:space="preserve"> the use of the best ideas to highlight the necessity for the brand to have engagement in the proper activities. The proper activities can be seen to be a necessity for the brand as the use of the research study indicates the brand needs to have proper structure reformed in the internal processes of the brand over the course of time. The researcher has aimed to </w:t>
      </w:r>
      <w:proofErr w:type="spellStart"/>
      <w:r>
        <w:rPr>
          <w:color w:val="000000"/>
        </w:rPr>
        <w:t>visualise</w:t>
      </w:r>
      <w:proofErr w:type="spellEnd"/>
      <w:r>
        <w:rPr>
          <w:color w:val="000000"/>
        </w:rPr>
        <w:t xml:space="preserve"> the need for the best internal processes. This indicates the brand top has one of the best rates of change being induced to have the employee-employer engagement be of a higher standard. Talent management can be considered to be a crucial part of the brand as the Small and Medium-sized enterprises would have a proper rate of growth and development. </w:t>
      </w:r>
    </w:p>
    <w:p w:rsidR="00506B6A" w:rsidRDefault="00CB00B8">
      <w:pPr>
        <w:pBdr>
          <w:top w:val="nil"/>
          <w:left w:val="nil"/>
          <w:bottom w:val="nil"/>
          <w:right w:val="nil"/>
          <w:between w:val="nil"/>
        </w:pBdr>
        <w:rPr>
          <w:b/>
          <w:color w:val="000000"/>
        </w:rPr>
      </w:pPr>
      <w:r>
        <w:rPr>
          <w:b/>
          <w:color w:val="000000"/>
        </w:rPr>
        <w:t>Further research</w:t>
      </w:r>
    </w:p>
    <w:p w:rsidR="00506B6A" w:rsidRDefault="00CB00B8">
      <w:pPr>
        <w:pBdr>
          <w:top w:val="nil"/>
          <w:left w:val="nil"/>
          <w:bottom w:val="nil"/>
          <w:right w:val="nil"/>
          <w:between w:val="nil"/>
        </w:pBdr>
        <w:rPr>
          <w:color w:val="000000"/>
        </w:rPr>
      </w:pPr>
      <w:r>
        <w:rPr>
          <w:color w:val="000000"/>
        </w:rPr>
        <w:lastRenderedPageBreak/>
        <w:t xml:space="preserve">The brand would have a limited financial status and effective use of the brand management would ensure the best result being generated. The brand would have and enjoy the best rate of growth as the brand and the employee has one of the best </w:t>
      </w:r>
      <w:proofErr w:type="spellStart"/>
      <w:r>
        <w:rPr>
          <w:color w:val="000000"/>
        </w:rPr>
        <w:t>synchronisations</w:t>
      </w:r>
      <w:proofErr w:type="spellEnd"/>
      <w:r>
        <w:rPr>
          <w:color w:val="000000"/>
        </w:rPr>
        <w:t>. The proper use of the activities would ensure the ideas and the innovation in the brand gain perfection over time. SMEs need to be highly reliable in the employees as employees can be considered to be one of the major keys that ensure the brand enjoys better growth over time. The proper talent management activities must be used by the brand as this would ensure the generation of the proper and systematic results.</w:t>
      </w:r>
    </w:p>
    <w:p w:rsidR="00506B6A" w:rsidRDefault="00506B6A">
      <w:pPr>
        <w:pBdr>
          <w:top w:val="nil"/>
          <w:left w:val="nil"/>
          <w:bottom w:val="nil"/>
          <w:right w:val="nil"/>
          <w:between w:val="nil"/>
        </w:pBdr>
        <w:rPr>
          <w:b/>
          <w:color w:val="000000"/>
        </w:rPr>
      </w:pPr>
    </w:p>
    <w:p w:rsidR="00506B6A" w:rsidRDefault="00506B6A">
      <w:pPr>
        <w:pBdr>
          <w:top w:val="nil"/>
          <w:left w:val="nil"/>
          <w:bottom w:val="nil"/>
          <w:right w:val="nil"/>
          <w:between w:val="nil"/>
        </w:pBdr>
        <w:rPr>
          <w:b/>
          <w:color w:val="000000"/>
        </w:rPr>
      </w:pPr>
    </w:p>
    <w:p w:rsidR="00506B6A" w:rsidRDefault="00CB00B8">
      <w:pPr>
        <w:pStyle w:val="1"/>
      </w:pPr>
      <w:bookmarkStart w:id="12" w:name="_heading=h.32hioqz" w:colFirst="0" w:colLast="0"/>
      <w:bookmarkEnd w:id="12"/>
      <w:r>
        <w:br w:type="page"/>
      </w:r>
    </w:p>
    <w:p w:rsidR="00506B6A" w:rsidRPr="003373F6" w:rsidRDefault="003373F6" w:rsidP="003373F6">
      <w:pPr>
        <w:pStyle w:val="1"/>
      </w:pPr>
      <w:bookmarkStart w:id="13" w:name="_Toc105505071"/>
      <w:r>
        <w:lastRenderedPageBreak/>
        <w:t>References L</w:t>
      </w:r>
      <w:r w:rsidR="00CB00B8" w:rsidRPr="003373F6">
        <w:t>ist</w:t>
      </w:r>
      <w:bookmarkEnd w:id="13"/>
    </w:p>
    <w:p w:rsidR="00506B6A" w:rsidRDefault="00CB00B8">
      <w:pPr>
        <w:pBdr>
          <w:top w:val="nil"/>
          <w:left w:val="nil"/>
          <w:bottom w:val="nil"/>
          <w:right w:val="nil"/>
          <w:between w:val="nil"/>
        </w:pBdr>
        <w:rPr>
          <w:color w:val="000000"/>
        </w:rPr>
      </w:pPr>
      <w:r>
        <w:rPr>
          <w:color w:val="000000"/>
        </w:rPr>
        <w:t xml:space="preserve">Al </w:t>
      </w:r>
      <w:proofErr w:type="spellStart"/>
      <w:r>
        <w:rPr>
          <w:color w:val="000000"/>
        </w:rPr>
        <w:t>Hammadi</w:t>
      </w:r>
      <w:proofErr w:type="spellEnd"/>
      <w:r>
        <w:rPr>
          <w:color w:val="000000"/>
        </w:rPr>
        <w:t xml:space="preserve">, H.A., 2020. The role of leadership in the talent management and employee retention of education in </w:t>
      </w:r>
      <w:proofErr w:type="spellStart"/>
      <w:r>
        <w:rPr>
          <w:color w:val="000000"/>
        </w:rPr>
        <w:t>abu</w:t>
      </w:r>
      <w:proofErr w:type="spellEnd"/>
      <w:r>
        <w:rPr>
          <w:color w:val="000000"/>
        </w:rPr>
        <w:t xml:space="preserve"> </w:t>
      </w:r>
      <w:proofErr w:type="spellStart"/>
      <w:r>
        <w:rPr>
          <w:color w:val="000000"/>
        </w:rPr>
        <w:t>dhabi</w:t>
      </w:r>
      <w:proofErr w:type="spellEnd"/>
      <w:r>
        <w:rPr>
          <w:color w:val="000000"/>
        </w:rPr>
        <w:t>. European Journal of Multidisciplinary Studies, 5(1), pp.68-71.</w:t>
      </w:r>
    </w:p>
    <w:p w:rsidR="00506B6A" w:rsidRDefault="00CB00B8">
      <w:pPr>
        <w:pBdr>
          <w:top w:val="nil"/>
          <w:left w:val="nil"/>
          <w:bottom w:val="nil"/>
          <w:right w:val="nil"/>
          <w:between w:val="nil"/>
        </w:pBdr>
        <w:rPr>
          <w:color w:val="000000"/>
        </w:rPr>
      </w:pPr>
      <w:proofErr w:type="spellStart"/>
      <w:r>
        <w:rPr>
          <w:color w:val="000000"/>
        </w:rPr>
        <w:t>Ansar</w:t>
      </w:r>
      <w:proofErr w:type="spellEnd"/>
      <w:r>
        <w:rPr>
          <w:color w:val="000000"/>
        </w:rPr>
        <w:t>, N. and Baloch, A., 2018. Talent and talent management: definition and issues. IBT Journal of Business Studies, 14(2), pp.213-230.</w:t>
      </w:r>
    </w:p>
    <w:p w:rsidR="00506B6A" w:rsidRDefault="00CB00B8">
      <w:pPr>
        <w:pBdr>
          <w:top w:val="nil"/>
          <w:left w:val="nil"/>
          <w:bottom w:val="nil"/>
          <w:right w:val="nil"/>
          <w:between w:val="nil"/>
        </w:pBdr>
        <w:rPr>
          <w:color w:val="000000"/>
        </w:rPr>
      </w:pPr>
      <w:proofErr w:type="spellStart"/>
      <w:r>
        <w:rPr>
          <w:color w:val="000000"/>
        </w:rPr>
        <w:t>Baharin</w:t>
      </w:r>
      <w:proofErr w:type="spellEnd"/>
      <w:r>
        <w:rPr>
          <w:color w:val="000000"/>
        </w:rPr>
        <w:t>, N.L. and Hanafi, W.N.W., 2018. Effects of Talent Management on Employee Retention: A Case Study of Hospitality Industry. Global Business &amp; Management Research, 10(3).</w:t>
      </w:r>
    </w:p>
    <w:p w:rsidR="00506B6A" w:rsidRDefault="00CB00B8">
      <w:pPr>
        <w:pBdr>
          <w:top w:val="nil"/>
          <w:left w:val="nil"/>
          <w:bottom w:val="nil"/>
          <w:right w:val="nil"/>
          <w:between w:val="nil"/>
        </w:pBdr>
        <w:rPr>
          <w:color w:val="000000"/>
        </w:rPr>
      </w:pPr>
      <w:r>
        <w:rPr>
          <w:color w:val="000000"/>
        </w:rPr>
        <w:t>BHATT, R. and SHARMA, M., 2019. EMPLOYEE ENGAGEMENT: A TOOL FOR TALENT MANAGEMENT, RETENTION AND EMPLOYEE SATISFACTION IN THE IT/ITES COMPANIES IN INDIA. CLEAR International Journal of Research in Commerce &amp; Management, 10(8).</w:t>
      </w:r>
    </w:p>
    <w:p w:rsidR="00506B6A" w:rsidRDefault="00CB00B8">
      <w:pPr>
        <w:pBdr>
          <w:top w:val="nil"/>
          <w:left w:val="nil"/>
          <w:bottom w:val="nil"/>
          <w:right w:val="nil"/>
          <w:between w:val="nil"/>
        </w:pBdr>
        <w:rPr>
          <w:color w:val="000000"/>
        </w:rPr>
      </w:pPr>
      <w:r>
        <w:rPr>
          <w:color w:val="000000"/>
        </w:rPr>
        <w:t xml:space="preserve">Collings, D.G., </w:t>
      </w:r>
      <w:proofErr w:type="spellStart"/>
      <w:r>
        <w:rPr>
          <w:color w:val="000000"/>
        </w:rPr>
        <w:t>Mellahi</w:t>
      </w:r>
      <w:proofErr w:type="spellEnd"/>
      <w:r>
        <w:rPr>
          <w:color w:val="000000"/>
        </w:rPr>
        <w:t xml:space="preserve">, K. and </w:t>
      </w:r>
      <w:proofErr w:type="spellStart"/>
      <w:r>
        <w:rPr>
          <w:color w:val="000000"/>
        </w:rPr>
        <w:t>Cascio</w:t>
      </w:r>
      <w:proofErr w:type="spellEnd"/>
      <w:r>
        <w:rPr>
          <w:color w:val="000000"/>
        </w:rPr>
        <w:t>, W.F., 2019. Global talent management and performance in multinational enterprises: A multilevel perspective. Journal of management, 45(2), pp.540-566.</w:t>
      </w:r>
    </w:p>
    <w:p w:rsidR="00506B6A" w:rsidRDefault="00CB00B8">
      <w:pPr>
        <w:pBdr>
          <w:top w:val="nil"/>
          <w:left w:val="nil"/>
          <w:bottom w:val="nil"/>
          <w:right w:val="nil"/>
          <w:between w:val="nil"/>
        </w:pBdr>
        <w:rPr>
          <w:color w:val="000000"/>
        </w:rPr>
      </w:pPr>
      <w:r>
        <w:rPr>
          <w:color w:val="000000"/>
        </w:rPr>
        <w:t xml:space="preserve">De </w:t>
      </w:r>
      <w:proofErr w:type="spellStart"/>
      <w:r>
        <w:rPr>
          <w:color w:val="000000"/>
        </w:rPr>
        <w:t>Boeck</w:t>
      </w:r>
      <w:proofErr w:type="spellEnd"/>
      <w:r>
        <w:rPr>
          <w:color w:val="000000"/>
        </w:rPr>
        <w:t>, G., Meyers, M.C. and Dries, N., 2018. Employee reactions to talent management: Assumptions versus evidence. Journal of Organizational Behavior, 39(2), pp.199-213.</w:t>
      </w:r>
    </w:p>
    <w:p w:rsidR="00506B6A" w:rsidRDefault="00CB00B8">
      <w:pPr>
        <w:pBdr>
          <w:top w:val="nil"/>
          <w:left w:val="nil"/>
          <w:bottom w:val="nil"/>
          <w:right w:val="nil"/>
          <w:between w:val="nil"/>
        </w:pBdr>
        <w:rPr>
          <w:color w:val="000000"/>
        </w:rPr>
      </w:pPr>
      <w:r>
        <w:rPr>
          <w:color w:val="000000"/>
        </w:rPr>
        <w:t xml:space="preserve">Gallardo-Gallardo, E., </w:t>
      </w:r>
      <w:proofErr w:type="spellStart"/>
      <w:r>
        <w:rPr>
          <w:color w:val="000000"/>
        </w:rPr>
        <w:t>Thunnissen</w:t>
      </w:r>
      <w:proofErr w:type="spellEnd"/>
      <w:r>
        <w:rPr>
          <w:color w:val="000000"/>
        </w:rPr>
        <w:t>, M. and Scullion, H., 2020. Talent management: context matters. The International Journal of Human Resource Management, 31(4), pp.457-473.</w:t>
      </w:r>
    </w:p>
    <w:p w:rsidR="00506B6A" w:rsidRDefault="00CB00B8">
      <w:pPr>
        <w:pBdr>
          <w:top w:val="nil"/>
          <w:left w:val="nil"/>
          <w:bottom w:val="nil"/>
          <w:right w:val="nil"/>
          <w:between w:val="nil"/>
        </w:pBdr>
        <w:rPr>
          <w:color w:val="000000"/>
        </w:rPr>
      </w:pPr>
      <w:r>
        <w:rPr>
          <w:color w:val="000000"/>
        </w:rPr>
        <w:t xml:space="preserve">Gandy, R., Harrison, P. and Gold, J., 2018. Talent management in Higher Education: Is turnover </w:t>
      </w:r>
      <w:proofErr w:type="gramStart"/>
      <w:r>
        <w:rPr>
          <w:color w:val="000000"/>
        </w:rPr>
        <w:t>relevant?.</w:t>
      </w:r>
      <w:proofErr w:type="gramEnd"/>
      <w:r>
        <w:rPr>
          <w:color w:val="000000"/>
        </w:rPr>
        <w:t xml:space="preserve"> European Journal of Training and Development.</w:t>
      </w:r>
    </w:p>
    <w:p w:rsidR="00506B6A" w:rsidRDefault="00CB00B8">
      <w:pPr>
        <w:pBdr>
          <w:top w:val="nil"/>
          <w:left w:val="nil"/>
          <w:bottom w:val="nil"/>
          <w:right w:val="nil"/>
          <w:between w:val="nil"/>
        </w:pBdr>
        <w:rPr>
          <w:color w:val="000000"/>
        </w:rPr>
      </w:pPr>
      <w:proofErr w:type="spellStart"/>
      <w:r>
        <w:rPr>
          <w:color w:val="000000"/>
        </w:rPr>
        <w:t>Harsch</w:t>
      </w:r>
      <w:proofErr w:type="spellEnd"/>
      <w:r>
        <w:rPr>
          <w:color w:val="000000"/>
        </w:rPr>
        <w:t xml:space="preserve">, K. and </w:t>
      </w:r>
      <w:proofErr w:type="spellStart"/>
      <w:r>
        <w:rPr>
          <w:color w:val="000000"/>
        </w:rPr>
        <w:t>Festing</w:t>
      </w:r>
      <w:proofErr w:type="spellEnd"/>
      <w:r>
        <w:rPr>
          <w:color w:val="000000"/>
        </w:rPr>
        <w:t>, M., 2020. Dynamic talent management capabilities and organizational agility—A qualitative exploration. Human Resource Management, 59(1), pp.43-61.</w:t>
      </w:r>
    </w:p>
    <w:p w:rsidR="00506B6A" w:rsidRDefault="00CB00B8">
      <w:pPr>
        <w:pBdr>
          <w:top w:val="nil"/>
          <w:left w:val="nil"/>
          <w:bottom w:val="nil"/>
          <w:right w:val="nil"/>
          <w:between w:val="nil"/>
        </w:pBdr>
        <w:rPr>
          <w:color w:val="000000"/>
        </w:rPr>
      </w:pPr>
      <w:r>
        <w:rPr>
          <w:color w:val="000000"/>
        </w:rPr>
        <w:t xml:space="preserve">King, K.A. and </w:t>
      </w:r>
      <w:proofErr w:type="spellStart"/>
      <w:r>
        <w:rPr>
          <w:color w:val="000000"/>
        </w:rPr>
        <w:t>Vaiman</w:t>
      </w:r>
      <w:proofErr w:type="spellEnd"/>
      <w:r>
        <w:rPr>
          <w:color w:val="000000"/>
        </w:rPr>
        <w:t>, V., 2019. Enabling effective talent management through a macro-contingent approach: A framework for research and practice. BRQ Business Research Quarterly, 22(3), pp.194-206.</w:t>
      </w:r>
    </w:p>
    <w:p w:rsidR="00506B6A" w:rsidRDefault="00CB00B8">
      <w:pPr>
        <w:pBdr>
          <w:top w:val="nil"/>
          <w:left w:val="nil"/>
          <w:bottom w:val="nil"/>
          <w:right w:val="nil"/>
          <w:between w:val="nil"/>
        </w:pBdr>
        <w:rPr>
          <w:color w:val="000000"/>
        </w:rPr>
      </w:pPr>
      <w:proofErr w:type="spellStart"/>
      <w:r>
        <w:rPr>
          <w:color w:val="000000"/>
        </w:rPr>
        <w:t>Kravariti</w:t>
      </w:r>
      <w:proofErr w:type="spellEnd"/>
      <w:r>
        <w:rPr>
          <w:color w:val="000000"/>
        </w:rPr>
        <w:t>, F. and Johnston, K., 2020. Talent management: a critical literature review and research agenda for public sector human resource management. Public Management Review, 22(1), pp.75-95.</w:t>
      </w:r>
    </w:p>
    <w:p w:rsidR="00506B6A" w:rsidRDefault="00CB00B8">
      <w:pPr>
        <w:pBdr>
          <w:top w:val="nil"/>
          <w:left w:val="nil"/>
          <w:bottom w:val="nil"/>
          <w:right w:val="nil"/>
          <w:between w:val="nil"/>
        </w:pBdr>
        <w:rPr>
          <w:color w:val="000000"/>
        </w:rPr>
      </w:pPr>
      <w:proofErr w:type="spellStart"/>
      <w:r>
        <w:rPr>
          <w:color w:val="000000"/>
        </w:rPr>
        <w:t>Marinakou</w:t>
      </w:r>
      <w:proofErr w:type="spellEnd"/>
      <w:r>
        <w:rPr>
          <w:color w:val="000000"/>
        </w:rPr>
        <w:t>, E., 2019. Talent management and retention in events companies: Evidence from four countries. Event Management, 23(4-5), pp.511-526.</w:t>
      </w:r>
    </w:p>
    <w:p w:rsidR="00506B6A" w:rsidRDefault="00CB00B8">
      <w:pPr>
        <w:pBdr>
          <w:top w:val="nil"/>
          <w:left w:val="nil"/>
          <w:bottom w:val="nil"/>
          <w:right w:val="nil"/>
          <w:between w:val="nil"/>
        </w:pBdr>
        <w:rPr>
          <w:color w:val="000000"/>
        </w:rPr>
      </w:pPr>
      <w:r>
        <w:rPr>
          <w:color w:val="000000"/>
        </w:rPr>
        <w:lastRenderedPageBreak/>
        <w:t xml:space="preserve">Narayanan, A., </w:t>
      </w:r>
      <w:proofErr w:type="spellStart"/>
      <w:r>
        <w:rPr>
          <w:color w:val="000000"/>
        </w:rPr>
        <w:t>Rajithakumar</w:t>
      </w:r>
      <w:proofErr w:type="spellEnd"/>
      <w:r>
        <w:rPr>
          <w:color w:val="000000"/>
        </w:rPr>
        <w:t>, S. and Menon, M., 2019. Talent management and employee retention: An integrative research framework. Human Resource Development Review, 18(2), pp.228-247.</w:t>
      </w:r>
    </w:p>
    <w:p w:rsidR="00506B6A" w:rsidRDefault="00CB00B8">
      <w:pPr>
        <w:pBdr>
          <w:top w:val="nil"/>
          <w:left w:val="nil"/>
          <w:bottom w:val="nil"/>
          <w:right w:val="nil"/>
          <w:between w:val="nil"/>
        </w:pBdr>
        <w:rPr>
          <w:color w:val="000000"/>
        </w:rPr>
      </w:pPr>
      <w:proofErr w:type="spellStart"/>
      <w:r>
        <w:rPr>
          <w:color w:val="000000"/>
        </w:rPr>
        <w:t>Nasiri</w:t>
      </w:r>
      <w:proofErr w:type="spellEnd"/>
      <w:r>
        <w:rPr>
          <w:color w:val="000000"/>
        </w:rPr>
        <w:t xml:space="preserve">, F. and </w:t>
      </w:r>
      <w:proofErr w:type="spellStart"/>
      <w:r>
        <w:rPr>
          <w:color w:val="000000"/>
        </w:rPr>
        <w:t>Bageriy</w:t>
      </w:r>
      <w:proofErr w:type="spellEnd"/>
      <w:r>
        <w:rPr>
          <w:color w:val="000000"/>
        </w:rPr>
        <w:t>, M., 2020. The Relationship among Talent Management, Organizational Intelligence and Entrepreneurship Tendency. The Journal of Productivity Management, 13(4 (51) Winter), pp.173-193.</w:t>
      </w:r>
    </w:p>
    <w:p w:rsidR="00506B6A" w:rsidRDefault="00CB00B8">
      <w:pPr>
        <w:pBdr>
          <w:top w:val="nil"/>
          <w:left w:val="nil"/>
          <w:bottom w:val="nil"/>
          <w:right w:val="nil"/>
          <w:between w:val="nil"/>
        </w:pBdr>
        <w:rPr>
          <w:color w:val="000000"/>
        </w:rPr>
      </w:pPr>
      <w:r>
        <w:rPr>
          <w:color w:val="000000"/>
        </w:rPr>
        <w:t>Ons.gov.uk. 2022. Employment in the UK - Office for National Statistics. [online] Available at: &lt;https://www.ons.gov.uk/employmentandlabourmarket/peopleinwork/employmentandemployeetypes/bulletins/employmentintheuk/latest&gt; [Accessed 26 May 2022].</w:t>
      </w:r>
    </w:p>
    <w:p w:rsidR="00506B6A" w:rsidRDefault="00CB00B8">
      <w:pPr>
        <w:pBdr>
          <w:top w:val="nil"/>
          <w:left w:val="nil"/>
          <w:bottom w:val="nil"/>
          <w:right w:val="nil"/>
          <w:between w:val="nil"/>
        </w:pBdr>
        <w:rPr>
          <w:color w:val="000000"/>
        </w:rPr>
      </w:pPr>
      <w:r>
        <w:rPr>
          <w:color w:val="000000"/>
        </w:rPr>
        <w:t>Pagan-</w:t>
      </w:r>
      <w:proofErr w:type="spellStart"/>
      <w:r>
        <w:rPr>
          <w:color w:val="000000"/>
        </w:rPr>
        <w:t>Castaño</w:t>
      </w:r>
      <w:proofErr w:type="spellEnd"/>
      <w:r>
        <w:rPr>
          <w:color w:val="000000"/>
        </w:rPr>
        <w:t xml:space="preserve">, E., </w:t>
      </w:r>
      <w:proofErr w:type="spellStart"/>
      <w:r>
        <w:rPr>
          <w:color w:val="000000"/>
        </w:rPr>
        <w:t>Ballester-Miquel</w:t>
      </w:r>
      <w:proofErr w:type="spellEnd"/>
      <w:r>
        <w:rPr>
          <w:color w:val="000000"/>
        </w:rPr>
        <w:t>, J.C., Sánchez-</w:t>
      </w:r>
      <w:proofErr w:type="spellStart"/>
      <w:r>
        <w:rPr>
          <w:color w:val="000000"/>
        </w:rPr>
        <w:t>García</w:t>
      </w:r>
      <w:proofErr w:type="spellEnd"/>
      <w:r>
        <w:rPr>
          <w:color w:val="000000"/>
        </w:rPr>
        <w:t xml:space="preserve">, J. and </w:t>
      </w:r>
      <w:proofErr w:type="spellStart"/>
      <w:r>
        <w:rPr>
          <w:color w:val="000000"/>
        </w:rPr>
        <w:t>Guijarro-García</w:t>
      </w:r>
      <w:proofErr w:type="spellEnd"/>
      <w:r>
        <w:rPr>
          <w:color w:val="000000"/>
        </w:rPr>
        <w:t xml:space="preserve">, M., 2022. What’s next in talent </w:t>
      </w:r>
      <w:proofErr w:type="gramStart"/>
      <w:r>
        <w:rPr>
          <w:color w:val="000000"/>
        </w:rPr>
        <w:t>management?.</w:t>
      </w:r>
      <w:proofErr w:type="gramEnd"/>
      <w:r>
        <w:rPr>
          <w:color w:val="000000"/>
        </w:rPr>
        <w:t xml:space="preserve"> Journal of Business Research, 141, pp.528-535.</w:t>
      </w:r>
    </w:p>
    <w:p w:rsidR="00506B6A" w:rsidRDefault="00CB00B8">
      <w:pPr>
        <w:pBdr>
          <w:top w:val="nil"/>
          <w:left w:val="nil"/>
          <w:bottom w:val="nil"/>
          <w:right w:val="nil"/>
          <w:between w:val="nil"/>
        </w:pBdr>
        <w:rPr>
          <w:color w:val="000000"/>
        </w:rPr>
      </w:pPr>
      <w:proofErr w:type="spellStart"/>
      <w:r>
        <w:rPr>
          <w:color w:val="000000"/>
        </w:rPr>
        <w:t>Pandita</w:t>
      </w:r>
      <w:proofErr w:type="spellEnd"/>
      <w:r>
        <w:rPr>
          <w:color w:val="000000"/>
        </w:rPr>
        <w:t>, D. and Ray, S., 2018. Talent management and employee engagement–a meta-analysis of their impact on talent retention. Industrial and Commercial Training.</w:t>
      </w:r>
    </w:p>
    <w:p w:rsidR="00506B6A" w:rsidRDefault="00CB00B8">
      <w:pPr>
        <w:pBdr>
          <w:top w:val="nil"/>
          <w:left w:val="nil"/>
          <w:bottom w:val="nil"/>
          <w:right w:val="nil"/>
          <w:between w:val="nil"/>
        </w:pBdr>
        <w:rPr>
          <w:color w:val="000000"/>
        </w:rPr>
      </w:pPr>
      <w:proofErr w:type="spellStart"/>
      <w:r>
        <w:rPr>
          <w:color w:val="000000"/>
        </w:rPr>
        <w:t>Salau</w:t>
      </w:r>
      <w:proofErr w:type="spellEnd"/>
      <w:r>
        <w:rPr>
          <w:color w:val="000000"/>
        </w:rPr>
        <w:t xml:space="preserve">, O., </w:t>
      </w:r>
      <w:proofErr w:type="spellStart"/>
      <w:r>
        <w:rPr>
          <w:color w:val="000000"/>
        </w:rPr>
        <w:t>Osibanjo</w:t>
      </w:r>
      <w:proofErr w:type="spellEnd"/>
      <w:r>
        <w:rPr>
          <w:color w:val="000000"/>
        </w:rPr>
        <w:t xml:space="preserve">, A., </w:t>
      </w:r>
      <w:proofErr w:type="spellStart"/>
      <w:r>
        <w:rPr>
          <w:color w:val="000000"/>
        </w:rPr>
        <w:t>Adeniji</w:t>
      </w:r>
      <w:proofErr w:type="spellEnd"/>
      <w:r>
        <w:rPr>
          <w:color w:val="000000"/>
        </w:rPr>
        <w:t xml:space="preserve">, A., </w:t>
      </w:r>
      <w:proofErr w:type="spellStart"/>
      <w:r>
        <w:rPr>
          <w:color w:val="000000"/>
        </w:rPr>
        <w:t>Oludayo</w:t>
      </w:r>
      <w:proofErr w:type="spellEnd"/>
      <w:r>
        <w:rPr>
          <w:color w:val="000000"/>
        </w:rPr>
        <w:t xml:space="preserve">, O., </w:t>
      </w:r>
      <w:proofErr w:type="spellStart"/>
      <w:r>
        <w:rPr>
          <w:color w:val="000000"/>
        </w:rPr>
        <w:t>Falola</w:t>
      </w:r>
      <w:proofErr w:type="spellEnd"/>
      <w:r>
        <w:rPr>
          <w:color w:val="000000"/>
        </w:rPr>
        <w:t xml:space="preserve">, H., </w:t>
      </w:r>
      <w:proofErr w:type="spellStart"/>
      <w:r>
        <w:rPr>
          <w:color w:val="000000"/>
        </w:rPr>
        <w:t>Igbinoba</w:t>
      </w:r>
      <w:proofErr w:type="spellEnd"/>
      <w:r>
        <w:rPr>
          <w:color w:val="000000"/>
        </w:rPr>
        <w:t xml:space="preserve">, E. and </w:t>
      </w:r>
      <w:proofErr w:type="spellStart"/>
      <w:r>
        <w:rPr>
          <w:color w:val="000000"/>
        </w:rPr>
        <w:t>Ogueyungbo</w:t>
      </w:r>
      <w:proofErr w:type="spellEnd"/>
      <w:r>
        <w:rPr>
          <w:color w:val="000000"/>
        </w:rPr>
        <w:t>, O., 2018. Data regarding talent management practices and innovation performance of academic staff in a technology-driven private university. Data in Brief, 19, pp.1040-1045.</w:t>
      </w:r>
    </w:p>
    <w:p w:rsidR="00506B6A" w:rsidRDefault="00CB00B8">
      <w:pPr>
        <w:pBdr>
          <w:top w:val="nil"/>
          <w:left w:val="nil"/>
          <w:bottom w:val="nil"/>
          <w:right w:val="nil"/>
          <w:between w:val="nil"/>
        </w:pBdr>
        <w:rPr>
          <w:color w:val="000000"/>
        </w:rPr>
      </w:pPr>
      <w:r>
        <w:rPr>
          <w:color w:val="000000"/>
        </w:rPr>
        <w:t xml:space="preserve">Thirdway.com. 2022. </w:t>
      </w:r>
      <w:proofErr w:type="spellStart"/>
      <w:r>
        <w:rPr>
          <w:color w:val="000000"/>
        </w:rPr>
        <w:t>Thirdway</w:t>
      </w:r>
      <w:proofErr w:type="spellEnd"/>
      <w:r>
        <w:rPr>
          <w:color w:val="000000"/>
        </w:rPr>
        <w:t>. [online] Available at: &lt;https://thirdway.com/&gt; [Accessed 26 May 2022].</w:t>
      </w:r>
    </w:p>
    <w:p w:rsidR="00506B6A" w:rsidRDefault="00506B6A">
      <w:pPr>
        <w:pBdr>
          <w:top w:val="nil"/>
          <w:left w:val="nil"/>
          <w:bottom w:val="nil"/>
          <w:right w:val="nil"/>
          <w:between w:val="nil"/>
        </w:pBdr>
        <w:rPr>
          <w:color w:val="000000"/>
        </w:rPr>
      </w:pPr>
    </w:p>
    <w:p w:rsidR="00506B6A" w:rsidRDefault="00506B6A">
      <w:pPr>
        <w:pBdr>
          <w:top w:val="nil"/>
          <w:left w:val="nil"/>
          <w:bottom w:val="nil"/>
          <w:right w:val="nil"/>
          <w:between w:val="nil"/>
        </w:pBdr>
        <w:rPr>
          <w:b/>
          <w:color w:val="000000"/>
        </w:rPr>
      </w:pPr>
    </w:p>
    <w:p w:rsidR="00506B6A" w:rsidRDefault="00CB00B8">
      <w:pPr>
        <w:pBdr>
          <w:top w:val="nil"/>
          <w:left w:val="nil"/>
          <w:bottom w:val="nil"/>
          <w:right w:val="nil"/>
          <w:between w:val="nil"/>
        </w:pBdr>
        <w:rPr>
          <w:b/>
          <w:color w:val="000000"/>
        </w:rPr>
      </w:pPr>
      <w:r>
        <w:br w:type="page"/>
      </w:r>
    </w:p>
    <w:p w:rsidR="00506B6A" w:rsidRDefault="00CB00B8">
      <w:pPr>
        <w:pStyle w:val="1"/>
      </w:pPr>
      <w:bookmarkStart w:id="14" w:name="_Toc105505072"/>
      <w:r>
        <w:lastRenderedPageBreak/>
        <w:t>Appendices</w:t>
      </w:r>
      <w:bookmarkEnd w:id="14"/>
    </w:p>
    <w:p w:rsidR="00506B6A" w:rsidRDefault="00CB00B8">
      <w:pPr>
        <w:pBdr>
          <w:top w:val="nil"/>
          <w:left w:val="nil"/>
          <w:bottom w:val="nil"/>
          <w:right w:val="nil"/>
          <w:between w:val="nil"/>
        </w:pBdr>
        <w:rPr>
          <w:color w:val="000000"/>
        </w:rPr>
      </w:pPr>
      <w:r>
        <w:rPr>
          <w:noProof/>
          <w:color w:val="000000"/>
          <w:lang w:val="en-GB" w:eastAsia="en-GB"/>
        </w:rPr>
        <w:drawing>
          <wp:inline distT="114300" distB="114300" distL="114300" distR="114300">
            <wp:extent cx="5943600" cy="3568700"/>
            <wp:effectExtent l="0" t="0" r="0" b="0"/>
            <wp:docPr id="2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943600" cy="3568700"/>
                    </a:xfrm>
                    <a:prstGeom prst="rect">
                      <a:avLst/>
                    </a:prstGeom>
                    <a:ln/>
                  </pic:spPr>
                </pic:pic>
              </a:graphicData>
            </a:graphic>
          </wp:inline>
        </w:drawing>
      </w:r>
    </w:p>
    <w:p w:rsidR="00506B6A" w:rsidRDefault="00CB00B8">
      <w:pPr>
        <w:pBdr>
          <w:top w:val="nil"/>
          <w:left w:val="nil"/>
          <w:bottom w:val="nil"/>
          <w:right w:val="nil"/>
          <w:between w:val="nil"/>
        </w:pBdr>
        <w:jc w:val="left"/>
        <w:rPr>
          <w:color w:val="000000"/>
        </w:rPr>
      </w:pPr>
      <w:r>
        <w:rPr>
          <w:noProof/>
          <w:color w:val="000000"/>
          <w:lang w:val="en-GB" w:eastAsia="en-GB"/>
        </w:rPr>
        <w:drawing>
          <wp:inline distT="114300" distB="114300" distL="114300" distR="114300">
            <wp:extent cx="5943600" cy="3568700"/>
            <wp:effectExtent l="0" t="0" r="0" b="0"/>
            <wp:docPr id="2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943600" cy="3568700"/>
                    </a:xfrm>
                    <a:prstGeom prst="rect">
                      <a:avLst/>
                    </a:prstGeom>
                    <a:ln/>
                  </pic:spPr>
                </pic:pic>
              </a:graphicData>
            </a:graphic>
          </wp:inline>
        </w:drawing>
      </w:r>
    </w:p>
    <w:p w:rsidR="00506B6A" w:rsidRDefault="00CB00B8">
      <w:pPr>
        <w:pBdr>
          <w:top w:val="nil"/>
          <w:left w:val="nil"/>
          <w:bottom w:val="nil"/>
          <w:right w:val="nil"/>
          <w:between w:val="nil"/>
        </w:pBdr>
        <w:jc w:val="left"/>
        <w:rPr>
          <w:color w:val="000000"/>
        </w:rPr>
      </w:pPr>
      <w:r>
        <w:rPr>
          <w:noProof/>
          <w:color w:val="000000"/>
          <w:lang w:val="en-GB" w:eastAsia="en-GB"/>
        </w:rPr>
        <w:lastRenderedPageBreak/>
        <w:drawing>
          <wp:inline distT="114300" distB="114300" distL="114300" distR="114300">
            <wp:extent cx="5943600" cy="3568700"/>
            <wp:effectExtent l="0" t="0" r="0" b="0"/>
            <wp:docPr id="2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5943600" cy="3568700"/>
                    </a:xfrm>
                    <a:prstGeom prst="rect">
                      <a:avLst/>
                    </a:prstGeom>
                    <a:ln/>
                  </pic:spPr>
                </pic:pic>
              </a:graphicData>
            </a:graphic>
          </wp:inline>
        </w:drawing>
      </w:r>
    </w:p>
    <w:p w:rsidR="00506B6A" w:rsidRDefault="00CB00B8">
      <w:pPr>
        <w:pStyle w:val="20"/>
        <w:rPr>
          <w:b w:val="0"/>
        </w:rPr>
      </w:pPr>
      <w:bookmarkStart w:id="15" w:name="_heading=h.2grqrue" w:colFirst="0" w:colLast="0"/>
      <w:bookmarkEnd w:id="15"/>
      <w:r>
        <w:rPr>
          <w:b w:val="0"/>
          <w:noProof/>
          <w:lang w:val="en-GB" w:eastAsia="en-GB"/>
        </w:rPr>
        <w:lastRenderedPageBreak/>
        <w:drawing>
          <wp:inline distT="114300" distB="114300" distL="114300" distR="114300">
            <wp:extent cx="5943600" cy="3568700"/>
            <wp:effectExtent l="0" t="0" r="0" b="0"/>
            <wp:docPr id="2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5943600" cy="3568700"/>
                    </a:xfrm>
                    <a:prstGeom prst="rect">
                      <a:avLst/>
                    </a:prstGeom>
                    <a:ln/>
                  </pic:spPr>
                </pic:pic>
              </a:graphicData>
            </a:graphic>
          </wp:inline>
        </w:drawing>
      </w:r>
    </w:p>
    <w:p w:rsidR="00506B6A" w:rsidRDefault="00CB00B8">
      <w:pPr>
        <w:pBdr>
          <w:top w:val="nil"/>
          <w:left w:val="nil"/>
          <w:bottom w:val="nil"/>
          <w:right w:val="nil"/>
          <w:between w:val="nil"/>
        </w:pBdr>
        <w:jc w:val="left"/>
        <w:rPr>
          <w:color w:val="000000"/>
        </w:rPr>
      </w:pPr>
      <w:r>
        <w:rPr>
          <w:noProof/>
          <w:color w:val="000000"/>
          <w:lang w:val="en-GB" w:eastAsia="en-GB"/>
        </w:rPr>
        <w:drawing>
          <wp:inline distT="114300" distB="114300" distL="114300" distR="114300">
            <wp:extent cx="5943600" cy="3568700"/>
            <wp:effectExtent l="0" t="0" r="0" b="0"/>
            <wp:docPr id="2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
                    <a:srcRect/>
                    <a:stretch>
                      <a:fillRect/>
                    </a:stretch>
                  </pic:blipFill>
                  <pic:spPr>
                    <a:xfrm>
                      <a:off x="0" y="0"/>
                      <a:ext cx="5943600" cy="3568700"/>
                    </a:xfrm>
                    <a:prstGeom prst="rect">
                      <a:avLst/>
                    </a:prstGeom>
                    <a:ln/>
                  </pic:spPr>
                </pic:pic>
              </a:graphicData>
            </a:graphic>
          </wp:inline>
        </w:drawing>
      </w:r>
    </w:p>
    <w:p w:rsidR="00506B6A" w:rsidRDefault="00CB00B8">
      <w:pPr>
        <w:pBdr>
          <w:top w:val="nil"/>
          <w:left w:val="nil"/>
          <w:bottom w:val="nil"/>
          <w:right w:val="nil"/>
          <w:between w:val="nil"/>
        </w:pBdr>
        <w:jc w:val="left"/>
        <w:rPr>
          <w:color w:val="000000"/>
        </w:rPr>
      </w:pPr>
      <w:r>
        <w:rPr>
          <w:noProof/>
          <w:color w:val="000000"/>
          <w:lang w:val="en-GB" w:eastAsia="en-GB"/>
        </w:rPr>
        <w:lastRenderedPageBreak/>
        <w:drawing>
          <wp:inline distT="114300" distB="114300" distL="114300" distR="114300">
            <wp:extent cx="5943600" cy="3568700"/>
            <wp:effectExtent l="0" t="0" r="0" b="0"/>
            <wp:docPr id="2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5943600" cy="3568700"/>
                    </a:xfrm>
                    <a:prstGeom prst="rect">
                      <a:avLst/>
                    </a:prstGeom>
                    <a:ln/>
                  </pic:spPr>
                </pic:pic>
              </a:graphicData>
            </a:graphic>
          </wp:inline>
        </w:drawing>
      </w:r>
    </w:p>
    <w:p w:rsidR="00506B6A" w:rsidRDefault="00506B6A">
      <w:pPr>
        <w:pBdr>
          <w:top w:val="nil"/>
          <w:left w:val="nil"/>
          <w:bottom w:val="nil"/>
          <w:right w:val="nil"/>
          <w:between w:val="nil"/>
        </w:pBdr>
        <w:rPr>
          <w:b/>
          <w:color w:val="000000"/>
        </w:rPr>
      </w:pPr>
    </w:p>
    <w:sectPr w:rsidR="00506B6A" w:rsidSect="00506B6A">
      <w:footerReference w:type="default" r:id="rId1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106EE" w:rsidRDefault="00F106EE" w:rsidP="00506B6A">
      <w:pPr>
        <w:spacing w:line="240" w:lineRule="auto"/>
      </w:pPr>
      <w:r>
        <w:separator/>
      </w:r>
    </w:p>
  </w:endnote>
  <w:endnote w:type="continuationSeparator" w:id="0">
    <w:p w:rsidR="00F106EE" w:rsidRDefault="00F106EE" w:rsidP="00506B6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06B6A" w:rsidRDefault="00D63634">
    <w:pPr>
      <w:pBdr>
        <w:top w:val="nil"/>
        <w:left w:val="nil"/>
        <w:bottom w:val="nil"/>
        <w:right w:val="nil"/>
        <w:between w:val="nil"/>
      </w:pBdr>
      <w:jc w:val="right"/>
      <w:rPr>
        <w:color w:val="000000"/>
      </w:rPr>
    </w:pPr>
    <w:r>
      <w:rPr>
        <w:color w:val="000000"/>
      </w:rPr>
      <w:fldChar w:fldCharType="begin"/>
    </w:r>
    <w:r w:rsidR="00CB00B8">
      <w:rPr>
        <w:color w:val="000000"/>
      </w:rPr>
      <w:instrText>PAGE</w:instrText>
    </w:r>
    <w:r>
      <w:rPr>
        <w:color w:val="000000"/>
      </w:rPr>
      <w:fldChar w:fldCharType="separate"/>
    </w:r>
    <w:r w:rsidR="00953610">
      <w:rPr>
        <w:noProof/>
        <w:color w:val="000000"/>
      </w:rPr>
      <w:t>30</w:t>
    </w:r>
    <w:r>
      <w:rPr>
        <w:color w:val="000000"/>
      </w:rPr>
      <w:fldChar w:fldCharType="end"/>
    </w:r>
  </w:p>
  <w:p w:rsidR="00506B6A" w:rsidRDefault="00506B6A">
    <w:pPr>
      <w:widowControl w:val="0"/>
      <w:pBdr>
        <w:top w:val="nil"/>
        <w:left w:val="nil"/>
        <w:bottom w:val="nil"/>
        <w:right w:val="nil"/>
        <w:between w:val="nil"/>
      </w:pBdr>
      <w:spacing w:line="276" w:lineRule="auto"/>
      <w:jc w:val="left"/>
      <w:rPr>
        <w:color w:val="000000"/>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106EE" w:rsidRDefault="00F106EE" w:rsidP="00506B6A">
      <w:pPr>
        <w:spacing w:line="240" w:lineRule="auto"/>
      </w:pPr>
      <w:r>
        <w:separator/>
      </w:r>
    </w:p>
  </w:footnote>
  <w:footnote w:type="continuationSeparator" w:id="0">
    <w:p w:rsidR="00F106EE" w:rsidRDefault="00F106EE" w:rsidP="00506B6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4F6F8A"/>
    <w:multiLevelType w:val="multilevel"/>
    <w:tmpl w:val="7CB216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1324201"/>
    <w:multiLevelType w:val="multilevel"/>
    <w:tmpl w:val="ABE26D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ADE68BF"/>
    <w:multiLevelType w:val="multilevel"/>
    <w:tmpl w:val="C4BCFC6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68891842"/>
    <w:multiLevelType w:val="multilevel"/>
    <w:tmpl w:val="8B2E07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E6C4CF5"/>
    <w:multiLevelType w:val="multilevel"/>
    <w:tmpl w:val="519AE2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1"/>
  </w:num>
  <w:num w:numId="3">
    <w:abstractNumId w:val="3"/>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06B6A"/>
    <w:rsid w:val="00006CF9"/>
    <w:rsid w:val="00026840"/>
    <w:rsid w:val="00026F52"/>
    <w:rsid w:val="00064619"/>
    <w:rsid w:val="00115FEC"/>
    <w:rsid w:val="001641E4"/>
    <w:rsid w:val="001A794B"/>
    <w:rsid w:val="001C22F3"/>
    <w:rsid w:val="001E573A"/>
    <w:rsid w:val="002047B7"/>
    <w:rsid w:val="0021771A"/>
    <w:rsid w:val="00223C39"/>
    <w:rsid w:val="00270CD3"/>
    <w:rsid w:val="002A3EEC"/>
    <w:rsid w:val="0030360C"/>
    <w:rsid w:val="00317250"/>
    <w:rsid w:val="003373F6"/>
    <w:rsid w:val="003F109B"/>
    <w:rsid w:val="003F50BA"/>
    <w:rsid w:val="00506B6A"/>
    <w:rsid w:val="00550984"/>
    <w:rsid w:val="005568A7"/>
    <w:rsid w:val="005607A0"/>
    <w:rsid w:val="00563D40"/>
    <w:rsid w:val="00584CF6"/>
    <w:rsid w:val="00593BDF"/>
    <w:rsid w:val="005B67B6"/>
    <w:rsid w:val="006D52B4"/>
    <w:rsid w:val="006E5541"/>
    <w:rsid w:val="007628BE"/>
    <w:rsid w:val="00784DCA"/>
    <w:rsid w:val="007A493F"/>
    <w:rsid w:val="007A4ED0"/>
    <w:rsid w:val="007B7301"/>
    <w:rsid w:val="00801463"/>
    <w:rsid w:val="00877275"/>
    <w:rsid w:val="008E0A5C"/>
    <w:rsid w:val="00953303"/>
    <w:rsid w:val="00953610"/>
    <w:rsid w:val="009A09CE"/>
    <w:rsid w:val="009D397C"/>
    <w:rsid w:val="009F041F"/>
    <w:rsid w:val="009F3E1E"/>
    <w:rsid w:val="00A31CE9"/>
    <w:rsid w:val="00A62B7D"/>
    <w:rsid w:val="00B061EF"/>
    <w:rsid w:val="00B24F8E"/>
    <w:rsid w:val="00B56292"/>
    <w:rsid w:val="00B81AB6"/>
    <w:rsid w:val="00B8384D"/>
    <w:rsid w:val="00B97FB6"/>
    <w:rsid w:val="00CB00B8"/>
    <w:rsid w:val="00CF4470"/>
    <w:rsid w:val="00D63634"/>
    <w:rsid w:val="00E2661A"/>
    <w:rsid w:val="00E779C6"/>
    <w:rsid w:val="00EE0EB0"/>
    <w:rsid w:val="00F106EE"/>
    <w:rsid w:val="00F13DE2"/>
    <w:rsid w:val="00F464F3"/>
    <w:rsid w:val="00F938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5ECE87"/>
  <w15:docId w15:val="{2C603D48-FAD7-45B9-83CB-A3C8E29D05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506B6A"/>
  </w:style>
  <w:style w:type="paragraph" w:styleId="1">
    <w:name w:val="heading 1"/>
    <w:basedOn w:val="2"/>
    <w:next w:val="2"/>
    <w:rsid w:val="00016F52"/>
    <w:pPr>
      <w:keepNext/>
      <w:keepLines/>
      <w:outlineLvl w:val="0"/>
    </w:pPr>
    <w:rPr>
      <w:b/>
    </w:rPr>
  </w:style>
  <w:style w:type="paragraph" w:styleId="20">
    <w:name w:val="heading 2"/>
    <w:basedOn w:val="2"/>
    <w:next w:val="2"/>
    <w:rsid w:val="00016F52"/>
    <w:pPr>
      <w:keepNext/>
      <w:keepLines/>
      <w:outlineLvl w:val="1"/>
    </w:pPr>
    <w:rPr>
      <w:b/>
    </w:rPr>
  </w:style>
  <w:style w:type="paragraph" w:styleId="3">
    <w:name w:val="heading 3"/>
    <w:basedOn w:val="2"/>
    <w:next w:val="2"/>
    <w:rsid w:val="00016F52"/>
    <w:pPr>
      <w:keepNext/>
      <w:keepLines/>
      <w:spacing w:before="320" w:after="80"/>
      <w:outlineLvl w:val="2"/>
    </w:pPr>
    <w:rPr>
      <w:color w:val="434343"/>
      <w:sz w:val="28"/>
      <w:szCs w:val="28"/>
    </w:rPr>
  </w:style>
  <w:style w:type="paragraph" w:styleId="4">
    <w:name w:val="heading 4"/>
    <w:basedOn w:val="2"/>
    <w:next w:val="2"/>
    <w:rsid w:val="00016F52"/>
    <w:pPr>
      <w:keepNext/>
      <w:keepLines/>
      <w:spacing w:before="280" w:after="80"/>
      <w:outlineLvl w:val="3"/>
    </w:pPr>
    <w:rPr>
      <w:color w:val="666666"/>
    </w:rPr>
  </w:style>
  <w:style w:type="paragraph" w:styleId="5">
    <w:name w:val="heading 5"/>
    <w:basedOn w:val="2"/>
    <w:next w:val="2"/>
    <w:rsid w:val="00016F52"/>
    <w:pPr>
      <w:keepNext/>
      <w:keepLines/>
      <w:spacing w:before="240" w:after="80"/>
      <w:outlineLvl w:val="4"/>
    </w:pPr>
    <w:rPr>
      <w:color w:val="666666"/>
      <w:sz w:val="22"/>
      <w:szCs w:val="22"/>
    </w:rPr>
  </w:style>
  <w:style w:type="paragraph" w:styleId="6">
    <w:name w:val="heading 6"/>
    <w:basedOn w:val="2"/>
    <w:next w:val="2"/>
    <w:rsid w:val="00016F52"/>
    <w:pPr>
      <w:keepNext/>
      <w:keepLines/>
      <w:spacing w:before="240" w:after="80"/>
      <w:outlineLvl w:val="5"/>
    </w:pPr>
    <w:rPr>
      <w:i/>
      <w:color w:val="666666"/>
      <w:sz w:val="22"/>
      <w:szCs w:val="2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10">
    <w:name w:val="Нормален1"/>
    <w:rsid w:val="00506B6A"/>
  </w:style>
  <w:style w:type="paragraph" w:styleId="a3">
    <w:name w:val="Title"/>
    <w:basedOn w:val="2"/>
    <w:next w:val="2"/>
    <w:rsid w:val="00016F52"/>
    <w:pPr>
      <w:keepNext/>
      <w:keepLines/>
      <w:spacing w:after="60"/>
    </w:pPr>
    <w:rPr>
      <w:sz w:val="52"/>
      <w:szCs w:val="52"/>
    </w:rPr>
  </w:style>
  <w:style w:type="paragraph" w:customStyle="1" w:styleId="2">
    <w:name w:val="Нормален2"/>
    <w:rsid w:val="00016F52"/>
  </w:style>
  <w:style w:type="paragraph" w:styleId="a4">
    <w:name w:val="Subtitle"/>
    <w:basedOn w:val="a"/>
    <w:next w:val="a"/>
    <w:rsid w:val="00506B6A"/>
    <w:pPr>
      <w:keepNext/>
      <w:keepLines/>
      <w:pBdr>
        <w:top w:val="nil"/>
        <w:left w:val="nil"/>
        <w:bottom w:val="nil"/>
        <w:right w:val="nil"/>
        <w:between w:val="nil"/>
      </w:pBdr>
      <w:spacing w:after="320"/>
    </w:pPr>
    <w:rPr>
      <w:rFonts w:ascii="Arial" w:eastAsia="Arial" w:hAnsi="Arial" w:cs="Arial"/>
      <w:color w:val="666666"/>
      <w:sz w:val="30"/>
      <w:szCs w:val="30"/>
    </w:rPr>
  </w:style>
  <w:style w:type="table" w:customStyle="1" w:styleId="a5">
    <w:basedOn w:val="a1"/>
    <w:rsid w:val="00016F52"/>
    <w:tblPr>
      <w:tblStyleRowBandSize w:val="1"/>
      <w:tblStyleColBandSize w:val="1"/>
      <w:tblCellMar>
        <w:top w:w="100" w:type="dxa"/>
        <w:left w:w="100" w:type="dxa"/>
        <w:bottom w:w="100" w:type="dxa"/>
        <w:right w:w="100" w:type="dxa"/>
      </w:tblCellMar>
    </w:tblPr>
  </w:style>
  <w:style w:type="table" w:customStyle="1" w:styleId="a6">
    <w:basedOn w:val="a1"/>
    <w:rsid w:val="00016F52"/>
    <w:tblPr>
      <w:tblStyleRowBandSize w:val="1"/>
      <w:tblStyleColBandSize w:val="1"/>
      <w:tblCellMar>
        <w:top w:w="100" w:type="dxa"/>
        <w:left w:w="100" w:type="dxa"/>
        <w:bottom w:w="100" w:type="dxa"/>
        <w:right w:w="100" w:type="dxa"/>
      </w:tblCellMar>
    </w:tblPr>
  </w:style>
  <w:style w:type="table" w:customStyle="1" w:styleId="a7">
    <w:basedOn w:val="a1"/>
    <w:rsid w:val="00016F52"/>
    <w:tblPr>
      <w:tblStyleRowBandSize w:val="1"/>
      <w:tblStyleColBandSize w:val="1"/>
      <w:tblCellMar>
        <w:top w:w="100" w:type="dxa"/>
        <w:left w:w="100" w:type="dxa"/>
        <w:bottom w:w="100" w:type="dxa"/>
        <w:right w:w="100" w:type="dxa"/>
      </w:tblCellMar>
    </w:tblPr>
  </w:style>
  <w:style w:type="table" w:customStyle="1" w:styleId="a8">
    <w:basedOn w:val="a1"/>
    <w:rsid w:val="00016F52"/>
    <w:tblPr>
      <w:tblStyleRowBandSize w:val="1"/>
      <w:tblStyleColBandSize w:val="1"/>
      <w:tblCellMar>
        <w:top w:w="100" w:type="dxa"/>
        <w:left w:w="100" w:type="dxa"/>
        <w:bottom w:w="100" w:type="dxa"/>
        <w:right w:w="100" w:type="dxa"/>
      </w:tblCellMar>
    </w:tblPr>
  </w:style>
  <w:style w:type="table" w:customStyle="1" w:styleId="a9">
    <w:basedOn w:val="a1"/>
    <w:rsid w:val="00016F52"/>
    <w:tblPr>
      <w:tblStyleRowBandSize w:val="1"/>
      <w:tblStyleColBandSize w:val="1"/>
      <w:tblCellMar>
        <w:top w:w="100" w:type="dxa"/>
        <w:left w:w="100" w:type="dxa"/>
        <w:bottom w:w="100" w:type="dxa"/>
        <w:right w:w="100" w:type="dxa"/>
      </w:tblCellMar>
    </w:tblPr>
  </w:style>
  <w:style w:type="table" w:customStyle="1" w:styleId="aa">
    <w:basedOn w:val="a1"/>
    <w:rsid w:val="00016F52"/>
    <w:tblPr>
      <w:tblStyleRowBandSize w:val="1"/>
      <w:tblStyleColBandSize w:val="1"/>
      <w:tblCellMar>
        <w:top w:w="100" w:type="dxa"/>
        <w:left w:w="100" w:type="dxa"/>
        <w:bottom w:w="100" w:type="dxa"/>
        <w:right w:w="100" w:type="dxa"/>
      </w:tblCellMar>
    </w:tblPr>
  </w:style>
  <w:style w:type="table" w:customStyle="1" w:styleId="ab">
    <w:basedOn w:val="a1"/>
    <w:rsid w:val="00016F52"/>
    <w:tblPr>
      <w:tblStyleRowBandSize w:val="1"/>
      <w:tblStyleColBandSize w:val="1"/>
      <w:tblCellMar>
        <w:top w:w="100" w:type="dxa"/>
        <w:left w:w="100" w:type="dxa"/>
        <w:bottom w:w="100" w:type="dxa"/>
        <w:right w:w="100" w:type="dxa"/>
      </w:tblCellMar>
    </w:tblPr>
  </w:style>
  <w:style w:type="paragraph" w:styleId="ac">
    <w:name w:val="Balloon Text"/>
    <w:basedOn w:val="a"/>
    <w:link w:val="ad"/>
    <w:uiPriority w:val="99"/>
    <w:semiHidden/>
    <w:unhideWhenUsed/>
    <w:rsid w:val="005F71D4"/>
    <w:pPr>
      <w:spacing w:line="240" w:lineRule="auto"/>
    </w:pPr>
    <w:rPr>
      <w:rFonts w:ascii="Tahoma" w:hAnsi="Tahoma" w:cs="Tahoma"/>
      <w:sz w:val="16"/>
      <w:szCs w:val="16"/>
    </w:rPr>
  </w:style>
  <w:style w:type="character" w:customStyle="1" w:styleId="ad">
    <w:name w:val="Изнесен текст Знак"/>
    <w:basedOn w:val="a0"/>
    <w:link w:val="ac"/>
    <w:uiPriority w:val="99"/>
    <w:semiHidden/>
    <w:rsid w:val="005F71D4"/>
    <w:rPr>
      <w:rFonts w:ascii="Tahoma" w:hAnsi="Tahoma" w:cs="Tahoma"/>
      <w:sz w:val="16"/>
      <w:szCs w:val="16"/>
    </w:rPr>
  </w:style>
  <w:style w:type="table" w:customStyle="1" w:styleId="ae">
    <w:basedOn w:val="a1"/>
    <w:rsid w:val="00506B6A"/>
    <w:tblPr>
      <w:tblStyleRowBandSize w:val="1"/>
      <w:tblStyleColBandSize w:val="1"/>
      <w:tblCellMar>
        <w:top w:w="100" w:type="dxa"/>
        <w:left w:w="100" w:type="dxa"/>
        <w:bottom w:w="100" w:type="dxa"/>
        <w:right w:w="100" w:type="dxa"/>
      </w:tblCellMar>
    </w:tblPr>
  </w:style>
  <w:style w:type="table" w:customStyle="1" w:styleId="af">
    <w:basedOn w:val="a1"/>
    <w:rsid w:val="00506B6A"/>
    <w:tblPr>
      <w:tblStyleRowBandSize w:val="1"/>
      <w:tblStyleColBandSize w:val="1"/>
      <w:tblCellMar>
        <w:top w:w="100" w:type="dxa"/>
        <w:left w:w="100" w:type="dxa"/>
        <w:bottom w:w="100" w:type="dxa"/>
        <w:right w:w="100" w:type="dxa"/>
      </w:tblCellMar>
    </w:tblPr>
  </w:style>
  <w:style w:type="table" w:customStyle="1" w:styleId="af0">
    <w:basedOn w:val="a1"/>
    <w:rsid w:val="00506B6A"/>
    <w:tblPr>
      <w:tblStyleRowBandSize w:val="1"/>
      <w:tblStyleColBandSize w:val="1"/>
      <w:tblCellMar>
        <w:top w:w="100" w:type="dxa"/>
        <w:left w:w="100" w:type="dxa"/>
        <w:bottom w:w="100" w:type="dxa"/>
        <w:right w:w="100" w:type="dxa"/>
      </w:tblCellMar>
    </w:tblPr>
  </w:style>
  <w:style w:type="table" w:customStyle="1" w:styleId="af1">
    <w:basedOn w:val="a1"/>
    <w:rsid w:val="00506B6A"/>
    <w:tblPr>
      <w:tblStyleRowBandSize w:val="1"/>
      <w:tblStyleColBandSize w:val="1"/>
      <w:tblCellMar>
        <w:top w:w="100" w:type="dxa"/>
        <w:left w:w="100" w:type="dxa"/>
        <w:bottom w:w="100" w:type="dxa"/>
        <w:right w:w="100" w:type="dxa"/>
      </w:tblCellMar>
    </w:tblPr>
  </w:style>
  <w:style w:type="table" w:customStyle="1" w:styleId="af2">
    <w:basedOn w:val="a1"/>
    <w:rsid w:val="00506B6A"/>
    <w:tblPr>
      <w:tblStyleRowBandSize w:val="1"/>
      <w:tblStyleColBandSize w:val="1"/>
      <w:tblCellMar>
        <w:top w:w="100" w:type="dxa"/>
        <w:left w:w="100" w:type="dxa"/>
        <w:bottom w:w="100" w:type="dxa"/>
        <w:right w:w="100" w:type="dxa"/>
      </w:tblCellMar>
    </w:tblPr>
  </w:style>
  <w:style w:type="table" w:customStyle="1" w:styleId="af3">
    <w:basedOn w:val="a1"/>
    <w:rsid w:val="00506B6A"/>
    <w:tblPr>
      <w:tblStyleRowBandSize w:val="1"/>
      <w:tblStyleColBandSize w:val="1"/>
      <w:tblCellMar>
        <w:top w:w="100" w:type="dxa"/>
        <w:left w:w="100" w:type="dxa"/>
        <w:bottom w:w="100" w:type="dxa"/>
        <w:right w:w="100" w:type="dxa"/>
      </w:tblCellMar>
    </w:tblPr>
  </w:style>
  <w:style w:type="table" w:customStyle="1" w:styleId="af4">
    <w:basedOn w:val="a1"/>
    <w:rsid w:val="00506B6A"/>
    <w:tblPr>
      <w:tblStyleRowBandSize w:val="1"/>
      <w:tblStyleColBandSize w:val="1"/>
      <w:tblCellMar>
        <w:top w:w="100" w:type="dxa"/>
        <w:left w:w="100" w:type="dxa"/>
        <w:bottom w:w="100" w:type="dxa"/>
        <w:right w:w="100" w:type="dxa"/>
      </w:tblCellMar>
    </w:tblPr>
  </w:style>
  <w:style w:type="paragraph" w:styleId="11">
    <w:name w:val="toc 1"/>
    <w:basedOn w:val="a"/>
    <w:next w:val="a"/>
    <w:autoRedefine/>
    <w:uiPriority w:val="39"/>
    <w:unhideWhenUsed/>
    <w:rsid w:val="003373F6"/>
    <w:pPr>
      <w:spacing w:after="100"/>
    </w:pPr>
  </w:style>
  <w:style w:type="character" w:styleId="af5">
    <w:name w:val="Hyperlink"/>
    <w:basedOn w:val="a0"/>
    <w:uiPriority w:val="99"/>
    <w:unhideWhenUsed/>
    <w:rsid w:val="003373F6"/>
    <w:rPr>
      <w:color w:val="0000FF" w:themeColor="hyperlink"/>
      <w:u w:val="single"/>
    </w:rPr>
  </w:style>
  <w:style w:type="paragraph" w:styleId="af6">
    <w:name w:val="TOC Heading"/>
    <w:basedOn w:val="1"/>
    <w:next w:val="a"/>
    <w:uiPriority w:val="39"/>
    <w:semiHidden/>
    <w:unhideWhenUsed/>
    <w:qFormat/>
    <w:rsid w:val="003373F6"/>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PcckDYFK3DU3wUbVrsLn6lXf05w==">AMUW2mVHEuv8mJWNirro34U0u6kDlu8eY0PIDgRHZHakQQ8ZDTF46PTULvsHC2CRr9KBrHW/5Tfx9s6Lfu6Bb94FfB8kxuye/2jgBGEcq0cUiz4Cif9P+mx955Y/y3eXIzxVFiby8SG0LXYq25UMxz/4/QPq+fBAd0QA2hv1oMYvnjV/qKQiQawDrEdOJGC2KpXelZHzWwysQNUjP94+AIoAdUuGasBn68tJixxVPyWyQWY7I2LgwYVANvp6quGRD4n3lWqEfD+GlJkDgH0nalg6Zudo2VyD6VDD+ciWVfOYxXIUhZk1vBTz0Qu8EfkoIXytYDKiDKQkHB5KoUH5AcJIO3ynZNUqOT9kynm1rSwmgJHeyaZA9wwpu5xEWvimqr/wU6MQvgINHyu7BHpFgSn17N4mdRyLiQ==</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DB196BFD-80F3-4535-AD9D-636640E4D9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3277</TotalTime>
  <Pages>34</Pages>
  <Words>6368</Words>
  <Characters>36298</Characters>
  <Application>Microsoft Office Word</Application>
  <DocSecurity>0</DocSecurity>
  <Lines>302</Lines>
  <Paragraphs>85</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42581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 306</dc:creator>
  <cp:lastModifiedBy>Windows User</cp:lastModifiedBy>
  <cp:revision>32</cp:revision>
  <dcterms:created xsi:type="dcterms:W3CDTF">2022-06-17T15:07:00Z</dcterms:created>
  <dcterms:modified xsi:type="dcterms:W3CDTF">2022-08-25T21:45:00Z</dcterms:modified>
</cp:coreProperties>
</file>