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1618173"/>
        <w:docPartObj>
          <w:docPartGallery w:val="Cover Pages"/>
          <w:docPartUnique/>
        </w:docPartObj>
      </w:sdtPr>
      <w:sdtEndPr>
        <w:rPr>
          <w:rFonts w:ascii="Bookman Old Style" w:eastAsia="Times New Roman" w:hAnsi="Bookman Old Style" w:cs="Arial"/>
          <w:b/>
          <w:sz w:val="24"/>
          <w:szCs w:val="24"/>
          <w:lang w:val="en-GB" w:eastAsia="en-GB"/>
        </w:rPr>
      </w:sdtEndPr>
      <w:sdtContent>
        <w:p w:rsidR="00CC5D03" w:rsidRDefault="002560B4">
          <w:r>
            <w:rPr>
              <w:noProof/>
              <w:lang w:val="en-GB" w:eastAsia="en-GB"/>
            </w:rPr>
            <mc:AlternateContent>
              <mc:Choice Requires="wps">
                <w:drawing>
                  <wp:anchor distT="0" distB="0" distL="114300" distR="114300" simplePos="0" relativeHeight="251659264" behindDoc="0" locked="0" layoutInCell="1" allowOverlap="1">
                    <wp:simplePos x="0" y="0"/>
                    <wp:positionH relativeFrom="page">
                      <wp:posOffset>155275</wp:posOffset>
                    </wp:positionH>
                    <wp:positionV relativeFrom="page">
                      <wp:posOffset>698740</wp:posOffset>
                    </wp:positionV>
                    <wp:extent cx="5363210" cy="9777250"/>
                    <wp:effectExtent l="0" t="0" r="3175"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777250"/>
                            </a:xfrm>
                            <a:prstGeom prst="rect">
                              <a:avLst/>
                            </a:prstGeom>
                            <a:solidFill>
                              <a:schemeClr val="accent1"/>
                            </a:solidFill>
                            <a:ln>
                              <a:noFill/>
                            </a:ln>
                            <a:extLst/>
                          </wps:spPr>
                          <wps:txbx>
                            <w:txbxContent>
                              <w:sdt>
                                <w:sdtPr>
                                  <w:rPr>
                                    <w:rFonts w:ascii="Arial" w:eastAsia="Times New Roman" w:hAnsi="Arial" w:cs="Arial"/>
                                    <w:b/>
                                    <w:color w:val="auto"/>
                                    <w:sz w:val="40"/>
                                    <w:szCs w:val="40"/>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Pr="000B755A" w:rsidRDefault="000B755A" w:rsidP="000B755A">
                                    <w:pPr>
                                      <w:pStyle w:val="Title"/>
                                      <w:spacing w:line="360" w:lineRule="auto"/>
                                      <w:jc w:val="center"/>
                                      <w:rPr>
                                        <w:caps/>
                                        <w:color w:val="auto"/>
                                        <w:sz w:val="40"/>
                                        <w:szCs w:val="40"/>
                                      </w:rPr>
                                    </w:pPr>
                                    <w:r w:rsidRPr="000B755A">
                                      <w:rPr>
                                        <w:rFonts w:ascii="Arial" w:eastAsia="Times New Roman" w:hAnsi="Arial" w:cs="Arial"/>
                                        <w:b/>
                                        <w:color w:val="auto"/>
                                        <w:sz w:val="40"/>
                                        <w:szCs w:val="40"/>
                                        <w:lang w:val="en-GB"/>
                                      </w:rPr>
                                      <w:t>Discuss a range of factors that influence children’s behaviour                           (both positively and negatively)                in a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id="Rectangle 16" o:spid="_x0000_s1026" style="position:absolute;margin-left:12.25pt;margin-top:55pt;width:422.3pt;height:769.85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ck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" fillcolor="#5b9bd5 [3204]" stroked="f">
                    <v:path arrowok="t"/>
                    <v:textbox inset="21.6pt,1in,21.6pt">
                      <w:txbxContent>
                        <w:sdt>
                          <w:sdtPr>
                            <w:rPr>
                              <w:rFonts w:ascii="Arial" w:eastAsia="Times New Roman" w:hAnsi="Arial" w:cs="Arial"/>
                              <w:b/>
                              <w:color w:val="auto"/>
                              <w:sz w:val="40"/>
                              <w:szCs w:val="40"/>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CC5D03" w:rsidRPr="000B755A" w:rsidRDefault="000B755A" w:rsidP="000B755A">
                              <w:pPr>
                                <w:pStyle w:val="Title"/>
                                <w:spacing w:line="360" w:lineRule="auto"/>
                                <w:jc w:val="center"/>
                                <w:rPr>
                                  <w:caps/>
                                  <w:color w:val="auto"/>
                                  <w:sz w:val="40"/>
                                  <w:szCs w:val="40"/>
                                </w:rPr>
                              </w:pPr>
                              <w:r w:rsidRPr="000B755A">
                                <w:rPr>
                                  <w:rFonts w:ascii="Arial" w:eastAsia="Times New Roman" w:hAnsi="Arial" w:cs="Arial"/>
                                  <w:b/>
                                  <w:color w:val="auto"/>
                                  <w:sz w:val="40"/>
                                  <w:szCs w:val="40"/>
                                  <w:lang w:val="en-GB"/>
                                </w:rPr>
                                <w:t>Discuss a range of factors that influence children’s behaviour                           (both positively and negatively)                in a learning environment</w:t>
                              </w:r>
                            </w:p>
                          </w:sdtContent>
                        </w:sdt>
                        <w:p w:rsidR="00CC5D03" w:rsidRDefault="00CC5D03">
                          <w:pPr>
                            <w:spacing w:before="240"/>
                            <w:ind w:left="720"/>
                            <w:jc w:val="right"/>
                            <w:rPr>
                              <w:color w:val="FFFFFF" w:themeColor="background1"/>
                            </w:rPr>
                          </w:pPr>
                        </w:p>
                        <w:p w:rsidR="00CC5D03" w:rsidRDefault="00CC5D03" w:rsidP="00CC5D03">
                          <w:pPr>
                            <w:spacing w:before="240"/>
                            <w:ind w:left="1008"/>
                            <w:jc w:val="both"/>
                            <w:rPr>
                              <w:color w:val="FFFFFF" w:themeColor="background1"/>
                            </w:rPr>
                          </w:pPr>
                        </w:p>
                        <w:p w:rsidR="00CC5D03" w:rsidRDefault="00CC5D03"/>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page">
                      <wp:posOffset>5520906</wp:posOffset>
                    </wp:positionH>
                    <wp:positionV relativeFrom="page">
                      <wp:posOffset>664234</wp:posOffset>
                    </wp:positionV>
                    <wp:extent cx="1880870" cy="9813026"/>
                    <wp:effectExtent l="0" t="0" r="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81302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cstheme="minorBidi"/>
                                    <w:color w:val="FFFFFF" w:themeColor="background1"/>
                                    <w:sz w:val="28"/>
                                    <w:szCs w:val="28"/>
                                    <w:lang w:val="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CC5D03" w:rsidRDefault="000B755A" w:rsidP="00CC5D03">
                                    <w:pPr>
                                      <w:pStyle w:val="Subtitle"/>
                                      <w:jc w:val="center"/>
                                      <w:rPr>
                                        <w:rFonts w:cstheme="minorBidi"/>
                                        <w:color w:val="FFFFFF" w:themeColor="background1"/>
                                      </w:rPr>
                                    </w:pPr>
                                    <w:r>
                                      <w:rPr>
                                        <w:rFonts w:eastAsiaTheme="minorHAnsi" w:cstheme="minorBidi"/>
                                        <w:color w:val="FFFFFF" w:themeColor="background1"/>
                                        <w:sz w:val="28"/>
                                        <w:szCs w:val="28"/>
                                        <w:lang w:val="en-GB"/>
                                      </w:rPr>
                                      <w:t>Factors, characteristics</w:t>
                                    </w:r>
                                    <w:r w:rsidRPr="000B755A">
                                      <w:rPr>
                                        <w:rFonts w:eastAsiaTheme="minorHAnsi" w:cstheme="minorBidi"/>
                                        <w:color w:val="FFFFFF" w:themeColor="background1"/>
                                        <w:sz w:val="28"/>
                                        <w:szCs w:val="28"/>
                                        <w:lang w:val="en-GB"/>
                                      </w:rPr>
                                      <w:t xml:space="preserve"> interventions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id="Rectangle 472" o:spid="_x0000_s1027" style="position:absolute;margin-left:434.7pt;margin-top:52.3pt;width:148.1pt;height:772.7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" fillcolor="#44546a [3215]" stroked="f" strokeweight="1pt">
                    <v:path arrowok="t"/>
                    <v:textbox inset="14.4pt,,14.4pt">
                      <w:txbxContent>
                        <w:sdt>
                          <w:sdtPr>
                            <w:rPr>
                              <w:rFonts w:eastAsiaTheme="minorHAnsi" w:cstheme="minorBidi"/>
                              <w:color w:val="FFFFFF" w:themeColor="background1"/>
                              <w:sz w:val="28"/>
                              <w:szCs w:val="28"/>
                              <w:lang w:val="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CC5D03" w:rsidRDefault="000B755A" w:rsidP="00CC5D03">
                              <w:pPr>
                                <w:pStyle w:val="Subtitle"/>
                                <w:jc w:val="center"/>
                                <w:rPr>
                                  <w:rFonts w:cstheme="minorBidi"/>
                                  <w:color w:val="FFFFFF" w:themeColor="background1"/>
                                </w:rPr>
                              </w:pPr>
                              <w:r>
                                <w:rPr>
                                  <w:rFonts w:eastAsiaTheme="minorHAnsi" w:cstheme="minorBidi"/>
                                  <w:color w:val="FFFFFF" w:themeColor="background1"/>
                                  <w:sz w:val="28"/>
                                  <w:szCs w:val="28"/>
                                  <w:lang w:val="en-GB"/>
                                </w:rPr>
                                <w:t>Factors, characteristics</w:t>
                              </w:r>
                              <w:r w:rsidRPr="000B755A">
                                <w:rPr>
                                  <w:rFonts w:eastAsiaTheme="minorHAnsi" w:cstheme="minorBidi"/>
                                  <w:color w:val="FFFFFF" w:themeColor="background1"/>
                                  <w:sz w:val="28"/>
                                  <w:szCs w:val="28"/>
                                  <w:lang w:val="en-GB"/>
                                </w:rPr>
                                <w:t xml:space="preserve"> interventions</w:t>
                              </w:r>
                            </w:p>
                          </w:sdtContent>
                        </w:sdt>
                      </w:txbxContent>
                    </v:textbox>
                    <w10:wrap anchorx="page" anchory="page"/>
                  </v:rect>
                </w:pict>
              </mc:Fallback>
            </mc:AlternateContent>
          </w:r>
        </w:p>
        <w:p w:rsidR="00CC5D03" w:rsidRDefault="00CC5D03"/>
        <w:p w:rsidR="00CC5D03" w:rsidRDefault="003F335A">
          <w:pPr>
            <w:spacing w:after="160" w:line="259" w:lineRule="auto"/>
            <w:rPr>
              <w:rFonts w:ascii="Bookman Old Style" w:eastAsia="Times New Roman" w:hAnsi="Bookman Old Style" w:cs="Arial"/>
              <w:b/>
              <w:sz w:val="24"/>
              <w:szCs w:val="24"/>
              <w:lang w:val="en-GB" w:eastAsia="en-GB"/>
            </w:rPr>
          </w:pPr>
          <w:r>
            <w:rPr>
              <w:rFonts w:ascii="Bookman Old Style" w:eastAsia="Times New Roman" w:hAnsi="Bookman Old Style" w:cs="Arial"/>
              <w:b/>
              <w:noProof/>
              <w:sz w:val="24"/>
              <w:szCs w:val="24"/>
              <w:lang w:val="en-GB" w:eastAsia="en-GB"/>
            </w:rPr>
            <mc:AlternateContent>
              <mc:Choice Requires="wps">
                <w:drawing>
                  <wp:anchor distT="0" distB="0" distL="114300" distR="114300" simplePos="0" relativeHeight="251661312" behindDoc="0" locked="0" layoutInCell="1" allowOverlap="1">
                    <wp:simplePos x="0" y="0"/>
                    <wp:positionH relativeFrom="column">
                      <wp:posOffset>-300251</wp:posOffset>
                    </wp:positionH>
                    <wp:positionV relativeFrom="paragraph">
                      <wp:posOffset>4758082</wp:posOffset>
                    </wp:positionV>
                    <wp:extent cx="4326217" cy="3411903"/>
                    <wp:effectExtent l="0" t="0" r="17780" b="17145"/>
                    <wp:wrapNone/>
                    <wp:docPr id="1" name="Text Box 1"/>
                    <wp:cNvGraphicFramePr/>
                    <a:graphic xmlns:a="http://schemas.openxmlformats.org/drawingml/2006/main">
                      <a:graphicData uri="http://schemas.microsoft.com/office/word/2010/wordprocessingShape">
                        <wps:wsp>
                          <wps:cNvSpPr txBox="1"/>
                          <wps:spPr>
                            <a:xfrm>
                              <a:off x="0" y="0"/>
                              <a:ext cx="4326217" cy="3411903"/>
                            </a:xfrm>
                            <a:prstGeom prst="rect">
                              <a:avLst/>
                            </a:prstGeom>
                            <a:solidFill>
                              <a:schemeClr val="lt1"/>
                            </a:solidFill>
                            <a:ln w="6350">
                              <a:solidFill>
                                <a:prstClr val="black"/>
                              </a:solidFill>
                            </a:ln>
                          </wps:spPr>
                          <wps:txb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B755A"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1</w:t>
                                </w:r>
                                <w:r w:rsidR="00044272"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3.65pt;margin-top:374.65pt;width:340.65pt;height:26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" fillcolor="white [3201]" strokeweight=".5pt">
                    <v:textbox>
                      <w:txbxContent>
                        <w:p w:rsidR="00044272" w:rsidRPr="00CC306B"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bCs/>
                              <w:sz w:val="24"/>
                              <w:szCs w:val="24"/>
                            </w:rPr>
                          </w:pPr>
                          <w:r w:rsidRPr="00CC306B">
                            <w:rPr>
                              <w:rFonts w:ascii="Arial" w:hAnsi="Arial" w:cs="Arial"/>
                              <w:b/>
                              <w:bCs/>
                              <w:sz w:val="24"/>
                              <w:szCs w:val="24"/>
                            </w:rPr>
                            <w:t xml:space="preserve">Name: </w:t>
                          </w:r>
                          <w:r w:rsidRPr="00CC306B">
                            <w:rPr>
                              <w:rFonts w:ascii="Arial" w:hAnsi="Arial" w:cs="Arial"/>
                              <w:b/>
                              <w:sz w:val="24"/>
                              <w:szCs w:val="24"/>
                            </w:rPr>
                            <w:t>A.Richards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Student No: 2015583</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bCs/>
                              <w:sz w:val="24"/>
                              <w:szCs w:val="24"/>
                            </w:rPr>
                            <w:t xml:space="preserve">Module Code: </w:t>
                          </w:r>
                          <w:r>
                            <w:rPr>
                              <w:rStyle w:val="normaltextrun"/>
                              <w:rFonts w:ascii="Arial" w:hAnsi="Arial" w:cs="Arial"/>
                              <w:b/>
                              <w:bCs/>
                              <w:sz w:val="24"/>
                              <w:szCs w:val="24"/>
                            </w:rPr>
                            <w:t>SJIE4004</w:t>
                          </w:r>
                        </w:p>
                        <w:p w:rsidR="00044272" w:rsidRPr="00E01DA0" w:rsidRDefault="000B755A"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Style w:val="normaltextrun"/>
                              <w:rFonts w:ascii="Arial" w:hAnsi="Arial" w:cs="Arial"/>
                              <w:sz w:val="24"/>
                              <w:szCs w:val="24"/>
                            </w:rPr>
                          </w:pPr>
                          <w:r>
                            <w:rPr>
                              <w:rFonts w:ascii="Arial" w:hAnsi="Arial" w:cs="Arial"/>
                              <w:b/>
                              <w:sz w:val="24"/>
                              <w:szCs w:val="24"/>
                            </w:rPr>
                            <w:t>Assessment 1</w:t>
                          </w:r>
                          <w:r w:rsidR="00044272" w:rsidRPr="00E01DA0">
                            <w:rPr>
                              <w:rFonts w:ascii="Arial" w:hAnsi="Arial" w:cs="Arial"/>
                              <w:sz w:val="24"/>
                              <w:szCs w:val="24"/>
                            </w:rPr>
                            <w:t xml:space="preserve"> (1,500 words)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sz w:val="24"/>
                              <w:szCs w:val="24"/>
                            </w:rPr>
                          </w:pPr>
                          <w:r w:rsidRPr="00E01DA0">
                            <w:rPr>
                              <w:rFonts w:ascii="Arial" w:hAnsi="Arial" w:cs="Arial"/>
                              <w:b/>
                              <w:sz w:val="24"/>
                              <w:szCs w:val="24"/>
                            </w:rPr>
                            <w:t>Foundation Degree Inclusive Education</w:t>
                          </w:r>
                        </w:p>
                        <w:p w:rsidR="00044272" w:rsidRPr="00044272"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044272">
                            <w:rPr>
                              <w:rFonts w:ascii="Arial" w:hAnsi="Arial" w:cs="Arial"/>
                              <w:b/>
                              <w:sz w:val="24"/>
                              <w:szCs w:val="24"/>
                            </w:rPr>
                            <w:t xml:space="preserve">Lianne Bowen </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University of Wales Trinity Saint David</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sidRPr="00E01DA0">
                            <w:rPr>
                              <w:rFonts w:ascii="Arial" w:hAnsi="Arial" w:cs="Arial"/>
                              <w:b/>
                              <w:sz w:val="24"/>
                              <w:szCs w:val="24"/>
                            </w:rPr>
                            <w:t>Swansea – Wales</w:t>
                          </w:r>
                        </w:p>
                        <w:p w:rsidR="00044272" w:rsidRPr="00E01DA0" w:rsidRDefault="00044272" w:rsidP="00044272">
                          <w:pPr>
                            <w:pBdr>
                              <w:top w:val="single" w:sz="4" w:space="1" w:color="auto"/>
                              <w:left w:val="single" w:sz="4" w:space="4" w:color="auto"/>
                              <w:bottom w:val="single" w:sz="4" w:space="1" w:color="auto"/>
                              <w:right w:val="single" w:sz="4" w:space="4" w:color="auto"/>
                            </w:pBdr>
                            <w:shd w:val="clear" w:color="auto" w:fill="5B9BD5" w:themeFill="accent1"/>
                            <w:spacing w:line="360" w:lineRule="auto"/>
                            <w:jc w:val="center"/>
                            <w:rPr>
                              <w:rFonts w:ascii="Arial" w:hAnsi="Arial" w:cs="Arial"/>
                              <w:b/>
                              <w:sz w:val="24"/>
                              <w:szCs w:val="24"/>
                            </w:rPr>
                          </w:pPr>
                          <w:r>
                            <w:rPr>
                              <w:rFonts w:ascii="Arial" w:hAnsi="Arial" w:cs="Arial"/>
                              <w:b/>
                              <w:sz w:val="24"/>
                              <w:szCs w:val="24"/>
                            </w:rPr>
                            <w:t>14.03</w:t>
                          </w:r>
                          <w:r w:rsidRPr="00E01DA0">
                            <w:rPr>
                              <w:rFonts w:ascii="Arial" w:hAnsi="Arial" w:cs="Arial"/>
                              <w:b/>
                              <w:sz w:val="24"/>
                              <w:szCs w:val="24"/>
                            </w:rPr>
                            <w:t>.2021</w:t>
                          </w:r>
                        </w:p>
                        <w:p w:rsidR="003F335A" w:rsidRDefault="003F335A" w:rsidP="00044272">
                          <w:pPr>
                            <w:pBdr>
                              <w:top w:val="single" w:sz="4" w:space="1" w:color="auto"/>
                              <w:left w:val="single" w:sz="4" w:space="4" w:color="auto"/>
                              <w:bottom w:val="single" w:sz="4" w:space="1" w:color="auto"/>
                              <w:right w:val="single" w:sz="4" w:space="4" w:color="auto"/>
                            </w:pBdr>
                          </w:pPr>
                        </w:p>
                      </w:txbxContent>
                    </v:textbox>
                  </v:shape>
                </w:pict>
              </mc:Fallback>
            </mc:AlternateContent>
          </w:r>
          <w:r w:rsidR="00CC5D03">
            <w:rPr>
              <w:rFonts w:ascii="Bookman Old Style" w:eastAsia="Times New Roman" w:hAnsi="Bookman Old Style" w:cs="Arial"/>
              <w:b/>
              <w:sz w:val="24"/>
              <w:szCs w:val="24"/>
              <w:lang w:val="en-GB" w:eastAsia="en-GB"/>
            </w:rPr>
            <w:br w:type="page"/>
          </w:r>
        </w:p>
      </w:sdtContent>
    </w:sdt>
    <w:p w:rsidR="00CA7E7C" w:rsidRDefault="009E1D9D" w:rsidP="009E1D9D">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Bookman Old Style" w:eastAsia="Times New Roman" w:hAnsi="Bookman Old Style" w:cs="Arial"/>
          <w:b/>
          <w:sz w:val="24"/>
          <w:szCs w:val="24"/>
          <w:lang w:val="en-GB" w:eastAsia="en-GB"/>
        </w:rPr>
      </w:pPr>
      <w:r>
        <w:rPr>
          <w:rFonts w:ascii="Bookman Old Style" w:eastAsia="Times New Roman" w:hAnsi="Bookman Old Style" w:cs="Arial"/>
          <w:b/>
          <w:sz w:val="24"/>
          <w:szCs w:val="24"/>
          <w:lang w:val="en-GB" w:eastAsia="en-GB"/>
        </w:rPr>
        <w:lastRenderedPageBreak/>
        <w:t xml:space="preserve">                         </w:t>
      </w:r>
    </w:p>
    <w:p w:rsidR="00FE4EB9" w:rsidRDefault="00FE4EB9" w:rsidP="00FE4EB9">
      <w:pPr>
        <w:spacing w:line="360" w:lineRule="auto"/>
        <w:rPr>
          <w:rFonts w:ascii="Arial" w:hAnsi="Arial" w:cs="Arial"/>
          <w:b/>
          <w:sz w:val="24"/>
          <w:szCs w:val="24"/>
        </w:rPr>
      </w:pPr>
      <w:r w:rsidRPr="007138AF">
        <w:rPr>
          <w:rFonts w:ascii="Arial" w:hAnsi="Arial" w:cs="Arial"/>
          <w:b/>
          <w:sz w:val="24"/>
          <w:szCs w:val="24"/>
        </w:rPr>
        <w:t>Question:</w:t>
      </w:r>
    </w:p>
    <w:p w:rsidR="000B755A" w:rsidRDefault="000B755A" w:rsidP="000B755A">
      <w:pPr>
        <w:spacing w:line="360" w:lineRule="auto"/>
        <w:jc w:val="both"/>
        <w:rPr>
          <w:rFonts w:ascii="Arial" w:hAnsi="Arial" w:cs="Arial"/>
          <w:sz w:val="24"/>
          <w:szCs w:val="24"/>
        </w:rPr>
      </w:pPr>
      <w:r w:rsidRPr="000B755A">
        <w:rPr>
          <w:rFonts w:ascii="Arial" w:hAnsi="Arial" w:cs="Arial"/>
          <w:sz w:val="24"/>
          <w:szCs w:val="24"/>
        </w:rPr>
        <w:t xml:space="preserve">Discuss a range of factors that influence children’s </w:t>
      </w:r>
      <w:r w:rsidRPr="000B755A">
        <w:rPr>
          <w:rFonts w:ascii="Arial" w:hAnsi="Arial" w:cs="Arial"/>
          <w:sz w:val="24"/>
          <w:szCs w:val="24"/>
        </w:rPr>
        <w:t>behavior</w:t>
      </w:r>
      <w:r w:rsidRPr="000B755A">
        <w:rPr>
          <w:rFonts w:ascii="Arial" w:hAnsi="Arial" w:cs="Arial"/>
          <w:sz w:val="24"/>
          <w:szCs w:val="24"/>
        </w:rPr>
        <w:t xml:space="preserve"> (both positively and negatively) in a learning environment.</w:t>
      </w:r>
    </w:p>
    <w:p w:rsidR="000B755A" w:rsidRPr="000B755A" w:rsidRDefault="000B755A" w:rsidP="000B755A">
      <w:pPr>
        <w:spacing w:line="360" w:lineRule="auto"/>
        <w:jc w:val="both"/>
        <w:rPr>
          <w:rFonts w:ascii="Arial" w:hAnsi="Arial" w:cs="Arial"/>
          <w:sz w:val="24"/>
          <w:szCs w:val="24"/>
        </w:rPr>
      </w:pP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Behaviour what is behaviour in its truest sense! The Cambridge Dictionary states (2021)</w:t>
      </w:r>
    </w:p>
    <w:p w:rsidR="00DD216D" w:rsidRPr="00DD216D" w:rsidRDefault="00DD216D" w:rsidP="00DD216D">
      <w:pPr>
        <w:spacing w:line="360" w:lineRule="auto"/>
        <w:ind w:left="720"/>
        <w:jc w:val="both"/>
        <w:rPr>
          <w:rFonts w:ascii="Arial" w:hAnsi="Arial" w:cs="Arial"/>
          <w:bCs/>
          <w:sz w:val="24"/>
          <w:szCs w:val="24"/>
          <w:shd w:val="clear" w:color="auto" w:fill="FFFFFF"/>
        </w:rPr>
      </w:pPr>
      <w:r w:rsidRPr="00DD216D">
        <w:rPr>
          <w:rFonts w:ascii="Arial" w:hAnsi="Arial" w:cs="Arial"/>
          <w:bCs/>
          <w:sz w:val="24"/>
          <w:szCs w:val="24"/>
          <w:shd w:val="clear" w:color="auto" w:fill="FFFFFF"/>
        </w:rPr>
        <w:t xml:space="preserve">“The way that a </w:t>
      </w:r>
      <w:hyperlink r:id="rId9" w:tooltip="person" w:history="1">
        <w:r w:rsidRPr="00DD216D">
          <w:rPr>
            <w:rStyle w:val="Hyperlink"/>
            <w:rFonts w:ascii="Arial" w:hAnsi="Arial" w:cs="Arial"/>
            <w:bCs/>
            <w:color w:val="auto"/>
            <w:sz w:val="24"/>
            <w:szCs w:val="24"/>
            <w:u w:val="none"/>
          </w:rPr>
          <w:t>person</w:t>
        </w:r>
      </w:hyperlink>
      <w:r w:rsidRPr="00DD216D">
        <w:rPr>
          <w:rFonts w:ascii="Arial" w:hAnsi="Arial" w:cs="Arial"/>
          <w:bCs/>
          <w:sz w:val="24"/>
          <w:szCs w:val="24"/>
          <w:shd w:val="clear" w:color="auto" w:fill="FFFFFF"/>
        </w:rPr>
        <w:t xml:space="preserve">, an </w:t>
      </w:r>
      <w:hyperlink r:id="rId10" w:tooltip="animal" w:history="1">
        <w:r w:rsidRPr="00DD216D">
          <w:rPr>
            <w:rStyle w:val="Hyperlink"/>
            <w:rFonts w:ascii="Arial" w:hAnsi="Arial" w:cs="Arial"/>
            <w:bCs/>
            <w:color w:val="auto"/>
            <w:sz w:val="24"/>
            <w:szCs w:val="24"/>
            <w:u w:val="none"/>
          </w:rPr>
          <w:t>animal</w:t>
        </w:r>
      </w:hyperlink>
      <w:r w:rsidRPr="00DD216D">
        <w:rPr>
          <w:rFonts w:ascii="Arial" w:hAnsi="Arial" w:cs="Arial"/>
          <w:bCs/>
          <w:sz w:val="24"/>
          <w:szCs w:val="24"/>
          <w:shd w:val="clear" w:color="auto" w:fill="FFFFFF"/>
        </w:rPr>
        <w:t xml:space="preserve">, a </w:t>
      </w:r>
      <w:hyperlink r:id="rId11" w:tooltip="substance" w:history="1">
        <w:r w:rsidRPr="00DD216D">
          <w:rPr>
            <w:rStyle w:val="Hyperlink"/>
            <w:rFonts w:ascii="Arial" w:hAnsi="Arial" w:cs="Arial"/>
            <w:bCs/>
            <w:color w:val="auto"/>
            <w:sz w:val="24"/>
            <w:szCs w:val="24"/>
            <w:u w:val="none"/>
          </w:rPr>
          <w:t>substance</w:t>
        </w:r>
      </w:hyperlink>
      <w:r w:rsidRPr="00DD216D">
        <w:rPr>
          <w:rFonts w:ascii="Arial" w:hAnsi="Arial" w:cs="Arial"/>
          <w:bCs/>
          <w:sz w:val="24"/>
          <w:szCs w:val="24"/>
          <w:shd w:val="clear" w:color="auto" w:fill="FFFFFF"/>
        </w:rPr>
        <w:t xml:space="preserve">, etc. </w:t>
      </w:r>
      <w:hyperlink r:id="rId12" w:tooltip="behaves" w:history="1">
        <w:r w:rsidRPr="00DD216D">
          <w:rPr>
            <w:rStyle w:val="Hyperlink"/>
            <w:rFonts w:ascii="Arial" w:hAnsi="Arial" w:cs="Arial"/>
            <w:bCs/>
            <w:color w:val="auto"/>
            <w:sz w:val="24"/>
            <w:szCs w:val="24"/>
            <w:u w:val="none"/>
          </w:rPr>
          <w:t>behaves</w:t>
        </w:r>
      </w:hyperlink>
      <w:r w:rsidRPr="00DD216D">
        <w:rPr>
          <w:rFonts w:ascii="Arial" w:hAnsi="Arial" w:cs="Arial"/>
          <w:bCs/>
          <w:sz w:val="24"/>
          <w:szCs w:val="24"/>
          <w:shd w:val="clear" w:color="auto" w:fill="FFFFFF"/>
        </w:rPr>
        <w:t xml:space="preserve"> in a </w:t>
      </w:r>
      <w:hyperlink r:id="rId13" w:tooltip="particular" w:history="1">
        <w:r w:rsidRPr="00DD216D">
          <w:rPr>
            <w:rStyle w:val="Hyperlink"/>
            <w:rFonts w:ascii="Arial" w:hAnsi="Arial" w:cs="Arial"/>
            <w:bCs/>
            <w:color w:val="auto"/>
            <w:sz w:val="24"/>
            <w:szCs w:val="24"/>
            <w:u w:val="none"/>
          </w:rPr>
          <w:t>particular</w:t>
        </w:r>
      </w:hyperlink>
      <w:r w:rsidRPr="00DD216D">
        <w:rPr>
          <w:rFonts w:ascii="Arial" w:hAnsi="Arial" w:cs="Arial"/>
          <w:bCs/>
          <w:sz w:val="24"/>
          <w:szCs w:val="24"/>
          <w:shd w:val="clear" w:color="auto" w:fill="FFFFFF"/>
        </w:rPr>
        <w:t xml:space="preserve"> </w:t>
      </w:r>
      <w:hyperlink r:id="rId14" w:tooltip="situation" w:history="1">
        <w:r w:rsidRPr="00DD216D">
          <w:rPr>
            <w:rStyle w:val="Hyperlink"/>
            <w:rFonts w:ascii="Arial" w:hAnsi="Arial" w:cs="Arial"/>
            <w:bCs/>
            <w:color w:val="auto"/>
            <w:sz w:val="24"/>
            <w:szCs w:val="24"/>
            <w:u w:val="none"/>
          </w:rPr>
          <w:t>situation</w:t>
        </w:r>
      </w:hyperlink>
      <w:r w:rsidRPr="00DD216D">
        <w:rPr>
          <w:rFonts w:ascii="Arial" w:hAnsi="Arial" w:cs="Arial"/>
          <w:bCs/>
          <w:sz w:val="24"/>
          <w:szCs w:val="24"/>
          <w:shd w:val="clear" w:color="auto" w:fill="FFFFFF"/>
        </w:rPr>
        <w:t xml:space="preserve"> or under </w:t>
      </w:r>
      <w:hyperlink r:id="rId15" w:tooltip="particular" w:history="1">
        <w:r w:rsidRPr="00DD216D">
          <w:rPr>
            <w:rStyle w:val="Hyperlink"/>
            <w:rFonts w:ascii="Arial" w:hAnsi="Arial" w:cs="Arial"/>
            <w:bCs/>
            <w:color w:val="auto"/>
            <w:sz w:val="24"/>
            <w:szCs w:val="24"/>
            <w:u w:val="none"/>
          </w:rPr>
          <w:t>particular</w:t>
        </w:r>
      </w:hyperlink>
      <w:r w:rsidRPr="00DD216D">
        <w:rPr>
          <w:rFonts w:ascii="Arial" w:hAnsi="Arial" w:cs="Arial"/>
          <w:bCs/>
          <w:sz w:val="24"/>
          <w:szCs w:val="24"/>
          <w:shd w:val="clear" w:color="auto" w:fill="FFFFFF"/>
        </w:rPr>
        <w:t xml:space="preserve"> </w:t>
      </w:r>
      <w:hyperlink r:id="rId16" w:tooltip="conditions" w:history="1">
        <w:r w:rsidRPr="00DD216D">
          <w:rPr>
            <w:rStyle w:val="Hyperlink"/>
            <w:rFonts w:ascii="Arial" w:hAnsi="Arial" w:cs="Arial"/>
            <w:bCs/>
            <w:color w:val="auto"/>
            <w:sz w:val="24"/>
            <w:szCs w:val="24"/>
            <w:u w:val="none"/>
          </w:rPr>
          <w:t>conditions</w:t>
        </w:r>
      </w:hyperlink>
      <w:r w:rsidRPr="00DD216D">
        <w:rPr>
          <w:rFonts w:ascii="Arial" w:hAnsi="Arial" w:cs="Arial"/>
          <w:bCs/>
          <w:sz w:val="24"/>
          <w:szCs w:val="24"/>
          <w:shd w:val="clear" w:color="auto" w:fill="FFFFFF"/>
        </w:rPr>
        <w:t xml:space="preserve">”                             </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When looking at behaviours in schools in the 21</w:t>
      </w:r>
      <w:r w:rsidRPr="00DD216D">
        <w:rPr>
          <w:rFonts w:ascii="Arial" w:hAnsi="Arial" w:cs="Arial"/>
          <w:bCs/>
          <w:sz w:val="24"/>
          <w:szCs w:val="24"/>
          <w:shd w:val="clear" w:color="auto" w:fill="FFFFFF"/>
          <w:vertAlign w:val="superscript"/>
        </w:rPr>
        <w:t>st</w:t>
      </w:r>
      <w:r w:rsidRPr="00DD216D">
        <w:rPr>
          <w:rFonts w:ascii="Arial" w:hAnsi="Arial" w:cs="Arial"/>
          <w:bCs/>
          <w:sz w:val="24"/>
          <w:szCs w:val="24"/>
          <w:shd w:val="clear" w:color="auto" w:fill="FFFFFF"/>
        </w:rPr>
        <w:t xml:space="preserve"> century this definition highlighted the nurture, nature debate of Descartes and Locke (Bates, 2019) and the history of classroom management. Classroom management is continually, evolving due to research and development. Society is also learning to understand human needs and is learning how to, effectively meet the needs of us all. This is where behaviour psychology is most helpful especially in the school setting. (Southern Cross University, 2021) Looking at a timeline of school management and behaviours, we can establish where we started and where we are today and what are the behaviours we are now seeing.</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Looking through history starting at the turn of the 20</w:t>
      </w:r>
      <w:r w:rsidRPr="00DD216D">
        <w:rPr>
          <w:rFonts w:ascii="Arial" w:hAnsi="Arial" w:cs="Arial"/>
          <w:bCs/>
          <w:sz w:val="24"/>
          <w:szCs w:val="24"/>
          <w:shd w:val="clear" w:color="auto" w:fill="FFFFFF"/>
          <w:vertAlign w:val="superscript"/>
        </w:rPr>
        <w:t>th</w:t>
      </w:r>
      <w:r w:rsidRPr="00DD216D">
        <w:rPr>
          <w:rFonts w:ascii="Arial" w:hAnsi="Arial" w:cs="Arial"/>
          <w:bCs/>
          <w:sz w:val="24"/>
          <w:szCs w:val="24"/>
          <w:shd w:val="clear" w:color="auto" w:fill="FFFFFF"/>
        </w:rPr>
        <w:t xml:space="preserve"> century saw classical conditioning thriving, informed by Pavlov’s dog (Bates, 2019) It was not directly used in the class room, but educators during this period did trust in and </w:t>
      </w:r>
      <w:r w:rsidRPr="00DD216D">
        <w:rPr>
          <w:rFonts w:ascii="Arial" w:hAnsi="Arial" w:cs="Arial"/>
          <w:bCs/>
          <w:sz w:val="24"/>
          <w:szCs w:val="24"/>
          <w:shd w:val="clear" w:color="auto" w:fill="FFFFFF"/>
        </w:rPr>
        <w:t>practice</w:t>
      </w:r>
      <w:r w:rsidRPr="00DD216D">
        <w:rPr>
          <w:rFonts w:ascii="Arial" w:hAnsi="Arial" w:cs="Arial"/>
          <w:bCs/>
          <w:sz w:val="24"/>
          <w:szCs w:val="24"/>
          <w:shd w:val="clear" w:color="auto" w:fill="FFFFFF"/>
        </w:rPr>
        <w:t xml:space="preserve"> corporal punishment. Believing if students received a punishment in relation to bad behaviour, they would stop doing it. (Bates, 2019)</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From 1953 onwards, recognition to Skinners model of operant conditioning, where he developed the “ABC” model (Antecedent, Behaviours, and Consequence) which in a classroom setting would look and feel in the present time as, a teacher starts to teach a lesson, a negative behaviour emerges, a consequence needs to readdress the balance, following school policy on behaviour. (Bates, 2019)</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lastRenderedPageBreak/>
        <w:t>Both theories rely on the young person naturally learning that with every action there is a reaction, learning quickly to stop. This is not always the case, as it does not take into account individual’s motivators such as anxiety, genetics, outside factors such as abuse or neglect. (Bates, 2019)</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 xml:space="preserve">From WW11 onwards we move into the humanist models concentrating less on manipulating and </w:t>
      </w:r>
      <w:r w:rsidRPr="00DD216D">
        <w:rPr>
          <w:rFonts w:ascii="Arial" w:hAnsi="Arial" w:cs="Arial"/>
          <w:bCs/>
          <w:sz w:val="24"/>
          <w:szCs w:val="24"/>
          <w:shd w:val="clear" w:color="auto" w:fill="FFFFFF"/>
        </w:rPr>
        <w:t>molding</w:t>
      </w:r>
      <w:r w:rsidRPr="00DD216D">
        <w:rPr>
          <w:rFonts w:ascii="Arial" w:hAnsi="Arial" w:cs="Arial"/>
          <w:bCs/>
          <w:sz w:val="24"/>
          <w:szCs w:val="24"/>
          <w:shd w:val="clear" w:color="auto" w:fill="FFFFFF"/>
        </w:rPr>
        <w:t xml:space="preserve"> but more on seeing the individual. Giving thanks firstly to the United Nations 1989 the Rights of the Child (Gov.ie) In particular, educators looked at how to effectively, manage behaviour and behaviour management started to change. Those noted for change are Rudolph Dreikurs 1992 “Respectful Classroom” equal respect between teacher and student (Dreikurs, Soltz, 1992) Also Carl Rogers who said people have true qualities and qualities that are expected; by significant others and both accepted unconditionally. (Rogers, 2003)</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Behaviours that we see in today’s school settings vary from different locations from the playground to the classroom. In addition, we see different characteristics of the behaviour in these settings. All of which will communicate in differing ways and will need different practical support. If we look at the playground and breaks, we will see that too long and unstructured breaks allow for negative behaviours too manifest. In the 21</w:t>
      </w:r>
      <w:r w:rsidRPr="00DD216D">
        <w:rPr>
          <w:rFonts w:ascii="Arial" w:hAnsi="Arial" w:cs="Arial"/>
          <w:bCs/>
          <w:sz w:val="24"/>
          <w:szCs w:val="24"/>
          <w:shd w:val="clear" w:color="auto" w:fill="FFFFFF"/>
          <w:vertAlign w:val="superscript"/>
        </w:rPr>
        <w:t>st</w:t>
      </w:r>
      <w:r w:rsidRPr="00DD216D">
        <w:rPr>
          <w:rFonts w:ascii="Arial" w:hAnsi="Arial" w:cs="Arial"/>
          <w:bCs/>
          <w:sz w:val="24"/>
          <w:szCs w:val="24"/>
          <w:shd w:val="clear" w:color="auto" w:fill="FFFFFF"/>
        </w:rPr>
        <w:t xml:space="preserve"> century, we are also seeing young people not knowing how to play, how to be with each other. Behaviours emerge not just because of lengthy breaks but also too little or no supervision by adults, resulting in behaviours not being dealt with, in a consistent manner. Also lack of creative skills in today’s generation due to, too much screen time, adds to the mix (</w:t>
      </w:r>
      <w:r w:rsidRPr="00DD216D">
        <w:rPr>
          <w:rFonts w:ascii="Arial" w:hAnsi="Arial" w:cs="Arial"/>
          <w:sz w:val="24"/>
          <w:szCs w:val="24"/>
          <w:shd w:val="clear" w:color="auto" w:fill="FFFFFF"/>
        </w:rPr>
        <w:t>Guernsey, 2012</w:t>
      </w:r>
      <w:r w:rsidRPr="00DD216D">
        <w:rPr>
          <w:rFonts w:ascii="Arial" w:hAnsi="Arial" w:cs="Arial"/>
          <w:bCs/>
          <w:sz w:val="24"/>
          <w:szCs w:val="24"/>
          <w:shd w:val="clear" w:color="auto" w:fill="FFFFFF"/>
        </w:rPr>
        <w:t xml:space="preserve">).                                                        </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Behaviours emerging at break times are such as bullying, fighting verbally and physically. Practical interventions to influence ways of turning break times into positive learning opportunities and producing healthy breaks can start by reducing the length of breaks. Also zoning areas into areas of activities, areas</w:t>
      </w:r>
      <w:r w:rsidR="008D190D">
        <w:rPr>
          <w:rFonts w:ascii="Arial" w:hAnsi="Arial" w:cs="Arial"/>
          <w:bCs/>
          <w:sz w:val="24"/>
          <w:szCs w:val="24"/>
          <w:shd w:val="clear" w:color="auto" w:fill="FFFFFF"/>
        </w:rPr>
        <w:t xml:space="preserve"> of choice </w:t>
      </w:r>
      <w:r w:rsidRPr="00DD216D">
        <w:rPr>
          <w:rFonts w:ascii="Arial" w:hAnsi="Arial" w:cs="Arial"/>
          <w:bCs/>
          <w:sz w:val="24"/>
          <w:szCs w:val="24"/>
          <w:shd w:val="clear" w:color="auto" w:fill="FFFFFF"/>
        </w:rPr>
        <w:t xml:space="preserve">for the young person to stimulate positive behaviour through the break time. Thus, encouraging healthy play and expanding opportunities of learning. With funding available equipment such as outdoor gyms could be created or the use of indoor gym equipment providing areas for active pupils. Quiet zones inside and outside using canopies for all weather opportunities for those needing down time. Opening up of the art room, for </w:t>
      </w:r>
      <w:r w:rsidRPr="00DD216D">
        <w:rPr>
          <w:rFonts w:ascii="Arial" w:hAnsi="Arial" w:cs="Arial"/>
          <w:bCs/>
          <w:sz w:val="24"/>
          <w:szCs w:val="24"/>
          <w:shd w:val="clear" w:color="auto" w:fill="FFFFFF"/>
        </w:rPr>
        <w:lastRenderedPageBreak/>
        <w:t>those creative thinkers. Areas for lunchtime gaming, either your traditional board games or Minecraft, producing learning opportunities for turn taking and resilience. Friendship zones for communication helping speech and language. Staff training is essential to empower staff to know how to manage areas and guide the pupils. Rotation of staff so young people do not end up going to the same person creating heathier adult, pupil relationships. If funding is not in the equation, think of den building for the younger pupils, using forest school skills. Timetables displayed all around setting giving visual prompts what is on and on what days provides prior knowledge. Adjusting areas that are most popular for pupils, making them larger to accommodate numbers thus being flexible. However, more importantly empower the pupils and ask them what they want in there zones, pupil voice (Currigan, Shackleton 2021)</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bCs/>
          <w:sz w:val="24"/>
          <w:szCs w:val="24"/>
          <w:shd w:val="clear" w:color="auto" w:fill="FFFFFF"/>
        </w:rPr>
        <w:t xml:space="preserve">Break time and the behaviours give a plethora of opportunities for guided conversations. Opportunities to go on a journey with a pupil so that they are able to learn the full meaning of saying sorry, through the use of restorative </w:t>
      </w:r>
      <w:r w:rsidRPr="00DD216D">
        <w:rPr>
          <w:rFonts w:ascii="Arial" w:hAnsi="Arial" w:cs="Arial"/>
          <w:bCs/>
          <w:sz w:val="24"/>
          <w:szCs w:val="24"/>
          <w:shd w:val="clear" w:color="auto" w:fill="FFFFFF"/>
        </w:rPr>
        <w:t>practice</w:t>
      </w:r>
      <w:r w:rsidRPr="00DD216D">
        <w:rPr>
          <w:rFonts w:ascii="Arial" w:hAnsi="Arial" w:cs="Arial"/>
          <w:bCs/>
          <w:sz w:val="24"/>
          <w:szCs w:val="24"/>
          <w:shd w:val="clear" w:color="auto" w:fill="FFFFFF"/>
        </w:rPr>
        <w:t xml:space="preserve"> (Costello, et al 2009, 2010). Opportunities of low-level behaviours can be recorded with no consequences</w:t>
      </w:r>
      <w:r w:rsidR="008D190D">
        <w:rPr>
          <w:rFonts w:ascii="Arial" w:hAnsi="Arial" w:cs="Arial"/>
          <w:bCs/>
          <w:sz w:val="24"/>
          <w:szCs w:val="24"/>
          <w:shd w:val="clear" w:color="auto" w:fill="FFFFFF"/>
        </w:rPr>
        <w:t xml:space="preserve"> </w:t>
      </w:r>
      <w:r w:rsidRPr="00DD216D">
        <w:rPr>
          <w:rFonts w:ascii="Arial" w:hAnsi="Arial" w:cs="Arial"/>
          <w:bCs/>
          <w:sz w:val="24"/>
          <w:szCs w:val="24"/>
          <w:shd w:val="clear" w:color="auto" w:fill="FFFFFF"/>
        </w:rPr>
        <w:t xml:space="preserve">gives a perfect opportunity to learn in a healthy safe environment, conflict, resolution guided by adults or older </w:t>
      </w:r>
      <w:r w:rsidR="008D190D" w:rsidRPr="00DD216D">
        <w:rPr>
          <w:rFonts w:ascii="Arial" w:hAnsi="Arial" w:cs="Arial"/>
          <w:bCs/>
          <w:sz w:val="24"/>
          <w:szCs w:val="24"/>
          <w:shd w:val="clear" w:color="auto" w:fill="FFFFFF"/>
        </w:rPr>
        <w:t>pupils</w:t>
      </w:r>
      <w:r w:rsidRPr="00DD216D">
        <w:rPr>
          <w:rFonts w:ascii="Arial" w:hAnsi="Arial" w:cs="Arial"/>
          <w:bCs/>
          <w:sz w:val="24"/>
          <w:szCs w:val="24"/>
          <w:shd w:val="clear" w:color="auto" w:fill="FFFFFF"/>
        </w:rPr>
        <w:t xml:space="preserve"> such as prefects. (Currigan, Shackleton 2021)</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sz w:val="24"/>
          <w:szCs w:val="24"/>
          <w:shd w:val="clear" w:color="auto" w:fill="FFFFFF"/>
        </w:rPr>
        <w:t xml:space="preserve">Behaviours that start in social settings can move quickly into the classroom. One, which is hard to detect but is prevalent in year nine girls is one known as the “Mean Girl Syndrome” or more correctly named “Relational Aggression”. Which is a common form of bullying where the group turns on one of its own members. It is emotionally damaging especially in teens, due to their brains not yet fully formed and their desire to be socially accepted. Even though named the “Mean Girl Syndrome”, it does not just affect girls - boys can be victims too, so can adults in the work place. </w:t>
      </w:r>
      <w:r w:rsidRPr="00DD216D">
        <w:rPr>
          <w:rFonts w:ascii="Arial" w:hAnsi="Arial" w:cs="Arial"/>
          <w:bCs/>
          <w:sz w:val="24"/>
          <w:szCs w:val="24"/>
          <w:shd w:val="clear" w:color="auto" w:fill="FFFFFF"/>
        </w:rPr>
        <w:t>(Currigan, Shackleton 2021)</w:t>
      </w:r>
    </w:p>
    <w:p w:rsidR="00DD216D" w:rsidRPr="00DD216D" w:rsidRDefault="00DD216D" w:rsidP="00DD216D">
      <w:pPr>
        <w:spacing w:line="360" w:lineRule="auto"/>
        <w:jc w:val="both"/>
        <w:rPr>
          <w:rFonts w:ascii="Arial" w:hAnsi="Arial" w:cs="Arial"/>
          <w:sz w:val="24"/>
          <w:szCs w:val="24"/>
          <w:shd w:val="clear" w:color="auto" w:fill="FFFFFF"/>
        </w:rPr>
      </w:pPr>
      <w:r w:rsidRPr="00DD216D">
        <w:rPr>
          <w:rFonts w:ascii="Arial" w:hAnsi="Arial" w:cs="Arial"/>
          <w:sz w:val="24"/>
          <w:szCs w:val="24"/>
          <w:shd w:val="clear" w:color="auto" w:fill="FFFFFF"/>
        </w:rPr>
        <w:t>Dr</w:t>
      </w:r>
      <w:r w:rsidR="008D190D">
        <w:rPr>
          <w:rFonts w:ascii="Arial" w:hAnsi="Arial" w:cs="Arial"/>
          <w:sz w:val="24"/>
          <w:szCs w:val="24"/>
          <w:shd w:val="clear" w:color="auto" w:fill="FFFFFF"/>
        </w:rPr>
        <w:t>.</w:t>
      </w:r>
      <w:r w:rsidRPr="00DD216D">
        <w:rPr>
          <w:rFonts w:ascii="Arial" w:hAnsi="Arial" w:cs="Arial"/>
          <w:sz w:val="24"/>
          <w:szCs w:val="24"/>
          <w:shd w:val="clear" w:color="auto" w:fill="FFFFFF"/>
        </w:rPr>
        <w:t xml:space="preserve"> Nicki Crick defines relational aggression as, “Behaviours intended to hurt or harm others using relationships as the vehicle of harm” counting actions such as spreading malicious gossip, socially excluding peers, and using the silent treatment. (Crick, 1995) </w:t>
      </w:r>
    </w:p>
    <w:p w:rsidR="00DD216D" w:rsidRPr="00DD216D" w:rsidRDefault="00DD216D" w:rsidP="00DD216D">
      <w:pPr>
        <w:spacing w:line="360" w:lineRule="auto"/>
        <w:jc w:val="both"/>
        <w:rPr>
          <w:rFonts w:ascii="Arial" w:hAnsi="Arial" w:cs="Arial"/>
          <w:sz w:val="24"/>
          <w:szCs w:val="24"/>
          <w:shd w:val="clear" w:color="auto" w:fill="FFFFFF"/>
        </w:rPr>
      </w:pPr>
      <w:r w:rsidRPr="00DD216D">
        <w:rPr>
          <w:rFonts w:ascii="Arial" w:hAnsi="Arial" w:cs="Arial"/>
          <w:sz w:val="24"/>
          <w:szCs w:val="24"/>
          <w:shd w:val="clear" w:color="auto" w:fill="FFFFFF"/>
        </w:rPr>
        <w:lastRenderedPageBreak/>
        <w:t>In today’s settings, we see this as the perpetrator, ringleader turning on one of the group quiet common to hear the victim was once the best friend of the ringleader. It occurs by the ringleader recruiting others to be on their side to target one member of the group by name-calling, excluding from social functions but ensuring the target hears about the event later and with the use of social media, it is more prevalent. Also dirty looks covertly across the classroom. The perpetrator is always looking to affect the social standing of the victim. Other ways are to make up an incident and then spreading the story on social media. In the 21</w:t>
      </w:r>
      <w:r w:rsidRPr="00DD216D">
        <w:rPr>
          <w:rFonts w:ascii="Arial" w:hAnsi="Arial" w:cs="Arial"/>
          <w:sz w:val="24"/>
          <w:szCs w:val="24"/>
          <w:shd w:val="clear" w:color="auto" w:fill="FFFFFF"/>
          <w:vertAlign w:val="superscript"/>
        </w:rPr>
        <w:t>st</w:t>
      </w:r>
      <w:r w:rsidRPr="00DD216D">
        <w:rPr>
          <w:rFonts w:ascii="Arial" w:hAnsi="Arial" w:cs="Arial"/>
          <w:sz w:val="24"/>
          <w:szCs w:val="24"/>
          <w:shd w:val="clear" w:color="auto" w:fill="FFFFFF"/>
        </w:rPr>
        <w:t xml:space="preserve"> century, it can be constant round the clock 24 hour bullying. The difference with relational aggression and traditional bullying is that traditional bullying is always with an outsider. This form of aggressive behaviour is most common in comprehensives due to the pecking order and teens looking to advance in their social status. </w:t>
      </w:r>
      <w:r w:rsidR="008D190D" w:rsidRPr="00DD216D">
        <w:rPr>
          <w:rFonts w:ascii="Arial" w:hAnsi="Arial" w:cs="Arial"/>
          <w:sz w:val="24"/>
          <w:szCs w:val="24"/>
          <w:shd w:val="clear" w:color="auto" w:fill="FFFFFF"/>
        </w:rPr>
        <w:t>Thus,</w:t>
      </w:r>
      <w:r w:rsidRPr="00DD216D">
        <w:rPr>
          <w:rFonts w:ascii="Arial" w:hAnsi="Arial" w:cs="Arial"/>
          <w:sz w:val="24"/>
          <w:szCs w:val="24"/>
          <w:shd w:val="clear" w:color="auto" w:fill="FFFFFF"/>
        </w:rPr>
        <w:t xml:space="preserve"> </w:t>
      </w:r>
      <w:r w:rsidR="008D190D" w:rsidRPr="00DD216D">
        <w:rPr>
          <w:rFonts w:ascii="Arial" w:hAnsi="Arial" w:cs="Arial"/>
          <w:sz w:val="24"/>
          <w:szCs w:val="24"/>
          <w:shd w:val="clear" w:color="auto" w:fill="FFFFFF"/>
        </w:rPr>
        <w:t>its</w:t>
      </w:r>
      <w:r w:rsidRPr="00DD216D">
        <w:rPr>
          <w:rFonts w:ascii="Arial" w:hAnsi="Arial" w:cs="Arial"/>
          <w:sz w:val="24"/>
          <w:szCs w:val="24"/>
          <w:shd w:val="clear" w:color="auto" w:fill="FFFFFF"/>
        </w:rPr>
        <w:t xml:space="preserve"> outcomes have a desired affect by the </w:t>
      </w:r>
      <w:r w:rsidR="008D190D" w:rsidRPr="00DD216D">
        <w:rPr>
          <w:rFonts w:ascii="Arial" w:hAnsi="Arial" w:cs="Arial"/>
          <w:sz w:val="24"/>
          <w:szCs w:val="24"/>
          <w:shd w:val="clear" w:color="auto" w:fill="FFFFFF"/>
        </w:rPr>
        <w:t>perpetrator,</w:t>
      </w:r>
      <w:r w:rsidRPr="00DD216D">
        <w:rPr>
          <w:rFonts w:ascii="Arial" w:hAnsi="Arial" w:cs="Arial"/>
          <w:sz w:val="24"/>
          <w:szCs w:val="24"/>
          <w:shd w:val="clear" w:color="auto" w:fill="FFFFFF"/>
        </w:rPr>
        <w:t xml:space="preserve"> as those not wanting to slip down the pecking order will not whistle blow</w:t>
      </w:r>
      <w:r w:rsidR="008D190D">
        <w:rPr>
          <w:rFonts w:ascii="Arial" w:hAnsi="Arial" w:cs="Arial"/>
          <w:sz w:val="24"/>
          <w:szCs w:val="24"/>
          <w:shd w:val="clear" w:color="auto" w:fill="FFFFFF"/>
        </w:rPr>
        <w:t xml:space="preserve">, </w:t>
      </w:r>
      <w:r w:rsidRPr="00DD216D">
        <w:rPr>
          <w:rFonts w:ascii="Arial" w:hAnsi="Arial" w:cs="Arial"/>
          <w:sz w:val="24"/>
          <w:szCs w:val="24"/>
          <w:shd w:val="clear" w:color="auto" w:fill="FFFFFF"/>
        </w:rPr>
        <w:t xml:space="preserve">it then makes it hard for adults to pin point the use of this aggression. More so today with the use of terms such as banter. Also the media use situations such as the X factor to make fun of those that cannot sing encouraging us to laugh at those less able, this makes the lines become blurred and reality becomes blinkered. For this behaviour to be addressed it is important that educators teach young people that it is not acceptable to be a bystander of peer on peer abuse and encourage whistle blowing as a strength and to stick up for themselves. (Kaufman et al, 1999)            </w:t>
      </w:r>
    </w:p>
    <w:p w:rsidR="00DD216D" w:rsidRPr="00DD216D" w:rsidRDefault="00DD216D" w:rsidP="00DD216D">
      <w:pPr>
        <w:spacing w:line="360" w:lineRule="auto"/>
        <w:jc w:val="both"/>
        <w:rPr>
          <w:rFonts w:ascii="Arial" w:hAnsi="Arial" w:cs="Arial"/>
          <w:sz w:val="24"/>
          <w:szCs w:val="24"/>
          <w:shd w:val="clear" w:color="auto" w:fill="FFFFFF"/>
        </w:rPr>
      </w:pPr>
      <w:r w:rsidRPr="00DD216D">
        <w:rPr>
          <w:rFonts w:ascii="Arial" w:hAnsi="Arial" w:cs="Arial"/>
          <w:sz w:val="24"/>
          <w:szCs w:val="24"/>
          <w:shd w:val="clear" w:color="auto" w:fill="FFFFFF"/>
        </w:rPr>
        <w:t>Reason for these possible behaviours are the perpetrator has an underlying need, possible due to the home setting or life story. They may have low self-esteem. A desire to have status, they may feel jealousy, towards the victim. They may even be following patterns from caregivers. The main point is to establish behaviour, establish reason and to terminate the toxic environment and readdress the balance. If we look to Maslow’s hierarchy of needs with each individual involved, the balance can be readdressed and toxic relationships abolished to ensure that all can move on and learn. (Bates 2019)</w:t>
      </w:r>
    </w:p>
    <w:p w:rsidR="00DD216D" w:rsidRPr="00DD216D" w:rsidRDefault="00DD216D" w:rsidP="00DD216D">
      <w:pPr>
        <w:spacing w:line="360" w:lineRule="auto"/>
        <w:jc w:val="both"/>
        <w:rPr>
          <w:rFonts w:ascii="Arial" w:hAnsi="Arial" w:cs="Arial"/>
          <w:bCs/>
          <w:sz w:val="24"/>
          <w:szCs w:val="24"/>
          <w:shd w:val="clear" w:color="auto" w:fill="FFFFFF"/>
        </w:rPr>
      </w:pPr>
      <w:r w:rsidRPr="00DD216D">
        <w:rPr>
          <w:rFonts w:ascii="Arial" w:hAnsi="Arial" w:cs="Arial"/>
          <w:sz w:val="24"/>
          <w:szCs w:val="24"/>
          <w:shd w:val="clear" w:color="auto" w:fill="FFFFFF"/>
        </w:rPr>
        <w:t xml:space="preserve">Using Maslow’s theory, (Bates 2019) we can also help those that demonstrate emotional labile. These emotions sometimes linked to diagnoses. However, in some cases, sign posted by childhood adverse experiences and the need to self-regulate is where we need to support these young people. Being able to leave a classroom five </w:t>
      </w:r>
      <w:r w:rsidRPr="00DD216D">
        <w:rPr>
          <w:rFonts w:ascii="Arial" w:hAnsi="Arial" w:cs="Arial"/>
          <w:sz w:val="24"/>
          <w:szCs w:val="24"/>
          <w:shd w:val="clear" w:color="auto" w:fill="FFFFFF"/>
        </w:rPr>
        <w:lastRenderedPageBreak/>
        <w:t xml:space="preserve">minutes early or to have a time out card may be the intervention that helps them navigate their day. </w:t>
      </w:r>
      <w:r w:rsidRPr="00DD216D">
        <w:rPr>
          <w:rFonts w:ascii="Arial" w:hAnsi="Arial" w:cs="Arial"/>
          <w:bCs/>
          <w:sz w:val="24"/>
          <w:szCs w:val="24"/>
          <w:shd w:val="clear" w:color="auto" w:fill="FFFFFF"/>
        </w:rPr>
        <w:t>(Currigan, Shackleton 2021)</w:t>
      </w:r>
    </w:p>
    <w:p w:rsidR="00DD216D" w:rsidRPr="00DD216D" w:rsidRDefault="00DD216D" w:rsidP="00DD216D">
      <w:pPr>
        <w:spacing w:line="360" w:lineRule="auto"/>
        <w:jc w:val="both"/>
        <w:rPr>
          <w:rFonts w:ascii="Arial" w:hAnsi="Arial" w:cs="Arial"/>
          <w:sz w:val="24"/>
          <w:szCs w:val="24"/>
          <w:shd w:val="clear" w:color="auto" w:fill="FFFFFF"/>
        </w:rPr>
      </w:pPr>
      <w:r w:rsidRPr="00DD216D">
        <w:rPr>
          <w:rFonts w:ascii="Arial" w:hAnsi="Arial" w:cs="Arial"/>
          <w:bCs/>
          <w:sz w:val="24"/>
          <w:szCs w:val="24"/>
          <w:shd w:val="clear" w:color="auto" w:fill="FFFFFF"/>
        </w:rPr>
        <w:t>In conclusion how does all this theory and history help us in the 21</w:t>
      </w:r>
      <w:r w:rsidRPr="00DD216D">
        <w:rPr>
          <w:rFonts w:ascii="Arial" w:hAnsi="Arial" w:cs="Arial"/>
          <w:bCs/>
          <w:sz w:val="24"/>
          <w:szCs w:val="24"/>
          <w:shd w:val="clear" w:color="auto" w:fill="FFFFFF"/>
          <w:vertAlign w:val="superscript"/>
        </w:rPr>
        <w:t>st</w:t>
      </w:r>
      <w:r w:rsidRPr="00DD216D">
        <w:rPr>
          <w:rFonts w:ascii="Arial" w:hAnsi="Arial" w:cs="Arial"/>
          <w:bCs/>
          <w:sz w:val="24"/>
          <w:szCs w:val="24"/>
          <w:shd w:val="clear" w:color="auto" w:fill="FFFFFF"/>
        </w:rPr>
        <w:t xml:space="preserve"> century settings! It is evident there is no perfect solution but it is our responsibility as educators to keep learning, questioning, </w:t>
      </w:r>
      <w:r w:rsidRPr="00DD216D">
        <w:rPr>
          <w:rFonts w:ascii="Arial" w:hAnsi="Arial" w:cs="Arial"/>
          <w:bCs/>
          <w:sz w:val="24"/>
          <w:szCs w:val="24"/>
          <w:shd w:val="clear" w:color="auto" w:fill="FFFFFF"/>
        </w:rPr>
        <w:t>analyzing</w:t>
      </w:r>
      <w:r w:rsidRPr="00DD216D">
        <w:rPr>
          <w:rFonts w:ascii="Arial" w:hAnsi="Arial" w:cs="Arial"/>
          <w:bCs/>
          <w:sz w:val="24"/>
          <w:szCs w:val="24"/>
          <w:shd w:val="clear" w:color="auto" w:fill="FFFFFF"/>
        </w:rPr>
        <w:t>. Looking at different management models, learning about the great minds and theorists of our times and adjusting our skills accordingly to our learning environment and learners so that our young people and adults are happy in their settings so that they are able to develop and learn. Thus ensuring the ultimate goal is to have caring, responsible citizens who are well developed, who have a sound code of personal behaviour and who are ready and prepared to play a full and productive role in the community. (School Policy, 2020)</w:t>
      </w:r>
    </w:p>
    <w:p w:rsidR="00DD216D" w:rsidRPr="00DD216D" w:rsidRDefault="00DD216D" w:rsidP="00DD216D">
      <w:pPr>
        <w:spacing w:line="360" w:lineRule="auto"/>
        <w:jc w:val="both"/>
        <w:rPr>
          <w:rFonts w:ascii="Arial" w:hAnsi="Arial" w:cs="Arial"/>
          <w:sz w:val="24"/>
          <w:szCs w:val="24"/>
        </w:rPr>
      </w:pPr>
    </w:p>
    <w:p w:rsidR="00DD216D" w:rsidRPr="00DD216D" w:rsidRDefault="00DD216D" w:rsidP="00DD216D">
      <w:pPr>
        <w:spacing w:line="360" w:lineRule="auto"/>
        <w:jc w:val="both"/>
        <w:rPr>
          <w:rFonts w:ascii="Arial" w:hAnsi="Arial" w:cs="Arial"/>
          <w:sz w:val="24"/>
          <w:szCs w:val="24"/>
        </w:rPr>
      </w:pPr>
    </w:p>
    <w:p w:rsidR="00DD216D" w:rsidRPr="00DD216D" w:rsidRDefault="00DD216D" w:rsidP="00DD216D">
      <w:pPr>
        <w:spacing w:line="360" w:lineRule="auto"/>
        <w:jc w:val="both"/>
        <w:rPr>
          <w:rFonts w:ascii="Arial" w:hAnsi="Arial" w:cs="Arial"/>
          <w:sz w:val="24"/>
          <w:szCs w:val="24"/>
        </w:rPr>
      </w:pPr>
    </w:p>
    <w:p w:rsidR="00FE4EB9" w:rsidRPr="00DD216D" w:rsidRDefault="00FE4EB9" w:rsidP="00DD216D">
      <w:pPr>
        <w:spacing w:line="360" w:lineRule="auto"/>
        <w:jc w:val="both"/>
        <w:rPr>
          <w:rFonts w:ascii="Arial" w:hAnsi="Arial" w:cs="Arial"/>
          <w:b/>
          <w:sz w:val="24"/>
          <w:szCs w:val="24"/>
        </w:rPr>
      </w:pPr>
    </w:p>
    <w:p w:rsidR="00DD216D" w:rsidRPr="00DD216D" w:rsidRDefault="00DD216D" w:rsidP="00DD216D">
      <w:pPr>
        <w:spacing w:line="360" w:lineRule="auto"/>
        <w:jc w:val="both"/>
        <w:rPr>
          <w:rFonts w:ascii="Arial" w:hAnsi="Arial" w:cs="Arial"/>
          <w:b/>
          <w:sz w:val="24"/>
          <w:szCs w:val="24"/>
        </w:rPr>
      </w:pPr>
    </w:p>
    <w:p w:rsidR="00DD216D" w:rsidRPr="00DD216D" w:rsidRDefault="00DD216D" w:rsidP="00DD216D">
      <w:pPr>
        <w:spacing w:line="360" w:lineRule="auto"/>
        <w:jc w:val="both"/>
        <w:rPr>
          <w:rFonts w:ascii="Arial" w:hAnsi="Arial" w:cs="Arial"/>
          <w:b/>
          <w:sz w:val="24"/>
          <w:szCs w:val="24"/>
        </w:rPr>
      </w:pPr>
    </w:p>
    <w:p w:rsidR="000B755A" w:rsidRPr="00DD216D" w:rsidRDefault="000B755A" w:rsidP="00DD216D">
      <w:pPr>
        <w:spacing w:line="360" w:lineRule="auto"/>
        <w:jc w:val="both"/>
        <w:rPr>
          <w:rFonts w:ascii="Arial" w:hAnsi="Arial" w:cs="Arial"/>
          <w:sz w:val="24"/>
          <w:szCs w:val="24"/>
        </w:rPr>
      </w:pPr>
    </w:p>
    <w:p w:rsidR="000B755A" w:rsidRDefault="000B755A" w:rsidP="00CF7877">
      <w:pPr>
        <w:spacing w:line="360" w:lineRule="auto"/>
        <w:rPr>
          <w:rFonts w:ascii="Arial" w:hAnsi="Arial" w:cs="Arial"/>
          <w:sz w:val="24"/>
          <w:szCs w:val="24"/>
        </w:rPr>
      </w:pPr>
    </w:p>
    <w:p w:rsidR="000B755A" w:rsidRDefault="000B755A" w:rsidP="00CF7877">
      <w:pPr>
        <w:spacing w:line="360" w:lineRule="auto"/>
        <w:rPr>
          <w:rFonts w:ascii="Arial" w:hAnsi="Arial" w:cs="Arial"/>
          <w:sz w:val="24"/>
          <w:szCs w:val="24"/>
        </w:rPr>
      </w:pPr>
    </w:p>
    <w:p w:rsidR="000B755A" w:rsidRDefault="000B755A" w:rsidP="00CF7877">
      <w:pPr>
        <w:spacing w:line="360" w:lineRule="auto"/>
        <w:rPr>
          <w:rFonts w:ascii="Arial" w:hAnsi="Arial" w:cs="Arial"/>
          <w:sz w:val="24"/>
          <w:szCs w:val="24"/>
        </w:rPr>
      </w:pPr>
    </w:p>
    <w:p w:rsidR="000B755A" w:rsidRDefault="000B755A" w:rsidP="00CF7877">
      <w:pPr>
        <w:spacing w:line="360" w:lineRule="auto"/>
        <w:rPr>
          <w:rFonts w:ascii="Arial" w:hAnsi="Arial" w:cs="Arial"/>
          <w:sz w:val="24"/>
          <w:szCs w:val="24"/>
        </w:rPr>
      </w:pPr>
    </w:p>
    <w:p w:rsidR="000B755A" w:rsidRDefault="000B755A" w:rsidP="00CF7877">
      <w:pPr>
        <w:spacing w:line="360" w:lineRule="auto"/>
        <w:rPr>
          <w:rFonts w:ascii="Arial" w:hAnsi="Arial" w:cs="Arial"/>
          <w:sz w:val="24"/>
          <w:szCs w:val="24"/>
        </w:rPr>
      </w:pPr>
    </w:p>
    <w:p w:rsidR="000B755A" w:rsidRDefault="000B755A" w:rsidP="00CF7877">
      <w:pPr>
        <w:spacing w:line="360" w:lineRule="auto"/>
        <w:rPr>
          <w:rFonts w:ascii="Arial" w:hAnsi="Arial" w:cs="Arial"/>
          <w:sz w:val="24"/>
          <w:szCs w:val="24"/>
        </w:rPr>
      </w:pPr>
    </w:p>
    <w:p w:rsidR="00DD216D" w:rsidRDefault="00DD216D" w:rsidP="00CF7877">
      <w:pPr>
        <w:spacing w:line="360" w:lineRule="auto"/>
        <w:rPr>
          <w:rFonts w:ascii="Arial" w:hAnsi="Arial" w:cs="Arial"/>
          <w:sz w:val="24"/>
          <w:szCs w:val="24"/>
        </w:rPr>
      </w:pPr>
    </w:p>
    <w:p w:rsidR="00EB2138" w:rsidRPr="008D190D" w:rsidRDefault="000A130F" w:rsidP="00CF7877">
      <w:pPr>
        <w:spacing w:line="360" w:lineRule="auto"/>
        <w:rPr>
          <w:rFonts w:ascii="Arial" w:hAnsi="Arial" w:cs="Arial"/>
          <w:sz w:val="24"/>
          <w:szCs w:val="24"/>
        </w:rPr>
      </w:pPr>
      <w:r>
        <w:rPr>
          <w:rFonts w:ascii="Arial" w:hAnsi="Arial" w:cs="Arial"/>
          <w:sz w:val="24"/>
          <w:szCs w:val="24"/>
        </w:rPr>
        <w:lastRenderedPageBreak/>
        <w:t xml:space="preserve">Reference List: </w:t>
      </w:r>
    </w:p>
    <w:p w:rsidR="00FA1045" w:rsidRPr="00FA1045" w:rsidRDefault="00FA1045" w:rsidP="00CF7877">
      <w:pPr>
        <w:spacing w:line="360" w:lineRule="auto"/>
        <w:rPr>
          <w:rFonts w:ascii="Arial" w:hAnsi="Arial" w:cs="Arial"/>
          <w:sz w:val="24"/>
          <w:szCs w:val="24"/>
        </w:rPr>
      </w:pPr>
      <w:r>
        <w:rPr>
          <w:rFonts w:ascii="Arial" w:hAnsi="Arial" w:cs="Arial"/>
          <w:sz w:val="24"/>
          <w:szCs w:val="24"/>
          <w:shd w:val="clear" w:color="auto" w:fill="FFFFFF"/>
        </w:rPr>
        <w:t xml:space="preserve">Bates, B. (2019) </w:t>
      </w:r>
      <w:r>
        <w:rPr>
          <w:rFonts w:ascii="Arial" w:hAnsi="Arial" w:cs="Arial"/>
          <w:i/>
          <w:sz w:val="24"/>
          <w:szCs w:val="24"/>
          <w:shd w:val="clear" w:color="auto" w:fill="FFFFFF"/>
        </w:rPr>
        <w:t xml:space="preserve">Learning Theories Simplified. </w:t>
      </w:r>
      <w:r>
        <w:rPr>
          <w:rFonts w:ascii="Arial" w:hAnsi="Arial" w:cs="Arial"/>
          <w:sz w:val="24"/>
          <w:szCs w:val="24"/>
          <w:shd w:val="clear" w:color="auto" w:fill="FFFFFF"/>
        </w:rPr>
        <w:t>London: SAGE</w:t>
      </w:r>
    </w:p>
    <w:p w:rsidR="00E45600" w:rsidRDefault="003B3BF0" w:rsidP="00CF7877">
      <w:pPr>
        <w:spacing w:line="360" w:lineRule="auto"/>
        <w:rPr>
          <w:rFonts w:ascii="Arial" w:hAnsi="Arial" w:cs="Arial"/>
          <w:sz w:val="24"/>
          <w:szCs w:val="24"/>
        </w:rPr>
      </w:pPr>
      <w:r>
        <w:rPr>
          <w:rFonts w:ascii="Arial" w:hAnsi="Arial" w:cs="Arial"/>
          <w:sz w:val="24"/>
          <w:szCs w:val="24"/>
        </w:rPr>
        <w:t>Costello</w:t>
      </w:r>
      <w:r w:rsidR="007E50C6">
        <w:rPr>
          <w:rFonts w:ascii="Arial" w:hAnsi="Arial" w:cs="Arial"/>
          <w:sz w:val="24"/>
          <w:szCs w:val="24"/>
        </w:rPr>
        <w:t xml:space="preserve">, B., Wachtel, J., Wachtel, T. (2009) </w:t>
      </w:r>
      <w:r w:rsidR="007E50C6">
        <w:rPr>
          <w:rFonts w:ascii="Arial" w:hAnsi="Arial" w:cs="Arial"/>
          <w:i/>
          <w:sz w:val="24"/>
          <w:szCs w:val="24"/>
        </w:rPr>
        <w:t>The Restorative Practices Handbook.</w:t>
      </w:r>
      <w:r w:rsidR="007E50C6">
        <w:rPr>
          <w:rFonts w:ascii="Arial" w:hAnsi="Arial" w:cs="Arial"/>
          <w:sz w:val="24"/>
          <w:szCs w:val="24"/>
        </w:rPr>
        <w:t xml:space="preserve"> Canada: International Institute for Restorative Practices.</w:t>
      </w:r>
    </w:p>
    <w:p w:rsidR="00EB2138" w:rsidRDefault="007E50C6" w:rsidP="00CF7877">
      <w:pPr>
        <w:spacing w:line="360" w:lineRule="auto"/>
        <w:rPr>
          <w:rFonts w:ascii="Arial" w:hAnsi="Arial" w:cs="Arial"/>
          <w:sz w:val="24"/>
          <w:szCs w:val="24"/>
        </w:rPr>
      </w:pPr>
      <w:r>
        <w:rPr>
          <w:rFonts w:ascii="Arial" w:hAnsi="Arial" w:cs="Arial"/>
          <w:sz w:val="24"/>
          <w:szCs w:val="24"/>
        </w:rPr>
        <w:t xml:space="preserve">Costello, B., Wachtel, J., Wachtel, T. </w:t>
      </w:r>
      <w:r w:rsidR="00FA1045">
        <w:rPr>
          <w:rFonts w:ascii="Arial" w:hAnsi="Arial" w:cs="Arial"/>
          <w:sz w:val="24"/>
          <w:szCs w:val="24"/>
        </w:rPr>
        <w:t>(2010</w:t>
      </w:r>
      <w:r>
        <w:rPr>
          <w:rFonts w:ascii="Arial" w:hAnsi="Arial" w:cs="Arial"/>
          <w:sz w:val="24"/>
          <w:szCs w:val="24"/>
        </w:rPr>
        <w:t xml:space="preserve">) </w:t>
      </w:r>
      <w:r w:rsidR="00FA1045">
        <w:rPr>
          <w:rFonts w:ascii="Arial" w:hAnsi="Arial" w:cs="Arial"/>
          <w:i/>
          <w:sz w:val="24"/>
          <w:szCs w:val="24"/>
        </w:rPr>
        <w:t>Restorative Circles In Schools</w:t>
      </w:r>
      <w:r>
        <w:rPr>
          <w:rFonts w:ascii="Arial" w:hAnsi="Arial" w:cs="Arial"/>
          <w:i/>
          <w:sz w:val="24"/>
          <w:szCs w:val="24"/>
        </w:rPr>
        <w:t>.</w:t>
      </w:r>
      <w:r>
        <w:rPr>
          <w:rFonts w:ascii="Arial" w:hAnsi="Arial" w:cs="Arial"/>
          <w:sz w:val="24"/>
          <w:szCs w:val="24"/>
        </w:rPr>
        <w:t xml:space="preserve"> Canada: International Institute for Restorative Practices.</w:t>
      </w:r>
    </w:p>
    <w:p w:rsidR="00CF5DA0" w:rsidRPr="00BB2407" w:rsidRDefault="00CF5DA0" w:rsidP="00CF5DA0">
      <w:pPr>
        <w:spacing w:line="360" w:lineRule="auto"/>
        <w:jc w:val="both"/>
        <w:rPr>
          <w:rFonts w:ascii="Arial" w:hAnsi="Arial" w:cs="Arial"/>
          <w:sz w:val="24"/>
          <w:szCs w:val="24"/>
          <w:shd w:val="clear" w:color="auto" w:fill="FFFFFF"/>
        </w:rPr>
      </w:pPr>
      <w:r w:rsidRPr="00BB2407">
        <w:rPr>
          <w:rFonts w:ascii="Arial" w:hAnsi="Arial" w:cs="Arial"/>
          <w:sz w:val="24"/>
          <w:szCs w:val="24"/>
          <w:shd w:val="clear" w:color="auto" w:fill="FFFFFF"/>
        </w:rPr>
        <w:t xml:space="preserve">Crick, N.R., </w:t>
      </w:r>
      <w:r>
        <w:rPr>
          <w:rFonts w:ascii="Arial" w:hAnsi="Arial" w:cs="Arial"/>
          <w:sz w:val="24"/>
          <w:szCs w:val="24"/>
          <w:shd w:val="clear" w:color="auto" w:fill="FFFFFF"/>
        </w:rPr>
        <w:t>(</w:t>
      </w:r>
      <w:r w:rsidRPr="00BB2407">
        <w:rPr>
          <w:rFonts w:ascii="Arial" w:hAnsi="Arial" w:cs="Arial"/>
          <w:sz w:val="24"/>
          <w:szCs w:val="24"/>
          <w:shd w:val="clear" w:color="auto" w:fill="FFFFFF"/>
        </w:rPr>
        <w:t>1995</w:t>
      </w:r>
      <w:r>
        <w:rPr>
          <w:rFonts w:ascii="Arial" w:hAnsi="Arial" w:cs="Arial"/>
          <w:sz w:val="24"/>
          <w:szCs w:val="24"/>
          <w:shd w:val="clear" w:color="auto" w:fill="FFFFFF"/>
        </w:rPr>
        <w:t>)</w:t>
      </w:r>
      <w:r w:rsidRPr="00BB2407">
        <w:rPr>
          <w:rFonts w:ascii="Arial" w:hAnsi="Arial" w:cs="Arial"/>
          <w:sz w:val="24"/>
          <w:szCs w:val="24"/>
          <w:shd w:val="clear" w:color="auto" w:fill="FFFFFF"/>
        </w:rPr>
        <w:t xml:space="preserve">. Relational aggression: The role of intent attributions, feelings of distress, and provocation type. </w:t>
      </w:r>
      <w:r w:rsidRPr="00BB2407">
        <w:rPr>
          <w:rFonts w:ascii="Arial" w:hAnsi="Arial" w:cs="Arial"/>
          <w:i/>
          <w:iCs/>
          <w:sz w:val="24"/>
          <w:szCs w:val="24"/>
        </w:rPr>
        <w:t>Development and psychopathology</w:t>
      </w:r>
      <w:r w:rsidRPr="00BB2407">
        <w:rPr>
          <w:rFonts w:ascii="Arial" w:hAnsi="Arial" w:cs="Arial"/>
          <w:sz w:val="24"/>
          <w:szCs w:val="24"/>
          <w:shd w:val="clear" w:color="auto" w:fill="FFFFFF"/>
        </w:rPr>
        <w:t xml:space="preserve">, </w:t>
      </w:r>
      <w:r w:rsidRPr="00BB2407">
        <w:rPr>
          <w:rFonts w:ascii="Arial" w:hAnsi="Arial" w:cs="Arial"/>
          <w:i/>
          <w:iCs/>
          <w:sz w:val="24"/>
          <w:szCs w:val="24"/>
        </w:rPr>
        <w:t>7</w:t>
      </w:r>
      <w:r w:rsidRPr="00BB2407">
        <w:rPr>
          <w:rFonts w:ascii="Arial" w:hAnsi="Arial" w:cs="Arial"/>
          <w:sz w:val="24"/>
          <w:szCs w:val="24"/>
          <w:shd w:val="clear" w:color="auto" w:fill="FFFFFF"/>
        </w:rPr>
        <w:t xml:space="preserve">(2), pp.313-322. </w:t>
      </w:r>
    </w:p>
    <w:p w:rsidR="005A28E5" w:rsidRDefault="005A28E5" w:rsidP="005A28E5">
      <w:pPr>
        <w:spacing w:line="360" w:lineRule="auto"/>
        <w:jc w:val="both"/>
        <w:rPr>
          <w:rStyle w:val="a-size-large"/>
          <w:rFonts w:ascii="Arial" w:hAnsi="Arial" w:cs="Arial"/>
          <w:sz w:val="24"/>
          <w:szCs w:val="24"/>
        </w:rPr>
      </w:pPr>
      <w:hyperlink r:id="rId17" w:history="1">
        <w:r w:rsidRPr="00BC629E">
          <w:rPr>
            <w:rStyle w:val="Hyperlink"/>
            <w:rFonts w:ascii="Arial" w:hAnsi="Arial" w:cs="Arial"/>
            <w:color w:val="auto"/>
            <w:sz w:val="24"/>
            <w:szCs w:val="24"/>
            <w:u w:val="none"/>
          </w:rPr>
          <w:t>Dreikurs</w:t>
        </w:r>
      </w:hyperlink>
      <w:r>
        <w:rPr>
          <w:rStyle w:val="a-color-secondary"/>
          <w:rFonts w:ascii="Arial" w:hAnsi="Arial" w:cs="Arial"/>
          <w:sz w:val="24"/>
          <w:szCs w:val="24"/>
        </w:rPr>
        <w:t xml:space="preserve">, R., </w:t>
      </w:r>
      <w:hyperlink r:id="rId18" w:history="1">
        <w:r w:rsidRPr="00BC629E">
          <w:rPr>
            <w:rStyle w:val="Hyperlink"/>
            <w:rFonts w:ascii="Arial" w:hAnsi="Arial" w:cs="Arial"/>
            <w:color w:val="auto"/>
            <w:sz w:val="24"/>
            <w:szCs w:val="24"/>
            <w:u w:val="none"/>
          </w:rPr>
          <w:t>Soltz</w:t>
        </w:r>
      </w:hyperlink>
      <w:r>
        <w:rPr>
          <w:rStyle w:val="author"/>
          <w:rFonts w:ascii="Arial" w:hAnsi="Arial" w:cs="Arial"/>
          <w:sz w:val="24"/>
          <w:szCs w:val="24"/>
        </w:rPr>
        <w:t>, V.,</w:t>
      </w:r>
      <w:r w:rsidRPr="00BC629E">
        <w:rPr>
          <w:rStyle w:val="author"/>
          <w:rFonts w:ascii="Arial" w:hAnsi="Arial" w:cs="Arial"/>
          <w:sz w:val="24"/>
          <w:szCs w:val="24"/>
        </w:rPr>
        <w:t xml:space="preserve"> </w:t>
      </w:r>
      <w:r>
        <w:rPr>
          <w:rStyle w:val="author"/>
          <w:rFonts w:ascii="Arial" w:hAnsi="Arial" w:cs="Arial"/>
          <w:sz w:val="24"/>
          <w:szCs w:val="24"/>
        </w:rPr>
        <w:t>(</w:t>
      </w:r>
      <w:r w:rsidRPr="00BC629E">
        <w:rPr>
          <w:rStyle w:val="a-color-secondary"/>
          <w:rFonts w:ascii="Arial" w:hAnsi="Arial" w:cs="Arial"/>
          <w:sz w:val="24"/>
          <w:szCs w:val="24"/>
        </w:rPr>
        <w:t>1992</w:t>
      </w:r>
      <w:r>
        <w:rPr>
          <w:rStyle w:val="a-color-secondary"/>
          <w:rFonts w:ascii="Arial" w:hAnsi="Arial" w:cs="Arial"/>
          <w:sz w:val="24"/>
          <w:szCs w:val="24"/>
        </w:rPr>
        <w:t>)</w:t>
      </w:r>
      <w:r w:rsidRPr="00BC629E">
        <w:rPr>
          <w:rStyle w:val="a-color-secondary"/>
          <w:rFonts w:ascii="Arial" w:hAnsi="Arial" w:cs="Arial"/>
          <w:sz w:val="24"/>
          <w:szCs w:val="24"/>
        </w:rPr>
        <w:t xml:space="preserve"> </w:t>
      </w:r>
      <w:r w:rsidRPr="005A28E5">
        <w:rPr>
          <w:rStyle w:val="a-color-secondary"/>
          <w:rFonts w:ascii="Arial" w:hAnsi="Arial" w:cs="Arial"/>
          <w:i/>
          <w:sz w:val="24"/>
          <w:szCs w:val="24"/>
        </w:rPr>
        <w:t>Children</w:t>
      </w:r>
      <w:r>
        <w:rPr>
          <w:rStyle w:val="a-size-extra-large"/>
          <w:rFonts w:ascii="Arial" w:hAnsi="Arial" w:cs="Arial"/>
          <w:i/>
          <w:sz w:val="24"/>
          <w:szCs w:val="24"/>
        </w:rPr>
        <w:t xml:space="preserve"> </w:t>
      </w:r>
      <w:r w:rsidRPr="005A28E5">
        <w:rPr>
          <w:rStyle w:val="a-size-extra-large"/>
          <w:rFonts w:ascii="Arial" w:hAnsi="Arial" w:cs="Arial"/>
          <w:i/>
          <w:sz w:val="24"/>
          <w:szCs w:val="24"/>
        </w:rPr>
        <w:t>the Challenge</w:t>
      </w:r>
      <w:r>
        <w:rPr>
          <w:rStyle w:val="a-size-extra-large"/>
          <w:rFonts w:ascii="Arial" w:hAnsi="Arial" w:cs="Arial"/>
          <w:sz w:val="24"/>
          <w:szCs w:val="24"/>
        </w:rPr>
        <w:t xml:space="preserve">. Great Britain: </w:t>
      </w:r>
      <w:r w:rsidRPr="00BC629E">
        <w:rPr>
          <w:rStyle w:val="a-size-large"/>
          <w:rFonts w:ascii="Arial" w:hAnsi="Arial" w:cs="Arial"/>
          <w:sz w:val="24"/>
          <w:szCs w:val="24"/>
        </w:rPr>
        <w:t>Penguin</w:t>
      </w:r>
    </w:p>
    <w:p w:rsidR="00D310DC" w:rsidRPr="00D310DC" w:rsidRDefault="00D310DC" w:rsidP="005A28E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Guernsey, </w:t>
      </w:r>
      <w:r w:rsidRPr="00D310DC">
        <w:rPr>
          <w:rFonts w:ascii="Arial" w:hAnsi="Arial" w:cs="Arial"/>
          <w:sz w:val="24"/>
          <w:szCs w:val="24"/>
          <w:shd w:val="clear" w:color="auto" w:fill="FFFFFF"/>
        </w:rPr>
        <w:t xml:space="preserve">L., </w:t>
      </w:r>
      <w:r>
        <w:rPr>
          <w:rFonts w:ascii="Arial" w:hAnsi="Arial" w:cs="Arial"/>
          <w:sz w:val="24"/>
          <w:szCs w:val="24"/>
          <w:shd w:val="clear" w:color="auto" w:fill="FFFFFF"/>
        </w:rPr>
        <w:t>(2012)</w:t>
      </w:r>
      <w:r w:rsidRPr="00D310DC">
        <w:rPr>
          <w:rFonts w:ascii="Arial" w:hAnsi="Arial" w:cs="Arial"/>
          <w:sz w:val="24"/>
          <w:szCs w:val="24"/>
          <w:shd w:val="clear" w:color="auto" w:fill="FFFFFF"/>
        </w:rPr>
        <w:t xml:space="preserve"> </w:t>
      </w:r>
      <w:r w:rsidRPr="00D310DC">
        <w:rPr>
          <w:rFonts w:ascii="Arial" w:hAnsi="Arial" w:cs="Arial"/>
          <w:i/>
          <w:iCs/>
          <w:sz w:val="24"/>
          <w:szCs w:val="24"/>
        </w:rPr>
        <w:t>Screen time: How electronic media-from baby videos to educational software-affects your young child</w:t>
      </w:r>
      <w:r>
        <w:rPr>
          <w:rFonts w:ascii="Arial" w:hAnsi="Arial" w:cs="Arial"/>
          <w:sz w:val="24"/>
          <w:szCs w:val="24"/>
          <w:shd w:val="clear" w:color="auto" w:fill="FFFFFF"/>
        </w:rPr>
        <w:t xml:space="preserve">. </w:t>
      </w:r>
      <w:r w:rsidRPr="00D310DC">
        <w:rPr>
          <w:rFonts w:ascii="Arial" w:hAnsi="Arial" w:cs="Arial"/>
          <w:sz w:val="24"/>
          <w:szCs w:val="24"/>
          <w:shd w:val="clear" w:color="auto" w:fill="FFFFFF"/>
        </w:rPr>
        <w:t>U</w:t>
      </w:r>
      <w:r>
        <w:rPr>
          <w:rFonts w:ascii="Arial" w:hAnsi="Arial" w:cs="Arial"/>
          <w:sz w:val="24"/>
          <w:szCs w:val="24"/>
          <w:shd w:val="clear" w:color="auto" w:fill="FFFFFF"/>
        </w:rPr>
        <w:t>nited Kingdom:</w:t>
      </w:r>
      <w:r w:rsidRPr="00D310DC">
        <w:rPr>
          <w:rFonts w:ascii="Arial" w:hAnsi="Arial" w:cs="Arial"/>
          <w:sz w:val="24"/>
          <w:szCs w:val="24"/>
          <w:shd w:val="clear" w:color="auto" w:fill="FFFFFF"/>
        </w:rPr>
        <w:t xml:space="preserve"> </w:t>
      </w:r>
      <w:r w:rsidRPr="00D310DC">
        <w:rPr>
          <w:rFonts w:ascii="Arial" w:hAnsi="Arial" w:cs="Arial"/>
          <w:sz w:val="24"/>
          <w:szCs w:val="24"/>
          <w:shd w:val="clear" w:color="auto" w:fill="FFFFFF"/>
        </w:rPr>
        <w:t>Hachette</w:t>
      </w:r>
    </w:p>
    <w:p w:rsidR="00B8156F" w:rsidRDefault="00B8156F" w:rsidP="00CF7877">
      <w:pPr>
        <w:spacing w:line="360" w:lineRule="auto"/>
        <w:rPr>
          <w:rFonts w:ascii="Arial" w:hAnsi="Arial" w:cs="Arial"/>
          <w:sz w:val="24"/>
          <w:szCs w:val="24"/>
        </w:rPr>
      </w:pPr>
      <w:r>
        <w:rPr>
          <w:rFonts w:ascii="Arial" w:hAnsi="Arial" w:cs="Arial"/>
          <w:sz w:val="24"/>
          <w:szCs w:val="24"/>
        </w:rPr>
        <w:t xml:space="preserve">Marris, B., Rae, T. (2004) </w:t>
      </w:r>
      <w:r>
        <w:rPr>
          <w:rFonts w:ascii="Arial" w:hAnsi="Arial" w:cs="Arial"/>
          <w:i/>
          <w:sz w:val="24"/>
          <w:szCs w:val="24"/>
        </w:rPr>
        <w:t>Escape from Exclusion.</w:t>
      </w:r>
      <w:r>
        <w:rPr>
          <w:rFonts w:ascii="Arial" w:hAnsi="Arial" w:cs="Arial"/>
          <w:sz w:val="24"/>
          <w:szCs w:val="24"/>
        </w:rPr>
        <w:t xml:space="preserve"> Great Britain: Lucky Duck.</w:t>
      </w:r>
    </w:p>
    <w:p w:rsidR="00EB2138" w:rsidRDefault="00B8156F" w:rsidP="00CF7877">
      <w:pPr>
        <w:spacing w:line="360" w:lineRule="auto"/>
        <w:rPr>
          <w:rFonts w:ascii="Arial" w:hAnsi="Arial" w:cs="Arial"/>
          <w:sz w:val="24"/>
          <w:szCs w:val="24"/>
        </w:rPr>
      </w:pPr>
      <w:r>
        <w:rPr>
          <w:rFonts w:ascii="Arial" w:hAnsi="Arial" w:cs="Arial"/>
          <w:sz w:val="24"/>
          <w:szCs w:val="24"/>
        </w:rPr>
        <w:t>Rae, T. (2013)</w:t>
      </w:r>
      <w:r>
        <w:rPr>
          <w:rFonts w:ascii="Arial" w:hAnsi="Arial" w:cs="Arial"/>
          <w:i/>
          <w:sz w:val="24"/>
          <w:szCs w:val="24"/>
        </w:rPr>
        <w:t xml:space="preserve"> The Anger Alphabet. </w:t>
      </w:r>
      <w:r w:rsidR="00EB2138">
        <w:rPr>
          <w:rFonts w:ascii="Arial" w:hAnsi="Arial" w:cs="Arial"/>
          <w:sz w:val="24"/>
          <w:szCs w:val="24"/>
        </w:rPr>
        <w:t>London: SAGE.</w:t>
      </w:r>
    </w:p>
    <w:p w:rsidR="00681B70" w:rsidRPr="00DF392C" w:rsidRDefault="00681B70" w:rsidP="00DF392C">
      <w:pPr>
        <w:spacing w:line="360" w:lineRule="auto"/>
        <w:jc w:val="both"/>
        <w:rPr>
          <w:rFonts w:ascii="Arial" w:hAnsi="Arial" w:cs="Arial"/>
          <w:sz w:val="24"/>
          <w:szCs w:val="24"/>
          <w:shd w:val="clear" w:color="auto" w:fill="FFFFFF"/>
        </w:rPr>
      </w:pPr>
      <w:r w:rsidRPr="00681B70">
        <w:rPr>
          <w:rFonts w:ascii="Arial" w:hAnsi="Arial" w:cs="Arial"/>
          <w:sz w:val="24"/>
          <w:szCs w:val="24"/>
        </w:rPr>
        <w:t xml:space="preserve">Rogers, C. (2003) </w:t>
      </w:r>
      <w:r w:rsidRPr="00681B70">
        <w:rPr>
          <w:rFonts w:ascii="Arial" w:hAnsi="Arial" w:cs="Arial"/>
          <w:i/>
          <w:sz w:val="24"/>
          <w:szCs w:val="24"/>
          <w:shd w:val="clear" w:color="auto" w:fill="FFFFFF"/>
        </w:rPr>
        <w:t xml:space="preserve">Client </w:t>
      </w:r>
      <w:r w:rsidRPr="00681B70">
        <w:rPr>
          <w:rFonts w:ascii="Arial" w:hAnsi="Arial" w:cs="Arial"/>
          <w:i/>
          <w:sz w:val="24"/>
          <w:szCs w:val="24"/>
          <w:shd w:val="clear" w:color="auto" w:fill="FFFFFF"/>
        </w:rPr>
        <w:t>Centered</w:t>
      </w:r>
      <w:r w:rsidRPr="00681B70">
        <w:rPr>
          <w:rFonts w:ascii="Arial" w:hAnsi="Arial" w:cs="Arial"/>
          <w:i/>
          <w:sz w:val="24"/>
          <w:szCs w:val="24"/>
          <w:shd w:val="clear" w:color="auto" w:fill="FFFFFF"/>
        </w:rPr>
        <w:t xml:space="preserve"> Therapy: Its Current Practice, Implications and Theory</w:t>
      </w:r>
      <w:r w:rsidRPr="00681B70">
        <w:rPr>
          <w:rFonts w:ascii="Arial" w:hAnsi="Arial" w:cs="Arial"/>
          <w:i/>
          <w:sz w:val="24"/>
          <w:szCs w:val="24"/>
          <w:shd w:val="clear" w:color="auto" w:fill="FFFFFF"/>
        </w:rPr>
        <w:t xml:space="preserve">. </w:t>
      </w:r>
      <w:r w:rsidRPr="00681B70">
        <w:rPr>
          <w:rFonts w:ascii="Arial" w:hAnsi="Arial" w:cs="Arial"/>
          <w:sz w:val="24"/>
          <w:szCs w:val="24"/>
          <w:shd w:val="clear" w:color="auto" w:fill="FFFFFF"/>
        </w:rPr>
        <w:t xml:space="preserve">London: </w:t>
      </w:r>
      <w:r>
        <w:rPr>
          <w:rFonts w:ascii="Arial" w:hAnsi="Arial" w:cs="Arial"/>
          <w:bCs/>
          <w:color w:val="0F1111"/>
          <w:sz w:val="24"/>
          <w:szCs w:val="24"/>
          <w:shd w:val="clear" w:color="auto" w:fill="FFFFFF"/>
        </w:rPr>
        <w:t>Robinson.</w:t>
      </w:r>
    </w:p>
    <w:p w:rsidR="00EB2138" w:rsidRPr="00EB2138" w:rsidRDefault="00EB2138" w:rsidP="00CF7877">
      <w:pPr>
        <w:spacing w:line="360" w:lineRule="auto"/>
        <w:rPr>
          <w:rFonts w:ascii="Arial" w:hAnsi="Arial" w:cs="Arial"/>
          <w:i/>
          <w:sz w:val="24"/>
          <w:szCs w:val="24"/>
        </w:rPr>
      </w:pPr>
      <w:r w:rsidRPr="00425521">
        <w:rPr>
          <w:rFonts w:ascii="Arial" w:hAnsi="Arial" w:cs="Arial"/>
          <w:color w:val="000000"/>
          <w:sz w:val="24"/>
          <w:szCs w:val="24"/>
        </w:rPr>
        <w:t xml:space="preserve">[School A] (2020) [School A] Behavior Policy. </w:t>
      </w:r>
      <w:r>
        <w:rPr>
          <w:rFonts w:ascii="Arial" w:hAnsi="Arial" w:cs="Arial"/>
          <w:color w:val="000000"/>
          <w:sz w:val="24"/>
          <w:szCs w:val="24"/>
        </w:rPr>
        <w:t>Swansea</w:t>
      </w:r>
      <w:r w:rsidRPr="00425521">
        <w:rPr>
          <w:rFonts w:ascii="Arial" w:hAnsi="Arial" w:cs="Arial"/>
          <w:color w:val="000000"/>
          <w:sz w:val="24"/>
          <w:szCs w:val="24"/>
        </w:rPr>
        <w:t>: [School A]. Unpublished</w:t>
      </w:r>
    </w:p>
    <w:p w:rsidR="005A28E5" w:rsidRPr="00DF392C" w:rsidRDefault="00B8156F" w:rsidP="00CF7877">
      <w:pPr>
        <w:spacing w:line="360" w:lineRule="auto"/>
        <w:rPr>
          <w:rFonts w:ascii="Arial" w:eastAsia="Times New Roman" w:hAnsi="Arial" w:cs="Arial"/>
          <w:bCs/>
          <w:color w:val="0F1111"/>
          <w:kern w:val="36"/>
          <w:sz w:val="24"/>
          <w:szCs w:val="24"/>
          <w:lang w:val="en-GB" w:eastAsia="en-GB"/>
        </w:rPr>
      </w:pPr>
      <w:r>
        <w:rPr>
          <w:rFonts w:ascii="Arial" w:hAnsi="Arial" w:cs="Arial"/>
          <w:sz w:val="24"/>
          <w:szCs w:val="24"/>
        </w:rPr>
        <w:t xml:space="preserve">Thorsborne, M., Riestenberg, N., </w:t>
      </w:r>
      <w:r w:rsidRPr="00F80954">
        <w:rPr>
          <w:rFonts w:ascii="Arial" w:hAnsi="Arial" w:cs="Arial"/>
          <w:sz w:val="24"/>
          <w:szCs w:val="24"/>
        </w:rPr>
        <w:t>McCluskey</w:t>
      </w:r>
      <w:r>
        <w:rPr>
          <w:rFonts w:ascii="Arial" w:hAnsi="Arial" w:cs="Arial"/>
          <w:sz w:val="24"/>
          <w:szCs w:val="24"/>
        </w:rPr>
        <w:t xml:space="preserve">, G. </w:t>
      </w:r>
      <w:r w:rsidR="00425521">
        <w:rPr>
          <w:rFonts w:ascii="Arial" w:hAnsi="Arial" w:cs="Arial"/>
          <w:sz w:val="24"/>
          <w:szCs w:val="24"/>
        </w:rPr>
        <w:t>(2019)</w:t>
      </w:r>
      <w:r>
        <w:rPr>
          <w:rFonts w:ascii="Arial" w:hAnsi="Arial" w:cs="Arial"/>
          <w:sz w:val="24"/>
          <w:szCs w:val="24"/>
        </w:rPr>
        <w:t xml:space="preserve"> </w:t>
      </w:r>
      <w:r w:rsidRPr="00B8156F">
        <w:rPr>
          <w:rFonts w:ascii="Arial" w:eastAsia="Times New Roman" w:hAnsi="Arial" w:cs="Arial"/>
          <w:bCs/>
          <w:i/>
          <w:color w:val="0F1111"/>
          <w:kern w:val="36"/>
          <w:sz w:val="24"/>
          <w:szCs w:val="24"/>
          <w:lang w:val="en-GB" w:eastAsia="en-GB"/>
        </w:rPr>
        <w:t>Getting More Out of Restorative Practice in Schools</w:t>
      </w:r>
      <w:r>
        <w:rPr>
          <w:rFonts w:ascii="Arial" w:eastAsia="Times New Roman" w:hAnsi="Arial" w:cs="Arial"/>
          <w:bCs/>
          <w:i/>
          <w:color w:val="0F1111"/>
          <w:kern w:val="36"/>
          <w:sz w:val="24"/>
          <w:szCs w:val="24"/>
          <w:lang w:val="en-GB" w:eastAsia="en-GB"/>
        </w:rPr>
        <w:t xml:space="preserve">. </w:t>
      </w:r>
      <w:r>
        <w:rPr>
          <w:rFonts w:ascii="Arial" w:eastAsia="Times New Roman" w:hAnsi="Arial" w:cs="Arial"/>
          <w:bCs/>
          <w:color w:val="0F1111"/>
          <w:kern w:val="36"/>
          <w:sz w:val="24"/>
          <w:szCs w:val="24"/>
          <w:lang w:val="en-GB" w:eastAsia="en-GB"/>
        </w:rPr>
        <w:t xml:space="preserve">London: </w:t>
      </w:r>
      <w:r w:rsidR="00425521">
        <w:rPr>
          <w:rFonts w:ascii="Arial" w:eastAsia="Times New Roman" w:hAnsi="Arial" w:cs="Arial"/>
          <w:bCs/>
          <w:color w:val="0F1111"/>
          <w:kern w:val="36"/>
          <w:sz w:val="24"/>
          <w:szCs w:val="24"/>
          <w:lang w:val="en-GB" w:eastAsia="en-GB"/>
        </w:rPr>
        <w:t>Jessica Kingsley</w:t>
      </w:r>
    </w:p>
    <w:p w:rsidR="00D310DC" w:rsidRDefault="00D310DC" w:rsidP="00D310DC">
      <w:pPr>
        <w:spacing w:line="360" w:lineRule="auto"/>
        <w:rPr>
          <w:rFonts w:ascii="Arial" w:eastAsia="Times New Roman" w:hAnsi="Arial" w:cs="Arial"/>
          <w:sz w:val="24"/>
          <w:szCs w:val="24"/>
          <w:lang w:eastAsia="en-GB"/>
        </w:rPr>
      </w:pPr>
      <w:r w:rsidRPr="0017241A">
        <w:rPr>
          <w:rFonts w:ascii="Arial" w:eastAsia="Times New Roman" w:hAnsi="Arial" w:cs="Arial"/>
          <w:sz w:val="24"/>
          <w:szCs w:val="24"/>
          <w:lang w:eastAsia="en-GB"/>
        </w:rPr>
        <w:t xml:space="preserve">(Online) Available from: </w:t>
      </w:r>
      <w:hyperlink r:id="rId19" w:history="1">
        <w:r w:rsidRPr="00F22C43">
          <w:rPr>
            <w:rStyle w:val="Hyperlink"/>
            <w:rFonts w:ascii="Arial" w:hAnsi="Arial" w:cs="Arial"/>
            <w:sz w:val="24"/>
            <w:szCs w:val="24"/>
          </w:rPr>
          <w:t>https://pivotaleducation.com/a-brave-new-virtual-world/</w:t>
        </w:r>
      </w:hyperlink>
      <w:r w:rsidRPr="0017241A">
        <w:rPr>
          <w:rFonts w:ascii="Arial" w:hAnsi="Arial" w:cs="Arial"/>
          <w:sz w:val="24"/>
          <w:szCs w:val="24"/>
        </w:rPr>
        <w:t xml:space="preserve"> </w:t>
      </w:r>
      <w:r>
        <w:rPr>
          <w:rFonts w:ascii="Arial" w:eastAsia="Times New Roman" w:hAnsi="Arial" w:cs="Arial"/>
          <w:sz w:val="24"/>
          <w:szCs w:val="24"/>
          <w:lang w:eastAsia="en-GB"/>
        </w:rPr>
        <w:t>Accessed 7</w:t>
      </w:r>
      <w:r>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2021</w:t>
      </w:r>
    </w:p>
    <w:p w:rsidR="00DF392C" w:rsidRDefault="00DF392C" w:rsidP="00DF392C">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Pr>
          <w:rFonts w:ascii="Arial" w:hAnsi="Arial" w:cs="Arial"/>
          <w:sz w:val="24"/>
          <w:szCs w:val="24"/>
        </w:rPr>
        <w:t xml:space="preserve"> </w:t>
      </w:r>
      <w:hyperlink r:id="rId20" w:history="1">
        <w:r w:rsidRPr="00F22C43">
          <w:rPr>
            <w:rStyle w:val="Hyperlink"/>
            <w:rFonts w:ascii="Arial" w:hAnsi="Arial" w:cs="Arial"/>
            <w:sz w:val="24"/>
            <w:szCs w:val="24"/>
          </w:rPr>
          <w:t>https://www.nhs.uk/conditions/autism/signs/</w:t>
        </w:r>
      </w:hyperlink>
      <w:r>
        <w:rPr>
          <w:rFonts w:ascii="Arial" w:hAnsi="Arial" w:cs="Arial"/>
          <w:sz w:val="24"/>
          <w:szCs w:val="24"/>
        </w:rPr>
        <w:t xml:space="preserve"> </w:t>
      </w:r>
      <w:r>
        <w:rPr>
          <w:rFonts w:ascii="Arial" w:eastAsia="Times New Roman" w:hAnsi="Arial" w:cs="Arial"/>
          <w:sz w:val="24"/>
          <w:szCs w:val="24"/>
          <w:lang w:eastAsia="en-GB"/>
        </w:rPr>
        <w:t>Accessed 7</w:t>
      </w:r>
      <w:r w:rsidRPr="00D93201">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2021</w:t>
      </w:r>
    </w:p>
    <w:p w:rsidR="00D310DC" w:rsidRPr="00DF392C" w:rsidRDefault="00D310DC" w:rsidP="00D310DC">
      <w:pPr>
        <w:spacing w:line="360" w:lineRule="auto"/>
        <w:jc w:val="both"/>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t xml:space="preserve"> </w:t>
      </w:r>
      <w:hyperlink r:id="rId21" w:history="1">
        <w:r w:rsidRPr="00063432">
          <w:rPr>
            <w:rStyle w:val="Hyperlink"/>
            <w:rFonts w:ascii="Arial" w:hAnsi="Arial" w:cs="Arial"/>
            <w:sz w:val="24"/>
            <w:szCs w:val="24"/>
          </w:rPr>
          <w:t xml:space="preserve">https://dictionary.cambridge.org/dictionary/english/behaviour </w:t>
        </w:r>
        <w:r w:rsidRPr="00063432">
          <w:rPr>
            <w:rStyle w:val="Hyperlink"/>
            <w:rFonts w:ascii="Arial" w:eastAsia="Times New Roman" w:hAnsi="Arial" w:cs="Arial"/>
            <w:sz w:val="24"/>
            <w:szCs w:val="24"/>
            <w:lang w:eastAsia="en-GB"/>
          </w:rPr>
          <w:t>Accessed 13</w:t>
        </w:r>
        <w:r w:rsidRPr="00063432">
          <w:rPr>
            <w:rStyle w:val="Hyperlink"/>
            <w:rFonts w:ascii="Arial" w:eastAsia="Times New Roman" w:hAnsi="Arial" w:cs="Arial"/>
            <w:sz w:val="24"/>
            <w:szCs w:val="24"/>
            <w:vertAlign w:val="superscript"/>
            <w:lang w:eastAsia="en-GB"/>
          </w:rPr>
          <w:t>th</w:t>
        </w:r>
        <w:r w:rsidRPr="00063432">
          <w:rPr>
            <w:rStyle w:val="Hyperlink"/>
            <w:rFonts w:ascii="Arial" w:eastAsia="Times New Roman" w:hAnsi="Arial" w:cs="Arial"/>
            <w:sz w:val="24"/>
            <w:szCs w:val="24"/>
            <w:lang w:eastAsia="en-GB"/>
          </w:rPr>
          <w:t xml:space="preserve"> March 2021</w:t>
        </w:r>
      </w:hyperlink>
    </w:p>
    <w:p w:rsidR="00CF7877" w:rsidRDefault="00F22C43" w:rsidP="00DF392C">
      <w:pPr>
        <w:spacing w:line="360" w:lineRule="auto"/>
        <w:rPr>
          <w:rFonts w:ascii="Arial" w:eastAsia="Times New Roman" w:hAnsi="Arial" w:cs="Arial"/>
          <w:sz w:val="24"/>
          <w:szCs w:val="24"/>
          <w:lang w:eastAsia="en-GB"/>
        </w:rPr>
      </w:pPr>
      <w:r>
        <w:rPr>
          <w:rFonts w:ascii="Arial" w:hAnsi="Arial" w:cs="Arial"/>
          <w:sz w:val="24"/>
          <w:szCs w:val="24"/>
        </w:rPr>
        <w:t xml:space="preserve">(Online) </w:t>
      </w:r>
      <w:r>
        <w:rPr>
          <w:rFonts w:ascii="Arial" w:eastAsia="Times New Roman" w:hAnsi="Arial" w:cs="Arial"/>
          <w:sz w:val="24"/>
          <w:szCs w:val="24"/>
          <w:lang w:eastAsia="en-GB"/>
        </w:rPr>
        <w:t>Available from:</w:t>
      </w:r>
      <w:r w:rsidR="00DF392C">
        <w:rPr>
          <w:rFonts w:ascii="Arial" w:hAnsi="Arial" w:cs="Arial"/>
          <w:sz w:val="24"/>
          <w:szCs w:val="24"/>
        </w:rPr>
        <w:t xml:space="preserve"> </w:t>
      </w:r>
      <w:hyperlink r:id="rId22" w:history="1">
        <w:r w:rsidR="00DF392C" w:rsidRPr="001B5BAA">
          <w:rPr>
            <w:rStyle w:val="Hyperlink"/>
            <w:rFonts w:ascii="Arial" w:hAnsi="Arial" w:cs="Arial"/>
            <w:color w:val="auto"/>
            <w:sz w:val="24"/>
            <w:szCs w:val="24"/>
          </w:rPr>
          <w:t>https://online.scu.edu.au/blog/classroom-and-behaviour-management-in-the-21st-century/</w:t>
        </w:r>
      </w:hyperlink>
      <w:r w:rsidR="00DF392C">
        <w:rPr>
          <w:rFonts w:ascii="Arial" w:hAnsi="Arial" w:cs="Arial"/>
          <w:sz w:val="24"/>
          <w:szCs w:val="24"/>
        </w:rPr>
        <w:t xml:space="preserve">  </w:t>
      </w:r>
      <w:r w:rsidR="00AA7EEE">
        <w:rPr>
          <w:rFonts w:ascii="Arial" w:eastAsia="Times New Roman" w:hAnsi="Arial" w:cs="Arial"/>
          <w:sz w:val="24"/>
          <w:szCs w:val="24"/>
          <w:lang w:eastAsia="en-GB"/>
        </w:rPr>
        <w:t xml:space="preserve">Accessed </w:t>
      </w:r>
      <w:r w:rsidR="00DF392C">
        <w:rPr>
          <w:rFonts w:ascii="Arial" w:eastAsia="Times New Roman" w:hAnsi="Arial" w:cs="Arial"/>
          <w:sz w:val="24"/>
          <w:szCs w:val="24"/>
          <w:lang w:eastAsia="en-GB"/>
        </w:rPr>
        <w:t>13</w:t>
      </w:r>
      <w:r w:rsidR="00D93201" w:rsidRPr="00D93201">
        <w:rPr>
          <w:rFonts w:ascii="Arial" w:eastAsia="Times New Roman" w:hAnsi="Arial" w:cs="Arial"/>
          <w:sz w:val="24"/>
          <w:szCs w:val="24"/>
          <w:vertAlign w:val="superscript"/>
          <w:lang w:eastAsia="en-GB"/>
        </w:rPr>
        <w:t>th</w:t>
      </w:r>
      <w:r w:rsidR="00D93201">
        <w:rPr>
          <w:rFonts w:ascii="Arial" w:eastAsia="Times New Roman" w:hAnsi="Arial" w:cs="Arial"/>
          <w:sz w:val="24"/>
          <w:szCs w:val="24"/>
          <w:lang w:eastAsia="en-GB"/>
        </w:rPr>
        <w:t xml:space="preserve"> March</w:t>
      </w:r>
      <w:r w:rsidR="00AA7EEE">
        <w:rPr>
          <w:rFonts w:ascii="Arial" w:eastAsia="Times New Roman" w:hAnsi="Arial" w:cs="Arial"/>
          <w:sz w:val="24"/>
          <w:szCs w:val="24"/>
          <w:lang w:eastAsia="en-GB"/>
        </w:rPr>
        <w:t xml:space="preserve"> </w:t>
      </w:r>
      <w:r w:rsidR="00CF7877">
        <w:rPr>
          <w:rFonts w:ascii="Arial" w:eastAsia="Times New Roman" w:hAnsi="Arial" w:cs="Arial"/>
          <w:sz w:val="24"/>
          <w:szCs w:val="24"/>
          <w:lang w:eastAsia="en-GB"/>
        </w:rPr>
        <w:t>2021</w:t>
      </w:r>
    </w:p>
    <w:p w:rsidR="00DF392C" w:rsidRPr="00DF392C" w:rsidRDefault="00DF392C" w:rsidP="00DF392C">
      <w:pPr>
        <w:spacing w:line="360" w:lineRule="auto"/>
        <w:rPr>
          <w:rFonts w:ascii="Arial" w:hAnsi="Arial" w:cs="Arial"/>
          <w:sz w:val="24"/>
          <w:szCs w:val="24"/>
        </w:rPr>
      </w:pPr>
      <w:r>
        <w:rPr>
          <w:rFonts w:ascii="Arial" w:hAnsi="Arial" w:cs="Arial"/>
          <w:sz w:val="24"/>
          <w:szCs w:val="24"/>
        </w:rPr>
        <w:lastRenderedPageBreak/>
        <w:t xml:space="preserve">(Online) Available from: </w:t>
      </w:r>
      <w:hyperlink r:id="rId23" w:history="1">
        <w:r w:rsidRPr="00DF392C">
          <w:rPr>
            <w:rStyle w:val="Hyperlink"/>
            <w:rFonts w:ascii="Arial" w:hAnsi="Arial" w:cs="Arial"/>
            <w:color w:val="auto"/>
            <w:sz w:val="24"/>
            <w:szCs w:val="24"/>
          </w:rPr>
          <w:t>https://www.gov.ie/en/publication/a1481d-united-nations-convention-on-the-rights-of-the-child/#</w:t>
        </w:r>
      </w:hyperlink>
      <w:r>
        <w:rPr>
          <w:rFonts w:ascii="Arial" w:hAnsi="Arial" w:cs="Arial"/>
          <w:sz w:val="24"/>
          <w:szCs w:val="24"/>
        </w:rPr>
        <w:t xml:space="preserve">  A</w:t>
      </w:r>
      <w:r w:rsidR="00D310DC">
        <w:rPr>
          <w:rFonts w:ascii="Arial" w:hAnsi="Arial" w:cs="Arial"/>
          <w:sz w:val="24"/>
          <w:szCs w:val="24"/>
        </w:rPr>
        <w:t>ccessed 14</w:t>
      </w:r>
      <w:r w:rsidR="00D310DC" w:rsidRPr="00D310DC">
        <w:rPr>
          <w:rFonts w:ascii="Arial" w:hAnsi="Arial" w:cs="Arial"/>
          <w:sz w:val="24"/>
          <w:szCs w:val="24"/>
          <w:vertAlign w:val="superscript"/>
        </w:rPr>
        <w:t>th</w:t>
      </w:r>
      <w:r w:rsidR="00D310DC">
        <w:rPr>
          <w:rFonts w:ascii="Arial" w:hAnsi="Arial" w:cs="Arial"/>
          <w:sz w:val="24"/>
          <w:szCs w:val="24"/>
        </w:rPr>
        <w:t xml:space="preserve"> March 2021</w:t>
      </w:r>
    </w:p>
    <w:p w:rsidR="00CF5DA0" w:rsidRDefault="00CF5DA0" w:rsidP="00D310DC">
      <w:pPr>
        <w:spacing w:line="360" w:lineRule="auto"/>
        <w:jc w:val="both"/>
        <w:rPr>
          <w:rFonts w:ascii="Arial" w:hAnsi="Arial" w:cs="Arial"/>
          <w:sz w:val="24"/>
          <w:szCs w:val="24"/>
        </w:rPr>
      </w:pPr>
    </w:p>
    <w:p w:rsidR="00D310DC" w:rsidRPr="00D310DC" w:rsidRDefault="00D310DC" w:rsidP="00D310DC">
      <w:pPr>
        <w:spacing w:line="360" w:lineRule="auto"/>
        <w:jc w:val="both"/>
        <w:rPr>
          <w:rFonts w:ascii="Arial" w:hAnsi="Arial" w:cs="Arial"/>
          <w:sz w:val="24"/>
          <w:szCs w:val="24"/>
        </w:rPr>
      </w:pPr>
      <w:bookmarkStart w:id="0" w:name="_GoBack"/>
      <w:bookmarkEnd w:id="0"/>
      <w:r>
        <w:rPr>
          <w:rFonts w:ascii="Arial" w:hAnsi="Arial" w:cs="Arial"/>
          <w:sz w:val="24"/>
          <w:szCs w:val="24"/>
        </w:rPr>
        <w:t xml:space="preserve">Currigan, S., Shackleton, E. (2021) </w:t>
      </w:r>
      <w:r w:rsidRPr="00782553">
        <w:rPr>
          <w:rFonts w:ascii="Arial" w:hAnsi="Arial" w:cs="Arial"/>
          <w:bCs/>
          <w:i/>
          <w:spacing w:val="5"/>
          <w:sz w:val="24"/>
          <w:szCs w:val="24"/>
          <w:shd w:val="clear" w:color="auto" w:fill="FFFFFF"/>
        </w:rPr>
        <w:t>How to Transform Behaviour at Break times</w:t>
      </w:r>
      <w:r>
        <w:rPr>
          <w:rFonts w:ascii="Arial" w:hAnsi="Arial" w:cs="Arial"/>
          <w:bCs/>
          <w:i/>
          <w:spacing w:val="5"/>
          <w:sz w:val="24"/>
          <w:szCs w:val="24"/>
          <w:shd w:val="clear" w:color="auto" w:fill="FFFFFF"/>
        </w:rPr>
        <w:t>.</w:t>
      </w:r>
    </w:p>
    <w:p w:rsidR="00D310DC" w:rsidRDefault="00CF5DA0" w:rsidP="00D310DC">
      <w:pPr>
        <w:spacing w:line="360" w:lineRule="auto"/>
        <w:jc w:val="both"/>
        <w:rPr>
          <w:rFonts w:ascii="Arial" w:hAnsi="Arial" w:cs="Arial"/>
          <w:sz w:val="24"/>
          <w:szCs w:val="24"/>
        </w:rPr>
      </w:pPr>
      <w:hyperlink r:id="rId24" w:history="1">
        <w:r w:rsidRPr="00063432">
          <w:rPr>
            <w:rStyle w:val="Hyperlink"/>
            <w:rFonts w:ascii="Arial" w:hAnsi="Arial" w:cs="Arial"/>
            <w:sz w:val="24"/>
            <w:szCs w:val="24"/>
          </w:rPr>
          <w:t>https://podcasts.apple.com/us/podcast/how-to-transform-behaviour-at-breaktimes-with-tim-davies/id1550515271?i=1000509050888</w:t>
        </w:r>
      </w:hyperlink>
      <w:r>
        <w:rPr>
          <w:rFonts w:ascii="Arial" w:hAnsi="Arial" w:cs="Arial"/>
          <w:sz w:val="24"/>
          <w:szCs w:val="24"/>
        </w:rPr>
        <w:t xml:space="preserve"> </w:t>
      </w:r>
      <w:r w:rsidR="00D310DC">
        <w:rPr>
          <w:rFonts w:ascii="Arial" w:hAnsi="Arial" w:cs="Arial"/>
          <w:sz w:val="24"/>
          <w:szCs w:val="24"/>
        </w:rPr>
        <w:t>A</w:t>
      </w:r>
      <w:r>
        <w:rPr>
          <w:rFonts w:ascii="Arial" w:hAnsi="Arial" w:cs="Arial"/>
          <w:sz w:val="24"/>
          <w:szCs w:val="24"/>
        </w:rPr>
        <w:t>ccessed 17</w:t>
      </w:r>
      <w:r w:rsidR="00D310DC" w:rsidRPr="00D310DC">
        <w:rPr>
          <w:rFonts w:ascii="Arial" w:hAnsi="Arial" w:cs="Arial"/>
          <w:sz w:val="24"/>
          <w:szCs w:val="24"/>
          <w:vertAlign w:val="superscript"/>
        </w:rPr>
        <w:t>th</w:t>
      </w:r>
      <w:r w:rsidR="00D310DC">
        <w:rPr>
          <w:rFonts w:ascii="Arial" w:hAnsi="Arial" w:cs="Arial"/>
          <w:sz w:val="24"/>
          <w:szCs w:val="24"/>
        </w:rPr>
        <w:t xml:space="preserve"> </w:t>
      </w:r>
      <w:r>
        <w:rPr>
          <w:rFonts w:ascii="Arial" w:hAnsi="Arial" w:cs="Arial"/>
          <w:sz w:val="24"/>
          <w:szCs w:val="24"/>
        </w:rPr>
        <w:t>March</w:t>
      </w:r>
      <w:r w:rsidR="00D310DC">
        <w:rPr>
          <w:rFonts w:ascii="Arial" w:hAnsi="Arial" w:cs="Arial"/>
          <w:sz w:val="24"/>
          <w:szCs w:val="24"/>
        </w:rPr>
        <w:t xml:space="preserve"> 2021</w:t>
      </w:r>
    </w:p>
    <w:p w:rsidR="00CF5DA0" w:rsidRDefault="00CF5DA0" w:rsidP="00D310DC">
      <w:pPr>
        <w:spacing w:line="360" w:lineRule="auto"/>
        <w:jc w:val="both"/>
        <w:rPr>
          <w:rFonts w:ascii="Arial" w:hAnsi="Arial" w:cs="Arial"/>
          <w:sz w:val="24"/>
          <w:szCs w:val="24"/>
        </w:rPr>
      </w:pPr>
    </w:p>
    <w:p w:rsidR="00CF5DA0" w:rsidRDefault="00CF5DA0" w:rsidP="00D310DC">
      <w:pPr>
        <w:spacing w:line="360" w:lineRule="auto"/>
        <w:jc w:val="both"/>
        <w:rPr>
          <w:rFonts w:ascii="Arial" w:hAnsi="Arial" w:cs="Arial"/>
          <w:sz w:val="24"/>
          <w:szCs w:val="24"/>
        </w:rPr>
      </w:pPr>
      <w:r>
        <w:rPr>
          <w:rFonts w:ascii="Arial" w:hAnsi="Arial" w:cs="Arial"/>
          <w:sz w:val="24"/>
          <w:szCs w:val="24"/>
        </w:rPr>
        <w:t>Currigan, S., Shackleton, E. (2021)</w:t>
      </w:r>
      <w:r>
        <w:rPr>
          <w:rFonts w:ascii="Arial" w:hAnsi="Arial" w:cs="Arial"/>
          <w:sz w:val="24"/>
          <w:szCs w:val="24"/>
        </w:rPr>
        <w:t xml:space="preserve"> </w:t>
      </w:r>
      <w:r w:rsidRPr="00CF5DA0">
        <w:rPr>
          <w:rFonts w:ascii="Arial" w:hAnsi="Arial" w:cs="Arial"/>
          <w:i/>
          <w:sz w:val="24"/>
          <w:szCs w:val="24"/>
        </w:rPr>
        <w:t>Four Reasons why some kids get angry so quickly</w:t>
      </w:r>
      <w:r>
        <w:rPr>
          <w:rFonts w:ascii="Arial" w:hAnsi="Arial" w:cs="Arial"/>
          <w:i/>
          <w:sz w:val="24"/>
          <w:szCs w:val="24"/>
        </w:rPr>
        <w:t>.</w:t>
      </w:r>
    </w:p>
    <w:p w:rsidR="00CF5DA0" w:rsidRPr="00CF5DA0" w:rsidRDefault="00CF5DA0" w:rsidP="00CF5DA0">
      <w:pPr>
        <w:spacing w:line="360" w:lineRule="auto"/>
        <w:jc w:val="both"/>
        <w:rPr>
          <w:rFonts w:ascii="Arial" w:hAnsi="Arial" w:cs="Arial"/>
          <w:sz w:val="24"/>
          <w:szCs w:val="24"/>
          <w:shd w:val="clear" w:color="auto" w:fill="FFFFFF"/>
        </w:rPr>
      </w:pPr>
      <w:hyperlink r:id="rId25" w:history="1">
        <w:r w:rsidRPr="00063432">
          <w:rPr>
            <w:rStyle w:val="Hyperlink"/>
            <w:rFonts w:ascii="Arial" w:hAnsi="Arial" w:cs="Arial"/>
            <w:sz w:val="24"/>
            <w:szCs w:val="24"/>
            <w:shd w:val="clear" w:color="auto" w:fill="FFFFFF"/>
          </w:rPr>
          <w:t>https://podcasts.apple.com/us/podcast/4-reasons-some-kids-get-angry-so-quickly/id1550515271?i=1000514013568</w:t>
        </w:r>
      </w:hyperlink>
      <w:r>
        <w:rPr>
          <w:rFonts w:ascii="Arial" w:hAnsi="Arial" w:cs="Arial"/>
          <w:sz w:val="24"/>
          <w:szCs w:val="24"/>
          <w:shd w:val="clear" w:color="auto" w:fill="FFFFFF"/>
        </w:rPr>
        <w:t xml:space="preserve"> </w:t>
      </w:r>
      <w:r>
        <w:rPr>
          <w:rFonts w:ascii="Arial" w:hAnsi="Arial" w:cs="Arial"/>
          <w:sz w:val="24"/>
          <w:szCs w:val="24"/>
        </w:rPr>
        <w:t>Accessed 17</w:t>
      </w:r>
      <w:r w:rsidRPr="00D310DC">
        <w:rPr>
          <w:rFonts w:ascii="Arial" w:hAnsi="Arial" w:cs="Arial"/>
          <w:sz w:val="24"/>
          <w:szCs w:val="24"/>
          <w:vertAlign w:val="superscript"/>
        </w:rPr>
        <w:t>th</w:t>
      </w:r>
      <w:r>
        <w:rPr>
          <w:rFonts w:ascii="Arial" w:hAnsi="Arial" w:cs="Arial"/>
          <w:sz w:val="24"/>
          <w:szCs w:val="24"/>
        </w:rPr>
        <w:t xml:space="preserve"> March 2021</w:t>
      </w:r>
    </w:p>
    <w:p w:rsidR="00CF5DA0" w:rsidRDefault="00CF5DA0" w:rsidP="00D310DC">
      <w:pPr>
        <w:spacing w:line="360" w:lineRule="auto"/>
        <w:jc w:val="both"/>
        <w:rPr>
          <w:rFonts w:ascii="Arial" w:hAnsi="Arial" w:cs="Arial"/>
          <w:sz w:val="24"/>
          <w:szCs w:val="24"/>
        </w:rPr>
      </w:pPr>
    </w:p>
    <w:p w:rsidR="00CF5DA0" w:rsidRDefault="00CF5DA0" w:rsidP="00D310DC">
      <w:pPr>
        <w:spacing w:line="360" w:lineRule="auto"/>
        <w:jc w:val="both"/>
        <w:rPr>
          <w:rFonts w:ascii="Arial" w:hAnsi="Arial" w:cs="Arial"/>
          <w:sz w:val="24"/>
          <w:szCs w:val="24"/>
        </w:rPr>
      </w:pPr>
    </w:p>
    <w:p w:rsidR="00CF5DA0" w:rsidRDefault="00CF5DA0" w:rsidP="00D310DC">
      <w:pPr>
        <w:spacing w:line="360" w:lineRule="auto"/>
        <w:jc w:val="both"/>
        <w:rPr>
          <w:rFonts w:ascii="Arial" w:hAnsi="Arial" w:cs="Arial"/>
          <w:sz w:val="24"/>
          <w:szCs w:val="24"/>
        </w:rPr>
      </w:pPr>
    </w:p>
    <w:p w:rsidR="00CF5DA0" w:rsidRPr="00782553" w:rsidRDefault="00CF5DA0" w:rsidP="00D310DC">
      <w:pPr>
        <w:spacing w:line="360" w:lineRule="auto"/>
        <w:jc w:val="both"/>
        <w:rPr>
          <w:rFonts w:ascii="Arial" w:hAnsi="Arial" w:cs="Arial"/>
          <w:sz w:val="24"/>
          <w:szCs w:val="24"/>
        </w:rPr>
      </w:pPr>
    </w:p>
    <w:p w:rsidR="00DF392C" w:rsidRDefault="00DF392C" w:rsidP="00AA7EEE">
      <w:pPr>
        <w:spacing w:line="360" w:lineRule="auto"/>
        <w:rPr>
          <w:rFonts w:ascii="Arial" w:hAnsi="Arial" w:cs="Arial"/>
          <w:sz w:val="24"/>
          <w:szCs w:val="24"/>
        </w:rPr>
      </w:pPr>
    </w:p>
    <w:p w:rsidR="00DF392C" w:rsidRDefault="00DF392C" w:rsidP="00AA7EEE">
      <w:pPr>
        <w:spacing w:line="360" w:lineRule="auto"/>
        <w:rPr>
          <w:rFonts w:ascii="Arial" w:hAnsi="Arial" w:cs="Arial"/>
          <w:sz w:val="24"/>
          <w:szCs w:val="24"/>
        </w:rPr>
      </w:pPr>
    </w:p>
    <w:p w:rsidR="00AA7EEE" w:rsidRDefault="00AA7EEE" w:rsidP="00AA7EEE">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AA7EEE" w:rsidRDefault="00AA7EEE" w:rsidP="00CF7877">
      <w:pPr>
        <w:spacing w:line="360" w:lineRule="auto"/>
        <w:rPr>
          <w:rFonts w:ascii="Arial" w:eastAsia="Times New Roman" w:hAnsi="Arial" w:cs="Arial"/>
          <w:sz w:val="24"/>
          <w:szCs w:val="24"/>
          <w:lang w:eastAsia="en-GB"/>
        </w:rPr>
      </w:pPr>
    </w:p>
    <w:p w:rsidR="00F22C43" w:rsidRPr="00CF7877" w:rsidRDefault="00F22C43" w:rsidP="00CF7877">
      <w:pPr>
        <w:spacing w:line="360" w:lineRule="auto"/>
        <w:rPr>
          <w:rFonts w:ascii="Arial" w:hAnsi="Arial" w:cs="Arial"/>
          <w:sz w:val="24"/>
          <w:szCs w:val="24"/>
        </w:rPr>
      </w:pPr>
    </w:p>
    <w:p w:rsidR="00B8156F" w:rsidRPr="007E50C6" w:rsidRDefault="00B8156F" w:rsidP="00CF7877">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E45600" w:rsidRDefault="00E45600" w:rsidP="00C54FA2">
      <w:pPr>
        <w:spacing w:line="360" w:lineRule="auto"/>
        <w:rPr>
          <w:rFonts w:ascii="Arial" w:hAnsi="Arial" w:cs="Arial"/>
          <w:sz w:val="24"/>
          <w:szCs w:val="24"/>
        </w:rPr>
      </w:pPr>
    </w:p>
    <w:p w:rsidR="00F80954" w:rsidRPr="00F80954" w:rsidRDefault="00F80954" w:rsidP="00B8156F">
      <w:pPr>
        <w:spacing w:after="150" w:line="240" w:lineRule="auto"/>
        <w:textAlignment w:val="center"/>
        <w:rPr>
          <w:rFonts w:ascii="&amp;quot" w:eastAsia="Times New Roman" w:hAnsi="&amp;quot"/>
          <w:color w:val="0F1111"/>
          <w:sz w:val="21"/>
          <w:szCs w:val="21"/>
          <w:lang w:val="en-GB" w:eastAsia="en-GB"/>
        </w:rPr>
      </w:pPr>
    </w:p>
    <w:p w:rsidR="00B7148E" w:rsidRDefault="00B7148E" w:rsidP="00FE4EB9">
      <w:pPr>
        <w:spacing w:line="360" w:lineRule="auto"/>
        <w:rPr>
          <w:rFonts w:ascii="Arial" w:hAnsi="Arial" w:cs="Arial"/>
          <w:sz w:val="24"/>
          <w:szCs w:val="24"/>
        </w:rPr>
      </w:pPr>
    </w:p>
    <w:sectPr w:rsidR="00B7148E" w:rsidSect="002560B4">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D03" w:rsidRDefault="00CC5D03" w:rsidP="00CC5D03">
      <w:pPr>
        <w:spacing w:after="0" w:line="240" w:lineRule="auto"/>
      </w:pPr>
      <w:r>
        <w:separator/>
      </w:r>
    </w:p>
  </w:endnote>
  <w:endnote w:type="continuationSeparator" w:id="0">
    <w:p w:rsidR="00CC5D03" w:rsidRDefault="00CC5D03" w:rsidP="00CC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D03" w:rsidRDefault="00CC5D03" w:rsidP="00CC5D03">
      <w:pPr>
        <w:spacing w:after="0" w:line="240" w:lineRule="auto"/>
      </w:pPr>
      <w:r>
        <w:separator/>
      </w:r>
    </w:p>
  </w:footnote>
  <w:footnote w:type="continuationSeparator" w:id="0">
    <w:p w:rsidR="00CC5D03" w:rsidRDefault="00CC5D03" w:rsidP="00CC5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509927"/>
      <w:docPartObj>
        <w:docPartGallery w:val="Page Numbers (Top of Page)"/>
        <w:docPartUnique/>
      </w:docPartObj>
    </w:sdtPr>
    <w:sdtEndPr>
      <w:rPr>
        <w:noProof/>
      </w:rPr>
    </w:sdtEndPr>
    <w:sdtContent>
      <w:p w:rsidR="00983DC7" w:rsidRDefault="00983DC7">
        <w:pPr>
          <w:pStyle w:val="Header"/>
          <w:jc w:val="right"/>
        </w:pPr>
        <w:r>
          <w:fldChar w:fldCharType="begin"/>
        </w:r>
        <w:r>
          <w:instrText xml:space="preserve"> PAGE   \* MERGEFORMAT </w:instrText>
        </w:r>
        <w:r>
          <w:fldChar w:fldCharType="separate"/>
        </w:r>
        <w:r w:rsidR="00CF5DA0">
          <w:rPr>
            <w:noProof/>
          </w:rPr>
          <w:t>8</w:t>
        </w:r>
        <w:r>
          <w:rPr>
            <w:noProof/>
          </w:rPr>
          <w:fldChar w:fldCharType="end"/>
        </w:r>
      </w:p>
    </w:sdtContent>
  </w:sdt>
  <w:sdt>
    <w:sdtPr>
      <w:id w:val="1583334995"/>
      <w:docPartObj>
        <w:docPartGallery w:val="Page Numbers (Top of Page)"/>
        <w:docPartUnique/>
      </w:docPartObj>
    </w:sdtPr>
    <w:sdtEndPr>
      <w:rPr>
        <w:color w:val="7F7F7F" w:themeColor="background1" w:themeShade="7F"/>
        <w:spacing w:val="60"/>
      </w:rPr>
    </w:sdtEndPr>
    <w:sdtContent>
      <w:p w:rsidR="00983DC7" w:rsidRPr="002560B4" w:rsidRDefault="00983DC7" w:rsidP="00983DC7">
        <w:pPr>
          <w:pStyle w:val="Header"/>
          <w:jc w:val="right"/>
          <w:rPr>
            <w:rFonts w:ascii="Arial" w:hAnsi="Arial" w:cs="Arial"/>
            <w:sz w:val="16"/>
            <w:szCs w:val="16"/>
          </w:rPr>
        </w:pPr>
        <w:r w:rsidRPr="002560B4">
          <w:rPr>
            <w:rFonts w:ascii="Arial" w:hAnsi="Arial" w:cs="Arial"/>
            <w:color w:val="111111"/>
            <w:sz w:val="16"/>
            <w:szCs w:val="16"/>
            <w:shd w:val="clear" w:color="auto" w:fill="FFFFFF"/>
          </w:rPr>
          <w:t>Behavior</w:t>
        </w:r>
        <w:r w:rsidRPr="002560B4">
          <w:rPr>
            <w:rFonts w:ascii="Arial" w:hAnsi="Arial" w:cs="Arial"/>
            <w:sz w:val="16"/>
            <w:szCs w:val="16"/>
          </w:rPr>
          <w:t xml:space="preserve"> and Interventions </w:t>
        </w:r>
      </w:p>
      <w:p w:rsidR="00983DC7" w:rsidRDefault="00CF5DA0" w:rsidP="00983DC7">
        <w:pPr>
          <w:pStyle w:val="Header"/>
          <w:pBdr>
            <w:bottom w:val="single" w:sz="4" w:space="1" w:color="D9D9D9" w:themeColor="background1" w:themeShade="D9"/>
          </w:pBdr>
          <w:rPr>
            <w:color w:val="7F7F7F" w:themeColor="background1" w:themeShade="7F"/>
            <w:spacing w:val="60"/>
          </w:rPr>
        </w:pPr>
      </w:p>
    </w:sdtContent>
  </w:sdt>
  <w:p w:rsidR="00983DC7" w:rsidRDefault="00983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61E75"/>
    <w:multiLevelType w:val="hybridMultilevel"/>
    <w:tmpl w:val="29D88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7FA"/>
    <w:rsid w:val="00044272"/>
    <w:rsid w:val="000607FA"/>
    <w:rsid w:val="00081FA8"/>
    <w:rsid w:val="00082463"/>
    <w:rsid w:val="000A130F"/>
    <w:rsid w:val="000B755A"/>
    <w:rsid w:val="000C6C0D"/>
    <w:rsid w:val="00160509"/>
    <w:rsid w:val="001B2B54"/>
    <w:rsid w:val="001F5AF9"/>
    <w:rsid w:val="00216B24"/>
    <w:rsid w:val="00232933"/>
    <w:rsid w:val="002560B4"/>
    <w:rsid w:val="002A68E8"/>
    <w:rsid w:val="002C08D0"/>
    <w:rsid w:val="002D0A93"/>
    <w:rsid w:val="002E320A"/>
    <w:rsid w:val="002F70C8"/>
    <w:rsid w:val="00397D5E"/>
    <w:rsid w:val="003B3BF0"/>
    <w:rsid w:val="003D7266"/>
    <w:rsid w:val="003F335A"/>
    <w:rsid w:val="003F3993"/>
    <w:rsid w:val="00400939"/>
    <w:rsid w:val="00425521"/>
    <w:rsid w:val="004C704D"/>
    <w:rsid w:val="0053265F"/>
    <w:rsid w:val="00561AE7"/>
    <w:rsid w:val="00597B1E"/>
    <w:rsid w:val="005A28E5"/>
    <w:rsid w:val="005B30CA"/>
    <w:rsid w:val="00627A1E"/>
    <w:rsid w:val="0066558D"/>
    <w:rsid w:val="00681B70"/>
    <w:rsid w:val="007138AF"/>
    <w:rsid w:val="00743893"/>
    <w:rsid w:val="00747D69"/>
    <w:rsid w:val="0076425E"/>
    <w:rsid w:val="007B7CFB"/>
    <w:rsid w:val="007D5A4B"/>
    <w:rsid w:val="007E50C6"/>
    <w:rsid w:val="007E5198"/>
    <w:rsid w:val="0081679B"/>
    <w:rsid w:val="008D190D"/>
    <w:rsid w:val="00983DC7"/>
    <w:rsid w:val="00984E54"/>
    <w:rsid w:val="009D4335"/>
    <w:rsid w:val="009E1D9D"/>
    <w:rsid w:val="00A14305"/>
    <w:rsid w:val="00A66803"/>
    <w:rsid w:val="00AA7EEE"/>
    <w:rsid w:val="00B40C8D"/>
    <w:rsid w:val="00B7148E"/>
    <w:rsid w:val="00B71DC3"/>
    <w:rsid w:val="00B76046"/>
    <w:rsid w:val="00B8156F"/>
    <w:rsid w:val="00BD0520"/>
    <w:rsid w:val="00BF4609"/>
    <w:rsid w:val="00C01C3F"/>
    <w:rsid w:val="00C20708"/>
    <w:rsid w:val="00C54FA2"/>
    <w:rsid w:val="00C85DD0"/>
    <w:rsid w:val="00CC5D03"/>
    <w:rsid w:val="00CF5DA0"/>
    <w:rsid w:val="00CF7877"/>
    <w:rsid w:val="00D12ECB"/>
    <w:rsid w:val="00D310DC"/>
    <w:rsid w:val="00D4717C"/>
    <w:rsid w:val="00D93201"/>
    <w:rsid w:val="00DD216D"/>
    <w:rsid w:val="00DF392C"/>
    <w:rsid w:val="00E45600"/>
    <w:rsid w:val="00EA0F57"/>
    <w:rsid w:val="00EB2138"/>
    <w:rsid w:val="00ED602B"/>
    <w:rsid w:val="00EE2FD6"/>
    <w:rsid w:val="00F1115D"/>
    <w:rsid w:val="00F11DC2"/>
    <w:rsid w:val="00F22C43"/>
    <w:rsid w:val="00F80954"/>
    <w:rsid w:val="00FA1045"/>
    <w:rsid w:val="00FE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778F17"/>
  <w15:chartTrackingRefBased/>
  <w15:docId w15:val="{ECF97C1C-FAC1-4F97-AF37-8C85ED67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7FA"/>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F80954"/>
    <w:pPr>
      <w:spacing w:before="100" w:beforeAutospacing="1" w:after="100" w:afterAutospacing="1" w:line="240" w:lineRule="auto"/>
      <w:outlineLvl w:val="0"/>
    </w:pPr>
    <w:rPr>
      <w:rFonts w:ascii="Times New Roman" w:eastAsia="Times New Roman" w:hAnsi="Times New Roman"/>
      <w:b/>
      <w:bCs/>
      <w:kern w:val="36"/>
      <w:sz w:val="48"/>
      <w:szCs w:val="48"/>
      <w:lang w:val="en-GB" w:eastAsia="en-GB"/>
    </w:rPr>
  </w:style>
  <w:style w:type="paragraph" w:styleId="Heading3">
    <w:name w:val="heading 3"/>
    <w:basedOn w:val="Normal"/>
    <w:next w:val="Normal"/>
    <w:link w:val="Heading3Char"/>
    <w:uiPriority w:val="9"/>
    <w:semiHidden/>
    <w:unhideWhenUsed/>
    <w:qFormat/>
    <w:rsid w:val="00EE2F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5D03"/>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CC5D0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C5D03"/>
    <w:pPr>
      <w:numPr>
        <w:ilvl w:val="1"/>
      </w:numPr>
      <w:spacing w:after="160" w:line="259" w:lineRule="auto"/>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CC5D03"/>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C5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D03"/>
    <w:rPr>
      <w:rFonts w:ascii="Calibri" w:eastAsia="Calibri" w:hAnsi="Calibri" w:cs="Times New Roman"/>
      <w:lang w:val="en-US"/>
    </w:rPr>
  </w:style>
  <w:style w:type="paragraph" w:styleId="Footer">
    <w:name w:val="footer"/>
    <w:basedOn w:val="Normal"/>
    <w:link w:val="FooterChar"/>
    <w:uiPriority w:val="99"/>
    <w:unhideWhenUsed/>
    <w:rsid w:val="00CC5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D03"/>
    <w:rPr>
      <w:rFonts w:ascii="Calibri" w:eastAsia="Calibri" w:hAnsi="Calibri" w:cs="Times New Roman"/>
      <w:lang w:val="en-US"/>
    </w:rPr>
  </w:style>
  <w:style w:type="character" w:customStyle="1" w:styleId="normaltextrun">
    <w:name w:val="normaltextrun"/>
    <w:basedOn w:val="DefaultParagraphFont"/>
    <w:rsid w:val="00044272"/>
  </w:style>
  <w:style w:type="character" w:customStyle="1" w:styleId="eop">
    <w:name w:val="eop"/>
    <w:basedOn w:val="DefaultParagraphFont"/>
    <w:rsid w:val="00044272"/>
  </w:style>
  <w:style w:type="paragraph" w:styleId="ListParagraph">
    <w:name w:val="List Paragraph"/>
    <w:basedOn w:val="Normal"/>
    <w:uiPriority w:val="34"/>
    <w:qFormat/>
    <w:rsid w:val="00983DC7"/>
    <w:pPr>
      <w:ind w:left="720"/>
      <w:contextualSpacing/>
    </w:pPr>
  </w:style>
  <w:style w:type="character" w:customStyle="1" w:styleId="Heading1Char">
    <w:name w:val="Heading 1 Char"/>
    <w:basedOn w:val="DefaultParagraphFont"/>
    <w:link w:val="Heading1"/>
    <w:uiPriority w:val="9"/>
    <w:rsid w:val="00F80954"/>
    <w:rPr>
      <w:rFonts w:ascii="Times New Roman" w:eastAsia="Times New Roman" w:hAnsi="Times New Roman" w:cs="Times New Roman"/>
      <w:b/>
      <w:bCs/>
      <w:kern w:val="36"/>
      <w:sz w:val="48"/>
      <w:szCs w:val="48"/>
      <w:lang w:eastAsia="en-GB"/>
    </w:rPr>
  </w:style>
  <w:style w:type="character" w:customStyle="1" w:styleId="thumb-text">
    <w:name w:val="thumb-text"/>
    <w:basedOn w:val="DefaultParagraphFont"/>
    <w:rsid w:val="00F80954"/>
  </w:style>
  <w:style w:type="character" w:styleId="Hyperlink">
    <w:name w:val="Hyperlink"/>
    <w:basedOn w:val="DefaultParagraphFont"/>
    <w:uiPriority w:val="99"/>
    <w:unhideWhenUsed/>
    <w:rsid w:val="00F80954"/>
    <w:rPr>
      <w:color w:val="0000FF"/>
      <w:u w:val="single"/>
    </w:rPr>
  </w:style>
  <w:style w:type="character" w:customStyle="1" w:styleId="a-size-extra-large">
    <w:name w:val="a-size-extra-large"/>
    <w:basedOn w:val="DefaultParagraphFont"/>
    <w:rsid w:val="00F80954"/>
  </w:style>
  <w:style w:type="character" w:customStyle="1" w:styleId="Heading3Char">
    <w:name w:val="Heading 3 Char"/>
    <w:basedOn w:val="DefaultParagraphFont"/>
    <w:link w:val="Heading3"/>
    <w:uiPriority w:val="9"/>
    <w:semiHidden/>
    <w:rsid w:val="00EE2FD6"/>
    <w:rPr>
      <w:rFonts w:asciiTheme="majorHAnsi" w:eastAsiaTheme="majorEastAsia" w:hAnsiTheme="majorHAnsi" w:cstheme="majorBidi"/>
      <w:color w:val="1F4D78" w:themeColor="accent1" w:themeShade="7F"/>
      <w:sz w:val="24"/>
      <w:szCs w:val="24"/>
      <w:lang w:val="en-US"/>
    </w:rPr>
  </w:style>
  <w:style w:type="character" w:styleId="FollowedHyperlink">
    <w:name w:val="FollowedHyperlink"/>
    <w:basedOn w:val="DefaultParagraphFont"/>
    <w:uiPriority w:val="99"/>
    <w:semiHidden/>
    <w:unhideWhenUsed/>
    <w:rsid w:val="00AA7EEE"/>
    <w:rPr>
      <w:color w:val="954F72" w:themeColor="followedHyperlink"/>
      <w:u w:val="single"/>
    </w:rPr>
  </w:style>
  <w:style w:type="character" w:customStyle="1" w:styleId="author">
    <w:name w:val="author"/>
    <w:basedOn w:val="DefaultParagraphFont"/>
    <w:rsid w:val="005A28E5"/>
  </w:style>
  <w:style w:type="character" w:customStyle="1" w:styleId="a-color-secondary">
    <w:name w:val="a-color-secondary"/>
    <w:basedOn w:val="DefaultParagraphFont"/>
    <w:rsid w:val="005A28E5"/>
  </w:style>
  <w:style w:type="character" w:customStyle="1" w:styleId="a-size-large">
    <w:name w:val="a-size-large"/>
    <w:basedOn w:val="DefaultParagraphFont"/>
    <w:rsid w:val="005A2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9379">
      <w:bodyDiv w:val="1"/>
      <w:marLeft w:val="0"/>
      <w:marRight w:val="0"/>
      <w:marTop w:val="0"/>
      <w:marBottom w:val="0"/>
      <w:divBdr>
        <w:top w:val="none" w:sz="0" w:space="0" w:color="auto"/>
        <w:left w:val="none" w:sz="0" w:space="0" w:color="auto"/>
        <w:bottom w:val="none" w:sz="0" w:space="0" w:color="auto"/>
        <w:right w:val="none" w:sz="0" w:space="0" w:color="auto"/>
      </w:divBdr>
      <w:divsChild>
        <w:div w:id="2120374004">
          <w:marLeft w:val="0"/>
          <w:marRight w:val="300"/>
          <w:marTop w:val="0"/>
          <w:marBottom w:val="0"/>
          <w:divBdr>
            <w:top w:val="none" w:sz="0" w:space="0" w:color="auto"/>
            <w:left w:val="none" w:sz="0" w:space="0" w:color="auto"/>
            <w:bottom w:val="none" w:sz="0" w:space="0" w:color="auto"/>
            <w:right w:val="none" w:sz="0" w:space="0" w:color="auto"/>
          </w:divBdr>
          <w:divsChild>
            <w:div w:id="590506538">
              <w:marLeft w:val="0"/>
              <w:marRight w:val="0"/>
              <w:marTop w:val="0"/>
              <w:marBottom w:val="0"/>
              <w:divBdr>
                <w:top w:val="none" w:sz="0" w:space="0" w:color="auto"/>
                <w:left w:val="none" w:sz="0" w:space="0" w:color="auto"/>
                <w:bottom w:val="none" w:sz="0" w:space="0" w:color="auto"/>
                <w:right w:val="none" w:sz="0" w:space="0" w:color="auto"/>
              </w:divBdr>
              <w:divsChild>
                <w:div w:id="800075723">
                  <w:marLeft w:val="0"/>
                  <w:marRight w:val="0"/>
                  <w:marTop w:val="0"/>
                  <w:marBottom w:val="0"/>
                  <w:divBdr>
                    <w:top w:val="none" w:sz="0" w:space="0" w:color="auto"/>
                    <w:left w:val="none" w:sz="0" w:space="0" w:color="auto"/>
                    <w:bottom w:val="none" w:sz="0" w:space="0" w:color="auto"/>
                    <w:right w:val="none" w:sz="0" w:space="0" w:color="auto"/>
                  </w:divBdr>
                  <w:divsChild>
                    <w:div w:id="1432320040">
                      <w:marLeft w:val="0"/>
                      <w:marRight w:val="0"/>
                      <w:marTop w:val="150"/>
                      <w:marBottom w:val="150"/>
                      <w:divBdr>
                        <w:top w:val="none" w:sz="0" w:space="0" w:color="auto"/>
                        <w:left w:val="none" w:sz="0" w:space="0" w:color="auto"/>
                        <w:bottom w:val="none" w:sz="0" w:space="0" w:color="auto"/>
                        <w:right w:val="none" w:sz="0" w:space="0" w:color="auto"/>
                      </w:divBdr>
                      <w:divsChild>
                        <w:div w:id="1191527601">
                          <w:marLeft w:val="0"/>
                          <w:marRight w:val="0"/>
                          <w:marTop w:val="0"/>
                          <w:marBottom w:val="0"/>
                          <w:divBdr>
                            <w:top w:val="none" w:sz="0" w:space="0" w:color="auto"/>
                            <w:left w:val="none" w:sz="0" w:space="0" w:color="auto"/>
                            <w:bottom w:val="none" w:sz="0" w:space="0" w:color="auto"/>
                            <w:right w:val="none" w:sz="0" w:space="0" w:color="auto"/>
                          </w:divBdr>
                          <w:divsChild>
                            <w:div w:id="1529022870">
                              <w:marLeft w:val="0"/>
                              <w:marRight w:val="0"/>
                              <w:marTop w:val="0"/>
                              <w:marBottom w:val="0"/>
                              <w:divBdr>
                                <w:top w:val="none" w:sz="0" w:space="0" w:color="auto"/>
                                <w:left w:val="none" w:sz="0" w:space="0" w:color="auto"/>
                                <w:bottom w:val="none" w:sz="0" w:space="0" w:color="auto"/>
                                <w:right w:val="none" w:sz="0" w:space="0" w:color="auto"/>
                              </w:divBdr>
                              <w:divsChild>
                                <w:div w:id="11832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9150">
                      <w:marLeft w:val="0"/>
                      <w:marRight w:val="0"/>
                      <w:marTop w:val="60"/>
                      <w:marBottom w:val="60"/>
                      <w:divBdr>
                        <w:top w:val="none" w:sz="0" w:space="0" w:color="auto"/>
                        <w:left w:val="none" w:sz="0" w:space="0" w:color="auto"/>
                        <w:bottom w:val="none" w:sz="0" w:space="0" w:color="auto"/>
                        <w:right w:val="none" w:sz="0" w:space="0" w:color="auto"/>
                      </w:divBdr>
                      <w:divsChild>
                        <w:div w:id="910192617">
                          <w:marLeft w:val="0"/>
                          <w:marRight w:val="2"/>
                          <w:marTop w:val="0"/>
                          <w:marBottom w:val="60"/>
                          <w:divBdr>
                            <w:top w:val="none" w:sz="0" w:space="0" w:color="auto"/>
                            <w:left w:val="none" w:sz="0" w:space="0" w:color="auto"/>
                            <w:bottom w:val="none" w:sz="0" w:space="0" w:color="auto"/>
                            <w:right w:val="none" w:sz="0" w:space="0" w:color="auto"/>
                          </w:divBdr>
                        </w:div>
                        <w:div w:id="1730378938">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9865874">
          <w:marLeft w:val="4650"/>
          <w:marRight w:val="4800"/>
          <w:marTop w:val="0"/>
          <w:marBottom w:val="0"/>
          <w:divBdr>
            <w:top w:val="none" w:sz="0" w:space="0" w:color="auto"/>
            <w:left w:val="none" w:sz="0" w:space="0" w:color="auto"/>
            <w:bottom w:val="none" w:sz="0" w:space="0" w:color="auto"/>
            <w:right w:val="none" w:sz="0" w:space="0" w:color="auto"/>
          </w:divBdr>
          <w:divsChild>
            <w:div w:id="1423070242">
              <w:marLeft w:val="0"/>
              <w:marRight w:val="0"/>
              <w:marTop w:val="0"/>
              <w:marBottom w:val="0"/>
              <w:divBdr>
                <w:top w:val="none" w:sz="0" w:space="0" w:color="auto"/>
                <w:left w:val="none" w:sz="0" w:space="0" w:color="auto"/>
                <w:bottom w:val="none" w:sz="0" w:space="0" w:color="auto"/>
                <w:right w:val="none" w:sz="0" w:space="0" w:color="auto"/>
              </w:divBdr>
              <w:divsChild>
                <w:div w:id="20790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3262">
      <w:bodyDiv w:val="1"/>
      <w:marLeft w:val="0"/>
      <w:marRight w:val="0"/>
      <w:marTop w:val="0"/>
      <w:marBottom w:val="0"/>
      <w:divBdr>
        <w:top w:val="none" w:sz="0" w:space="0" w:color="auto"/>
        <w:left w:val="none" w:sz="0" w:space="0" w:color="auto"/>
        <w:bottom w:val="none" w:sz="0" w:space="0" w:color="auto"/>
        <w:right w:val="none" w:sz="0" w:space="0" w:color="auto"/>
      </w:divBdr>
      <w:divsChild>
        <w:div w:id="1175805663">
          <w:marLeft w:val="0"/>
          <w:marRight w:val="0"/>
          <w:marTop w:val="0"/>
          <w:marBottom w:val="0"/>
          <w:divBdr>
            <w:top w:val="none" w:sz="0" w:space="0" w:color="auto"/>
            <w:left w:val="none" w:sz="0" w:space="0" w:color="auto"/>
            <w:bottom w:val="none" w:sz="0" w:space="0" w:color="auto"/>
            <w:right w:val="none" w:sz="0" w:space="0" w:color="auto"/>
          </w:divBdr>
        </w:div>
        <w:div w:id="886406448">
          <w:marLeft w:val="0"/>
          <w:marRight w:val="0"/>
          <w:marTop w:val="30"/>
          <w:marBottom w:val="30"/>
          <w:divBdr>
            <w:top w:val="none" w:sz="0" w:space="0" w:color="auto"/>
            <w:left w:val="none" w:sz="0" w:space="0" w:color="auto"/>
            <w:bottom w:val="none" w:sz="0" w:space="0" w:color="auto"/>
            <w:right w:val="none" w:sz="0" w:space="0" w:color="auto"/>
          </w:divBdr>
        </w:div>
        <w:div w:id="1482580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particular" TargetMode="External"/><Relationship Id="rId18" Type="http://schemas.openxmlformats.org/officeDocument/2006/relationships/hyperlink" Target="https://www.amazon.co.uk/s/ref=dp_byline_sr_book_2?ie=UTF8&amp;field-author=Vicki+Soltz&amp;text=Vicki+Soltz&amp;sort=relevancerank&amp;search-alias=books-uk"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ictionary.cambridge.org/dictionary/english/behaviour%20Accessed%2013th%20March%202021" TargetMode="External"/><Relationship Id="rId7" Type="http://schemas.openxmlformats.org/officeDocument/2006/relationships/footnotes" Target="footnotes.xml"/><Relationship Id="rId12" Type="http://schemas.openxmlformats.org/officeDocument/2006/relationships/hyperlink" Target="https://dictionary.cambridge.org/dictionary/english/behave" TargetMode="External"/><Relationship Id="rId17" Type="http://schemas.openxmlformats.org/officeDocument/2006/relationships/hyperlink" Target="https://www.amazon.co.uk/s/ref=dp_byline_sr_book_1?ie=UTF8&amp;field-author=Rudolph+Dreikurs&amp;text=Rudolph+Dreikurs&amp;sort=relevancerank&amp;search-alias=books-uk" TargetMode="External"/><Relationship Id="rId25" Type="http://schemas.openxmlformats.org/officeDocument/2006/relationships/hyperlink" Target="https://podcasts.apple.com/us/podcast/4-reasons-some-kids-get-angry-so-quickly/id1550515271?i=1000514013568" TargetMode="External"/><Relationship Id="rId2" Type="http://schemas.openxmlformats.org/officeDocument/2006/relationships/customXml" Target="../customXml/item2.xml"/><Relationship Id="rId16" Type="http://schemas.openxmlformats.org/officeDocument/2006/relationships/hyperlink" Target="https://dictionary.cambridge.org/dictionary/english/conditions" TargetMode="External"/><Relationship Id="rId20" Type="http://schemas.openxmlformats.org/officeDocument/2006/relationships/hyperlink" Target="https://www.nhs.uk/conditions/autism/sig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substance" TargetMode="External"/><Relationship Id="rId24" Type="http://schemas.openxmlformats.org/officeDocument/2006/relationships/hyperlink" Target="https://podcasts.apple.com/us/podcast/how-to-transform-behaviour-at-breaktimes-with-tim-davies/id1550515271?i=1000509050888" TargetMode="External"/><Relationship Id="rId5" Type="http://schemas.openxmlformats.org/officeDocument/2006/relationships/settings" Target="settings.xml"/><Relationship Id="rId15" Type="http://schemas.openxmlformats.org/officeDocument/2006/relationships/hyperlink" Target="https://dictionary.cambridge.org/dictionary/english/particular" TargetMode="External"/><Relationship Id="rId23" Type="http://schemas.openxmlformats.org/officeDocument/2006/relationships/hyperlink" Target="https://www.gov.ie/en/publication/a1481d-united-nations-convention-on-the-rights-of-the-child/#" TargetMode="External"/><Relationship Id="rId28" Type="http://schemas.openxmlformats.org/officeDocument/2006/relationships/theme" Target="theme/theme1.xml"/><Relationship Id="rId10" Type="http://schemas.openxmlformats.org/officeDocument/2006/relationships/hyperlink" Target="https://dictionary.cambridge.org/dictionary/english/animal" TargetMode="External"/><Relationship Id="rId19" Type="http://schemas.openxmlformats.org/officeDocument/2006/relationships/hyperlink" Target="https://pivotaleducation.com/a-brave-new-virtual-world/" TargetMode="External"/><Relationship Id="rId4" Type="http://schemas.openxmlformats.org/officeDocument/2006/relationships/styles" Target="styles.xml"/><Relationship Id="rId9" Type="http://schemas.openxmlformats.org/officeDocument/2006/relationships/hyperlink" Target="https://dictionary.cambridge.org/dictionary/english/person" TargetMode="External"/><Relationship Id="rId14" Type="http://schemas.openxmlformats.org/officeDocument/2006/relationships/hyperlink" Target="https://dictionary.cambridge.org/dictionary/english/situation" TargetMode="External"/><Relationship Id="rId22" Type="http://schemas.openxmlformats.org/officeDocument/2006/relationships/hyperlink" Target="https://online.scu.edu.au/blog/classroom-and-behaviour-management-in-the-21st-centur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9917E4-BCA5-42E0-AFE5-62D8E268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Exploring Behaviour and Interventions in the Learning Environment</vt:lpstr>
    </vt:vector>
  </TitlesOfParts>
  <Company>Dylan Thomas Community School</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a range of factors that influence children’s behaviour                           (both positively and negatively)                in a learning environment</dc:title>
  <dc:subject>Factors, characteristics interventions</dc:subject>
  <dc:creator>Amanda Richards Parssa-Nykoo</dc:creator>
  <cp:keywords/>
  <dc:description/>
  <cp:lastModifiedBy>A Richards (Dylan Thomas Community School)</cp:lastModifiedBy>
  <cp:revision>2</cp:revision>
  <dcterms:created xsi:type="dcterms:W3CDTF">2021-08-02T04:26:00Z</dcterms:created>
  <dcterms:modified xsi:type="dcterms:W3CDTF">2021-08-02T04:26:00Z</dcterms:modified>
</cp:coreProperties>
</file>