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461187" w:displacedByCustomXml="next"/>
    <w:sdt>
      <w:sdtPr>
        <w:id w:val="-831527149"/>
        <w:docPartObj>
          <w:docPartGallery w:val="Cover Pages"/>
          <w:docPartUnique/>
        </w:docPartObj>
      </w:sdtPr>
      <w:sdtEndPr>
        <w:rPr>
          <w:rFonts w:asciiTheme="majorHAnsi" w:eastAsiaTheme="minorHAnsi" w:hAnsiTheme="majorHAnsi" w:cstheme="majorHAnsi"/>
          <w:color w:val="0F6FC6" w:themeColor="accent1"/>
          <w:kern w:val="2"/>
          <w:sz w:val="56"/>
          <w:szCs w:val="56"/>
          <w:u w:val="single"/>
          <w:lang w:val="en-IN"/>
          <w14:ligatures w14:val="standardContextual"/>
        </w:rPr>
      </w:sdtEndPr>
      <w:sdtContent>
        <w:p w:rsidR="00404255" w:rsidRDefault="00404255"/>
        <w:p w:rsidR="00404255" w:rsidRDefault="00404255">
          <w:pPr>
            <w:spacing w:after="0" w:line="240" w:lineRule="auto"/>
            <w:rPr>
              <w:rFonts w:asciiTheme="majorHAnsi" w:eastAsiaTheme="minorHAnsi" w:hAnsiTheme="majorHAnsi" w:cstheme="majorHAnsi"/>
              <w:color w:val="0F6FC6" w:themeColor="accent1"/>
              <w:kern w:val="2"/>
              <w:sz w:val="56"/>
              <w:szCs w:val="56"/>
              <w:u w:val="single"/>
              <w:lang w:val="en-IN"/>
              <w14:ligatures w14:val="standardContextual"/>
            </w:rPr>
          </w:pPr>
          <w:r>
            <w:rPr>
              <w:noProof/>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ge">
                      <wp:posOffset>7815398</wp:posOffset>
                    </wp:positionV>
                    <wp:extent cx="5753100" cy="1654175"/>
                    <wp:effectExtent l="0" t="0" r="0" b="317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6546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7406D" w:themeColor="text2"/>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404255" w:rsidRPr="00404255" w:rsidRDefault="00404255" w:rsidP="00404255">
                                    <w:pPr>
                                      <w:pStyle w:val="NoSpacing"/>
                                      <w:spacing w:before="40" w:after="40"/>
                                      <w:jc w:val="center"/>
                                      <w:rPr>
                                        <w:rFonts w:ascii="Times New Roman" w:hAnsi="Times New Roman" w:cs="Times New Roman"/>
                                        <w:caps/>
                                        <w:sz w:val="32"/>
                                        <w:szCs w:val="32"/>
                                      </w:rPr>
                                    </w:pPr>
                                    <w:r w:rsidRPr="00404255">
                                      <w:rPr>
                                        <w:rFonts w:ascii="Times New Roman" w:hAnsi="Times New Roman" w:cs="Times New Roman"/>
                                        <w:caps/>
                                        <w:color w:val="17406D" w:themeColor="text2"/>
                                        <w:sz w:val="32"/>
                                        <w:szCs w:val="32"/>
                                      </w:rPr>
                                      <w:t>TOPIC: A Structur</w:t>
                                    </w:r>
                                    <w:r w:rsidR="000E4B0B">
                                      <w:rPr>
                                        <w:rFonts w:ascii="Times New Roman" w:hAnsi="Times New Roman" w:cs="Times New Roman"/>
                                        <w:caps/>
                                        <w:color w:val="17406D" w:themeColor="text2"/>
                                        <w:sz w:val="32"/>
                                        <w:szCs w:val="32"/>
                                      </w:rPr>
                                      <w:t>e</w:t>
                                    </w:r>
                                    <w:r w:rsidRPr="00404255">
                                      <w:rPr>
                                        <w:rFonts w:ascii="Times New Roman" w:hAnsi="Times New Roman" w:cs="Times New Roman"/>
                                        <w:caps/>
                                        <w:color w:val="17406D" w:themeColor="text2"/>
                                        <w:sz w:val="32"/>
                                        <w:szCs w:val="32"/>
                                      </w:rPr>
                                      <w:t xml:space="preserve"> Project Management Approach to Scheduling, Risk and cost control for Four-Storey Residential Building Development</w:t>
                                    </w:r>
                                  </w:p>
                                </w:sdtContent>
                              </w:sdt>
                              <w:p w:rsidR="00404255" w:rsidRDefault="00404255" w:rsidP="00404255">
                                <w:pPr>
                                  <w:pStyle w:val="NoSpacing"/>
                                  <w:spacing w:before="40" w:after="40"/>
                                  <w:jc w:val="center"/>
                                  <w:rPr>
                                    <w:caps/>
                                    <w:color w:val="0F6FC6" w:themeColor="accent1"/>
                                    <w:sz w:val="28"/>
                                    <w:szCs w:val="28"/>
                                  </w:rPr>
                                </w:pPr>
                              </w:p>
                              <w:p w:rsidR="00404255" w:rsidRPr="000E4B0B" w:rsidRDefault="00404255">
                                <w:pPr>
                                  <w:pStyle w:val="NoSpacing"/>
                                  <w:spacing w:before="40" w:after="40"/>
                                  <w:rPr>
                                    <w:rFonts w:ascii="Times New Roman" w:hAnsi="Times New Roman" w:cs="Times New Roman"/>
                                    <w:caps/>
                                    <w:color w:val="000000" w:themeColor="text1"/>
                                    <w:sz w:val="28"/>
                                    <w:szCs w:val="28"/>
                                  </w:rPr>
                                </w:pPr>
                                <w:r w:rsidRPr="000E4B0B">
                                  <w:rPr>
                                    <w:rFonts w:ascii="Times New Roman" w:hAnsi="Times New Roman" w:cs="Times New Roman"/>
                                    <w:caps/>
                                    <w:color w:val="000000" w:themeColor="text1"/>
                                    <w:sz w:val="28"/>
                                    <w:szCs w:val="28"/>
                                  </w:rPr>
                                  <w:t>STUDENT: SMEETKUMAR PRAJAPATI (2505418)</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6" type="#_x0000_t202" style="position:absolute;margin-left:0;margin-top:615.4pt;width:453pt;height:130.25pt;z-index:251670528;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" filled="f" stroked="f" strokeweight=".5pt">
                    <v:textbox inset="1in,0,86.4pt,0">
                      <w:txbxContent>
                        <w:sdt>
                          <w:sdtPr>
                            <w:rPr>
                              <w:rFonts w:ascii="Times New Roman" w:hAnsi="Times New Roman" w:cs="Times New Roman"/>
                              <w:caps/>
                              <w:color w:val="17406D" w:themeColor="text2"/>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404255" w:rsidRPr="00404255" w:rsidRDefault="00404255" w:rsidP="00404255">
                              <w:pPr>
                                <w:pStyle w:val="NoSpacing"/>
                                <w:spacing w:before="40" w:after="40"/>
                                <w:jc w:val="center"/>
                                <w:rPr>
                                  <w:rFonts w:ascii="Times New Roman" w:hAnsi="Times New Roman" w:cs="Times New Roman"/>
                                  <w:caps/>
                                  <w:sz w:val="32"/>
                                  <w:szCs w:val="32"/>
                                </w:rPr>
                              </w:pPr>
                              <w:r w:rsidRPr="00404255">
                                <w:rPr>
                                  <w:rFonts w:ascii="Times New Roman" w:hAnsi="Times New Roman" w:cs="Times New Roman"/>
                                  <w:caps/>
                                  <w:color w:val="17406D" w:themeColor="text2"/>
                                  <w:sz w:val="32"/>
                                  <w:szCs w:val="32"/>
                                </w:rPr>
                                <w:t>TOPIC: A Structur</w:t>
                              </w:r>
                              <w:r w:rsidR="000E4B0B">
                                <w:rPr>
                                  <w:rFonts w:ascii="Times New Roman" w:hAnsi="Times New Roman" w:cs="Times New Roman"/>
                                  <w:caps/>
                                  <w:color w:val="17406D" w:themeColor="text2"/>
                                  <w:sz w:val="32"/>
                                  <w:szCs w:val="32"/>
                                </w:rPr>
                                <w:t>e</w:t>
                              </w:r>
                              <w:r w:rsidRPr="00404255">
                                <w:rPr>
                                  <w:rFonts w:ascii="Times New Roman" w:hAnsi="Times New Roman" w:cs="Times New Roman"/>
                                  <w:caps/>
                                  <w:color w:val="17406D" w:themeColor="text2"/>
                                  <w:sz w:val="32"/>
                                  <w:szCs w:val="32"/>
                                </w:rPr>
                                <w:t xml:space="preserve"> Project Management Approach to Scheduling, Risk and cost control for Four-Storey Residential Building Development</w:t>
                              </w:r>
                            </w:p>
                          </w:sdtContent>
                        </w:sdt>
                        <w:p w:rsidR="00404255" w:rsidRDefault="00404255" w:rsidP="00404255">
                          <w:pPr>
                            <w:pStyle w:val="NoSpacing"/>
                            <w:spacing w:before="40" w:after="40"/>
                            <w:jc w:val="center"/>
                            <w:rPr>
                              <w:caps/>
                              <w:color w:val="0F6FC6" w:themeColor="accent1"/>
                              <w:sz w:val="28"/>
                              <w:szCs w:val="28"/>
                            </w:rPr>
                          </w:pPr>
                        </w:p>
                        <w:p w:rsidR="00404255" w:rsidRPr="000E4B0B" w:rsidRDefault="00404255">
                          <w:pPr>
                            <w:pStyle w:val="NoSpacing"/>
                            <w:spacing w:before="40" w:after="40"/>
                            <w:rPr>
                              <w:rFonts w:ascii="Times New Roman" w:hAnsi="Times New Roman" w:cs="Times New Roman"/>
                              <w:caps/>
                              <w:color w:val="000000" w:themeColor="text1"/>
                              <w:sz w:val="28"/>
                              <w:szCs w:val="28"/>
                            </w:rPr>
                          </w:pPr>
                          <w:r w:rsidRPr="000E4B0B">
                            <w:rPr>
                              <w:rFonts w:ascii="Times New Roman" w:hAnsi="Times New Roman" w:cs="Times New Roman"/>
                              <w:caps/>
                              <w:color w:val="000000" w:themeColor="text1"/>
                              <w:sz w:val="28"/>
                              <w:szCs w:val="28"/>
                            </w:rPr>
                            <w:t>STUDENT: SMEETKUMAR PRAJAPATI (2505418)</w:t>
                          </w:r>
                        </w:p>
                      </w:txbxContent>
                    </v:textbox>
                    <w10:wrap type="square" anchorx="margin" anchory="page"/>
                  </v:shape>
                </w:pict>
              </mc:Fallback>
            </mc:AlternateContent>
          </w:r>
          <w:r>
            <w:rPr>
              <w:noProof/>
            </w:rPr>
            <mc:AlternateContent>
              <mc:Choice Requires="wpg">
                <w:drawing>
                  <wp:anchor distT="0" distB="0" distL="114300" distR="114300" simplePos="0" relativeHeight="251668480"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404255" w:rsidRPr="00404255" w:rsidRDefault="00000000">
                                  <w:pPr>
                                    <w:rPr>
                                      <w:color w:val="FFFFFF" w:themeColor="background1"/>
                                      <w:sz w:val="56"/>
                                      <w:szCs w:val="56"/>
                                    </w:rPr>
                                  </w:pPr>
                                  <w:sdt>
                                    <w:sdtPr>
                                      <w:rPr>
                                        <w:rFonts w:ascii="Times New Roman" w:hAnsi="Times New Roman" w:cs="Times New Roman"/>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04255" w:rsidRPr="000E4B0B">
                                        <w:rPr>
                                          <w:rFonts w:ascii="Times New Roman" w:hAnsi="Times New Roman" w:cs="Times New Roman"/>
                                          <w:color w:val="FFFFFF" w:themeColor="background1"/>
                                          <w:sz w:val="56"/>
                                          <w:szCs w:val="56"/>
                                        </w:rPr>
                                        <w:t>PROJECT MANAGEMENT(ACHA70</w:t>
                                      </w:r>
                                      <w:r w:rsidR="00984BA2">
                                        <w:rPr>
                                          <w:rFonts w:ascii="Times New Roman" w:hAnsi="Times New Roman" w:cs="Times New Roman"/>
                                          <w:color w:val="FFFFFF" w:themeColor="background1"/>
                                          <w:sz w:val="56"/>
                                          <w:szCs w:val="56"/>
                                        </w:rPr>
                                        <w:t>25</w:t>
                                      </w:r>
                                      <w:r w:rsidR="00404255" w:rsidRPr="000E4B0B">
                                        <w:rPr>
                                          <w:rFonts w:ascii="Times New Roman" w:hAnsi="Times New Roman" w:cs="Times New Roman"/>
                                          <w:color w:val="FFFFFF" w:themeColor="background1"/>
                                          <w:sz w:val="56"/>
                                          <w:szCs w:val="56"/>
                                        </w:rPr>
                                        <w: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6" o:spid="_x0000_s1027" style="position:absolute;margin-left:0;margin-top:0;width:540pt;height:556.55pt;z-index:-2516480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464ab [2578]" stroked="f">
                      <v:fill color2="#071320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rsidR="00404255" w:rsidRPr="00404255" w:rsidRDefault="00000000">
                            <w:pPr>
                              <w:rPr>
                                <w:color w:val="FFFFFF" w:themeColor="background1"/>
                                <w:sz w:val="56"/>
                                <w:szCs w:val="56"/>
                              </w:rPr>
                            </w:pPr>
                            <w:sdt>
                              <w:sdtPr>
                                <w:rPr>
                                  <w:rFonts w:ascii="Times New Roman" w:hAnsi="Times New Roman" w:cs="Times New Roman"/>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04255" w:rsidRPr="000E4B0B">
                                  <w:rPr>
                                    <w:rFonts w:ascii="Times New Roman" w:hAnsi="Times New Roman" w:cs="Times New Roman"/>
                                    <w:color w:val="FFFFFF" w:themeColor="background1"/>
                                    <w:sz w:val="56"/>
                                    <w:szCs w:val="56"/>
                                  </w:rPr>
                                  <w:t>PROJECT MANAGEMENT(ACHA70</w:t>
                                </w:r>
                                <w:r w:rsidR="00984BA2">
                                  <w:rPr>
                                    <w:rFonts w:ascii="Times New Roman" w:hAnsi="Times New Roman" w:cs="Times New Roman"/>
                                    <w:color w:val="FFFFFF" w:themeColor="background1"/>
                                    <w:sz w:val="56"/>
                                    <w:szCs w:val="56"/>
                                  </w:rPr>
                                  <w:t>25</w:t>
                                </w:r>
                                <w:r w:rsidR="00404255" w:rsidRPr="000E4B0B">
                                  <w:rPr>
                                    <w:rFonts w:ascii="Times New Roman" w:hAnsi="Times New Roman" w:cs="Times New Roman"/>
                                    <w:color w:val="FFFFFF" w:themeColor="background1"/>
                                    <w:sz w:val="56"/>
                                    <w:szCs w:val="56"/>
                                  </w:rPr>
                                  <w: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rsidR="00404255" w:rsidRDefault="0040425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0" style="position:absolute;margin-left:-4.4pt;margin-top:0;width:46.8pt;height:77.75pt;z-index:2516695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2cPbXYQC&#10;AABmBQAADgAAAAAAAAAAAAAAAAAuAgAAZHJzL2Uyb0RvYy54bWxQSwECLQAUAAYACAAAACEAD++s&#10;0doAAAAEAQAADwAAAAAAAAAAAAAAAADeBAAAZHJzL2Rvd25yZXYueG1sUEsFBgAAAAAEAAQA8wAA&#10;AOUFAAAAAA==&#10;" fillcolor="#0f6fc6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rsidR="00404255" w:rsidRDefault="0040425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rFonts w:asciiTheme="majorHAnsi" w:eastAsiaTheme="minorHAnsi" w:hAnsiTheme="majorHAnsi" w:cstheme="majorHAnsi"/>
              <w:color w:val="0F6FC6" w:themeColor="accent1"/>
              <w:kern w:val="2"/>
              <w:sz w:val="56"/>
              <w:szCs w:val="56"/>
              <w:u w:val="single"/>
              <w:lang w:val="en-IN"/>
              <w14:ligatures w14:val="standardContextual"/>
            </w:rPr>
            <w:br w:type="page"/>
          </w:r>
        </w:p>
      </w:sdtContent>
    </w:sdt>
    <w:p w:rsidR="008C1C1A" w:rsidRDefault="008C1C1A"/>
    <w:p w:rsidR="008C1C1A" w:rsidRDefault="008C1C1A"/>
    <w:sdt>
      <w:sdtPr>
        <w:rPr>
          <w:rFonts w:asciiTheme="minorHAnsi" w:eastAsiaTheme="minorEastAsia" w:hAnsiTheme="minorHAnsi" w:cstheme="minorBidi"/>
          <w:color w:val="auto"/>
          <w:sz w:val="21"/>
          <w:szCs w:val="21"/>
        </w:rPr>
        <w:id w:val="-1499956247"/>
        <w:docPartObj>
          <w:docPartGallery w:val="Table of Contents"/>
          <w:docPartUnique/>
        </w:docPartObj>
      </w:sdtPr>
      <w:sdtEndPr>
        <w:rPr>
          <w:b/>
          <w:bCs/>
        </w:rPr>
      </w:sdtEndPr>
      <w:sdtContent>
        <w:p w:rsidR="008C1C1A" w:rsidRDefault="00000000">
          <w:pPr>
            <w:pStyle w:val="TOCHeading1"/>
            <w:rPr>
              <w:rFonts w:ascii="Times New Roman" w:hAnsi="Times New Roman" w:cs="Times New Roman"/>
              <w:b/>
              <w:bCs/>
              <w:sz w:val="24"/>
              <w:szCs w:val="24"/>
            </w:rPr>
          </w:pPr>
          <w:r>
            <w:rPr>
              <w:b/>
              <w:bCs/>
            </w:rPr>
            <w:t xml:space="preserve"> </w:t>
          </w:r>
          <w:r>
            <w:rPr>
              <w:rFonts w:ascii="Times New Roman" w:hAnsi="Times New Roman" w:cs="Times New Roman"/>
              <w:b/>
              <w:bCs/>
              <w:sz w:val="32"/>
              <w:szCs w:val="32"/>
            </w:rPr>
            <w:t>Table Of Content</w:t>
          </w:r>
        </w:p>
        <w:p w:rsidR="000E4B0B" w:rsidRPr="000E4B0B" w:rsidRDefault="00000000">
          <w:pPr>
            <w:pStyle w:val="TOC1"/>
            <w:rPr>
              <w:rFonts w:asciiTheme="minorHAnsi" w:hAnsiTheme="minorHAnsi" w:cstheme="minorBidi"/>
              <w:b w:val="0"/>
              <w:bCs w:val="0"/>
              <w:noProof/>
              <w:color w:val="auto"/>
              <w:kern w:val="2"/>
              <w:szCs w:val="24"/>
              <w:lang w:val="en-IN" w:eastAsia="en-IN"/>
              <w14:ligatures w14:val="standardContextual"/>
            </w:rPr>
          </w:pPr>
          <w:r>
            <w:rPr>
              <w:szCs w:val="24"/>
            </w:rPr>
            <w:fldChar w:fldCharType="begin"/>
          </w:r>
          <w:r>
            <w:rPr>
              <w:szCs w:val="24"/>
            </w:rPr>
            <w:instrText xml:space="preserve"> TOC \o "1-3" \h \z \u </w:instrText>
          </w:r>
          <w:r>
            <w:rPr>
              <w:szCs w:val="24"/>
            </w:rPr>
            <w:fldChar w:fldCharType="separate"/>
          </w:r>
          <w:hyperlink w:anchor="_Toc220611092" w:history="1">
            <w:r w:rsidR="000E4B0B" w:rsidRPr="000E4B0B">
              <w:rPr>
                <w:rStyle w:val="Hyperlink"/>
                <w:b w:val="0"/>
                <w:bCs w:val="0"/>
                <w:noProof/>
              </w:rPr>
              <w:t>1. INTRODUCTION AND BACKGROUND OT THE PROJECT</w:t>
            </w:r>
            <w:r w:rsidR="000E4B0B" w:rsidRPr="000E4B0B">
              <w:rPr>
                <w:b w:val="0"/>
                <w:bCs w:val="0"/>
                <w:noProof/>
                <w:webHidden/>
              </w:rPr>
              <w:tab/>
            </w:r>
            <w:r w:rsidR="000E4B0B" w:rsidRPr="000E4B0B">
              <w:rPr>
                <w:b w:val="0"/>
                <w:bCs w:val="0"/>
                <w:noProof/>
                <w:webHidden/>
              </w:rPr>
              <w:fldChar w:fldCharType="begin"/>
            </w:r>
            <w:r w:rsidR="000E4B0B" w:rsidRPr="000E4B0B">
              <w:rPr>
                <w:b w:val="0"/>
                <w:bCs w:val="0"/>
                <w:noProof/>
                <w:webHidden/>
              </w:rPr>
              <w:instrText xml:space="preserve"> PAGEREF _Toc220611092 \h </w:instrText>
            </w:r>
            <w:r w:rsidR="000E4B0B" w:rsidRPr="000E4B0B">
              <w:rPr>
                <w:b w:val="0"/>
                <w:bCs w:val="0"/>
                <w:noProof/>
                <w:webHidden/>
              </w:rPr>
            </w:r>
            <w:r w:rsidR="000E4B0B" w:rsidRPr="000E4B0B">
              <w:rPr>
                <w:b w:val="0"/>
                <w:bCs w:val="0"/>
                <w:noProof/>
                <w:webHidden/>
              </w:rPr>
              <w:fldChar w:fldCharType="separate"/>
            </w:r>
            <w:r w:rsidR="000E4B0B" w:rsidRPr="000E4B0B">
              <w:rPr>
                <w:b w:val="0"/>
                <w:bCs w:val="0"/>
                <w:noProof/>
                <w:webHidden/>
              </w:rPr>
              <w:t>3</w:t>
            </w:r>
            <w:r w:rsidR="000E4B0B"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3" w:history="1">
            <w:r w:rsidRPr="000E4B0B">
              <w:rPr>
                <w:rStyle w:val="Hyperlink"/>
                <w:b w:val="0"/>
                <w:bCs w:val="0"/>
                <w:noProof/>
              </w:rPr>
              <w:t>2.0 CONSTRUCTION OF A NETWROK DIAGRAM AND GANTT CHART</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_Toc220611093 \h </w:instrText>
            </w:r>
            <w:r w:rsidRPr="000E4B0B">
              <w:rPr>
                <w:b w:val="0"/>
                <w:bCs w:val="0"/>
                <w:noProof/>
                <w:webHidden/>
              </w:rPr>
            </w:r>
            <w:r w:rsidRPr="000E4B0B">
              <w:rPr>
                <w:b w:val="0"/>
                <w:bCs w:val="0"/>
                <w:noProof/>
                <w:webHidden/>
              </w:rPr>
              <w:fldChar w:fldCharType="separate"/>
            </w:r>
            <w:r w:rsidRPr="000E4B0B">
              <w:rPr>
                <w:b w:val="0"/>
                <w:bCs w:val="0"/>
                <w:noProof/>
                <w:webHidden/>
              </w:rPr>
              <w:t>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4" w:history="1">
            <w:r w:rsidRPr="000E4B0B">
              <w:rPr>
                <w:rStyle w:val="Hyperlink"/>
                <w:b w:val="0"/>
                <w:bCs w:val="0"/>
                <w:noProof/>
              </w:rPr>
              <w:t>2.1 WORK BREAKDOWN STRUCTURE (WBS) AND ACTIVITY IDENTIFICATION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_Toc220611094 \h </w:instrText>
            </w:r>
            <w:r w:rsidRPr="000E4B0B">
              <w:rPr>
                <w:b w:val="0"/>
                <w:bCs w:val="0"/>
                <w:noProof/>
                <w:webHidden/>
              </w:rPr>
            </w:r>
            <w:r w:rsidRPr="000E4B0B">
              <w:rPr>
                <w:b w:val="0"/>
                <w:bCs w:val="0"/>
                <w:noProof/>
                <w:webHidden/>
              </w:rPr>
              <w:fldChar w:fldCharType="separate"/>
            </w:r>
            <w:r w:rsidRPr="000E4B0B">
              <w:rPr>
                <w:b w:val="0"/>
                <w:bCs w:val="0"/>
                <w:noProof/>
                <w:webHidden/>
              </w:rPr>
              <w:t>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5" w:history="1">
            <w:r w:rsidRPr="000E4B0B">
              <w:rPr>
                <w:rStyle w:val="Hyperlink"/>
                <w:b w:val="0"/>
                <w:bCs w:val="0"/>
                <w:noProof/>
              </w:rPr>
              <w:t>2.2 SECTION DETAIL ACTIVITY</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_Toc220611095 \h </w:instrText>
            </w:r>
            <w:r w:rsidRPr="000E4B0B">
              <w:rPr>
                <w:b w:val="0"/>
                <w:bCs w:val="0"/>
                <w:noProof/>
                <w:webHidden/>
              </w:rPr>
            </w:r>
            <w:r w:rsidRPr="000E4B0B">
              <w:rPr>
                <w:b w:val="0"/>
                <w:bCs w:val="0"/>
                <w:noProof/>
                <w:webHidden/>
              </w:rPr>
              <w:fldChar w:fldCharType="separate"/>
            </w:r>
            <w:r w:rsidRPr="000E4B0B">
              <w:rPr>
                <w:b w:val="0"/>
                <w:bCs w:val="0"/>
                <w:noProof/>
                <w:webHidden/>
              </w:rPr>
              <w:t>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6" w:history="1">
            <w:r w:rsidRPr="000E4B0B">
              <w:rPr>
                <w:rStyle w:val="Hyperlink"/>
                <w:b w:val="0"/>
                <w:bCs w:val="0"/>
                <w:noProof/>
              </w:rPr>
              <w:t>2.3 CRITICAL PATH METHOD</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_Toc220611096 \h </w:instrText>
            </w:r>
            <w:r w:rsidRPr="000E4B0B">
              <w:rPr>
                <w:b w:val="0"/>
                <w:bCs w:val="0"/>
                <w:noProof/>
                <w:webHidden/>
              </w:rPr>
            </w:r>
            <w:r w:rsidRPr="000E4B0B">
              <w:rPr>
                <w:b w:val="0"/>
                <w:bCs w:val="0"/>
                <w:noProof/>
                <w:webHidden/>
              </w:rPr>
              <w:fldChar w:fldCharType="separate"/>
            </w:r>
            <w:r w:rsidRPr="000E4B0B">
              <w:rPr>
                <w:b w:val="0"/>
                <w:bCs w:val="0"/>
                <w:noProof/>
                <w:webHidden/>
              </w:rPr>
              <w:t>5</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7" w:history="1">
            <w:r w:rsidRPr="000E4B0B">
              <w:rPr>
                <w:rStyle w:val="Hyperlink"/>
                <w:b w:val="0"/>
                <w:bCs w:val="0"/>
                <w:noProof/>
              </w:rPr>
              <w:t>2.4 NETWORK DIAGRAM</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_Toc220611097 \h </w:instrText>
            </w:r>
            <w:r w:rsidRPr="000E4B0B">
              <w:rPr>
                <w:b w:val="0"/>
                <w:bCs w:val="0"/>
                <w:noProof/>
                <w:webHidden/>
              </w:rPr>
            </w:r>
            <w:r w:rsidRPr="000E4B0B">
              <w:rPr>
                <w:b w:val="0"/>
                <w:bCs w:val="0"/>
                <w:noProof/>
                <w:webHidden/>
              </w:rPr>
              <w:fldChar w:fldCharType="separate"/>
            </w:r>
            <w:r w:rsidRPr="000E4B0B">
              <w:rPr>
                <w:b w:val="0"/>
                <w:bCs w:val="0"/>
                <w:noProof/>
                <w:webHidden/>
              </w:rPr>
              <w:t>6</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8" w:history="1">
            <w:r w:rsidRPr="000E4B0B">
              <w:rPr>
                <w:rStyle w:val="Hyperlink"/>
                <w:b w:val="0"/>
                <w:bCs w:val="0"/>
                <w:noProof/>
              </w:rPr>
              <w:t>3.  APPLICATION OF PERT ANALYSIS AND RISK MANAGEMENT TECHNIQUES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_Toc220611098 \h </w:instrText>
            </w:r>
            <w:r w:rsidRPr="000E4B0B">
              <w:rPr>
                <w:b w:val="0"/>
                <w:bCs w:val="0"/>
                <w:noProof/>
                <w:webHidden/>
              </w:rPr>
            </w:r>
            <w:r w:rsidRPr="000E4B0B">
              <w:rPr>
                <w:b w:val="0"/>
                <w:bCs w:val="0"/>
                <w:noProof/>
                <w:webHidden/>
              </w:rPr>
              <w:fldChar w:fldCharType="separate"/>
            </w:r>
            <w:r w:rsidRPr="000E4B0B">
              <w:rPr>
                <w:b w:val="0"/>
                <w:bCs w:val="0"/>
                <w:noProof/>
                <w:webHidden/>
              </w:rPr>
              <w:t>7</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099" w:history="1">
            <w:r w:rsidRPr="000E4B0B">
              <w:rPr>
                <w:rStyle w:val="Hyperlink"/>
                <w:b w:val="0"/>
                <w:bCs w:val="0"/>
                <w:noProof/>
              </w:rPr>
              <w:t>3.1 PROGRAM EVALUATION AND REVIEW TECHNIQUE</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_Toc220611099 \h </w:instrText>
            </w:r>
            <w:r w:rsidRPr="000E4B0B">
              <w:rPr>
                <w:b w:val="0"/>
                <w:bCs w:val="0"/>
                <w:noProof/>
                <w:webHidden/>
              </w:rPr>
            </w:r>
            <w:r w:rsidRPr="000E4B0B">
              <w:rPr>
                <w:b w:val="0"/>
                <w:bCs w:val="0"/>
                <w:noProof/>
                <w:webHidden/>
              </w:rPr>
              <w:fldChar w:fldCharType="separate"/>
            </w:r>
            <w:r w:rsidRPr="000E4B0B">
              <w:rPr>
                <w:b w:val="0"/>
                <w:bCs w:val="0"/>
                <w:noProof/>
                <w:webHidden/>
              </w:rPr>
              <w:t>7</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0" w:history="1">
            <w:r w:rsidRPr="000E4B0B">
              <w:rPr>
                <w:rStyle w:val="Hyperlink"/>
                <w:b w:val="0"/>
                <w:bCs w:val="0"/>
                <w:noProof/>
              </w:rPr>
              <w:t>3.2 RISK MANAGEMENT TECHNIQUES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_Toc220611100 \h </w:instrText>
            </w:r>
            <w:r w:rsidRPr="000E4B0B">
              <w:rPr>
                <w:b w:val="0"/>
                <w:bCs w:val="0"/>
                <w:noProof/>
                <w:webHidden/>
              </w:rPr>
            </w:r>
            <w:r w:rsidRPr="000E4B0B">
              <w:rPr>
                <w:b w:val="0"/>
                <w:bCs w:val="0"/>
                <w:noProof/>
                <w:webHidden/>
              </w:rPr>
              <w:fldChar w:fldCharType="separate"/>
            </w:r>
            <w:r w:rsidRPr="000E4B0B">
              <w:rPr>
                <w:b w:val="0"/>
                <w:bCs w:val="0"/>
                <w:noProof/>
                <w:webHidden/>
              </w:rPr>
              <w:t>8</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1" w:history="1">
            <w:r w:rsidRPr="000E4B0B">
              <w:rPr>
                <w:rStyle w:val="Hyperlink"/>
                <w:b w:val="0"/>
                <w:bCs w:val="0"/>
                <w:noProof/>
              </w:rPr>
              <w:t>3.3 RISK REGISTER</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_Toc220611101 \h </w:instrText>
            </w:r>
            <w:r w:rsidRPr="000E4B0B">
              <w:rPr>
                <w:b w:val="0"/>
                <w:bCs w:val="0"/>
                <w:noProof/>
                <w:webHidden/>
              </w:rPr>
            </w:r>
            <w:r w:rsidRPr="000E4B0B">
              <w:rPr>
                <w:b w:val="0"/>
                <w:bCs w:val="0"/>
                <w:noProof/>
                <w:webHidden/>
              </w:rPr>
              <w:fldChar w:fldCharType="separate"/>
            </w:r>
            <w:r w:rsidRPr="000E4B0B">
              <w:rPr>
                <w:b w:val="0"/>
                <w:bCs w:val="0"/>
                <w:noProof/>
                <w:webHidden/>
              </w:rPr>
              <w:t>8</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2" w:history="1">
            <w:r w:rsidRPr="000E4B0B">
              <w:rPr>
                <w:rStyle w:val="Hyperlink"/>
                <w:b w:val="0"/>
                <w:bCs w:val="0"/>
                <w:noProof/>
              </w:rPr>
              <w:t>3.4 RISK RESPONSE STRATEGIES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_Toc220611102 \h </w:instrText>
            </w:r>
            <w:r w:rsidRPr="000E4B0B">
              <w:rPr>
                <w:b w:val="0"/>
                <w:bCs w:val="0"/>
                <w:noProof/>
                <w:webHidden/>
              </w:rPr>
            </w:r>
            <w:r w:rsidRPr="000E4B0B">
              <w:rPr>
                <w:b w:val="0"/>
                <w:bCs w:val="0"/>
                <w:noProof/>
                <w:webHidden/>
              </w:rPr>
              <w:fldChar w:fldCharType="separate"/>
            </w:r>
            <w:r w:rsidRPr="000E4B0B">
              <w:rPr>
                <w:b w:val="0"/>
                <w:bCs w:val="0"/>
                <w:noProof/>
                <w:webHidden/>
              </w:rPr>
              <w:t>10</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3" w:history="1">
            <w:r w:rsidRPr="000E4B0B">
              <w:rPr>
                <w:rStyle w:val="Hyperlink"/>
                <w:b w:val="0"/>
                <w:bCs w:val="0"/>
                <w:noProof/>
              </w:rPr>
              <w:t>3.5 MONITORING AND CONTROL OF RISKS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_Toc220611103 \h </w:instrText>
            </w:r>
            <w:r w:rsidRPr="000E4B0B">
              <w:rPr>
                <w:b w:val="0"/>
                <w:bCs w:val="0"/>
                <w:noProof/>
                <w:webHidden/>
              </w:rPr>
            </w:r>
            <w:r w:rsidRPr="000E4B0B">
              <w:rPr>
                <w:b w:val="0"/>
                <w:bCs w:val="0"/>
                <w:noProof/>
                <w:webHidden/>
              </w:rPr>
              <w:fldChar w:fldCharType="separate"/>
            </w:r>
            <w:r w:rsidRPr="000E4B0B">
              <w:rPr>
                <w:b w:val="0"/>
                <w:bCs w:val="0"/>
                <w:noProof/>
                <w:webHidden/>
              </w:rPr>
              <w:t>10</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4" w:history="1">
            <w:r w:rsidRPr="000E4B0B">
              <w:rPr>
                <w:rStyle w:val="Hyperlink"/>
                <w:b w:val="0"/>
                <w:bCs w:val="0"/>
                <w:noProof/>
              </w:rPr>
              <w:t>4 ROLE OF COMMUNICATION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_Toc220611104 \h </w:instrText>
            </w:r>
            <w:r w:rsidRPr="000E4B0B">
              <w:rPr>
                <w:b w:val="0"/>
                <w:bCs w:val="0"/>
                <w:noProof/>
                <w:webHidden/>
              </w:rPr>
            </w:r>
            <w:r w:rsidRPr="000E4B0B">
              <w:rPr>
                <w:b w:val="0"/>
                <w:bCs w:val="0"/>
                <w:noProof/>
                <w:webHidden/>
              </w:rPr>
              <w:fldChar w:fldCharType="separate"/>
            </w:r>
            <w:r w:rsidRPr="000E4B0B">
              <w:rPr>
                <w:b w:val="0"/>
                <w:bCs w:val="0"/>
                <w:noProof/>
                <w:webHidden/>
              </w:rPr>
              <w:t>11</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5" w:history="1">
            <w:r w:rsidRPr="000E4B0B">
              <w:rPr>
                <w:rStyle w:val="Hyperlink"/>
                <w:b w:val="0"/>
                <w:bCs w:val="0"/>
                <w:noProof/>
              </w:rPr>
              <w:t>4.1 IMPORTANCE OF COMMUNICATION IN CONSTRUCTION PROJECT MANAGEMENT</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_Toc220611105 \h </w:instrText>
            </w:r>
            <w:r w:rsidRPr="000E4B0B">
              <w:rPr>
                <w:b w:val="0"/>
                <w:bCs w:val="0"/>
                <w:noProof/>
                <w:webHidden/>
              </w:rPr>
            </w:r>
            <w:r w:rsidRPr="000E4B0B">
              <w:rPr>
                <w:b w:val="0"/>
                <w:bCs w:val="0"/>
                <w:noProof/>
                <w:webHidden/>
              </w:rPr>
              <w:fldChar w:fldCharType="separate"/>
            </w:r>
            <w:r w:rsidRPr="000E4B0B">
              <w:rPr>
                <w:b w:val="0"/>
                <w:bCs w:val="0"/>
                <w:noProof/>
                <w:webHidden/>
              </w:rPr>
              <w:t>11</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6" w:history="1">
            <w:r w:rsidRPr="000E4B0B">
              <w:rPr>
                <w:rStyle w:val="Hyperlink"/>
                <w:b w:val="0"/>
                <w:bCs w:val="0"/>
                <w:noProof/>
              </w:rPr>
              <w:t>4.2 KEY STAKEHOLDERS AND COMMUNICATION REQUIREMENTS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_Toc220611106 \h </w:instrText>
            </w:r>
            <w:r w:rsidRPr="000E4B0B">
              <w:rPr>
                <w:b w:val="0"/>
                <w:bCs w:val="0"/>
                <w:noProof/>
                <w:webHidden/>
              </w:rPr>
            </w:r>
            <w:r w:rsidRPr="000E4B0B">
              <w:rPr>
                <w:b w:val="0"/>
                <w:bCs w:val="0"/>
                <w:noProof/>
                <w:webHidden/>
              </w:rPr>
              <w:fldChar w:fldCharType="separate"/>
            </w:r>
            <w:r w:rsidRPr="000E4B0B">
              <w:rPr>
                <w:b w:val="0"/>
                <w:bCs w:val="0"/>
                <w:noProof/>
                <w:webHidden/>
              </w:rPr>
              <w:t>11</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7" w:history="1">
            <w:r w:rsidRPr="000E4B0B">
              <w:rPr>
                <w:rStyle w:val="Hyperlink"/>
                <w:b w:val="0"/>
                <w:bCs w:val="0"/>
                <w:noProof/>
              </w:rPr>
              <w:t>4.3 COMMUNICATION METHOD AND TOOLS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_Toc220611107 \h </w:instrText>
            </w:r>
            <w:r w:rsidRPr="000E4B0B">
              <w:rPr>
                <w:b w:val="0"/>
                <w:bCs w:val="0"/>
                <w:noProof/>
                <w:webHidden/>
              </w:rPr>
            </w:r>
            <w:r w:rsidRPr="000E4B0B">
              <w:rPr>
                <w:b w:val="0"/>
                <w:bCs w:val="0"/>
                <w:noProof/>
                <w:webHidden/>
              </w:rPr>
              <w:fldChar w:fldCharType="separate"/>
            </w:r>
            <w:r w:rsidRPr="000E4B0B">
              <w:rPr>
                <w:b w:val="0"/>
                <w:bCs w:val="0"/>
                <w:noProof/>
                <w:webHidden/>
              </w:rPr>
              <w:t>12</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8" w:history="1">
            <w:r w:rsidRPr="000E4B0B">
              <w:rPr>
                <w:rStyle w:val="Hyperlink"/>
                <w:b w:val="0"/>
                <w:bCs w:val="0"/>
                <w:noProof/>
              </w:rPr>
              <w:t>4.4 COMMUNICATION PLAN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_Toc220611108 \h </w:instrText>
            </w:r>
            <w:r w:rsidRPr="000E4B0B">
              <w:rPr>
                <w:b w:val="0"/>
                <w:bCs w:val="0"/>
                <w:noProof/>
                <w:webHidden/>
              </w:rPr>
            </w:r>
            <w:r w:rsidRPr="000E4B0B">
              <w:rPr>
                <w:b w:val="0"/>
                <w:bCs w:val="0"/>
                <w:noProof/>
                <w:webHidden/>
              </w:rPr>
              <w:fldChar w:fldCharType="separate"/>
            </w:r>
            <w:r w:rsidRPr="000E4B0B">
              <w:rPr>
                <w:b w:val="0"/>
                <w:bCs w:val="0"/>
                <w:noProof/>
                <w:webHidden/>
              </w:rPr>
              <w:t>12</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09" w:history="1">
            <w:r w:rsidRPr="000E4B0B">
              <w:rPr>
                <w:rStyle w:val="Hyperlink"/>
                <w:b w:val="0"/>
                <w:bCs w:val="0"/>
                <w:noProof/>
              </w:rPr>
              <w:t>4.5 RESPONSIBILITY ALLOCATION (RACI APPROACH)</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_Toc220611109 \h </w:instrText>
            </w:r>
            <w:r w:rsidRPr="000E4B0B">
              <w:rPr>
                <w:b w:val="0"/>
                <w:bCs w:val="0"/>
                <w:noProof/>
                <w:webHidden/>
              </w:rPr>
            </w:r>
            <w:r w:rsidRPr="000E4B0B">
              <w:rPr>
                <w:b w:val="0"/>
                <w:bCs w:val="0"/>
                <w:noProof/>
                <w:webHidden/>
              </w:rPr>
              <w:fldChar w:fldCharType="separate"/>
            </w:r>
            <w:r w:rsidRPr="000E4B0B">
              <w:rPr>
                <w:b w:val="0"/>
                <w:bCs w:val="0"/>
                <w:noProof/>
                <w:webHidden/>
              </w:rPr>
              <w:t>13</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0" w:history="1">
            <w:r w:rsidRPr="000E4B0B">
              <w:rPr>
                <w:rStyle w:val="Hyperlink"/>
                <w:b w:val="0"/>
                <w:bCs w:val="0"/>
                <w:noProof/>
              </w:rPr>
              <w:t>5.0 COST OF THE INDIVIDUAL ACTIVITIES AND TOTAL COST OF THE PROJECT</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_Toc220611110 \h </w:instrText>
            </w:r>
            <w:r w:rsidRPr="000E4B0B">
              <w:rPr>
                <w:b w:val="0"/>
                <w:bCs w:val="0"/>
                <w:noProof/>
                <w:webHidden/>
              </w:rPr>
            </w:r>
            <w:r w:rsidRPr="000E4B0B">
              <w:rPr>
                <w:b w:val="0"/>
                <w:bCs w:val="0"/>
                <w:noProof/>
                <w:webHidden/>
              </w:rPr>
              <w:fldChar w:fldCharType="separate"/>
            </w:r>
            <w:r w:rsidRPr="000E4B0B">
              <w:rPr>
                <w:b w:val="0"/>
                <w:bCs w:val="0"/>
                <w:noProof/>
                <w:webHidden/>
              </w:rPr>
              <w:t>14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1" w:history="1">
            <w:r w:rsidRPr="000E4B0B">
              <w:rPr>
                <w:rStyle w:val="Hyperlink"/>
                <w:b w:val="0"/>
                <w:bCs w:val="0"/>
                <w:noProof/>
              </w:rPr>
              <w:t>5.1 APPROACH TO COST ESTIMATION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_Toc220611111 \h </w:instrText>
            </w:r>
            <w:r w:rsidRPr="000E4B0B">
              <w:rPr>
                <w:b w:val="0"/>
                <w:bCs w:val="0"/>
                <w:noProof/>
                <w:webHidden/>
              </w:rPr>
            </w:r>
            <w:r w:rsidRPr="000E4B0B">
              <w:rPr>
                <w:b w:val="0"/>
                <w:bCs w:val="0"/>
                <w:noProof/>
                <w:webHidden/>
              </w:rPr>
              <w:fldChar w:fldCharType="separate"/>
            </w:r>
            <w:r w:rsidRPr="000E4B0B">
              <w:rPr>
                <w:b w:val="0"/>
                <w:bCs w:val="0"/>
                <w:noProof/>
                <w:webHidden/>
              </w:rPr>
              <w:t>14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2" w:history="1">
            <w:r w:rsidRPr="000E4B0B">
              <w:rPr>
                <w:rStyle w:val="Hyperlink"/>
                <w:b w:val="0"/>
                <w:bCs w:val="0"/>
                <w:noProof/>
              </w:rPr>
              <w:t>5.2 ESTIMATED COST OF INDIVIDUAL ACTIVITIES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_Toc220611112 \h </w:instrText>
            </w:r>
            <w:r w:rsidRPr="000E4B0B">
              <w:rPr>
                <w:b w:val="0"/>
                <w:bCs w:val="0"/>
                <w:noProof/>
                <w:webHidden/>
              </w:rPr>
            </w:r>
            <w:r w:rsidRPr="000E4B0B">
              <w:rPr>
                <w:b w:val="0"/>
                <w:bCs w:val="0"/>
                <w:noProof/>
                <w:webHidden/>
              </w:rPr>
              <w:fldChar w:fldCharType="separate"/>
            </w:r>
            <w:r w:rsidRPr="000E4B0B">
              <w:rPr>
                <w:b w:val="0"/>
                <w:bCs w:val="0"/>
                <w:noProof/>
                <w:webHidden/>
              </w:rPr>
              <w:t>14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3" w:history="1">
            <w:r w:rsidRPr="000E4B0B">
              <w:rPr>
                <w:rStyle w:val="Hyperlink"/>
                <w:b w:val="0"/>
                <w:bCs w:val="0"/>
                <w:noProof/>
              </w:rPr>
              <w:t>5.4 CRITICAL DISCUSSION &amp; COST CONTROL METHOD</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_Toc220611113 \h </w:instrText>
            </w:r>
            <w:r w:rsidRPr="000E4B0B">
              <w:rPr>
                <w:b w:val="0"/>
                <w:bCs w:val="0"/>
                <w:noProof/>
                <w:webHidden/>
              </w:rPr>
            </w:r>
            <w:r w:rsidRPr="000E4B0B">
              <w:rPr>
                <w:b w:val="0"/>
                <w:bCs w:val="0"/>
                <w:noProof/>
                <w:webHidden/>
              </w:rPr>
              <w:fldChar w:fldCharType="separate"/>
            </w:r>
            <w:r w:rsidRPr="000E4B0B">
              <w:rPr>
                <w:b w:val="0"/>
                <w:bCs w:val="0"/>
                <w:noProof/>
                <w:webHidden/>
              </w:rPr>
              <w:t>16</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4" w:history="1">
            <w:r w:rsidRPr="000E4B0B">
              <w:rPr>
                <w:rStyle w:val="Hyperlink"/>
                <w:b w:val="0"/>
                <w:bCs w:val="0"/>
                <w:noProof/>
              </w:rPr>
              <w:t>6.0 APPLICATION OF CRASH COSTING TECHNIQUE</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_Toc220611114 \h </w:instrText>
            </w:r>
            <w:r w:rsidRPr="000E4B0B">
              <w:rPr>
                <w:b w:val="0"/>
                <w:bCs w:val="0"/>
                <w:noProof/>
                <w:webHidden/>
              </w:rPr>
            </w:r>
            <w:r w:rsidRPr="000E4B0B">
              <w:rPr>
                <w:b w:val="0"/>
                <w:bCs w:val="0"/>
                <w:noProof/>
                <w:webHidden/>
              </w:rPr>
              <w:fldChar w:fldCharType="separate"/>
            </w:r>
            <w:r w:rsidRPr="000E4B0B">
              <w:rPr>
                <w:b w:val="0"/>
                <w:bCs w:val="0"/>
                <w:noProof/>
                <w:webHidden/>
              </w:rPr>
              <w:t>17</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5" w:history="1">
            <w:r w:rsidRPr="000E4B0B">
              <w:rPr>
                <w:rStyle w:val="Hyperlink"/>
                <w:b w:val="0"/>
                <w:bCs w:val="0"/>
                <w:noProof/>
              </w:rPr>
              <w:t>6.1 PURPOSE AND CONTEXT OF CRASH COSTING</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_Toc220611115 \h </w:instrText>
            </w:r>
            <w:r w:rsidRPr="000E4B0B">
              <w:rPr>
                <w:b w:val="0"/>
                <w:bCs w:val="0"/>
                <w:noProof/>
                <w:webHidden/>
              </w:rPr>
            </w:r>
            <w:r w:rsidRPr="000E4B0B">
              <w:rPr>
                <w:b w:val="0"/>
                <w:bCs w:val="0"/>
                <w:noProof/>
                <w:webHidden/>
              </w:rPr>
              <w:fldChar w:fldCharType="separate"/>
            </w:r>
            <w:r w:rsidRPr="000E4B0B">
              <w:rPr>
                <w:b w:val="0"/>
                <w:bCs w:val="0"/>
                <w:noProof/>
                <w:webHidden/>
              </w:rPr>
              <w:t>17</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6" w:history="1">
            <w:r w:rsidRPr="000E4B0B">
              <w:rPr>
                <w:rStyle w:val="Hyperlink"/>
                <w:b w:val="0"/>
                <w:bCs w:val="0"/>
                <w:noProof/>
              </w:rPr>
              <w:t>6.2 IDENTIFICATION OF CRASH CRITICAL ACTIVITIES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_Toc220611116 \h </w:instrText>
            </w:r>
            <w:r w:rsidRPr="000E4B0B">
              <w:rPr>
                <w:b w:val="0"/>
                <w:bCs w:val="0"/>
                <w:noProof/>
                <w:webHidden/>
              </w:rPr>
            </w:r>
            <w:r w:rsidRPr="000E4B0B">
              <w:rPr>
                <w:b w:val="0"/>
                <w:bCs w:val="0"/>
                <w:noProof/>
                <w:webHidden/>
              </w:rPr>
              <w:fldChar w:fldCharType="separate"/>
            </w:r>
            <w:r w:rsidRPr="000E4B0B">
              <w:rPr>
                <w:b w:val="0"/>
                <w:bCs w:val="0"/>
                <w:noProof/>
                <w:webHidden/>
              </w:rPr>
              <w:t>17</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7" w:history="1">
            <w:r w:rsidRPr="000E4B0B">
              <w:rPr>
                <w:rStyle w:val="Hyperlink"/>
                <w:b w:val="0"/>
                <w:bCs w:val="0"/>
                <w:noProof/>
              </w:rPr>
              <w:t>6.3 NORMAL AND CRASH DATA FOR SELECTED ACTIVITIES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_Toc220611117 \h </w:instrText>
            </w:r>
            <w:r w:rsidRPr="000E4B0B">
              <w:rPr>
                <w:b w:val="0"/>
                <w:bCs w:val="0"/>
                <w:noProof/>
                <w:webHidden/>
              </w:rPr>
            </w:r>
            <w:r w:rsidRPr="000E4B0B">
              <w:rPr>
                <w:b w:val="0"/>
                <w:bCs w:val="0"/>
                <w:noProof/>
                <w:webHidden/>
              </w:rPr>
              <w:fldChar w:fldCharType="separate"/>
            </w:r>
            <w:r w:rsidRPr="000E4B0B">
              <w:rPr>
                <w:b w:val="0"/>
                <w:bCs w:val="0"/>
                <w:noProof/>
                <w:webHidden/>
              </w:rPr>
              <w:t>18</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8" w:history="1">
            <w:r w:rsidRPr="000E4B0B">
              <w:rPr>
                <w:rStyle w:val="Hyperlink"/>
                <w:b w:val="0"/>
                <w:bCs w:val="0"/>
                <w:noProof/>
              </w:rPr>
              <w:t>6.4 COST SLOPE CALCULATION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_Toc220611118 \h </w:instrText>
            </w:r>
            <w:r w:rsidRPr="000E4B0B">
              <w:rPr>
                <w:b w:val="0"/>
                <w:bCs w:val="0"/>
                <w:noProof/>
                <w:webHidden/>
              </w:rPr>
            </w:r>
            <w:r w:rsidRPr="000E4B0B">
              <w:rPr>
                <w:b w:val="0"/>
                <w:bCs w:val="0"/>
                <w:noProof/>
                <w:webHidden/>
              </w:rPr>
              <w:fldChar w:fldCharType="separate"/>
            </w:r>
            <w:r w:rsidRPr="000E4B0B">
              <w:rPr>
                <w:b w:val="0"/>
                <w:bCs w:val="0"/>
                <w:noProof/>
                <w:webHidden/>
              </w:rPr>
              <w:t>18</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19" w:history="1">
            <w:r w:rsidRPr="000E4B0B">
              <w:rPr>
                <w:rStyle w:val="Hyperlink"/>
                <w:b w:val="0"/>
                <w:bCs w:val="0"/>
                <w:noProof/>
              </w:rPr>
              <w:t>6.5 CRASHING STRATEGY AND SCHEDULE REDUCTION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_Toc220611119 \h </w:instrText>
            </w:r>
            <w:r w:rsidRPr="000E4B0B">
              <w:rPr>
                <w:b w:val="0"/>
                <w:bCs w:val="0"/>
                <w:noProof/>
                <w:webHidden/>
              </w:rPr>
            </w:r>
            <w:r w:rsidRPr="000E4B0B">
              <w:rPr>
                <w:b w:val="0"/>
                <w:bCs w:val="0"/>
                <w:noProof/>
                <w:webHidden/>
              </w:rPr>
              <w:fldChar w:fldCharType="separate"/>
            </w:r>
            <w:r w:rsidRPr="000E4B0B">
              <w:rPr>
                <w:b w:val="0"/>
                <w:bCs w:val="0"/>
                <w:noProof/>
                <w:webHidden/>
              </w:rPr>
              <w:t>18</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0" w:history="1">
            <w:r w:rsidRPr="000E4B0B">
              <w:rPr>
                <w:rStyle w:val="Hyperlink"/>
                <w:b w:val="0"/>
                <w:bCs w:val="0"/>
                <w:noProof/>
              </w:rPr>
              <w:t>6.6 PROGRAMME DURATION AND PROJECT COST</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_Toc220611120 \h </w:instrText>
            </w:r>
            <w:r w:rsidRPr="000E4B0B">
              <w:rPr>
                <w:b w:val="0"/>
                <w:bCs w:val="0"/>
                <w:noProof/>
                <w:webHidden/>
              </w:rPr>
            </w:r>
            <w:r w:rsidRPr="000E4B0B">
              <w:rPr>
                <w:b w:val="0"/>
                <w:bCs w:val="0"/>
                <w:noProof/>
                <w:webHidden/>
              </w:rPr>
              <w:fldChar w:fldCharType="separate"/>
            </w:r>
            <w:r w:rsidRPr="000E4B0B">
              <w:rPr>
                <w:b w:val="0"/>
                <w:bCs w:val="0"/>
                <w:noProof/>
                <w:webHidden/>
              </w:rPr>
              <w:t>19</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1" w:history="1">
            <w:r w:rsidRPr="000E4B0B">
              <w:rPr>
                <w:rStyle w:val="Hyperlink"/>
                <w:b w:val="0"/>
                <w:bCs w:val="0"/>
                <w:noProof/>
              </w:rPr>
              <w:t>6.7 CRITICAL EVALUATION OF CRASH COSTING</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_Toc220611121 \h </w:instrText>
            </w:r>
            <w:r w:rsidRPr="000E4B0B">
              <w:rPr>
                <w:b w:val="0"/>
                <w:bCs w:val="0"/>
                <w:noProof/>
                <w:webHidden/>
              </w:rPr>
            </w:r>
            <w:r w:rsidRPr="000E4B0B">
              <w:rPr>
                <w:b w:val="0"/>
                <w:bCs w:val="0"/>
                <w:noProof/>
                <w:webHidden/>
              </w:rPr>
              <w:fldChar w:fldCharType="separate"/>
            </w:r>
            <w:r w:rsidRPr="000E4B0B">
              <w:rPr>
                <w:b w:val="0"/>
                <w:bCs w:val="0"/>
                <w:noProof/>
                <w:webHidden/>
              </w:rPr>
              <w:t>20</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2" w:history="1">
            <w:r w:rsidRPr="000E4B0B">
              <w:rPr>
                <w:rStyle w:val="Hyperlink"/>
                <w:b w:val="0"/>
                <w:bCs w:val="0"/>
                <w:noProof/>
              </w:rPr>
              <w:t>7.0 CONSIDERATION OF EFFECTIVE PROJECT HANDOVER ISSUES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_Toc220611122 \h </w:instrText>
            </w:r>
            <w:r w:rsidRPr="000E4B0B">
              <w:rPr>
                <w:b w:val="0"/>
                <w:bCs w:val="0"/>
                <w:noProof/>
                <w:webHidden/>
              </w:rPr>
            </w:r>
            <w:r w:rsidRPr="000E4B0B">
              <w:rPr>
                <w:b w:val="0"/>
                <w:bCs w:val="0"/>
                <w:noProof/>
                <w:webHidden/>
              </w:rPr>
              <w:fldChar w:fldCharType="separate"/>
            </w:r>
            <w:r w:rsidRPr="000E4B0B">
              <w:rPr>
                <w:b w:val="0"/>
                <w:bCs w:val="0"/>
                <w:noProof/>
                <w:webHidden/>
              </w:rPr>
              <w:t>21</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3" w:history="1">
            <w:r w:rsidRPr="000E4B0B">
              <w:rPr>
                <w:rStyle w:val="Hyperlink"/>
                <w:b w:val="0"/>
                <w:bCs w:val="0"/>
                <w:noProof/>
              </w:rPr>
              <w:t>7.1 IMPORTANCE OF EFFECTIVE PROJECT HANDOVER</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_Toc220611123 \h </w:instrText>
            </w:r>
            <w:r w:rsidRPr="000E4B0B">
              <w:rPr>
                <w:b w:val="0"/>
                <w:bCs w:val="0"/>
                <w:noProof/>
                <w:webHidden/>
              </w:rPr>
            </w:r>
            <w:r w:rsidRPr="000E4B0B">
              <w:rPr>
                <w:b w:val="0"/>
                <w:bCs w:val="0"/>
                <w:noProof/>
                <w:webHidden/>
              </w:rPr>
              <w:fldChar w:fldCharType="separate"/>
            </w:r>
            <w:r w:rsidRPr="000E4B0B">
              <w:rPr>
                <w:b w:val="0"/>
                <w:bCs w:val="0"/>
                <w:noProof/>
                <w:webHidden/>
              </w:rPr>
              <w:t>21</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4" w:history="1">
            <w:r w:rsidRPr="000E4B0B">
              <w:rPr>
                <w:rStyle w:val="Hyperlink"/>
                <w:b w:val="0"/>
                <w:bCs w:val="0"/>
                <w:noProof/>
              </w:rPr>
              <w:t>6. Conclusion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_Toc220611124 \h </w:instrText>
            </w:r>
            <w:r w:rsidRPr="000E4B0B">
              <w:rPr>
                <w:b w:val="0"/>
                <w:bCs w:val="0"/>
                <w:noProof/>
                <w:webHidden/>
              </w:rPr>
            </w:r>
            <w:r w:rsidRPr="000E4B0B">
              <w:rPr>
                <w:b w:val="0"/>
                <w:bCs w:val="0"/>
                <w:noProof/>
                <w:webHidden/>
              </w:rPr>
              <w:fldChar w:fldCharType="separate"/>
            </w:r>
            <w:r w:rsidRPr="000E4B0B">
              <w:rPr>
                <w:b w:val="0"/>
                <w:bCs w:val="0"/>
                <w:noProof/>
                <w:webHidden/>
              </w:rPr>
              <w:t>23</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5" w:history="1">
            <w:r w:rsidRPr="000E4B0B">
              <w:rPr>
                <w:rStyle w:val="Hyperlink"/>
                <w:b w:val="0"/>
                <w:bCs w:val="0"/>
                <w:noProof/>
              </w:rPr>
              <w:t>References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_Toc220611125 \h </w:instrText>
            </w:r>
            <w:r w:rsidRPr="000E4B0B">
              <w:rPr>
                <w:b w:val="0"/>
                <w:bCs w:val="0"/>
                <w:noProof/>
                <w:webHidden/>
              </w:rPr>
            </w:r>
            <w:r w:rsidRPr="000E4B0B">
              <w:rPr>
                <w:b w:val="0"/>
                <w:bCs w:val="0"/>
                <w:noProof/>
                <w:webHidden/>
              </w:rPr>
              <w:fldChar w:fldCharType="separate"/>
            </w:r>
            <w:r w:rsidRPr="000E4B0B">
              <w:rPr>
                <w:b w:val="0"/>
                <w:bCs w:val="0"/>
                <w:noProof/>
                <w:webHidden/>
              </w:rPr>
              <w:t>24</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6" w:history="1">
            <w:r w:rsidRPr="000E4B0B">
              <w:rPr>
                <w:rStyle w:val="Hyperlink"/>
                <w:b w:val="0"/>
                <w:bCs w:val="0"/>
                <w:noProof/>
              </w:rPr>
              <w:t>Appendices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_Toc220611126 \h </w:instrText>
            </w:r>
            <w:r w:rsidRPr="000E4B0B">
              <w:rPr>
                <w:b w:val="0"/>
                <w:bCs w:val="0"/>
                <w:noProof/>
                <w:webHidden/>
              </w:rPr>
            </w:r>
            <w:r w:rsidRPr="000E4B0B">
              <w:rPr>
                <w:b w:val="0"/>
                <w:bCs w:val="0"/>
                <w:noProof/>
                <w:webHidden/>
              </w:rPr>
              <w:fldChar w:fldCharType="separate"/>
            </w:r>
            <w:r w:rsidRPr="000E4B0B">
              <w:rPr>
                <w:b w:val="0"/>
                <w:bCs w:val="0"/>
                <w:noProof/>
                <w:webHidden/>
              </w:rPr>
              <w:t>26</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7" w:history="1">
            <w:r w:rsidRPr="000E4B0B">
              <w:rPr>
                <w:rStyle w:val="Hyperlink"/>
                <w:b w:val="0"/>
                <w:bCs w:val="0"/>
                <w:noProof/>
              </w:rPr>
              <w:t>APPENDIX A:  ACTIVITY LIST (DURATION AND PREDECESSORS)</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_Toc220611127 \h </w:instrText>
            </w:r>
            <w:r w:rsidRPr="000E4B0B">
              <w:rPr>
                <w:b w:val="0"/>
                <w:bCs w:val="0"/>
                <w:noProof/>
                <w:webHidden/>
              </w:rPr>
            </w:r>
            <w:r w:rsidRPr="000E4B0B">
              <w:rPr>
                <w:b w:val="0"/>
                <w:bCs w:val="0"/>
                <w:noProof/>
                <w:webHidden/>
              </w:rPr>
              <w:fldChar w:fldCharType="separate"/>
            </w:r>
            <w:r w:rsidRPr="000E4B0B">
              <w:rPr>
                <w:b w:val="0"/>
                <w:bCs w:val="0"/>
                <w:noProof/>
                <w:webHidden/>
              </w:rPr>
              <w:t>26</w:t>
            </w:r>
            <w:r w:rsidRPr="000E4B0B">
              <w:rPr>
                <w:b w:val="0"/>
                <w:bCs w:val="0"/>
                <w:noProof/>
                <w:webHidden/>
              </w:rPr>
              <w:fldChar w:fldCharType="end"/>
            </w:r>
          </w:hyperlink>
        </w:p>
        <w:p w:rsidR="000E4B0B" w:rsidRP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8" w:history="1">
            <w:r w:rsidRPr="000E4B0B">
              <w:rPr>
                <w:rStyle w:val="Hyperlink"/>
                <w:b w:val="0"/>
                <w:bCs w:val="0"/>
                <w:noProof/>
              </w:rPr>
              <w:t>APPENDICES B</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_Toc220611128 \h </w:instrText>
            </w:r>
            <w:r w:rsidRPr="000E4B0B">
              <w:rPr>
                <w:b w:val="0"/>
                <w:bCs w:val="0"/>
                <w:noProof/>
                <w:webHidden/>
              </w:rPr>
            </w:r>
            <w:r w:rsidRPr="000E4B0B">
              <w:rPr>
                <w:b w:val="0"/>
                <w:bCs w:val="0"/>
                <w:noProof/>
                <w:webHidden/>
              </w:rPr>
              <w:fldChar w:fldCharType="separate"/>
            </w:r>
            <w:r w:rsidRPr="000E4B0B">
              <w:rPr>
                <w:b w:val="0"/>
                <w:bCs w:val="0"/>
                <w:noProof/>
                <w:webHidden/>
              </w:rPr>
              <w:t>29</w:t>
            </w:r>
            <w:r w:rsidRPr="000E4B0B">
              <w:rPr>
                <w:b w:val="0"/>
                <w:bCs w:val="0"/>
                <w:noProof/>
                <w:webHidden/>
              </w:rPr>
              <w:fldChar w:fldCharType="end"/>
            </w:r>
          </w:hyperlink>
        </w:p>
        <w:p w:rsidR="000E4B0B" w:rsidRDefault="000E4B0B">
          <w:pPr>
            <w:pStyle w:val="TOC1"/>
            <w:rPr>
              <w:rFonts w:asciiTheme="minorHAnsi" w:hAnsiTheme="minorHAnsi" w:cstheme="minorBidi"/>
              <w:b w:val="0"/>
              <w:bCs w:val="0"/>
              <w:noProof/>
              <w:color w:val="auto"/>
              <w:kern w:val="2"/>
              <w:szCs w:val="24"/>
              <w:lang w:val="en-IN" w:eastAsia="en-IN"/>
              <w14:ligatures w14:val="standardContextual"/>
            </w:rPr>
          </w:pPr>
          <w:hyperlink w:anchor="_Toc220611129" w:history="1">
            <w:r w:rsidRPr="000E4B0B">
              <w:rPr>
                <w:rStyle w:val="Hyperlink"/>
                <w:b w:val="0"/>
                <w:bCs w:val="0"/>
                <w:noProof/>
              </w:rPr>
              <w:t>APPENDICES C:  COST SLOPE CALCULATION</w:t>
            </w:r>
            <w:r w:rsidRPr="000E4B0B">
              <w:rPr>
                <w:b w:val="0"/>
                <w:bCs w:val="0"/>
                <w:noProof/>
                <w:webHidden/>
              </w:rPr>
              <w:tab/>
            </w:r>
            <w:r w:rsidRPr="000E4B0B">
              <w:rPr>
                <w:b w:val="0"/>
                <w:bCs w:val="0"/>
                <w:noProof/>
                <w:webHidden/>
              </w:rPr>
              <w:fldChar w:fldCharType="begin"/>
            </w:r>
            <w:r w:rsidRPr="000E4B0B">
              <w:rPr>
                <w:b w:val="0"/>
                <w:bCs w:val="0"/>
                <w:noProof/>
                <w:webHidden/>
              </w:rPr>
              <w:instrText xml:space="preserve"> PAGEREF _Toc220611129 \h </w:instrText>
            </w:r>
            <w:r w:rsidRPr="000E4B0B">
              <w:rPr>
                <w:b w:val="0"/>
                <w:bCs w:val="0"/>
                <w:noProof/>
                <w:webHidden/>
              </w:rPr>
            </w:r>
            <w:r w:rsidRPr="000E4B0B">
              <w:rPr>
                <w:b w:val="0"/>
                <w:bCs w:val="0"/>
                <w:noProof/>
                <w:webHidden/>
              </w:rPr>
              <w:fldChar w:fldCharType="separate"/>
            </w:r>
            <w:r w:rsidRPr="000E4B0B">
              <w:rPr>
                <w:b w:val="0"/>
                <w:bCs w:val="0"/>
                <w:noProof/>
                <w:webHidden/>
              </w:rPr>
              <w:t>32</w:t>
            </w:r>
            <w:r w:rsidRPr="000E4B0B">
              <w:rPr>
                <w:b w:val="0"/>
                <w:bCs w:val="0"/>
                <w:noProof/>
                <w:webHidden/>
              </w:rPr>
              <w:fldChar w:fldCharType="end"/>
            </w:r>
          </w:hyperlink>
        </w:p>
        <w:p w:rsidR="008C1C1A" w:rsidRDefault="00000000">
          <w:r>
            <w:rPr>
              <w:rFonts w:ascii="Times New Roman" w:hAnsi="Times New Roman" w:cs="Times New Roman"/>
              <w:b/>
              <w:bCs/>
              <w:sz w:val="24"/>
              <w:szCs w:val="24"/>
            </w:rPr>
            <w:fldChar w:fldCharType="end"/>
          </w:r>
        </w:p>
      </w:sdtContent>
    </w:sdt>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000000">
      <w:r>
        <w:br w:type="page"/>
      </w:r>
    </w:p>
    <w:p w:rsidR="008C1C1A" w:rsidRDefault="00000000">
      <w:pPr>
        <w:pStyle w:val="Heading1"/>
        <w:rPr>
          <w:rFonts w:ascii="Times New Roman" w:hAnsi="Times New Roman" w:cs="Times New Roman"/>
          <w:b/>
          <w:bCs/>
          <w:sz w:val="32"/>
          <w:szCs w:val="32"/>
        </w:rPr>
      </w:pPr>
      <w:bookmarkStart w:id="1" w:name="_Toc220611092"/>
      <w:r>
        <w:rPr>
          <w:rFonts w:ascii="Times New Roman" w:hAnsi="Times New Roman" w:cs="Times New Roman"/>
          <w:b/>
          <w:bCs/>
          <w:sz w:val="32"/>
          <w:szCs w:val="32"/>
        </w:rPr>
        <w:lastRenderedPageBreak/>
        <w:t>1. INTRODUCTION</w:t>
      </w:r>
      <w:r w:rsidR="00404255">
        <w:rPr>
          <w:rFonts w:ascii="Times New Roman" w:hAnsi="Times New Roman" w:cs="Times New Roman"/>
          <w:b/>
          <w:bCs/>
          <w:sz w:val="32"/>
          <w:szCs w:val="32"/>
        </w:rPr>
        <w:t xml:space="preserve"> AND BACKGROUND OT THE PROJECT</w:t>
      </w:r>
      <w:bookmarkEnd w:id="1"/>
    </w:p>
    <w:p w:rsidR="008C1C1A" w:rsidRDefault="008C1C1A">
      <w:pPr>
        <w:pStyle w:val="ListParagraph"/>
        <w:rPr>
          <w:rFonts w:ascii="Times New Roman" w:hAnsi="Times New Roman" w:cs="Times New Roman"/>
          <w:sz w:val="24"/>
          <w:szCs w:val="24"/>
        </w:rPr>
      </w:pP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The delivery of a four-story residential building</w:t>
      </w:r>
      <w:r w:rsidR="001B02D0">
        <w:rPr>
          <w:rFonts w:ascii="Times New Roman" w:hAnsi="Times New Roman" w:cs="Times New Roman"/>
          <w:sz w:val="24"/>
          <w:szCs w:val="24"/>
        </w:rPr>
        <w:t xml:space="preserve"> (926 sq.m)</w:t>
      </w:r>
      <w:r w:rsidRPr="00404255">
        <w:rPr>
          <w:rFonts w:ascii="Times New Roman" w:hAnsi="Times New Roman" w:cs="Times New Roman"/>
          <w:sz w:val="24"/>
          <w:szCs w:val="24"/>
        </w:rPr>
        <w:t xml:space="preserve"> required planning because the construction sequence is strongly dependent on structural progress, access between floor and the coordination of multiple subcontractor packages. This report is covered all activities from early planning through to final completion and handover. The project scope includes site mobilization, excavation and foundation, structural frame construction across four levels, roof work, external walls and window installation to achieve a weather-tight building, first and second fix mechanical, electrical and plumbing works, internal partitions and finishes, testing and commissioning, statutory inspections and handover documentation.</w:t>
      </w: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The structural frame typically drives the overall programmed, as follow activities such as external envelope works and internal fit-out depend on floor-to-floor progress. Achieving a weather-tight milestone is particularly important because it enables internal trades to work efficiently and helps protect material and finished surfaces form damage. In addition, MEP first fix activities must be completed and inspected before drylining and plasterboard installation, while second fix works and commissioning can only be completed once finishes and equipment are installed. These dependencies create a high risk of delay if sequencing is not managed properly or if rework is required due to quality issues.</w:t>
      </w: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 xml:space="preserve">The purpose of this assessment is to demonstrate how project management techniques can be applied to produce a realistic baseline plan and support effective control during delivery. The report first develops a detailed activity schedule and logical dependencies, then produces a network diagram and Gantt chart to identify the critical path using the critical path method (CPM) and key duration is considered through the program evaluation and review technique (PERT), that identifies major project risk and suitable response action. The role of communication is also examined to show how progress reporting, coordination meeting and clear responsibility allocation improve site performance and reduce misunderstandings. </w:t>
      </w:r>
    </w:p>
    <w:p w:rsidR="008C1C1A"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The assessment then allocates estimated costs to individual activities and calculates the total project cost. A time-cost trade-off analysis is carried out using crash costing to reduce the overall programmed by 7 days and focusing on selected critical activities that can be accelerated through additional resources or extended working hours</w:t>
      </w:r>
      <w:r>
        <w:rPr>
          <w:rFonts w:ascii="Times New Roman" w:hAnsi="Times New Roman" w:cs="Times New Roman"/>
          <w:sz w:val="24"/>
          <w:szCs w:val="24"/>
        </w:rPr>
        <w:t>.</w:t>
      </w:r>
    </w:p>
    <w:p w:rsidR="008C1C1A" w:rsidRPr="0065036D" w:rsidRDefault="00404255" w:rsidP="0065036D">
      <w:pPr>
        <w:pStyle w:val="Heading1"/>
        <w:rPr>
          <w:rFonts w:ascii="Times New Roman" w:hAnsi="Times New Roman" w:cs="Times New Roman"/>
          <w:b/>
          <w:bCs/>
          <w:sz w:val="32"/>
          <w:szCs w:val="32"/>
        </w:rPr>
      </w:pPr>
      <w:bookmarkStart w:id="2" w:name="_Toc220611093"/>
      <w:r>
        <w:rPr>
          <w:rFonts w:ascii="Times New Roman" w:hAnsi="Times New Roman" w:cs="Times New Roman"/>
          <w:b/>
          <w:bCs/>
          <w:sz w:val="32"/>
          <w:szCs w:val="32"/>
        </w:rPr>
        <w:lastRenderedPageBreak/>
        <w:t>2.0</w:t>
      </w:r>
      <w:r w:rsidR="0065036D" w:rsidRPr="0065036D">
        <w:rPr>
          <w:rFonts w:ascii="Times New Roman" w:hAnsi="Times New Roman" w:cs="Times New Roman"/>
          <w:b/>
          <w:bCs/>
          <w:sz w:val="32"/>
          <w:szCs w:val="32"/>
        </w:rPr>
        <w:t xml:space="preserve"> </w:t>
      </w:r>
      <w:r>
        <w:rPr>
          <w:rFonts w:ascii="Times New Roman" w:hAnsi="Times New Roman" w:cs="Times New Roman"/>
          <w:b/>
          <w:bCs/>
          <w:sz w:val="32"/>
          <w:szCs w:val="32"/>
        </w:rPr>
        <w:t>CONSTRUCTION OF A NETWROK DIAGRAM AND GANTT CHART</w:t>
      </w:r>
      <w:bookmarkEnd w:id="2"/>
      <w:r>
        <w:rPr>
          <w:rFonts w:ascii="Times New Roman" w:hAnsi="Times New Roman" w:cs="Times New Roman"/>
          <w:b/>
          <w:bCs/>
          <w:sz w:val="32"/>
          <w:szCs w:val="32"/>
        </w:rPr>
        <w:t xml:space="preserve"> </w:t>
      </w:r>
    </w:p>
    <w:p w:rsidR="008C1C1A" w:rsidRPr="0065036D" w:rsidRDefault="008C1C1A">
      <w:pPr>
        <w:rPr>
          <w:b/>
          <w:bCs/>
          <w:sz w:val="24"/>
          <w:szCs w:val="24"/>
        </w:rPr>
      </w:pPr>
    </w:p>
    <w:p w:rsidR="00404255" w:rsidRPr="00404255" w:rsidRDefault="00404255" w:rsidP="00404255">
      <w:pPr>
        <w:pStyle w:val="Heading1"/>
        <w:rPr>
          <w:rFonts w:ascii="Times New Roman" w:hAnsi="Times New Roman" w:cs="Times New Roman"/>
          <w:sz w:val="32"/>
          <w:szCs w:val="32"/>
        </w:rPr>
      </w:pPr>
      <w:bookmarkStart w:id="3" w:name="_Toc220611094"/>
      <w:r w:rsidRPr="00404255">
        <w:rPr>
          <w:rFonts w:ascii="Times New Roman" w:hAnsi="Times New Roman" w:cs="Times New Roman"/>
          <w:sz w:val="32"/>
          <w:szCs w:val="32"/>
        </w:rPr>
        <w:t xml:space="preserve">2.1 </w:t>
      </w:r>
      <w:r w:rsidRPr="006E0193">
        <w:rPr>
          <w:rFonts w:ascii="Times New Roman" w:hAnsi="Times New Roman" w:cs="Times New Roman"/>
          <w:sz w:val="24"/>
          <w:szCs w:val="24"/>
        </w:rPr>
        <w:t>WORK BREAKDOWN STRUCTURE (WBS) AND ACTIVITY IDENTIFICATION</w:t>
      </w:r>
      <w:bookmarkEnd w:id="3"/>
    </w:p>
    <w:p w:rsidR="008C1C1A" w:rsidRDefault="008C1C1A">
      <w:pPr>
        <w:spacing w:before="120" w:after="200" w:line="264" w:lineRule="auto"/>
      </w:pP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A work breakdown structure is used to break the four-</w:t>
      </w:r>
      <w:r w:rsidR="00110CE7" w:rsidRPr="00404255">
        <w:rPr>
          <w:rFonts w:ascii="Times New Roman" w:hAnsi="Times New Roman" w:cs="Times New Roman"/>
          <w:sz w:val="24"/>
          <w:szCs w:val="24"/>
        </w:rPr>
        <w:t>story</w:t>
      </w:r>
      <w:r w:rsidRPr="00404255">
        <w:rPr>
          <w:rFonts w:ascii="Times New Roman" w:hAnsi="Times New Roman" w:cs="Times New Roman"/>
          <w:sz w:val="24"/>
          <w:szCs w:val="24"/>
        </w:rPr>
        <w:t xml:space="preserve"> residential building project into manageable packages so that activities can be planned, sequence and control. </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Pre-construction and approvals</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Site setup and enabling works</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Substructure (excavation, drainage, ground slab)</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Superstructure (frame construction across levels)</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External envelope and weather-tight milestone</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Mechanical, electronic and pluming service-first and second fix</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Internal partition and finishes</w:t>
      </w:r>
    </w:p>
    <w:p w:rsidR="00404255" w:rsidRPr="00404255" w:rsidRDefault="00404255" w:rsidP="00404255">
      <w:pPr>
        <w:pStyle w:val="ListParagraph"/>
        <w:numPr>
          <w:ilvl w:val="0"/>
          <w:numId w:val="5"/>
        </w:num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Testing, commissioning, inspections and handover</w:t>
      </w:r>
    </w:p>
    <w:p w:rsidR="00404255" w:rsidRDefault="00404255">
      <w:pPr>
        <w:spacing w:before="120" w:after="200" w:line="264" w:lineRule="auto"/>
      </w:pPr>
    </w:p>
    <w:p w:rsidR="00404255" w:rsidRPr="006E0193" w:rsidRDefault="00404255" w:rsidP="00404255">
      <w:pPr>
        <w:pStyle w:val="Heading1"/>
        <w:rPr>
          <w:rFonts w:ascii="Times New Roman" w:hAnsi="Times New Roman" w:cs="Times New Roman"/>
          <w:sz w:val="24"/>
          <w:szCs w:val="24"/>
        </w:rPr>
      </w:pPr>
      <w:bookmarkStart w:id="4" w:name="_Toc220611095"/>
      <w:r w:rsidRPr="006E0193">
        <w:rPr>
          <w:rFonts w:ascii="Times New Roman" w:hAnsi="Times New Roman" w:cs="Times New Roman"/>
          <w:sz w:val="24"/>
          <w:szCs w:val="24"/>
        </w:rPr>
        <w:t>2.2 SECTION DETAIL ACTIVITY</w:t>
      </w:r>
      <w:bookmarkEnd w:id="4"/>
    </w:p>
    <w:p w:rsidR="008C1C1A" w:rsidRDefault="008C1C1A">
      <w:pPr>
        <w:spacing w:before="120" w:after="200" w:line="264" w:lineRule="auto"/>
      </w:pPr>
    </w:p>
    <w:p w:rsidR="008C1C1A" w:rsidRPr="00404255" w:rsidRDefault="00404255">
      <w:pPr>
        <w:spacing w:before="120" w:after="200" w:line="264" w:lineRule="auto"/>
        <w:rPr>
          <w:rFonts w:ascii="Times New Roman" w:hAnsi="Times New Roman" w:cs="Times New Roman"/>
          <w:sz w:val="24"/>
          <w:szCs w:val="24"/>
        </w:rPr>
      </w:pPr>
      <w:r w:rsidRPr="00404255">
        <w:rPr>
          <w:rFonts w:ascii="Times New Roman" w:hAnsi="Times New Roman" w:cs="Times New Roman"/>
          <w:sz w:val="24"/>
          <w:szCs w:val="24"/>
        </w:rPr>
        <w:t xml:space="preserve"> </w:t>
      </w:r>
      <w:r>
        <w:rPr>
          <w:rFonts w:ascii="Times New Roman" w:hAnsi="Times New Roman" w:cs="Times New Roman"/>
          <w:sz w:val="24"/>
          <w:szCs w:val="24"/>
        </w:rPr>
        <w:t>S</w:t>
      </w:r>
      <w:r w:rsidRPr="00404255">
        <w:rPr>
          <w:rFonts w:ascii="Times New Roman" w:hAnsi="Times New Roman" w:cs="Times New Roman"/>
          <w:sz w:val="24"/>
          <w:szCs w:val="24"/>
        </w:rPr>
        <w:t>ection detailed activity is provided in Appendices A</w:t>
      </w:r>
    </w:p>
    <w:p w:rsidR="008C1C1A" w:rsidRDefault="008C1C1A"/>
    <w:p w:rsidR="008C1C1A" w:rsidRDefault="008C1C1A"/>
    <w:p w:rsidR="008C1C1A" w:rsidRDefault="008C1C1A"/>
    <w:p w:rsidR="008C1C1A" w:rsidRDefault="008C1C1A"/>
    <w:p w:rsidR="008C1C1A" w:rsidRDefault="008C1C1A"/>
    <w:p w:rsidR="008C1C1A" w:rsidRDefault="008C1C1A"/>
    <w:p w:rsidR="008C1C1A" w:rsidRDefault="008C1C1A"/>
    <w:p w:rsidR="008C1C1A" w:rsidRDefault="008C1C1A"/>
    <w:p w:rsidR="008C1C1A" w:rsidRDefault="008C1C1A"/>
    <w:p w:rsidR="00404255" w:rsidRPr="006E0193" w:rsidRDefault="00404255" w:rsidP="00404255">
      <w:pPr>
        <w:pStyle w:val="Heading1"/>
        <w:rPr>
          <w:rFonts w:ascii="Times New Roman" w:hAnsi="Times New Roman" w:cs="Times New Roman"/>
          <w:sz w:val="24"/>
          <w:szCs w:val="24"/>
        </w:rPr>
      </w:pPr>
      <w:bookmarkStart w:id="5" w:name="_Toc220611096"/>
      <w:r w:rsidRPr="006E0193">
        <w:rPr>
          <w:rFonts w:ascii="Times New Roman" w:hAnsi="Times New Roman" w:cs="Times New Roman"/>
          <w:sz w:val="24"/>
          <w:szCs w:val="24"/>
        </w:rPr>
        <w:lastRenderedPageBreak/>
        <w:t>2.3 CRITICAL PATH METHOD</w:t>
      </w:r>
      <w:bookmarkEnd w:id="5"/>
      <w:r w:rsidRPr="006E0193">
        <w:rPr>
          <w:rFonts w:ascii="Times New Roman" w:hAnsi="Times New Roman" w:cs="Times New Roman"/>
          <w:sz w:val="24"/>
          <w:szCs w:val="24"/>
        </w:rPr>
        <w:t xml:space="preserve"> </w:t>
      </w:r>
    </w:p>
    <w:p w:rsidR="008C1C1A" w:rsidRDefault="008C1C1A"/>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The critical path method applies to determine the project duration and identify the activities that directly control completion. CPM uses two calculation a forward pass to calculate the earliest possible activity dates and a backward pass to calculate the latest allowable without delaying the project. The difference between these dates is used to calculate total float, which identifies the critical path.</w:t>
      </w: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the total project duration of 201 days and the critical path is defined by the activities with zero total float</w:t>
      </w:r>
    </w:p>
    <w:p w:rsidR="00404255" w:rsidRPr="00404255" w:rsidRDefault="00404255" w:rsidP="00404255">
      <w:pPr>
        <w:spacing w:line="360" w:lineRule="auto"/>
        <w:jc w:val="both"/>
        <w:rPr>
          <w:rFonts w:ascii="Times New Roman" w:hAnsi="Times New Roman" w:cs="Times New Roman"/>
          <w:sz w:val="24"/>
          <w:szCs w:val="24"/>
        </w:rPr>
      </w:pPr>
      <w:r w:rsidRPr="00404255">
        <w:rPr>
          <w:rFonts w:ascii="Times New Roman" w:hAnsi="Times New Roman" w:cs="Times New Roman"/>
          <w:sz w:val="24"/>
          <w:szCs w:val="24"/>
        </w:rPr>
        <w:t>Forward and backward pass calculations are provided in Appendices B</w:t>
      </w:r>
    </w:p>
    <w:p w:rsidR="00404255" w:rsidRDefault="00404255" w:rsidP="00404255">
      <w:pPr>
        <w:spacing w:line="360" w:lineRule="auto"/>
        <w:jc w:val="both"/>
        <w:rPr>
          <w:rFonts w:ascii="Times New Roman" w:hAnsi="Times New Roman" w:cs="Times New Roman"/>
        </w:rPr>
      </w:pPr>
    </w:p>
    <w:p w:rsidR="008C1C1A" w:rsidRDefault="008C1C1A"/>
    <w:p w:rsidR="008C1C1A" w:rsidRDefault="008C1C1A"/>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8C1C1A">
      <w:pPr>
        <w:jc w:val="center"/>
      </w:pPr>
    </w:p>
    <w:p w:rsidR="008C1C1A" w:rsidRDefault="008C1C1A">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6E0193" w:rsidRDefault="006E0193">
      <w:pPr>
        <w:spacing w:line="480" w:lineRule="auto"/>
        <w:rPr>
          <w:rFonts w:asciiTheme="majorHAnsi" w:hAnsiTheme="majorHAnsi" w:cstheme="majorHAnsi"/>
          <w:b/>
          <w:bCs/>
          <w:sz w:val="28"/>
          <w:szCs w:val="28"/>
        </w:rPr>
      </w:pPr>
    </w:p>
    <w:p w:rsidR="008C1C1A" w:rsidRPr="006E0193" w:rsidRDefault="007C73F6" w:rsidP="006E0193">
      <w:pPr>
        <w:pStyle w:val="Heading1"/>
        <w:rPr>
          <w:rFonts w:ascii="Times New Roman" w:hAnsi="Times New Roman" w:cs="Times New Roman"/>
          <w:sz w:val="24"/>
          <w:szCs w:val="24"/>
        </w:rPr>
      </w:pPr>
      <w:bookmarkStart w:id="6" w:name="_Toc220611097"/>
      <w:r>
        <w:rPr>
          <w:rFonts w:ascii="Times New Roman" w:hAnsi="Times New Roman" w:cs="Times New Roman"/>
          <w:noProof/>
        </w:rPr>
        <w:lastRenderedPageBreak/>
        <w:drawing>
          <wp:anchor distT="0" distB="0" distL="114300" distR="114300" simplePos="0" relativeHeight="251672576" behindDoc="1" locked="0" layoutInCell="1" allowOverlap="1" wp14:anchorId="337D6E56" wp14:editId="6DFEA119">
            <wp:simplePos x="0" y="0"/>
            <wp:positionH relativeFrom="margin">
              <wp:posOffset>-464820</wp:posOffset>
            </wp:positionH>
            <wp:positionV relativeFrom="paragraph">
              <wp:posOffset>373380</wp:posOffset>
            </wp:positionV>
            <wp:extent cx="6697980" cy="6160770"/>
            <wp:effectExtent l="0" t="0" r="7620" b="0"/>
            <wp:wrapTight wrapText="bothSides">
              <wp:wrapPolygon edited="0">
                <wp:start x="0" y="0"/>
                <wp:lineTo x="0" y="21506"/>
                <wp:lineTo x="21563" y="21506"/>
                <wp:lineTo x="21563" y="0"/>
                <wp:lineTo x="0" y="0"/>
              </wp:wrapPolygon>
            </wp:wrapTight>
            <wp:docPr id="6655146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14649" name="Picture 665514649"/>
                    <pic:cNvPicPr/>
                  </pic:nvPicPr>
                  <pic:blipFill>
                    <a:blip r:embed="rId10">
                      <a:extLst>
                        <a:ext uri="{28A0092B-C50C-407E-A947-70E740481C1C}">
                          <a14:useLocalDpi xmlns:a14="http://schemas.microsoft.com/office/drawing/2010/main" val="0"/>
                        </a:ext>
                      </a:extLst>
                    </a:blip>
                    <a:stretch>
                      <a:fillRect/>
                    </a:stretch>
                  </pic:blipFill>
                  <pic:spPr>
                    <a:xfrm>
                      <a:off x="0" y="0"/>
                      <a:ext cx="6697980" cy="6160770"/>
                    </a:xfrm>
                    <a:prstGeom prst="rect">
                      <a:avLst/>
                    </a:prstGeom>
                  </pic:spPr>
                </pic:pic>
              </a:graphicData>
            </a:graphic>
            <wp14:sizeRelH relativeFrom="margin">
              <wp14:pctWidth>0</wp14:pctWidth>
            </wp14:sizeRelH>
            <wp14:sizeRelV relativeFrom="margin">
              <wp14:pctHeight>0</wp14:pctHeight>
            </wp14:sizeRelV>
          </wp:anchor>
        </w:drawing>
      </w:r>
      <w:r w:rsidR="006E0193" w:rsidRPr="006E0193">
        <w:rPr>
          <w:rFonts w:ascii="Times New Roman" w:hAnsi="Times New Roman" w:cs="Times New Roman"/>
          <w:sz w:val="24"/>
          <w:szCs w:val="24"/>
        </w:rPr>
        <w:t>2.4 NETWORK DIAGRAM</w:t>
      </w:r>
      <w:bookmarkEnd w:id="6"/>
    </w:p>
    <w:p w:rsidR="008C1C1A" w:rsidRDefault="008C1C1A">
      <w:pPr>
        <w:spacing w:before="120" w:after="200" w:line="264" w:lineRule="auto"/>
        <w:rPr>
          <w:rFonts w:cstheme="minorHAnsi"/>
          <w:b/>
          <w:bCs/>
          <w:sz w:val="16"/>
          <w:szCs w:val="16"/>
        </w:rPr>
      </w:pPr>
    </w:p>
    <w:p w:rsidR="00FC0446" w:rsidRDefault="00FC0446">
      <w:pPr>
        <w:spacing w:after="0" w:line="240" w:lineRule="auto"/>
        <w:rPr>
          <w:rFonts w:asciiTheme="majorHAnsi" w:hAnsiTheme="majorHAnsi" w:cstheme="majorHAnsi"/>
          <w:sz w:val="24"/>
          <w:szCs w:val="24"/>
        </w:rPr>
      </w:pPr>
      <w:r>
        <w:rPr>
          <w:rFonts w:asciiTheme="majorHAnsi" w:hAnsiTheme="majorHAnsi" w:cstheme="majorHAnsi"/>
          <w:sz w:val="24"/>
          <w:szCs w:val="24"/>
        </w:rPr>
        <w:br w:type="page"/>
      </w:r>
    </w:p>
    <w:p w:rsidR="008C1C1A" w:rsidRDefault="008C1C1A">
      <w:pPr>
        <w:spacing w:before="120" w:after="200" w:line="264" w:lineRule="auto"/>
        <w:jc w:val="both"/>
        <w:rPr>
          <w:rFonts w:asciiTheme="majorHAnsi" w:hAnsiTheme="majorHAnsi" w:cstheme="majorHAnsi"/>
          <w:sz w:val="24"/>
          <w:szCs w:val="24"/>
        </w:rPr>
      </w:pPr>
    </w:p>
    <w:p w:rsidR="008C1C1A" w:rsidRPr="006E0193" w:rsidRDefault="006E0193" w:rsidP="006E0193">
      <w:pPr>
        <w:pStyle w:val="Heading1"/>
        <w:rPr>
          <w:sz w:val="32"/>
          <w:szCs w:val="32"/>
        </w:rPr>
      </w:pPr>
      <w:bookmarkStart w:id="7" w:name="_Toc220611098"/>
      <w:r w:rsidRPr="006E0193">
        <w:rPr>
          <w:b/>
          <w:bCs/>
          <w:sz w:val="32"/>
          <w:szCs w:val="32"/>
        </w:rPr>
        <w:t xml:space="preserve">3.  </w:t>
      </w:r>
      <w:r w:rsidRPr="006E0193">
        <w:rPr>
          <w:sz w:val="32"/>
          <w:szCs w:val="32"/>
        </w:rPr>
        <w:t>APPLICATION OF PERT ANALYSIS AND RISK MANAGEMENT TECHNIQUES</w:t>
      </w:r>
      <w:bookmarkEnd w:id="7"/>
    </w:p>
    <w:p w:rsidR="008C1C1A" w:rsidRDefault="008C1C1A">
      <w:pPr>
        <w:spacing w:before="120" w:after="200" w:line="264" w:lineRule="auto"/>
        <w:rPr>
          <w:rFonts w:ascii="Times New Roman" w:hAnsi="Times New Roman" w:cs="Times New Roman"/>
          <w:b/>
          <w:bCs/>
          <w:sz w:val="24"/>
          <w:szCs w:val="24"/>
          <w:u w:val="single"/>
        </w:rPr>
      </w:pPr>
    </w:p>
    <w:p w:rsidR="008C1C1A" w:rsidRPr="006E0193" w:rsidRDefault="006E0193" w:rsidP="006E0193">
      <w:pPr>
        <w:pStyle w:val="Heading1"/>
        <w:rPr>
          <w:rStyle w:val="Heading1Char"/>
          <w:rFonts w:ascii="Times New Roman" w:hAnsi="Times New Roman" w:cs="Times New Roman"/>
          <w:sz w:val="24"/>
          <w:szCs w:val="24"/>
        </w:rPr>
      </w:pPr>
      <w:bookmarkStart w:id="8" w:name="_Toc220611099"/>
      <w:r w:rsidRPr="006E0193">
        <w:rPr>
          <w:rFonts w:ascii="Times New Roman" w:hAnsi="Times New Roman" w:cs="Times New Roman"/>
          <w:b/>
          <w:bCs/>
          <w:sz w:val="24"/>
          <w:szCs w:val="24"/>
        </w:rPr>
        <w:t xml:space="preserve">3.1 </w:t>
      </w:r>
      <w:r w:rsidRPr="006E0193">
        <w:rPr>
          <w:rStyle w:val="Heading1Char"/>
          <w:rFonts w:ascii="Times New Roman" w:hAnsi="Times New Roman" w:cs="Times New Roman"/>
          <w:sz w:val="24"/>
          <w:szCs w:val="24"/>
        </w:rPr>
        <w:t>PROGRAM EVALUATION AND REVIEW TECHNIQUE</w:t>
      </w:r>
      <w:bookmarkEnd w:id="8"/>
    </w:p>
    <w:p w:rsidR="006E0193" w:rsidRPr="00F4727D" w:rsidRDefault="006E0193" w:rsidP="006E0193">
      <w:pPr>
        <w:spacing w:line="360" w:lineRule="auto"/>
        <w:jc w:val="both"/>
        <w:rPr>
          <w:rFonts w:ascii="Times New Roman" w:hAnsi="Times New Roman" w:cs="Times New Roman"/>
        </w:rPr>
      </w:pPr>
      <w:bookmarkStart w:id="9" w:name="_Hlk213879625"/>
      <w:r w:rsidRPr="00F4727D">
        <w:rPr>
          <w:rFonts w:ascii="Times New Roman" w:hAnsi="Times New Roman" w:cs="Times New Roman"/>
        </w:rPr>
        <w:t>The PERT is used in project management to estimate activity durations when there is uncertainty. In construction projects, time estimates can very due to factors such as labour productivity, inspection delays, design clarification, material lead times and weather condition. PERT improves planning reliability by using OMP (optimistic time, most likely time, pessimistic time).</w:t>
      </w:r>
    </w:p>
    <w:p w:rsidR="006E0193" w:rsidRPr="00F4727D" w:rsidRDefault="006E0193" w:rsidP="006E0193">
      <w:pPr>
        <w:spacing w:line="360" w:lineRule="auto"/>
        <w:jc w:val="both"/>
        <w:rPr>
          <w:rFonts w:ascii="Times New Roman" w:hAnsi="Times New Roman" w:cs="Times New Roman"/>
        </w:rPr>
      </w:pPr>
    </w:p>
    <w:p w:rsidR="006E0193" w:rsidRPr="00F4727D" w:rsidRDefault="006E0193" w:rsidP="006E0193">
      <w:pPr>
        <w:spacing w:line="360" w:lineRule="auto"/>
        <w:jc w:val="both"/>
        <w:rPr>
          <w:rFonts w:ascii="Times New Roman" w:hAnsi="Times New Roman" w:cs="Times New Roman"/>
        </w:rPr>
      </w:pPr>
      <m:oMathPara>
        <m:oMath>
          <m:r>
            <w:rPr>
              <w:rFonts w:ascii="Cambria Math" w:hAnsi="Cambria Math" w:cs="Cambria Math"/>
            </w:rPr>
            <m:t>TE</m:t>
          </m:r>
          <m:r>
            <m:rPr>
              <m:sty m:val="p"/>
            </m:rPr>
            <w:rPr>
              <w:rFonts w:ascii="Cambria Math" w:hAnsi="Cambria Math" w:cs="Cambria Math"/>
            </w:rPr>
            <m:t>=</m:t>
          </m:r>
          <m:f>
            <m:fPr>
              <m:ctrlPr>
                <w:rPr>
                  <w:rFonts w:ascii="Cambria Math" w:hAnsi="Cambria Math" w:cs="Times New Roman"/>
                </w:rPr>
              </m:ctrlPr>
            </m:fPr>
            <m:num>
              <m:r>
                <m:rPr>
                  <m:sty m:val="p"/>
                </m:rPr>
                <w:rPr>
                  <w:rFonts w:ascii="Cambria Math" w:hAnsi="Cambria Math" w:cs="Cambria Math"/>
                </w:rPr>
                <m:t>O+4 ML+P</m:t>
              </m:r>
            </m:num>
            <m:den>
              <m:r>
                <m:rPr>
                  <m:sty m:val="p"/>
                </m:rPr>
                <w:rPr>
                  <w:rFonts w:ascii="Cambria Math" w:hAnsi="Cambria Math" w:cs="Cambria Math"/>
                </w:rPr>
                <m:t>6</m:t>
              </m:r>
            </m:den>
          </m:f>
        </m:oMath>
      </m:oMathPara>
    </w:p>
    <w:p w:rsidR="006E0193" w:rsidRDefault="006E0193" w:rsidP="006E0193">
      <w:pPr>
        <w:spacing w:line="360" w:lineRule="auto"/>
        <w:jc w:val="both"/>
        <w:rPr>
          <w:rFonts w:ascii="Times New Roman" w:hAnsi="Times New Roman" w:cs="Times New Roman"/>
        </w:rPr>
      </w:pPr>
      <w:r>
        <w:rPr>
          <w:rFonts w:ascii="Times New Roman" w:hAnsi="Times New Roman" w:cs="Times New Roman"/>
        </w:rPr>
        <w:t>O= Optimistic duration</w:t>
      </w:r>
    </w:p>
    <w:p w:rsidR="006E0193" w:rsidRDefault="006E0193" w:rsidP="006E0193">
      <w:pPr>
        <w:spacing w:line="360" w:lineRule="auto"/>
        <w:jc w:val="both"/>
        <w:rPr>
          <w:rFonts w:ascii="Times New Roman" w:hAnsi="Times New Roman" w:cs="Times New Roman"/>
        </w:rPr>
      </w:pPr>
      <w:r>
        <w:rPr>
          <w:rFonts w:ascii="Times New Roman" w:hAnsi="Times New Roman" w:cs="Times New Roman"/>
        </w:rPr>
        <w:t>M= most likely duration</w:t>
      </w:r>
    </w:p>
    <w:p w:rsidR="006E0193" w:rsidRPr="00F4727D" w:rsidRDefault="006E0193" w:rsidP="006E0193">
      <w:pPr>
        <w:spacing w:line="360" w:lineRule="auto"/>
        <w:jc w:val="both"/>
        <w:rPr>
          <w:rFonts w:ascii="Times New Roman" w:hAnsi="Times New Roman" w:cs="Times New Roman"/>
        </w:rPr>
      </w:pPr>
      <w:r>
        <w:rPr>
          <w:rFonts w:ascii="Times New Roman" w:hAnsi="Times New Roman" w:cs="Times New Roman"/>
        </w:rPr>
        <w:t>P= pessimistic duration</w:t>
      </w:r>
    </w:p>
    <w:p w:rsidR="006E0193" w:rsidRPr="00F4727D" w:rsidRDefault="006E0193" w:rsidP="006E0193">
      <w:pPr>
        <w:spacing w:line="360" w:lineRule="auto"/>
        <w:jc w:val="both"/>
        <w:rPr>
          <w:rFonts w:ascii="Times New Roman" w:hAnsi="Times New Roman" w:cs="Times New Roman"/>
        </w:rPr>
      </w:pPr>
      <w:r w:rsidRPr="00F4727D">
        <w:rPr>
          <w:rFonts w:ascii="Times New Roman" w:hAnsi="Times New Roman" w:cs="Times New Roman"/>
        </w:rPr>
        <w:t xml:space="preserve">For a four-story residential building project, activities affected by uncertainty include approvals, excavation, façade installation and MEP works. </w:t>
      </w:r>
    </w:p>
    <w:tbl>
      <w:tblPr>
        <w:tblStyle w:val="TableGrid"/>
        <w:tblW w:w="0" w:type="auto"/>
        <w:tblLook w:val="04A0" w:firstRow="1" w:lastRow="0" w:firstColumn="1" w:lastColumn="0" w:noHBand="0" w:noVBand="1"/>
      </w:tblPr>
      <w:tblGrid>
        <w:gridCol w:w="1803"/>
        <w:gridCol w:w="1803"/>
        <w:gridCol w:w="1803"/>
        <w:gridCol w:w="1803"/>
        <w:gridCol w:w="1804"/>
      </w:tblGrid>
      <w:tr w:rsidR="006E0193" w:rsidTr="00605D9B">
        <w:tc>
          <w:tcPr>
            <w:tcW w:w="1803"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Activity</w:t>
            </w:r>
          </w:p>
        </w:tc>
        <w:tc>
          <w:tcPr>
            <w:tcW w:w="1803"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Optimistic</w:t>
            </w:r>
          </w:p>
        </w:tc>
        <w:tc>
          <w:tcPr>
            <w:tcW w:w="1803"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Most likely</w:t>
            </w:r>
          </w:p>
        </w:tc>
        <w:tc>
          <w:tcPr>
            <w:tcW w:w="1803"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Pessimistic</w:t>
            </w:r>
          </w:p>
        </w:tc>
        <w:tc>
          <w:tcPr>
            <w:tcW w:w="1804"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Expected time days</w:t>
            </w:r>
          </w:p>
        </w:tc>
      </w:tr>
      <w:tr w:rsidR="006E0193" w:rsidTr="00605D9B">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A4- design coordination</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8</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10</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12</w:t>
            </w:r>
          </w:p>
        </w:tc>
        <w:tc>
          <w:tcPr>
            <w:tcW w:w="1804"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(8+4x10+12)/6 =10</w:t>
            </w:r>
          </w:p>
          <w:p w:rsidR="006E0193" w:rsidRPr="006E0193" w:rsidRDefault="006E0193" w:rsidP="006E0193">
            <w:pPr>
              <w:spacing w:line="360" w:lineRule="auto"/>
              <w:jc w:val="center"/>
              <w:rPr>
                <w:rFonts w:ascii="Times New Roman" w:hAnsi="Times New Roman" w:cs="Times New Roman"/>
                <w:sz w:val="24"/>
                <w:szCs w:val="24"/>
              </w:rPr>
            </w:pPr>
          </w:p>
        </w:tc>
      </w:tr>
      <w:tr w:rsidR="006E0193" w:rsidTr="00605D9B">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C1- excavation</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8</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10</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12</w:t>
            </w:r>
          </w:p>
        </w:tc>
        <w:tc>
          <w:tcPr>
            <w:tcW w:w="1804"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10</w:t>
            </w:r>
          </w:p>
        </w:tc>
      </w:tr>
      <w:tr w:rsidR="006E0193" w:rsidTr="00605D9B">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D1- Structural frame</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13</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16</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19</w:t>
            </w:r>
          </w:p>
        </w:tc>
        <w:tc>
          <w:tcPr>
            <w:tcW w:w="1804"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16</w:t>
            </w:r>
          </w:p>
        </w:tc>
      </w:tr>
      <w:tr w:rsidR="006E0193" w:rsidTr="00605D9B">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E1- External cladding</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12</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15</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18</w:t>
            </w:r>
          </w:p>
        </w:tc>
        <w:tc>
          <w:tcPr>
            <w:tcW w:w="1804"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15</w:t>
            </w:r>
          </w:p>
        </w:tc>
      </w:tr>
      <w:tr w:rsidR="006E0193" w:rsidTr="00605D9B">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lastRenderedPageBreak/>
              <w:t>F1- MEP first fix</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8</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10</w:t>
            </w:r>
          </w:p>
        </w:tc>
        <w:tc>
          <w:tcPr>
            <w:tcW w:w="1803"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12</w:t>
            </w:r>
          </w:p>
        </w:tc>
        <w:tc>
          <w:tcPr>
            <w:tcW w:w="1804"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10</w:t>
            </w:r>
          </w:p>
        </w:tc>
      </w:tr>
      <w:bookmarkEnd w:id="9"/>
    </w:tbl>
    <w:p w:rsidR="008C1C1A" w:rsidRDefault="008C1C1A" w:rsidP="006E0193">
      <w:pPr>
        <w:spacing w:line="360" w:lineRule="auto"/>
        <w:jc w:val="center"/>
        <w:rPr>
          <w:rFonts w:ascii="Times New Roman" w:hAnsi="Times New Roman" w:cs="Times New Roman"/>
          <w:sz w:val="24"/>
          <w:szCs w:val="24"/>
        </w:rPr>
      </w:pPr>
    </w:p>
    <w:p w:rsidR="008C1C1A" w:rsidRDefault="006E0193">
      <w:pPr>
        <w:pStyle w:val="Heading1"/>
        <w:rPr>
          <w:rFonts w:ascii="Times New Roman" w:hAnsi="Times New Roman" w:cs="Times New Roman"/>
          <w:sz w:val="24"/>
          <w:szCs w:val="24"/>
        </w:rPr>
      </w:pPr>
      <w:bookmarkStart w:id="10" w:name="_Toc220611100"/>
      <w:r w:rsidRPr="006E0193">
        <w:rPr>
          <w:rFonts w:ascii="Times New Roman" w:hAnsi="Times New Roman" w:cs="Times New Roman"/>
          <w:sz w:val="24"/>
          <w:szCs w:val="24"/>
        </w:rPr>
        <w:t>3.2 RISK MANAGEMENT TECHNIQUES</w:t>
      </w:r>
      <w:bookmarkEnd w:id="10"/>
    </w:p>
    <w:p w:rsidR="006E0193" w:rsidRDefault="006E0193" w:rsidP="006E0193">
      <w:pPr>
        <w:spacing w:line="360" w:lineRule="auto"/>
        <w:jc w:val="both"/>
        <w:rPr>
          <w:rFonts w:ascii="Times New Roman" w:hAnsi="Times New Roman" w:cs="Times New Roman"/>
          <w:sz w:val="24"/>
          <w:szCs w:val="24"/>
        </w:rPr>
      </w:pPr>
      <w:r w:rsidRPr="006E0193">
        <w:rPr>
          <w:rFonts w:ascii="Times New Roman" w:hAnsi="Times New Roman" w:cs="Times New Roman"/>
          <w:sz w:val="24"/>
          <w:szCs w:val="24"/>
        </w:rPr>
        <w:t>Risk management is a structured process used to identify, analyse and control uncertainties that may affect project objectives. In this project, Risk management focuses on achieving time performance, cost control, quality compliance, health and safety, client satisfaction and successful handover.</w:t>
      </w:r>
    </w:p>
    <w:p w:rsidR="006E0193" w:rsidRPr="006E0193" w:rsidRDefault="006E0193" w:rsidP="006E0193">
      <w:pPr>
        <w:pStyle w:val="ListParagraph"/>
        <w:numPr>
          <w:ilvl w:val="0"/>
          <w:numId w:val="8"/>
        </w:numPr>
        <w:spacing w:line="360" w:lineRule="auto"/>
        <w:jc w:val="both"/>
        <w:rPr>
          <w:rFonts w:ascii="Times New Roman" w:hAnsi="Times New Roman" w:cs="Times New Roman"/>
          <w:sz w:val="24"/>
          <w:szCs w:val="24"/>
        </w:rPr>
      </w:pPr>
      <w:r w:rsidRPr="006E0193">
        <w:rPr>
          <w:rFonts w:ascii="Times New Roman" w:hAnsi="Times New Roman" w:cs="Times New Roman"/>
          <w:b/>
          <w:bCs/>
          <w:sz w:val="24"/>
          <w:szCs w:val="24"/>
        </w:rPr>
        <w:t>Risk identification</w:t>
      </w:r>
      <w:r>
        <w:rPr>
          <w:rFonts w:ascii="Times New Roman" w:hAnsi="Times New Roman" w:cs="Times New Roman"/>
          <w:sz w:val="24"/>
          <w:szCs w:val="24"/>
        </w:rPr>
        <w:t>:</w:t>
      </w:r>
      <w:r w:rsidRPr="006E0193">
        <w:rPr>
          <w:rFonts w:ascii="Times New Roman" w:hAnsi="Times New Roman" w:cs="Times New Roman"/>
          <w:sz w:val="24"/>
          <w:szCs w:val="24"/>
        </w:rPr>
        <w:t xml:space="preserve"> recognizing possible issues that may occure</w:t>
      </w:r>
    </w:p>
    <w:p w:rsidR="006E0193" w:rsidRPr="006E0193" w:rsidRDefault="006E0193" w:rsidP="006E0193">
      <w:pPr>
        <w:pStyle w:val="ListParagraph"/>
        <w:numPr>
          <w:ilvl w:val="0"/>
          <w:numId w:val="8"/>
        </w:numPr>
        <w:spacing w:line="360" w:lineRule="auto"/>
        <w:jc w:val="both"/>
        <w:rPr>
          <w:rFonts w:ascii="Times New Roman" w:hAnsi="Times New Roman" w:cs="Times New Roman"/>
          <w:sz w:val="24"/>
          <w:szCs w:val="24"/>
        </w:rPr>
      </w:pPr>
      <w:r w:rsidRPr="006E0193">
        <w:rPr>
          <w:rFonts w:ascii="Times New Roman" w:hAnsi="Times New Roman" w:cs="Times New Roman"/>
          <w:b/>
          <w:bCs/>
          <w:sz w:val="24"/>
          <w:szCs w:val="24"/>
        </w:rPr>
        <w:t>Risk analysis:</w:t>
      </w:r>
      <w:r w:rsidRPr="006E0193">
        <w:rPr>
          <w:rFonts w:ascii="Times New Roman" w:hAnsi="Times New Roman" w:cs="Times New Roman"/>
          <w:sz w:val="24"/>
          <w:szCs w:val="24"/>
        </w:rPr>
        <w:t xml:space="preserve"> assessing probability and impact</w:t>
      </w:r>
    </w:p>
    <w:p w:rsidR="006E0193" w:rsidRPr="006E0193" w:rsidRDefault="006E0193" w:rsidP="006E0193">
      <w:pPr>
        <w:pStyle w:val="ListParagraph"/>
        <w:numPr>
          <w:ilvl w:val="0"/>
          <w:numId w:val="8"/>
        </w:numPr>
        <w:spacing w:line="360" w:lineRule="auto"/>
        <w:jc w:val="both"/>
        <w:rPr>
          <w:rFonts w:ascii="Times New Roman" w:hAnsi="Times New Roman" w:cs="Times New Roman"/>
          <w:sz w:val="24"/>
          <w:szCs w:val="24"/>
        </w:rPr>
      </w:pPr>
      <w:r w:rsidRPr="006E0193">
        <w:rPr>
          <w:rFonts w:ascii="Times New Roman" w:hAnsi="Times New Roman" w:cs="Times New Roman"/>
          <w:b/>
          <w:bCs/>
          <w:sz w:val="24"/>
          <w:szCs w:val="24"/>
        </w:rPr>
        <w:t>Risk response planning</w:t>
      </w:r>
      <w:r>
        <w:rPr>
          <w:rFonts w:ascii="Times New Roman" w:hAnsi="Times New Roman" w:cs="Times New Roman"/>
          <w:sz w:val="24"/>
          <w:szCs w:val="24"/>
        </w:rPr>
        <w:t>:</w:t>
      </w:r>
      <w:r w:rsidRPr="006E0193">
        <w:rPr>
          <w:rFonts w:ascii="Times New Roman" w:hAnsi="Times New Roman" w:cs="Times New Roman"/>
          <w:sz w:val="24"/>
          <w:szCs w:val="24"/>
        </w:rPr>
        <w:t xml:space="preserve"> selecting strategies to manage risks</w:t>
      </w:r>
    </w:p>
    <w:p w:rsidR="006E0193" w:rsidRPr="006E0193" w:rsidRDefault="006E0193" w:rsidP="006E0193">
      <w:pPr>
        <w:pStyle w:val="ListParagraph"/>
        <w:numPr>
          <w:ilvl w:val="0"/>
          <w:numId w:val="8"/>
        </w:numPr>
        <w:spacing w:line="360" w:lineRule="auto"/>
        <w:jc w:val="both"/>
        <w:rPr>
          <w:rFonts w:ascii="Times New Roman" w:hAnsi="Times New Roman" w:cs="Times New Roman"/>
          <w:sz w:val="24"/>
          <w:szCs w:val="24"/>
        </w:rPr>
      </w:pPr>
      <w:r w:rsidRPr="006E0193">
        <w:rPr>
          <w:rFonts w:ascii="Times New Roman" w:hAnsi="Times New Roman" w:cs="Times New Roman"/>
          <w:b/>
          <w:bCs/>
          <w:sz w:val="24"/>
          <w:szCs w:val="24"/>
        </w:rPr>
        <w:t>Monitoring and review</w:t>
      </w:r>
      <w:r>
        <w:rPr>
          <w:rFonts w:ascii="Times New Roman" w:hAnsi="Times New Roman" w:cs="Times New Roman"/>
          <w:sz w:val="24"/>
          <w:szCs w:val="24"/>
        </w:rPr>
        <w:t>:</w:t>
      </w:r>
      <w:r w:rsidRPr="006E0193">
        <w:rPr>
          <w:rFonts w:ascii="Times New Roman" w:hAnsi="Times New Roman" w:cs="Times New Roman"/>
          <w:sz w:val="24"/>
          <w:szCs w:val="24"/>
        </w:rPr>
        <w:t xml:space="preserve"> tracking risks through the project lifecycle.</w:t>
      </w:r>
    </w:p>
    <w:p w:rsidR="006E0193" w:rsidRPr="006E0193" w:rsidRDefault="006E0193" w:rsidP="006E0193">
      <w:pPr>
        <w:spacing w:line="360" w:lineRule="auto"/>
        <w:jc w:val="both"/>
        <w:rPr>
          <w:rFonts w:ascii="Times New Roman" w:hAnsi="Times New Roman" w:cs="Times New Roman"/>
          <w:sz w:val="24"/>
          <w:szCs w:val="24"/>
        </w:rPr>
      </w:pPr>
    </w:p>
    <w:p w:rsidR="006E0193" w:rsidRPr="006E0193" w:rsidRDefault="006E0193" w:rsidP="006E0193"/>
    <w:p w:rsidR="008C1C1A" w:rsidRPr="006E0193" w:rsidRDefault="006E0193">
      <w:pPr>
        <w:pStyle w:val="Heading1"/>
        <w:rPr>
          <w:rFonts w:ascii="Times New Roman" w:hAnsi="Times New Roman" w:cs="Times New Roman"/>
          <w:b/>
          <w:bCs/>
          <w:sz w:val="24"/>
          <w:szCs w:val="24"/>
        </w:rPr>
      </w:pPr>
      <w:bookmarkStart w:id="11" w:name="_Toc220611101"/>
      <w:r w:rsidRPr="006E0193">
        <w:rPr>
          <w:rFonts w:ascii="Times New Roman" w:hAnsi="Times New Roman" w:cs="Times New Roman"/>
          <w:b/>
          <w:bCs/>
          <w:sz w:val="24"/>
          <w:szCs w:val="24"/>
        </w:rPr>
        <w:t xml:space="preserve">3.3 </w:t>
      </w:r>
      <w:r w:rsidRPr="006E0193">
        <w:rPr>
          <w:rFonts w:ascii="Times New Roman" w:hAnsi="Times New Roman" w:cs="Times New Roman"/>
          <w:sz w:val="24"/>
          <w:szCs w:val="24"/>
        </w:rPr>
        <w:t>RISK REGISTER</w:t>
      </w:r>
      <w:bookmarkEnd w:id="11"/>
    </w:p>
    <w:p w:rsidR="008C1C1A" w:rsidRDefault="008C1C1A">
      <w:pPr>
        <w:spacing w:before="120" w:after="200" w:line="264" w:lineRule="auto"/>
        <w:jc w:val="both"/>
        <w:rPr>
          <w:rFonts w:ascii="Times New Roman" w:hAnsi="Times New Roman" w:cs="Times New Roman"/>
          <w:sz w:val="24"/>
          <w:szCs w:val="24"/>
        </w:rPr>
      </w:pPr>
    </w:p>
    <w:p w:rsidR="006E0193" w:rsidRPr="006E0193" w:rsidRDefault="006E0193" w:rsidP="006E0193">
      <w:pPr>
        <w:spacing w:line="360" w:lineRule="auto"/>
        <w:jc w:val="both"/>
        <w:rPr>
          <w:rFonts w:ascii="Times New Roman" w:hAnsi="Times New Roman" w:cs="Times New Roman"/>
          <w:sz w:val="24"/>
          <w:szCs w:val="24"/>
        </w:rPr>
      </w:pPr>
      <w:r w:rsidRPr="006E0193">
        <w:rPr>
          <w:rFonts w:ascii="Times New Roman" w:hAnsi="Times New Roman" w:cs="Times New Roman"/>
          <w:sz w:val="24"/>
          <w:szCs w:val="24"/>
        </w:rPr>
        <w:t xml:space="preserve">A risk register is used to record the key project risks, their causes, impacts and planned response strategies. </w:t>
      </w:r>
    </w:p>
    <w:tbl>
      <w:tblPr>
        <w:tblStyle w:val="TableGrid"/>
        <w:tblpPr w:leftFromText="180" w:rightFromText="180" w:vertAnchor="text" w:horzAnchor="margin" w:tblpXSpec="center" w:tblpY="937"/>
        <w:tblW w:w="11052" w:type="dxa"/>
        <w:tblLook w:val="04A0" w:firstRow="1" w:lastRow="0" w:firstColumn="1" w:lastColumn="0" w:noHBand="0" w:noVBand="1"/>
      </w:tblPr>
      <w:tblGrid>
        <w:gridCol w:w="1538"/>
        <w:gridCol w:w="1521"/>
        <w:gridCol w:w="2136"/>
        <w:gridCol w:w="1704"/>
        <w:gridCol w:w="1147"/>
        <w:gridCol w:w="1563"/>
        <w:gridCol w:w="1443"/>
      </w:tblGrid>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Risk</w:t>
            </w:r>
          </w:p>
        </w:tc>
        <w:tc>
          <w:tcPr>
            <w:tcW w:w="1525"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Cause</w:t>
            </w:r>
          </w:p>
        </w:tc>
        <w:tc>
          <w:tcPr>
            <w:tcW w:w="2150"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Potential</w:t>
            </w:r>
          </w:p>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impact</w:t>
            </w:r>
          </w:p>
        </w:tc>
        <w:tc>
          <w:tcPr>
            <w:tcW w:w="1740"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probability</w:t>
            </w:r>
          </w:p>
        </w:tc>
        <w:tc>
          <w:tcPr>
            <w:tcW w:w="1159"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impact</w:t>
            </w:r>
          </w:p>
        </w:tc>
        <w:tc>
          <w:tcPr>
            <w:tcW w:w="1497"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Response</w:t>
            </w:r>
          </w:p>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strategy</w:t>
            </w:r>
          </w:p>
        </w:tc>
        <w:tc>
          <w:tcPr>
            <w:tcW w:w="1441" w:type="dxa"/>
          </w:tcPr>
          <w:p w:rsidR="006E0193" w:rsidRPr="006E0193" w:rsidRDefault="006E0193" w:rsidP="006E0193">
            <w:pPr>
              <w:spacing w:line="360" w:lineRule="auto"/>
              <w:jc w:val="center"/>
              <w:rPr>
                <w:rFonts w:ascii="Times New Roman" w:hAnsi="Times New Roman" w:cs="Times New Roman"/>
                <w:b/>
                <w:bCs/>
                <w:sz w:val="24"/>
                <w:szCs w:val="24"/>
              </w:rPr>
            </w:pPr>
            <w:r w:rsidRPr="006E0193">
              <w:rPr>
                <w:rFonts w:ascii="Times New Roman" w:hAnsi="Times New Roman" w:cs="Times New Roman"/>
                <w:b/>
                <w:bCs/>
                <w:sz w:val="24"/>
                <w:szCs w:val="24"/>
              </w:rPr>
              <w:t>owner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Planning/</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Approval</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delay</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Extended review time</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Delay mobilisation</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&amp; start</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Follow-up</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Project manager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lastRenderedPageBreak/>
              <w:t>Unexpected</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Ground</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condition</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Poor soil/hidden services</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Cost increase &amp; delay</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Ground investigation &amp; contingency</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Site engineer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Supply chain delay</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Material shortage</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Delay to facade</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Early ordering/ backup suppliers</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Procurement lead</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Severe weather</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Rain/wind</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condition</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Delay roof and envelope work</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Temporary protection, rescheduling</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Project manger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Labour shortage</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Limited skilled trades</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Reduce productivity</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Subcontractor support, overtime plan</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Project manager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Health and safety incident</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Unsafe practice</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Work stoppage /investigation</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Low</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Very 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Supervision, toolbox talks</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H&amp;S officers</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Design variation</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Coordination change</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Rework/additional cost</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Formal change control</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Project manager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Poor quality workmanship</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Lack of inspection</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Defects/rework</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Inspection, hold point,</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Site engineer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MEP clashes</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Poor coordination</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Rework behind finishes</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Medium</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Coordination drawing &amp; checks</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MEP coordinator</w:t>
            </w:r>
          </w:p>
        </w:tc>
      </w:tr>
      <w:tr w:rsidR="006E0193" w:rsidRPr="00F4727D" w:rsidTr="00605D9B">
        <w:tc>
          <w:tcPr>
            <w:tcW w:w="15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Final inspection failure</w:t>
            </w:r>
          </w:p>
        </w:tc>
        <w:tc>
          <w:tcPr>
            <w:tcW w:w="1525"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Incomplete work/</w:t>
            </w:r>
          </w:p>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certificates</w:t>
            </w:r>
          </w:p>
        </w:tc>
        <w:tc>
          <w:tcPr>
            <w:tcW w:w="215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Delay to handover</w:t>
            </w:r>
          </w:p>
        </w:tc>
        <w:tc>
          <w:tcPr>
            <w:tcW w:w="1740"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Low</w:t>
            </w:r>
          </w:p>
        </w:tc>
        <w:tc>
          <w:tcPr>
            <w:tcW w:w="1159"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High</w:t>
            </w:r>
          </w:p>
        </w:tc>
        <w:tc>
          <w:tcPr>
            <w:tcW w:w="1497"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Pre-inspection &amp; document tracking</w:t>
            </w:r>
          </w:p>
        </w:tc>
        <w:tc>
          <w:tcPr>
            <w:tcW w:w="1441" w:type="dxa"/>
          </w:tcPr>
          <w:p w:rsidR="006E0193" w:rsidRPr="006E0193" w:rsidRDefault="006E0193" w:rsidP="006E0193">
            <w:pPr>
              <w:spacing w:line="360" w:lineRule="auto"/>
              <w:jc w:val="center"/>
              <w:rPr>
                <w:rFonts w:ascii="Times New Roman" w:hAnsi="Times New Roman" w:cs="Times New Roman"/>
                <w:sz w:val="24"/>
                <w:szCs w:val="24"/>
              </w:rPr>
            </w:pPr>
            <w:r w:rsidRPr="006E0193">
              <w:rPr>
                <w:rFonts w:ascii="Times New Roman" w:hAnsi="Times New Roman" w:cs="Times New Roman"/>
                <w:sz w:val="24"/>
                <w:szCs w:val="24"/>
              </w:rPr>
              <w:t>Project manager</w:t>
            </w:r>
          </w:p>
        </w:tc>
      </w:tr>
    </w:tbl>
    <w:p w:rsidR="006E0193" w:rsidRPr="00F4727D" w:rsidRDefault="006E0193" w:rsidP="006E0193">
      <w:pPr>
        <w:spacing w:line="360" w:lineRule="auto"/>
        <w:jc w:val="both"/>
        <w:rPr>
          <w:rFonts w:ascii="Times New Roman" w:hAnsi="Times New Roman" w:cs="Times New Roman"/>
        </w:rPr>
      </w:pPr>
    </w:p>
    <w:p w:rsidR="008C1C1A" w:rsidRDefault="008C1C1A">
      <w:pPr>
        <w:spacing w:before="120" w:after="200" w:line="264" w:lineRule="auto"/>
        <w:jc w:val="both"/>
        <w:rPr>
          <w:rFonts w:ascii="Times New Roman" w:hAnsi="Times New Roman" w:cs="Times New Roman"/>
          <w:sz w:val="24"/>
          <w:szCs w:val="24"/>
        </w:rPr>
      </w:pPr>
    </w:p>
    <w:p w:rsidR="008C1C1A" w:rsidRPr="00C966AB" w:rsidRDefault="00C966AB">
      <w:pPr>
        <w:pStyle w:val="Heading1"/>
        <w:rPr>
          <w:rFonts w:ascii="Times New Roman" w:hAnsi="Times New Roman" w:cs="Times New Roman"/>
          <w:b/>
          <w:bCs/>
          <w:sz w:val="24"/>
          <w:szCs w:val="24"/>
        </w:rPr>
      </w:pPr>
      <w:bookmarkStart w:id="12" w:name="_Toc220611102"/>
      <w:r w:rsidRPr="00C966AB">
        <w:rPr>
          <w:rFonts w:ascii="Times New Roman" w:hAnsi="Times New Roman" w:cs="Times New Roman"/>
          <w:b/>
          <w:bCs/>
          <w:sz w:val="24"/>
          <w:szCs w:val="24"/>
        </w:rPr>
        <w:t xml:space="preserve">3.4 </w:t>
      </w:r>
      <w:r w:rsidRPr="00C966AB">
        <w:rPr>
          <w:rFonts w:ascii="Times New Roman" w:hAnsi="Times New Roman" w:cs="Times New Roman"/>
          <w:sz w:val="24"/>
          <w:szCs w:val="24"/>
        </w:rPr>
        <w:t>RISK RESPONSE STRATEGIES</w:t>
      </w:r>
      <w:bookmarkEnd w:id="12"/>
    </w:p>
    <w:p w:rsidR="008C1C1A" w:rsidRDefault="008C1C1A">
      <w:pPr>
        <w:spacing w:before="120" w:after="200" w:line="264" w:lineRule="auto"/>
        <w:rPr>
          <w:rFonts w:ascii="Times New Roman" w:hAnsi="Times New Roman" w:cs="Times New Roman"/>
          <w:b/>
          <w:bCs/>
          <w:sz w:val="24"/>
          <w:szCs w:val="24"/>
        </w:rPr>
      </w:pPr>
    </w:p>
    <w:p w:rsidR="00C966AB" w:rsidRPr="00C966AB" w:rsidRDefault="00C966AB" w:rsidP="00C966AB">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The main risk response strategies are considered as avoidance, mitigation, transfer and acceptance.</w:t>
      </w:r>
    </w:p>
    <w:p w:rsidR="00C966AB" w:rsidRPr="00C966AB" w:rsidRDefault="00C966AB" w:rsidP="00C966AB">
      <w:pPr>
        <w:pStyle w:val="ListParagraph"/>
        <w:numPr>
          <w:ilvl w:val="0"/>
          <w:numId w:val="9"/>
        </w:num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Avoidance</w:t>
      </w:r>
      <w:r w:rsidRPr="00C966AB">
        <w:rPr>
          <w:rFonts w:ascii="Times New Roman" w:hAnsi="Times New Roman" w:cs="Times New Roman"/>
          <w:sz w:val="24"/>
          <w:szCs w:val="24"/>
        </w:rPr>
        <w:t>: changing the plan to remove the risk</w:t>
      </w:r>
    </w:p>
    <w:p w:rsidR="00C966AB" w:rsidRPr="00C966AB" w:rsidRDefault="00C966AB" w:rsidP="00C966AB">
      <w:pPr>
        <w:pStyle w:val="ListParagraph"/>
        <w:numPr>
          <w:ilvl w:val="0"/>
          <w:numId w:val="9"/>
        </w:num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Mitigation</w:t>
      </w:r>
      <w:r w:rsidRPr="00C966AB">
        <w:rPr>
          <w:rFonts w:ascii="Times New Roman" w:hAnsi="Times New Roman" w:cs="Times New Roman"/>
          <w:sz w:val="24"/>
          <w:szCs w:val="24"/>
        </w:rPr>
        <w:t>: reducing the probability or impact of the risk</w:t>
      </w:r>
    </w:p>
    <w:p w:rsidR="00C966AB" w:rsidRPr="00C966AB" w:rsidRDefault="00C966AB" w:rsidP="00C966AB">
      <w:pPr>
        <w:pStyle w:val="ListParagraph"/>
        <w:numPr>
          <w:ilvl w:val="0"/>
          <w:numId w:val="9"/>
        </w:num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Transfer</w:t>
      </w:r>
      <w:r w:rsidRPr="00C966AB">
        <w:rPr>
          <w:rFonts w:ascii="Times New Roman" w:hAnsi="Times New Roman" w:cs="Times New Roman"/>
          <w:sz w:val="24"/>
          <w:szCs w:val="24"/>
        </w:rPr>
        <w:t>: responsibility shifting through contractual or insurance method</w:t>
      </w:r>
    </w:p>
    <w:p w:rsidR="00C966AB" w:rsidRPr="00C966AB" w:rsidRDefault="00C966AB" w:rsidP="00C966AB">
      <w:pPr>
        <w:pStyle w:val="ListParagraph"/>
        <w:numPr>
          <w:ilvl w:val="0"/>
          <w:numId w:val="9"/>
        </w:num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Acceptance</w:t>
      </w:r>
      <w:r w:rsidRPr="00C966AB">
        <w:rPr>
          <w:rFonts w:ascii="Times New Roman" w:hAnsi="Times New Roman" w:cs="Times New Roman"/>
          <w:sz w:val="24"/>
          <w:szCs w:val="24"/>
        </w:rPr>
        <w:t>: The risk is accepting while preparing contingency actions</w:t>
      </w:r>
    </w:p>
    <w:p w:rsidR="00C966AB" w:rsidRPr="00C966AB" w:rsidRDefault="00C966AB" w:rsidP="00C966AB">
      <w:pPr>
        <w:spacing w:line="360" w:lineRule="auto"/>
        <w:jc w:val="both"/>
        <w:rPr>
          <w:rFonts w:ascii="Times New Roman" w:hAnsi="Times New Roman" w:cs="Times New Roman"/>
          <w:sz w:val="24"/>
          <w:szCs w:val="24"/>
        </w:rPr>
      </w:pPr>
    </w:p>
    <w:p w:rsidR="00C966AB" w:rsidRPr="00C966AB" w:rsidRDefault="00C966AB" w:rsidP="00C966AB">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The mitigation is the most relevant strategy because construction risks cannot be fully removed, but their effects can be reduced through planning and management controls. For instance, supply chain risks can be mitigated through early procurement of long-lead items while quality risks can be mitigated through inspection before works are closed.</w:t>
      </w:r>
    </w:p>
    <w:p w:rsidR="00C966AB" w:rsidRPr="00C966AB" w:rsidRDefault="00C966AB" w:rsidP="00C966AB">
      <w:pPr>
        <w:spacing w:line="360" w:lineRule="auto"/>
        <w:jc w:val="both"/>
        <w:rPr>
          <w:rFonts w:ascii="Times New Roman" w:hAnsi="Times New Roman" w:cs="Times New Roman"/>
          <w:sz w:val="24"/>
          <w:szCs w:val="24"/>
        </w:rPr>
      </w:pPr>
    </w:p>
    <w:p w:rsidR="00C966AB" w:rsidRPr="00F4727D" w:rsidRDefault="00C966AB" w:rsidP="00C966AB">
      <w:pPr>
        <w:spacing w:line="360" w:lineRule="auto"/>
        <w:jc w:val="both"/>
        <w:rPr>
          <w:rFonts w:ascii="Times New Roman" w:hAnsi="Times New Roman" w:cs="Times New Roman"/>
        </w:rPr>
      </w:pPr>
    </w:p>
    <w:p w:rsidR="00C966AB" w:rsidRPr="00C966AB" w:rsidRDefault="00C966AB" w:rsidP="00C966AB">
      <w:pPr>
        <w:pStyle w:val="Heading1"/>
        <w:rPr>
          <w:rFonts w:ascii="Times New Roman" w:hAnsi="Times New Roman" w:cs="Times New Roman"/>
          <w:sz w:val="24"/>
          <w:szCs w:val="24"/>
        </w:rPr>
      </w:pPr>
      <w:bookmarkStart w:id="13" w:name="_Toc220611103"/>
      <w:r w:rsidRPr="00C966AB">
        <w:rPr>
          <w:rFonts w:ascii="Times New Roman" w:hAnsi="Times New Roman" w:cs="Times New Roman"/>
          <w:sz w:val="24"/>
          <w:szCs w:val="24"/>
        </w:rPr>
        <w:t>3.5 MONITORING AND CONTROL OF RISKS</w:t>
      </w:r>
      <w:bookmarkEnd w:id="13"/>
    </w:p>
    <w:p w:rsidR="00C966AB" w:rsidRPr="007C73F6" w:rsidRDefault="00C966AB" w:rsidP="00C966AB">
      <w:p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Risk monitoring is essential to ensure that risks remain controlled throughout the project. Practical action that supports risk control such as</w:t>
      </w:r>
    </w:p>
    <w:p w:rsidR="00C966AB" w:rsidRPr="007C73F6" w:rsidRDefault="00C966AB" w:rsidP="00C966AB">
      <w:pPr>
        <w:pStyle w:val="ListParagraph"/>
        <w:numPr>
          <w:ilvl w:val="0"/>
          <w:numId w:val="6"/>
        </w:num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Weekly review of the risk register during progress meetings</w:t>
      </w:r>
    </w:p>
    <w:p w:rsidR="00C966AB" w:rsidRPr="007C73F6" w:rsidRDefault="00C966AB" w:rsidP="00C966AB">
      <w:pPr>
        <w:pStyle w:val="ListParagraph"/>
        <w:numPr>
          <w:ilvl w:val="0"/>
          <w:numId w:val="6"/>
        </w:num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Tracking procurement and delivery dates for critical materials</w:t>
      </w:r>
    </w:p>
    <w:p w:rsidR="00C966AB" w:rsidRPr="007C73F6" w:rsidRDefault="00C966AB" w:rsidP="00C966AB">
      <w:pPr>
        <w:pStyle w:val="ListParagraph"/>
        <w:numPr>
          <w:ilvl w:val="0"/>
          <w:numId w:val="6"/>
        </w:num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Mitigation actions updating when site condition change</w:t>
      </w:r>
    </w:p>
    <w:p w:rsidR="00C966AB" w:rsidRPr="007C73F6" w:rsidRDefault="00C966AB" w:rsidP="00C966AB">
      <w:pPr>
        <w:pStyle w:val="ListParagraph"/>
        <w:numPr>
          <w:ilvl w:val="0"/>
          <w:numId w:val="6"/>
        </w:num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Maintain a snagging and inspection checklist</w:t>
      </w:r>
    </w:p>
    <w:p w:rsidR="00C966AB" w:rsidRPr="007C73F6" w:rsidRDefault="00C966AB" w:rsidP="00C966AB">
      <w:pPr>
        <w:pStyle w:val="ListParagraph"/>
        <w:numPr>
          <w:ilvl w:val="0"/>
          <w:numId w:val="6"/>
        </w:num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Regular health conducting and safety briefings and audits</w:t>
      </w:r>
    </w:p>
    <w:p w:rsidR="00C966AB" w:rsidRPr="00F4727D" w:rsidRDefault="00C966AB" w:rsidP="00C966AB">
      <w:pPr>
        <w:spacing w:line="360" w:lineRule="auto"/>
        <w:jc w:val="both"/>
        <w:rPr>
          <w:rFonts w:ascii="Times New Roman" w:hAnsi="Times New Roman" w:cs="Times New Roman"/>
        </w:rPr>
      </w:pPr>
      <w:r w:rsidRPr="007C73F6">
        <w:rPr>
          <w:rFonts w:ascii="Times New Roman" w:hAnsi="Times New Roman" w:cs="Times New Roman"/>
          <w:sz w:val="24"/>
          <w:szCs w:val="24"/>
        </w:rPr>
        <w:t>This approach ensure that project risks are manged proactively rather than reactively, supporting successful completion and handover</w:t>
      </w:r>
      <w:r w:rsidRPr="00F4727D">
        <w:rPr>
          <w:rFonts w:ascii="Times New Roman" w:hAnsi="Times New Roman" w:cs="Times New Roman"/>
        </w:rPr>
        <w:t>.</w:t>
      </w:r>
    </w:p>
    <w:p w:rsidR="00C966AB" w:rsidRPr="00F4727D" w:rsidRDefault="00C966AB" w:rsidP="00C966AB">
      <w:pPr>
        <w:spacing w:line="360" w:lineRule="auto"/>
        <w:jc w:val="both"/>
        <w:rPr>
          <w:rFonts w:ascii="Times New Roman" w:hAnsi="Times New Roman" w:cs="Times New Roman"/>
        </w:rPr>
      </w:pPr>
    </w:p>
    <w:p w:rsidR="008C1C1A" w:rsidRDefault="008C1C1A">
      <w:pPr>
        <w:spacing w:before="120" w:after="200" w:line="264" w:lineRule="auto"/>
        <w:jc w:val="both"/>
        <w:rPr>
          <w:rFonts w:ascii="Times New Roman" w:hAnsi="Times New Roman" w:cs="Times New Roman"/>
          <w:sz w:val="24"/>
          <w:szCs w:val="24"/>
        </w:rPr>
      </w:pPr>
    </w:p>
    <w:p w:rsidR="008C1C1A" w:rsidRPr="00C966AB" w:rsidRDefault="00C966AB" w:rsidP="00C966AB">
      <w:pPr>
        <w:pStyle w:val="Heading1"/>
        <w:rPr>
          <w:rFonts w:ascii="Times New Roman" w:hAnsi="Times New Roman" w:cs="Times New Roman"/>
          <w:sz w:val="32"/>
          <w:szCs w:val="32"/>
        </w:rPr>
      </w:pPr>
      <w:bookmarkStart w:id="14" w:name="_Toc220611104"/>
      <w:r w:rsidRPr="00C966AB">
        <w:rPr>
          <w:rFonts w:ascii="Times New Roman" w:hAnsi="Times New Roman" w:cs="Times New Roman"/>
          <w:sz w:val="32"/>
          <w:szCs w:val="32"/>
        </w:rPr>
        <w:lastRenderedPageBreak/>
        <w:t>4 ROLE OF COMMUNICATION</w:t>
      </w:r>
      <w:bookmarkEnd w:id="14"/>
      <w:r w:rsidRPr="00C966AB">
        <w:rPr>
          <w:rFonts w:ascii="Times New Roman" w:hAnsi="Times New Roman" w:cs="Times New Roman"/>
          <w:sz w:val="32"/>
          <w:szCs w:val="32"/>
        </w:rPr>
        <w:t xml:space="preserve"> </w:t>
      </w:r>
    </w:p>
    <w:p w:rsidR="00C966AB" w:rsidRPr="00C966AB" w:rsidRDefault="00C966AB" w:rsidP="00C966AB">
      <w:pPr>
        <w:pStyle w:val="Heading1"/>
        <w:rPr>
          <w:rFonts w:ascii="Times New Roman" w:hAnsi="Times New Roman" w:cs="Times New Roman"/>
          <w:sz w:val="24"/>
          <w:szCs w:val="24"/>
        </w:rPr>
      </w:pPr>
      <w:bookmarkStart w:id="15" w:name="_Toc220611105"/>
      <w:r w:rsidRPr="00C966AB">
        <w:rPr>
          <w:rFonts w:ascii="Times New Roman" w:hAnsi="Times New Roman" w:cs="Times New Roman"/>
          <w:sz w:val="24"/>
          <w:szCs w:val="24"/>
        </w:rPr>
        <w:t>4.1 IMPORTANCE OF COMMUNICATION IN CONSTRUCTION PROJECT MANAGEMENT</w:t>
      </w:r>
      <w:bookmarkEnd w:id="15"/>
      <w:r w:rsidRPr="00C966AB">
        <w:rPr>
          <w:rFonts w:ascii="Times New Roman" w:hAnsi="Times New Roman" w:cs="Times New Roman"/>
          <w:sz w:val="24"/>
          <w:szCs w:val="24"/>
        </w:rPr>
        <w:t xml:space="preserve"> </w:t>
      </w:r>
    </w:p>
    <w:p w:rsidR="00C966AB" w:rsidRPr="007C73F6" w:rsidRDefault="00C966AB" w:rsidP="004D7E65">
      <w:p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Effective Communication is essential in construction project management because the project involves multiple stakeholders, parallel work packages and strict requirement for safety, quality and compliance. For a four-story residential building project, poor communication can lead to misunderstandings in drawing, delayed decision, rework, safety incidents and programmed slippage. In contrast, clear communication improves coordination between the project team and supply chain, support timely approvals, reduces the likelihood of disputes and helps ensure that the project meets client expectations.</w:t>
      </w:r>
    </w:p>
    <w:p w:rsidR="00C966AB" w:rsidRPr="007C73F6" w:rsidRDefault="00C966AB" w:rsidP="004D7E65">
      <w:pPr>
        <w:spacing w:line="360" w:lineRule="auto"/>
        <w:jc w:val="both"/>
        <w:rPr>
          <w:rFonts w:ascii="Times New Roman" w:hAnsi="Times New Roman" w:cs="Times New Roman"/>
          <w:sz w:val="24"/>
          <w:szCs w:val="24"/>
        </w:rPr>
      </w:pPr>
      <w:r w:rsidRPr="007C73F6">
        <w:rPr>
          <w:rFonts w:ascii="Times New Roman" w:hAnsi="Times New Roman" w:cs="Times New Roman"/>
          <w:sz w:val="24"/>
          <w:szCs w:val="24"/>
        </w:rPr>
        <w:t>Construction project typically require communication at different levels including strategy updates for the client, design coordination with consultants, daily instruction for subcontractors and formal reporting for statutory stakeholders.  Therefore, communication must be planned and controlled using structured method rather than relying on informal discussions.</w:t>
      </w:r>
    </w:p>
    <w:p w:rsidR="00C966AB" w:rsidRPr="00F4727D" w:rsidRDefault="00C966AB" w:rsidP="00C966AB">
      <w:pPr>
        <w:spacing w:line="360" w:lineRule="auto"/>
        <w:jc w:val="both"/>
        <w:rPr>
          <w:rFonts w:ascii="Times New Roman" w:hAnsi="Times New Roman" w:cs="Times New Roman"/>
        </w:rPr>
      </w:pPr>
    </w:p>
    <w:p w:rsidR="00C966AB" w:rsidRPr="00C966AB" w:rsidRDefault="00C966AB" w:rsidP="007C73F6">
      <w:pPr>
        <w:pStyle w:val="Heading1"/>
        <w:spacing w:line="360" w:lineRule="auto"/>
        <w:rPr>
          <w:rFonts w:ascii="Times New Roman" w:hAnsi="Times New Roman" w:cs="Times New Roman"/>
          <w:sz w:val="24"/>
          <w:szCs w:val="24"/>
        </w:rPr>
      </w:pPr>
      <w:bookmarkStart w:id="16" w:name="_Toc220611106"/>
      <w:r w:rsidRPr="00C966AB">
        <w:rPr>
          <w:rFonts w:ascii="Times New Roman" w:hAnsi="Times New Roman" w:cs="Times New Roman"/>
          <w:sz w:val="24"/>
          <w:szCs w:val="24"/>
        </w:rPr>
        <w:t>4.2 KEY STAKEHOLDERS AND COMMUNICATION REQUIREMENTS</w:t>
      </w:r>
      <w:bookmarkEnd w:id="16"/>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Client/developer</w:t>
      </w:r>
      <w:r w:rsidRPr="00C966AB">
        <w:rPr>
          <w:rFonts w:ascii="Times New Roman" w:hAnsi="Times New Roman" w:cs="Times New Roman"/>
          <w:sz w:val="24"/>
          <w:szCs w:val="24"/>
        </w:rPr>
        <w:t>: requires regular progress and cost updates</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Project manager</w:t>
      </w:r>
      <w:r w:rsidRPr="00C966AB">
        <w:rPr>
          <w:rFonts w:ascii="Times New Roman" w:hAnsi="Times New Roman" w:cs="Times New Roman"/>
          <w:sz w:val="24"/>
          <w:szCs w:val="24"/>
        </w:rPr>
        <w:t>: responsible for overall delivery and decision making</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Site engineer and site supervisors</w:t>
      </w:r>
      <w:r w:rsidRPr="00C966AB">
        <w:rPr>
          <w:rFonts w:ascii="Times New Roman" w:hAnsi="Times New Roman" w:cs="Times New Roman"/>
          <w:sz w:val="24"/>
          <w:szCs w:val="24"/>
        </w:rPr>
        <w:t>: responsible for daily coordination and quality checks</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Subcontractors:</w:t>
      </w:r>
      <w:r w:rsidRPr="00C966AB">
        <w:rPr>
          <w:rFonts w:ascii="Times New Roman" w:hAnsi="Times New Roman" w:cs="Times New Roman"/>
          <w:sz w:val="24"/>
          <w:szCs w:val="24"/>
        </w:rPr>
        <w:t xml:space="preserve"> requires clear work instruction and access planning</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Suppliers</w:t>
      </w:r>
      <w:r w:rsidRPr="00C966AB">
        <w:rPr>
          <w:rFonts w:ascii="Times New Roman" w:hAnsi="Times New Roman" w:cs="Times New Roman"/>
          <w:sz w:val="24"/>
          <w:szCs w:val="24"/>
        </w:rPr>
        <w:t>: require delivery schedules and storage information</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Design team</w:t>
      </w:r>
      <w:r w:rsidRPr="00C966AB">
        <w:rPr>
          <w:rFonts w:ascii="Times New Roman" w:hAnsi="Times New Roman" w:cs="Times New Roman"/>
          <w:sz w:val="24"/>
          <w:szCs w:val="24"/>
        </w:rPr>
        <w:t>:  Architect, structure engineer, service engineer require update on site constraints and technical queries</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Building control</w:t>
      </w:r>
      <w:r w:rsidRPr="00C966AB">
        <w:rPr>
          <w:rFonts w:ascii="Times New Roman" w:hAnsi="Times New Roman" w:cs="Times New Roman"/>
          <w:sz w:val="24"/>
          <w:szCs w:val="24"/>
        </w:rPr>
        <w:t>: require inspection requests and compliance evidence</w:t>
      </w:r>
    </w:p>
    <w:p w:rsidR="00C966AB" w:rsidRPr="00C966AB"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Health and safety personnel</w:t>
      </w:r>
      <w:r w:rsidRPr="00C966AB">
        <w:rPr>
          <w:rFonts w:ascii="Times New Roman" w:hAnsi="Times New Roman" w:cs="Times New Roman"/>
          <w:sz w:val="24"/>
          <w:szCs w:val="24"/>
        </w:rPr>
        <w:t>: require safety briefing and incident reporting</w:t>
      </w:r>
    </w:p>
    <w:p w:rsidR="00C966AB" w:rsidRPr="00C966AB" w:rsidRDefault="00C966AB" w:rsidP="00C966AB">
      <w:pPr>
        <w:spacing w:line="360" w:lineRule="auto"/>
        <w:jc w:val="both"/>
        <w:rPr>
          <w:rFonts w:ascii="Times New Roman" w:hAnsi="Times New Roman" w:cs="Times New Roman"/>
          <w:sz w:val="24"/>
          <w:szCs w:val="24"/>
        </w:rPr>
      </w:pPr>
    </w:p>
    <w:p w:rsidR="00C966AB" w:rsidRDefault="00C966AB" w:rsidP="00C966AB">
      <w:pPr>
        <w:spacing w:line="360" w:lineRule="auto"/>
        <w:jc w:val="both"/>
        <w:rPr>
          <w:rFonts w:ascii="Times New Roman" w:hAnsi="Times New Roman" w:cs="Times New Roman"/>
        </w:rPr>
      </w:pPr>
    </w:p>
    <w:p w:rsidR="00C966AB" w:rsidRPr="00C966AB" w:rsidRDefault="00C966AB" w:rsidP="00C966AB">
      <w:pPr>
        <w:pStyle w:val="Heading1"/>
        <w:rPr>
          <w:rFonts w:ascii="Times New Roman" w:hAnsi="Times New Roman" w:cs="Times New Roman"/>
          <w:sz w:val="24"/>
          <w:szCs w:val="24"/>
        </w:rPr>
      </w:pPr>
      <w:bookmarkStart w:id="17" w:name="_Toc220611107"/>
      <w:r w:rsidRPr="00C966AB">
        <w:rPr>
          <w:rFonts w:ascii="Times New Roman" w:hAnsi="Times New Roman" w:cs="Times New Roman"/>
          <w:sz w:val="24"/>
          <w:szCs w:val="24"/>
        </w:rPr>
        <w:lastRenderedPageBreak/>
        <w:t>4.3 COMMUNICATION METHOD AND TOOLS</w:t>
      </w:r>
      <w:bookmarkEnd w:id="17"/>
      <w:r w:rsidRPr="00C966AB">
        <w:rPr>
          <w:rFonts w:ascii="Times New Roman" w:hAnsi="Times New Roman" w:cs="Times New Roman"/>
          <w:sz w:val="24"/>
          <w:szCs w:val="24"/>
        </w:rPr>
        <w:t xml:space="preserve"> </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Meeting</w:t>
      </w:r>
      <w:r w:rsidRPr="00C966AB">
        <w:rPr>
          <w:rFonts w:ascii="Times New Roman" w:hAnsi="Times New Roman" w:cs="Times New Roman"/>
          <w:sz w:val="24"/>
          <w:szCs w:val="24"/>
        </w:rPr>
        <w:t xml:space="preserve">: Confirm scope, responsibilities and key constraints at the start </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Daily briefing/toolbox talk</w:t>
      </w:r>
      <w:r w:rsidRPr="00C966AB">
        <w:rPr>
          <w:rFonts w:ascii="Times New Roman" w:hAnsi="Times New Roman" w:cs="Times New Roman"/>
          <w:sz w:val="24"/>
          <w:szCs w:val="24"/>
        </w:rPr>
        <w:t>: site meeting to allocate work and review safety controls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Weekly progress meeting</w:t>
      </w:r>
      <w:r w:rsidRPr="00C966AB">
        <w:rPr>
          <w:rFonts w:ascii="Times New Roman" w:hAnsi="Times New Roman" w:cs="Times New Roman"/>
          <w:sz w:val="24"/>
          <w:szCs w:val="24"/>
        </w:rPr>
        <w:t xml:space="preserve">: review </w:t>
      </w:r>
      <w:r w:rsidR="004D7E65" w:rsidRPr="00C966AB">
        <w:rPr>
          <w:rFonts w:ascii="Times New Roman" w:hAnsi="Times New Roman" w:cs="Times New Roman"/>
          <w:sz w:val="24"/>
          <w:szCs w:val="24"/>
        </w:rPr>
        <w:t>programmed</w:t>
      </w:r>
      <w:r w:rsidRPr="00C966AB">
        <w:rPr>
          <w:rFonts w:ascii="Times New Roman" w:hAnsi="Times New Roman" w:cs="Times New Roman"/>
          <w:sz w:val="24"/>
          <w:szCs w:val="24"/>
        </w:rPr>
        <w:t>, risks, procurement status and key issues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 xml:space="preserve">Two-weekly design coordination meeting: </w:t>
      </w:r>
      <w:r w:rsidRPr="00C966AB">
        <w:rPr>
          <w:rFonts w:ascii="Times New Roman" w:hAnsi="Times New Roman" w:cs="Times New Roman"/>
          <w:sz w:val="24"/>
          <w:szCs w:val="24"/>
        </w:rPr>
        <w:t>resolve technical issues and design clashes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Email and formal written instruction</w:t>
      </w:r>
      <w:r w:rsidRPr="00C966AB">
        <w:rPr>
          <w:rFonts w:ascii="Times New Roman" w:hAnsi="Times New Roman" w:cs="Times New Roman"/>
          <w:sz w:val="24"/>
          <w:szCs w:val="24"/>
        </w:rPr>
        <w:t>: records approvals and avoids misunderstandings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Request for information</w:t>
      </w:r>
      <w:r w:rsidRPr="00C966AB">
        <w:rPr>
          <w:rFonts w:ascii="Times New Roman" w:hAnsi="Times New Roman" w:cs="Times New Roman"/>
          <w:sz w:val="24"/>
          <w:szCs w:val="24"/>
        </w:rPr>
        <w:t>: formal process to clarify drawing/specifications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Meeting minutes and action tracker</w:t>
      </w:r>
      <w:r w:rsidRPr="00C966AB">
        <w:rPr>
          <w:rFonts w:ascii="Times New Roman" w:hAnsi="Times New Roman" w:cs="Times New Roman"/>
          <w:sz w:val="24"/>
          <w:szCs w:val="24"/>
        </w:rPr>
        <w:t>: ensures accountability for decisions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Progress reporting</w:t>
      </w:r>
      <w:r w:rsidRPr="00C966AB">
        <w:rPr>
          <w:rFonts w:ascii="Times New Roman" w:hAnsi="Times New Roman" w:cs="Times New Roman"/>
          <w:sz w:val="24"/>
          <w:szCs w:val="24"/>
        </w:rPr>
        <w:t>: includes schedule updates, look ahead plans and issue logs</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b/>
          <w:bCs/>
          <w:sz w:val="24"/>
          <w:szCs w:val="24"/>
        </w:rPr>
        <w:t>Change control communication</w:t>
      </w:r>
      <w:r w:rsidRPr="00C966AB">
        <w:rPr>
          <w:rFonts w:ascii="Times New Roman" w:hAnsi="Times New Roman" w:cs="Times New Roman"/>
          <w:sz w:val="24"/>
          <w:szCs w:val="24"/>
        </w:rPr>
        <w:t>: confirm that changes are approved before execution</w:t>
      </w:r>
    </w:p>
    <w:p w:rsidR="00C966AB" w:rsidRPr="00C966AB" w:rsidRDefault="00C966AB" w:rsidP="004D7E65">
      <w:pPr>
        <w:spacing w:line="360" w:lineRule="auto"/>
        <w:rPr>
          <w:rFonts w:ascii="Times New Roman" w:hAnsi="Times New Roman" w:cs="Times New Roman"/>
          <w:sz w:val="24"/>
          <w:szCs w:val="24"/>
        </w:rPr>
      </w:pPr>
      <w:r w:rsidRPr="00C966AB">
        <w:rPr>
          <w:rFonts w:ascii="Times New Roman" w:hAnsi="Times New Roman" w:cs="Times New Roman"/>
          <w:sz w:val="24"/>
          <w:szCs w:val="24"/>
        </w:rPr>
        <w:t>These methods ensure that project communication is traceable, consistent and aligned with contractual and compliance requirements.</w:t>
      </w:r>
    </w:p>
    <w:p w:rsidR="008C1C1A" w:rsidRDefault="008C1C1A">
      <w:pPr>
        <w:spacing w:before="120" w:after="200" w:line="264" w:lineRule="auto"/>
        <w:jc w:val="both"/>
        <w:rPr>
          <w:rFonts w:ascii="Times New Roman" w:hAnsi="Times New Roman" w:cs="Times New Roman"/>
          <w:b/>
          <w:bCs/>
          <w:sz w:val="24"/>
          <w:szCs w:val="24"/>
        </w:rPr>
      </w:pPr>
    </w:p>
    <w:p w:rsidR="00C966AB" w:rsidRPr="00C966AB" w:rsidRDefault="00C966AB" w:rsidP="00C966AB">
      <w:pPr>
        <w:pStyle w:val="Heading1"/>
        <w:rPr>
          <w:rFonts w:ascii="Times New Roman" w:hAnsi="Times New Roman" w:cs="Times New Roman"/>
          <w:sz w:val="24"/>
          <w:szCs w:val="24"/>
        </w:rPr>
      </w:pPr>
      <w:bookmarkStart w:id="18" w:name="_Toc220611108"/>
      <w:r w:rsidRPr="00C966AB">
        <w:rPr>
          <w:rFonts w:ascii="Times New Roman" w:hAnsi="Times New Roman" w:cs="Times New Roman"/>
          <w:sz w:val="24"/>
          <w:szCs w:val="24"/>
        </w:rPr>
        <w:t>4.4 COMMUNICATION PLAN</w:t>
      </w:r>
      <w:bookmarkEnd w:id="18"/>
      <w:r w:rsidRPr="00C966AB">
        <w:rPr>
          <w:rFonts w:ascii="Times New Roman" w:hAnsi="Times New Roman" w:cs="Times New Roman"/>
          <w:sz w:val="24"/>
          <w:szCs w:val="24"/>
        </w:rPr>
        <w:t xml:space="preserve"> </w:t>
      </w:r>
    </w:p>
    <w:p w:rsidR="00C966AB" w:rsidRDefault="00C966AB" w:rsidP="00C966AB">
      <w:pPr>
        <w:rPr>
          <w:rFonts w:ascii="Times New Roman" w:hAnsi="Times New Roman" w:cs="Times New Roman"/>
          <w:sz w:val="24"/>
          <w:szCs w:val="24"/>
        </w:rPr>
      </w:pPr>
      <w:r w:rsidRPr="00C966AB">
        <w:rPr>
          <w:rFonts w:ascii="Times New Roman" w:hAnsi="Times New Roman" w:cs="Times New Roman"/>
          <w:sz w:val="24"/>
          <w:szCs w:val="24"/>
        </w:rPr>
        <w:t>A communication plan provides a structured approach to ensure the right information reaches the right stakeholders at the right time.</w:t>
      </w:r>
    </w:p>
    <w:p w:rsidR="00C966AB" w:rsidRPr="00C966AB" w:rsidRDefault="00C966AB" w:rsidP="00C966A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99"/>
        <w:gridCol w:w="1797"/>
        <w:gridCol w:w="1829"/>
        <w:gridCol w:w="1794"/>
        <w:gridCol w:w="1797"/>
      </w:tblGrid>
      <w:tr w:rsidR="00C966AB" w:rsidTr="00605D9B">
        <w:tc>
          <w:tcPr>
            <w:tcW w:w="1803" w:type="dxa"/>
          </w:tcPr>
          <w:p w:rsidR="00C966AB" w:rsidRPr="00C966AB" w:rsidRDefault="00C966AB" w:rsidP="00C966AB">
            <w:pPr>
              <w:jc w:val="center"/>
              <w:rPr>
                <w:rFonts w:ascii="Times New Roman" w:hAnsi="Times New Roman" w:cs="Times New Roman"/>
                <w:b/>
                <w:bCs/>
                <w:sz w:val="24"/>
                <w:szCs w:val="24"/>
              </w:rPr>
            </w:pPr>
            <w:r>
              <w:rPr>
                <w:rFonts w:ascii="Times New Roman" w:hAnsi="Times New Roman" w:cs="Times New Roman"/>
                <w:b/>
                <w:bCs/>
                <w:sz w:val="24"/>
                <w:szCs w:val="24"/>
              </w:rPr>
              <w:t>S</w:t>
            </w:r>
            <w:r w:rsidRPr="00C966AB">
              <w:rPr>
                <w:rFonts w:ascii="Times New Roman" w:hAnsi="Times New Roman" w:cs="Times New Roman"/>
                <w:b/>
                <w:bCs/>
                <w:sz w:val="24"/>
                <w:szCs w:val="24"/>
              </w:rPr>
              <w:t>takeholder</w:t>
            </w:r>
          </w:p>
        </w:tc>
        <w:tc>
          <w:tcPr>
            <w:tcW w:w="1803" w:type="dxa"/>
          </w:tcPr>
          <w:p w:rsidR="00C966AB" w:rsidRPr="00C966AB" w:rsidRDefault="00C966AB" w:rsidP="00C966AB">
            <w:pPr>
              <w:jc w:val="center"/>
              <w:rPr>
                <w:rFonts w:ascii="Times New Roman" w:hAnsi="Times New Roman" w:cs="Times New Roman"/>
                <w:b/>
                <w:bCs/>
                <w:sz w:val="24"/>
                <w:szCs w:val="24"/>
              </w:rPr>
            </w:pPr>
            <w:r w:rsidRPr="00C966AB">
              <w:rPr>
                <w:rFonts w:ascii="Times New Roman" w:hAnsi="Times New Roman" w:cs="Times New Roman"/>
                <w:b/>
                <w:bCs/>
                <w:sz w:val="24"/>
                <w:szCs w:val="24"/>
              </w:rPr>
              <w:t>Information required</w:t>
            </w:r>
          </w:p>
        </w:tc>
        <w:tc>
          <w:tcPr>
            <w:tcW w:w="1803" w:type="dxa"/>
          </w:tcPr>
          <w:p w:rsidR="00C966AB" w:rsidRPr="00C966AB" w:rsidRDefault="00C966AB" w:rsidP="00C966AB">
            <w:pPr>
              <w:jc w:val="center"/>
              <w:rPr>
                <w:rFonts w:ascii="Times New Roman" w:hAnsi="Times New Roman" w:cs="Times New Roman"/>
                <w:b/>
                <w:bCs/>
                <w:sz w:val="24"/>
                <w:szCs w:val="24"/>
              </w:rPr>
            </w:pPr>
            <w:r w:rsidRPr="00C966AB">
              <w:rPr>
                <w:rFonts w:ascii="Times New Roman" w:hAnsi="Times New Roman" w:cs="Times New Roman"/>
                <w:b/>
                <w:bCs/>
                <w:sz w:val="24"/>
                <w:szCs w:val="24"/>
              </w:rPr>
              <w:t>Format/method</w:t>
            </w:r>
          </w:p>
        </w:tc>
        <w:tc>
          <w:tcPr>
            <w:tcW w:w="1803" w:type="dxa"/>
          </w:tcPr>
          <w:p w:rsidR="00C966AB" w:rsidRPr="00C966AB" w:rsidRDefault="00C966AB" w:rsidP="00C966AB">
            <w:pPr>
              <w:jc w:val="center"/>
              <w:rPr>
                <w:rFonts w:ascii="Times New Roman" w:hAnsi="Times New Roman" w:cs="Times New Roman"/>
                <w:b/>
                <w:bCs/>
                <w:sz w:val="24"/>
                <w:szCs w:val="24"/>
              </w:rPr>
            </w:pPr>
            <w:r>
              <w:rPr>
                <w:rFonts w:ascii="Times New Roman" w:hAnsi="Times New Roman" w:cs="Times New Roman"/>
                <w:b/>
                <w:bCs/>
                <w:sz w:val="24"/>
                <w:szCs w:val="24"/>
              </w:rPr>
              <w:t>F</w:t>
            </w:r>
            <w:r w:rsidRPr="00C966AB">
              <w:rPr>
                <w:rFonts w:ascii="Times New Roman" w:hAnsi="Times New Roman" w:cs="Times New Roman"/>
                <w:b/>
                <w:bCs/>
                <w:sz w:val="24"/>
                <w:szCs w:val="24"/>
              </w:rPr>
              <w:t>requency</w:t>
            </w:r>
          </w:p>
        </w:tc>
        <w:tc>
          <w:tcPr>
            <w:tcW w:w="1804" w:type="dxa"/>
          </w:tcPr>
          <w:p w:rsidR="00C966AB" w:rsidRPr="00C966AB" w:rsidRDefault="00C966AB" w:rsidP="00C966AB">
            <w:pPr>
              <w:jc w:val="center"/>
              <w:rPr>
                <w:rFonts w:ascii="Times New Roman" w:hAnsi="Times New Roman" w:cs="Times New Roman"/>
                <w:b/>
                <w:bCs/>
                <w:sz w:val="24"/>
                <w:szCs w:val="24"/>
              </w:rPr>
            </w:pPr>
            <w:r w:rsidRPr="00C966AB">
              <w:rPr>
                <w:rFonts w:ascii="Times New Roman" w:hAnsi="Times New Roman" w:cs="Times New Roman"/>
                <w:b/>
                <w:bCs/>
                <w:sz w:val="24"/>
                <w:szCs w:val="24"/>
              </w:rPr>
              <w:t>Responsible person</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Client/ developer</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Progress, risk, cost, changes, milestone</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Progress report &amp; meeting</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Weekly</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Project manager</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Design team</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Design updates, coordination issues</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RFI Log/meeting</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Fortnightly</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Pm/ site engineers</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subcontractors</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Daily tasks, access sequencing, safety</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Site briefing/ toolbox talks</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daily</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Site supervisor</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lastRenderedPageBreak/>
              <w:t>suppliers</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Delivery dates, offloading needs, storage.</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Email/ phone &amp; delivery schedule</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Weekly/ before delivery</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Procurement lead</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Building control</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Inspection requests and compliance evidence</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Inspection request/ checklist</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As required</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PM</w:t>
            </w:r>
          </w:p>
        </w:tc>
      </w:tr>
      <w:tr w:rsidR="00C966AB" w:rsidTr="00605D9B">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H&amp;S team</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Audits, incident reporting, safety updates</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H&amp;S briefing, report</w:t>
            </w:r>
          </w:p>
        </w:tc>
        <w:tc>
          <w:tcPr>
            <w:tcW w:w="1803"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Weekly/ daily checks</w:t>
            </w:r>
          </w:p>
        </w:tc>
        <w:tc>
          <w:tcPr>
            <w:tcW w:w="1804" w:type="dxa"/>
          </w:tcPr>
          <w:p w:rsidR="00C966AB" w:rsidRPr="00C966AB" w:rsidRDefault="00C966AB" w:rsidP="00C966AB">
            <w:pPr>
              <w:jc w:val="center"/>
              <w:rPr>
                <w:rFonts w:ascii="Times New Roman" w:hAnsi="Times New Roman" w:cs="Times New Roman"/>
                <w:sz w:val="24"/>
                <w:szCs w:val="24"/>
              </w:rPr>
            </w:pPr>
            <w:r w:rsidRPr="00C966AB">
              <w:rPr>
                <w:rFonts w:ascii="Times New Roman" w:hAnsi="Times New Roman" w:cs="Times New Roman"/>
                <w:sz w:val="24"/>
                <w:szCs w:val="24"/>
              </w:rPr>
              <w:t>H&amp;S officer</w:t>
            </w:r>
          </w:p>
        </w:tc>
      </w:tr>
    </w:tbl>
    <w:p w:rsidR="00C966AB" w:rsidRDefault="00C966AB" w:rsidP="00C966AB"/>
    <w:p w:rsidR="00C966AB" w:rsidRPr="001A2E3E" w:rsidRDefault="00C966AB" w:rsidP="00C966AB">
      <w:pPr>
        <w:jc w:val="both"/>
        <w:rPr>
          <w:rFonts w:ascii="Times New Roman" w:hAnsi="Times New Roman" w:cs="Times New Roman"/>
        </w:rPr>
      </w:pPr>
      <w:r w:rsidRPr="00110CE7">
        <w:rPr>
          <w:rFonts w:ascii="Times New Roman" w:hAnsi="Times New Roman" w:cs="Times New Roman"/>
          <w:sz w:val="24"/>
          <w:szCs w:val="24"/>
        </w:rPr>
        <w:t>Communication matrix ensures that coordination is proactive and reduces the risk of delays due to missing information or late decisions</w:t>
      </w:r>
      <w:r w:rsidRPr="001A2E3E">
        <w:rPr>
          <w:rFonts w:ascii="Times New Roman" w:hAnsi="Times New Roman" w:cs="Times New Roman"/>
        </w:rPr>
        <w:t>.</w:t>
      </w:r>
    </w:p>
    <w:p w:rsidR="008C1C1A" w:rsidRDefault="008C1C1A">
      <w:pPr>
        <w:spacing w:before="120" w:after="200" w:line="264" w:lineRule="auto"/>
        <w:jc w:val="both"/>
        <w:rPr>
          <w:rFonts w:ascii="Times New Roman" w:hAnsi="Times New Roman" w:cs="Times New Roman"/>
          <w:sz w:val="24"/>
          <w:szCs w:val="24"/>
        </w:rPr>
      </w:pPr>
    </w:p>
    <w:p w:rsidR="00C966AB" w:rsidRPr="00C966AB" w:rsidRDefault="00C966AB" w:rsidP="00C966AB">
      <w:pPr>
        <w:pStyle w:val="Heading1"/>
        <w:rPr>
          <w:rFonts w:ascii="Times New Roman" w:hAnsi="Times New Roman" w:cs="Times New Roman"/>
          <w:sz w:val="24"/>
          <w:szCs w:val="24"/>
        </w:rPr>
      </w:pPr>
      <w:bookmarkStart w:id="19" w:name="_Toc220611109"/>
      <w:r w:rsidRPr="00C966AB">
        <w:rPr>
          <w:rFonts w:ascii="Times New Roman" w:hAnsi="Times New Roman" w:cs="Times New Roman"/>
          <w:sz w:val="24"/>
          <w:szCs w:val="24"/>
        </w:rPr>
        <w:t>4.5 RESPONSIBILITY ALLOCATION (RACI APPROACH)</w:t>
      </w:r>
      <w:bookmarkEnd w:id="19"/>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To reduce confusion and improve accountability, responsibilities can be defined using the RACI matrix.</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R= responsible A= accountable   C= consulted      I= informed</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The project manager is typically accountable for programmed and cost control, while the site manager is responsible for technical execution and daily coordination. Subcontractors are responsible for delivering their packages safely and to specification, while the client is kept informed through formal progress reporting.</w:t>
      </w:r>
    </w:p>
    <w:p w:rsidR="00C966AB" w:rsidRPr="00C966AB" w:rsidRDefault="00C966AB" w:rsidP="004D7E65">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In this four-</w:t>
      </w:r>
      <w:r w:rsidR="004D7E65" w:rsidRPr="00C966AB">
        <w:rPr>
          <w:rFonts w:ascii="Times New Roman" w:hAnsi="Times New Roman" w:cs="Times New Roman"/>
          <w:sz w:val="24"/>
          <w:szCs w:val="24"/>
        </w:rPr>
        <w:t>story</w:t>
      </w:r>
      <w:r w:rsidRPr="00C966AB">
        <w:rPr>
          <w:rFonts w:ascii="Times New Roman" w:hAnsi="Times New Roman" w:cs="Times New Roman"/>
          <w:sz w:val="24"/>
          <w:szCs w:val="24"/>
        </w:rPr>
        <w:t xml:space="preserve"> residential building project, communication is a critical management function that support successful delivery by improving coordination, preventing errors, managing stakeholders and ensuring compliance. A structured communication plan, supported by formal documentation such as RFI, meeting minutes and progress reports, improve project transparency and reduces the rework, delay and disputes.</w:t>
      </w:r>
    </w:p>
    <w:p w:rsidR="00E95C5C" w:rsidRDefault="00C966AB" w:rsidP="007C73F6">
      <w:pPr>
        <w:spacing w:line="360" w:lineRule="auto"/>
        <w:jc w:val="both"/>
        <w:rPr>
          <w:rFonts w:ascii="Times New Roman" w:hAnsi="Times New Roman" w:cs="Times New Roman"/>
          <w:sz w:val="24"/>
          <w:szCs w:val="24"/>
        </w:rPr>
      </w:pPr>
      <w:r w:rsidRPr="00C966AB">
        <w:rPr>
          <w:rFonts w:ascii="Times New Roman" w:hAnsi="Times New Roman" w:cs="Times New Roman"/>
          <w:sz w:val="24"/>
          <w:szCs w:val="24"/>
        </w:rPr>
        <w:t>Cost of the individual activities and total cost of the project</w:t>
      </w:r>
      <w:r w:rsidR="00110CE7">
        <w:rPr>
          <w:rFonts w:ascii="Times New Roman" w:hAnsi="Times New Roman" w:cs="Times New Roman"/>
          <w:sz w:val="24"/>
          <w:szCs w:val="24"/>
        </w:rPr>
        <w:t>.</w:t>
      </w:r>
    </w:p>
    <w:p w:rsidR="00110CE7" w:rsidRPr="007C73F6" w:rsidRDefault="00110CE7" w:rsidP="007C73F6">
      <w:pPr>
        <w:spacing w:line="360" w:lineRule="auto"/>
        <w:jc w:val="both"/>
        <w:rPr>
          <w:rFonts w:ascii="Times New Roman" w:hAnsi="Times New Roman" w:cs="Times New Roman"/>
          <w:sz w:val="24"/>
          <w:szCs w:val="24"/>
        </w:rPr>
      </w:pPr>
    </w:p>
    <w:p w:rsidR="004D7E65" w:rsidRPr="004D7E65" w:rsidRDefault="004D7E65" w:rsidP="004D7E65">
      <w:pPr>
        <w:pStyle w:val="Heading1"/>
        <w:rPr>
          <w:rFonts w:ascii="Times New Roman" w:hAnsi="Times New Roman" w:cs="Times New Roman"/>
          <w:sz w:val="32"/>
          <w:szCs w:val="32"/>
        </w:rPr>
      </w:pPr>
      <w:bookmarkStart w:id="20" w:name="_Toc220611110"/>
      <w:r w:rsidRPr="004D7E65">
        <w:rPr>
          <w:rFonts w:ascii="Times New Roman" w:hAnsi="Times New Roman" w:cs="Times New Roman"/>
          <w:sz w:val="32"/>
          <w:szCs w:val="32"/>
        </w:rPr>
        <w:lastRenderedPageBreak/>
        <w:t>5.0 COST OF THE INDIVIDUAL ACTIVITIES AND TOTAL COST OF THE PROJECT</w:t>
      </w:r>
      <w:bookmarkEnd w:id="20"/>
      <w:r w:rsidRPr="004D7E65">
        <w:rPr>
          <w:rFonts w:ascii="Times New Roman" w:hAnsi="Times New Roman" w:cs="Times New Roman"/>
          <w:sz w:val="32"/>
          <w:szCs w:val="32"/>
        </w:rPr>
        <w:t xml:space="preserve"> </w:t>
      </w:r>
    </w:p>
    <w:p w:rsidR="00E95C5C" w:rsidRDefault="00E95C5C" w:rsidP="00E95C5C">
      <w:pPr>
        <w:spacing w:before="120" w:after="200" w:line="360" w:lineRule="auto"/>
        <w:ind w:left="360"/>
        <w:jc w:val="both"/>
        <w:rPr>
          <w:rFonts w:ascii="Times New Roman" w:hAnsi="Times New Roman" w:cs="Times New Roman"/>
          <w:b/>
          <w:bCs/>
          <w:sz w:val="24"/>
          <w:szCs w:val="24"/>
        </w:rPr>
      </w:pPr>
    </w:p>
    <w:p w:rsidR="004D7E65" w:rsidRPr="004D7E65" w:rsidRDefault="004D7E65" w:rsidP="004D7E65">
      <w:pPr>
        <w:pStyle w:val="Heading1"/>
        <w:rPr>
          <w:rFonts w:ascii="Times New Roman" w:hAnsi="Times New Roman" w:cs="Times New Roman"/>
          <w:sz w:val="24"/>
          <w:szCs w:val="24"/>
        </w:rPr>
      </w:pPr>
      <w:bookmarkStart w:id="21" w:name="_Toc220611111"/>
      <w:r w:rsidRPr="004D7E65">
        <w:rPr>
          <w:rFonts w:ascii="Times New Roman" w:hAnsi="Times New Roman" w:cs="Times New Roman"/>
          <w:sz w:val="24"/>
          <w:szCs w:val="24"/>
        </w:rPr>
        <w:t>5.1 APPROACH TO COST ESTIMATION</w:t>
      </w:r>
      <w:bookmarkEnd w:id="21"/>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Cost estimation is a key control function in construction project management because it supports budgeting, procurement decisions and financial monitoring throughout delivery. The project cost is developed using an activity- based costing approach, where estimated costs are allocated to each major activity in the programme. It aligns the cost model with the schedule structure and allows direct comparison between time performance and expenditure.</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The cost values used are indicative allowances based on construction resource requirements and subcontract packages. They are not intended to represent a tender or final commercial quotation instead they provide a realistic baseline for demonstrating cost analysis techniques and supporting the later application of crash costing within the time-cost trade-off section.</w:t>
      </w:r>
    </w:p>
    <w:p w:rsid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The activity costs consider direct cost components such as labour, material, plant and subcontract services. Wider commercial factors such as developer profit, financing and long-term operational costs are outside the scope of this assessment and are therefore excluded.</w:t>
      </w:r>
    </w:p>
    <w:p w:rsidR="004D7E65" w:rsidRDefault="004D7E65" w:rsidP="004D7E65">
      <w:pPr>
        <w:jc w:val="both"/>
      </w:pPr>
    </w:p>
    <w:p w:rsidR="004D7E65" w:rsidRPr="004D7E65" w:rsidRDefault="004D7E65" w:rsidP="004D7E65">
      <w:pPr>
        <w:pStyle w:val="Heading1"/>
        <w:rPr>
          <w:rFonts w:ascii="Times New Roman" w:hAnsi="Times New Roman" w:cs="Times New Roman"/>
          <w:sz w:val="24"/>
          <w:szCs w:val="24"/>
        </w:rPr>
      </w:pPr>
      <w:bookmarkStart w:id="22" w:name="_Toc220611112"/>
      <w:r w:rsidRPr="004D7E65">
        <w:rPr>
          <w:rFonts w:ascii="Times New Roman" w:hAnsi="Times New Roman" w:cs="Times New Roman"/>
          <w:sz w:val="24"/>
          <w:szCs w:val="24"/>
        </w:rPr>
        <w:t>5.2 ESTIMATED COST OF INDIVIDUAL ACTIVITIES</w:t>
      </w:r>
      <w:bookmarkEnd w:id="22"/>
    </w:p>
    <w:p w:rsidR="004D7E65" w:rsidRDefault="004D7E65" w:rsidP="004D7E65">
      <w:pPr>
        <w:jc w:val="both"/>
      </w:pP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The estimated cost allocation across the key project activities. The cost have been structured to reflect realistic work packages typically found on a four-</w:t>
      </w:r>
      <w:r w:rsidR="00110CE7" w:rsidRPr="004D7E65">
        <w:rPr>
          <w:rFonts w:ascii="Times New Roman" w:hAnsi="Times New Roman" w:cs="Times New Roman"/>
          <w:sz w:val="24"/>
          <w:szCs w:val="24"/>
        </w:rPr>
        <w:t>story</w:t>
      </w:r>
      <w:r w:rsidRPr="004D7E65">
        <w:rPr>
          <w:rFonts w:ascii="Times New Roman" w:hAnsi="Times New Roman" w:cs="Times New Roman"/>
          <w:sz w:val="24"/>
          <w:szCs w:val="24"/>
        </w:rPr>
        <w:t xml:space="preserve"> residential building project, including pre-construction, substructure, superstructure, envelope, building services and finishes</w:t>
      </w:r>
      <w:r w:rsidR="00110CE7">
        <w:rPr>
          <w:rFonts w:ascii="Times New Roman" w:hAnsi="Times New Roman" w:cs="Times New Roman"/>
          <w:sz w:val="24"/>
          <w:szCs w:val="24"/>
        </w:rPr>
        <w:t>.</w:t>
      </w:r>
    </w:p>
    <w:p w:rsidR="008C1C1A" w:rsidRPr="004D7E65" w:rsidRDefault="008C1C1A" w:rsidP="004D7E65">
      <w:pPr>
        <w:spacing w:before="120" w:after="200" w:line="36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3005"/>
        <w:gridCol w:w="3005"/>
        <w:gridCol w:w="3006"/>
      </w:tblGrid>
      <w:tr w:rsidR="004D7E65" w:rsidRPr="004D7E65" w:rsidTr="00605D9B">
        <w:tc>
          <w:tcPr>
            <w:tcW w:w="3005" w:type="dxa"/>
          </w:tcPr>
          <w:p w:rsidR="004D7E65" w:rsidRPr="004D7E65" w:rsidRDefault="004D7E65" w:rsidP="004D7E65">
            <w:pPr>
              <w:jc w:val="center"/>
              <w:rPr>
                <w:rFonts w:ascii="Times New Roman" w:hAnsi="Times New Roman" w:cs="Times New Roman"/>
                <w:b/>
                <w:bCs/>
                <w:sz w:val="24"/>
                <w:szCs w:val="24"/>
              </w:rPr>
            </w:pPr>
            <w:r w:rsidRPr="004D7E65">
              <w:rPr>
                <w:rFonts w:ascii="Times New Roman" w:hAnsi="Times New Roman" w:cs="Times New Roman"/>
                <w:b/>
                <w:bCs/>
                <w:sz w:val="24"/>
                <w:szCs w:val="24"/>
              </w:rPr>
              <w:t>NO</w:t>
            </w:r>
          </w:p>
        </w:tc>
        <w:tc>
          <w:tcPr>
            <w:tcW w:w="3005" w:type="dxa"/>
          </w:tcPr>
          <w:p w:rsidR="004D7E65" w:rsidRPr="004D7E65" w:rsidRDefault="004D7E65" w:rsidP="004D7E65">
            <w:pPr>
              <w:jc w:val="center"/>
              <w:rPr>
                <w:rFonts w:ascii="Times New Roman" w:hAnsi="Times New Roman" w:cs="Times New Roman"/>
                <w:b/>
                <w:bCs/>
                <w:sz w:val="24"/>
                <w:szCs w:val="24"/>
              </w:rPr>
            </w:pPr>
            <w:r w:rsidRPr="004D7E65">
              <w:rPr>
                <w:rFonts w:ascii="Times New Roman" w:hAnsi="Times New Roman" w:cs="Times New Roman"/>
                <w:b/>
                <w:bCs/>
                <w:sz w:val="24"/>
                <w:szCs w:val="24"/>
              </w:rPr>
              <w:t>Activity</w:t>
            </w:r>
          </w:p>
        </w:tc>
        <w:tc>
          <w:tcPr>
            <w:tcW w:w="3006" w:type="dxa"/>
          </w:tcPr>
          <w:p w:rsidR="004D7E65" w:rsidRPr="004D7E65" w:rsidRDefault="004D7E65" w:rsidP="004D7E65">
            <w:pPr>
              <w:jc w:val="center"/>
              <w:rPr>
                <w:rFonts w:ascii="Times New Roman" w:hAnsi="Times New Roman" w:cs="Times New Roman"/>
                <w:b/>
                <w:bCs/>
                <w:sz w:val="24"/>
                <w:szCs w:val="24"/>
              </w:rPr>
            </w:pPr>
            <w:r w:rsidRPr="004D7E65">
              <w:rPr>
                <w:rFonts w:ascii="Times New Roman" w:hAnsi="Times New Roman" w:cs="Times New Roman"/>
                <w:b/>
                <w:bCs/>
                <w:sz w:val="24"/>
                <w:szCs w:val="24"/>
              </w:rPr>
              <w:t>Estimated cost</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A4</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Design co ordination</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A5</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Planning approval allowance</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12,000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lastRenderedPageBreak/>
              <w:t>A7</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Procurement setup subcontract appointments</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5,000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B1</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Mobilization &amp; temporary services</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18,000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B2</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Hoarding, welfare, H&amp;S setup</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22,000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C1</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Excavation</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45,000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C3</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Foundation reinforcement &amp; formwork</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60,000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C4</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Foundation Concrete pour</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85,000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C6</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Below ground drainage</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35,000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C7</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Ground floor slab concrete</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70,000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D</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Structure frame (D1-D4</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480,000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D6</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Roof structure</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65,000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E1</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External walls/cladding</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240,000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E2</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Window &amp; external door</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130,000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E3</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Roof waterproofing</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F</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MEP first fix works(F1-F4)</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220,000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G</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Partitions, drylining, plastering, screed(G1-G4)</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180,000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H</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MEP second fix work (H1-H3</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200,000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H2</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Joinery, flooring, painting, kitchen, bathrooms (H4-H8)</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320,000</w:t>
            </w:r>
          </w:p>
        </w:tc>
      </w:tr>
      <w:tr w:rsidR="004D7E65" w:rsidRPr="004D7E65" w:rsidTr="00605D9B">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I</w:t>
            </w:r>
          </w:p>
        </w:tc>
        <w:tc>
          <w:tcPr>
            <w:tcW w:w="3005"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Testing, commissioning, snagging &amp; handover (I1-I5)</w:t>
            </w:r>
          </w:p>
        </w:tc>
        <w:tc>
          <w:tcPr>
            <w:tcW w:w="3006" w:type="dxa"/>
          </w:tcPr>
          <w:p w:rsidR="004D7E65" w:rsidRPr="004D7E65" w:rsidRDefault="004D7E65" w:rsidP="004D7E65">
            <w:pPr>
              <w:jc w:val="center"/>
              <w:rPr>
                <w:rFonts w:ascii="Times New Roman" w:hAnsi="Times New Roman" w:cs="Times New Roman"/>
                <w:sz w:val="24"/>
                <w:szCs w:val="24"/>
              </w:rPr>
            </w:pPr>
            <w:r w:rsidRPr="004D7E65">
              <w:rPr>
                <w:rFonts w:ascii="Times New Roman" w:hAnsi="Times New Roman" w:cs="Times New Roman"/>
                <w:sz w:val="24"/>
                <w:szCs w:val="24"/>
              </w:rPr>
              <w:t>85,000</w:t>
            </w:r>
          </w:p>
        </w:tc>
      </w:tr>
    </w:tbl>
    <w:p w:rsidR="008C1C1A" w:rsidRPr="004D7E65" w:rsidRDefault="008C1C1A" w:rsidP="004D7E65">
      <w:pPr>
        <w:spacing w:before="120" w:after="200" w:line="360" w:lineRule="auto"/>
        <w:jc w:val="center"/>
        <w:rPr>
          <w:rFonts w:ascii="Times New Roman" w:hAnsi="Times New Roman" w:cs="Times New Roman"/>
          <w:b/>
          <w:bCs/>
          <w:sz w:val="24"/>
          <w:szCs w:val="24"/>
        </w:rPr>
      </w:pP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Subtotal = 2,292,000</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Contingency (5%) x 2292000 =114,600</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Total cost =2,292,000 + 114600 = 2,406,600</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lastRenderedPageBreak/>
        <w:t>The total baseline project cost is calculated by summing the estimated cost of the individual activities. This provides a cost baseline aligned with the schedule and support later time-cost trade-off analysis. A contingency allowance is added to reflect normal construction uncertainty and minor variation that may occur during delivery.</w:t>
      </w:r>
    </w:p>
    <w:p w:rsidR="008C1C1A" w:rsidRPr="004D7E65" w:rsidRDefault="008C1C1A" w:rsidP="004D7E65">
      <w:pPr>
        <w:spacing w:before="120" w:after="200" w:line="360" w:lineRule="auto"/>
        <w:jc w:val="both"/>
        <w:rPr>
          <w:rFonts w:ascii="Times New Roman" w:hAnsi="Times New Roman" w:cs="Times New Roman"/>
          <w:b/>
          <w:bCs/>
          <w:sz w:val="24"/>
          <w:szCs w:val="24"/>
        </w:rPr>
      </w:pPr>
    </w:p>
    <w:p w:rsidR="004D7E65" w:rsidRPr="004D7E65" w:rsidRDefault="004D7E65" w:rsidP="004D7E65">
      <w:pPr>
        <w:pStyle w:val="Heading1"/>
        <w:rPr>
          <w:rFonts w:ascii="Times New Roman" w:hAnsi="Times New Roman" w:cs="Times New Roman"/>
          <w:sz w:val="24"/>
          <w:szCs w:val="24"/>
        </w:rPr>
      </w:pPr>
      <w:bookmarkStart w:id="23" w:name="_Toc220611113"/>
      <w:r w:rsidRPr="004D7E65">
        <w:rPr>
          <w:rFonts w:ascii="Times New Roman" w:hAnsi="Times New Roman" w:cs="Times New Roman"/>
          <w:sz w:val="24"/>
          <w:szCs w:val="24"/>
        </w:rPr>
        <w:t xml:space="preserve">5.4 CRITICAL DISCUSSION </w:t>
      </w:r>
      <w:r>
        <w:rPr>
          <w:rFonts w:ascii="Times New Roman" w:hAnsi="Times New Roman" w:cs="Times New Roman"/>
          <w:sz w:val="24"/>
          <w:szCs w:val="24"/>
        </w:rPr>
        <w:t>&amp; COST CONTROL METHOD</w:t>
      </w:r>
      <w:bookmarkEnd w:id="23"/>
    </w:p>
    <w:p w:rsidR="004D7E65" w:rsidRDefault="004D7E65" w:rsidP="004D7E65">
      <w:pPr>
        <w:jc w:val="both"/>
        <w:rPr>
          <w:rFonts w:ascii="Times New Roman" w:hAnsi="Times New Roman" w:cs="Times New Roman"/>
          <w:sz w:val="24"/>
          <w:szCs w:val="24"/>
        </w:rPr>
      </w:pPr>
      <w:r w:rsidRPr="004D7E65">
        <w:rPr>
          <w:rFonts w:ascii="Times New Roman" w:hAnsi="Times New Roman" w:cs="Times New Roman"/>
          <w:sz w:val="24"/>
          <w:szCs w:val="24"/>
        </w:rPr>
        <w:t>The cost model developed provides a structured estimate that support planning and decision-making. However, it should be recognized that construction costs are sensitive to programmed changes, productivity variance and procurement lead times. Accelerated programmed may increase labour costs due to overtime and additional supervision requirements, while extended duration can increase time-related site overheads such as temporary facilities and management costs.</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To manage costs during project delivery, the project team would implement structured cost control measures such as,</w:t>
      </w:r>
    </w:p>
    <w:p w:rsidR="004D7E65" w:rsidRPr="004D7E65" w:rsidRDefault="004D7E65" w:rsidP="004D7E65">
      <w:pPr>
        <w:pStyle w:val="ListParagraph"/>
        <w:numPr>
          <w:ilvl w:val="0"/>
          <w:numId w:val="10"/>
        </w:num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Monthly valuation and cost reporting aligned to work completed</w:t>
      </w:r>
    </w:p>
    <w:p w:rsidR="004D7E65" w:rsidRPr="004D7E65" w:rsidRDefault="004D7E65" w:rsidP="004D7E65">
      <w:pPr>
        <w:pStyle w:val="ListParagraph"/>
        <w:numPr>
          <w:ilvl w:val="0"/>
          <w:numId w:val="10"/>
        </w:num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Procurement tracking against budget allowances</w:t>
      </w:r>
    </w:p>
    <w:p w:rsidR="004D7E65" w:rsidRPr="004D7E65" w:rsidRDefault="004D7E65" w:rsidP="004D7E65">
      <w:pPr>
        <w:pStyle w:val="ListParagraph"/>
        <w:numPr>
          <w:ilvl w:val="0"/>
          <w:numId w:val="10"/>
        </w:num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Variation and change control to prevent uncontrolled scope growth</w:t>
      </w:r>
    </w:p>
    <w:p w:rsidR="004D7E65" w:rsidRPr="004D7E65" w:rsidRDefault="004D7E65" w:rsidP="004D7E65">
      <w:pPr>
        <w:pStyle w:val="ListParagraph"/>
        <w:numPr>
          <w:ilvl w:val="0"/>
          <w:numId w:val="10"/>
        </w:num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Forecast-to-complete review to identify trends early</w:t>
      </w:r>
    </w:p>
    <w:p w:rsidR="004D7E65" w:rsidRPr="004D7E65" w:rsidRDefault="004D7E65" w:rsidP="004D7E65">
      <w:pPr>
        <w:pStyle w:val="ListParagraph"/>
        <w:numPr>
          <w:ilvl w:val="0"/>
          <w:numId w:val="10"/>
        </w:num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Monitoring of labour productivity, especially during programme acceleration</w:t>
      </w:r>
    </w:p>
    <w:p w:rsidR="004D7E65" w:rsidRPr="004D7E65" w:rsidRDefault="004D7E65" w:rsidP="004D7E65">
      <w:pPr>
        <w:spacing w:line="360" w:lineRule="auto"/>
        <w:jc w:val="both"/>
        <w:rPr>
          <w:rFonts w:ascii="Times New Roman" w:hAnsi="Times New Roman" w:cs="Times New Roman"/>
          <w:sz w:val="24"/>
          <w:szCs w:val="24"/>
        </w:rPr>
      </w:pPr>
      <w:r w:rsidRPr="004D7E65">
        <w:rPr>
          <w:rFonts w:ascii="Times New Roman" w:hAnsi="Times New Roman" w:cs="Times New Roman"/>
          <w:sz w:val="24"/>
          <w:szCs w:val="24"/>
        </w:rPr>
        <w:t>These controls ensure that cost increases are identified early and managed proactively rather than being discovered late during project close-out.</w:t>
      </w:r>
    </w:p>
    <w:p w:rsidR="004D7E65" w:rsidRPr="004D7E65" w:rsidRDefault="004D7E65" w:rsidP="004D7E65">
      <w:pPr>
        <w:jc w:val="both"/>
        <w:rPr>
          <w:rFonts w:ascii="Times New Roman" w:hAnsi="Times New Roman" w:cs="Times New Roman"/>
          <w:sz w:val="24"/>
          <w:szCs w:val="24"/>
        </w:rPr>
      </w:pPr>
    </w:p>
    <w:p w:rsidR="008C1C1A" w:rsidRPr="004D7E65" w:rsidRDefault="008C1C1A" w:rsidP="004D7E65">
      <w:pPr>
        <w:spacing w:before="120" w:after="200" w:line="360" w:lineRule="auto"/>
        <w:jc w:val="both"/>
        <w:rPr>
          <w:rFonts w:ascii="Times New Roman" w:hAnsi="Times New Roman" w:cs="Times New Roman"/>
          <w:b/>
          <w:bCs/>
          <w:sz w:val="24"/>
          <w:szCs w:val="24"/>
        </w:rPr>
      </w:pPr>
    </w:p>
    <w:p w:rsidR="00936398" w:rsidRPr="004D7E65" w:rsidRDefault="00936398" w:rsidP="004D7E65">
      <w:pPr>
        <w:spacing w:after="0" w:line="360" w:lineRule="auto"/>
        <w:jc w:val="both"/>
        <w:rPr>
          <w:rFonts w:ascii="Times New Roman" w:hAnsi="Times New Roman" w:cs="Times New Roman"/>
          <w:b/>
          <w:bCs/>
          <w:sz w:val="24"/>
          <w:szCs w:val="24"/>
        </w:rPr>
      </w:pPr>
      <w:r w:rsidRPr="004D7E65">
        <w:rPr>
          <w:rFonts w:ascii="Times New Roman" w:hAnsi="Times New Roman" w:cs="Times New Roman"/>
          <w:b/>
          <w:bCs/>
          <w:sz w:val="24"/>
          <w:szCs w:val="24"/>
        </w:rPr>
        <w:br w:type="page"/>
      </w:r>
    </w:p>
    <w:p w:rsidR="00AD552E" w:rsidRDefault="004D7E65" w:rsidP="004D7CB2">
      <w:pPr>
        <w:pStyle w:val="Heading1"/>
        <w:rPr>
          <w:rFonts w:ascii="Times New Roman" w:hAnsi="Times New Roman" w:cs="Times New Roman"/>
          <w:sz w:val="32"/>
          <w:szCs w:val="32"/>
        </w:rPr>
      </w:pPr>
      <w:bookmarkStart w:id="24" w:name="_Toc220611114"/>
      <w:r w:rsidRPr="004D7E65">
        <w:rPr>
          <w:rFonts w:ascii="Times New Roman" w:hAnsi="Times New Roman" w:cs="Times New Roman"/>
          <w:b/>
          <w:bCs/>
          <w:sz w:val="32"/>
          <w:szCs w:val="32"/>
        </w:rPr>
        <w:lastRenderedPageBreak/>
        <w:t xml:space="preserve">6.0 </w:t>
      </w:r>
      <w:r w:rsidR="004D7CB2" w:rsidRPr="004D7E65">
        <w:rPr>
          <w:rFonts w:ascii="Times New Roman" w:hAnsi="Times New Roman" w:cs="Times New Roman"/>
          <w:sz w:val="32"/>
          <w:szCs w:val="32"/>
        </w:rPr>
        <w:t>APPLICATION OF CRASH COSTING TECHNIQUE</w:t>
      </w:r>
      <w:bookmarkEnd w:id="24"/>
      <w:r w:rsidR="004D7CB2" w:rsidRPr="004D7E65">
        <w:rPr>
          <w:rFonts w:ascii="Times New Roman" w:hAnsi="Times New Roman" w:cs="Times New Roman"/>
          <w:sz w:val="32"/>
          <w:szCs w:val="32"/>
        </w:rPr>
        <w:t xml:space="preserve"> </w:t>
      </w:r>
      <w:bookmarkEnd w:id="0"/>
    </w:p>
    <w:p w:rsidR="004D7CB2" w:rsidRDefault="004D7CB2" w:rsidP="004D7CB2"/>
    <w:p w:rsidR="004D7CB2" w:rsidRDefault="004D7CB2" w:rsidP="004D7CB2">
      <w:pPr>
        <w:pStyle w:val="Heading1"/>
        <w:rPr>
          <w:rFonts w:ascii="Times New Roman" w:hAnsi="Times New Roman" w:cs="Times New Roman"/>
          <w:sz w:val="24"/>
          <w:szCs w:val="24"/>
        </w:rPr>
      </w:pPr>
      <w:bookmarkStart w:id="25" w:name="_Toc220611115"/>
      <w:r w:rsidRPr="004D7CB2">
        <w:rPr>
          <w:rFonts w:ascii="Times New Roman" w:hAnsi="Times New Roman" w:cs="Times New Roman"/>
          <w:sz w:val="24"/>
          <w:szCs w:val="24"/>
        </w:rPr>
        <w:t>6.1 PURPOSE AND CONTEXT OF CRASH COSTING</w:t>
      </w:r>
      <w:bookmarkEnd w:id="25"/>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Crash costing is a schedule compression technique used to reduce project duration by accelerating selected activities at an additional cost. It is typically applied when programme constraint exists, such as contractual deadlines or strategic requirements for early completion. Crash costing is applied to achieve a 7-day reduction in the overall project duration.</w:t>
      </w:r>
    </w:p>
    <w:p w:rsidR="004D7CB2" w:rsidRDefault="004D7CB2" w:rsidP="004D7CB2">
      <w:pPr>
        <w:spacing w:line="360" w:lineRule="auto"/>
        <w:jc w:val="both"/>
      </w:pPr>
      <w:r w:rsidRPr="004D7CB2">
        <w:rPr>
          <w:rFonts w:ascii="Times New Roman" w:hAnsi="Times New Roman" w:cs="Times New Roman"/>
          <w:sz w:val="24"/>
          <w:szCs w:val="24"/>
        </w:rPr>
        <w:t>The baseline programme, developed using the critical path method, indicates a normal project duration of 201 working days, with a corresponding baseline cost of 2,406,600. Since only activities on the critical path influence the project completion date, the crash costing exercise is restricted to critical path activities. This ensures that schedule reduction directly translate into overall programme savings rather than consuming available float on non-critical activities</w:t>
      </w:r>
      <w:r>
        <w:t>.</w:t>
      </w:r>
    </w:p>
    <w:p w:rsidR="004D7CB2" w:rsidRDefault="004D7CB2" w:rsidP="004D7CB2">
      <w:pPr>
        <w:jc w:val="both"/>
      </w:pPr>
    </w:p>
    <w:p w:rsidR="004D7CB2" w:rsidRPr="004D7CB2" w:rsidRDefault="004D7CB2" w:rsidP="004D7CB2">
      <w:pPr>
        <w:pStyle w:val="Heading1"/>
        <w:rPr>
          <w:rFonts w:ascii="Times New Roman" w:hAnsi="Times New Roman" w:cs="Times New Roman"/>
          <w:sz w:val="24"/>
          <w:szCs w:val="24"/>
        </w:rPr>
      </w:pPr>
      <w:bookmarkStart w:id="26" w:name="_Toc220611116"/>
      <w:r w:rsidRPr="004D7CB2">
        <w:rPr>
          <w:rFonts w:ascii="Times New Roman" w:hAnsi="Times New Roman" w:cs="Times New Roman"/>
          <w:sz w:val="24"/>
          <w:szCs w:val="24"/>
        </w:rPr>
        <w:t>6.2 IDENTIFICATION OF CRASH CRITICAL ACTIVITIES</w:t>
      </w:r>
      <w:bookmarkEnd w:id="26"/>
      <w:r w:rsidRPr="004D7CB2">
        <w:rPr>
          <w:rFonts w:ascii="Times New Roman" w:hAnsi="Times New Roman" w:cs="Times New Roman"/>
          <w:sz w:val="24"/>
          <w:szCs w:val="24"/>
        </w:rPr>
        <w:t xml:space="preserve"> </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Following CPM analysis, the critical path includes key construction activities that govern project completion, such as substructure works, structural frame progression, external envelope installation, internal drylining and finishing, and final testing and commissioning. Not all critical activities are suitable for crashing. Therefore, only those that can be realistically accelerated through additional labour resources, extended working hours, parallel task execution or increased plant utilization.</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Activities constrained by technical sequencing, statutory inspection or curing requirements are not reduced beyond safe and practical limits. This approach ensures that acceleration decision remain realistic and do not compromise construction quality or safety.</w:t>
      </w:r>
    </w:p>
    <w:p w:rsidR="004D7CB2" w:rsidRDefault="004D7CB2" w:rsidP="004D7CB2">
      <w:pPr>
        <w:jc w:val="both"/>
      </w:pPr>
    </w:p>
    <w:p w:rsidR="004D7CB2" w:rsidRDefault="004D7CB2" w:rsidP="004D7CB2"/>
    <w:p w:rsidR="004D7CB2" w:rsidRDefault="004D7CB2" w:rsidP="004D7CB2"/>
    <w:p w:rsidR="004D7CB2" w:rsidRDefault="004D7CB2" w:rsidP="004D7CB2"/>
    <w:p w:rsidR="004D7CB2" w:rsidRDefault="004D7CB2" w:rsidP="004D7CB2"/>
    <w:p w:rsidR="004D7CB2" w:rsidRDefault="004D7CB2" w:rsidP="004D7CB2"/>
    <w:p w:rsidR="004D7CB2" w:rsidRDefault="004D7CB2" w:rsidP="004D7CB2"/>
    <w:p w:rsidR="004D7CB2" w:rsidRPr="004D7CB2" w:rsidRDefault="004D7CB2" w:rsidP="004D7CB2">
      <w:pPr>
        <w:pStyle w:val="Heading1"/>
        <w:rPr>
          <w:rFonts w:ascii="Times New Roman" w:hAnsi="Times New Roman" w:cs="Times New Roman"/>
          <w:sz w:val="24"/>
          <w:szCs w:val="24"/>
        </w:rPr>
      </w:pPr>
      <w:bookmarkStart w:id="27" w:name="_Toc220611117"/>
      <w:r w:rsidRPr="004D7CB2">
        <w:rPr>
          <w:rFonts w:ascii="Times New Roman" w:hAnsi="Times New Roman" w:cs="Times New Roman"/>
          <w:sz w:val="24"/>
          <w:szCs w:val="24"/>
        </w:rPr>
        <w:lastRenderedPageBreak/>
        <w:t>6.3 NORMAL AND CRASH DATA FOR SELECTED ACTIVITIES</w:t>
      </w:r>
      <w:bookmarkEnd w:id="27"/>
    </w:p>
    <w:tbl>
      <w:tblPr>
        <w:tblStyle w:val="TableGrid"/>
        <w:tblpPr w:leftFromText="180" w:rightFromText="180" w:horzAnchor="margin" w:tblpY="696"/>
        <w:tblW w:w="0" w:type="auto"/>
        <w:tblLook w:val="04A0" w:firstRow="1" w:lastRow="0" w:firstColumn="1" w:lastColumn="0" w:noHBand="0" w:noVBand="1"/>
      </w:tblPr>
      <w:tblGrid>
        <w:gridCol w:w="2811"/>
        <w:gridCol w:w="1580"/>
        <w:gridCol w:w="1580"/>
        <w:gridCol w:w="1549"/>
        <w:gridCol w:w="1496"/>
      </w:tblGrid>
      <w:tr w:rsidR="004D7CB2" w:rsidTr="004D7CB2">
        <w:tc>
          <w:tcPr>
            <w:tcW w:w="2811" w:type="dxa"/>
          </w:tcPr>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Activity</w:t>
            </w:r>
          </w:p>
        </w:tc>
        <w:tc>
          <w:tcPr>
            <w:tcW w:w="1580" w:type="dxa"/>
          </w:tcPr>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Normal duration</w:t>
            </w:r>
          </w:p>
        </w:tc>
        <w:tc>
          <w:tcPr>
            <w:tcW w:w="1580" w:type="dxa"/>
          </w:tcPr>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Crash duration</w:t>
            </w:r>
          </w:p>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(days)</w:t>
            </w:r>
          </w:p>
        </w:tc>
        <w:tc>
          <w:tcPr>
            <w:tcW w:w="1549" w:type="dxa"/>
          </w:tcPr>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Normal cost</w:t>
            </w:r>
          </w:p>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w:t>
            </w:r>
          </w:p>
        </w:tc>
        <w:tc>
          <w:tcPr>
            <w:tcW w:w="1496" w:type="dxa"/>
          </w:tcPr>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Crash cost</w:t>
            </w:r>
          </w:p>
          <w:p w:rsidR="004D7CB2" w:rsidRPr="004D7CB2" w:rsidRDefault="004D7CB2" w:rsidP="004D7CB2">
            <w:pPr>
              <w:jc w:val="center"/>
              <w:rPr>
                <w:rFonts w:ascii="Times New Roman" w:hAnsi="Times New Roman" w:cs="Times New Roman"/>
                <w:b/>
                <w:bCs/>
                <w:sz w:val="24"/>
                <w:szCs w:val="24"/>
              </w:rPr>
            </w:pPr>
            <w:r w:rsidRPr="004D7CB2">
              <w:rPr>
                <w:rFonts w:ascii="Times New Roman" w:hAnsi="Times New Roman" w:cs="Times New Roman"/>
                <w:b/>
                <w:bCs/>
                <w:sz w:val="24"/>
                <w:szCs w:val="24"/>
              </w:rPr>
              <w:t>£</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Excavation</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6</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45,000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50,000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Foundation/reinforcement &amp; formwork</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6</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60,000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68,000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Structure frame</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8</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7</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120,000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135,000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Windows &amp; external doors</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8</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7</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130,000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145,000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Drylining &amp; plasterboard</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9</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110,000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Painting &amp; decorating</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9</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90,000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100,000</w:t>
            </w:r>
          </w:p>
        </w:tc>
      </w:tr>
      <w:tr w:rsidR="004D7CB2" w:rsidTr="004D7CB2">
        <w:tc>
          <w:tcPr>
            <w:tcW w:w="2811"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Testing &amp; commissioning</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6</w:t>
            </w:r>
          </w:p>
        </w:tc>
        <w:tc>
          <w:tcPr>
            <w:tcW w:w="1580"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w:t>
            </w:r>
          </w:p>
        </w:tc>
        <w:tc>
          <w:tcPr>
            <w:tcW w:w="1549"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85,000</w:t>
            </w:r>
          </w:p>
        </w:tc>
        <w:tc>
          <w:tcPr>
            <w:tcW w:w="1496"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95,000</w:t>
            </w:r>
          </w:p>
        </w:tc>
      </w:tr>
    </w:tbl>
    <w:p w:rsidR="004D7CB2" w:rsidRDefault="004D7CB2" w:rsidP="004D7CB2">
      <w:pPr>
        <w:jc w:val="both"/>
      </w:pPr>
    </w:p>
    <w:p w:rsidR="004D7CB2" w:rsidRDefault="004D7CB2" w:rsidP="004D7CB2"/>
    <w:p w:rsidR="004D7CB2" w:rsidRPr="004D7CB2" w:rsidRDefault="004D7CB2" w:rsidP="004D7CB2">
      <w:pPr>
        <w:pStyle w:val="Heading1"/>
        <w:rPr>
          <w:rFonts w:ascii="Times New Roman" w:hAnsi="Times New Roman" w:cs="Times New Roman"/>
          <w:sz w:val="24"/>
          <w:szCs w:val="24"/>
        </w:rPr>
      </w:pPr>
      <w:bookmarkStart w:id="28" w:name="_Toc220611118"/>
      <w:r w:rsidRPr="004D7CB2">
        <w:rPr>
          <w:rFonts w:ascii="Times New Roman" w:hAnsi="Times New Roman" w:cs="Times New Roman"/>
          <w:sz w:val="24"/>
          <w:szCs w:val="24"/>
        </w:rPr>
        <w:t>6.4 COST SLOPE CALCULATION</w:t>
      </w:r>
      <w:bookmarkEnd w:id="28"/>
      <w:r w:rsidRPr="004D7CB2">
        <w:rPr>
          <w:rFonts w:ascii="Times New Roman" w:hAnsi="Times New Roman" w:cs="Times New Roman"/>
          <w:sz w:val="24"/>
          <w:szCs w:val="24"/>
        </w:rPr>
        <w:t xml:space="preserve"> </w:t>
      </w:r>
    </w:p>
    <w:p w:rsidR="004D7CB2" w:rsidRDefault="004D7CB2" w:rsidP="004D7CB2">
      <w:r>
        <w:t xml:space="preserve"> Cost slope calculation is provided in appendices C</w:t>
      </w:r>
    </w:p>
    <w:p w:rsidR="004D7CB2" w:rsidRDefault="004D7CB2" w:rsidP="004D7CB2"/>
    <w:p w:rsidR="004D7CB2" w:rsidRDefault="004D7CB2" w:rsidP="004D7CB2">
      <w:pPr>
        <w:pStyle w:val="Heading1"/>
        <w:rPr>
          <w:rFonts w:ascii="Times New Roman" w:hAnsi="Times New Roman" w:cs="Times New Roman"/>
          <w:sz w:val="24"/>
          <w:szCs w:val="24"/>
        </w:rPr>
      </w:pPr>
      <w:bookmarkStart w:id="29" w:name="_Toc220611119"/>
      <w:r w:rsidRPr="004D7CB2">
        <w:rPr>
          <w:rFonts w:ascii="Times New Roman" w:hAnsi="Times New Roman" w:cs="Times New Roman"/>
          <w:sz w:val="24"/>
          <w:szCs w:val="24"/>
        </w:rPr>
        <w:t>6.5 CRASHING STRATEGY AND SCHEDULE REDUCTION</w:t>
      </w:r>
      <w:bookmarkEnd w:id="29"/>
      <w:r w:rsidRPr="004D7CB2">
        <w:rPr>
          <w:rFonts w:ascii="Times New Roman" w:hAnsi="Times New Roman" w:cs="Times New Roman"/>
          <w:sz w:val="24"/>
          <w:szCs w:val="24"/>
        </w:rPr>
        <w:t xml:space="preserve"> </w:t>
      </w:r>
    </w:p>
    <w:p w:rsidR="004D7CB2" w:rsidRDefault="004D7CB2" w:rsidP="004D7CB2">
      <w:pPr>
        <w:rPr>
          <w:rFonts w:ascii="Times New Roman" w:eastAsiaTheme="majorEastAsia" w:hAnsi="Times New Roman" w:cs="Times New Roman"/>
          <w:color w:val="262626" w:themeColor="text1" w:themeTint="D9"/>
          <w:sz w:val="24"/>
          <w:szCs w:val="24"/>
        </w:rPr>
      </w:pP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To minimize the increase in project cost, activities with the lowest cost slope are crashed first and remain on the critical path after each reduction. The programme is reviewed following each time reduction to confirm that no alternative critical path emerges.</w:t>
      </w:r>
    </w:p>
    <w:tbl>
      <w:tblPr>
        <w:tblStyle w:val="TableGrid"/>
        <w:tblW w:w="0" w:type="auto"/>
        <w:tblLook w:val="04A0" w:firstRow="1" w:lastRow="0" w:firstColumn="1" w:lastColumn="0" w:noHBand="0" w:noVBand="1"/>
      </w:tblPr>
      <w:tblGrid>
        <w:gridCol w:w="2254"/>
        <w:gridCol w:w="2254"/>
        <w:gridCol w:w="2254"/>
        <w:gridCol w:w="2254"/>
      </w:tblGrid>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Activity</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Days</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Additional cost £</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Cost slope £/day</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Excavation</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5,000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Foundation reinforcement &amp; formwork</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8,000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8,000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lastRenderedPageBreak/>
              <w:t>Drylining &amp; plasterboard</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Painting &amp; decorating</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Testing &amp; commissioning</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10,000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Window &amp; external doors</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15,000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15,000</w:t>
            </w:r>
          </w:p>
        </w:tc>
      </w:tr>
      <w:tr w:rsidR="004D7CB2" w:rsidTr="00605D9B">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Structure frame</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15,000</w:t>
            </w:r>
          </w:p>
        </w:tc>
        <w:tc>
          <w:tcPr>
            <w:tcW w:w="2254" w:type="dxa"/>
          </w:tcPr>
          <w:p w:rsidR="004D7CB2" w:rsidRPr="004D7CB2" w:rsidRDefault="004D7CB2" w:rsidP="004D7CB2">
            <w:pPr>
              <w:spacing w:line="360" w:lineRule="auto"/>
              <w:jc w:val="center"/>
              <w:rPr>
                <w:rFonts w:ascii="Times New Roman" w:hAnsi="Times New Roman" w:cs="Times New Roman"/>
                <w:sz w:val="24"/>
                <w:szCs w:val="24"/>
              </w:rPr>
            </w:pPr>
            <w:r w:rsidRPr="004D7CB2">
              <w:rPr>
                <w:rFonts w:ascii="Times New Roman" w:hAnsi="Times New Roman" w:cs="Times New Roman"/>
                <w:sz w:val="24"/>
                <w:szCs w:val="24"/>
              </w:rPr>
              <w:t>15,000</w:t>
            </w:r>
          </w:p>
        </w:tc>
      </w:tr>
    </w:tbl>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pStyle w:val="Heading1"/>
        <w:rPr>
          <w:rFonts w:ascii="Times New Roman" w:hAnsi="Times New Roman" w:cs="Times New Roman"/>
          <w:sz w:val="24"/>
          <w:szCs w:val="24"/>
        </w:rPr>
      </w:pPr>
      <w:bookmarkStart w:id="30" w:name="_Toc220611120"/>
      <w:r w:rsidRPr="004D7CB2">
        <w:rPr>
          <w:rFonts w:ascii="Times New Roman" w:hAnsi="Times New Roman" w:cs="Times New Roman"/>
          <w:sz w:val="24"/>
          <w:szCs w:val="24"/>
        </w:rPr>
        <w:t>6.6 PROGRAMME DURATION AND PROJECT COST</w:t>
      </w:r>
      <w:bookmarkEnd w:id="30"/>
    </w:p>
    <w:p w:rsidR="004D7CB2" w:rsidRDefault="004D7CB2" w:rsidP="004D7CB2">
      <w:pPr>
        <w:jc w:val="both"/>
      </w:pP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 xml:space="preserve">Original duration = </w:t>
      </w:r>
      <w:r w:rsidR="00D9598C">
        <w:rPr>
          <w:rFonts w:ascii="Times New Roman" w:hAnsi="Times New Roman" w:cs="Times New Roman"/>
          <w:sz w:val="24"/>
          <w:szCs w:val="24"/>
        </w:rPr>
        <w:t>201</w:t>
      </w:r>
      <w:r w:rsidRPr="004D7CB2">
        <w:rPr>
          <w:rFonts w:ascii="Times New Roman" w:hAnsi="Times New Roman" w:cs="Times New Roman"/>
          <w:sz w:val="24"/>
          <w:szCs w:val="24"/>
        </w:rPr>
        <w:t xml:space="preserve"> days</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Revised duration = 201 – 7 = 194 days</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Total additional crash cost = 73,000 £</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Crash project cost = 2,406,600 + 73,000 = 2,479,600 £</w:t>
      </w: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pStyle w:val="Heading1"/>
        <w:rPr>
          <w:rFonts w:ascii="Times New Roman" w:hAnsi="Times New Roman" w:cs="Times New Roman"/>
          <w:sz w:val="24"/>
          <w:szCs w:val="24"/>
        </w:rPr>
      </w:pPr>
    </w:p>
    <w:p w:rsidR="004D7CB2" w:rsidRPr="004D7CB2" w:rsidRDefault="004D7CB2" w:rsidP="004D7CB2">
      <w:pPr>
        <w:pStyle w:val="Heading1"/>
        <w:rPr>
          <w:rFonts w:ascii="Times New Roman" w:hAnsi="Times New Roman" w:cs="Times New Roman"/>
          <w:sz w:val="24"/>
          <w:szCs w:val="24"/>
        </w:rPr>
      </w:pPr>
      <w:bookmarkStart w:id="31" w:name="_Toc220611121"/>
      <w:r w:rsidRPr="004D7CB2">
        <w:rPr>
          <w:rFonts w:ascii="Times New Roman" w:hAnsi="Times New Roman" w:cs="Times New Roman"/>
          <w:sz w:val="24"/>
          <w:szCs w:val="24"/>
        </w:rPr>
        <w:t>6.7 CRITICAL EVALUATION OF CRASH COSTING</w:t>
      </w:r>
      <w:bookmarkEnd w:id="31"/>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 xml:space="preserve">The application of crash costing in this project successfully achieves the required 7-day reduction; however, this reduction is not achieved without significant implications for cost, labour management, safety and quality control. </w:t>
      </w:r>
      <w:r w:rsidR="00110CE7">
        <w:rPr>
          <w:rFonts w:ascii="Times New Roman" w:hAnsi="Times New Roman" w:cs="Times New Roman"/>
          <w:sz w:val="24"/>
          <w:szCs w:val="24"/>
        </w:rPr>
        <w:t>T</w:t>
      </w:r>
      <w:r w:rsidRPr="004D7CB2">
        <w:rPr>
          <w:rFonts w:ascii="Times New Roman" w:hAnsi="Times New Roman" w:cs="Times New Roman"/>
          <w:sz w:val="24"/>
          <w:szCs w:val="24"/>
        </w:rPr>
        <w:t>his four-story residential building project, the acceleration strategy relies primarily on additional labour resources, overtime working and parallel task execution. While these measures reduce activity durations, they also increase direct labour costs and place additional pressures on site supervision and coordination.</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From cost perspective, the crash costing exercise results in an additional 73,000 £ representing a noticeable increase over the baseline cost. Although this increase may be considered acceptable to meet programme requirement, it highlights that time savings are achieved at a disproportionately higher marginal cost per day as the project approaches completion and that further compression beyond the 7-day target would likely become increasingly inefficient, as remaining activities would have higher cost slopes and greater operational constraints.</w:t>
      </w:r>
    </w:p>
    <w:p w:rsidR="004D7CB2" w:rsidRPr="004D7CB2" w:rsidRDefault="004D7CB2" w:rsidP="004D7CB2">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Health and safety implication are significant when programme acceleration is present also overtime and parallel working increase the risk of fatigue related incidents particularly finishing and commissioning stages where multiple trades operate concurrently in confined internal spaces. In result additional site supervision, stricter permit to work control and enhanced coordination would be required to prevent safety non-compliance.</w:t>
      </w:r>
    </w:p>
    <w:p w:rsidR="004D7CB2" w:rsidRDefault="004D7CB2" w:rsidP="004D7CB2">
      <w:pPr>
        <w:jc w:val="both"/>
      </w:pPr>
    </w:p>
    <w:p w:rsidR="004D7CB2" w:rsidRDefault="004D7CB2" w:rsidP="004D7CB2">
      <w:pPr>
        <w:jc w:val="both"/>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pStyle w:val="Heading1"/>
        <w:rPr>
          <w:rFonts w:ascii="Times New Roman" w:hAnsi="Times New Roman" w:cs="Times New Roman"/>
          <w:sz w:val="32"/>
          <w:szCs w:val="32"/>
        </w:rPr>
      </w:pPr>
      <w:bookmarkStart w:id="32" w:name="_Toc220611122"/>
      <w:r w:rsidRPr="004D7CB2">
        <w:rPr>
          <w:rFonts w:ascii="Times New Roman" w:hAnsi="Times New Roman" w:cs="Times New Roman"/>
          <w:sz w:val="32"/>
          <w:szCs w:val="32"/>
        </w:rPr>
        <w:lastRenderedPageBreak/>
        <w:t>7.0 CONSIDERATION OF EFFECTIVE PROJECT HANDOVER ISSUES</w:t>
      </w:r>
      <w:bookmarkEnd w:id="32"/>
    </w:p>
    <w:p w:rsidR="004D7CB2" w:rsidRPr="004D7CB2" w:rsidRDefault="002874D4" w:rsidP="002874D4">
      <w:pPr>
        <w:pStyle w:val="Heading1"/>
        <w:rPr>
          <w:rFonts w:ascii="Times New Roman" w:hAnsi="Times New Roman" w:cs="Times New Roman"/>
          <w:sz w:val="24"/>
          <w:szCs w:val="24"/>
        </w:rPr>
      </w:pPr>
      <w:bookmarkStart w:id="33" w:name="_Toc220611123"/>
      <w:r>
        <w:rPr>
          <w:rFonts w:ascii="Times New Roman" w:hAnsi="Times New Roman" w:cs="Times New Roman"/>
          <w:sz w:val="24"/>
          <w:szCs w:val="24"/>
        </w:rPr>
        <w:t xml:space="preserve">7.1 </w:t>
      </w:r>
      <w:r w:rsidR="004D7CB2" w:rsidRPr="004D7CB2">
        <w:rPr>
          <w:rFonts w:ascii="Times New Roman" w:hAnsi="Times New Roman" w:cs="Times New Roman"/>
          <w:sz w:val="24"/>
          <w:szCs w:val="24"/>
        </w:rPr>
        <w:t>IMPORTANCE OF EFFECTIVE PROJECT HANDOVER</w:t>
      </w:r>
      <w:bookmarkEnd w:id="33"/>
    </w:p>
    <w:p w:rsidR="002874D4" w:rsidRDefault="004D7CB2" w:rsidP="002874D4">
      <w:pPr>
        <w:spacing w:line="360" w:lineRule="auto"/>
        <w:jc w:val="both"/>
        <w:rPr>
          <w:rFonts w:ascii="Times New Roman" w:hAnsi="Times New Roman" w:cs="Times New Roman"/>
          <w:sz w:val="24"/>
          <w:szCs w:val="24"/>
        </w:rPr>
      </w:pPr>
      <w:r w:rsidRPr="004D7CB2">
        <w:rPr>
          <w:rFonts w:ascii="Times New Roman" w:hAnsi="Times New Roman" w:cs="Times New Roman"/>
          <w:sz w:val="24"/>
          <w:szCs w:val="24"/>
        </w:rPr>
        <w:t>Project handover represents the transition from confirmation completion to client occupation and operation. In this four-story residential building project, ineffective handover could undermine the benefits gained through programme acceleration by delaying occupation, increasing post- completion defects or damaging client satisfaction. Therefore, handover must be treated as a controlled management process rather than a single end-stage activity.</w:t>
      </w:r>
    </w:p>
    <w:p w:rsidR="004D7CB2" w:rsidRPr="002874D4" w:rsidRDefault="002874D4" w:rsidP="002874D4">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2874D4">
        <w:rPr>
          <w:rFonts w:ascii="Times New Roman" w:hAnsi="Times New Roman" w:cs="Times New Roman"/>
          <w:sz w:val="24"/>
          <w:szCs w:val="24"/>
        </w:rPr>
        <w:t>TESTING, COMMISSIONING AND COMPLIANCE</w:t>
      </w:r>
    </w:p>
    <w:p w:rsid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Before handover, all mechanical, electrical and plumbing system must be fully tested and commissioned to demonstrate safe and compliant operation. Accelerate</w:t>
      </w:r>
      <w:r>
        <w:rPr>
          <w:rFonts w:ascii="Times New Roman" w:hAnsi="Times New Roman" w:cs="Times New Roman"/>
          <w:sz w:val="24"/>
          <w:szCs w:val="24"/>
        </w:rPr>
        <w:t xml:space="preserve"> </w:t>
      </w:r>
      <w:r w:rsidRPr="002874D4">
        <w:rPr>
          <w:rFonts w:ascii="Times New Roman" w:hAnsi="Times New Roman" w:cs="Times New Roman"/>
          <w:sz w:val="24"/>
          <w:szCs w:val="24"/>
        </w:rPr>
        <w:t>programs can compress commissioning window, the risk that incomplete testing or unresolved defects are carried forward into occupation. To mitigate this risk, commissioning activities must be planned early, sequenced logically with second fix works and supported by inspection checklists and certification tracking.</w:t>
      </w:r>
    </w:p>
    <w:p w:rsidR="002874D4" w:rsidRPr="002874D4" w:rsidRDefault="002874D4" w:rsidP="002874D4">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2874D4">
        <w:rPr>
          <w:rFonts w:ascii="Times New Roman" w:hAnsi="Times New Roman" w:cs="Times New Roman"/>
          <w:sz w:val="24"/>
          <w:szCs w:val="24"/>
        </w:rPr>
        <w:t xml:space="preserve">SNAGGING, DEFECTS AND QUALITY CONTROL </w:t>
      </w:r>
    </w:p>
    <w:p w:rsid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Snagging and defect rectification are critical handover activities, particularly in residential projects where finish quality is highly visible. Programme acceleration increases the risk of defects due to overlapping trades and reduced curing or drying periods. In this project a phased snagging strategy, combined with early by are inspection would reduce the concentration of defects at the final stage and improve overall quality outcomes.</w:t>
      </w:r>
    </w:p>
    <w:p w:rsid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4. DOCUMENTATION AND CLIENT ACCEPTANCE</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Successful handover requires the delivery of complete and accurate documentation, including operations and maintenance manual, warranties, test certificate and as-built drawings, inadequate document control can delay client acceptance even if physical works are complete. Therefore, documentation preparation should progress in parallel with construction activities rather than being left until the final stage.</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Formal client acceptance should be based on predefined completion criteria, including system performance, defect closure and certification completeness. This structured approach reduces the risk of disputes and supports a smoother transition into occupation.</w:t>
      </w:r>
    </w:p>
    <w:p w:rsid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lastRenderedPageBreak/>
        <w:t>5. CRITICAL EVALUATION</w:t>
      </w:r>
    </w:p>
    <w:p w:rsid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The benefits gained through schedule acceleration could be compromised if handover activities are treated as secondary priorities. Crash costing increases pressure on finishing and commissioning stages, making early quality checks and documentation control essential. A failure to manage handover effectively could result in delayed occupation, reputational impact and additional post-completion costs, offsetting the advantages of early completion.</w:t>
      </w: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pStyle w:val="Heading1"/>
        <w:rPr>
          <w:rFonts w:ascii="Times New Roman" w:hAnsi="Times New Roman" w:cs="Times New Roman"/>
          <w:sz w:val="32"/>
          <w:szCs w:val="32"/>
        </w:rPr>
      </w:pPr>
      <w:bookmarkStart w:id="34" w:name="_Toc220611124"/>
      <w:r w:rsidRPr="002874D4">
        <w:rPr>
          <w:rFonts w:ascii="Times New Roman" w:hAnsi="Times New Roman" w:cs="Times New Roman"/>
          <w:sz w:val="32"/>
          <w:szCs w:val="32"/>
        </w:rPr>
        <w:lastRenderedPageBreak/>
        <w:t>6. Conclusion</w:t>
      </w:r>
      <w:bookmarkEnd w:id="34"/>
      <w:r w:rsidRPr="002874D4">
        <w:rPr>
          <w:rFonts w:ascii="Times New Roman" w:hAnsi="Times New Roman" w:cs="Times New Roman"/>
          <w:sz w:val="32"/>
          <w:szCs w:val="32"/>
        </w:rPr>
        <w:t xml:space="preserve"> </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This report has demonstrated how structured project management technique can be applied to plan, control and optimize the delivery of four-story residential building project. The development of a logically sequenced programme using the critical path method enabled identification of activities that directly govern project completion and provided a realistic baseline decision.</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The integration of PERT analysis and risk management highlight the uncertainty inherent in construction activities and reinforced the importance of proactive planning, particularly for works affecting the critical path. Activity based cost planning established a practical financial baseline aligned with the programme allow meaningful evaluation of time-cost trade-off rathe than isolated schedule or cost decision.  </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The application of crash costing achieved the required 7-day programme reduction, but the analysis demonstrated that acceleration is accompanied by increased cost, labour pressure and heightened safety and quality risk. This confirm that schedule compression should be applied selectively and supported by enhanced supervision, safety control and quality management. The consideration of handover requirements further emphasized that early completion only delivers value when commissioning, documentation and defect management control.</w:t>
      </w:r>
    </w:p>
    <w:p w:rsidR="002874D4" w:rsidRPr="002874D4" w:rsidRDefault="002874D4" w:rsidP="002874D4">
      <w:p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Overall, the successful construction management depends on balancing time cost, safety and quality through informed professional judgement. The approach adopted provides a realistic framework for managing a multi-story residential project and support effective decision making across the project lifecycle.</w:t>
      </w:r>
    </w:p>
    <w:p w:rsidR="002874D4" w:rsidRP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spacing w:line="360" w:lineRule="auto"/>
        <w:jc w:val="both"/>
        <w:rPr>
          <w:rFonts w:ascii="Times New Roman" w:hAnsi="Times New Roman" w:cs="Times New Roman"/>
          <w:sz w:val="24"/>
          <w:szCs w:val="24"/>
        </w:rPr>
      </w:pPr>
    </w:p>
    <w:p w:rsid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spacing w:line="360" w:lineRule="auto"/>
        <w:jc w:val="both"/>
        <w:rPr>
          <w:rFonts w:ascii="Times New Roman" w:hAnsi="Times New Roman" w:cs="Times New Roman"/>
          <w:sz w:val="24"/>
          <w:szCs w:val="24"/>
        </w:rPr>
      </w:pPr>
    </w:p>
    <w:p w:rsidR="002874D4" w:rsidRPr="002874D4" w:rsidRDefault="002874D4" w:rsidP="002874D4">
      <w:pPr>
        <w:spacing w:line="360" w:lineRule="auto"/>
        <w:jc w:val="both"/>
        <w:rPr>
          <w:rFonts w:ascii="Times New Roman" w:hAnsi="Times New Roman" w:cs="Times New Roman"/>
          <w:sz w:val="24"/>
          <w:szCs w:val="24"/>
        </w:rPr>
      </w:pPr>
    </w:p>
    <w:p w:rsidR="004D7CB2" w:rsidRDefault="004D7CB2" w:rsidP="004D7CB2"/>
    <w:p w:rsidR="002874D4" w:rsidRPr="002874D4" w:rsidRDefault="002874D4" w:rsidP="002874D4">
      <w:pPr>
        <w:pStyle w:val="Heading1"/>
        <w:rPr>
          <w:rFonts w:ascii="Times New Roman" w:hAnsi="Times New Roman" w:cs="Times New Roman"/>
          <w:sz w:val="32"/>
          <w:szCs w:val="32"/>
        </w:rPr>
      </w:pPr>
      <w:bookmarkStart w:id="35" w:name="_Toc220611125"/>
      <w:r w:rsidRPr="002874D4">
        <w:rPr>
          <w:rFonts w:ascii="Times New Roman" w:hAnsi="Times New Roman" w:cs="Times New Roman"/>
          <w:sz w:val="32"/>
          <w:szCs w:val="32"/>
        </w:rPr>
        <w:lastRenderedPageBreak/>
        <w:t>References</w:t>
      </w:r>
      <w:bookmarkEnd w:id="35"/>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Maylor, H. and Turner, N. (2022) </w:t>
      </w:r>
      <w:r w:rsidRPr="002874D4">
        <w:rPr>
          <w:rFonts w:ascii="Times New Roman" w:hAnsi="Times New Roman" w:cs="Times New Roman"/>
          <w:i/>
          <w:iCs/>
          <w:sz w:val="24"/>
          <w:szCs w:val="24"/>
        </w:rPr>
        <w:t>Project management</w:t>
      </w:r>
      <w:r w:rsidRPr="002874D4">
        <w:rPr>
          <w:rFonts w:ascii="Times New Roman" w:hAnsi="Times New Roman" w:cs="Times New Roman"/>
          <w:sz w:val="24"/>
          <w:szCs w:val="24"/>
        </w:rPr>
        <w:t xml:space="preserve">. Fifth edition. Harlow: Pearson. </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color w:val="3A3A3A"/>
          <w:sz w:val="24"/>
          <w:szCs w:val="24"/>
          <w:shd w:val="clear" w:color="auto" w:fill="FFFFFF"/>
        </w:rPr>
        <w:t>Li, L. </w:t>
      </w:r>
      <w:r w:rsidRPr="002874D4">
        <w:rPr>
          <w:rFonts w:ascii="Times New Roman" w:hAnsi="Times New Roman" w:cs="Times New Roman"/>
          <w:i/>
          <w:iCs/>
          <w:color w:val="3A3A3A"/>
          <w:sz w:val="24"/>
          <w:szCs w:val="24"/>
          <w:shd w:val="clear" w:color="auto" w:fill="FFFFFF"/>
        </w:rPr>
        <w:t>et al.</w:t>
      </w:r>
      <w:r w:rsidRPr="002874D4">
        <w:rPr>
          <w:rFonts w:ascii="Times New Roman" w:hAnsi="Times New Roman" w:cs="Times New Roman"/>
          <w:color w:val="3A3A3A"/>
          <w:sz w:val="24"/>
          <w:szCs w:val="24"/>
          <w:shd w:val="clear" w:color="auto" w:fill="FFFFFF"/>
        </w:rPr>
        <w:t> (2025) “Meta-knowledge triple driven multi-modal knowledge graph construction method and application in production line control with Gantt charts,” </w:t>
      </w:r>
      <w:r w:rsidRPr="002874D4">
        <w:rPr>
          <w:rFonts w:ascii="Times New Roman" w:hAnsi="Times New Roman" w:cs="Times New Roman"/>
          <w:i/>
          <w:iCs/>
          <w:color w:val="3A3A3A"/>
          <w:sz w:val="24"/>
          <w:szCs w:val="24"/>
          <w:shd w:val="clear" w:color="auto" w:fill="FFFFFF"/>
        </w:rPr>
        <w:t>Journal of manufacturing systems</w:t>
      </w:r>
      <w:r w:rsidRPr="002874D4">
        <w:rPr>
          <w:rFonts w:ascii="Times New Roman" w:hAnsi="Times New Roman" w:cs="Times New Roman"/>
          <w:color w:val="3A3A3A"/>
          <w:sz w:val="24"/>
          <w:szCs w:val="24"/>
          <w:shd w:val="clear" w:color="auto" w:fill="FFFFFF"/>
        </w:rPr>
        <w:t xml:space="preserve">, 80, pp. 224–242. Available at: </w:t>
      </w:r>
      <w:hyperlink r:id="rId11" w:history="1">
        <w:r w:rsidRPr="002874D4">
          <w:rPr>
            <w:rStyle w:val="Hyperlink"/>
            <w:rFonts w:ascii="Times New Roman" w:hAnsi="Times New Roman" w:cs="Times New Roman"/>
            <w:color w:val="17406D" w:themeColor="text2"/>
            <w:sz w:val="24"/>
            <w:szCs w:val="24"/>
            <w:shd w:val="clear" w:color="auto" w:fill="FFFFFF"/>
          </w:rPr>
          <w:t>https://doi.org/10.1016/j.jmsy.2025.03.002</w:t>
        </w:r>
      </w:hyperlink>
      <w:r w:rsidRPr="002874D4">
        <w:rPr>
          <w:rFonts w:ascii="Times New Roman" w:hAnsi="Times New Roman" w:cs="Times New Roman"/>
          <w:color w:val="0B5294" w:themeColor="accent1" w:themeShade="BF"/>
          <w:sz w:val="24"/>
          <w:szCs w:val="24"/>
          <w:shd w:val="clear" w:color="auto" w:fill="FFFFFF"/>
        </w:rPr>
        <w:t>.</w:t>
      </w:r>
      <w:r w:rsidRPr="002874D4">
        <w:rPr>
          <w:rFonts w:ascii="Times New Roman" w:hAnsi="Times New Roman" w:cs="Times New Roman"/>
          <w:color w:val="3A3A3A"/>
          <w:sz w:val="24"/>
          <w:szCs w:val="24"/>
          <w:shd w:val="clear" w:color="auto" w:fill="FFFFFF"/>
        </w:rPr>
        <w:t xml:space="preserve"> (</w:t>
      </w:r>
      <w:r w:rsidRPr="002874D4">
        <w:rPr>
          <w:rFonts w:ascii="Times New Roman" w:hAnsi="Times New Roman" w:cs="Times New Roman"/>
          <w:sz w:val="24"/>
          <w:szCs w:val="24"/>
        </w:rPr>
        <w:t>Accessed:</w:t>
      </w:r>
      <w:r w:rsidR="00906365">
        <w:rPr>
          <w:rFonts w:ascii="Times New Roman" w:hAnsi="Times New Roman" w:cs="Times New Roman"/>
          <w:sz w:val="24"/>
          <w:szCs w:val="24"/>
        </w:rPr>
        <w:t xml:space="preserve"> 28 December</w:t>
      </w:r>
      <w:r w:rsidRPr="002874D4">
        <w:rPr>
          <w:rFonts w:ascii="Times New Roman" w:hAnsi="Times New Roman" w:cs="Times New Roman"/>
          <w:sz w:val="24"/>
          <w:szCs w:val="24"/>
        </w:rPr>
        <w:t xml:space="preserve"> 202</w:t>
      </w:r>
      <w:r w:rsidR="00110CE7">
        <w:rPr>
          <w:rFonts w:ascii="Times New Roman" w:hAnsi="Times New Roman" w:cs="Times New Roman"/>
          <w:sz w:val="24"/>
          <w:szCs w:val="24"/>
        </w:rPr>
        <w:t>5</w:t>
      </w:r>
      <w:r w:rsidRPr="002874D4">
        <w:rPr>
          <w:rFonts w:ascii="Times New Roman" w:hAnsi="Times New Roman" w:cs="Times New Roman"/>
          <w:sz w:val="24"/>
          <w:szCs w:val="24"/>
        </w:rPr>
        <w:t>).</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Liu, M. (2013) “Program Evaluation and Review Technique (PERT) in Construction Risk Analysis,” </w:t>
      </w:r>
      <w:r w:rsidRPr="002874D4">
        <w:rPr>
          <w:rFonts w:ascii="Times New Roman" w:hAnsi="Times New Roman" w:cs="Times New Roman"/>
          <w:i/>
          <w:iCs/>
          <w:sz w:val="24"/>
          <w:szCs w:val="24"/>
        </w:rPr>
        <w:t>Applied Mechanics and Materials</w:t>
      </w:r>
      <w:r w:rsidRPr="002874D4">
        <w:rPr>
          <w:rFonts w:ascii="Times New Roman" w:hAnsi="Times New Roman" w:cs="Times New Roman"/>
          <w:sz w:val="24"/>
          <w:szCs w:val="24"/>
        </w:rPr>
        <w:t xml:space="preserve">, 357–360, pp. 2334–2337. Available at: </w:t>
      </w:r>
      <w:hyperlink r:id="rId12" w:history="1">
        <w:r w:rsidRPr="002874D4">
          <w:rPr>
            <w:rStyle w:val="Hyperlink"/>
            <w:rFonts w:ascii="Times New Roman" w:hAnsi="Times New Roman" w:cs="Times New Roman"/>
            <w:color w:val="17406D" w:themeColor="text2"/>
            <w:sz w:val="24"/>
            <w:szCs w:val="24"/>
          </w:rPr>
          <w:t>https://doi.org/10.4028/www.scientific.net/AMM.357-360.2334</w:t>
        </w:r>
      </w:hyperlink>
      <w:r w:rsidRPr="002874D4">
        <w:rPr>
          <w:rFonts w:ascii="Times New Roman" w:hAnsi="Times New Roman" w:cs="Times New Roman"/>
          <w:color w:val="17406D" w:themeColor="text2"/>
          <w:sz w:val="24"/>
          <w:szCs w:val="24"/>
        </w:rPr>
        <w:t>.</w:t>
      </w:r>
      <w:r w:rsidRPr="002874D4">
        <w:rPr>
          <w:rFonts w:ascii="Times New Roman" w:hAnsi="Times New Roman" w:cs="Times New Roman"/>
          <w:color w:val="17406D" w:themeColor="text2"/>
          <w:sz w:val="24"/>
          <w:szCs w:val="24"/>
          <w:shd w:val="clear" w:color="auto" w:fill="FFFFFF"/>
        </w:rPr>
        <w:t xml:space="preserve"> . </w:t>
      </w:r>
      <w:r w:rsidRPr="002874D4">
        <w:rPr>
          <w:rFonts w:ascii="Times New Roman" w:hAnsi="Times New Roman" w:cs="Times New Roman"/>
          <w:color w:val="3A3A3A"/>
          <w:sz w:val="24"/>
          <w:szCs w:val="24"/>
          <w:shd w:val="clear" w:color="auto" w:fill="FFFFFF"/>
        </w:rPr>
        <w:t>(</w:t>
      </w:r>
      <w:r w:rsidRPr="002874D4">
        <w:rPr>
          <w:rFonts w:ascii="Times New Roman" w:hAnsi="Times New Roman" w:cs="Times New Roman"/>
          <w:sz w:val="24"/>
          <w:szCs w:val="24"/>
        </w:rPr>
        <w:t xml:space="preserve">Accessed: </w:t>
      </w:r>
      <w:r w:rsidR="00906365">
        <w:rPr>
          <w:rFonts w:ascii="Times New Roman" w:hAnsi="Times New Roman" w:cs="Times New Roman"/>
          <w:sz w:val="24"/>
          <w:szCs w:val="24"/>
        </w:rPr>
        <w:t>02</w:t>
      </w:r>
      <w:r w:rsidRPr="002874D4">
        <w:rPr>
          <w:rFonts w:ascii="Times New Roman" w:hAnsi="Times New Roman" w:cs="Times New Roman"/>
          <w:sz w:val="24"/>
          <w:szCs w:val="24"/>
        </w:rPr>
        <w:t xml:space="preserve"> Jan</w:t>
      </w:r>
      <w:r w:rsidR="00906365">
        <w:rPr>
          <w:rFonts w:ascii="Times New Roman" w:hAnsi="Times New Roman" w:cs="Times New Roman"/>
          <w:sz w:val="24"/>
          <w:szCs w:val="24"/>
        </w:rPr>
        <w:t>uary</w:t>
      </w:r>
      <w:r w:rsidRPr="002874D4">
        <w:rPr>
          <w:rFonts w:ascii="Times New Roman" w:hAnsi="Times New Roman" w:cs="Times New Roman"/>
          <w:sz w:val="24"/>
          <w:szCs w:val="24"/>
        </w:rPr>
        <w:t xml:space="preserve"> 202</w:t>
      </w:r>
      <w:r w:rsidR="00110CE7">
        <w:rPr>
          <w:rFonts w:ascii="Times New Roman" w:hAnsi="Times New Roman" w:cs="Times New Roman"/>
          <w:sz w:val="24"/>
          <w:szCs w:val="24"/>
        </w:rPr>
        <w:t>6</w:t>
      </w:r>
      <w:r w:rsidRPr="002874D4">
        <w:rPr>
          <w:rFonts w:ascii="Times New Roman" w:hAnsi="Times New Roman" w:cs="Times New Roman"/>
          <w:sz w:val="24"/>
          <w:szCs w:val="24"/>
        </w:rPr>
        <w:t>).</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Health and Safety Executive (HSE) (2024) </w:t>
      </w:r>
      <w:r w:rsidRPr="002874D4">
        <w:rPr>
          <w:rFonts w:ascii="Times New Roman" w:hAnsi="Times New Roman" w:cs="Times New Roman"/>
          <w:i/>
          <w:iCs/>
          <w:sz w:val="24"/>
          <w:szCs w:val="24"/>
        </w:rPr>
        <w:t>Construction: Managing health and safety</w:t>
      </w:r>
      <w:r w:rsidRPr="002874D4">
        <w:rPr>
          <w:rFonts w:ascii="Times New Roman" w:hAnsi="Times New Roman" w:cs="Times New Roman"/>
          <w:sz w:val="24"/>
          <w:szCs w:val="24"/>
        </w:rPr>
        <w:t>. Available at:</w:t>
      </w:r>
      <w:r w:rsidRPr="002874D4">
        <w:rPr>
          <w:rFonts w:ascii="Times New Roman" w:hAnsi="Times New Roman" w:cs="Times New Roman"/>
          <w:sz w:val="24"/>
          <w:szCs w:val="24"/>
        </w:rPr>
        <w:br/>
      </w:r>
      <w:hyperlink r:id="rId13" w:tgtFrame="_new" w:history="1">
        <w:r w:rsidRPr="00906365">
          <w:rPr>
            <w:rStyle w:val="Hyperlink"/>
            <w:rFonts w:ascii="Times New Roman" w:hAnsi="Times New Roman" w:cs="Times New Roman"/>
            <w:color w:val="17406D" w:themeColor="text2"/>
            <w:sz w:val="24"/>
            <w:szCs w:val="24"/>
          </w:rPr>
          <w:t>https://www.hse.gov.uk/construction/index.htm</w:t>
        </w:r>
      </w:hyperlink>
      <w:r w:rsidRPr="002874D4">
        <w:rPr>
          <w:rFonts w:ascii="Times New Roman" w:hAnsi="Times New Roman" w:cs="Times New Roman"/>
          <w:sz w:val="24"/>
          <w:szCs w:val="24"/>
        </w:rPr>
        <w:t xml:space="preserve"> (Accessed: </w:t>
      </w:r>
      <w:r w:rsidR="00906365">
        <w:rPr>
          <w:rFonts w:ascii="Times New Roman" w:hAnsi="Times New Roman" w:cs="Times New Roman"/>
          <w:sz w:val="24"/>
          <w:szCs w:val="24"/>
        </w:rPr>
        <w:t xml:space="preserve">05 </w:t>
      </w:r>
      <w:r w:rsidRPr="002874D4">
        <w:rPr>
          <w:rFonts w:ascii="Times New Roman" w:hAnsi="Times New Roman" w:cs="Times New Roman"/>
          <w:sz w:val="24"/>
          <w:szCs w:val="24"/>
        </w:rPr>
        <w:t>Jan</w:t>
      </w:r>
      <w:r w:rsidR="00906365">
        <w:rPr>
          <w:rFonts w:ascii="Times New Roman" w:hAnsi="Times New Roman" w:cs="Times New Roman"/>
          <w:sz w:val="24"/>
          <w:szCs w:val="24"/>
        </w:rPr>
        <w:t>uary</w:t>
      </w:r>
      <w:r w:rsidRPr="002874D4">
        <w:rPr>
          <w:rFonts w:ascii="Times New Roman" w:hAnsi="Times New Roman" w:cs="Times New Roman"/>
          <w:sz w:val="24"/>
          <w:szCs w:val="24"/>
        </w:rPr>
        <w:t xml:space="preserve">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Gov.uk – Planning and building regulations (n.d.) </w:t>
      </w:r>
      <w:r w:rsidRPr="002874D4">
        <w:rPr>
          <w:rFonts w:ascii="Times New Roman" w:hAnsi="Times New Roman" w:cs="Times New Roman"/>
          <w:i/>
          <w:iCs/>
          <w:sz w:val="24"/>
          <w:szCs w:val="24"/>
        </w:rPr>
        <w:t>Building Regulations Approval</w:t>
      </w:r>
      <w:r w:rsidRPr="002874D4">
        <w:rPr>
          <w:rFonts w:ascii="Times New Roman" w:hAnsi="Times New Roman" w:cs="Times New Roman"/>
          <w:sz w:val="24"/>
          <w:szCs w:val="24"/>
        </w:rPr>
        <w:t>. Available at:</w:t>
      </w:r>
      <w:r w:rsidRPr="002874D4">
        <w:rPr>
          <w:rFonts w:ascii="Times New Roman" w:hAnsi="Times New Roman" w:cs="Times New Roman"/>
          <w:sz w:val="24"/>
          <w:szCs w:val="24"/>
        </w:rPr>
        <w:br/>
      </w:r>
      <w:hyperlink r:id="rId14" w:tgtFrame="_new" w:history="1">
        <w:r w:rsidRPr="00906365">
          <w:rPr>
            <w:rStyle w:val="Hyperlink"/>
            <w:rFonts w:ascii="Times New Roman" w:hAnsi="Times New Roman" w:cs="Times New Roman"/>
            <w:color w:val="17406D" w:themeColor="text2"/>
            <w:sz w:val="24"/>
            <w:szCs w:val="24"/>
          </w:rPr>
          <w:t>https://www.gov.uk/building-regulations-approval</w:t>
        </w:r>
      </w:hyperlink>
      <w:r w:rsidRPr="002874D4">
        <w:rPr>
          <w:rFonts w:ascii="Times New Roman" w:hAnsi="Times New Roman" w:cs="Times New Roman"/>
          <w:sz w:val="24"/>
          <w:szCs w:val="24"/>
        </w:rPr>
        <w:t xml:space="preserve"> (Accessed: </w:t>
      </w:r>
      <w:r w:rsidR="00906365">
        <w:rPr>
          <w:rFonts w:ascii="Times New Roman" w:hAnsi="Times New Roman" w:cs="Times New Roman"/>
          <w:sz w:val="24"/>
          <w:szCs w:val="24"/>
        </w:rPr>
        <w:t>9</w:t>
      </w:r>
      <w:r w:rsidRPr="002874D4">
        <w:rPr>
          <w:rFonts w:ascii="Times New Roman" w:hAnsi="Times New Roman" w:cs="Times New Roman"/>
          <w:sz w:val="24"/>
          <w:szCs w:val="24"/>
        </w:rPr>
        <w:t xml:space="preserve"> Jan</w:t>
      </w:r>
      <w:r w:rsidR="00906365">
        <w:rPr>
          <w:rFonts w:ascii="Times New Roman" w:hAnsi="Times New Roman" w:cs="Times New Roman"/>
          <w:sz w:val="24"/>
          <w:szCs w:val="24"/>
        </w:rPr>
        <w:t>uary</w:t>
      </w:r>
      <w:r w:rsidRPr="002874D4">
        <w:rPr>
          <w:rFonts w:ascii="Times New Roman" w:hAnsi="Times New Roman" w:cs="Times New Roman"/>
          <w:sz w:val="24"/>
          <w:szCs w:val="24"/>
        </w:rPr>
        <w:t xml:space="preserve">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Taroun, A. (2014) ‘Towards a better modelling and assessment of construction risk: Insights from a literature review’, </w:t>
      </w:r>
      <w:r w:rsidRPr="002874D4">
        <w:rPr>
          <w:rFonts w:ascii="Times New Roman" w:hAnsi="Times New Roman" w:cs="Times New Roman"/>
          <w:i/>
          <w:iCs/>
          <w:sz w:val="24"/>
          <w:szCs w:val="24"/>
        </w:rPr>
        <w:t>International Journal of Project Management</w:t>
      </w:r>
      <w:r w:rsidRPr="002874D4">
        <w:rPr>
          <w:rFonts w:ascii="Times New Roman" w:hAnsi="Times New Roman" w:cs="Times New Roman"/>
          <w:sz w:val="24"/>
          <w:szCs w:val="24"/>
        </w:rPr>
        <w:t xml:space="preserve">, 32(1), pp. 101–115. Available at: </w:t>
      </w:r>
      <w:hyperlink r:id="rId15" w:tgtFrame="_new" w:history="1">
        <w:r w:rsidRPr="002874D4">
          <w:rPr>
            <w:rStyle w:val="Hyperlink"/>
            <w:rFonts w:ascii="Times New Roman" w:hAnsi="Times New Roman" w:cs="Times New Roman"/>
            <w:sz w:val="24"/>
            <w:szCs w:val="24"/>
          </w:rPr>
          <w:t>Towards a better modelling and assessment of construction risk</w:t>
        </w:r>
      </w:hyperlink>
      <w:r w:rsidRPr="002874D4">
        <w:rPr>
          <w:rFonts w:ascii="Times New Roman" w:hAnsi="Times New Roman" w:cs="Times New Roman"/>
          <w:sz w:val="24"/>
          <w:szCs w:val="24"/>
        </w:rPr>
        <w:t xml:space="preserve"> (Accessed</w:t>
      </w:r>
      <w:r w:rsidRPr="002874D4">
        <w:rPr>
          <w:rFonts w:ascii="Times New Roman" w:hAnsi="Times New Roman" w:cs="Times New Roman"/>
          <w:b/>
          <w:bCs/>
          <w:sz w:val="24"/>
          <w:szCs w:val="24"/>
        </w:rPr>
        <w:t>:</w:t>
      </w:r>
      <w:r w:rsidRPr="002874D4">
        <w:rPr>
          <w:rFonts w:ascii="Times New Roman" w:hAnsi="Times New Roman" w:cs="Times New Roman"/>
          <w:sz w:val="24"/>
          <w:szCs w:val="24"/>
        </w:rPr>
        <w:t xml:space="preserve"> </w:t>
      </w:r>
      <w:r w:rsidR="00906365">
        <w:rPr>
          <w:rFonts w:ascii="Times New Roman" w:hAnsi="Times New Roman" w:cs="Times New Roman"/>
          <w:sz w:val="24"/>
          <w:szCs w:val="24"/>
        </w:rPr>
        <w:t>12</w:t>
      </w:r>
      <w:r w:rsidRPr="002874D4">
        <w:rPr>
          <w:rFonts w:ascii="Times New Roman" w:hAnsi="Times New Roman" w:cs="Times New Roman"/>
          <w:sz w:val="24"/>
          <w:szCs w:val="24"/>
        </w:rPr>
        <w:t xml:space="preserve"> January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Harvard Business Review (1963) </w:t>
      </w:r>
      <w:r w:rsidRPr="002874D4">
        <w:rPr>
          <w:rFonts w:ascii="Times New Roman" w:hAnsi="Times New Roman" w:cs="Times New Roman"/>
          <w:i/>
          <w:iCs/>
          <w:sz w:val="24"/>
          <w:szCs w:val="24"/>
        </w:rPr>
        <w:t>The ABCs of the Critical Path Method</w:t>
      </w:r>
      <w:r w:rsidRPr="002874D4">
        <w:rPr>
          <w:rFonts w:ascii="Times New Roman" w:hAnsi="Times New Roman" w:cs="Times New Roman"/>
          <w:sz w:val="24"/>
          <w:szCs w:val="24"/>
        </w:rPr>
        <w:t xml:space="preserve">. Available at: </w:t>
      </w:r>
      <w:hyperlink r:id="rId16" w:tgtFrame="_new" w:history="1">
        <w:r w:rsidRPr="00906365">
          <w:rPr>
            <w:rStyle w:val="Hyperlink"/>
            <w:rFonts w:ascii="Times New Roman" w:hAnsi="Times New Roman" w:cs="Times New Roman"/>
            <w:color w:val="17406D" w:themeColor="text2"/>
            <w:sz w:val="24"/>
            <w:szCs w:val="24"/>
          </w:rPr>
          <w:t>https://hbr.org/1963/09/the-abcs-of-the-critical-path-method</w:t>
        </w:r>
      </w:hyperlink>
      <w:r w:rsidRPr="002874D4">
        <w:rPr>
          <w:rFonts w:ascii="Times New Roman" w:hAnsi="Times New Roman" w:cs="Times New Roman"/>
          <w:sz w:val="24"/>
          <w:szCs w:val="24"/>
        </w:rPr>
        <w:t xml:space="preserve"> (Accessed: </w:t>
      </w:r>
      <w:r w:rsidR="00906365">
        <w:rPr>
          <w:rFonts w:ascii="Times New Roman" w:hAnsi="Times New Roman" w:cs="Times New Roman"/>
          <w:sz w:val="24"/>
          <w:szCs w:val="24"/>
        </w:rPr>
        <w:t>15</w:t>
      </w:r>
      <w:r w:rsidRPr="002874D4">
        <w:rPr>
          <w:rFonts w:ascii="Times New Roman" w:hAnsi="Times New Roman" w:cs="Times New Roman"/>
          <w:sz w:val="24"/>
          <w:szCs w:val="24"/>
        </w:rPr>
        <w:t xml:space="preserve"> January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Geraldi, J. and Lechler, T. (2012) ‘Gantt Charts Revisited: A Critical Analysis of Its Roots and Implications to the Management of Projects Today’, </w:t>
      </w:r>
      <w:r w:rsidRPr="002874D4">
        <w:rPr>
          <w:rFonts w:ascii="Times New Roman" w:hAnsi="Times New Roman" w:cs="Times New Roman"/>
          <w:i/>
          <w:iCs/>
          <w:sz w:val="24"/>
          <w:szCs w:val="24"/>
        </w:rPr>
        <w:t>International Journal of Managing Projects in Business</w:t>
      </w:r>
      <w:r w:rsidRPr="002874D4">
        <w:rPr>
          <w:rFonts w:ascii="Times New Roman" w:hAnsi="Times New Roman" w:cs="Times New Roman"/>
          <w:sz w:val="24"/>
          <w:szCs w:val="24"/>
        </w:rPr>
        <w:t xml:space="preserve">, 5(4), pp. 578–594. Available at: </w:t>
      </w:r>
      <w:hyperlink r:id="rId17" w:tgtFrame="_new" w:history="1">
        <w:r w:rsidRPr="00906365">
          <w:rPr>
            <w:rStyle w:val="Hyperlink"/>
            <w:rFonts w:ascii="Times New Roman" w:hAnsi="Times New Roman" w:cs="Times New Roman"/>
            <w:color w:val="17406D" w:themeColor="text2"/>
            <w:sz w:val="24"/>
            <w:szCs w:val="24"/>
          </w:rPr>
          <w:t>https://www.researchgate.net/publication/263571905_Gantt_charts_revisited_A_critical_analysis_of_its_roots_and_implications_to_the_management_of_projects_today</w:t>
        </w:r>
      </w:hyperlink>
      <w:r w:rsidRPr="00906365">
        <w:rPr>
          <w:rFonts w:ascii="Times New Roman" w:hAnsi="Times New Roman" w:cs="Times New Roman"/>
          <w:color w:val="17406D" w:themeColor="text2"/>
          <w:sz w:val="24"/>
          <w:szCs w:val="24"/>
        </w:rPr>
        <w:t xml:space="preserve"> </w:t>
      </w:r>
      <w:r w:rsidRPr="002874D4">
        <w:rPr>
          <w:rFonts w:ascii="Times New Roman" w:hAnsi="Times New Roman" w:cs="Times New Roman"/>
          <w:sz w:val="24"/>
          <w:szCs w:val="24"/>
        </w:rPr>
        <w:t xml:space="preserve">(Accessed: </w:t>
      </w:r>
      <w:r w:rsidR="00906365">
        <w:rPr>
          <w:rFonts w:ascii="Times New Roman" w:hAnsi="Times New Roman" w:cs="Times New Roman"/>
          <w:sz w:val="24"/>
          <w:szCs w:val="24"/>
        </w:rPr>
        <w:t>20</w:t>
      </w:r>
      <w:r w:rsidRPr="002874D4">
        <w:rPr>
          <w:rFonts w:ascii="Times New Roman" w:hAnsi="Times New Roman" w:cs="Times New Roman"/>
          <w:sz w:val="24"/>
          <w:szCs w:val="24"/>
        </w:rPr>
        <w:t xml:space="preserve"> January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British Standards Institution (BSI) (2020) </w:t>
      </w:r>
      <w:r w:rsidRPr="002874D4">
        <w:rPr>
          <w:rFonts w:ascii="Times New Roman" w:hAnsi="Times New Roman" w:cs="Times New Roman"/>
          <w:i/>
          <w:iCs/>
          <w:sz w:val="24"/>
          <w:szCs w:val="24"/>
        </w:rPr>
        <w:t>BS EN ISO 9001: Quality Management Systems</w:t>
      </w:r>
      <w:r w:rsidRPr="002874D4">
        <w:rPr>
          <w:rFonts w:ascii="Times New Roman" w:hAnsi="Times New Roman" w:cs="Times New Roman"/>
          <w:sz w:val="24"/>
          <w:szCs w:val="24"/>
        </w:rPr>
        <w:t>. Available at:</w:t>
      </w:r>
      <w:r w:rsidRPr="002874D4">
        <w:rPr>
          <w:rFonts w:ascii="Times New Roman" w:hAnsi="Times New Roman" w:cs="Times New Roman"/>
          <w:sz w:val="24"/>
          <w:szCs w:val="24"/>
        </w:rPr>
        <w:br/>
        <w:t xml:space="preserve">https://www.bsigroup.com/en-GB/iso-9001-quality-management/ (Accessed: </w:t>
      </w:r>
      <w:r w:rsidR="00906365">
        <w:rPr>
          <w:rFonts w:ascii="Times New Roman" w:hAnsi="Times New Roman" w:cs="Times New Roman"/>
          <w:sz w:val="24"/>
          <w:szCs w:val="24"/>
        </w:rPr>
        <w:t>22</w:t>
      </w:r>
      <w:r w:rsidRPr="002874D4">
        <w:rPr>
          <w:rFonts w:ascii="Times New Roman" w:hAnsi="Times New Roman" w:cs="Times New Roman"/>
          <w:sz w:val="24"/>
          <w:szCs w:val="24"/>
        </w:rPr>
        <w:t xml:space="preserve"> Jan</w:t>
      </w:r>
      <w:r w:rsidR="00906365">
        <w:rPr>
          <w:rFonts w:ascii="Times New Roman" w:hAnsi="Times New Roman" w:cs="Times New Roman"/>
          <w:sz w:val="24"/>
          <w:szCs w:val="24"/>
        </w:rPr>
        <w:t>uary</w:t>
      </w:r>
      <w:r w:rsidRPr="002874D4">
        <w:rPr>
          <w:rFonts w:ascii="Times New Roman" w:hAnsi="Times New Roman" w:cs="Times New Roman"/>
          <w:sz w:val="24"/>
          <w:szCs w:val="24"/>
        </w:rPr>
        <w:t xml:space="preserve">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lastRenderedPageBreak/>
        <w:t xml:space="preserve">Harris, R.B. and Ioannou, P.G. (1998) ‘Scheduling Projects with Repeating Activities’, </w:t>
      </w:r>
      <w:r w:rsidRPr="002874D4">
        <w:rPr>
          <w:rFonts w:ascii="Times New Roman" w:hAnsi="Times New Roman" w:cs="Times New Roman"/>
          <w:i/>
          <w:iCs/>
          <w:sz w:val="24"/>
          <w:szCs w:val="24"/>
        </w:rPr>
        <w:t>Journal of Construction Engineering and Management</w:t>
      </w:r>
      <w:r w:rsidRPr="002874D4">
        <w:rPr>
          <w:rFonts w:ascii="Times New Roman" w:hAnsi="Times New Roman" w:cs="Times New Roman"/>
          <w:sz w:val="24"/>
          <w:szCs w:val="24"/>
        </w:rPr>
        <w:t xml:space="preserve">, 124(4), pp. 269–278. </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Institute Project Management (2022) </w:t>
      </w:r>
      <w:r w:rsidRPr="002874D4">
        <w:rPr>
          <w:rFonts w:ascii="Times New Roman" w:hAnsi="Times New Roman" w:cs="Times New Roman"/>
          <w:i/>
          <w:iCs/>
          <w:sz w:val="24"/>
          <w:szCs w:val="24"/>
        </w:rPr>
        <w:t>Work Breakdown Structure (WBS): A Comprehensive Guide</w:t>
      </w:r>
      <w:r w:rsidRPr="002874D4">
        <w:rPr>
          <w:rFonts w:ascii="Times New Roman" w:hAnsi="Times New Roman" w:cs="Times New Roman"/>
          <w:sz w:val="24"/>
          <w:szCs w:val="24"/>
        </w:rPr>
        <w:t xml:space="preserve">. Available at: </w:t>
      </w:r>
      <w:hyperlink r:id="rId18" w:tgtFrame="_new" w:history="1">
        <w:r w:rsidRPr="00906365">
          <w:rPr>
            <w:rStyle w:val="Hyperlink"/>
            <w:rFonts w:ascii="Times New Roman" w:hAnsi="Times New Roman" w:cs="Times New Roman"/>
            <w:color w:val="17406D" w:themeColor="text2"/>
            <w:sz w:val="24"/>
            <w:szCs w:val="24"/>
          </w:rPr>
          <w:t>https://instituteprojectmanagement.com/blog/work-breakdown-structure/</w:t>
        </w:r>
      </w:hyperlink>
      <w:r w:rsidRPr="002874D4">
        <w:rPr>
          <w:rFonts w:ascii="Times New Roman" w:hAnsi="Times New Roman" w:cs="Times New Roman"/>
          <w:sz w:val="24"/>
          <w:szCs w:val="24"/>
        </w:rPr>
        <w:t xml:space="preserve"> (Accessed: 2</w:t>
      </w:r>
      <w:r w:rsidR="00906365">
        <w:rPr>
          <w:rFonts w:ascii="Times New Roman" w:hAnsi="Times New Roman" w:cs="Times New Roman"/>
          <w:sz w:val="24"/>
          <w:szCs w:val="24"/>
        </w:rPr>
        <w:t>3</w:t>
      </w:r>
      <w:r w:rsidRPr="002874D4">
        <w:rPr>
          <w:rFonts w:ascii="Times New Roman" w:hAnsi="Times New Roman" w:cs="Times New Roman"/>
          <w:sz w:val="24"/>
          <w:szCs w:val="24"/>
        </w:rPr>
        <w:t xml:space="preserve"> January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Prakash, J.J. and Vidjeapriya, R. (2020) ‘Critical Path Method and Time-Cost Tradeoff Analysis – A Review’, </w:t>
      </w:r>
      <w:r w:rsidRPr="002874D4">
        <w:rPr>
          <w:rFonts w:ascii="Times New Roman" w:hAnsi="Times New Roman" w:cs="Times New Roman"/>
          <w:i/>
          <w:iCs/>
          <w:sz w:val="24"/>
          <w:szCs w:val="24"/>
        </w:rPr>
        <w:t>International Journal of Engineering Research and Development</w:t>
      </w:r>
      <w:r w:rsidRPr="002874D4">
        <w:rPr>
          <w:rFonts w:ascii="Times New Roman" w:hAnsi="Times New Roman" w:cs="Times New Roman"/>
          <w:sz w:val="24"/>
          <w:szCs w:val="24"/>
        </w:rPr>
        <w:t>, 16(7),pp.49–58.Availableat:</w:t>
      </w:r>
      <w:hyperlink r:id="rId19" w:history="1">
        <w:r w:rsidRPr="00906365">
          <w:rPr>
            <w:rStyle w:val="Hyperlink"/>
            <w:rFonts w:ascii="Times New Roman" w:hAnsi="Times New Roman" w:cs="Times New Roman"/>
            <w:color w:val="17406D" w:themeColor="text2"/>
            <w:sz w:val="24"/>
            <w:szCs w:val="24"/>
          </w:rPr>
          <w:t>https://www.ijerd.com/paper/vol16issue7/G16074958.pdf</w:t>
        </w:r>
      </w:hyperlink>
      <w:r w:rsidRPr="00906365">
        <w:rPr>
          <w:rFonts w:ascii="Times New Roman" w:hAnsi="Times New Roman" w:cs="Times New Roman"/>
          <w:color w:val="17406D" w:themeColor="text2"/>
          <w:sz w:val="24"/>
          <w:szCs w:val="24"/>
        </w:rPr>
        <w:t xml:space="preserve"> </w:t>
      </w:r>
      <w:r w:rsidRPr="002874D4">
        <w:rPr>
          <w:rFonts w:ascii="Times New Roman" w:hAnsi="Times New Roman" w:cs="Times New Roman"/>
          <w:sz w:val="24"/>
          <w:szCs w:val="24"/>
        </w:rPr>
        <w:t>(Accessed: 2</w:t>
      </w:r>
      <w:r w:rsidR="00906365">
        <w:rPr>
          <w:rFonts w:ascii="Times New Roman" w:hAnsi="Times New Roman" w:cs="Times New Roman"/>
          <w:sz w:val="24"/>
          <w:szCs w:val="24"/>
        </w:rPr>
        <w:t>6</w:t>
      </w:r>
      <w:r w:rsidRPr="002874D4">
        <w:rPr>
          <w:rFonts w:ascii="Times New Roman" w:hAnsi="Times New Roman" w:cs="Times New Roman"/>
          <w:sz w:val="24"/>
          <w:szCs w:val="24"/>
        </w:rPr>
        <w:t xml:space="preserve"> January 2026).</w:t>
      </w:r>
    </w:p>
    <w:p w:rsidR="002874D4" w:rsidRPr="002874D4" w:rsidRDefault="002874D4" w:rsidP="002874D4">
      <w:pPr>
        <w:pStyle w:val="ListParagraph"/>
        <w:numPr>
          <w:ilvl w:val="0"/>
          <w:numId w:val="18"/>
        </w:numPr>
        <w:spacing w:line="360" w:lineRule="auto"/>
        <w:jc w:val="both"/>
        <w:rPr>
          <w:rFonts w:ascii="Times New Roman" w:hAnsi="Times New Roman" w:cs="Times New Roman"/>
          <w:sz w:val="24"/>
          <w:szCs w:val="24"/>
        </w:rPr>
      </w:pPr>
      <w:r w:rsidRPr="002874D4">
        <w:rPr>
          <w:rFonts w:ascii="Times New Roman" w:hAnsi="Times New Roman" w:cs="Times New Roman"/>
          <w:sz w:val="24"/>
          <w:szCs w:val="24"/>
        </w:rPr>
        <w:t xml:space="preserve">Jones, C. (2008) </w:t>
      </w:r>
      <w:r w:rsidRPr="002874D4">
        <w:rPr>
          <w:rFonts w:ascii="Times New Roman" w:hAnsi="Times New Roman" w:cs="Times New Roman"/>
          <w:i/>
          <w:iCs/>
          <w:sz w:val="24"/>
          <w:szCs w:val="24"/>
        </w:rPr>
        <w:t>Moving from the WBS to a Critical Path Schedule</w:t>
      </w:r>
      <w:r w:rsidRPr="002874D4">
        <w:rPr>
          <w:rFonts w:ascii="Times New Roman" w:hAnsi="Times New Roman" w:cs="Times New Roman"/>
          <w:sz w:val="24"/>
          <w:szCs w:val="24"/>
        </w:rPr>
        <w:t xml:space="preserve">, PMI Global Congress Proceedings. Available at: </w:t>
      </w:r>
      <w:hyperlink r:id="rId20" w:tgtFrame="_new" w:history="1">
        <w:r w:rsidRPr="00906365">
          <w:rPr>
            <w:rStyle w:val="Hyperlink"/>
            <w:rFonts w:ascii="Times New Roman" w:hAnsi="Times New Roman" w:cs="Times New Roman"/>
            <w:color w:val="17406D" w:themeColor="text2"/>
            <w:sz w:val="24"/>
            <w:szCs w:val="24"/>
          </w:rPr>
          <w:t>https://www.pmi.org/learning/library/moving-work-breakdown-structure-critical-path-6978</w:t>
        </w:r>
      </w:hyperlink>
      <w:r w:rsidRPr="00906365">
        <w:rPr>
          <w:rFonts w:ascii="Times New Roman" w:hAnsi="Times New Roman" w:cs="Times New Roman"/>
          <w:color w:val="17406D" w:themeColor="text2"/>
          <w:sz w:val="24"/>
          <w:szCs w:val="24"/>
        </w:rPr>
        <w:t xml:space="preserve"> </w:t>
      </w:r>
      <w:r w:rsidRPr="002874D4">
        <w:rPr>
          <w:rFonts w:ascii="Times New Roman" w:hAnsi="Times New Roman" w:cs="Times New Roman"/>
          <w:sz w:val="24"/>
          <w:szCs w:val="24"/>
        </w:rPr>
        <w:t>(Accessed: 2</w:t>
      </w:r>
      <w:r w:rsidR="00906365">
        <w:rPr>
          <w:rFonts w:ascii="Times New Roman" w:hAnsi="Times New Roman" w:cs="Times New Roman"/>
          <w:sz w:val="24"/>
          <w:szCs w:val="24"/>
        </w:rPr>
        <w:t>7</w:t>
      </w:r>
      <w:r w:rsidRPr="002874D4">
        <w:rPr>
          <w:rFonts w:ascii="Times New Roman" w:hAnsi="Times New Roman" w:cs="Times New Roman"/>
          <w:sz w:val="24"/>
          <w:szCs w:val="24"/>
        </w:rPr>
        <w:t xml:space="preserve"> January 2026).</w:t>
      </w:r>
    </w:p>
    <w:p w:rsidR="002874D4" w:rsidRPr="002874D4" w:rsidRDefault="002874D4" w:rsidP="002874D4">
      <w:pPr>
        <w:spacing w:line="360" w:lineRule="auto"/>
        <w:jc w:val="both"/>
        <w:rPr>
          <w:rFonts w:ascii="Times New Roman" w:hAnsi="Times New Roman" w:cs="Times New Roman"/>
          <w:sz w:val="24"/>
          <w:szCs w:val="24"/>
        </w:rPr>
      </w:pPr>
    </w:p>
    <w:p w:rsidR="004D7CB2" w:rsidRDefault="004D7CB2"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Default="00906365" w:rsidP="004D7CB2"/>
    <w:p w:rsidR="00906365" w:rsidRPr="00906365" w:rsidRDefault="00906365" w:rsidP="00906365">
      <w:pPr>
        <w:pStyle w:val="Heading1"/>
        <w:rPr>
          <w:rFonts w:ascii="Times New Roman" w:hAnsi="Times New Roman" w:cs="Times New Roman"/>
          <w:sz w:val="32"/>
          <w:szCs w:val="32"/>
        </w:rPr>
      </w:pPr>
      <w:bookmarkStart w:id="36" w:name="_Toc220611126"/>
      <w:r w:rsidRPr="00906365">
        <w:rPr>
          <w:rFonts w:ascii="Times New Roman" w:hAnsi="Times New Roman" w:cs="Times New Roman"/>
          <w:sz w:val="32"/>
          <w:szCs w:val="32"/>
        </w:rPr>
        <w:lastRenderedPageBreak/>
        <w:t>Appendices</w:t>
      </w:r>
      <w:bookmarkEnd w:id="36"/>
    </w:p>
    <w:p w:rsidR="00906365" w:rsidRDefault="00906365" w:rsidP="004D7CB2"/>
    <w:p w:rsidR="00906365" w:rsidRPr="00906365" w:rsidRDefault="00906365" w:rsidP="00906365">
      <w:pPr>
        <w:pStyle w:val="Heading1"/>
        <w:rPr>
          <w:rFonts w:ascii="Times New Roman" w:hAnsi="Times New Roman" w:cs="Times New Roman"/>
          <w:sz w:val="24"/>
          <w:szCs w:val="24"/>
        </w:rPr>
      </w:pPr>
      <w:bookmarkStart w:id="37" w:name="_Toc220611127"/>
      <w:r w:rsidRPr="00906365">
        <w:rPr>
          <w:rFonts w:ascii="Times New Roman" w:hAnsi="Times New Roman" w:cs="Times New Roman"/>
          <w:sz w:val="24"/>
          <w:szCs w:val="24"/>
        </w:rPr>
        <w:t>APPENDIX A:  ACTIVITY LIST (DURATION AND PREDECESSORS)</w:t>
      </w:r>
      <w:bookmarkEnd w:id="37"/>
    </w:p>
    <w:p w:rsidR="00906365" w:rsidRDefault="00906365" w:rsidP="00906365">
      <w:pPr>
        <w:spacing w:line="360" w:lineRule="auto"/>
        <w:jc w:val="both"/>
        <w:rPr>
          <w:rFonts w:ascii="Times New Roman" w:hAnsi="Times New Roman" w:cs="Times New Roman"/>
        </w:rPr>
      </w:pPr>
    </w:p>
    <w:p w:rsidR="00906365" w:rsidRDefault="00906365" w:rsidP="00906365">
      <w:pPr>
        <w:spacing w:line="360" w:lineRule="auto"/>
        <w:jc w:val="both"/>
        <w:rPr>
          <w:rFonts w:ascii="Times New Roman" w:hAnsi="Times New Roman" w:cs="Times New Roman"/>
        </w:rPr>
      </w:pPr>
      <w:r>
        <w:rPr>
          <w:rFonts w:ascii="Times New Roman" w:hAnsi="Times New Roman" w:cs="Times New Roman"/>
        </w:rPr>
        <w:t>2.2 Activity sequencing and dependencies</w:t>
      </w:r>
    </w:p>
    <w:tbl>
      <w:tblPr>
        <w:tblStyle w:val="TableGrid"/>
        <w:tblW w:w="0" w:type="auto"/>
        <w:tblLook w:val="04A0" w:firstRow="1" w:lastRow="0" w:firstColumn="1" w:lastColumn="0" w:noHBand="0" w:noVBand="1"/>
      </w:tblPr>
      <w:tblGrid>
        <w:gridCol w:w="2181"/>
        <w:gridCol w:w="2415"/>
        <w:gridCol w:w="2204"/>
        <w:gridCol w:w="2216"/>
      </w:tblGrid>
      <w:tr w:rsidR="00906365" w:rsidTr="00605D9B">
        <w:tc>
          <w:tcPr>
            <w:tcW w:w="2181"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NO</w:t>
            </w:r>
          </w:p>
        </w:tc>
        <w:tc>
          <w:tcPr>
            <w:tcW w:w="2415"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ACTIVITY</w:t>
            </w:r>
          </w:p>
        </w:tc>
        <w:tc>
          <w:tcPr>
            <w:tcW w:w="220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DURATION (DAYS)</w:t>
            </w:r>
          </w:p>
        </w:tc>
        <w:tc>
          <w:tcPr>
            <w:tcW w:w="2216"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PREDECESSOR</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A1</w:t>
            </w:r>
          </w:p>
        </w:tc>
        <w:tc>
          <w:tcPr>
            <w:tcW w:w="2415"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Project kick-off and scope confirmation</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2</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_____</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A2</w:t>
            </w:r>
          </w:p>
        </w:tc>
        <w:tc>
          <w:tcPr>
            <w:tcW w:w="2415"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Topographical survey</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3</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A1</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A3</w:t>
            </w:r>
          </w:p>
        </w:tc>
        <w:tc>
          <w:tcPr>
            <w:tcW w:w="2415"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Ground investigation</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5</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A1</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A4</w:t>
            </w:r>
          </w:p>
        </w:tc>
        <w:tc>
          <w:tcPr>
            <w:tcW w:w="2415"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Design coordination</w:t>
            </w:r>
          </w:p>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(architecture/structure)</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10</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A2, A3</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A5</w:t>
            </w:r>
          </w:p>
        </w:tc>
        <w:tc>
          <w:tcPr>
            <w:tcW w:w="2415"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Planning approval allowance</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20</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A4</w:t>
            </w:r>
          </w:p>
        </w:tc>
      </w:tr>
      <w:tr w:rsidR="00906365" w:rsidRPr="00906365" w:rsidTr="00605D9B">
        <w:tc>
          <w:tcPr>
            <w:tcW w:w="218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A6</w:t>
            </w:r>
          </w:p>
        </w:tc>
        <w:tc>
          <w:tcPr>
            <w:tcW w:w="2415" w:type="dxa"/>
          </w:tcPr>
          <w:p w:rsidR="00906365" w:rsidRPr="00906365" w:rsidRDefault="00906365" w:rsidP="00906365">
            <w:pPr>
              <w:spacing w:line="240" w:lineRule="auto"/>
              <w:jc w:val="center"/>
              <w:rPr>
                <w:rFonts w:ascii="Times New Roman" w:hAnsi="Times New Roman" w:cs="Times New Roman"/>
                <w:sz w:val="24"/>
                <w:szCs w:val="24"/>
              </w:rPr>
            </w:pPr>
            <w:r w:rsidRPr="00906365">
              <w:rPr>
                <w:rFonts w:ascii="Times New Roman" w:hAnsi="Times New Roman" w:cs="Times New Roman"/>
                <w:sz w:val="24"/>
                <w:szCs w:val="24"/>
              </w:rPr>
              <w:t>Procurement &amp; window/façade order</w:t>
            </w:r>
          </w:p>
        </w:tc>
        <w:tc>
          <w:tcPr>
            <w:tcW w:w="220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11</w:t>
            </w:r>
          </w:p>
        </w:tc>
        <w:tc>
          <w:tcPr>
            <w:tcW w:w="2216"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A4</w:t>
            </w:r>
          </w:p>
        </w:tc>
      </w:tr>
    </w:tbl>
    <w:p w:rsidR="00906365" w:rsidRPr="00906365" w:rsidRDefault="00906365" w:rsidP="00906365">
      <w:pPr>
        <w:spacing w:line="360" w:lineRule="auto"/>
        <w:rPr>
          <w:rFonts w:ascii="Times New Roman" w:hAnsi="Times New Roman" w:cs="Times New Roman"/>
          <w:sz w:val="24"/>
          <w:szCs w:val="24"/>
        </w:rPr>
      </w:pPr>
    </w:p>
    <w:p w:rsidR="00906365" w:rsidRPr="00906365" w:rsidRDefault="00906365" w:rsidP="00906365">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906365">
        <w:rPr>
          <w:rFonts w:ascii="Times New Roman" w:hAnsi="Times New Roman" w:cs="Times New Roman"/>
          <w:sz w:val="24"/>
          <w:szCs w:val="24"/>
        </w:rPr>
        <w:t>SITE SETUP AND ENABLING WORKS</w:t>
      </w:r>
    </w:p>
    <w:tbl>
      <w:tblPr>
        <w:tblStyle w:val="TableGrid"/>
        <w:tblW w:w="0" w:type="auto"/>
        <w:tblLook w:val="04A0" w:firstRow="1" w:lastRow="0" w:firstColumn="1" w:lastColumn="0" w:noHBand="0" w:noVBand="1"/>
      </w:tblPr>
      <w:tblGrid>
        <w:gridCol w:w="2254"/>
        <w:gridCol w:w="2254"/>
        <w:gridCol w:w="2254"/>
        <w:gridCol w:w="2254"/>
      </w:tblGrid>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NO</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ACTIVITY</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DURATION</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PREDECESSOR</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B1</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Mobilisation and temporary services</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3</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A5, A6</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B2</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Hoarding, Welfare and health &amp; safety setup</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3</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B1</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lastRenderedPageBreak/>
              <w:t>B3</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Site clearance and setting out</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4</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B2</w:t>
            </w:r>
          </w:p>
        </w:tc>
      </w:tr>
    </w:tbl>
    <w:p w:rsidR="00906365" w:rsidRDefault="00906365" w:rsidP="00906365">
      <w:pPr>
        <w:spacing w:line="360" w:lineRule="auto"/>
        <w:jc w:val="both"/>
        <w:rPr>
          <w:rFonts w:ascii="Times New Roman" w:hAnsi="Times New Roman" w:cs="Times New Roman"/>
        </w:rPr>
      </w:pPr>
    </w:p>
    <w:p w:rsidR="00906365" w:rsidRPr="00906365" w:rsidRDefault="00906365" w:rsidP="00906365">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906365">
        <w:rPr>
          <w:rFonts w:ascii="Times New Roman" w:hAnsi="Times New Roman" w:cs="Times New Roman"/>
          <w:sz w:val="24"/>
          <w:szCs w:val="24"/>
        </w:rPr>
        <w:t>SUBSTRUCTURE</w:t>
      </w:r>
    </w:p>
    <w:tbl>
      <w:tblPr>
        <w:tblStyle w:val="TableGrid"/>
        <w:tblW w:w="0" w:type="auto"/>
        <w:tblLook w:val="04A0" w:firstRow="1" w:lastRow="0" w:firstColumn="1" w:lastColumn="0" w:noHBand="0" w:noVBand="1"/>
      </w:tblPr>
      <w:tblGrid>
        <w:gridCol w:w="2254"/>
        <w:gridCol w:w="2254"/>
        <w:gridCol w:w="2254"/>
        <w:gridCol w:w="2254"/>
      </w:tblGrid>
      <w:tr w:rsidR="00906365" w:rsidTr="00605D9B">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NO</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ACTIVITY</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DURATION</w:t>
            </w:r>
          </w:p>
        </w:tc>
        <w:tc>
          <w:tcPr>
            <w:tcW w:w="2254"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PREDECESSOR</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C1</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Excavation &amp; temp dewatering</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10</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B3</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C2</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Foundation reinforcement and formwork</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6</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C1</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C3</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Foundation concrete pour/inspection</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3</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C2</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C4</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Foundation curing/early strength</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4</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C3</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C5</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Below-ground drainage</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5</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C1</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C6</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Backfill and compaction</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4</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C4, C5</w:t>
            </w:r>
          </w:p>
        </w:tc>
      </w:tr>
      <w:tr w:rsidR="00906365" w:rsidRPr="00906365" w:rsidTr="00605D9B">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C7</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Ground floor slab pre/pour/cure</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9</w:t>
            </w:r>
          </w:p>
        </w:tc>
        <w:tc>
          <w:tcPr>
            <w:tcW w:w="2254"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B3, C6</w:t>
            </w:r>
          </w:p>
        </w:tc>
      </w:tr>
    </w:tbl>
    <w:p w:rsidR="00906365" w:rsidRPr="00906365" w:rsidRDefault="00906365" w:rsidP="00906365">
      <w:pPr>
        <w:spacing w:line="360" w:lineRule="auto"/>
        <w:jc w:val="cente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rPr>
          <w:rFonts w:ascii="Times New Roman" w:hAnsi="Times New Roman" w:cs="Times New Roman"/>
          <w:sz w:val="24"/>
          <w:szCs w:val="24"/>
        </w:rPr>
      </w:pPr>
    </w:p>
    <w:p w:rsidR="00906365" w:rsidRDefault="00906365" w:rsidP="00906365">
      <w:pPr>
        <w:spacing w:line="360" w:lineRule="auto"/>
        <w:jc w:val="both"/>
        <w:rPr>
          <w:rFonts w:ascii="Times New Roman" w:hAnsi="Times New Roman" w:cs="Times New Roman"/>
        </w:rPr>
      </w:pPr>
    </w:p>
    <w:p w:rsidR="00906365" w:rsidRPr="00906365" w:rsidRDefault="007C3BD9" w:rsidP="0090636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906365" w:rsidRPr="00906365">
        <w:rPr>
          <w:rFonts w:ascii="Times New Roman" w:hAnsi="Times New Roman" w:cs="Times New Roman"/>
          <w:sz w:val="24"/>
          <w:szCs w:val="24"/>
        </w:rPr>
        <w:t>EXTERNAL ENVELOPE AND WEATHER-TIGHT</w:t>
      </w:r>
    </w:p>
    <w:tbl>
      <w:tblPr>
        <w:tblStyle w:val="TableGrid"/>
        <w:tblW w:w="0" w:type="auto"/>
        <w:tblLook w:val="04A0" w:firstRow="1" w:lastRow="0" w:firstColumn="1" w:lastColumn="0" w:noHBand="0" w:noVBand="1"/>
      </w:tblPr>
      <w:tblGrid>
        <w:gridCol w:w="2229"/>
        <w:gridCol w:w="2309"/>
        <w:gridCol w:w="2237"/>
        <w:gridCol w:w="2241"/>
      </w:tblGrid>
      <w:tr w:rsidR="00906365" w:rsidTr="00605D9B">
        <w:tc>
          <w:tcPr>
            <w:tcW w:w="2229"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NO</w:t>
            </w:r>
          </w:p>
        </w:tc>
        <w:tc>
          <w:tcPr>
            <w:tcW w:w="2309"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ACTIVITY</w:t>
            </w:r>
          </w:p>
        </w:tc>
        <w:tc>
          <w:tcPr>
            <w:tcW w:w="2237"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DURATION</w:t>
            </w:r>
          </w:p>
        </w:tc>
        <w:tc>
          <w:tcPr>
            <w:tcW w:w="2241" w:type="dxa"/>
          </w:tcPr>
          <w:p w:rsidR="00906365" w:rsidRPr="00906365" w:rsidRDefault="00906365" w:rsidP="00906365">
            <w:pPr>
              <w:spacing w:line="360" w:lineRule="auto"/>
              <w:jc w:val="center"/>
              <w:rPr>
                <w:rFonts w:ascii="Times New Roman" w:hAnsi="Times New Roman" w:cs="Times New Roman"/>
                <w:b/>
                <w:bCs/>
                <w:sz w:val="24"/>
                <w:szCs w:val="24"/>
              </w:rPr>
            </w:pPr>
            <w:r w:rsidRPr="00906365">
              <w:rPr>
                <w:rFonts w:ascii="Times New Roman" w:hAnsi="Times New Roman" w:cs="Times New Roman"/>
                <w:b/>
                <w:bCs/>
                <w:sz w:val="24"/>
                <w:szCs w:val="24"/>
              </w:rPr>
              <w:t>PREDECESSOR</w:t>
            </w:r>
          </w:p>
        </w:tc>
      </w:tr>
      <w:tr w:rsidR="00906365" w:rsidTr="00605D9B">
        <w:tc>
          <w:tcPr>
            <w:tcW w:w="222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E1</w:t>
            </w:r>
          </w:p>
        </w:tc>
        <w:tc>
          <w:tcPr>
            <w:tcW w:w="230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External walls/façade/cladding</w:t>
            </w:r>
          </w:p>
        </w:tc>
        <w:tc>
          <w:tcPr>
            <w:tcW w:w="2237"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15</w:t>
            </w:r>
          </w:p>
        </w:tc>
        <w:tc>
          <w:tcPr>
            <w:tcW w:w="224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D1</w:t>
            </w:r>
          </w:p>
        </w:tc>
      </w:tr>
      <w:tr w:rsidR="00906365" w:rsidTr="00605D9B">
        <w:tc>
          <w:tcPr>
            <w:tcW w:w="222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E2</w:t>
            </w:r>
          </w:p>
        </w:tc>
        <w:tc>
          <w:tcPr>
            <w:tcW w:w="230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Windows and external doors installation</w:t>
            </w:r>
          </w:p>
        </w:tc>
        <w:tc>
          <w:tcPr>
            <w:tcW w:w="2237"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8</w:t>
            </w:r>
          </w:p>
        </w:tc>
        <w:tc>
          <w:tcPr>
            <w:tcW w:w="224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E1, A6</w:t>
            </w:r>
          </w:p>
        </w:tc>
      </w:tr>
      <w:tr w:rsidR="00906365" w:rsidTr="00605D9B">
        <w:tc>
          <w:tcPr>
            <w:tcW w:w="222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E3</w:t>
            </w:r>
          </w:p>
        </w:tc>
        <w:tc>
          <w:tcPr>
            <w:tcW w:w="230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Roof waterproofing</w:t>
            </w:r>
          </w:p>
        </w:tc>
        <w:tc>
          <w:tcPr>
            <w:tcW w:w="2237"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5</w:t>
            </w:r>
          </w:p>
        </w:tc>
        <w:tc>
          <w:tcPr>
            <w:tcW w:w="224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D4</w:t>
            </w:r>
          </w:p>
        </w:tc>
      </w:tr>
      <w:tr w:rsidR="00906365" w:rsidTr="00605D9B">
        <w:tc>
          <w:tcPr>
            <w:tcW w:w="222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E4</w:t>
            </w:r>
          </w:p>
        </w:tc>
        <w:tc>
          <w:tcPr>
            <w:tcW w:w="2309"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Seal penetrations and make weather tight</w:t>
            </w:r>
          </w:p>
        </w:tc>
        <w:tc>
          <w:tcPr>
            <w:tcW w:w="2237"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3</w:t>
            </w:r>
          </w:p>
        </w:tc>
        <w:tc>
          <w:tcPr>
            <w:tcW w:w="2241" w:type="dxa"/>
          </w:tcPr>
          <w:p w:rsidR="00906365" w:rsidRPr="00906365" w:rsidRDefault="00906365" w:rsidP="00906365">
            <w:pPr>
              <w:spacing w:line="360" w:lineRule="auto"/>
              <w:jc w:val="center"/>
              <w:rPr>
                <w:rFonts w:ascii="Times New Roman" w:hAnsi="Times New Roman" w:cs="Times New Roman"/>
                <w:sz w:val="24"/>
                <w:szCs w:val="24"/>
              </w:rPr>
            </w:pPr>
            <w:r w:rsidRPr="00906365">
              <w:rPr>
                <w:rFonts w:ascii="Times New Roman" w:hAnsi="Times New Roman" w:cs="Times New Roman"/>
                <w:sz w:val="24"/>
                <w:szCs w:val="24"/>
              </w:rPr>
              <w:t>E2, E3</w:t>
            </w:r>
          </w:p>
        </w:tc>
      </w:tr>
    </w:tbl>
    <w:p w:rsidR="00906365" w:rsidRDefault="00906365" w:rsidP="00906365">
      <w:pPr>
        <w:rPr>
          <w:rFonts w:ascii="Times New Roman" w:hAnsi="Times New Roman" w:cs="Times New Roman"/>
          <w:sz w:val="24"/>
          <w:szCs w:val="24"/>
        </w:rPr>
      </w:pPr>
    </w:p>
    <w:p w:rsidR="007C3BD9" w:rsidRDefault="007C3BD9" w:rsidP="007C3BD9">
      <w:pPr>
        <w:spacing w:line="360" w:lineRule="auto"/>
        <w:jc w:val="both"/>
        <w:rPr>
          <w:rFonts w:ascii="Times New Roman" w:hAnsi="Times New Roman" w:cs="Times New Roman"/>
        </w:rPr>
      </w:pPr>
      <w:r>
        <w:rPr>
          <w:rFonts w:ascii="Times New Roman" w:hAnsi="Times New Roman" w:cs="Times New Roman"/>
        </w:rPr>
        <w:t>5. MECHANICAL, ELECTRICAL AND PLUMBING AND INTERNAL WORKS</w:t>
      </w:r>
    </w:p>
    <w:tbl>
      <w:tblPr>
        <w:tblStyle w:val="TableGrid"/>
        <w:tblW w:w="0" w:type="auto"/>
        <w:tblLook w:val="04A0" w:firstRow="1" w:lastRow="0" w:firstColumn="1" w:lastColumn="0" w:noHBand="0" w:noVBand="1"/>
      </w:tblPr>
      <w:tblGrid>
        <w:gridCol w:w="2186"/>
        <w:gridCol w:w="2403"/>
        <w:gridCol w:w="2208"/>
        <w:gridCol w:w="2219"/>
      </w:tblGrid>
      <w:tr w:rsidR="007C3BD9" w:rsidTr="00605D9B">
        <w:tc>
          <w:tcPr>
            <w:tcW w:w="2186"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NO</w:t>
            </w:r>
          </w:p>
        </w:tc>
        <w:tc>
          <w:tcPr>
            <w:tcW w:w="2403"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ACTIVITY</w:t>
            </w:r>
          </w:p>
        </w:tc>
        <w:tc>
          <w:tcPr>
            <w:tcW w:w="2208"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DURATION</w:t>
            </w:r>
          </w:p>
        </w:tc>
        <w:tc>
          <w:tcPr>
            <w:tcW w:w="2219"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PREDECESSOR</w:t>
            </w:r>
          </w:p>
        </w:tc>
      </w:tr>
      <w:tr w:rsidR="007C3BD9" w:rsidTr="00605D9B">
        <w:tc>
          <w:tcPr>
            <w:tcW w:w="2186"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F1</w:t>
            </w:r>
          </w:p>
        </w:tc>
        <w:tc>
          <w:tcPr>
            <w:tcW w:w="240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Mechanical, electrical, plumbing, fire</w:t>
            </w:r>
          </w:p>
        </w:tc>
        <w:tc>
          <w:tcPr>
            <w:tcW w:w="2208"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221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E4</w:t>
            </w:r>
          </w:p>
        </w:tc>
      </w:tr>
      <w:tr w:rsidR="007C3BD9" w:rsidTr="00605D9B">
        <w:tc>
          <w:tcPr>
            <w:tcW w:w="2186"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G1</w:t>
            </w:r>
          </w:p>
        </w:tc>
        <w:tc>
          <w:tcPr>
            <w:tcW w:w="240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Internal partition framing</w:t>
            </w:r>
          </w:p>
        </w:tc>
        <w:tc>
          <w:tcPr>
            <w:tcW w:w="2208"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221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F1</w:t>
            </w:r>
          </w:p>
        </w:tc>
      </w:tr>
      <w:tr w:rsidR="007C3BD9" w:rsidTr="00605D9B">
        <w:tc>
          <w:tcPr>
            <w:tcW w:w="2186"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G2</w:t>
            </w:r>
          </w:p>
        </w:tc>
        <w:tc>
          <w:tcPr>
            <w:tcW w:w="240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Drylining/plasterboard installation</w:t>
            </w:r>
          </w:p>
        </w:tc>
        <w:tc>
          <w:tcPr>
            <w:tcW w:w="2208"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221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G1</w:t>
            </w:r>
          </w:p>
        </w:tc>
      </w:tr>
      <w:tr w:rsidR="007C3BD9" w:rsidTr="00605D9B">
        <w:tc>
          <w:tcPr>
            <w:tcW w:w="2186"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c>
          <w:tcPr>
            <w:tcW w:w="240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Plastering/finishing coats</w:t>
            </w:r>
          </w:p>
        </w:tc>
        <w:tc>
          <w:tcPr>
            <w:tcW w:w="2208"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221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G2</w:t>
            </w:r>
          </w:p>
        </w:tc>
      </w:tr>
      <w:tr w:rsidR="007C3BD9" w:rsidTr="00605D9B">
        <w:tc>
          <w:tcPr>
            <w:tcW w:w="2186"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w:t>
            </w:r>
          </w:p>
        </w:tc>
        <w:tc>
          <w:tcPr>
            <w:tcW w:w="240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Floor screed / levelling</w:t>
            </w:r>
          </w:p>
        </w:tc>
        <w:tc>
          <w:tcPr>
            <w:tcW w:w="2208"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1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r>
    </w:tbl>
    <w:p w:rsidR="007C3BD9" w:rsidRPr="00F4727D" w:rsidRDefault="007C3BD9" w:rsidP="007C3BD9">
      <w:pPr>
        <w:spacing w:line="360" w:lineRule="auto"/>
        <w:jc w:val="both"/>
        <w:rPr>
          <w:rFonts w:ascii="Times New Roman" w:hAnsi="Times New Roman" w:cs="Times New Roman"/>
        </w:rPr>
      </w:pPr>
    </w:p>
    <w:p w:rsidR="007C3BD9" w:rsidRDefault="007C3BD9" w:rsidP="007C3BD9">
      <w:pPr>
        <w:spacing w:line="360" w:lineRule="auto"/>
        <w:jc w:val="both"/>
        <w:rPr>
          <w:rFonts w:ascii="Times New Roman" w:hAnsi="Times New Roman" w:cs="Times New Roman"/>
        </w:rPr>
      </w:pPr>
    </w:p>
    <w:p w:rsidR="007C3BD9" w:rsidRDefault="007C3BD9" w:rsidP="007C3BD9">
      <w:pPr>
        <w:spacing w:line="360" w:lineRule="auto"/>
        <w:jc w:val="both"/>
        <w:rPr>
          <w:rFonts w:ascii="Times New Roman" w:hAnsi="Times New Roman" w:cs="Times New Roman"/>
        </w:rPr>
      </w:pPr>
    </w:p>
    <w:p w:rsidR="007C3BD9" w:rsidRDefault="007C3BD9" w:rsidP="007C3BD9">
      <w:pPr>
        <w:spacing w:line="360" w:lineRule="auto"/>
        <w:jc w:val="both"/>
        <w:rPr>
          <w:rFonts w:ascii="Times New Roman" w:hAnsi="Times New Roman" w:cs="Times New Roman"/>
        </w:rPr>
      </w:pPr>
    </w:p>
    <w:p w:rsidR="007C3BD9" w:rsidRPr="007C3BD9" w:rsidRDefault="007C3BD9" w:rsidP="007C3BD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7C3BD9">
        <w:rPr>
          <w:rFonts w:ascii="Times New Roman" w:hAnsi="Times New Roman" w:cs="Times New Roman"/>
          <w:sz w:val="24"/>
          <w:szCs w:val="24"/>
        </w:rPr>
        <w:t>SECOND FIX, FINISHES AND CLOSEOUT</w:t>
      </w:r>
    </w:p>
    <w:tbl>
      <w:tblPr>
        <w:tblStyle w:val="TableGrid"/>
        <w:tblW w:w="0" w:type="auto"/>
        <w:tblLook w:val="04A0" w:firstRow="1" w:lastRow="0" w:firstColumn="1" w:lastColumn="0" w:noHBand="0" w:noVBand="1"/>
      </w:tblPr>
      <w:tblGrid>
        <w:gridCol w:w="2254"/>
        <w:gridCol w:w="2254"/>
        <w:gridCol w:w="2254"/>
        <w:gridCol w:w="2254"/>
      </w:tblGrid>
      <w:tr w:rsidR="007C3BD9" w:rsidTr="00605D9B">
        <w:tc>
          <w:tcPr>
            <w:tcW w:w="2254" w:type="dxa"/>
          </w:tcPr>
          <w:p w:rsidR="007C3BD9" w:rsidRPr="007C3BD9" w:rsidRDefault="007C3BD9" w:rsidP="007C3BD9">
            <w:pPr>
              <w:spacing w:line="360" w:lineRule="auto"/>
              <w:jc w:val="center"/>
              <w:rPr>
                <w:rFonts w:ascii="Times New Roman" w:hAnsi="Times New Roman" w:cs="Times New Roman"/>
                <w:b/>
                <w:bCs/>
              </w:rPr>
            </w:pPr>
            <w:r w:rsidRPr="007C3BD9">
              <w:rPr>
                <w:rFonts w:ascii="Times New Roman" w:hAnsi="Times New Roman" w:cs="Times New Roman"/>
                <w:b/>
                <w:bCs/>
              </w:rPr>
              <w:t>NO</w:t>
            </w:r>
          </w:p>
        </w:tc>
        <w:tc>
          <w:tcPr>
            <w:tcW w:w="2254" w:type="dxa"/>
          </w:tcPr>
          <w:p w:rsidR="007C3BD9" w:rsidRPr="007C3BD9" w:rsidRDefault="007C3BD9" w:rsidP="007C3BD9">
            <w:pPr>
              <w:spacing w:line="360" w:lineRule="auto"/>
              <w:jc w:val="center"/>
              <w:rPr>
                <w:rFonts w:ascii="Times New Roman" w:hAnsi="Times New Roman" w:cs="Times New Roman"/>
                <w:b/>
                <w:bCs/>
              </w:rPr>
            </w:pPr>
            <w:r w:rsidRPr="007C3BD9">
              <w:rPr>
                <w:rFonts w:ascii="Times New Roman" w:hAnsi="Times New Roman" w:cs="Times New Roman"/>
                <w:b/>
                <w:bCs/>
              </w:rPr>
              <w:t>ACTIVITY</w:t>
            </w:r>
          </w:p>
        </w:tc>
        <w:tc>
          <w:tcPr>
            <w:tcW w:w="2254" w:type="dxa"/>
          </w:tcPr>
          <w:p w:rsidR="007C3BD9" w:rsidRPr="007C3BD9" w:rsidRDefault="007C3BD9" w:rsidP="007C3BD9">
            <w:pPr>
              <w:spacing w:line="360" w:lineRule="auto"/>
              <w:jc w:val="center"/>
              <w:rPr>
                <w:rFonts w:ascii="Times New Roman" w:hAnsi="Times New Roman" w:cs="Times New Roman"/>
                <w:b/>
                <w:bCs/>
              </w:rPr>
            </w:pPr>
            <w:r w:rsidRPr="007C3BD9">
              <w:rPr>
                <w:rFonts w:ascii="Times New Roman" w:hAnsi="Times New Roman" w:cs="Times New Roman"/>
                <w:b/>
                <w:bCs/>
              </w:rPr>
              <w:t>DURATION</w:t>
            </w:r>
          </w:p>
        </w:tc>
        <w:tc>
          <w:tcPr>
            <w:tcW w:w="2254" w:type="dxa"/>
          </w:tcPr>
          <w:p w:rsidR="007C3BD9" w:rsidRPr="007C3BD9" w:rsidRDefault="007C3BD9" w:rsidP="007C3BD9">
            <w:pPr>
              <w:spacing w:line="360" w:lineRule="auto"/>
              <w:jc w:val="center"/>
              <w:rPr>
                <w:rFonts w:ascii="Times New Roman" w:hAnsi="Times New Roman" w:cs="Times New Roman"/>
                <w:b/>
                <w:bCs/>
              </w:rPr>
            </w:pPr>
            <w:r w:rsidRPr="007C3BD9">
              <w:rPr>
                <w:rFonts w:ascii="Times New Roman" w:hAnsi="Times New Roman" w:cs="Times New Roman"/>
                <w:b/>
                <w:bCs/>
              </w:rPr>
              <w:t>PREDECESSOR</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MEP second fix</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H2</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Joinery (doors/ironmongery)</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H3</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Painting and decorating</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H4</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Flooring finishes</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 H3</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H5</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Kitchen installation</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H4</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Bathroom sanitary installation</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 H4</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I1</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Testing and Commissioning</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 H2, H3</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I2</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Final cleaning</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H2, H4, H5, H6</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I3</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Snagging and defects</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I1, I2</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I4</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Final inspection (building control)</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I3</w:t>
            </w:r>
          </w:p>
        </w:tc>
      </w:tr>
      <w:tr w:rsidR="007C3BD9" w:rsidTr="00605D9B">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I5</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Handover (key, certificates)</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c>
          <w:tcPr>
            <w:tcW w:w="2254"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I4</w:t>
            </w:r>
          </w:p>
        </w:tc>
      </w:tr>
    </w:tbl>
    <w:p w:rsidR="007C3BD9" w:rsidRDefault="007C3BD9" w:rsidP="007C3BD9">
      <w:pPr>
        <w:jc w:val="both"/>
      </w:pPr>
    </w:p>
    <w:p w:rsidR="007C3BD9" w:rsidRDefault="007C3BD9" w:rsidP="00906365">
      <w:pPr>
        <w:rPr>
          <w:rFonts w:ascii="Times New Roman" w:hAnsi="Times New Roman" w:cs="Times New Roman"/>
          <w:sz w:val="24"/>
          <w:szCs w:val="24"/>
        </w:rPr>
      </w:pPr>
    </w:p>
    <w:p w:rsidR="007C3BD9" w:rsidRPr="007C3BD9" w:rsidRDefault="007C3BD9" w:rsidP="007C3BD9">
      <w:pPr>
        <w:pStyle w:val="Heading1"/>
        <w:rPr>
          <w:rFonts w:ascii="Times New Roman" w:hAnsi="Times New Roman" w:cs="Times New Roman"/>
          <w:sz w:val="32"/>
          <w:szCs w:val="32"/>
        </w:rPr>
      </w:pPr>
      <w:bookmarkStart w:id="38" w:name="_Toc220611128"/>
      <w:r w:rsidRPr="007C3BD9">
        <w:rPr>
          <w:rFonts w:ascii="Times New Roman" w:hAnsi="Times New Roman" w:cs="Times New Roman"/>
          <w:sz w:val="32"/>
          <w:szCs w:val="32"/>
        </w:rPr>
        <w:t>APPENDICES B</w:t>
      </w:r>
      <w:bookmarkEnd w:id="38"/>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Early start = maximum EF of all Predecessors</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62BF7203" wp14:editId="6585D2CD">
                <wp:simplePos x="0" y="0"/>
                <wp:positionH relativeFrom="column">
                  <wp:posOffset>1897380</wp:posOffset>
                </wp:positionH>
                <wp:positionV relativeFrom="paragraph">
                  <wp:posOffset>-68580</wp:posOffset>
                </wp:positionV>
                <wp:extent cx="7620" cy="1028700"/>
                <wp:effectExtent l="0" t="0" r="30480" b="19050"/>
                <wp:wrapNone/>
                <wp:docPr id="674111029" name="Straight Connector 6"/>
                <wp:cNvGraphicFramePr/>
                <a:graphic xmlns:a="http://schemas.openxmlformats.org/drawingml/2006/main">
                  <a:graphicData uri="http://schemas.microsoft.com/office/word/2010/wordprocessingShape">
                    <wps:wsp>
                      <wps:cNvCnPr/>
                      <wps:spPr>
                        <a:xfrm flipH="1">
                          <a:off x="0" y="0"/>
                          <a:ext cx="7620" cy="1028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2C917" id="Straight Connector 6"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149.4pt,-5.4pt" to="150pt,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" strokecolor="#0e68bb [3044]"/>
            </w:pict>
          </mc:Fallback>
        </mc:AlternateContent>
      </w:r>
      <w:r w:rsidRPr="007C3BD9">
        <w:rPr>
          <w:rFonts w:ascii="Times New Roman" w:hAnsi="Times New Roman" w:cs="Times New Roman"/>
          <w:sz w:val="24"/>
          <w:szCs w:val="24"/>
        </w:rPr>
        <w:t>Early finish = ES + duration            backward pass = LS - Duration</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A1= 2 days                                       LF (late start) = minimum Ls of all successors &amp;</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lastRenderedPageBreak/>
        <w:t xml:space="preserve">                                                         IF Activity more than one = the smallest successor Ls</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 xml:space="preserve">ES= 0              EF= 0 + 2 = 2 </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(A2= A1 so, ES = EF(A1) =2)</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59F4EA06" wp14:editId="23C2C312">
                <wp:simplePos x="0" y="0"/>
                <wp:positionH relativeFrom="column">
                  <wp:posOffset>-190500</wp:posOffset>
                </wp:positionH>
                <wp:positionV relativeFrom="paragraph">
                  <wp:posOffset>273050</wp:posOffset>
                </wp:positionV>
                <wp:extent cx="2270760" cy="7620"/>
                <wp:effectExtent l="0" t="0" r="34290" b="30480"/>
                <wp:wrapNone/>
                <wp:docPr id="130657632" name="Straight Connector 7"/>
                <wp:cNvGraphicFramePr/>
                <a:graphic xmlns:a="http://schemas.openxmlformats.org/drawingml/2006/main">
                  <a:graphicData uri="http://schemas.microsoft.com/office/word/2010/wordprocessingShape">
                    <wps:wsp>
                      <wps:cNvCnPr/>
                      <wps:spPr>
                        <a:xfrm flipV="1">
                          <a:off x="0" y="0"/>
                          <a:ext cx="22707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6C00F1" id="Straight Connector 7"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5pt,21.5pt" to="163.8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" strokecolor="#0e68bb [3044]"/>
            </w:pict>
          </mc:Fallback>
        </mc:AlternateContent>
      </w:r>
      <w:r w:rsidRPr="007C3BD9">
        <w:rPr>
          <w:rFonts w:ascii="Times New Roman" w:hAnsi="Times New Roman" w:cs="Times New Roman"/>
          <w:sz w:val="24"/>
          <w:szCs w:val="24"/>
        </w:rPr>
        <w:t>EF= 2+3=5</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01C249AF" wp14:editId="15915E46">
                <wp:simplePos x="0" y="0"/>
                <wp:positionH relativeFrom="column">
                  <wp:posOffset>-190500</wp:posOffset>
                </wp:positionH>
                <wp:positionV relativeFrom="paragraph">
                  <wp:posOffset>327660</wp:posOffset>
                </wp:positionV>
                <wp:extent cx="2270760" cy="7620"/>
                <wp:effectExtent l="0" t="0" r="34290" b="30480"/>
                <wp:wrapNone/>
                <wp:docPr id="1594872683" name="Straight Connector 7"/>
                <wp:cNvGraphicFramePr/>
                <a:graphic xmlns:a="http://schemas.openxmlformats.org/drawingml/2006/main">
                  <a:graphicData uri="http://schemas.microsoft.com/office/word/2010/wordprocessingShape">
                    <wps:wsp>
                      <wps:cNvCnPr/>
                      <wps:spPr>
                        <a:xfrm flipV="1">
                          <a:off x="0" y="0"/>
                          <a:ext cx="22707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ADACB4" id="Straight Connector 7"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15pt,25.8pt" to="163.8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" strokecolor="#0e68bb [3044]"/>
            </w:pict>
          </mc:Fallback>
        </mc:AlternateContent>
      </w:r>
      <w:r w:rsidRPr="007C3BD9">
        <w:rPr>
          <w:rFonts w:ascii="Times New Roman" w:hAnsi="Times New Roman" w:cs="Times New Roman"/>
          <w:sz w:val="24"/>
          <w:szCs w:val="24"/>
        </w:rPr>
        <w:t>(A3=A1   ES=2     EF= 2+5=7)</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For Backword</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LF=minimum LS of successor activities</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LS= LF- duration</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For I5</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04DA508B" wp14:editId="465095F3">
                <wp:simplePos x="0" y="0"/>
                <wp:positionH relativeFrom="column">
                  <wp:posOffset>-167640</wp:posOffset>
                </wp:positionH>
                <wp:positionV relativeFrom="paragraph">
                  <wp:posOffset>250190</wp:posOffset>
                </wp:positionV>
                <wp:extent cx="2270760" cy="7620"/>
                <wp:effectExtent l="0" t="0" r="34290" b="30480"/>
                <wp:wrapNone/>
                <wp:docPr id="565609311" name="Straight Connector 7"/>
                <wp:cNvGraphicFramePr/>
                <a:graphic xmlns:a="http://schemas.openxmlformats.org/drawingml/2006/main">
                  <a:graphicData uri="http://schemas.microsoft.com/office/word/2010/wordprocessingShape">
                    <wps:wsp>
                      <wps:cNvCnPr/>
                      <wps:spPr>
                        <a:xfrm flipV="1">
                          <a:off x="0" y="0"/>
                          <a:ext cx="22707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3D3921" id="Straight Connector 7"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3.2pt,19.7pt" to="165.6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" strokecolor="#0e68bb [3044]"/>
            </w:pict>
          </mc:Fallback>
        </mc:AlternateContent>
      </w:r>
      <w:r w:rsidRPr="007C3BD9">
        <w:rPr>
          <w:rFonts w:ascii="Times New Roman" w:hAnsi="Times New Roman" w:cs="Times New Roman"/>
          <w:sz w:val="24"/>
          <w:szCs w:val="24"/>
        </w:rPr>
        <w:t xml:space="preserve">LF=201    LS=201-0 = 201 </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For H4 = H5, H6</w:t>
      </w:r>
    </w:p>
    <w:p w:rsidR="007C3BD9" w:rsidRPr="007C3BD9" w:rsidRDefault="007C3BD9" w:rsidP="007C3BD9">
      <w:pPr>
        <w:spacing w:line="360" w:lineRule="auto"/>
        <w:rPr>
          <w:rFonts w:ascii="Times New Roman" w:hAnsi="Times New Roman" w:cs="Times New Roman"/>
          <w:sz w:val="24"/>
          <w:szCs w:val="24"/>
        </w:rPr>
      </w:pPr>
      <w:r w:rsidRPr="007C3BD9">
        <w:rPr>
          <w:rFonts w:ascii="Times New Roman" w:hAnsi="Times New Roman" w:cs="Times New Roman"/>
          <w:sz w:val="24"/>
          <w:szCs w:val="24"/>
        </w:rPr>
        <w:t>LF= min (LS, H5) (LS H6)    LS= LF- Duration</w:t>
      </w:r>
    </w:p>
    <w:tbl>
      <w:tblPr>
        <w:tblStyle w:val="TableGrid"/>
        <w:tblW w:w="0" w:type="auto"/>
        <w:tblLook w:val="04A0" w:firstRow="1" w:lastRow="0" w:firstColumn="1" w:lastColumn="0" w:noHBand="0" w:noVBand="1"/>
      </w:tblPr>
      <w:tblGrid>
        <w:gridCol w:w="918"/>
        <w:gridCol w:w="1523"/>
        <w:gridCol w:w="1990"/>
        <w:gridCol w:w="830"/>
        <w:gridCol w:w="700"/>
        <w:gridCol w:w="700"/>
        <w:gridCol w:w="831"/>
        <w:gridCol w:w="1524"/>
      </w:tblGrid>
      <w:tr w:rsidR="007C3BD9" w:rsidTr="00605D9B">
        <w:tc>
          <w:tcPr>
            <w:tcW w:w="945"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NO</w:t>
            </w:r>
          </w:p>
        </w:tc>
        <w:tc>
          <w:tcPr>
            <w:tcW w:w="1460"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DURATION</w:t>
            </w:r>
          </w:p>
        </w:tc>
        <w:tc>
          <w:tcPr>
            <w:tcW w:w="1843"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PREDECESSOR</w:t>
            </w:r>
          </w:p>
        </w:tc>
        <w:tc>
          <w:tcPr>
            <w:tcW w:w="850"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ES</w:t>
            </w:r>
          </w:p>
        </w:tc>
        <w:tc>
          <w:tcPr>
            <w:tcW w:w="709"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EF</w:t>
            </w:r>
          </w:p>
        </w:tc>
        <w:tc>
          <w:tcPr>
            <w:tcW w:w="709"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LS</w:t>
            </w:r>
          </w:p>
        </w:tc>
        <w:tc>
          <w:tcPr>
            <w:tcW w:w="850"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LF</w:t>
            </w:r>
          </w:p>
        </w:tc>
        <w:tc>
          <w:tcPr>
            <w:tcW w:w="1560" w:type="dxa"/>
          </w:tcPr>
          <w:p w:rsidR="007C3BD9" w:rsidRPr="007C3BD9" w:rsidRDefault="007C3BD9" w:rsidP="007C3BD9">
            <w:pPr>
              <w:spacing w:line="360" w:lineRule="auto"/>
              <w:jc w:val="center"/>
              <w:rPr>
                <w:rFonts w:ascii="Times New Roman" w:hAnsi="Times New Roman" w:cs="Times New Roman"/>
                <w:b/>
                <w:bCs/>
                <w:sz w:val="24"/>
                <w:szCs w:val="24"/>
              </w:rPr>
            </w:pPr>
            <w:r w:rsidRPr="007C3BD9">
              <w:rPr>
                <w:rFonts w:ascii="Times New Roman" w:hAnsi="Times New Roman" w:cs="Times New Roman"/>
                <w:b/>
                <w:bCs/>
                <w:sz w:val="24"/>
                <w:szCs w:val="24"/>
              </w:rPr>
              <w:t>FLOAT</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A2, A3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A5</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A6</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A5, A6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43</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lastRenderedPageBreak/>
              <w:t>C2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63</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C5</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57</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65</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66</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C6</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C4, C5</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74</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C7</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B3, C6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74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83</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C7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83</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115</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115</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97</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99</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117</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115</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115</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E1, A6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117</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125</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5</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D4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125</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125</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E2, E3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125</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125</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128</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E4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138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128</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138</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F1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138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148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138</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148</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148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158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148</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158</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158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158</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186</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14</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166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4</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8</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G4, H3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176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lastRenderedPageBreak/>
              <w:t>I1</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H1,2, 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186</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186</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192</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H5</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H6</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H1,4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184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I2</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H2, 4, 5</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190</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192</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I3</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6</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I1, 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192</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192</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198</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I4</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3</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I3</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198</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198</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r w:rsidR="007C3BD9" w:rsidTr="00605D9B">
        <w:tc>
          <w:tcPr>
            <w:tcW w:w="945"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I5</w:t>
            </w:r>
          </w:p>
        </w:tc>
        <w:tc>
          <w:tcPr>
            <w:tcW w:w="14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c>
          <w:tcPr>
            <w:tcW w:w="1843"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I4</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709"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85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201</w:t>
            </w:r>
          </w:p>
        </w:tc>
        <w:tc>
          <w:tcPr>
            <w:tcW w:w="1560" w:type="dxa"/>
          </w:tcPr>
          <w:p w:rsidR="007C3BD9" w:rsidRPr="007C3BD9" w:rsidRDefault="007C3BD9" w:rsidP="007C3BD9">
            <w:pPr>
              <w:spacing w:line="360" w:lineRule="auto"/>
              <w:jc w:val="center"/>
              <w:rPr>
                <w:rFonts w:ascii="Times New Roman" w:hAnsi="Times New Roman" w:cs="Times New Roman"/>
                <w:sz w:val="24"/>
                <w:szCs w:val="24"/>
              </w:rPr>
            </w:pPr>
            <w:r w:rsidRPr="007C3BD9">
              <w:rPr>
                <w:rFonts w:ascii="Times New Roman" w:hAnsi="Times New Roman" w:cs="Times New Roman"/>
                <w:sz w:val="24"/>
                <w:szCs w:val="24"/>
              </w:rPr>
              <w:t>0</w:t>
            </w:r>
          </w:p>
        </w:tc>
      </w:tr>
    </w:tbl>
    <w:p w:rsidR="007C3BD9" w:rsidRDefault="007C3BD9" w:rsidP="007C3BD9">
      <w:pPr>
        <w:rPr>
          <w:rFonts w:ascii="Times New Roman" w:hAnsi="Times New Roman" w:cs="Times New Roman"/>
          <w:b/>
          <w:bCs/>
          <w:sz w:val="24"/>
          <w:szCs w:val="24"/>
        </w:rPr>
      </w:pPr>
    </w:p>
    <w:p w:rsidR="007C3BD9" w:rsidRDefault="007C3BD9" w:rsidP="007C3BD9">
      <w:pPr>
        <w:rPr>
          <w:rFonts w:ascii="Times New Roman" w:hAnsi="Times New Roman" w:cs="Times New Roman"/>
          <w:b/>
          <w:bCs/>
          <w:sz w:val="24"/>
          <w:szCs w:val="24"/>
        </w:rPr>
      </w:pPr>
    </w:p>
    <w:p w:rsidR="007C3BD9" w:rsidRDefault="007C3BD9" w:rsidP="007C3BD9">
      <w:pPr>
        <w:pStyle w:val="Heading1"/>
        <w:rPr>
          <w:rFonts w:ascii="Times New Roman" w:hAnsi="Times New Roman" w:cs="Times New Roman"/>
          <w:sz w:val="32"/>
          <w:szCs w:val="32"/>
        </w:rPr>
      </w:pPr>
      <w:bookmarkStart w:id="39" w:name="_Toc220611129"/>
      <w:r w:rsidRPr="007C3BD9">
        <w:rPr>
          <w:rFonts w:ascii="Times New Roman" w:hAnsi="Times New Roman" w:cs="Times New Roman"/>
          <w:sz w:val="32"/>
          <w:szCs w:val="32"/>
        </w:rPr>
        <w:t>APPENDICES C:  COST SLOPE CALCULATION</w:t>
      </w:r>
      <w:bookmarkEnd w:id="39"/>
      <w:r w:rsidRPr="007C3BD9">
        <w:rPr>
          <w:rFonts w:ascii="Times New Roman" w:hAnsi="Times New Roman" w:cs="Times New Roman"/>
          <w:sz w:val="32"/>
          <w:szCs w:val="32"/>
        </w:rPr>
        <w:t xml:space="preserve"> </w:t>
      </w:r>
    </w:p>
    <w:p w:rsidR="007C3BD9" w:rsidRDefault="007C3BD9" w:rsidP="007C3BD9"/>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 xml:space="preserve">To Determine the most cost-effective activities to crash, the cost slope is calculated for activity </w:t>
      </w:r>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 xml:space="preserve">   </w:t>
      </w:r>
      <m:oMath>
        <m:r>
          <w:rPr>
            <w:rFonts w:ascii="Cambria Math" w:hAnsi="Cambria Math" w:cs="Times New Roman"/>
            <w:sz w:val="24"/>
            <w:szCs w:val="24"/>
          </w:rPr>
          <m:t xml:space="preserve">cost slope </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crash cost- normal cost</m:t>
            </m:r>
          </m:num>
          <m:den>
            <m:r>
              <m:rPr>
                <m:sty m:val="p"/>
              </m:rPr>
              <w:rPr>
                <w:rFonts w:ascii="Cambria Math" w:hAnsi="Cambria Math" w:cs="Times New Roman"/>
                <w:sz w:val="24"/>
                <w:szCs w:val="24"/>
              </w:rPr>
              <m:t>nortmal duration-crash duration</m:t>
            </m:r>
          </m:den>
        </m:f>
      </m:oMath>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pStyle w:val="ListParagraph"/>
        <w:numPr>
          <w:ilvl w:val="0"/>
          <w:numId w:val="19"/>
        </w:num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Excavation</w:t>
      </w:r>
    </w:p>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Normal Duration = 6 days    Crash Duration = 5 days    Normal Cost= 45,000   Crash cost=50,000</w:t>
      </w:r>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cost slope</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50,000-45,000</m:t>
              </m:r>
            </m:num>
            <m:den>
              <m:r>
                <m:rPr>
                  <m:sty m:val="p"/>
                </m:rPr>
                <w:rPr>
                  <w:rFonts w:ascii="Cambria Math" w:hAnsi="Cambria Math" w:cs="Times New Roman"/>
                  <w:sz w:val="24"/>
                  <w:szCs w:val="24"/>
                </w:rPr>
                <m:t>6-5</m:t>
              </m:r>
            </m:den>
          </m:f>
        </m:oMath>
      </m:oMathPara>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 xml:space="preserve">                                                                            =5,000 £</w:t>
      </w:r>
    </w:p>
    <w:p w:rsidR="007C3BD9" w:rsidRPr="007C3BD9" w:rsidRDefault="007C3BD9" w:rsidP="007C3BD9">
      <w:pPr>
        <w:pStyle w:val="ListParagraph"/>
        <w:numPr>
          <w:ilvl w:val="0"/>
          <w:numId w:val="19"/>
        </w:num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Foundation reinforcement &amp; formwork</w:t>
      </w:r>
    </w:p>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lastRenderedPageBreak/>
        <w:t>Normal Duration = 6 days    Crash Duration = 5 days    Normal Cost= 60,000   Crash cost=68,000</w:t>
      </w:r>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cost slope</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68,000-60,000</m:t>
              </m:r>
            </m:num>
            <m:den>
              <m:r>
                <m:rPr>
                  <m:sty m:val="p"/>
                </m:rPr>
                <w:rPr>
                  <w:rFonts w:ascii="Cambria Math" w:hAnsi="Cambria Math" w:cs="Times New Roman"/>
                  <w:sz w:val="24"/>
                  <w:szCs w:val="24"/>
                </w:rPr>
                <m:t>6-5</m:t>
              </m:r>
            </m:den>
          </m:f>
        </m:oMath>
      </m:oMathPara>
    </w:p>
    <w:p w:rsidR="007C3BD9" w:rsidRPr="007C3BD9" w:rsidRDefault="007C3BD9" w:rsidP="007C3BD9">
      <w:pPr>
        <w:spacing w:line="360" w:lineRule="auto"/>
        <w:jc w:val="both"/>
        <w:rPr>
          <w:rFonts w:ascii="Times New Roman" w:hAnsi="Times New Roman" w:cs="Times New Roman"/>
          <w:sz w:val="24"/>
          <w:szCs w:val="24"/>
        </w:rPr>
      </w:pPr>
    </w:p>
    <w:p w:rsidR="007C3BD9" w:rsidRPr="007C3BD9" w:rsidRDefault="007C3BD9" w:rsidP="007C3BD9">
      <w:pPr>
        <w:spacing w:line="360" w:lineRule="auto"/>
        <w:jc w:val="both"/>
        <w:rPr>
          <w:rFonts w:ascii="Times New Roman" w:hAnsi="Times New Roman" w:cs="Times New Roman"/>
          <w:sz w:val="24"/>
          <w:szCs w:val="24"/>
        </w:rPr>
      </w:pPr>
      <w:r w:rsidRPr="007C3BD9">
        <w:rPr>
          <w:rFonts w:ascii="Times New Roman" w:hAnsi="Times New Roman" w:cs="Times New Roman"/>
          <w:sz w:val="24"/>
          <w:szCs w:val="24"/>
        </w:rPr>
        <w:t xml:space="preserve">                                                                            =8,000 £</w:t>
      </w:r>
    </w:p>
    <w:tbl>
      <w:tblPr>
        <w:tblStyle w:val="TableGrid"/>
        <w:tblpPr w:leftFromText="180" w:rightFromText="180" w:vertAnchor="text" w:horzAnchor="margin" w:tblpY="306"/>
        <w:tblW w:w="0" w:type="auto"/>
        <w:tblLook w:val="04A0" w:firstRow="1" w:lastRow="0" w:firstColumn="1" w:lastColumn="0" w:noHBand="0" w:noVBand="1"/>
      </w:tblPr>
      <w:tblGrid>
        <w:gridCol w:w="2254"/>
        <w:gridCol w:w="1285"/>
        <w:gridCol w:w="3223"/>
        <w:gridCol w:w="2254"/>
      </w:tblGrid>
      <w:tr w:rsidR="007C3BD9" w:rsidTr="00605D9B">
        <w:tc>
          <w:tcPr>
            <w:tcW w:w="2254" w:type="dxa"/>
          </w:tcPr>
          <w:p w:rsidR="007C3BD9" w:rsidRPr="007C3BD9" w:rsidRDefault="007C3BD9" w:rsidP="007C3BD9">
            <w:pPr>
              <w:jc w:val="center"/>
              <w:rPr>
                <w:rFonts w:ascii="Times New Roman" w:hAnsi="Times New Roman" w:cs="Times New Roman"/>
                <w:b/>
                <w:bCs/>
                <w:sz w:val="24"/>
                <w:szCs w:val="24"/>
              </w:rPr>
            </w:pPr>
            <w:r w:rsidRPr="007C3BD9">
              <w:rPr>
                <w:rFonts w:ascii="Times New Roman" w:hAnsi="Times New Roman" w:cs="Times New Roman"/>
                <w:b/>
                <w:bCs/>
                <w:sz w:val="24"/>
                <w:szCs w:val="24"/>
              </w:rPr>
              <w:t>ACTIVITY</w:t>
            </w:r>
          </w:p>
        </w:tc>
        <w:tc>
          <w:tcPr>
            <w:tcW w:w="1285" w:type="dxa"/>
          </w:tcPr>
          <w:p w:rsidR="007C3BD9" w:rsidRPr="007C3BD9" w:rsidRDefault="007C3BD9" w:rsidP="007C3BD9">
            <w:pPr>
              <w:jc w:val="center"/>
              <w:rPr>
                <w:rFonts w:ascii="Times New Roman" w:hAnsi="Times New Roman" w:cs="Times New Roman"/>
                <w:b/>
                <w:bCs/>
                <w:sz w:val="24"/>
                <w:szCs w:val="24"/>
              </w:rPr>
            </w:pPr>
            <w:r w:rsidRPr="007C3BD9">
              <w:rPr>
                <w:rFonts w:ascii="Times New Roman" w:hAnsi="Times New Roman" w:cs="Times New Roman"/>
                <w:b/>
                <w:bCs/>
                <w:sz w:val="24"/>
                <w:szCs w:val="24"/>
              </w:rPr>
              <w:t>DAYS</w:t>
            </w:r>
          </w:p>
        </w:tc>
        <w:tc>
          <w:tcPr>
            <w:tcW w:w="3223" w:type="dxa"/>
          </w:tcPr>
          <w:p w:rsidR="007C3BD9" w:rsidRPr="007C3BD9" w:rsidRDefault="007C3BD9" w:rsidP="007C3BD9">
            <w:pPr>
              <w:jc w:val="center"/>
              <w:rPr>
                <w:rFonts w:ascii="Times New Roman" w:hAnsi="Times New Roman" w:cs="Times New Roman"/>
                <w:b/>
                <w:bCs/>
                <w:sz w:val="24"/>
                <w:szCs w:val="24"/>
              </w:rPr>
            </w:pPr>
            <w:r w:rsidRPr="007C3BD9">
              <w:rPr>
                <w:rFonts w:ascii="Times New Roman" w:hAnsi="Times New Roman" w:cs="Times New Roman"/>
                <w:b/>
                <w:bCs/>
                <w:sz w:val="24"/>
                <w:szCs w:val="24"/>
              </w:rPr>
              <w:t>ADDITIONAL COST £</w:t>
            </w:r>
          </w:p>
        </w:tc>
        <w:tc>
          <w:tcPr>
            <w:tcW w:w="2254" w:type="dxa"/>
          </w:tcPr>
          <w:p w:rsidR="007C3BD9" w:rsidRPr="007C3BD9" w:rsidRDefault="007C3BD9" w:rsidP="007C3BD9">
            <w:pPr>
              <w:jc w:val="center"/>
              <w:rPr>
                <w:rFonts w:ascii="Times New Roman" w:hAnsi="Times New Roman" w:cs="Times New Roman"/>
                <w:b/>
                <w:bCs/>
                <w:sz w:val="24"/>
                <w:szCs w:val="24"/>
              </w:rPr>
            </w:pPr>
            <w:r w:rsidRPr="007C3BD9">
              <w:rPr>
                <w:rFonts w:ascii="Times New Roman" w:hAnsi="Times New Roman" w:cs="Times New Roman"/>
                <w:b/>
                <w:bCs/>
                <w:sz w:val="24"/>
                <w:szCs w:val="24"/>
              </w:rPr>
              <w:t>COST SLOPE £/DAY</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Excavation</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5,000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5,000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Foundation reinforcement &amp; formwork</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8,000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8,000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Drylining &amp; plasterboard</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Painting &amp; decorating</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Testing &amp; commissioning</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10,000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Window &amp; external doors</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15,000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15,000</w:t>
            </w:r>
          </w:p>
        </w:tc>
      </w:tr>
      <w:tr w:rsidR="007C3BD9" w:rsidTr="00605D9B">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Structure frame</w:t>
            </w:r>
          </w:p>
        </w:tc>
        <w:tc>
          <w:tcPr>
            <w:tcW w:w="1285"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w:t>
            </w:r>
          </w:p>
        </w:tc>
        <w:tc>
          <w:tcPr>
            <w:tcW w:w="3223"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15,000</w:t>
            </w:r>
          </w:p>
        </w:tc>
        <w:tc>
          <w:tcPr>
            <w:tcW w:w="2254" w:type="dxa"/>
          </w:tcPr>
          <w:p w:rsidR="007C3BD9" w:rsidRPr="007C3BD9" w:rsidRDefault="007C3BD9" w:rsidP="007C3BD9">
            <w:pPr>
              <w:jc w:val="center"/>
              <w:rPr>
                <w:rFonts w:ascii="Times New Roman" w:hAnsi="Times New Roman" w:cs="Times New Roman"/>
                <w:sz w:val="24"/>
                <w:szCs w:val="24"/>
              </w:rPr>
            </w:pPr>
            <w:r w:rsidRPr="007C3BD9">
              <w:rPr>
                <w:rFonts w:ascii="Times New Roman" w:hAnsi="Times New Roman" w:cs="Times New Roman"/>
                <w:sz w:val="24"/>
                <w:szCs w:val="24"/>
              </w:rPr>
              <w:t>15,000</w:t>
            </w:r>
          </w:p>
        </w:tc>
      </w:tr>
    </w:tbl>
    <w:p w:rsidR="007C3BD9" w:rsidRDefault="007C3BD9" w:rsidP="007C3BD9">
      <w:pPr>
        <w:jc w:val="both"/>
        <w:rPr>
          <w:rFonts w:ascii="Times New Roman" w:hAnsi="Times New Roman" w:cs="Times New Roman"/>
        </w:rPr>
      </w:pPr>
    </w:p>
    <w:p w:rsidR="007C3BD9" w:rsidRDefault="007C3BD9" w:rsidP="007C3BD9">
      <w:pPr>
        <w:jc w:val="both"/>
        <w:rPr>
          <w:rFonts w:ascii="Times New Roman" w:hAnsi="Times New Roman" w:cs="Times New Roman"/>
        </w:rPr>
      </w:pPr>
    </w:p>
    <w:p w:rsidR="007C3BD9" w:rsidRPr="007C3BD9" w:rsidRDefault="007C3BD9" w:rsidP="007C3BD9"/>
    <w:sectPr w:rsidR="007C3BD9" w:rsidRPr="007C3BD9">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7E2B" w:rsidRDefault="007C7E2B">
      <w:pPr>
        <w:spacing w:line="240" w:lineRule="auto"/>
      </w:pPr>
      <w:r>
        <w:separator/>
      </w:r>
    </w:p>
  </w:endnote>
  <w:endnote w:type="continuationSeparator" w:id="0">
    <w:p w:rsidR="007C7E2B" w:rsidRDefault="007C7E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4BA2" w:rsidRDefault="00984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582108"/>
      <w:docPartObj>
        <w:docPartGallery w:val="AutoText"/>
      </w:docPartObj>
    </w:sdtPr>
    <w:sdtContent>
      <w:p w:rsidR="008C1C1A" w:rsidRDefault="00000000">
        <w:pPr>
          <w:pStyle w:val="Footer"/>
        </w:pPr>
        <w:r>
          <w:fldChar w:fldCharType="begin"/>
        </w:r>
        <w:r>
          <w:instrText xml:space="preserve"> PAGE   \* MERGEFORMAT </w:instrText>
        </w:r>
        <w:r>
          <w:fldChar w:fldCharType="separate"/>
        </w:r>
        <w:r>
          <w:t>2</w:t>
        </w:r>
        <w:r>
          <w:fldChar w:fldCharType="end"/>
        </w:r>
      </w:p>
    </w:sdtContent>
  </w:sdt>
  <w:p w:rsidR="008C1C1A" w:rsidRDefault="008C1C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4BA2" w:rsidRDefault="00984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7E2B" w:rsidRDefault="007C7E2B">
      <w:pPr>
        <w:spacing w:after="0"/>
      </w:pPr>
      <w:r>
        <w:separator/>
      </w:r>
    </w:p>
  </w:footnote>
  <w:footnote w:type="continuationSeparator" w:id="0">
    <w:p w:rsidR="007C7E2B" w:rsidRDefault="007C7E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4BA2" w:rsidRDefault="0098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1C1A" w:rsidRDefault="00000000">
    <w:pPr>
      <w:pStyle w:val="Header"/>
      <w:jc w:val="right"/>
    </w:pPr>
    <w:r>
      <w:t xml:space="preserve">                                                   ACHA 70</w:t>
    </w:r>
    <w:r w:rsidR="00984BA2">
      <w:t>25</w:t>
    </w:r>
    <w:r>
      <w:t xml:space="preserve"> - 2505418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4BA2" w:rsidRDefault="0098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1"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92D4504"/>
    <w:multiLevelType w:val="hybridMultilevel"/>
    <w:tmpl w:val="E0C6B4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0D7DA5"/>
    <w:multiLevelType w:val="hybridMultilevel"/>
    <w:tmpl w:val="BD8E8E18"/>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A99114D"/>
    <w:multiLevelType w:val="hybridMultilevel"/>
    <w:tmpl w:val="8B18A614"/>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39B3392"/>
    <w:multiLevelType w:val="hybridMultilevel"/>
    <w:tmpl w:val="33CA5C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8AD2F8F"/>
    <w:multiLevelType w:val="hybridMultilevel"/>
    <w:tmpl w:val="69D223F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323C612F"/>
    <w:multiLevelType w:val="hybridMultilevel"/>
    <w:tmpl w:val="254A02A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8" w15:restartNumberingAfterBreak="0">
    <w:nsid w:val="334A5FC1"/>
    <w:multiLevelType w:val="hybridMultilevel"/>
    <w:tmpl w:val="690A1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FAA1F8D"/>
    <w:multiLevelType w:val="hybridMultilevel"/>
    <w:tmpl w:val="7F4ADE0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3944EE0"/>
    <w:multiLevelType w:val="hybridMultilevel"/>
    <w:tmpl w:val="5518CB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94A695F"/>
    <w:multiLevelType w:val="hybridMultilevel"/>
    <w:tmpl w:val="3FF2B0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B333540"/>
    <w:multiLevelType w:val="hybridMultilevel"/>
    <w:tmpl w:val="B66845D4"/>
    <w:lvl w:ilvl="0" w:tplc="50E23D6C">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3232498"/>
    <w:multiLevelType w:val="hybridMultilevel"/>
    <w:tmpl w:val="97E6F9FC"/>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6233D2"/>
    <w:multiLevelType w:val="multilevel"/>
    <w:tmpl w:val="566233D2"/>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A36145A"/>
    <w:multiLevelType w:val="hybridMultilevel"/>
    <w:tmpl w:val="3CFAB0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62E4C72"/>
    <w:multiLevelType w:val="hybridMultilevel"/>
    <w:tmpl w:val="1988DBAA"/>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A091FC9"/>
    <w:multiLevelType w:val="hybridMultilevel"/>
    <w:tmpl w:val="1B1E8D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E85105B"/>
    <w:multiLevelType w:val="hybridMultilevel"/>
    <w:tmpl w:val="DC02B1DA"/>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86618969">
    <w:abstractNumId w:val="1"/>
  </w:num>
  <w:num w:numId="2" w16cid:durableId="1717587785">
    <w:abstractNumId w:val="0"/>
  </w:num>
  <w:num w:numId="3" w16cid:durableId="1818913764">
    <w:abstractNumId w:val="14"/>
  </w:num>
  <w:num w:numId="4" w16cid:durableId="1607032640">
    <w:abstractNumId w:val="15"/>
  </w:num>
  <w:num w:numId="5" w16cid:durableId="1208837038">
    <w:abstractNumId w:val="10"/>
  </w:num>
  <w:num w:numId="6" w16cid:durableId="1037856401">
    <w:abstractNumId w:val="2"/>
  </w:num>
  <w:num w:numId="7" w16cid:durableId="19209193">
    <w:abstractNumId w:val="17"/>
  </w:num>
  <w:num w:numId="8" w16cid:durableId="526990841">
    <w:abstractNumId w:val="13"/>
  </w:num>
  <w:num w:numId="9" w16cid:durableId="811950237">
    <w:abstractNumId w:val="8"/>
  </w:num>
  <w:num w:numId="10" w16cid:durableId="1864442355">
    <w:abstractNumId w:val="5"/>
  </w:num>
  <w:num w:numId="11" w16cid:durableId="827403628">
    <w:abstractNumId w:val="7"/>
  </w:num>
  <w:num w:numId="12" w16cid:durableId="141772755">
    <w:abstractNumId w:val="3"/>
  </w:num>
  <w:num w:numId="13" w16cid:durableId="45448401">
    <w:abstractNumId w:val="6"/>
  </w:num>
  <w:num w:numId="14" w16cid:durableId="1747530791">
    <w:abstractNumId w:val="18"/>
  </w:num>
  <w:num w:numId="15" w16cid:durableId="400911645">
    <w:abstractNumId w:val="4"/>
  </w:num>
  <w:num w:numId="16" w16cid:durableId="90318990">
    <w:abstractNumId w:val="16"/>
  </w:num>
  <w:num w:numId="17" w16cid:durableId="604970556">
    <w:abstractNumId w:val="12"/>
  </w:num>
  <w:num w:numId="18" w16cid:durableId="404766815">
    <w:abstractNumId w:val="11"/>
  </w:num>
  <w:num w:numId="19" w16cid:durableId="2025182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531"/>
    <w:rsid w:val="00001E23"/>
    <w:rsid w:val="00007984"/>
    <w:rsid w:val="00014357"/>
    <w:rsid w:val="00014F72"/>
    <w:rsid w:val="0001532D"/>
    <w:rsid w:val="00020D77"/>
    <w:rsid w:val="00026F27"/>
    <w:rsid w:val="00043D2D"/>
    <w:rsid w:val="0004657C"/>
    <w:rsid w:val="0005054D"/>
    <w:rsid w:val="00052F5D"/>
    <w:rsid w:val="000621EB"/>
    <w:rsid w:val="0008592B"/>
    <w:rsid w:val="00092484"/>
    <w:rsid w:val="000A20B4"/>
    <w:rsid w:val="000A4704"/>
    <w:rsid w:val="000A7363"/>
    <w:rsid w:val="000B7126"/>
    <w:rsid w:val="000D2E4B"/>
    <w:rsid w:val="000E0DB8"/>
    <w:rsid w:val="000E4B0B"/>
    <w:rsid w:val="000F3066"/>
    <w:rsid w:val="001101BA"/>
    <w:rsid w:val="00110CE7"/>
    <w:rsid w:val="001156E3"/>
    <w:rsid w:val="0011664A"/>
    <w:rsid w:val="00121A33"/>
    <w:rsid w:val="00144166"/>
    <w:rsid w:val="001460A4"/>
    <w:rsid w:val="00164E8B"/>
    <w:rsid w:val="001847BE"/>
    <w:rsid w:val="00184AD9"/>
    <w:rsid w:val="001B02D0"/>
    <w:rsid w:val="001B54F3"/>
    <w:rsid w:val="001D04C4"/>
    <w:rsid w:val="001F65E4"/>
    <w:rsid w:val="00202273"/>
    <w:rsid w:val="00202809"/>
    <w:rsid w:val="0021235B"/>
    <w:rsid w:val="00216412"/>
    <w:rsid w:val="00245271"/>
    <w:rsid w:val="00245818"/>
    <w:rsid w:val="00245C95"/>
    <w:rsid w:val="00251FEC"/>
    <w:rsid w:val="002554CD"/>
    <w:rsid w:val="00255AD2"/>
    <w:rsid w:val="00255AFD"/>
    <w:rsid w:val="00255B91"/>
    <w:rsid w:val="00265133"/>
    <w:rsid w:val="00275078"/>
    <w:rsid w:val="00275A5F"/>
    <w:rsid w:val="0027628E"/>
    <w:rsid w:val="00276509"/>
    <w:rsid w:val="002874D4"/>
    <w:rsid w:val="00290C6C"/>
    <w:rsid w:val="00293B83"/>
    <w:rsid w:val="00294D25"/>
    <w:rsid w:val="002B0476"/>
    <w:rsid w:val="002B0DD2"/>
    <w:rsid w:val="002B4294"/>
    <w:rsid w:val="002B49AC"/>
    <w:rsid w:val="002C6335"/>
    <w:rsid w:val="002C6E43"/>
    <w:rsid w:val="002D1EA6"/>
    <w:rsid w:val="002D4AF3"/>
    <w:rsid w:val="002D51C4"/>
    <w:rsid w:val="002D6FAF"/>
    <w:rsid w:val="002E2542"/>
    <w:rsid w:val="002E62CD"/>
    <w:rsid w:val="002F3F16"/>
    <w:rsid w:val="002F5617"/>
    <w:rsid w:val="003148E8"/>
    <w:rsid w:val="00333D0D"/>
    <w:rsid w:val="00346EDE"/>
    <w:rsid w:val="0035396F"/>
    <w:rsid w:val="0036385D"/>
    <w:rsid w:val="003831EA"/>
    <w:rsid w:val="003857D3"/>
    <w:rsid w:val="00391818"/>
    <w:rsid w:val="00397B56"/>
    <w:rsid w:val="003A16C4"/>
    <w:rsid w:val="003A3D6F"/>
    <w:rsid w:val="003B688B"/>
    <w:rsid w:val="003C54CF"/>
    <w:rsid w:val="003C6E4B"/>
    <w:rsid w:val="003D3406"/>
    <w:rsid w:val="003D48A4"/>
    <w:rsid w:val="003D5655"/>
    <w:rsid w:val="003E59B9"/>
    <w:rsid w:val="003E6E7D"/>
    <w:rsid w:val="003F1325"/>
    <w:rsid w:val="003F667A"/>
    <w:rsid w:val="00401F44"/>
    <w:rsid w:val="00404255"/>
    <w:rsid w:val="00407E92"/>
    <w:rsid w:val="00416F00"/>
    <w:rsid w:val="0042003D"/>
    <w:rsid w:val="00422EBC"/>
    <w:rsid w:val="00442B4B"/>
    <w:rsid w:val="00444527"/>
    <w:rsid w:val="00446171"/>
    <w:rsid w:val="0045693D"/>
    <w:rsid w:val="0046446C"/>
    <w:rsid w:val="00465547"/>
    <w:rsid w:val="0047493A"/>
    <w:rsid w:val="00480077"/>
    <w:rsid w:val="004904DA"/>
    <w:rsid w:val="004A0B3B"/>
    <w:rsid w:val="004B1EE3"/>
    <w:rsid w:val="004B2397"/>
    <w:rsid w:val="004B3A91"/>
    <w:rsid w:val="004B6E9A"/>
    <w:rsid w:val="004C049F"/>
    <w:rsid w:val="004C640A"/>
    <w:rsid w:val="004D7CB2"/>
    <w:rsid w:val="004D7E65"/>
    <w:rsid w:val="004E167C"/>
    <w:rsid w:val="004F44B2"/>
    <w:rsid w:val="005000E2"/>
    <w:rsid w:val="0050645C"/>
    <w:rsid w:val="00512C96"/>
    <w:rsid w:val="00515A88"/>
    <w:rsid w:val="00536F91"/>
    <w:rsid w:val="00544C0F"/>
    <w:rsid w:val="0055362B"/>
    <w:rsid w:val="00555862"/>
    <w:rsid w:val="005604BE"/>
    <w:rsid w:val="00561C7F"/>
    <w:rsid w:val="00571584"/>
    <w:rsid w:val="0057511C"/>
    <w:rsid w:val="005862C9"/>
    <w:rsid w:val="005A3621"/>
    <w:rsid w:val="005C77D0"/>
    <w:rsid w:val="005E5911"/>
    <w:rsid w:val="005E61B1"/>
    <w:rsid w:val="005E6DC0"/>
    <w:rsid w:val="005F5981"/>
    <w:rsid w:val="00605FCF"/>
    <w:rsid w:val="00611511"/>
    <w:rsid w:val="006176B9"/>
    <w:rsid w:val="00626A31"/>
    <w:rsid w:val="00631CBB"/>
    <w:rsid w:val="00634DF4"/>
    <w:rsid w:val="006456CD"/>
    <w:rsid w:val="00646659"/>
    <w:rsid w:val="006472F4"/>
    <w:rsid w:val="0065036D"/>
    <w:rsid w:val="0065037D"/>
    <w:rsid w:val="006539C2"/>
    <w:rsid w:val="0066454F"/>
    <w:rsid w:val="00667384"/>
    <w:rsid w:val="00677F2E"/>
    <w:rsid w:val="006833C2"/>
    <w:rsid w:val="006963D5"/>
    <w:rsid w:val="006A3CE7"/>
    <w:rsid w:val="006B09D8"/>
    <w:rsid w:val="006B2EDF"/>
    <w:rsid w:val="006B3650"/>
    <w:rsid w:val="006B5373"/>
    <w:rsid w:val="006B78D1"/>
    <w:rsid w:val="006C0FAD"/>
    <w:rsid w:val="006D295D"/>
    <w:rsid w:val="006E0193"/>
    <w:rsid w:val="006E0630"/>
    <w:rsid w:val="006E0AB9"/>
    <w:rsid w:val="006E3B7B"/>
    <w:rsid w:val="006E48DF"/>
    <w:rsid w:val="006F0B22"/>
    <w:rsid w:val="006F41EB"/>
    <w:rsid w:val="00702608"/>
    <w:rsid w:val="0070704A"/>
    <w:rsid w:val="007145CF"/>
    <w:rsid w:val="00714DBD"/>
    <w:rsid w:val="00715909"/>
    <w:rsid w:val="00767A74"/>
    <w:rsid w:val="0077604C"/>
    <w:rsid w:val="0077730D"/>
    <w:rsid w:val="00791F71"/>
    <w:rsid w:val="00796166"/>
    <w:rsid w:val="00796C2B"/>
    <w:rsid w:val="007B0B2F"/>
    <w:rsid w:val="007B20ED"/>
    <w:rsid w:val="007B297D"/>
    <w:rsid w:val="007C3BD9"/>
    <w:rsid w:val="007C73F6"/>
    <w:rsid w:val="007C7E2B"/>
    <w:rsid w:val="007E560F"/>
    <w:rsid w:val="007E705C"/>
    <w:rsid w:val="008158CD"/>
    <w:rsid w:val="008159D5"/>
    <w:rsid w:val="008275CC"/>
    <w:rsid w:val="00834FE5"/>
    <w:rsid w:val="00845701"/>
    <w:rsid w:val="00864FB2"/>
    <w:rsid w:val="0087201D"/>
    <w:rsid w:val="008824C7"/>
    <w:rsid w:val="008A709A"/>
    <w:rsid w:val="008C1C1A"/>
    <w:rsid w:val="008D0D78"/>
    <w:rsid w:val="008D766D"/>
    <w:rsid w:val="008E2090"/>
    <w:rsid w:val="008E20AE"/>
    <w:rsid w:val="008E46B4"/>
    <w:rsid w:val="009012B7"/>
    <w:rsid w:val="0090285A"/>
    <w:rsid w:val="00906365"/>
    <w:rsid w:val="00915B0C"/>
    <w:rsid w:val="00916690"/>
    <w:rsid w:val="0092042A"/>
    <w:rsid w:val="0093083E"/>
    <w:rsid w:val="00936398"/>
    <w:rsid w:val="00944A97"/>
    <w:rsid w:val="0094609F"/>
    <w:rsid w:val="00955301"/>
    <w:rsid w:val="00956322"/>
    <w:rsid w:val="0096442E"/>
    <w:rsid w:val="0096506C"/>
    <w:rsid w:val="00965C17"/>
    <w:rsid w:val="00980384"/>
    <w:rsid w:val="00983501"/>
    <w:rsid w:val="00984BA2"/>
    <w:rsid w:val="00984E7B"/>
    <w:rsid w:val="0098623B"/>
    <w:rsid w:val="0098635B"/>
    <w:rsid w:val="00986939"/>
    <w:rsid w:val="00993468"/>
    <w:rsid w:val="0099460F"/>
    <w:rsid w:val="009A23EF"/>
    <w:rsid w:val="009A2607"/>
    <w:rsid w:val="009A2A89"/>
    <w:rsid w:val="009B1294"/>
    <w:rsid w:val="009D0723"/>
    <w:rsid w:val="009D3789"/>
    <w:rsid w:val="009D56F7"/>
    <w:rsid w:val="009E528B"/>
    <w:rsid w:val="009F7FF2"/>
    <w:rsid w:val="00A06140"/>
    <w:rsid w:val="00A229B3"/>
    <w:rsid w:val="00A2692C"/>
    <w:rsid w:val="00A314A6"/>
    <w:rsid w:val="00A45ECD"/>
    <w:rsid w:val="00A46161"/>
    <w:rsid w:val="00A5157B"/>
    <w:rsid w:val="00A64713"/>
    <w:rsid w:val="00A7692F"/>
    <w:rsid w:val="00A77B95"/>
    <w:rsid w:val="00A83708"/>
    <w:rsid w:val="00AA083E"/>
    <w:rsid w:val="00AA3C3C"/>
    <w:rsid w:val="00AA3D60"/>
    <w:rsid w:val="00AB1810"/>
    <w:rsid w:val="00AB5524"/>
    <w:rsid w:val="00AD552E"/>
    <w:rsid w:val="00AF0D35"/>
    <w:rsid w:val="00B16B81"/>
    <w:rsid w:val="00B16EB6"/>
    <w:rsid w:val="00B200C9"/>
    <w:rsid w:val="00B24767"/>
    <w:rsid w:val="00B24A49"/>
    <w:rsid w:val="00B30F7E"/>
    <w:rsid w:val="00B36D91"/>
    <w:rsid w:val="00B4136F"/>
    <w:rsid w:val="00B421BF"/>
    <w:rsid w:val="00B46B7B"/>
    <w:rsid w:val="00B53E12"/>
    <w:rsid w:val="00B648DB"/>
    <w:rsid w:val="00B66195"/>
    <w:rsid w:val="00B701A7"/>
    <w:rsid w:val="00B734D0"/>
    <w:rsid w:val="00BA08B5"/>
    <w:rsid w:val="00BA20AA"/>
    <w:rsid w:val="00BC555D"/>
    <w:rsid w:val="00BD2EF6"/>
    <w:rsid w:val="00BD5AAD"/>
    <w:rsid w:val="00BD5C22"/>
    <w:rsid w:val="00BF4357"/>
    <w:rsid w:val="00C12853"/>
    <w:rsid w:val="00C12C91"/>
    <w:rsid w:val="00C1422D"/>
    <w:rsid w:val="00C16DDC"/>
    <w:rsid w:val="00C23531"/>
    <w:rsid w:val="00C572EF"/>
    <w:rsid w:val="00C621E0"/>
    <w:rsid w:val="00C6243A"/>
    <w:rsid w:val="00C6554A"/>
    <w:rsid w:val="00C836D3"/>
    <w:rsid w:val="00C84FB1"/>
    <w:rsid w:val="00C966AB"/>
    <w:rsid w:val="00CA1B42"/>
    <w:rsid w:val="00CA235D"/>
    <w:rsid w:val="00CA7512"/>
    <w:rsid w:val="00CB7172"/>
    <w:rsid w:val="00CC1A85"/>
    <w:rsid w:val="00CD3D72"/>
    <w:rsid w:val="00CD7B3F"/>
    <w:rsid w:val="00CF2971"/>
    <w:rsid w:val="00CF647B"/>
    <w:rsid w:val="00D1204A"/>
    <w:rsid w:val="00D13778"/>
    <w:rsid w:val="00D44259"/>
    <w:rsid w:val="00D47EE9"/>
    <w:rsid w:val="00D568F3"/>
    <w:rsid w:val="00D60343"/>
    <w:rsid w:val="00D6619D"/>
    <w:rsid w:val="00D6710C"/>
    <w:rsid w:val="00D80FE0"/>
    <w:rsid w:val="00D83215"/>
    <w:rsid w:val="00D903E5"/>
    <w:rsid w:val="00D93EDF"/>
    <w:rsid w:val="00D9598C"/>
    <w:rsid w:val="00DB016E"/>
    <w:rsid w:val="00DC0B2A"/>
    <w:rsid w:val="00DC6081"/>
    <w:rsid w:val="00DD114B"/>
    <w:rsid w:val="00DD1BC4"/>
    <w:rsid w:val="00DD3D79"/>
    <w:rsid w:val="00DE7C1A"/>
    <w:rsid w:val="00E00056"/>
    <w:rsid w:val="00E077D3"/>
    <w:rsid w:val="00E10B6C"/>
    <w:rsid w:val="00E1216D"/>
    <w:rsid w:val="00E1447D"/>
    <w:rsid w:val="00E2376A"/>
    <w:rsid w:val="00E26EC1"/>
    <w:rsid w:val="00E336B7"/>
    <w:rsid w:val="00E36A62"/>
    <w:rsid w:val="00E42C14"/>
    <w:rsid w:val="00E62229"/>
    <w:rsid w:val="00E773C3"/>
    <w:rsid w:val="00E77617"/>
    <w:rsid w:val="00E8700F"/>
    <w:rsid w:val="00E95C5C"/>
    <w:rsid w:val="00EA13DE"/>
    <w:rsid w:val="00EB4716"/>
    <w:rsid w:val="00EC4041"/>
    <w:rsid w:val="00EC5561"/>
    <w:rsid w:val="00ED7C44"/>
    <w:rsid w:val="00EE2503"/>
    <w:rsid w:val="00EE56D0"/>
    <w:rsid w:val="00EE686C"/>
    <w:rsid w:val="00F03A96"/>
    <w:rsid w:val="00F1288E"/>
    <w:rsid w:val="00F13993"/>
    <w:rsid w:val="00F16BA0"/>
    <w:rsid w:val="00F24E2D"/>
    <w:rsid w:val="00F36775"/>
    <w:rsid w:val="00F37754"/>
    <w:rsid w:val="00F54504"/>
    <w:rsid w:val="00F66BD9"/>
    <w:rsid w:val="00F71CE9"/>
    <w:rsid w:val="00F941A0"/>
    <w:rsid w:val="00FB7149"/>
    <w:rsid w:val="00FC0446"/>
    <w:rsid w:val="00FC1001"/>
    <w:rsid w:val="00FC2164"/>
    <w:rsid w:val="00FC44F2"/>
    <w:rsid w:val="00FC7917"/>
    <w:rsid w:val="00FD6529"/>
    <w:rsid w:val="00FD7057"/>
    <w:rsid w:val="00FE2E45"/>
    <w:rsid w:val="00FE6B37"/>
    <w:rsid w:val="00FF6AED"/>
    <w:rsid w:val="30924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5C6A36B"/>
  <w15:docId w15:val="{2D6A9771-2539-44DA-9DA8-FC690839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qFormat="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sz w:val="21"/>
      <w:szCs w:val="21"/>
      <w:lang w:val="en-US" w:eastAsia="en-US"/>
    </w:rPr>
  </w:style>
  <w:style w:type="paragraph" w:styleId="Heading1">
    <w:name w:val="heading 1"/>
    <w:basedOn w:val="Normal"/>
    <w:next w:val="Normal"/>
    <w:link w:val="Heading1Char"/>
    <w:uiPriority w:val="9"/>
    <w:qFormat/>
    <w:pPr>
      <w:keepNext/>
      <w:keepLines/>
      <w:pBdr>
        <w:bottom w:val="single" w:sz="4" w:space="2" w:color="009DD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color w:val="009DD9" w:themeColor="accent2"/>
      <w:sz w:val="36"/>
      <w:szCs w:val="36"/>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0075A2" w:themeColor="accent2" w:themeShade="BF"/>
      <w:sz w:val="32"/>
      <w:szCs w:val="32"/>
    </w:rPr>
  </w:style>
  <w:style w:type="paragraph" w:styleId="Heading4">
    <w:name w:val="heading 4"/>
    <w:basedOn w:val="Normal"/>
    <w:next w:val="Normal"/>
    <w:link w:val="Heading4Char"/>
    <w:uiPriority w:val="9"/>
    <w:semiHidden/>
    <w:unhideWhenUsed/>
    <w:qFormat/>
    <w:pPr>
      <w:keepNext/>
      <w:keepLines/>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Heading5">
    <w:name w:val="heading 5"/>
    <w:basedOn w:val="Normal"/>
    <w:next w:val="Normal"/>
    <w:link w:val="Heading5Char"/>
    <w:uiPriority w:val="9"/>
    <w:semiHidden/>
    <w:unhideWhenUsed/>
    <w:qFormat/>
    <w:pPr>
      <w:keepNext/>
      <w:keepLines/>
      <w:spacing w:before="80" w:after="0" w:line="240" w:lineRule="auto"/>
      <w:outlineLvl w:val="4"/>
    </w:pPr>
    <w:rPr>
      <w:rFonts w:asciiTheme="majorHAnsi" w:eastAsiaTheme="majorEastAsia" w:hAnsiTheme="majorHAnsi" w:cstheme="majorBidi"/>
      <w:color w:val="0075A2" w:themeColor="accent2" w:themeShade="BF"/>
      <w:sz w:val="24"/>
      <w:szCs w:val="24"/>
    </w:rPr>
  </w:style>
  <w:style w:type="paragraph" w:styleId="Heading6">
    <w:name w:val="heading 6"/>
    <w:basedOn w:val="Normal"/>
    <w:next w:val="Normal"/>
    <w:link w:val="Heading6Char"/>
    <w:uiPriority w:val="9"/>
    <w:semiHidden/>
    <w:unhideWhenUsed/>
    <w:qFormat/>
    <w:pPr>
      <w:keepNext/>
      <w:keepLines/>
      <w:spacing w:before="80" w:after="0" w:line="240" w:lineRule="auto"/>
      <w:outlineLvl w:val="5"/>
    </w:pPr>
    <w:rPr>
      <w:rFonts w:asciiTheme="majorHAnsi" w:eastAsiaTheme="majorEastAsia" w:hAnsiTheme="majorHAnsi" w:cstheme="majorBidi"/>
      <w:i/>
      <w:iCs/>
      <w:color w:val="004E6C" w:themeColor="accent2" w:themeShade="80"/>
      <w:sz w:val="24"/>
      <w:szCs w:val="24"/>
    </w:rPr>
  </w:style>
  <w:style w:type="paragraph" w:styleId="Heading7">
    <w:name w:val="heading 7"/>
    <w:basedOn w:val="Normal"/>
    <w:next w:val="Normal"/>
    <w:link w:val="Heading7Char"/>
    <w:uiPriority w:val="9"/>
    <w:semiHidden/>
    <w:unhideWhenUsed/>
    <w:qFormat/>
    <w:pPr>
      <w:keepNext/>
      <w:keepLines/>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Heading8">
    <w:name w:val="heading 8"/>
    <w:basedOn w:val="Normal"/>
    <w:next w:val="Normal"/>
    <w:link w:val="Heading8Char"/>
    <w:uiPriority w:val="9"/>
    <w:semiHidden/>
    <w:unhideWhenUsed/>
    <w:qFormat/>
    <w:pPr>
      <w:keepNext/>
      <w:keepLines/>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Heading9">
    <w:name w:val="heading 9"/>
    <w:basedOn w:val="Normal"/>
    <w:next w:val="Normal"/>
    <w:link w:val="Heading9Char"/>
    <w:uiPriority w:val="9"/>
    <w:semiHidden/>
    <w:unhideWhenUsed/>
    <w:qFormat/>
    <w:pPr>
      <w:keepNext/>
      <w:keepLines/>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Cs w:val="18"/>
    </w:rPr>
  </w:style>
  <w:style w:type="paragraph" w:styleId="BlockText">
    <w:name w:val="Block Text"/>
    <w:basedOn w:val="Normal"/>
    <w:uiPriority w:val="99"/>
    <w:semiHidden/>
    <w:unhideWhenUsed/>
    <w:qFormat/>
    <w:pPr>
      <w:pBdr>
        <w:top w:val="single" w:sz="2" w:space="10" w:color="0B5294" w:themeColor="accent1" w:themeShade="BF"/>
        <w:left w:val="single" w:sz="2" w:space="10" w:color="0B5294" w:themeColor="accent1" w:themeShade="BF"/>
        <w:bottom w:val="single" w:sz="2" w:space="10" w:color="0B5294" w:themeColor="accent1" w:themeShade="BF"/>
        <w:right w:val="single" w:sz="2" w:space="10" w:color="0B5294" w:themeColor="accent1" w:themeShade="BF"/>
      </w:pBdr>
      <w:ind w:left="1152" w:right="1152"/>
    </w:pPr>
    <w:rPr>
      <w:i/>
      <w:iCs/>
      <w:color w:val="0B5294" w:themeColor="accent1" w:themeShade="BF"/>
    </w:rPr>
  </w:style>
  <w:style w:type="paragraph" w:styleId="BodyText3">
    <w:name w:val="Body Text 3"/>
    <w:basedOn w:val="Normal"/>
    <w:link w:val="BodyText3Char"/>
    <w:uiPriority w:val="99"/>
    <w:semiHidden/>
    <w:unhideWhenUsed/>
    <w:qFormat/>
    <w:pPr>
      <w:spacing w:after="120"/>
    </w:pPr>
    <w:rPr>
      <w:szCs w:val="16"/>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Caption">
    <w:name w:val="caption"/>
    <w:basedOn w:val="Normal"/>
    <w:next w:val="Normal"/>
    <w:uiPriority w:val="35"/>
    <w:semiHidden/>
    <w:unhideWhenUsed/>
    <w:qFormat/>
    <w:pPr>
      <w:spacing w:line="240" w:lineRule="auto"/>
    </w:pPr>
    <w:rPr>
      <w:b/>
      <w:bCs/>
      <w:color w:val="404040" w:themeColor="text1" w:themeTint="BF"/>
      <w:sz w:val="16"/>
      <w:szCs w:val="16"/>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paragraph" w:styleId="DocumentMap">
    <w:name w:val="Document Map"/>
    <w:basedOn w:val="Normal"/>
    <w:link w:val="DocumentMapChar"/>
    <w:uiPriority w:val="99"/>
    <w:semiHidden/>
    <w:unhideWhenUsed/>
    <w:qFormat/>
    <w:rPr>
      <w:rFonts w:ascii="Segoe UI" w:hAnsi="Segoe UI" w:cs="Segoe UI"/>
      <w:szCs w:val="16"/>
    </w:rPr>
  </w:style>
  <w:style w:type="character" w:styleId="Emphasis">
    <w:name w:val="Emphasis"/>
    <w:basedOn w:val="DefaultParagraphFont"/>
    <w:uiPriority w:val="20"/>
    <w:qFormat/>
    <w:rPr>
      <w:i/>
      <w:iCs/>
      <w:color w:val="000000" w:themeColor="text1"/>
    </w:rPr>
  </w:style>
  <w:style w:type="paragraph" w:styleId="EndnoteText">
    <w:name w:val="endnote text"/>
    <w:basedOn w:val="Normal"/>
    <w:link w:val="EndnoteTextChar"/>
    <w:uiPriority w:val="99"/>
    <w:semiHidden/>
    <w:unhideWhenUsed/>
    <w:qFormat/>
  </w:style>
  <w:style w:type="paragraph" w:styleId="EnvelopeReturn">
    <w:name w:val="envelope return"/>
    <w:basedOn w:val="Normal"/>
    <w:uiPriority w:val="99"/>
    <w:semiHidden/>
    <w:unhideWhenUsed/>
    <w:qFormat/>
    <w:rPr>
      <w:rFonts w:asciiTheme="majorHAnsi" w:eastAsiaTheme="majorEastAsia" w:hAnsiTheme="majorHAnsi" w:cstheme="majorBidi"/>
    </w:rPr>
  </w:style>
  <w:style w:type="character" w:styleId="FollowedHyperlink">
    <w:name w:val="FollowedHyperlink"/>
    <w:basedOn w:val="DefaultParagraphFont"/>
    <w:uiPriority w:val="99"/>
    <w:semiHidden/>
    <w:unhideWhenUsed/>
    <w:qFormat/>
    <w:rPr>
      <w:color w:val="0B5294" w:themeColor="accent1" w:themeShade="BF"/>
      <w:u w:val="single"/>
    </w:rPr>
  </w:style>
  <w:style w:type="paragraph" w:styleId="Footer">
    <w:name w:val="footer"/>
    <w:basedOn w:val="Normal"/>
    <w:link w:val="FooterChar"/>
    <w:uiPriority w:val="99"/>
    <w:unhideWhenUsed/>
    <w:qFormat/>
    <w:pPr>
      <w:jc w:val="right"/>
    </w:pPr>
    <w:rPr>
      <w:caps/>
    </w:rPr>
  </w:style>
  <w:style w:type="paragraph" w:styleId="FootnoteText">
    <w:name w:val="footnote text"/>
    <w:basedOn w:val="Normal"/>
    <w:link w:val="FootnoteTextChar"/>
    <w:uiPriority w:val="99"/>
    <w:semiHidden/>
    <w:unhideWhenUsed/>
  </w:style>
  <w:style w:type="paragraph" w:styleId="Header">
    <w:name w:val="header"/>
    <w:basedOn w:val="Normal"/>
    <w:link w:val="HeaderChar"/>
    <w:uiPriority w:val="99"/>
    <w:unhideWhenUsed/>
    <w:qFormat/>
  </w:style>
  <w:style w:type="character" w:styleId="HTMLCode">
    <w:name w:val="HTML Code"/>
    <w:basedOn w:val="DefaultParagraphFont"/>
    <w:uiPriority w:val="99"/>
    <w:semiHidden/>
    <w:unhideWhenUsed/>
    <w:rPr>
      <w:rFonts w:ascii="Consolas" w:hAnsi="Consolas"/>
      <w:sz w:val="22"/>
      <w:szCs w:val="20"/>
    </w:rPr>
  </w:style>
  <w:style w:type="character" w:styleId="HTMLKeyboard">
    <w:name w:val="HTML Keyboard"/>
    <w:basedOn w:val="DefaultParagraphFont"/>
    <w:uiPriority w:val="99"/>
    <w:semiHidden/>
    <w:unhideWhenUsed/>
    <w:qFormat/>
    <w:rPr>
      <w:rFonts w:ascii="Consolas" w:hAnsi="Consolas"/>
      <w:sz w:val="22"/>
      <w:szCs w:val="20"/>
    </w:rPr>
  </w:style>
  <w:style w:type="paragraph" w:styleId="HTMLPreformatted">
    <w:name w:val="HTML Preformatted"/>
    <w:basedOn w:val="Normal"/>
    <w:link w:val="HTMLPreformattedChar"/>
    <w:uiPriority w:val="99"/>
    <w:semiHidden/>
    <w:unhideWhenUsed/>
    <w:rPr>
      <w:rFonts w:ascii="Consolas" w:hAnsi="Consolas"/>
    </w:rPr>
  </w:style>
  <w:style w:type="character" w:styleId="HTMLTypewriter">
    <w:name w:val="HTML Typewriter"/>
    <w:basedOn w:val="DefaultParagraphFont"/>
    <w:uiPriority w:val="99"/>
    <w:semiHidden/>
    <w:unhideWhenUsed/>
    <w:qFormat/>
    <w:rPr>
      <w:rFonts w:ascii="Consolas" w:hAnsi="Consolas"/>
      <w:sz w:val="22"/>
      <w:szCs w:val="20"/>
    </w:rPr>
  </w:style>
  <w:style w:type="character" w:styleId="Hyperlink">
    <w:name w:val="Hyperlink"/>
    <w:basedOn w:val="DefaultParagraphFont"/>
    <w:uiPriority w:val="99"/>
    <w:unhideWhenUsed/>
    <w:qFormat/>
    <w:rPr>
      <w:color w:val="05676C" w:themeColor="accent3" w:themeShade="80"/>
      <w:u w:val="single"/>
    </w:rPr>
  </w:style>
  <w:style w:type="paragraph" w:styleId="ListBullet">
    <w:name w:val="List Bullet"/>
    <w:basedOn w:val="Normal"/>
    <w:uiPriority w:val="10"/>
    <w:unhideWhenUsed/>
    <w:qFormat/>
    <w:pPr>
      <w:numPr>
        <w:numId w:val="1"/>
      </w:numPr>
    </w:pPr>
  </w:style>
  <w:style w:type="paragraph" w:styleId="ListNumber">
    <w:name w:val="List Number"/>
    <w:basedOn w:val="Normal"/>
    <w:uiPriority w:val="11"/>
    <w:unhideWhenUsed/>
    <w:qFormat/>
    <w:pPr>
      <w:numPr>
        <w:numId w:val="2"/>
      </w:numPr>
      <w:contextualSpacing/>
    </w:p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line="278" w:lineRule="auto"/>
    </w:pPr>
    <w:rPr>
      <w:rFonts w:ascii="Consolas" w:hAnsi="Consolas"/>
      <w:sz w:val="21"/>
      <w:lang w:val="en-US" w:eastAsia="en-US"/>
    </w:rPr>
  </w:style>
  <w:style w:type="paragraph" w:styleId="NormalWeb">
    <w:name w:val="Normal (Web)"/>
    <w:basedOn w:val="Normal"/>
    <w:uiPriority w:val="99"/>
    <w:unhideWhenUsed/>
    <w:pPr>
      <w:spacing w:before="100" w:beforeAutospacing="1" w:after="100" w:afterAutospacing="1"/>
    </w:pPr>
    <w:rPr>
      <w:sz w:val="24"/>
      <w:szCs w:val="24"/>
      <w:lang w:val="en-IN" w:eastAsia="en-IN"/>
    </w:rPr>
  </w:style>
  <w:style w:type="paragraph" w:styleId="PlainText">
    <w:name w:val="Plain Text"/>
    <w:basedOn w:val="Normal"/>
    <w:link w:val="PlainTextChar"/>
    <w:uiPriority w:val="99"/>
    <w:semiHidden/>
    <w:unhideWhenUsed/>
    <w:qFormat/>
    <w:rPr>
      <w:rFonts w:ascii="Consolas" w:hAnsi="Consola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240"/>
    </w:pPr>
    <w:rPr>
      <w:caps/>
      <w:color w:val="404040" w:themeColor="text1" w:themeTint="BF"/>
      <w:spacing w:val="20"/>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TOC1">
    <w:name w:val="toc 1"/>
    <w:basedOn w:val="Normal"/>
    <w:next w:val="Normal"/>
    <w:autoRedefine/>
    <w:uiPriority w:val="39"/>
    <w:unhideWhenUsed/>
    <w:qFormat/>
    <w:pPr>
      <w:tabs>
        <w:tab w:val="right" w:leader="dot" w:pos="9016"/>
      </w:tabs>
      <w:spacing w:after="100" w:line="259" w:lineRule="auto"/>
    </w:pPr>
    <w:rPr>
      <w:rFonts w:ascii="Times New Roman" w:hAnsi="Times New Roman" w:cs="Times New Roman"/>
      <w:b/>
      <w:bCs/>
      <w:color w:val="000000" w:themeColor="text1"/>
      <w:sz w:val="24"/>
      <w:szCs w:val="22"/>
    </w:rPr>
  </w:style>
  <w:style w:type="paragraph" w:styleId="TOC2">
    <w:name w:val="toc 2"/>
    <w:basedOn w:val="Normal"/>
    <w:next w:val="Normal"/>
    <w:autoRedefine/>
    <w:uiPriority w:val="39"/>
    <w:unhideWhenUsed/>
    <w:qFormat/>
    <w:pPr>
      <w:spacing w:after="100" w:line="259" w:lineRule="auto"/>
      <w:ind w:left="220"/>
    </w:pPr>
    <w:rPr>
      <w:sz w:val="22"/>
      <w:szCs w:val="22"/>
    </w:rPr>
  </w:style>
  <w:style w:type="paragraph" w:styleId="TOC3">
    <w:name w:val="toc 3"/>
    <w:basedOn w:val="Normal"/>
    <w:next w:val="Normal"/>
    <w:autoRedefine/>
    <w:uiPriority w:val="39"/>
    <w:unhideWhenUsed/>
    <w:pPr>
      <w:spacing w:after="100" w:line="259" w:lineRule="auto"/>
      <w:ind w:left="440"/>
    </w:pPr>
    <w:rPr>
      <w:sz w:val="22"/>
      <w:szCs w:val="22"/>
    </w:rPr>
  </w:style>
  <w:style w:type="paragraph" w:styleId="TOC4">
    <w:name w:val="toc 4"/>
    <w:basedOn w:val="Normal"/>
    <w:next w:val="Normal"/>
    <w:autoRedefine/>
    <w:uiPriority w:val="39"/>
    <w:unhideWhenUsed/>
    <w:qFormat/>
    <w:pPr>
      <w:spacing w:after="100"/>
      <w:ind w:left="60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09DD9" w:themeColor="accent2"/>
      <w:sz w:val="36"/>
      <w:szCs w:val="36"/>
    </w:rPr>
  </w:style>
  <w:style w:type="paragraph" w:customStyle="1" w:styleId="ContactInfo">
    <w:name w:val="Contact Info"/>
    <w:basedOn w:val="Normal"/>
    <w:uiPriority w:val="4"/>
    <w:qFormat/>
    <w:pPr>
      <w:spacing w:after="0"/>
      <w:jc w:val="center"/>
    </w:pPr>
  </w:style>
  <w:style w:type="character" w:customStyle="1" w:styleId="TitleChar">
    <w:name w:val="Title Char"/>
    <w:basedOn w:val="DefaultParagraphFont"/>
    <w:link w:val="Title"/>
    <w:uiPriority w:val="10"/>
    <w:qFormat/>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qFormat/>
    <w:rPr>
      <w:caps/>
      <w:color w:val="404040" w:themeColor="text1" w:themeTint="BF"/>
      <w:spacing w:val="20"/>
      <w:sz w:val="28"/>
      <w:szCs w:val="28"/>
    </w:rPr>
  </w:style>
  <w:style w:type="character" w:customStyle="1" w:styleId="FooterChar">
    <w:name w:val="Footer Char"/>
    <w:basedOn w:val="DefaultParagraphFont"/>
    <w:link w:val="Footer"/>
    <w:uiPriority w:val="99"/>
    <w:qFormat/>
    <w:rPr>
      <w:caps/>
    </w:rPr>
  </w:style>
  <w:style w:type="paragraph" w:customStyle="1" w:styleId="Photo">
    <w:name w:val="Photo"/>
    <w:basedOn w:val="Normal"/>
    <w:uiPriority w:val="1"/>
    <w:qFormat/>
    <w:pPr>
      <w:spacing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075A2" w:themeColor="accent2" w:themeShade="BF"/>
      <w:sz w:val="32"/>
      <w:szCs w:val="32"/>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004E6C" w:themeColor="accent2" w:themeShade="80"/>
      <w:sz w:val="22"/>
      <w:szCs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004E6C" w:themeColor="accent2" w:themeShade="80"/>
      <w:sz w:val="22"/>
      <w:szCs w:val="22"/>
    </w:rPr>
  </w:style>
  <w:style w:type="character" w:customStyle="1" w:styleId="IntenseEmphasis1">
    <w:name w:val="Intense Emphasis1"/>
    <w:basedOn w:val="DefaultParagraphFont"/>
    <w:uiPriority w:val="21"/>
    <w:qFormat/>
    <w:rPr>
      <w:b/>
      <w:bCs/>
      <w:i/>
      <w:iCs/>
      <w:color w:val="009DD9" w:themeColor="accent2"/>
    </w:rPr>
  </w:style>
  <w:style w:type="paragraph" w:styleId="IntenseQuote">
    <w:name w:val="Intense Quote"/>
    <w:basedOn w:val="Normal"/>
    <w:next w:val="Normal"/>
    <w:link w:val="IntenseQuoteChar"/>
    <w:uiPriority w:val="30"/>
    <w:qFormat/>
    <w:pPr>
      <w:pBdr>
        <w:top w:val="single" w:sz="24" w:space="4" w:color="009DD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sz w:val="24"/>
      <w:szCs w:val="24"/>
    </w:rPr>
  </w:style>
  <w:style w:type="character" w:customStyle="1" w:styleId="IntenseReference1">
    <w:name w:val="Intense Reference1"/>
    <w:basedOn w:val="DefaultParagraphFont"/>
    <w:uiPriority w:val="32"/>
    <w:qFormat/>
    <w:rPr>
      <w:b/>
      <w:bCs/>
      <w:smallCaps/>
      <w:color w:val="auto"/>
      <w:spacing w:val="0"/>
      <w:u w:val="single"/>
    </w:rPr>
  </w:style>
  <w:style w:type="character" w:customStyle="1" w:styleId="BalloonTextChar">
    <w:name w:val="Balloon Text Char"/>
    <w:basedOn w:val="DefaultParagraphFont"/>
    <w:link w:val="BalloonText"/>
    <w:uiPriority w:val="99"/>
    <w:semiHidden/>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rPr>
      <w:szCs w:val="20"/>
    </w:rPr>
  </w:style>
  <w:style w:type="character" w:customStyle="1" w:styleId="FootnoteTextChar">
    <w:name w:val="Footnote Text Char"/>
    <w:basedOn w:val="DefaultParagraphFont"/>
    <w:link w:val="FootnoteText"/>
    <w:uiPriority w:val="99"/>
    <w:semiHidden/>
    <w:rPr>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character" w:styleId="PlaceholderText">
    <w:name w:val="Placeholder Text"/>
    <w:basedOn w:val="DefaultParagraphFont"/>
    <w:uiPriority w:val="99"/>
    <w:semiHidden/>
    <w:rPr>
      <w:color w:val="595959" w:themeColor="text1" w:themeTint="A6"/>
    </w:rPr>
  </w:style>
  <w:style w:type="character" w:customStyle="1" w:styleId="PlainTextChar">
    <w:name w:val="Plain Text Char"/>
    <w:basedOn w:val="DefaultParagraphFont"/>
    <w:link w:val="PlainText"/>
    <w:uiPriority w:val="99"/>
    <w:semiHidden/>
    <w:rPr>
      <w:rFonts w:ascii="Consolas" w:hAnsi="Consolas"/>
      <w:szCs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color w:val="004E6C" w:themeColor="accent2" w:themeShade="80"/>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E6C" w:themeColor="accent2" w:themeShade="80"/>
      <w:sz w:val="24"/>
      <w:szCs w:val="24"/>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004E6C" w:themeColor="accent2" w:themeShade="80"/>
      <w:sz w:val="28"/>
      <w:szCs w:val="28"/>
    </w:rPr>
  </w:style>
  <w:style w:type="paragraph" w:styleId="NoSpacing">
    <w:name w:val="No Spacing"/>
    <w:link w:val="NoSpacingChar"/>
    <w:uiPriority w:val="1"/>
    <w:qFormat/>
    <w:rPr>
      <w:sz w:val="21"/>
      <w:szCs w:val="21"/>
      <w:lang w:val="en-US" w:eastAsia="en-US"/>
    </w:rPr>
  </w:style>
  <w:style w:type="character" w:customStyle="1" w:styleId="NoSpacingChar">
    <w:name w:val="No Spacing Char"/>
    <w:basedOn w:val="DefaultParagraphFont"/>
    <w:link w:val="NoSpacing"/>
    <w:uiPriority w:val="1"/>
  </w:style>
  <w:style w:type="paragraph" w:customStyle="1" w:styleId="TOCHeading1">
    <w:name w:val="TOC Heading1"/>
    <w:basedOn w:val="Heading1"/>
    <w:next w:val="Normal"/>
    <w:uiPriority w:val="39"/>
    <w:unhideWhenUsed/>
    <w:qFormat/>
    <w:pPr>
      <w:outlineLvl w:val="9"/>
    </w:pPr>
  </w:style>
  <w:style w:type="paragraph" w:styleId="ListParagraph">
    <w:name w:val="List Paragraph"/>
    <w:basedOn w:val="Normal"/>
    <w:uiPriority w:val="34"/>
    <w:qFormat/>
    <w:pPr>
      <w:ind w:left="720"/>
      <w:contextualSpacing/>
    </w:p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s-1">
    <w:name w:val="ms-1"/>
    <w:basedOn w:val="DefaultParagraphFont"/>
  </w:style>
  <w:style w:type="character" w:customStyle="1" w:styleId="max-w-15ch">
    <w:name w:val="max-w-[15ch]"/>
    <w:basedOn w:val="DefaultParagraphFont"/>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75A2" w:themeColor="accent2" w:themeShade="BF"/>
      <w:sz w:val="24"/>
      <w:szCs w:val="24"/>
    </w:rPr>
  </w:style>
  <w:style w:type="paragraph" w:styleId="Quote">
    <w:name w:val="Quote"/>
    <w:basedOn w:val="Normal"/>
    <w:next w:val="Normal"/>
    <w:link w:val="QuoteChar"/>
    <w:uiPriority w:val="29"/>
    <w:qFormat/>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Pr>
      <w:rFonts w:asciiTheme="majorHAnsi" w:eastAsiaTheme="majorEastAsia" w:hAnsiTheme="majorHAnsi" w:cstheme="majorBidi"/>
      <w:color w:val="000000" w:themeColor="text1"/>
      <w:sz w:val="24"/>
      <w:szCs w:val="24"/>
    </w:rPr>
  </w:style>
  <w:style w:type="character" w:customStyle="1" w:styleId="SubtleEmphasis1">
    <w:name w:val="Subtle Emphasis1"/>
    <w:basedOn w:val="DefaultParagraphFont"/>
    <w:uiPriority w:val="19"/>
    <w:qFormat/>
    <w:rPr>
      <w:i/>
      <w:iCs/>
      <w:color w:val="595959" w:themeColor="text1" w:themeTint="A6"/>
    </w:rPr>
  </w:style>
  <w:style w:type="character" w:customStyle="1" w:styleId="SubtleReference1">
    <w:name w:val="Subtle Reference1"/>
    <w:basedOn w:val="DefaultParagraphFont"/>
    <w:uiPriority w:val="31"/>
    <w:qFormat/>
    <w:rPr>
      <w:smallCaps/>
      <w:color w:val="404040" w:themeColor="text1" w:themeTint="BF"/>
      <w:spacing w:val="0"/>
      <w:u w:val="single" w:color="7F7F7F" w:themeColor="text1" w:themeTint="80"/>
    </w:rPr>
  </w:style>
  <w:style w:type="character" w:customStyle="1" w:styleId="BookTitle1">
    <w:name w:val="Book Title1"/>
    <w:basedOn w:val="DefaultParagraphFont"/>
    <w:uiPriority w:val="33"/>
    <w:qFormat/>
    <w:rPr>
      <w:b/>
      <w:bCs/>
      <w:smallCaps/>
      <w:spacing w:val="0"/>
    </w:rPr>
  </w:style>
  <w:style w:type="character" w:styleId="IntenseReference">
    <w:name w:val="Intense Reference"/>
    <w:basedOn w:val="DefaultParagraphFont"/>
    <w:uiPriority w:val="32"/>
    <w:qFormat/>
    <w:rsid w:val="0065036D"/>
    <w:rPr>
      <w:b/>
      <w:bCs/>
      <w:smallCaps/>
      <w:color w:val="0F6FC6" w:themeColor="accent1"/>
      <w:spacing w:val="5"/>
    </w:rPr>
  </w:style>
  <w:style w:type="character" w:styleId="UnresolvedMention">
    <w:name w:val="Unresolved Mention"/>
    <w:basedOn w:val="DefaultParagraphFont"/>
    <w:uiPriority w:val="99"/>
    <w:semiHidden/>
    <w:unhideWhenUsed/>
    <w:rsid w:val="00397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se.gov.uk/construction/index.htm" TargetMode="External"/><Relationship Id="rId18" Type="http://schemas.openxmlformats.org/officeDocument/2006/relationships/hyperlink" Target="https://instituteprojectmanagement.com/blog/work-breakdown-structure/?utm_source=chatgpt.com"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doi.org/10.4028/www.scientific.net/AMM.357-360.2334" TargetMode="External"/><Relationship Id="rId17" Type="http://schemas.openxmlformats.org/officeDocument/2006/relationships/hyperlink" Target="https://www.researchgate.net/publication/263571905_Gantt_charts_revisited_A_critical_analysis_of_its_roots_and_implications_to_the_management_of_projects_today?utm_source=chatgpt.co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hbr.org/1963/09/the-abcs-of-the-critical-path-method?utm_source=chatgpt.com" TargetMode="External"/><Relationship Id="rId20" Type="http://schemas.openxmlformats.org/officeDocument/2006/relationships/hyperlink" Target="https://www.pmi.org/learning/library/moving-work-breakdown-structure-critical-path-6978?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jmsy.2025.03.002"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sciencedirect.com/science/article/abs/pii/S026378631300041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ijerd.com/paper/vol16issue7/G16074958.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building-regulations-approval" TargetMode="External"/><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ith\AppData\Local\Microsoft\Office\16.0\DTS\en-IN%7bD1F10799-B91D-4A69-84E1-6BA391CAE48E%7d\%7bF5E1DF9D-64DF-4E59-AE6E-AA3C4BD101F3%7dtf02835058_win32.dotx" TargetMode="External"/></Relationships>
</file>

<file path=word/theme/theme1.xml><?xml version="1.0" encoding="utf-8"?>
<a:theme xmlns:a="http://schemas.openxmlformats.org/drawingml/2006/main" name="Theme1">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D8DDC2-2359-44CA-9932-621E5D10CDE1}">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{F5E1DF9D-64DF-4E59-AE6E-AA3C4BD101F3}tf02835058_win32</Template>
  <TotalTime>16</TotalTime>
  <Pages>34</Pages>
  <Words>5760</Words>
  <Characters>32835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PROCUREMENT AND SUPPLY CHAIN MANAGEMENT</vt:lpstr>
    </vt:vector>
  </TitlesOfParts>
  <Company/>
  <LinksUpToDate>false</LinksUpToDate>
  <CharactersWithSpaces>38518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MANAGEMENT(ACHA7025)</dc:title>
  <dc:subject>TOPIC: A Structure Project Management Approach to Scheduling, Risk and cost control for Four-Storey Residential Building Development</dc:subject>
  <dc:creator>smit prajapati</dc:creator>
  <cp:lastModifiedBy>smeet prajapati</cp:lastModifiedBy>
  <cp:revision>8</cp:revision>
  <dcterms:created xsi:type="dcterms:W3CDTF">2026-01-29T20:29:00Z</dcterms:created>
  <dcterms:modified xsi:type="dcterms:W3CDTF">2026-01-29T21:04:00Z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3acc4e80-e362-4644-9993-57396c9bf3c4</vt:lpwstr>
  </property>
  <property fmtid="{D5CDD505-2E9C-101B-9397-08002B2CF9AE}" pid="3" name="KSOProductBuildVer">
    <vt:lpwstr>1033-12.2.0.23155</vt:lpwstr>
  </property>
  <property fmtid="{D5CDD505-2E9C-101B-9397-08002B2CF9AE}" pid="4" name="ICV">
    <vt:lpwstr>740236C6497645CAB868DC70041ADB25_12</vt:lpwstr>
  </property>
</Properties>
</file>