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5D61933E" w:rsidP="5D61933E" w:rsidRDefault="5D61933E" w14:paraId="79C181BB" w14:textId="0E0A2763">
      <w:pPr>
        <w:pStyle w:val="Normal"/>
      </w:pPr>
      <w:r w:rsidRPr="5D61933E" w:rsidR="5D61933E">
        <w:rPr>
          <w:sz w:val="32"/>
          <w:szCs w:val="32"/>
        </w:rPr>
        <w:t>Management Approaches</w:t>
      </w:r>
    </w:p>
    <w:p w:rsidR="5D61933E" w:rsidP="5D61933E" w:rsidRDefault="5D61933E" w14:paraId="0B441617" w14:textId="21C059BE">
      <w:pPr>
        <w:pStyle w:val="Normal"/>
        <w:rPr>
          <w:sz w:val="32"/>
          <w:szCs w:val="32"/>
        </w:rPr>
      </w:pPr>
    </w:p>
    <w:p w:rsidR="5D61933E" w:rsidP="5D61933E" w:rsidRDefault="5D61933E" w14:paraId="0ECFB0B9" w14:textId="51B1F4CA">
      <w:pPr>
        <w:pStyle w:val="Normal"/>
        <w:rPr>
          <w:sz w:val="32"/>
          <w:szCs w:val="32"/>
        </w:rPr>
      </w:pPr>
      <w:r w:rsidRPr="5D61933E" w:rsidR="5D61933E">
        <w:rPr>
          <w:sz w:val="32"/>
          <w:szCs w:val="32"/>
        </w:rPr>
        <w:t>Tutor    Davina Evans</w:t>
      </w:r>
    </w:p>
    <w:p w:rsidR="5D61933E" w:rsidP="5D61933E" w:rsidRDefault="5D61933E" w14:paraId="58890734" w14:textId="7D9049C5">
      <w:pPr>
        <w:pStyle w:val="Normal"/>
        <w:rPr>
          <w:sz w:val="32"/>
          <w:szCs w:val="32"/>
        </w:rPr>
      </w:pPr>
    </w:p>
    <w:p w:rsidR="5D61933E" w:rsidP="5D61933E" w:rsidRDefault="5D61933E" w14:paraId="71A75005" w14:textId="2C0B41EC">
      <w:pPr>
        <w:pStyle w:val="Normal"/>
        <w:rPr>
          <w:sz w:val="32"/>
          <w:szCs w:val="32"/>
        </w:rPr>
      </w:pPr>
      <w:r w:rsidRPr="5D61933E" w:rsidR="5D61933E">
        <w:rPr>
          <w:sz w:val="32"/>
          <w:szCs w:val="32"/>
        </w:rPr>
        <w:t>Student  Joshua</w:t>
      </w:r>
      <w:r w:rsidRPr="5D61933E" w:rsidR="5D61933E">
        <w:rPr>
          <w:sz w:val="32"/>
          <w:szCs w:val="32"/>
        </w:rPr>
        <w:t xml:space="preserve"> Walsh 1908161</w:t>
      </w:r>
    </w:p>
    <w:p w:rsidR="5D61933E" w:rsidP="5D61933E" w:rsidRDefault="5D61933E" w14:paraId="5C66799F" w14:textId="646D5834">
      <w:pPr>
        <w:pStyle w:val="Normal"/>
        <w:rPr>
          <w:sz w:val="32"/>
          <w:szCs w:val="32"/>
        </w:rPr>
      </w:pPr>
    </w:p>
    <w:p w:rsidR="5D61933E" w:rsidP="5D61933E" w:rsidRDefault="5D61933E" w14:paraId="44F49B29" w14:textId="3BE033D9">
      <w:pPr>
        <w:pStyle w:val="Normal"/>
        <w:rPr>
          <w:sz w:val="32"/>
          <w:szCs w:val="32"/>
        </w:rPr>
      </w:pPr>
    </w:p>
    <w:p w:rsidR="5D61933E" w:rsidP="5D61933E" w:rsidRDefault="5D61933E" w14:paraId="718F04A7" w14:textId="6780D3DC">
      <w:pPr>
        <w:pStyle w:val="Normal"/>
        <w:rPr>
          <w:sz w:val="32"/>
          <w:szCs w:val="32"/>
        </w:rPr>
      </w:pPr>
    </w:p>
    <w:p w:rsidR="5D61933E" w:rsidP="5D61933E" w:rsidRDefault="5D61933E" w14:paraId="2105D0B9" w14:textId="00D42FF9">
      <w:pPr>
        <w:pStyle w:val="Normal"/>
        <w:rPr>
          <w:sz w:val="32"/>
          <w:szCs w:val="32"/>
        </w:rPr>
      </w:pPr>
    </w:p>
    <w:p w:rsidR="5D61933E" w:rsidP="5D61933E" w:rsidRDefault="5D61933E" w14:paraId="4E3D5D79" w14:textId="51905B82">
      <w:pPr>
        <w:pStyle w:val="Normal"/>
        <w:rPr>
          <w:sz w:val="32"/>
          <w:szCs w:val="32"/>
        </w:rPr>
      </w:pPr>
    </w:p>
    <w:p w:rsidR="5D61933E" w:rsidP="5D61933E" w:rsidRDefault="5D61933E" w14:paraId="3CA2ADE9" w14:textId="316C9F93">
      <w:pPr>
        <w:pStyle w:val="Normal"/>
        <w:rPr>
          <w:sz w:val="32"/>
          <w:szCs w:val="32"/>
        </w:rPr>
      </w:pPr>
    </w:p>
    <w:p w:rsidR="5D61933E" w:rsidP="5D61933E" w:rsidRDefault="5D61933E" w14:paraId="14E02080" w14:textId="66090F9E">
      <w:pPr>
        <w:pStyle w:val="Normal"/>
        <w:rPr>
          <w:sz w:val="32"/>
          <w:szCs w:val="32"/>
        </w:rPr>
      </w:pPr>
    </w:p>
    <w:p w:rsidR="5D61933E" w:rsidP="5D61933E" w:rsidRDefault="5D61933E" w14:paraId="0C8A0E9D" w14:textId="3107D2CB">
      <w:pPr>
        <w:pStyle w:val="Normal"/>
        <w:rPr>
          <w:sz w:val="32"/>
          <w:szCs w:val="32"/>
        </w:rPr>
      </w:pPr>
    </w:p>
    <w:p w:rsidR="5D61933E" w:rsidP="5D61933E" w:rsidRDefault="5D61933E" w14:paraId="6A6FE7B5" w14:textId="29A43043">
      <w:pPr>
        <w:pStyle w:val="Normal"/>
        <w:rPr>
          <w:sz w:val="32"/>
          <w:szCs w:val="32"/>
        </w:rPr>
      </w:pPr>
    </w:p>
    <w:p w:rsidR="5D61933E" w:rsidP="5D61933E" w:rsidRDefault="5D61933E" w14:paraId="598071D9" w14:textId="6270F141">
      <w:pPr>
        <w:pStyle w:val="Normal"/>
        <w:rPr>
          <w:sz w:val="32"/>
          <w:szCs w:val="32"/>
        </w:rPr>
      </w:pPr>
    </w:p>
    <w:p w:rsidR="5D61933E" w:rsidP="5D61933E" w:rsidRDefault="5D61933E" w14:paraId="16C77E1C" w14:textId="01E4170A">
      <w:pPr>
        <w:pStyle w:val="Normal"/>
        <w:rPr>
          <w:sz w:val="32"/>
          <w:szCs w:val="32"/>
        </w:rPr>
      </w:pPr>
    </w:p>
    <w:p w:rsidR="5D61933E" w:rsidP="5D61933E" w:rsidRDefault="5D61933E" w14:paraId="3CEDEDA6" w14:textId="0D5E5A6E">
      <w:pPr>
        <w:pStyle w:val="Normal"/>
        <w:rPr>
          <w:sz w:val="32"/>
          <w:szCs w:val="32"/>
        </w:rPr>
      </w:pPr>
    </w:p>
    <w:p w:rsidR="5D61933E" w:rsidP="5D61933E" w:rsidRDefault="5D61933E" w14:paraId="310A147F" w14:textId="743C8A47">
      <w:pPr>
        <w:pStyle w:val="Normal"/>
        <w:rPr>
          <w:sz w:val="32"/>
          <w:szCs w:val="32"/>
        </w:rPr>
      </w:pPr>
    </w:p>
    <w:p w:rsidR="5D61933E" w:rsidP="5D61933E" w:rsidRDefault="5D61933E" w14:paraId="47FCE198" w14:textId="720312B5">
      <w:pPr>
        <w:pStyle w:val="Normal"/>
        <w:rPr>
          <w:sz w:val="32"/>
          <w:szCs w:val="32"/>
        </w:rPr>
      </w:pPr>
    </w:p>
    <w:p w:rsidR="5D61933E" w:rsidP="5D61933E" w:rsidRDefault="5D61933E" w14:paraId="00C55711" w14:textId="31CBB70A">
      <w:pPr>
        <w:pStyle w:val="Normal"/>
        <w:rPr>
          <w:sz w:val="32"/>
          <w:szCs w:val="32"/>
        </w:rPr>
      </w:pPr>
    </w:p>
    <w:p xmlns:wp14="http://schemas.microsoft.com/office/word/2010/wordml" w:rsidR="00EA23E7" w:rsidP="00EA23E7" w:rsidRDefault="00EA23E7" w14:paraId="0A37501D" wp14:textId="77777777"/>
    <w:p xmlns:wp14="http://schemas.microsoft.com/office/word/2010/wordml" w:rsidR="00EA23E7" w:rsidP="00EA23E7" w:rsidRDefault="004E3F5F" w14:paraId="1796455F" wp14:textId="3460B658">
      <w:pPr>
        <w:tabs>
          <w:tab w:val="left" w:pos="1770"/>
        </w:tabs>
        <w:jc w:val="both"/>
      </w:pPr>
    </w:p>
    <w:p w:rsidR="5D61933E" w:rsidP="5D61933E" w:rsidRDefault="5D61933E" w14:paraId="40E1455D" w14:textId="0A3EDB0E">
      <w:pPr>
        <w:jc w:val="both"/>
        <w:rPr>
          <w:b w:val="1"/>
          <w:bCs w:val="1"/>
        </w:rPr>
      </w:pPr>
    </w:p>
    <w:p w:rsidR="5D61933E" w:rsidP="5D61933E" w:rsidRDefault="5D61933E" w14:paraId="095E82E5" w14:textId="30C528DC">
      <w:pPr>
        <w:jc w:val="both"/>
        <w:rPr>
          <w:b w:val="1"/>
          <w:bCs w:val="1"/>
        </w:rPr>
      </w:pPr>
    </w:p>
    <w:p w:rsidR="5D61933E" w:rsidP="5D61933E" w:rsidRDefault="5D61933E" w14:paraId="30DC1207" w14:textId="37E599E7">
      <w:pPr>
        <w:jc w:val="both"/>
        <w:rPr>
          <w:b w:val="1"/>
          <w:bCs w:val="1"/>
        </w:rPr>
      </w:pPr>
    </w:p>
    <w:p w:rsidR="5D61933E" w:rsidP="5D61933E" w:rsidRDefault="5D61933E" w14:paraId="2DEDE514" w14:textId="6167CBA2">
      <w:pPr>
        <w:jc w:val="both"/>
        <w:rPr>
          <w:b w:val="1"/>
          <w:bCs w:val="1"/>
        </w:rPr>
      </w:pPr>
    </w:p>
    <w:p w:rsidR="5D61933E" w:rsidP="5D61933E" w:rsidRDefault="5D61933E" w14:paraId="760AA366" w14:textId="3AE96268">
      <w:pPr>
        <w:jc w:val="both"/>
        <w:rPr>
          <w:b w:val="1"/>
          <w:bCs w:val="1"/>
        </w:rPr>
      </w:pPr>
    </w:p>
    <w:p xmlns:wp14="http://schemas.microsoft.com/office/word/2010/wordml" w:rsidR="004E3F5F" w:rsidP="00EA23E7" w:rsidRDefault="00EA23E7" w14:paraId="3E7A9F1C" wp14:textId="77777777">
      <w:pPr>
        <w:tabs>
          <w:tab w:val="left" w:pos="1770"/>
        </w:tabs>
        <w:jc w:val="both"/>
        <w:rPr>
          <w:b/>
        </w:rPr>
      </w:pPr>
      <w:r w:rsidRPr="00EA23E7">
        <w:rPr>
          <w:b/>
        </w:rPr>
        <w:t>Introduction</w:t>
      </w:r>
    </w:p>
    <w:p xmlns:wp14="http://schemas.microsoft.com/office/word/2010/wordml" w:rsidR="008D244E" w:rsidP="00EA23E7" w:rsidRDefault="008D244E" w14:paraId="5DAB6C7B" wp14:textId="77777777">
      <w:pPr>
        <w:tabs>
          <w:tab w:val="left" w:pos="1770"/>
        </w:tabs>
        <w:jc w:val="both"/>
      </w:pPr>
    </w:p>
    <w:p xmlns:wp14="http://schemas.microsoft.com/office/word/2010/wordml" w:rsidRPr="004E3F5F" w:rsidR="00A67B94" w:rsidP="00EA23E7" w:rsidRDefault="00032D07" w14:paraId="596295F4" wp14:textId="4F16FDE7">
      <w:pPr>
        <w:tabs>
          <w:tab w:val="left" w:pos="1770"/>
        </w:tabs>
        <w:jc w:val="both"/>
      </w:pPr>
      <w:r w:rsidR="5D61933E">
        <w:rPr/>
        <w:t xml:space="preserve">This essay is going to </w:t>
      </w:r>
      <w:proofErr w:type="gramStart"/>
      <w:r w:rsidR="5D61933E">
        <w:rPr/>
        <w:t>take a look</w:t>
      </w:r>
      <w:proofErr w:type="gramEnd"/>
      <w:r w:rsidR="5D61933E">
        <w:rPr/>
        <w:t xml:space="preserve"> into the management organisation </w:t>
      </w:r>
      <w:r w:rsidR="5D61933E">
        <w:rPr/>
        <w:t>perception</w:t>
      </w:r>
      <w:r w:rsidR="5D61933E">
        <w:rPr/>
        <w:t xml:space="preserve"> and structure of online shop Amazon. </w:t>
      </w:r>
      <w:r w:rsidR="5D61933E">
        <w:rPr/>
        <w:t>Amazon is an organisation that provide product and services to a wide variety of customers. These products and services will involve mainly anything you would like. They would sell anything from little things like pins and needles to anything as big as a shed. Amazon is a world-wide company that get used every second of the day. Amazon services offer an expansive arrangement of worldwide cloud-based items including figures, stockpiling, database, investigation, portable, designer devices, the board apparatuses, security and undertaking applications. In 1994 Jeff Bezos, a previous wall street support stock investments official joined amazon.com. amazon was founded its name because it started with the first letter in the alphabet and also because of its association with the vast south American river. Jeff Bezos concluded that books would sell much easier online, he thought that if you sell them online you can buy and read the book anywhere and at anytime you would like. Bezos then argued against the technology team that the site isn’t selling enough consumer products. Bezos then contended that to prevail as an online retailer, an organization expected to “get big fast”, a trademark he had imprinted on workers t-shirts. Since Bezos created the slogan the company went from having 180,000 customers in December 1996 to increase to 1,000,000 customers less than a year later. Amazon then increased from a 15.7-million-pound company in 1996 to a 148-million-pound company in 1997, amazon then increased value in 1998 and went to a 610-million-pound company. Amazon eventually expanded quickly and started building new warehouses around the world (Amazon, 2019).</w:t>
      </w:r>
    </w:p>
    <w:p xmlns:wp14="http://schemas.microsoft.com/office/word/2010/wordml" w:rsidR="00EA23E7" w:rsidP="00EA23E7" w:rsidRDefault="00EA23E7" w14:paraId="5C1B6D07" wp14:textId="77777777">
      <w:pPr>
        <w:tabs>
          <w:tab w:val="left" w:pos="1770"/>
        </w:tabs>
        <w:jc w:val="both"/>
      </w:pPr>
      <w:r w:rsidRPr="00EA23E7">
        <w:rPr>
          <w:b/>
        </w:rPr>
        <w:t>Approaches to organisations and management</w:t>
      </w:r>
    </w:p>
    <w:p xmlns:wp14="http://schemas.microsoft.com/office/word/2010/wordml" w:rsidR="00655A8D" w:rsidP="000B0F33" w:rsidRDefault="000B0F33" w14:paraId="19B8B3CF" wp14:textId="77777777">
      <w:pPr>
        <w:tabs>
          <w:tab w:val="left" w:pos="1770"/>
        </w:tabs>
        <w:jc w:val="both"/>
      </w:pPr>
      <w:r>
        <w:t>Mullins (2016) states that “</w:t>
      </w:r>
      <w:r>
        <w:t>Organisational behaviour is concerned with the study of the behaviour of people within</w:t>
      </w:r>
      <w:r>
        <w:t xml:space="preserve"> </w:t>
      </w:r>
      <w:r>
        <w:t>an organisational setting</w:t>
      </w:r>
      <w:r>
        <w:t>”.</w:t>
      </w:r>
      <w:bookmarkStart w:name="_GoBack" w:id="0"/>
      <w:bookmarkEnd w:id="0"/>
    </w:p>
    <w:p xmlns:wp14="http://schemas.microsoft.com/office/word/2010/wordml" w:rsidRPr="00655A8D" w:rsidR="008D244E" w:rsidP="00EA23E7" w:rsidRDefault="008D244E" w14:paraId="265159F1" wp14:textId="77777777">
      <w:pPr>
        <w:tabs>
          <w:tab w:val="left" w:pos="1770"/>
        </w:tabs>
        <w:jc w:val="both"/>
      </w:pPr>
      <w:r w:rsidRPr="008D244E">
        <w:drawing>
          <wp:anchor xmlns:wp14="http://schemas.microsoft.com/office/word/2010/wordprocessingDrawing" distT="0" distB="0" distL="114300" distR="114300" simplePos="0" relativeHeight="251658240" behindDoc="1" locked="0" layoutInCell="1" allowOverlap="1" wp14:anchorId="7E351922" wp14:editId="7777777">
            <wp:simplePos x="0" y="0"/>
            <wp:positionH relativeFrom="column">
              <wp:posOffset>1009650</wp:posOffset>
            </wp:positionH>
            <wp:positionV relativeFrom="paragraph">
              <wp:posOffset>9525</wp:posOffset>
            </wp:positionV>
            <wp:extent cx="2989580" cy="2085975"/>
            <wp:effectExtent l="0" t="0" r="1270" b="9525"/>
            <wp:wrapTight wrapText="bothSides">
              <wp:wrapPolygon edited="0">
                <wp:start x="0" y="0"/>
                <wp:lineTo x="0" y="21501"/>
                <wp:lineTo x="21472" y="21501"/>
                <wp:lineTo x="2147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989580" cy="2085975"/>
                    </a:xfrm>
                    <a:prstGeom prst="rect">
                      <a:avLst/>
                    </a:prstGeom>
                  </pic:spPr>
                </pic:pic>
              </a:graphicData>
            </a:graphic>
            <wp14:sizeRelH relativeFrom="margin">
              <wp14:pctWidth>0</wp14:pctWidth>
            </wp14:sizeRelH>
            <wp14:sizeRelV relativeFrom="margin">
              <wp14:pctHeight>0</wp14:pctHeight>
            </wp14:sizeRelV>
          </wp:anchor>
        </w:drawing>
      </w:r>
      <w:r w:rsidR="5D61933E">
        <w:rPr/>
        <w:t/>
      </w:r>
    </w:p>
    <w:p w:rsidR="5D61933E" w:rsidP="5D61933E" w:rsidRDefault="5D61933E" w14:paraId="75BBA916" w14:textId="1E6A2908">
      <w:pPr>
        <w:jc w:val="both"/>
      </w:pPr>
      <w:r w:rsidRPr="5D61933E" w:rsidR="5D61933E">
        <w:rPr>
          <w:rFonts w:ascii="Calibri" w:hAnsi="Calibri" w:eastAsia="Calibri" w:cs="Calibri"/>
          <w:noProof w:val="0"/>
          <w:sz w:val="22"/>
          <w:szCs w:val="22"/>
          <w:lang w:val="en-GB"/>
        </w:rPr>
        <w:t xml:space="preserve">In order to all the almost certain understand what prods individuals, Maslow prescribed that human needs can be made into a chain out of significance. This hierarchy of leadership ranges from logically strong needs, for instance, sustenance and water—to progressively extricate thoughts, for instance, smugness. According to Maslow, when a lower need is met, the accompanying need on the hierarchy of leadership transforms into our point of convergence of thought. </w:t>
      </w:r>
    </w:p>
    <w:p w:rsidR="5D61933E" w:rsidP="5D61933E" w:rsidRDefault="5D61933E" w14:paraId="7C0D2FA2" w14:textId="3A7349E9">
      <w:pPr>
        <w:jc w:val="both"/>
      </w:pPr>
      <w:r w:rsidRPr="5D61933E" w:rsidR="5D61933E">
        <w:rPr>
          <w:rFonts w:ascii="Calibri" w:hAnsi="Calibri" w:eastAsia="Calibri" w:cs="Calibri"/>
          <w:noProof w:val="0"/>
          <w:sz w:val="22"/>
          <w:szCs w:val="22"/>
          <w:lang w:val="en-GB"/>
        </w:rPr>
        <w:t>These are the five classes of prerequisites as showed by Maslow:</w:t>
      </w:r>
    </w:p>
    <w:p w:rsidR="5D61933E" w:rsidP="5D61933E" w:rsidRDefault="5D61933E" w14:paraId="1A20558B" w14:textId="4C0196E3">
      <w:pPr>
        <w:pStyle w:val="Normal"/>
        <w:jc w:val="both"/>
        <w:rPr>
          <w:b w:val="1"/>
          <w:bCs w:val="1"/>
        </w:rPr>
      </w:pPr>
    </w:p>
    <w:p w:rsidR="5D61933E" w:rsidP="5D61933E" w:rsidRDefault="5D61933E" w14:paraId="551553CF" w14:textId="46423170">
      <w:pPr>
        <w:pStyle w:val="Normal"/>
        <w:jc w:val="both"/>
      </w:pPr>
      <w:r w:rsidRPr="5D61933E" w:rsidR="5D61933E">
        <w:rPr>
          <w:rFonts w:ascii="Calibri" w:hAnsi="Calibri" w:eastAsia="Calibri" w:cs="Calibri"/>
          <w:noProof w:val="0"/>
          <w:sz w:val="22"/>
          <w:szCs w:val="22"/>
          <w:lang w:val="en-GB"/>
        </w:rPr>
        <w:t xml:space="preserve">Physiological These suggest essential physical needs, for instance, drinking when dried or eating when hungry. As showed by Maslow, a part of these prerequisites </w:t>
      </w:r>
      <w:proofErr w:type="gramStart"/>
      <w:r w:rsidRPr="5D61933E" w:rsidR="5D61933E">
        <w:rPr>
          <w:rFonts w:ascii="Calibri" w:hAnsi="Calibri" w:eastAsia="Calibri" w:cs="Calibri"/>
          <w:noProof w:val="0"/>
          <w:sz w:val="22"/>
          <w:szCs w:val="22"/>
          <w:lang w:val="en-GB"/>
        </w:rPr>
        <w:t>incorporate</w:t>
      </w:r>
      <w:proofErr w:type="gramEnd"/>
      <w:r w:rsidRPr="5D61933E" w:rsidR="5D61933E">
        <w:rPr>
          <w:rFonts w:ascii="Calibri" w:hAnsi="Calibri" w:eastAsia="Calibri" w:cs="Calibri"/>
          <w:noProof w:val="0"/>
          <w:sz w:val="22"/>
          <w:szCs w:val="22"/>
          <w:lang w:val="en-GB"/>
        </w:rPr>
        <w:t xml:space="preserve"> our undertakings to address the body's issue for homeostasis; that is, keeping up solid levels in different significant systems. Maslow accepted physiological ought to be the most essential of our needs. In case someone is lacking in more than one need, they're presumably going to endeavor to meet these physiological needs first. For example, if someone is voracious, it's hard to focus on whatever else other than sustenance. Another instance of a physiological need would be the prerequisite for adequate rest.</w:t>
      </w:r>
    </w:p>
    <w:p w:rsidR="5D61933E" w:rsidP="5D61933E" w:rsidRDefault="5D61933E" w14:paraId="15CFBC9F" w14:textId="6A238A79">
      <w:pPr>
        <w:pStyle w:val="Normal"/>
        <w:jc w:val="both"/>
        <w:rPr>
          <w:rFonts w:ascii="Calibri" w:hAnsi="Calibri" w:eastAsia="Calibri" w:cs="Calibri"/>
          <w:noProof w:val="0"/>
          <w:sz w:val="22"/>
          <w:szCs w:val="22"/>
          <w:lang w:val="en-GB"/>
        </w:rPr>
      </w:pPr>
      <w:r w:rsidRPr="5D61933E" w:rsidR="5D61933E">
        <w:rPr>
          <w:rFonts w:ascii="Calibri" w:hAnsi="Calibri" w:eastAsia="Calibri" w:cs="Calibri"/>
          <w:noProof w:val="0"/>
          <w:sz w:val="22"/>
          <w:szCs w:val="22"/>
          <w:lang w:val="en-GB"/>
        </w:rPr>
        <w:t>Security At the point when people's physiological essentials are met, the accompanying need that develops is a protected area. Our security needs are clean even right up the bat in pre-adulthood, as children have a prerequisite for protected and obvious circumstances and normally react with fear or pressure when these necessities are not met. Maslow pointed out that, in adults living in made nations, security needs can be progressively clear in emergency conditions, anyway this need can in like manner unveil why we will by and large grade toward the typical or why we achieve things like purchasing insurance and adding to a speculation account.</w:t>
      </w:r>
    </w:p>
    <w:p w:rsidR="5D61933E" w:rsidP="5D61933E" w:rsidRDefault="5D61933E" w14:paraId="0FB9A941" w14:textId="140E7621">
      <w:pPr>
        <w:pStyle w:val="Normal"/>
        <w:jc w:val="both"/>
        <w:rPr>
          <w:rFonts w:ascii="Calibri" w:hAnsi="Calibri" w:eastAsia="Calibri" w:cs="Calibri"/>
          <w:noProof w:val="0"/>
          <w:sz w:val="22"/>
          <w:szCs w:val="22"/>
          <w:lang w:val="en-GB"/>
        </w:rPr>
      </w:pPr>
      <w:r w:rsidRPr="5D61933E" w:rsidR="5D61933E">
        <w:rPr>
          <w:rFonts w:ascii="Calibri" w:hAnsi="Calibri" w:eastAsia="Calibri" w:cs="Calibri"/>
          <w:noProof w:val="0"/>
          <w:sz w:val="22"/>
          <w:szCs w:val="22"/>
          <w:lang w:val="en-GB"/>
        </w:rPr>
        <w:t>Love and Belonging</w:t>
      </w:r>
    </w:p>
    <w:p w:rsidR="5D61933E" w:rsidP="5D61933E" w:rsidRDefault="5D61933E" w14:paraId="19088E90" w14:textId="70467917">
      <w:pPr>
        <w:pStyle w:val="Normal"/>
        <w:jc w:val="both"/>
        <w:rPr>
          <w:rFonts w:ascii="Calibri" w:hAnsi="Calibri" w:eastAsia="Calibri" w:cs="Calibri"/>
          <w:noProof w:val="0"/>
          <w:sz w:val="22"/>
          <w:szCs w:val="22"/>
          <w:lang w:val="en-GB"/>
        </w:rPr>
      </w:pPr>
      <w:r w:rsidRPr="5D61933E" w:rsidR="5D61933E">
        <w:rPr>
          <w:rFonts w:ascii="Calibri" w:hAnsi="Calibri" w:eastAsia="Calibri" w:cs="Calibri"/>
          <w:noProof w:val="0"/>
          <w:sz w:val="22"/>
          <w:szCs w:val="22"/>
          <w:lang w:val="en-GB"/>
        </w:rPr>
        <w:t xml:space="preserve"> According to Maslow, the accompanying need in the request incorporates feeling revered and recognized. This need consolidates both nostalgic associations similarly as ties to friends and family. It also fuses our need to feel that we have a spot with a party. Fundamentally, this need incorporates both </w:t>
      </w:r>
      <w:proofErr w:type="gramStart"/>
      <w:r w:rsidRPr="5D61933E" w:rsidR="5D61933E">
        <w:rPr>
          <w:rFonts w:ascii="Calibri" w:hAnsi="Calibri" w:eastAsia="Calibri" w:cs="Calibri"/>
          <w:noProof w:val="0"/>
          <w:sz w:val="22"/>
          <w:szCs w:val="22"/>
          <w:lang w:val="en-GB"/>
        </w:rPr>
        <w:t>tendency</w:t>
      </w:r>
      <w:proofErr w:type="gramEnd"/>
      <w:r w:rsidRPr="5D61933E" w:rsidR="5D61933E">
        <w:rPr>
          <w:rFonts w:ascii="Calibri" w:hAnsi="Calibri" w:eastAsia="Calibri" w:cs="Calibri"/>
          <w:noProof w:val="0"/>
          <w:sz w:val="22"/>
          <w:szCs w:val="22"/>
          <w:lang w:val="en-GB"/>
        </w:rPr>
        <w:t xml:space="preserve"> appreciated and feeling love towards others. </w:t>
      </w:r>
    </w:p>
    <w:p w:rsidR="5D61933E" w:rsidP="5D61933E" w:rsidRDefault="5D61933E" w14:paraId="5FEF73FA" w14:textId="0C10E959">
      <w:pPr>
        <w:jc w:val="both"/>
      </w:pPr>
      <w:r w:rsidRPr="5D61933E" w:rsidR="5D61933E">
        <w:rPr>
          <w:rFonts w:ascii="Calibri" w:hAnsi="Calibri" w:eastAsia="Calibri" w:cs="Calibri"/>
          <w:noProof w:val="0"/>
          <w:sz w:val="22"/>
          <w:szCs w:val="22"/>
          <w:lang w:val="en-GB"/>
        </w:rPr>
        <w:t>Since Maslow's time, authorities have continued exploring how love and having a spot needs influence thriving. For example, having social affiliations is related to better physical prosperity and, then again, feeling separated and has negative implications for prosperity and thriving.</w:t>
      </w:r>
    </w:p>
    <w:p w:rsidR="5D61933E" w:rsidP="5D61933E" w:rsidRDefault="5D61933E" w14:paraId="1EBA2E8F" w14:textId="57D9A74B">
      <w:pPr>
        <w:pStyle w:val="Normal"/>
        <w:jc w:val="both"/>
        <w:rPr>
          <w:rFonts w:ascii="Calibri" w:hAnsi="Calibri" w:eastAsia="Calibri" w:cs="Calibri"/>
          <w:noProof w:val="0"/>
          <w:sz w:val="22"/>
          <w:szCs w:val="22"/>
          <w:lang w:val="en-GB"/>
        </w:rPr>
      </w:pPr>
      <w:r w:rsidRPr="5D61933E" w:rsidR="5D61933E">
        <w:rPr>
          <w:rFonts w:ascii="Calibri" w:hAnsi="Calibri" w:eastAsia="Calibri" w:cs="Calibri"/>
          <w:noProof w:val="0"/>
          <w:sz w:val="22"/>
          <w:szCs w:val="22"/>
          <w:lang w:val="en-GB"/>
        </w:rPr>
        <w:t>Regard Our respect needs incorporate the hankering to such as ourselves. According to Maslow, respect needs join two sections. The first incorporates feeling confidence and enjoying oneself. The resulting part incorporates feeling regarded by others; that is, feeling that our achievements and duties have been seen by others. Exactly when people's respect needs are met, they feel certain and consider their to be and achievements as noteworthy and huge. In any case, when their respect needs are not met, they may experience what clinician Alfred Adler called "feelings of insufficiency."</w:t>
      </w:r>
    </w:p>
    <w:p w:rsidR="5D61933E" w:rsidP="5D61933E" w:rsidRDefault="5D61933E" w14:paraId="02B9C059" w14:textId="4570B5CF">
      <w:pPr>
        <w:pStyle w:val="Normal"/>
        <w:jc w:val="both"/>
        <w:rPr>
          <w:rFonts w:ascii="Calibri" w:hAnsi="Calibri" w:eastAsia="Calibri" w:cs="Calibri"/>
          <w:noProof w:val="0"/>
          <w:sz w:val="22"/>
          <w:szCs w:val="22"/>
          <w:lang w:val="en-GB"/>
        </w:rPr>
      </w:pPr>
    </w:p>
    <w:p w:rsidR="5D61933E" w:rsidP="5D61933E" w:rsidRDefault="5D61933E" w14:paraId="08FD6404" w14:textId="530292A4">
      <w:pPr>
        <w:jc w:val="both"/>
      </w:pPr>
      <w:r w:rsidRPr="5D61933E" w:rsidR="5D61933E">
        <w:rPr>
          <w:rFonts w:ascii="Calibri" w:hAnsi="Calibri" w:eastAsia="Calibri" w:cs="Calibri"/>
          <w:noProof w:val="0"/>
          <w:sz w:val="22"/>
          <w:szCs w:val="22"/>
          <w:lang w:val="en-GB"/>
        </w:rPr>
        <w:t xml:space="preserve">Self-Actualization </w:t>
      </w:r>
    </w:p>
    <w:p w:rsidR="5D61933E" w:rsidP="5D61933E" w:rsidRDefault="5D61933E" w14:paraId="67AC75E7" w14:textId="462E65B1">
      <w:pPr>
        <w:pStyle w:val="Normal"/>
        <w:jc w:val="both"/>
      </w:pPr>
      <w:r w:rsidRPr="5D61933E" w:rsidR="5D61933E">
        <w:rPr>
          <w:rFonts w:ascii="Calibri" w:hAnsi="Calibri" w:eastAsia="Calibri" w:cs="Calibri"/>
          <w:noProof w:val="0"/>
          <w:sz w:val="22"/>
          <w:szCs w:val="22"/>
          <w:lang w:val="en-GB"/>
        </w:rPr>
        <w:t xml:space="preserve">Self-realization alludes to feeling </w:t>
      </w:r>
      <w:proofErr w:type="gramStart"/>
      <w:r w:rsidRPr="5D61933E" w:rsidR="5D61933E">
        <w:rPr>
          <w:rFonts w:ascii="Calibri" w:hAnsi="Calibri" w:eastAsia="Calibri" w:cs="Calibri"/>
          <w:noProof w:val="0"/>
          <w:sz w:val="22"/>
          <w:szCs w:val="22"/>
          <w:lang w:val="en-GB"/>
        </w:rPr>
        <w:t>satisfied, or</w:t>
      </w:r>
      <w:proofErr w:type="gramEnd"/>
      <w:r w:rsidRPr="5D61933E" w:rsidR="5D61933E">
        <w:rPr>
          <w:rFonts w:ascii="Calibri" w:hAnsi="Calibri" w:eastAsia="Calibri" w:cs="Calibri"/>
          <w:noProof w:val="0"/>
          <w:sz w:val="22"/>
          <w:szCs w:val="22"/>
          <w:lang w:val="en-GB"/>
        </w:rPr>
        <w:t xml:space="preserve"> feeling that we are satisfying our potential. One extraordinary element of self-realization is that it appears to be unique for everybody. For one individual, self-realization may include helping other people; for someone else, it may include accomplishments in an aesthetic or imaginative field. Basically, self-completion implies feeling that we are doing what we believe we are intended to do. As indicated by Maslow, accomplishing self-realization is generally uncommon, and his instances of celebrated self-completed people incorporate Abraham Lincoln, Albert Einstein, and Mother Teresa. </w:t>
      </w:r>
      <w:r w:rsidRPr="5D61933E" w:rsidR="5D61933E">
        <w:rPr>
          <w:rFonts w:ascii="Calibri" w:hAnsi="Calibri" w:eastAsia="Calibri" w:cs="Calibri"/>
          <w:b w:val="0"/>
          <w:bCs w:val="0"/>
          <w:i w:val="0"/>
          <w:iCs w:val="0"/>
          <w:noProof w:val="0"/>
          <w:color w:val="000000" w:themeColor="text1" w:themeTint="FF" w:themeShade="FF"/>
          <w:sz w:val="19"/>
          <w:szCs w:val="19"/>
          <w:lang w:val="en-GB"/>
        </w:rPr>
        <w:t>(hopper, 2019)</w:t>
      </w:r>
    </w:p>
    <w:p w:rsidR="5D61933E" w:rsidP="5D61933E" w:rsidRDefault="5D61933E" w14:paraId="7EEE8342" w14:textId="6D274A13">
      <w:pPr>
        <w:pStyle w:val="Normal"/>
        <w:jc w:val="both"/>
        <w:rPr>
          <w:b w:val="1"/>
          <w:bCs w:val="1"/>
        </w:rPr>
      </w:pPr>
    </w:p>
    <w:p xmlns:wp14="http://schemas.microsoft.com/office/word/2010/wordml" w:rsidR="008D244E" w:rsidP="00EA23E7" w:rsidRDefault="008D244E" w14:paraId="41C8F396" wp14:textId="77777777">
      <w:pPr>
        <w:tabs>
          <w:tab w:val="left" w:pos="1770"/>
        </w:tabs>
        <w:jc w:val="both"/>
        <w:rPr>
          <w:b/>
        </w:rPr>
      </w:pPr>
    </w:p>
    <w:p xmlns:wp14="http://schemas.microsoft.com/office/word/2010/wordml" w:rsidR="008D244E" w:rsidP="00EA23E7" w:rsidRDefault="008D244E" w14:paraId="72A3D3EC" wp14:textId="77777777">
      <w:pPr>
        <w:tabs>
          <w:tab w:val="left" w:pos="1770"/>
        </w:tabs>
        <w:jc w:val="both"/>
        <w:rPr>
          <w:b/>
        </w:rPr>
      </w:pPr>
    </w:p>
    <w:p xmlns:wp14="http://schemas.microsoft.com/office/word/2010/wordml" w:rsidR="008D244E" w:rsidP="00EA23E7" w:rsidRDefault="008D244E" w14:paraId="0D0B940D" wp14:textId="77777777">
      <w:pPr>
        <w:tabs>
          <w:tab w:val="left" w:pos="1770"/>
        </w:tabs>
        <w:jc w:val="both"/>
        <w:rPr>
          <w:b/>
        </w:rPr>
      </w:pPr>
    </w:p>
    <w:p xmlns:wp14="http://schemas.microsoft.com/office/word/2010/wordml" w:rsidR="008D244E" w:rsidP="00EA23E7" w:rsidRDefault="008D244E" w14:paraId="0E27B00A" wp14:textId="77777777">
      <w:pPr>
        <w:tabs>
          <w:tab w:val="left" w:pos="1770"/>
        </w:tabs>
        <w:jc w:val="both"/>
        <w:rPr>
          <w:b/>
        </w:rPr>
      </w:pPr>
    </w:p>
    <w:p xmlns:wp14="http://schemas.microsoft.com/office/word/2010/wordml" w:rsidR="008D244E" w:rsidP="00EA23E7" w:rsidRDefault="008D244E" w14:paraId="60061E4C" wp14:textId="77777777">
      <w:pPr>
        <w:tabs>
          <w:tab w:val="left" w:pos="1770"/>
        </w:tabs>
        <w:jc w:val="both"/>
        <w:rPr>
          <w:b/>
        </w:rPr>
      </w:pPr>
    </w:p>
    <w:p xmlns:wp14="http://schemas.microsoft.com/office/word/2010/wordml" w:rsidR="008D244E" w:rsidP="00EA23E7" w:rsidRDefault="008D244E" w14:paraId="5805A15B" wp14:textId="77777777">
      <w:pPr>
        <w:tabs>
          <w:tab w:val="left" w:pos="1770"/>
        </w:tabs>
        <w:jc w:val="both"/>
        <w:rPr>
          <w:b/>
        </w:rPr>
      </w:pPr>
      <w:r>
        <w:rPr>
          <w:b/>
        </w:rPr>
        <w:t xml:space="preserve">Diagram 1 – amazon organizational structure </w:t>
      </w:r>
    </w:p>
    <w:p xmlns:wp14="http://schemas.microsoft.com/office/word/2010/wordml" w:rsidR="008D244E" w:rsidP="00EA23E7" w:rsidRDefault="008D244E" w14:paraId="44EAFD9C" wp14:textId="77777777">
      <w:pPr>
        <w:tabs>
          <w:tab w:val="left" w:pos="1770"/>
        </w:tabs>
        <w:jc w:val="both"/>
        <w:rPr>
          <w:b/>
        </w:rPr>
      </w:pPr>
    </w:p>
    <w:p xmlns:wp14="http://schemas.microsoft.com/office/word/2010/wordml" w:rsidR="008D244E" w:rsidP="00EA23E7" w:rsidRDefault="008D244E" w14:paraId="4B94D5A5" wp14:textId="77777777">
      <w:pPr>
        <w:tabs>
          <w:tab w:val="left" w:pos="1770"/>
        </w:tabs>
        <w:jc w:val="both"/>
        <w:rPr>
          <w:b/>
        </w:rPr>
      </w:pPr>
    </w:p>
    <w:p xmlns:wp14="http://schemas.microsoft.com/office/word/2010/wordml" w:rsidR="008D244E" w:rsidP="00EA23E7" w:rsidRDefault="008D244E" w14:paraId="3DEEC669" wp14:textId="77777777">
      <w:pPr>
        <w:tabs>
          <w:tab w:val="left" w:pos="1770"/>
        </w:tabs>
        <w:jc w:val="both"/>
        <w:rPr>
          <w:b/>
        </w:rPr>
      </w:pPr>
    </w:p>
    <w:p xmlns:wp14="http://schemas.microsoft.com/office/word/2010/wordml" w:rsidR="008D244E" w:rsidP="00EA23E7" w:rsidRDefault="008D244E" w14:paraId="3656B9AB" wp14:textId="77777777">
      <w:pPr>
        <w:tabs>
          <w:tab w:val="left" w:pos="1770"/>
        </w:tabs>
        <w:jc w:val="both"/>
        <w:rPr>
          <w:b/>
        </w:rPr>
      </w:pPr>
    </w:p>
    <w:p xmlns:wp14="http://schemas.microsoft.com/office/word/2010/wordml" w:rsidR="008D244E" w:rsidP="00EA23E7" w:rsidRDefault="008D244E" w14:paraId="45FB0818" wp14:textId="77777777">
      <w:pPr>
        <w:tabs>
          <w:tab w:val="left" w:pos="1770"/>
        </w:tabs>
        <w:jc w:val="both"/>
        <w:rPr>
          <w:b/>
        </w:rPr>
      </w:pPr>
    </w:p>
    <w:p xmlns:wp14="http://schemas.microsoft.com/office/word/2010/wordml" w:rsidR="00EA23E7" w:rsidP="00EA23E7" w:rsidRDefault="00EA23E7" w14:paraId="2EB5B16D" wp14:textId="77777777">
      <w:pPr>
        <w:tabs>
          <w:tab w:val="left" w:pos="1770"/>
        </w:tabs>
        <w:jc w:val="both"/>
        <w:rPr>
          <w:b/>
        </w:rPr>
      </w:pPr>
      <w:r w:rsidRPr="5D61933E" w:rsidR="5D61933E">
        <w:rPr>
          <w:b w:val="1"/>
          <w:bCs w:val="1"/>
        </w:rPr>
        <w:t>Work motive and satisfaction</w:t>
      </w:r>
    </w:p>
    <w:p w:rsidR="5D61933E" w:rsidP="5D61933E" w:rsidRDefault="5D61933E" w14:paraId="3CBC3DC1" w14:textId="76D20058">
      <w:pPr>
        <w:jc w:val="both"/>
      </w:pPr>
      <w:r w:rsidRPr="5D61933E" w:rsidR="5D61933E">
        <w:rPr>
          <w:rFonts w:ascii="Calibri" w:hAnsi="Calibri" w:eastAsia="Calibri" w:cs="Calibri"/>
          <w:noProof w:val="0"/>
          <w:sz w:val="22"/>
          <w:szCs w:val="22"/>
          <w:lang w:val="en-GB"/>
        </w:rPr>
        <w:t xml:space="preserve">Amazon was named one of the top UK organizations for both drawing in and holding ability, as per LinkedIn's 2018 Top Attractors list. Amazon was additionally named the Most Popular Graduate Recruiter in Retail grant at the UK Target Jobs Graduate Awards in 2018. </w:t>
      </w:r>
    </w:p>
    <w:p w:rsidR="5D61933E" w:rsidP="5D61933E" w:rsidRDefault="5D61933E" w14:paraId="0646E7C3" w14:textId="093D4AF3">
      <w:pPr>
        <w:jc w:val="both"/>
      </w:pPr>
      <w:r w:rsidRPr="5D61933E" w:rsidR="5D61933E">
        <w:rPr>
          <w:rFonts w:ascii="Calibri" w:hAnsi="Calibri" w:eastAsia="Calibri" w:cs="Calibri"/>
          <w:noProof w:val="0"/>
          <w:sz w:val="22"/>
          <w:szCs w:val="22"/>
          <w:lang w:val="en-GB"/>
        </w:rPr>
        <w:t>Amazon has made in the UK in excess of 25,000 steady employments with a lowest pay permitted by law of £9.50 every hour (and in the London territory, £10.50 every hour) over industry-driving advantages and abilities preparing openings which incorporate private restorative protection, life confirmation, salary insurance, paid breaks and an organization annuity plan. For partners arriving at their one-year business mark, we offer our imaginative Career Choice program, which pre-pays 95% of educational cost for courses sought after fields. Since the program's dispatch four years prior, in excess of 16,000 representatives in 10 nations have sought after degrees in game plan and visual interchanges, nursing, IT programming and radiology, to give some examples.</w:t>
      </w:r>
    </w:p>
    <w:p w:rsidR="5D61933E" w:rsidP="5D61933E" w:rsidRDefault="5D61933E" w14:paraId="165277C2" w14:textId="45BDA845">
      <w:pPr>
        <w:pStyle w:val="Normal"/>
        <w:jc w:val="both"/>
        <w:rPr>
          <w:b w:val="1"/>
          <w:bCs w:val="1"/>
        </w:rPr>
      </w:pPr>
      <w:r w:rsidRPr="5D61933E" w:rsidR="5D61933E">
        <w:rPr>
          <w:b w:val="1"/>
          <w:bCs w:val="1"/>
        </w:rPr>
        <w:t xml:space="preserve"> </w:t>
      </w:r>
    </w:p>
    <w:p w:rsidR="5D61933E" w:rsidP="5D61933E" w:rsidRDefault="5D61933E" w14:paraId="77BC1941" w14:textId="6D511BD1">
      <w:pPr>
        <w:jc w:val="both"/>
      </w:pPr>
      <w:r w:rsidRPr="5D61933E" w:rsidR="5D61933E">
        <w:rPr>
          <w:rFonts w:ascii="Calibri" w:hAnsi="Calibri" w:eastAsia="Calibri" w:cs="Calibri"/>
          <w:noProof w:val="0"/>
          <w:sz w:val="22"/>
          <w:szCs w:val="22"/>
          <w:lang w:val="en-GB"/>
        </w:rPr>
        <w:t xml:space="preserve">All perpetual satisfaction focus workers are offered an exhaustive advantages bundle, which consolidated are worth more than £700 yearly. We're glad for our industry-driving advantages and bolster programs, subtleties of which can be found at our contracting page, </w:t>
      </w:r>
      <w:hyperlink>
        <w:r w:rsidRPr="5D61933E" w:rsidR="5D61933E">
          <w:rPr>
            <w:rStyle w:val="Hyperlink"/>
            <w:rFonts w:ascii="Calibri" w:hAnsi="Calibri" w:eastAsia="Calibri" w:cs="Calibri"/>
            <w:noProof w:val="0"/>
            <w:sz w:val="22"/>
            <w:szCs w:val="22"/>
            <w:lang w:val="en-GB"/>
          </w:rPr>
          <w:t>www.amazon.jobs</w:t>
        </w:r>
      </w:hyperlink>
      <w:r w:rsidRPr="5D61933E" w:rsidR="5D61933E">
        <w:rPr>
          <w:rFonts w:ascii="Calibri" w:hAnsi="Calibri" w:eastAsia="Calibri" w:cs="Calibri"/>
          <w:noProof w:val="0"/>
          <w:sz w:val="22"/>
          <w:szCs w:val="22"/>
          <w:lang w:val="en-GB"/>
        </w:rPr>
        <w:t xml:space="preserve"> </w:t>
      </w:r>
    </w:p>
    <w:p w:rsidR="5D61933E" w:rsidP="5D61933E" w:rsidRDefault="5D61933E" w14:paraId="1ECADAF1" w14:textId="3574E290">
      <w:pPr>
        <w:jc w:val="both"/>
      </w:pPr>
      <w:r w:rsidRPr="5D61933E" w:rsidR="5D61933E">
        <w:rPr>
          <w:rFonts w:ascii="Calibri" w:hAnsi="Calibri" w:eastAsia="Calibri" w:cs="Calibri"/>
          <w:noProof w:val="0"/>
          <w:sz w:val="22"/>
          <w:szCs w:val="22"/>
          <w:lang w:val="en-GB"/>
        </w:rPr>
        <w:t xml:space="preserve">Extensive advantages bundle, including private medicinal protection, life affirmation, pay insurance </w:t>
      </w:r>
    </w:p>
    <w:p w:rsidR="5D61933E" w:rsidP="5D61933E" w:rsidRDefault="5D61933E" w14:paraId="5789C6F7" w14:textId="4EF2BACA">
      <w:pPr>
        <w:jc w:val="both"/>
      </w:pPr>
      <w:r w:rsidRPr="5D61933E" w:rsidR="5D61933E">
        <w:rPr>
          <w:rFonts w:ascii="Calibri" w:hAnsi="Calibri" w:eastAsia="Calibri" w:cs="Calibri"/>
          <w:noProof w:val="0"/>
          <w:sz w:val="22"/>
          <w:szCs w:val="22"/>
          <w:lang w:val="en-GB"/>
        </w:rPr>
        <w:t xml:space="preserve">Organization benefits plan </w:t>
      </w:r>
    </w:p>
    <w:p w:rsidR="5D61933E" w:rsidP="5D61933E" w:rsidRDefault="5D61933E" w14:paraId="3E3ADF4B" w14:textId="43B18DE8">
      <w:pPr>
        <w:jc w:val="both"/>
      </w:pPr>
      <w:r w:rsidRPr="5D61933E" w:rsidR="5D61933E">
        <w:rPr>
          <w:rFonts w:ascii="Calibri" w:hAnsi="Calibri" w:eastAsia="Calibri" w:cs="Calibri"/>
          <w:noProof w:val="0"/>
          <w:sz w:val="22"/>
          <w:szCs w:val="22"/>
          <w:lang w:val="en-GB"/>
        </w:rPr>
        <w:t xml:space="preserve">Profession Choice, an inventive program that gives subsidizing to grown-up training by pre-paying 95% of educational cost and related expenses for broadly perceived courses </w:t>
      </w:r>
    </w:p>
    <w:p w:rsidR="5D61933E" w:rsidP="5D61933E" w:rsidRDefault="5D61933E" w14:paraId="481D29A1" w14:textId="1BFC454C">
      <w:pPr>
        <w:jc w:val="both"/>
      </w:pPr>
      <w:r w:rsidRPr="5D61933E" w:rsidR="5D61933E">
        <w:rPr>
          <w:rFonts w:ascii="Calibri" w:hAnsi="Calibri" w:eastAsia="Calibri" w:cs="Calibri"/>
          <w:noProof w:val="0"/>
          <w:sz w:val="22"/>
          <w:szCs w:val="22"/>
          <w:lang w:val="en-GB"/>
        </w:rPr>
        <w:t xml:space="preserve">Profession Skills, which prepares hourly partners in basic employment aptitudes like resume composing, how to impart successfully, and PC nuts and bolts. </w:t>
      </w:r>
    </w:p>
    <w:p w:rsidR="5D61933E" w:rsidP="5D61933E" w:rsidRDefault="5D61933E" w14:paraId="49A023F8" w14:textId="4D421DBE">
      <w:pPr>
        <w:jc w:val="both"/>
        <w:rPr>
          <w:rFonts w:ascii="Calibri" w:hAnsi="Calibri" w:eastAsia="Calibri" w:cs="Calibri"/>
          <w:noProof w:val="0"/>
          <w:sz w:val="22"/>
          <w:szCs w:val="22"/>
          <w:lang w:val="en-GB"/>
        </w:rPr>
      </w:pPr>
    </w:p>
    <w:p w:rsidR="5D61933E" w:rsidP="5D61933E" w:rsidRDefault="5D61933E" w14:paraId="23EDF9B1" w14:textId="7AE4ABCB">
      <w:pPr>
        <w:pStyle w:val="Normal"/>
        <w:jc w:val="both"/>
      </w:pPr>
      <w:r w:rsidRPr="5D61933E" w:rsidR="5D61933E">
        <w:rPr>
          <w:rFonts w:ascii="Calibri" w:hAnsi="Calibri" w:eastAsia="Calibri" w:cs="Calibri"/>
          <w:noProof w:val="0"/>
          <w:sz w:val="22"/>
          <w:szCs w:val="22"/>
          <w:lang w:val="en-GB"/>
        </w:rPr>
        <w:t xml:space="preserve">Free Employee Assistance Program giving classified all day, </w:t>
      </w:r>
      <w:proofErr w:type="gramStart"/>
      <w:r w:rsidRPr="5D61933E" w:rsidR="5D61933E">
        <w:rPr>
          <w:rFonts w:ascii="Calibri" w:hAnsi="Calibri" w:eastAsia="Calibri" w:cs="Calibri"/>
          <w:noProof w:val="0"/>
          <w:sz w:val="22"/>
          <w:szCs w:val="22"/>
          <w:lang w:val="en-GB"/>
        </w:rPr>
        <w:t>every day</w:t>
      </w:r>
      <w:proofErr w:type="gramEnd"/>
      <w:r w:rsidRPr="5D61933E" w:rsidR="5D61933E">
        <w:rPr>
          <w:rFonts w:ascii="Calibri" w:hAnsi="Calibri" w:eastAsia="Calibri" w:cs="Calibri"/>
          <w:noProof w:val="0"/>
          <w:sz w:val="22"/>
          <w:szCs w:val="22"/>
          <w:lang w:val="en-GB"/>
        </w:rPr>
        <w:t xml:space="preserve"> backing, assets and referrals for each part of work and individual life</w:t>
      </w:r>
      <w:r w:rsidRPr="5D61933E" w:rsidR="5D61933E">
        <w:rPr>
          <w:rFonts w:ascii="Calibri" w:hAnsi="Calibri" w:eastAsia="Calibri" w:cs="Calibri"/>
          <w:b w:val="0"/>
          <w:bCs w:val="0"/>
          <w:i w:val="0"/>
          <w:iCs w:val="0"/>
          <w:noProof w:val="0"/>
          <w:color w:val="000000" w:themeColor="text1" w:themeTint="FF" w:themeShade="FF"/>
          <w:sz w:val="19"/>
          <w:szCs w:val="19"/>
          <w:lang w:val="en-GB"/>
        </w:rPr>
        <w:t xml:space="preserve"> (UK About Amazon, 2019)</w:t>
      </w:r>
    </w:p>
    <w:p w:rsidR="5D61933E" w:rsidP="5D61933E" w:rsidRDefault="5D61933E" w14:paraId="5C88DABC" w14:textId="746FCB67">
      <w:pPr>
        <w:pStyle w:val="Normal"/>
        <w:jc w:val="both"/>
        <w:rPr>
          <w:b w:val="1"/>
          <w:bCs w:val="1"/>
        </w:rPr>
      </w:pPr>
    </w:p>
    <w:p xmlns:wp14="http://schemas.microsoft.com/office/word/2010/wordml" w:rsidR="00EA23E7" w:rsidP="00EA23E7" w:rsidRDefault="00EA23E7" w14:paraId="05AABAC8" wp14:textId="77777777">
      <w:pPr>
        <w:tabs>
          <w:tab w:val="left" w:pos="1770"/>
        </w:tabs>
        <w:jc w:val="both"/>
        <w:rPr>
          <w:b/>
        </w:rPr>
      </w:pPr>
      <w:r w:rsidRPr="00EA23E7">
        <w:rPr>
          <w:b/>
        </w:rPr>
        <w:t>Perception and communication</w:t>
      </w:r>
    </w:p>
    <w:p xmlns:wp14="http://schemas.microsoft.com/office/word/2010/wordml" w:rsidRPr="00EA23E7" w:rsidR="00655A8D" w:rsidP="00EA23E7" w:rsidRDefault="00655A8D" w14:paraId="53128261" wp14:textId="77777777">
      <w:pPr>
        <w:tabs>
          <w:tab w:val="left" w:pos="1770"/>
        </w:tabs>
        <w:jc w:val="both"/>
        <w:rPr>
          <w:b/>
        </w:rPr>
      </w:pPr>
    </w:p>
    <w:p xmlns:wp14="http://schemas.microsoft.com/office/word/2010/wordml" w:rsidR="00EA23E7" w:rsidP="00EA23E7" w:rsidRDefault="00EA23E7" w14:paraId="659EAF4C" wp14:textId="77777777">
      <w:pPr>
        <w:tabs>
          <w:tab w:val="left" w:pos="1770"/>
        </w:tabs>
        <w:jc w:val="both"/>
        <w:rPr>
          <w:b/>
        </w:rPr>
      </w:pPr>
      <w:r w:rsidRPr="5D61933E" w:rsidR="5D61933E">
        <w:rPr>
          <w:b w:val="1"/>
          <w:bCs w:val="1"/>
        </w:rPr>
        <w:t xml:space="preserve">Organisational context </w:t>
      </w:r>
    </w:p>
    <w:p w:rsidR="5D61933E" w:rsidP="5D61933E" w:rsidRDefault="5D61933E" w14:paraId="3EC4B696" w14:textId="567A101B">
      <w:pPr>
        <w:jc w:val="both"/>
      </w:pPr>
      <w:r w:rsidRPr="5D61933E" w:rsidR="5D61933E">
        <w:rPr>
          <w:rFonts w:ascii="Calibri" w:hAnsi="Calibri" w:eastAsia="Calibri" w:cs="Calibri"/>
          <w:noProof w:val="0"/>
          <w:sz w:val="22"/>
          <w:szCs w:val="22"/>
          <w:lang w:val="en-GB"/>
        </w:rPr>
        <w:t xml:space="preserve">workers are depended to possess their improvement, profession and future. The degree and size of what we do to amuse clients will provoke our representatives to be creative, innovative and adaptable while additionally fulfilling high guidelines. Yet, constructing and conveying world-class development isn't simple and once in a while pursues a built up or direct profession way. </w:t>
      </w:r>
    </w:p>
    <w:p w:rsidR="5D61933E" w:rsidP="5D61933E" w:rsidRDefault="5D61933E" w14:paraId="7E6C1B9A" w14:textId="3445C079">
      <w:pPr>
        <w:jc w:val="both"/>
      </w:pPr>
      <w:r w:rsidRPr="5D61933E" w:rsidR="5D61933E">
        <w:rPr>
          <w:rFonts w:ascii="Calibri" w:hAnsi="Calibri" w:eastAsia="Calibri" w:cs="Calibri"/>
          <w:noProof w:val="0"/>
          <w:sz w:val="22"/>
          <w:szCs w:val="22"/>
          <w:lang w:val="en-GB"/>
        </w:rPr>
        <w:t xml:space="preserve">To grasp the difficulties exhibited by present day life, we offer adaptable, low maintenance and remote attempting to our staff. Regardless of whether you're a parent, carer, seeking after a purposeful venture or needing adjustments to your working life, we're focused on supporting the individuals who convey momentous work each day. </w:t>
      </w:r>
    </w:p>
    <w:p w:rsidR="5D61933E" w:rsidP="5D61933E" w:rsidRDefault="5D61933E" w14:paraId="4C35C623" w14:textId="2067CD88">
      <w:pPr>
        <w:pStyle w:val="Normal"/>
        <w:jc w:val="both"/>
      </w:pPr>
      <w:r w:rsidRPr="5D61933E" w:rsidR="5D61933E">
        <w:rPr>
          <w:rFonts w:ascii="Calibri" w:hAnsi="Calibri" w:eastAsia="Calibri" w:cs="Calibri"/>
          <w:noProof w:val="0"/>
          <w:sz w:val="22"/>
          <w:szCs w:val="22"/>
          <w:lang w:val="en-GB"/>
        </w:rPr>
        <w:t xml:space="preserve">That is the reason we were pleased to be perceived as Women in Tech's Female Tech Employer of the Year 2019. Amazon additionally positioned first in the LinkedIn Top Companies in the UK list, perceiving Amazon as the top organization, "where UK experts need to work now". What's more, we have been positioned number one in Glassdoor's rundown of The UK's Most In-Demand Companies, taking the top spot from Google.  </w:t>
      </w:r>
      <w:r w:rsidRPr="5D61933E" w:rsidR="5D61933E">
        <w:rPr>
          <w:rFonts w:ascii="Calibri" w:hAnsi="Calibri" w:eastAsia="Calibri" w:cs="Calibri"/>
          <w:b w:val="0"/>
          <w:bCs w:val="0"/>
          <w:i w:val="0"/>
          <w:iCs w:val="0"/>
          <w:noProof w:val="0"/>
          <w:color w:val="000000" w:themeColor="text1" w:themeTint="FF" w:themeShade="FF"/>
          <w:sz w:val="19"/>
          <w:szCs w:val="19"/>
          <w:lang w:val="en-GB"/>
        </w:rPr>
        <w:t>("Flexible working is important to Amazon employees", 2019)</w:t>
      </w:r>
    </w:p>
    <w:p w:rsidR="5D61933E" w:rsidP="5D61933E" w:rsidRDefault="5D61933E" w14:paraId="12804453" w14:textId="7B15F37F">
      <w:pPr>
        <w:pStyle w:val="Normal"/>
        <w:jc w:val="both"/>
        <w:rPr>
          <w:b w:val="1"/>
          <w:bCs w:val="1"/>
        </w:rPr>
      </w:pPr>
    </w:p>
    <w:p xmlns:wp14="http://schemas.microsoft.com/office/word/2010/wordml" w:rsidR="00655A8D" w:rsidP="00EA23E7" w:rsidRDefault="00655A8D" w14:paraId="62486C05" wp14:textId="77777777">
      <w:pPr>
        <w:tabs>
          <w:tab w:val="left" w:pos="1770"/>
        </w:tabs>
        <w:jc w:val="both"/>
        <w:rPr>
          <w:b/>
        </w:rPr>
      </w:pPr>
    </w:p>
    <w:p xmlns:wp14="http://schemas.microsoft.com/office/word/2010/wordml" w:rsidRPr="00EA23E7" w:rsidR="00655A8D" w:rsidP="00EA23E7" w:rsidRDefault="00655A8D" w14:paraId="2B2A7A39" wp14:textId="77777777">
      <w:pPr>
        <w:tabs>
          <w:tab w:val="left" w:pos="1770"/>
        </w:tabs>
        <w:jc w:val="both"/>
        <w:rPr>
          <w:b/>
        </w:rPr>
      </w:pPr>
      <w:r>
        <w:rPr>
          <w:b/>
        </w:rPr>
        <w:t>Conclusion</w:t>
      </w:r>
    </w:p>
    <w:p xmlns:wp14="http://schemas.microsoft.com/office/word/2010/wordml" w:rsidR="00EA23E7" w:rsidP="00EA23E7" w:rsidRDefault="00EA23E7" w14:paraId="4101652C" wp14:textId="235813CE">
      <w:pPr>
        <w:tabs>
          <w:tab w:val="left" w:pos="1770"/>
        </w:tabs>
        <w:jc w:val="both"/>
      </w:pPr>
      <w:r w:rsidR="5D61933E">
        <w:rPr/>
        <w:t xml:space="preserve">Amazon are a </w:t>
      </w:r>
      <w:proofErr w:type="gramStart"/>
      <w:r w:rsidR="5D61933E">
        <w:rPr/>
        <w:t>world wide</w:t>
      </w:r>
      <w:proofErr w:type="gramEnd"/>
      <w:r w:rsidR="5D61933E">
        <w:rPr/>
        <w:t xml:space="preserve"> online shop, not </w:t>
      </w:r>
      <w:proofErr w:type="spellStart"/>
      <w:r w:rsidR="5D61933E">
        <w:rPr/>
        <w:t>omly</w:t>
      </w:r>
      <w:proofErr w:type="spellEnd"/>
      <w:r w:rsidR="5D61933E">
        <w:rPr/>
        <w:t xml:space="preserve"> too allow people </w:t>
      </w:r>
      <w:proofErr w:type="gramStart"/>
      <w:r w:rsidR="5D61933E">
        <w:rPr/>
        <w:t>too</w:t>
      </w:r>
      <w:proofErr w:type="gramEnd"/>
      <w:r w:rsidR="5D61933E">
        <w:rPr/>
        <w:t xml:space="preserve"> buy their goods, they also help small </w:t>
      </w:r>
      <w:proofErr w:type="spellStart"/>
      <w:r w:rsidR="5D61933E">
        <w:rPr/>
        <w:t>buissness’s</w:t>
      </w:r>
      <w:proofErr w:type="spellEnd"/>
      <w:r w:rsidR="5D61933E">
        <w:rPr/>
        <w:t xml:space="preserve"> and they also hire a lot of people who are war veterans, they follow the rule of </w:t>
      </w:r>
      <w:proofErr w:type="spellStart"/>
      <w:r w:rsidR="5D61933E">
        <w:rPr/>
        <w:t>maslows</w:t>
      </w:r>
      <w:proofErr w:type="spellEnd"/>
      <w:r w:rsidR="5D61933E">
        <w:rPr/>
        <w:t xml:space="preserve"> theory that it’s the </w:t>
      </w:r>
      <w:proofErr w:type="gramStart"/>
      <w:r w:rsidR="5D61933E">
        <w:rPr/>
        <w:t>well being</w:t>
      </w:r>
      <w:proofErr w:type="gramEnd"/>
      <w:r w:rsidR="5D61933E">
        <w:rPr/>
        <w:t xml:space="preserve"> of the people that make the </w:t>
      </w:r>
      <w:proofErr w:type="spellStart"/>
      <w:r w:rsidR="5D61933E">
        <w:rPr/>
        <w:t>buisness</w:t>
      </w:r>
      <w:proofErr w:type="spellEnd"/>
      <w:r w:rsidR="5D61933E">
        <w:rPr/>
        <w:t xml:space="preserve"> run smoothly, that </w:t>
      </w:r>
      <w:proofErr w:type="spellStart"/>
      <w:r w:rsidR="5D61933E">
        <w:rPr/>
        <w:t>aslong</w:t>
      </w:r>
      <w:proofErr w:type="spellEnd"/>
      <w:r w:rsidR="5D61933E">
        <w:rPr/>
        <w:t xml:space="preserve"> as their needs are met then they do the job </w:t>
      </w:r>
      <w:proofErr w:type="gramStart"/>
      <w:r w:rsidR="5D61933E">
        <w:rPr/>
        <w:t>too</w:t>
      </w:r>
      <w:proofErr w:type="gramEnd"/>
      <w:r w:rsidR="5D61933E">
        <w:rPr/>
        <w:t xml:space="preserve"> the best of their ability</w:t>
      </w:r>
    </w:p>
    <w:p xmlns:wp14="http://schemas.microsoft.com/office/word/2010/wordml" w:rsidR="00EA23E7" w:rsidP="00EA23E7" w:rsidRDefault="00EA23E7" w14:paraId="0C70A8D9" wp14:textId="2DFE4D82">
      <w:pPr>
        <w:tabs>
          <w:tab w:val="left" w:pos="1770"/>
        </w:tabs>
        <w:jc w:val="both"/>
      </w:pPr>
      <w:r w:rsidR="5D61933E">
        <w:rPr/>
        <w:t xml:space="preserve"> </w:t>
      </w:r>
    </w:p>
    <w:p xmlns:wp14="http://schemas.microsoft.com/office/word/2010/wordml" w:rsidR="00EA23E7" w:rsidP="00EA23E7" w:rsidRDefault="00EA23E7" w14:paraId="40158728" wp14:textId="1122954D">
      <w:pPr>
        <w:tabs>
          <w:tab w:val="left" w:pos="1770"/>
        </w:tabs>
        <w:jc w:val="both"/>
      </w:pPr>
    </w:p>
    <w:p xmlns:wp14="http://schemas.microsoft.com/office/word/2010/wordml" w:rsidR="00EA23E7" w:rsidP="00EA23E7" w:rsidRDefault="00EA23E7" w14:paraId="1E12A8D7" wp14:textId="033222DF">
      <w:pPr>
        <w:tabs>
          <w:tab w:val="left" w:pos="1770"/>
        </w:tabs>
        <w:jc w:val="both"/>
      </w:pPr>
    </w:p>
    <w:p xmlns:wp14="http://schemas.microsoft.com/office/word/2010/wordml" w:rsidR="00EA23E7" w:rsidP="00EA23E7" w:rsidRDefault="00EA23E7" w14:paraId="2278727B" wp14:textId="5F3BE0FE">
      <w:pPr>
        <w:tabs>
          <w:tab w:val="left" w:pos="1770"/>
        </w:tabs>
        <w:jc w:val="both"/>
      </w:pPr>
      <w:r w:rsidR="5D61933E">
        <w:rPr/>
        <w:t xml:space="preserve">References </w:t>
      </w:r>
    </w:p>
    <w:p xmlns:wp14="http://schemas.microsoft.com/office/word/2010/wordml" w:rsidRPr="00EA23E7" w:rsidR="008D244E" w:rsidP="00EA23E7" w:rsidRDefault="008D244E" w14:paraId="6DEE17BC" wp14:textId="103C19C2">
      <w:pPr>
        <w:tabs>
          <w:tab w:val="left" w:pos="1770"/>
        </w:tabs>
        <w:jc w:val="both"/>
      </w:pPr>
      <w:r w:rsidR="5D61933E">
        <w:rPr/>
        <w:t>(</w:t>
      </w:r>
      <w:hyperlink r:id="Rf869b5adbdc54a26">
        <w:r w:rsidRPr="5D61933E" w:rsidR="5D61933E">
          <w:rPr>
            <w:rStyle w:val="Hyperlink"/>
          </w:rPr>
          <w:t>https://www.britannica.com/topic/Amazon.com</w:t>
        </w:r>
      </w:hyperlink>
      <w:r w:rsidR="5D61933E">
        <w:rPr/>
        <w:t>)</w:t>
      </w:r>
    </w:p>
    <w:p w:rsidR="5D61933E" w:rsidP="5D61933E" w:rsidRDefault="5D61933E" w14:paraId="45578785" w14:textId="4B16C72B">
      <w:pPr>
        <w:pStyle w:val="Normal"/>
        <w:jc w:val="both"/>
      </w:pPr>
    </w:p>
    <w:p w:rsidR="5D61933E" w:rsidP="5D61933E" w:rsidRDefault="5D61933E" w14:paraId="5EAF4A1F" w14:textId="52FECAD8">
      <w:pPr>
        <w:pStyle w:val="Normal"/>
        <w:jc w:val="both"/>
      </w:pPr>
      <w:r w:rsidRPr="5D61933E" w:rsidR="5D61933E">
        <w:rPr>
          <w:rFonts w:ascii="Calibri" w:hAnsi="Calibri" w:eastAsia="Calibri" w:cs="Calibri"/>
          <w:b w:val="0"/>
          <w:bCs w:val="0"/>
          <w:i w:val="0"/>
          <w:iCs w:val="0"/>
          <w:noProof w:val="0"/>
          <w:color w:val="000000" w:themeColor="text1" w:themeTint="FF" w:themeShade="FF"/>
          <w:sz w:val="19"/>
          <w:szCs w:val="19"/>
          <w:lang w:val="en-GB"/>
        </w:rPr>
        <w:t xml:space="preserve">UK About Amazon. (2019). </w:t>
      </w:r>
      <w:r w:rsidRPr="5D61933E" w:rsidR="5D61933E">
        <w:rPr>
          <w:rFonts w:ascii="Calibri" w:hAnsi="Calibri" w:eastAsia="Calibri" w:cs="Calibri"/>
          <w:b w:val="0"/>
          <w:bCs w:val="0"/>
          <w:i w:val="1"/>
          <w:iCs w:val="1"/>
          <w:noProof w:val="0"/>
          <w:color w:val="000000" w:themeColor="text1" w:themeTint="FF" w:themeShade="FF"/>
          <w:sz w:val="19"/>
          <w:szCs w:val="19"/>
          <w:lang w:val="en-GB"/>
        </w:rPr>
        <w:t>Compensation and benefits</w:t>
      </w:r>
      <w:r w:rsidRPr="5D61933E" w:rsidR="5D61933E">
        <w:rPr>
          <w:rFonts w:ascii="Calibri" w:hAnsi="Calibri" w:eastAsia="Calibri" w:cs="Calibri"/>
          <w:b w:val="0"/>
          <w:bCs w:val="0"/>
          <w:i w:val="0"/>
          <w:iCs w:val="0"/>
          <w:noProof w:val="0"/>
          <w:color w:val="000000" w:themeColor="text1" w:themeTint="FF" w:themeShade="FF"/>
          <w:sz w:val="19"/>
          <w:szCs w:val="19"/>
          <w:lang w:val="en-GB"/>
        </w:rPr>
        <w:t>. [online] Available at: https://www.aboutamazon.co.uk/amazon-fulfilment/compensation-and-benefits [Accessed 22 Nov. 2019].</w:t>
      </w:r>
    </w:p>
    <w:p w:rsidR="5D61933E" w:rsidP="5D61933E" w:rsidRDefault="5D61933E" w14:paraId="13E86692" w14:textId="0424DC6C">
      <w:pPr>
        <w:pStyle w:val="Normal"/>
        <w:jc w:val="both"/>
      </w:pPr>
      <w:r w:rsidRPr="5D61933E" w:rsidR="5D61933E">
        <w:rPr>
          <w:rFonts w:ascii="Calibri" w:hAnsi="Calibri" w:eastAsia="Calibri" w:cs="Calibri"/>
          <w:b w:val="0"/>
          <w:bCs w:val="0"/>
          <w:i w:val="0"/>
          <w:iCs w:val="0"/>
          <w:noProof w:val="0"/>
          <w:color w:val="000000" w:themeColor="text1" w:themeTint="FF" w:themeShade="FF"/>
          <w:sz w:val="19"/>
          <w:szCs w:val="19"/>
          <w:lang w:val="en-GB"/>
        </w:rPr>
        <w:t xml:space="preserve">Flexible working is important to Amazon employees. (2019). Retrieved 22 November 2019, from </w:t>
      </w:r>
      <w:hyperlink r:id="R3bb26ab219584c1a">
        <w:r w:rsidRPr="5D61933E" w:rsidR="5D61933E">
          <w:rPr>
            <w:rStyle w:val="Hyperlink"/>
            <w:rFonts w:ascii="Calibri" w:hAnsi="Calibri" w:eastAsia="Calibri" w:cs="Calibri"/>
            <w:b w:val="0"/>
            <w:bCs w:val="0"/>
            <w:i w:val="0"/>
            <w:iCs w:val="0"/>
            <w:noProof w:val="0"/>
            <w:color w:val="000000" w:themeColor="text1" w:themeTint="FF" w:themeShade="FF"/>
            <w:sz w:val="19"/>
            <w:szCs w:val="19"/>
            <w:lang w:val="en-GB"/>
          </w:rPr>
          <w:t>https://blog.aboutamazon.co.uk/working-at-amazon/flexible-working-is-important-to-amazon-employees</w:t>
        </w:r>
      </w:hyperlink>
    </w:p>
    <w:p w:rsidR="5D61933E" w:rsidP="5D61933E" w:rsidRDefault="5D61933E" w14:paraId="58A5B15E" w14:textId="7E3A528B">
      <w:pPr>
        <w:pStyle w:val="Normal"/>
        <w:jc w:val="both"/>
      </w:pPr>
      <w:r w:rsidRPr="5D61933E" w:rsidR="5D61933E">
        <w:rPr>
          <w:rFonts w:ascii="Calibri" w:hAnsi="Calibri" w:eastAsia="Calibri" w:cs="Calibri"/>
          <w:b w:val="0"/>
          <w:bCs w:val="0"/>
          <w:i w:val="0"/>
          <w:iCs w:val="0"/>
          <w:noProof w:val="0"/>
          <w:color w:val="000000" w:themeColor="text1" w:themeTint="FF" w:themeShade="FF"/>
          <w:sz w:val="19"/>
          <w:szCs w:val="19"/>
          <w:lang w:val="en-GB"/>
        </w:rPr>
        <w:t>hopper, e. (2019). Maslow's Hierarchy of Needs Explained. Retrieved 22 November 2019, from https://www.thoughtco.com/maslows-hierarchy-of-needs-4582571</w:t>
      </w:r>
    </w:p>
    <w:sectPr w:rsidRPr="00EA23E7" w:rsidR="008D244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3E7"/>
    <w:rsid w:val="00032D07"/>
    <w:rsid w:val="000B0F33"/>
    <w:rsid w:val="002D136B"/>
    <w:rsid w:val="003C4D46"/>
    <w:rsid w:val="004D06EA"/>
    <w:rsid w:val="004E3F5F"/>
    <w:rsid w:val="005B3357"/>
    <w:rsid w:val="00655A8D"/>
    <w:rsid w:val="008D244E"/>
    <w:rsid w:val="009255EB"/>
    <w:rsid w:val="00A67B94"/>
    <w:rsid w:val="00BD623C"/>
    <w:rsid w:val="00D947A5"/>
    <w:rsid w:val="00EA23E7"/>
    <w:rsid w:val="5D619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591BF"/>
  <w15:chartTrackingRefBased/>
  <w15:docId w15:val="{3EA44C4F-C674-471A-91D8-2515D2CF50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655A8D"/>
    <w:rPr>
      <w:color w:val="0563C1" w:themeColor="hyperlink"/>
      <w:u w:val="single"/>
    </w:rPr>
  </w:style>
  <w:style w:type="character" w:styleId="UnresolvedMention">
    <w:name w:val="Unresolved Mention"/>
    <w:basedOn w:val="DefaultParagraphFont"/>
    <w:uiPriority w:val="99"/>
    <w:semiHidden/>
    <w:unhideWhenUsed/>
    <w:rsid w:val="00655A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hyperlink" Target="https://www.britannica.com/topic/Amazon.com" TargetMode="External" Id="Rf869b5adbdc54a26" /><Relationship Type="http://schemas.openxmlformats.org/officeDocument/2006/relationships/hyperlink" Target="https://blog.aboutamazon.co.uk/working-at-amazon/flexible-working-is-important-to-amazon-employees" TargetMode="External" Id="R3bb26ab219584c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Joshua Walsh (1908161)</dc:creator>
  <keywords/>
  <dc:description/>
  <lastModifiedBy>Joshua Walsh (1908161)</lastModifiedBy>
  <revision>2</revision>
  <dcterms:created xsi:type="dcterms:W3CDTF">2019-11-12T13:35:00.0000000Z</dcterms:created>
  <dcterms:modified xsi:type="dcterms:W3CDTF">2019-11-22T22:41:22.5352844Z</dcterms:modified>
</coreProperties>
</file>