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F90" w:rsidRDefault="000366F7" w:rsidP="000366F7">
      <w:pPr>
        <w:pStyle w:val="Title"/>
        <w:jc w:val="center"/>
      </w:pPr>
      <w:r>
        <w:t xml:space="preserve">Site investigation case study: ACBA4001 </w:t>
      </w:r>
    </w:p>
    <w:p w:rsidR="006512D8" w:rsidRDefault="006512D8" w:rsidP="000366F7">
      <w:pPr>
        <w:pStyle w:val="Subtitle"/>
        <w:jc w:val="center"/>
        <w:rPr>
          <w:noProof/>
          <w:lang w:eastAsia="en-GB"/>
        </w:rPr>
      </w:pPr>
    </w:p>
    <w:p w:rsidR="000366F7" w:rsidRDefault="006512D8" w:rsidP="000366F7">
      <w:pPr>
        <w:pStyle w:val="Subtitle"/>
        <w:jc w:val="center"/>
      </w:pPr>
      <w:r>
        <w:rPr>
          <w:noProof/>
          <w:lang w:eastAsia="en-GB"/>
        </w:rPr>
        <w:drawing>
          <wp:anchor distT="0" distB="0" distL="114300" distR="114300" simplePos="0" relativeHeight="251659264" behindDoc="0" locked="0" layoutInCell="1" allowOverlap="1" wp14:anchorId="13510966" wp14:editId="26E240EF">
            <wp:simplePos x="0" y="0"/>
            <wp:positionH relativeFrom="column">
              <wp:posOffset>-95250</wp:posOffset>
            </wp:positionH>
            <wp:positionV relativeFrom="paragraph">
              <wp:posOffset>371475</wp:posOffset>
            </wp:positionV>
            <wp:extent cx="5743575" cy="38766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5078" b="5072"/>
                    <a:stretch/>
                  </pic:blipFill>
                  <pic:spPr bwMode="auto">
                    <a:xfrm>
                      <a:off x="0" y="0"/>
                      <a:ext cx="5743575" cy="3876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66F7">
        <w:t xml:space="preserve">By Ben Kneeshaw </w:t>
      </w:r>
      <w:r w:rsidR="00B51CF8">
        <w:t>–</w:t>
      </w:r>
      <w:r w:rsidR="000366F7">
        <w:t xml:space="preserve"> 1902457</w:t>
      </w:r>
      <w:r w:rsidR="00B51CF8">
        <w:t xml:space="preserve"> </w:t>
      </w:r>
    </w:p>
    <w:p w:rsidR="00B51CF8" w:rsidRDefault="00B51CF8" w:rsidP="00B51CF8">
      <w:pPr>
        <w:rPr>
          <w:noProof/>
          <w:lang w:eastAsia="en-GB"/>
        </w:rPr>
      </w:pPr>
    </w:p>
    <w:p w:rsidR="00B51CF8" w:rsidRDefault="006512D8" w:rsidP="00B51CF8">
      <w:pPr>
        <w:pStyle w:val="Heading1"/>
      </w:pPr>
      <w:r>
        <w:rPr>
          <w:noProof/>
          <w:lang w:eastAsia="en-GB"/>
        </w:rPr>
        <w:drawing>
          <wp:anchor distT="0" distB="0" distL="114300" distR="114300" simplePos="0" relativeHeight="251658240" behindDoc="0" locked="0" layoutInCell="1" allowOverlap="1" wp14:anchorId="2CCAD0AD" wp14:editId="7BB43737">
            <wp:simplePos x="0" y="0"/>
            <wp:positionH relativeFrom="column">
              <wp:posOffset>304800</wp:posOffset>
            </wp:positionH>
            <wp:positionV relativeFrom="paragraph">
              <wp:posOffset>283210</wp:posOffset>
            </wp:positionV>
            <wp:extent cx="5019675" cy="2529840"/>
            <wp:effectExtent l="0" t="0" r="952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24145" b="17100"/>
                    <a:stretch/>
                  </pic:blipFill>
                  <pic:spPr bwMode="auto">
                    <a:xfrm>
                      <a:off x="0" y="0"/>
                      <a:ext cx="5019675" cy="2529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1CF8">
        <w:t xml:space="preserve"> </w:t>
      </w:r>
    </w:p>
    <w:p w:rsidR="00B51CF8" w:rsidRDefault="00B51CF8" w:rsidP="00B51CF8"/>
    <w:p w:rsidR="00B51CF8" w:rsidRDefault="00B51CF8" w:rsidP="00B51CF8"/>
    <w:p w:rsidR="006512D8" w:rsidRDefault="006512D8" w:rsidP="00B51CF8">
      <w:pPr>
        <w:pStyle w:val="Heading1"/>
        <w:rPr>
          <w:rFonts w:asciiTheme="minorHAnsi" w:eastAsiaTheme="minorHAnsi" w:hAnsiTheme="minorHAnsi" w:cstheme="minorBidi"/>
          <w:b w:val="0"/>
          <w:bCs w:val="0"/>
          <w:color w:val="auto"/>
          <w:sz w:val="22"/>
          <w:szCs w:val="22"/>
        </w:rPr>
      </w:pPr>
    </w:p>
    <w:p w:rsidR="00B51CF8" w:rsidRPr="00B51CF8" w:rsidRDefault="00B51CF8" w:rsidP="00B51CF8">
      <w:pPr>
        <w:pStyle w:val="Heading1"/>
        <w:rPr>
          <w:rFonts w:ascii="Arial" w:hAnsi="Arial" w:cs="Arial"/>
          <w:sz w:val="24"/>
          <w:szCs w:val="24"/>
          <w:u w:val="single"/>
        </w:rPr>
      </w:pPr>
      <w:r w:rsidRPr="00B51CF8">
        <w:rPr>
          <w:rFonts w:ascii="Arial" w:hAnsi="Arial" w:cs="Arial"/>
          <w:sz w:val="24"/>
          <w:szCs w:val="24"/>
          <w:u w:val="single"/>
        </w:rPr>
        <w:t xml:space="preserve">Table of contents </w:t>
      </w:r>
    </w:p>
    <w:p w:rsidR="00B51CF8" w:rsidRDefault="006512D8" w:rsidP="00B51CF8">
      <w:pPr>
        <w:pStyle w:val="ListParagraph"/>
        <w:numPr>
          <w:ilvl w:val="0"/>
          <w:numId w:val="1"/>
        </w:numPr>
        <w:rPr>
          <w:rFonts w:ascii="Arial" w:hAnsi="Arial" w:cs="Arial"/>
          <w:sz w:val="24"/>
          <w:szCs w:val="24"/>
        </w:rPr>
      </w:pPr>
      <w:r>
        <w:rPr>
          <w:rFonts w:ascii="Arial" w:hAnsi="Arial" w:cs="Arial"/>
          <w:sz w:val="24"/>
          <w:szCs w:val="24"/>
        </w:rPr>
        <w:t xml:space="preserve">Introduction </w:t>
      </w:r>
      <w:r w:rsidR="004242F1">
        <w:rPr>
          <w:rFonts w:ascii="Arial" w:hAnsi="Arial" w:cs="Arial"/>
          <w:sz w:val="24"/>
          <w:szCs w:val="24"/>
        </w:rPr>
        <w:t xml:space="preserve">………………………………………………………………… Page 3 </w:t>
      </w:r>
    </w:p>
    <w:p w:rsidR="004242F1" w:rsidRDefault="004242F1" w:rsidP="00B51CF8">
      <w:pPr>
        <w:pStyle w:val="ListParagraph"/>
        <w:numPr>
          <w:ilvl w:val="0"/>
          <w:numId w:val="1"/>
        </w:numPr>
        <w:rPr>
          <w:rFonts w:ascii="Arial" w:hAnsi="Arial" w:cs="Arial"/>
          <w:sz w:val="24"/>
          <w:szCs w:val="24"/>
        </w:rPr>
      </w:pPr>
      <w:r>
        <w:rPr>
          <w:rFonts w:ascii="Arial" w:hAnsi="Arial" w:cs="Arial"/>
          <w:sz w:val="24"/>
          <w:szCs w:val="24"/>
        </w:rPr>
        <w:t>General Overview………………………………………………………….. Page 3</w:t>
      </w:r>
      <w:r w:rsidR="002611B5">
        <w:rPr>
          <w:rFonts w:ascii="Arial" w:hAnsi="Arial" w:cs="Arial"/>
          <w:sz w:val="24"/>
          <w:szCs w:val="24"/>
        </w:rPr>
        <w:t xml:space="preserve"> </w:t>
      </w:r>
    </w:p>
    <w:p w:rsidR="002611B5" w:rsidRDefault="002611B5" w:rsidP="00B51CF8">
      <w:pPr>
        <w:pStyle w:val="ListParagraph"/>
        <w:numPr>
          <w:ilvl w:val="0"/>
          <w:numId w:val="1"/>
        </w:numPr>
        <w:rPr>
          <w:rFonts w:ascii="Arial" w:hAnsi="Arial" w:cs="Arial"/>
          <w:sz w:val="24"/>
          <w:szCs w:val="24"/>
        </w:rPr>
      </w:pPr>
      <w:r>
        <w:rPr>
          <w:rFonts w:ascii="Arial" w:hAnsi="Arial" w:cs="Arial"/>
          <w:sz w:val="24"/>
          <w:szCs w:val="24"/>
        </w:rPr>
        <w:t>Historic Background ………………………………………………………. Page 4</w:t>
      </w:r>
      <w:r w:rsidR="00527349">
        <w:rPr>
          <w:rFonts w:ascii="Arial" w:hAnsi="Arial" w:cs="Arial"/>
          <w:sz w:val="24"/>
          <w:szCs w:val="24"/>
        </w:rPr>
        <w:t xml:space="preserve"> </w:t>
      </w:r>
    </w:p>
    <w:p w:rsidR="00527349" w:rsidRDefault="00527349" w:rsidP="00B51CF8">
      <w:pPr>
        <w:pStyle w:val="ListParagraph"/>
        <w:numPr>
          <w:ilvl w:val="0"/>
          <w:numId w:val="1"/>
        </w:numPr>
        <w:rPr>
          <w:rFonts w:ascii="Arial" w:hAnsi="Arial" w:cs="Arial"/>
          <w:sz w:val="24"/>
          <w:szCs w:val="24"/>
        </w:rPr>
      </w:pPr>
      <w:r>
        <w:rPr>
          <w:rFonts w:ascii="Arial" w:hAnsi="Arial" w:cs="Arial"/>
          <w:sz w:val="24"/>
          <w:szCs w:val="24"/>
        </w:rPr>
        <w:t>Ground C</w:t>
      </w:r>
      <w:r w:rsidR="00607D6E">
        <w:rPr>
          <w:rFonts w:ascii="Arial" w:hAnsi="Arial" w:cs="Arial"/>
          <w:sz w:val="24"/>
          <w:szCs w:val="24"/>
        </w:rPr>
        <w:t>onditions</w:t>
      </w:r>
      <w:r w:rsidR="00C60169">
        <w:rPr>
          <w:rFonts w:ascii="Arial" w:hAnsi="Arial" w:cs="Arial"/>
          <w:sz w:val="24"/>
          <w:szCs w:val="24"/>
        </w:rPr>
        <w:t xml:space="preserve">………………………………………………………… Page 6 </w:t>
      </w:r>
    </w:p>
    <w:p w:rsidR="00C60169" w:rsidRDefault="00C60169" w:rsidP="00B51CF8">
      <w:pPr>
        <w:pStyle w:val="ListParagraph"/>
        <w:numPr>
          <w:ilvl w:val="0"/>
          <w:numId w:val="1"/>
        </w:numPr>
        <w:rPr>
          <w:rFonts w:ascii="Arial" w:hAnsi="Arial" w:cs="Arial"/>
          <w:sz w:val="24"/>
          <w:szCs w:val="24"/>
        </w:rPr>
      </w:pPr>
      <w:r>
        <w:rPr>
          <w:rFonts w:ascii="Arial" w:hAnsi="Arial" w:cs="Arial"/>
          <w:sz w:val="24"/>
          <w:szCs w:val="24"/>
        </w:rPr>
        <w:t xml:space="preserve">Additional Considerations………………………………………………… Page 7 </w:t>
      </w:r>
    </w:p>
    <w:p w:rsidR="00C60169" w:rsidRDefault="00C60169" w:rsidP="00B51CF8">
      <w:pPr>
        <w:pStyle w:val="ListParagraph"/>
        <w:numPr>
          <w:ilvl w:val="0"/>
          <w:numId w:val="1"/>
        </w:numPr>
        <w:rPr>
          <w:rFonts w:ascii="Arial" w:hAnsi="Arial" w:cs="Arial"/>
          <w:sz w:val="24"/>
          <w:szCs w:val="24"/>
        </w:rPr>
      </w:pPr>
      <w:r>
        <w:rPr>
          <w:rFonts w:ascii="Arial" w:hAnsi="Arial" w:cs="Arial"/>
          <w:sz w:val="24"/>
          <w:szCs w:val="24"/>
        </w:rPr>
        <w:t xml:space="preserve">Recommendations for Site Investigation………………………………... Page 8 </w:t>
      </w:r>
    </w:p>
    <w:p w:rsidR="00C60169" w:rsidRDefault="00C60169" w:rsidP="00B51CF8">
      <w:pPr>
        <w:pStyle w:val="ListParagraph"/>
        <w:numPr>
          <w:ilvl w:val="0"/>
          <w:numId w:val="1"/>
        </w:numPr>
        <w:rPr>
          <w:rFonts w:ascii="Arial" w:hAnsi="Arial" w:cs="Arial"/>
          <w:sz w:val="24"/>
          <w:szCs w:val="24"/>
        </w:rPr>
      </w:pPr>
      <w:r>
        <w:rPr>
          <w:rFonts w:ascii="Arial" w:hAnsi="Arial" w:cs="Arial"/>
          <w:sz w:val="24"/>
          <w:szCs w:val="24"/>
        </w:rPr>
        <w:t>Recommendations for Foundation………………………………………..Page 9</w:t>
      </w:r>
      <w:r w:rsidR="0099219A">
        <w:rPr>
          <w:rFonts w:ascii="Arial" w:hAnsi="Arial" w:cs="Arial"/>
          <w:sz w:val="24"/>
          <w:szCs w:val="24"/>
        </w:rPr>
        <w:t xml:space="preserve"> </w:t>
      </w:r>
    </w:p>
    <w:p w:rsidR="0099219A" w:rsidRDefault="0099219A" w:rsidP="00B51CF8">
      <w:pPr>
        <w:pStyle w:val="ListParagraph"/>
        <w:numPr>
          <w:ilvl w:val="0"/>
          <w:numId w:val="1"/>
        </w:numPr>
        <w:rPr>
          <w:rFonts w:ascii="Arial" w:hAnsi="Arial" w:cs="Arial"/>
          <w:sz w:val="24"/>
          <w:szCs w:val="24"/>
        </w:rPr>
      </w:pPr>
      <w:r>
        <w:rPr>
          <w:rFonts w:ascii="Arial" w:hAnsi="Arial" w:cs="Arial"/>
          <w:sz w:val="24"/>
          <w:szCs w:val="24"/>
        </w:rPr>
        <w:t xml:space="preserve">List of Figures………………………………………………………………. Page 10 </w:t>
      </w:r>
    </w:p>
    <w:p w:rsidR="0099219A" w:rsidRDefault="0099219A" w:rsidP="00B51CF8">
      <w:pPr>
        <w:pStyle w:val="ListParagraph"/>
        <w:numPr>
          <w:ilvl w:val="0"/>
          <w:numId w:val="1"/>
        </w:numPr>
        <w:rPr>
          <w:rFonts w:ascii="Arial" w:hAnsi="Arial" w:cs="Arial"/>
          <w:sz w:val="24"/>
          <w:szCs w:val="24"/>
        </w:rPr>
      </w:pPr>
      <w:r>
        <w:rPr>
          <w:rFonts w:ascii="Arial" w:hAnsi="Arial" w:cs="Arial"/>
          <w:sz w:val="24"/>
          <w:szCs w:val="24"/>
        </w:rPr>
        <w:t>List of References…………………………………………………………..Page 10</w:t>
      </w: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rPr>
          <w:rFonts w:ascii="Arial" w:hAnsi="Arial" w:cs="Arial"/>
          <w:sz w:val="24"/>
          <w:szCs w:val="24"/>
        </w:rPr>
      </w:pPr>
    </w:p>
    <w:p w:rsidR="00B51CF8" w:rsidRDefault="00B51CF8" w:rsidP="00B51CF8">
      <w:pPr>
        <w:pStyle w:val="Heading1"/>
        <w:rPr>
          <w:rFonts w:ascii="Arial" w:hAnsi="Arial" w:cs="Arial"/>
          <w:sz w:val="24"/>
          <w:szCs w:val="24"/>
          <w:u w:val="single"/>
        </w:rPr>
      </w:pPr>
      <w:r>
        <w:rPr>
          <w:rFonts w:ascii="Arial" w:hAnsi="Arial" w:cs="Arial"/>
          <w:sz w:val="24"/>
          <w:szCs w:val="24"/>
          <w:u w:val="single"/>
        </w:rPr>
        <w:lastRenderedPageBreak/>
        <w:t xml:space="preserve">Introduction: </w:t>
      </w:r>
    </w:p>
    <w:p w:rsidR="00B51CF8" w:rsidRDefault="00B51CF8" w:rsidP="00B51CF8"/>
    <w:p w:rsidR="00B51CF8" w:rsidRDefault="00B51CF8" w:rsidP="00B51CF8">
      <w:pPr>
        <w:rPr>
          <w:rFonts w:ascii="Arial" w:hAnsi="Arial" w:cs="Arial"/>
          <w:sz w:val="24"/>
          <w:szCs w:val="24"/>
        </w:rPr>
      </w:pPr>
      <w:r>
        <w:tab/>
      </w:r>
      <w:r w:rsidRPr="00B51CF8">
        <w:rPr>
          <w:rFonts w:ascii="Arial" w:hAnsi="Arial" w:cs="Arial"/>
          <w:sz w:val="24"/>
          <w:szCs w:val="24"/>
        </w:rPr>
        <w:t>Duri</w:t>
      </w:r>
      <w:r>
        <w:rPr>
          <w:rFonts w:ascii="Arial" w:hAnsi="Arial" w:cs="Arial"/>
          <w:sz w:val="24"/>
          <w:szCs w:val="24"/>
        </w:rPr>
        <w:t xml:space="preserve">ng this report </w:t>
      </w:r>
      <w:r w:rsidR="006512D8">
        <w:rPr>
          <w:rFonts w:ascii="Arial" w:hAnsi="Arial" w:cs="Arial"/>
          <w:sz w:val="24"/>
          <w:szCs w:val="24"/>
        </w:rPr>
        <w:t xml:space="preserve">I shall outline my recommendations for a full site investigation of the proposed location. </w:t>
      </w:r>
      <w:r w:rsidR="00E30914">
        <w:rPr>
          <w:rFonts w:ascii="Arial" w:hAnsi="Arial" w:cs="Arial"/>
          <w:sz w:val="24"/>
          <w:szCs w:val="24"/>
        </w:rPr>
        <w:t>This will be based on archival information with regards to the site, and applicable codes of practice/regulations. I shall then describe a suitable foundation detail based on</w:t>
      </w:r>
      <w:r w:rsidR="003B5268">
        <w:rPr>
          <w:rFonts w:ascii="Arial" w:hAnsi="Arial" w:cs="Arial"/>
          <w:sz w:val="24"/>
          <w:szCs w:val="24"/>
        </w:rPr>
        <w:t xml:space="preserve"> my</w:t>
      </w:r>
      <w:r w:rsidR="00E30914">
        <w:rPr>
          <w:rFonts w:ascii="Arial" w:hAnsi="Arial" w:cs="Arial"/>
          <w:sz w:val="24"/>
          <w:szCs w:val="24"/>
        </w:rPr>
        <w:t xml:space="preserve"> preliminary observations. </w:t>
      </w:r>
    </w:p>
    <w:p w:rsidR="00E30914" w:rsidRDefault="003B5268" w:rsidP="003B5268">
      <w:pPr>
        <w:pStyle w:val="Heading1"/>
        <w:rPr>
          <w:rFonts w:ascii="Arial" w:hAnsi="Arial" w:cs="Arial"/>
          <w:sz w:val="24"/>
          <w:szCs w:val="24"/>
          <w:u w:val="single"/>
        </w:rPr>
      </w:pPr>
      <w:r>
        <w:rPr>
          <w:rFonts w:ascii="Arial" w:hAnsi="Arial" w:cs="Arial"/>
          <w:sz w:val="24"/>
          <w:szCs w:val="24"/>
          <w:u w:val="single"/>
        </w:rPr>
        <w:t xml:space="preserve">General Overview: </w:t>
      </w:r>
    </w:p>
    <w:p w:rsidR="003B5268" w:rsidRDefault="003B5268" w:rsidP="003B5268"/>
    <w:p w:rsidR="003B5268" w:rsidRDefault="000F549B" w:rsidP="003B5268">
      <w:pPr>
        <w:rPr>
          <w:rFonts w:ascii="Arial" w:hAnsi="Arial" w:cs="Arial"/>
          <w:sz w:val="24"/>
          <w:szCs w:val="24"/>
        </w:rPr>
      </w:pPr>
      <w:r>
        <w:rPr>
          <w:noProof/>
          <w:lang w:eastAsia="en-GB"/>
        </w:rPr>
        <w:drawing>
          <wp:anchor distT="0" distB="0" distL="114300" distR="114300" simplePos="0" relativeHeight="251666432" behindDoc="0" locked="0" layoutInCell="1" allowOverlap="1" wp14:anchorId="2DCD008D" wp14:editId="2C9ADF27">
            <wp:simplePos x="0" y="0"/>
            <wp:positionH relativeFrom="column">
              <wp:posOffset>3943350</wp:posOffset>
            </wp:positionH>
            <wp:positionV relativeFrom="paragraph">
              <wp:posOffset>2576195</wp:posOffset>
            </wp:positionV>
            <wp:extent cx="1828800" cy="14382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14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4382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4C6FA6A8" wp14:editId="72596829">
            <wp:simplePos x="0" y="0"/>
            <wp:positionH relativeFrom="column">
              <wp:posOffset>1962150</wp:posOffset>
            </wp:positionH>
            <wp:positionV relativeFrom="paragraph">
              <wp:posOffset>2576830</wp:posOffset>
            </wp:positionV>
            <wp:extent cx="1981200" cy="14382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8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1200" cy="14382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0288" behindDoc="0" locked="0" layoutInCell="1" allowOverlap="1" wp14:anchorId="6AFDEF6B" wp14:editId="2AD6C5E5">
            <wp:simplePos x="0" y="0"/>
            <wp:positionH relativeFrom="column">
              <wp:posOffset>47625</wp:posOffset>
            </wp:positionH>
            <wp:positionV relativeFrom="paragraph">
              <wp:posOffset>2574925</wp:posOffset>
            </wp:positionV>
            <wp:extent cx="1914525" cy="143573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8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4525" cy="1435735"/>
                    </a:xfrm>
                    <a:prstGeom prst="rect">
                      <a:avLst/>
                    </a:prstGeom>
                  </pic:spPr>
                </pic:pic>
              </a:graphicData>
            </a:graphic>
            <wp14:sizeRelH relativeFrom="page">
              <wp14:pctWidth>0</wp14:pctWidth>
            </wp14:sizeRelH>
            <wp14:sizeRelV relativeFrom="page">
              <wp14:pctHeight>0</wp14:pctHeight>
            </wp14:sizeRelV>
          </wp:anchor>
        </w:drawing>
      </w:r>
      <w:r w:rsidR="003B5268">
        <w:rPr>
          <w:rFonts w:ascii="Arial" w:hAnsi="Arial" w:cs="Arial"/>
          <w:sz w:val="24"/>
          <w:szCs w:val="24"/>
        </w:rPr>
        <w:tab/>
      </w:r>
      <w:r w:rsidR="005231ED">
        <w:rPr>
          <w:rFonts w:ascii="Arial" w:hAnsi="Arial" w:cs="Arial"/>
          <w:sz w:val="24"/>
          <w:szCs w:val="24"/>
        </w:rPr>
        <w:t>I began my site investigation with a walk over of the site. It consists of three mounds separated by a footpath and driveway, shrubbery is present on two of the mounds</w:t>
      </w:r>
      <w:r w:rsidR="008C0E0D">
        <w:rPr>
          <w:rFonts w:ascii="Arial" w:hAnsi="Arial" w:cs="Arial"/>
          <w:sz w:val="24"/>
          <w:szCs w:val="24"/>
        </w:rPr>
        <w:t>,</w:t>
      </w:r>
      <w:r>
        <w:rPr>
          <w:rFonts w:ascii="Arial" w:hAnsi="Arial" w:cs="Arial"/>
          <w:sz w:val="24"/>
          <w:szCs w:val="24"/>
        </w:rPr>
        <w:t xml:space="preserve"> on the most eastern mound sits a picnic area for the Marriott hotel,</w:t>
      </w:r>
      <w:r w:rsidR="008C0E0D">
        <w:rPr>
          <w:rFonts w:ascii="Arial" w:hAnsi="Arial" w:cs="Arial"/>
          <w:sz w:val="24"/>
          <w:szCs w:val="24"/>
        </w:rPr>
        <w:t xml:space="preserve"> shown in figures</w:t>
      </w:r>
      <w:r>
        <w:rPr>
          <w:rFonts w:ascii="Arial" w:hAnsi="Arial" w:cs="Arial"/>
          <w:sz w:val="24"/>
          <w:szCs w:val="24"/>
        </w:rPr>
        <w:t xml:space="preserve"> 1 through 3</w:t>
      </w:r>
      <w:r w:rsidR="005231ED">
        <w:rPr>
          <w:rFonts w:ascii="Arial" w:hAnsi="Arial" w:cs="Arial"/>
          <w:sz w:val="24"/>
          <w:szCs w:val="24"/>
        </w:rPr>
        <w:t xml:space="preserve">. There are </w:t>
      </w:r>
      <w:r>
        <w:rPr>
          <w:rFonts w:ascii="Arial" w:hAnsi="Arial" w:cs="Arial"/>
          <w:sz w:val="24"/>
          <w:szCs w:val="24"/>
        </w:rPr>
        <w:t>four</w:t>
      </w:r>
      <w:r w:rsidR="005231ED">
        <w:rPr>
          <w:rFonts w:ascii="Arial" w:hAnsi="Arial" w:cs="Arial"/>
          <w:sz w:val="24"/>
          <w:szCs w:val="24"/>
        </w:rPr>
        <w:t xml:space="preserve"> manhole covers on the site indicating the presence of underground utilities/services</w:t>
      </w:r>
      <w:r>
        <w:rPr>
          <w:rFonts w:ascii="Arial" w:hAnsi="Arial" w:cs="Arial"/>
          <w:sz w:val="24"/>
          <w:szCs w:val="24"/>
        </w:rPr>
        <w:t>, shown in figures 4 and 5</w:t>
      </w:r>
      <w:r w:rsidR="005231ED">
        <w:rPr>
          <w:rFonts w:ascii="Arial" w:hAnsi="Arial" w:cs="Arial"/>
          <w:sz w:val="24"/>
          <w:szCs w:val="24"/>
        </w:rPr>
        <w:t xml:space="preserve">. On the southern </w:t>
      </w:r>
      <w:r w:rsidR="008C0E0D">
        <w:rPr>
          <w:rFonts w:ascii="Arial" w:hAnsi="Arial" w:cs="Arial"/>
          <w:sz w:val="24"/>
          <w:szCs w:val="24"/>
        </w:rPr>
        <w:t xml:space="preserve">site boundary </w:t>
      </w:r>
      <w:r w:rsidR="005231ED">
        <w:rPr>
          <w:rFonts w:ascii="Arial" w:hAnsi="Arial" w:cs="Arial"/>
          <w:sz w:val="24"/>
          <w:szCs w:val="24"/>
        </w:rPr>
        <w:t xml:space="preserve">is a footpath with streetlights lining the side closest to the site. The site is easily accessible </w:t>
      </w:r>
      <w:r w:rsidR="008C0E0D">
        <w:rPr>
          <w:rFonts w:ascii="Arial" w:hAnsi="Arial" w:cs="Arial"/>
          <w:sz w:val="24"/>
          <w:szCs w:val="24"/>
        </w:rPr>
        <w:t>from either of the adjacent car parks seen as they both belong to organisations funding the project. In terms of weather</w:t>
      </w:r>
      <w:r w:rsidR="00914CBC">
        <w:rPr>
          <w:rFonts w:ascii="Arial" w:hAnsi="Arial" w:cs="Arial"/>
          <w:sz w:val="24"/>
          <w:szCs w:val="24"/>
        </w:rPr>
        <w:t>,</w:t>
      </w:r>
      <w:r w:rsidR="008C0E0D">
        <w:rPr>
          <w:rFonts w:ascii="Arial" w:hAnsi="Arial" w:cs="Arial"/>
          <w:sz w:val="24"/>
          <w:szCs w:val="24"/>
        </w:rPr>
        <w:t xml:space="preserve"> the site is exposed to strong winds due to being on the seafront, as such the possibility of erosion from the coastal winds and rain should be taken into account.</w:t>
      </w:r>
      <w:r w:rsidR="00914CBC">
        <w:rPr>
          <w:rFonts w:ascii="Arial" w:hAnsi="Arial" w:cs="Arial"/>
          <w:sz w:val="24"/>
          <w:szCs w:val="24"/>
        </w:rPr>
        <w:t xml:space="preserve"> As it sits next to the manmade tidal barrier it is above the high-tide mark.</w:t>
      </w:r>
      <w:r w:rsidR="008C0E0D">
        <w:rPr>
          <w:rFonts w:ascii="Arial" w:hAnsi="Arial" w:cs="Arial"/>
          <w:sz w:val="24"/>
          <w:szCs w:val="24"/>
        </w:rPr>
        <w:t xml:space="preserve"> </w:t>
      </w:r>
      <w:r w:rsidR="006915A2">
        <w:rPr>
          <w:rFonts w:ascii="Arial" w:hAnsi="Arial" w:cs="Arial"/>
          <w:sz w:val="24"/>
          <w:szCs w:val="24"/>
        </w:rPr>
        <w:t>I have included an up-to-date aeri</w:t>
      </w:r>
      <w:r>
        <w:rPr>
          <w:rFonts w:ascii="Arial" w:hAnsi="Arial" w:cs="Arial"/>
          <w:sz w:val="24"/>
          <w:szCs w:val="24"/>
        </w:rPr>
        <w:t>al image of the site in figure 6</w:t>
      </w:r>
      <w:r w:rsidR="006915A2">
        <w:rPr>
          <w:rFonts w:ascii="Arial" w:hAnsi="Arial" w:cs="Arial"/>
          <w:sz w:val="24"/>
          <w:szCs w:val="24"/>
        </w:rPr>
        <w:t xml:space="preserve">. </w:t>
      </w:r>
    </w:p>
    <w:p w:rsidR="00A26EC5" w:rsidRDefault="002611B5" w:rsidP="003B5268">
      <w:pPr>
        <w:rPr>
          <w:rFonts w:ascii="Arial" w:hAnsi="Arial" w:cs="Arial"/>
          <w:sz w:val="24"/>
          <w:szCs w:val="24"/>
        </w:rPr>
      </w:pPr>
      <w:r>
        <w:rPr>
          <w:noProof/>
          <w:lang w:eastAsia="en-GB"/>
        </w:rPr>
        <w:drawing>
          <wp:anchor distT="0" distB="0" distL="114300" distR="114300" simplePos="0" relativeHeight="251671552" behindDoc="0" locked="0" layoutInCell="1" allowOverlap="1" wp14:anchorId="4CB79775" wp14:editId="3A3A31F4">
            <wp:simplePos x="0" y="0"/>
            <wp:positionH relativeFrom="column">
              <wp:posOffset>3152775</wp:posOffset>
            </wp:positionH>
            <wp:positionV relativeFrom="paragraph">
              <wp:posOffset>1847850</wp:posOffset>
            </wp:positionV>
            <wp:extent cx="2619375" cy="128587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16309" t="24261" r="10633" b="11833"/>
                    <a:stretch/>
                  </pic:blipFill>
                  <pic:spPr bwMode="auto">
                    <a:xfrm>
                      <a:off x="0" y="0"/>
                      <a:ext cx="2619375" cy="1285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69797867" wp14:editId="740CE945">
            <wp:simplePos x="0" y="0"/>
            <wp:positionH relativeFrom="column">
              <wp:posOffset>28575</wp:posOffset>
            </wp:positionH>
            <wp:positionV relativeFrom="paragraph">
              <wp:posOffset>1847215</wp:posOffset>
            </wp:positionV>
            <wp:extent cx="1314450" cy="12858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128.JPG"/>
                    <pic:cNvPicPr/>
                  </pic:nvPicPr>
                  <pic:blipFill rotWithShape="1">
                    <a:blip r:embed="rId15" cstate="print">
                      <a:extLst>
                        <a:ext uri="{28A0092B-C50C-407E-A947-70E740481C1C}">
                          <a14:useLocalDpi xmlns:a14="http://schemas.microsoft.com/office/drawing/2010/main" val="0"/>
                        </a:ext>
                      </a:extLst>
                    </a:blip>
                    <a:srcRect r="16363"/>
                    <a:stretch/>
                  </pic:blipFill>
                  <pic:spPr bwMode="auto">
                    <a:xfrm>
                      <a:off x="0" y="0"/>
                      <a:ext cx="1314450" cy="1285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14:anchorId="2E5E04D0" wp14:editId="67EB6611">
            <wp:simplePos x="0" y="0"/>
            <wp:positionH relativeFrom="column">
              <wp:posOffset>1613535</wp:posOffset>
            </wp:positionH>
            <wp:positionV relativeFrom="paragraph">
              <wp:posOffset>1576705</wp:posOffset>
            </wp:positionV>
            <wp:extent cx="1287145" cy="1826260"/>
            <wp:effectExtent l="0" t="2857" r="5397" b="5398"/>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hole1.JPG"/>
                    <pic:cNvPicPr/>
                  </pic:nvPicPr>
                  <pic:blipFill rotWithShape="1">
                    <a:blip r:embed="rId16" cstate="print">
                      <a:extLst>
                        <a:ext uri="{28A0092B-C50C-407E-A947-70E740481C1C}">
                          <a14:useLocalDpi xmlns:a14="http://schemas.microsoft.com/office/drawing/2010/main" val="0"/>
                        </a:ext>
                      </a:extLst>
                    </a:blip>
                    <a:srcRect l="9809" r="50000"/>
                    <a:stretch/>
                  </pic:blipFill>
                  <pic:spPr bwMode="auto">
                    <a:xfrm rot="5400000">
                      <a:off x="0" y="0"/>
                      <a:ext cx="1287145" cy="1826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549B">
        <w:rPr>
          <w:noProof/>
          <w:lang w:eastAsia="en-GB"/>
        </w:rPr>
        <mc:AlternateContent>
          <mc:Choice Requires="wps">
            <w:drawing>
              <wp:anchor distT="0" distB="0" distL="114300" distR="114300" simplePos="0" relativeHeight="251668480" behindDoc="0" locked="0" layoutInCell="1" allowOverlap="1" wp14:anchorId="50D0E73A" wp14:editId="79437528">
                <wp:simplePos x="0" y="0"/>
                <wp:positionH relativeFrom="column">
                  <wp:posOffset>3886200</wp:posOffset>
                </wp:positionH>
                <wp:positionV relativeFrom="paragraph">
                  <wp:posOffset>1470025</wp:posOffset>
                </wp:positionV>
                <wp:extent cx="1800225" cy="304800"/>
                <wp:effectExtent l="0" t="0" r="2857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304800"/>
                        </a:xfrm>
                        <a:prstGeom prst="rect">
                          <a:avLst/>
                        </a:prstGeom>
                        <a:solidFill>
                          <a:srgbClr val="FFFFFF"/>
                        </a:solidFill>
                        <a:ln w="9525">
                          <a:solidFill>
                            <a:srgbClr val="000000"/>
                          </a:solidFill>
                          <a:miter lim="800000"/>
                          <a:headEnd/>
                          <a:tailEnd/>
                        </a:ln>
                      </wps:spPr>
                      <wps:txbx>
                        <w:txbxContent>
                          <w:p w:rsidR="000F549B" w:rsidRPr="000F549B" w:rsidRDefault="000F549B" w:rsidP="000F549B">
                            <w:pPr>
                              <w:jc w:val="center"/>
                              <w:rPr>
                                <w:rFonts w:ascii="Arial" w:hAnsi="Arial" w:cs="Arial"/>
                                <w:sz w:val="24"/>
                                <w:szCs w:val="24"/>
                              </w:rPr>
                            </w:pPr>
                            <w:r w:rsidRPr="000F549B">
                              <w:rPr>
                                <w:rFonts w:ascii="Arial" w:hAnsi="Arial" w:cs="Arial"/>
                                <w:sz w:val="24"/>
                                <w:szCs w:val="24"/>
                              </w:rP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6pt;margin-top:115.75pt;width:141.75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">
                <v:textbox>
                  <w:txbxContent>
                    <w:p w:rsidR="000F549B" w:rsidRPr="000F549B" w:rsidRDefault="000F549B" w:rsidP="000F549B">
                      <w:pPr>
                        <w:jc w:val="center"/>
                        <w:rPr>
                          <w:rFonts w:ascii="Arial" w:hAnsi="Arial" w:cs="Arial"/>
                          <w:sz w:val="24"/>
                          <w:szCs w:val="24"/>
                        </w:rPr>
                      </w:pPr>
                      <w:r w:rsidRPr="000F549B">
                        <w:rPr>
                          <w:rFonts w:ascii="Arial" w:hAnsi="Arial" w:cs="Arial"/>
                          <w:sz w:val="24"/>
                          <w:szCs w:val="24"/>
                        </w:rPr>
                        <w:t>Figure 3</w:t>
                      </w:r>
                    </w:p>
                  </w:txbxContent>
                </v:textbox>
              </v:shape>
            </w:pict>
          </mc:Fallback>
        </mc:AlternateContent>
      </w:r>
      <w:r w:rsidR="000F549B">
        <w:rPr>
          <w:noProof/>
          <w:lang w:eastAsia="en-GB"/>
        </w:rPr>
        <mc:AlternateContent>
          <mc:Choice Requires="wps">
            <w:drawing>
              <wp:anchor distT="0" distB="0" distL="114300" distR="114300" simplePos="0" relativeHeight="251663360" behindDoc="0" locked="0" layoutInCell="1" allowOverlap="1" wp14:anchorId="2BF27E9C" wp14:editId="10F002E9">
                <wp:simplePos x="0" y="0"/>
                <wp:positionH relativeFrom="column">
                  <wp:posOffset>95250</wp:posOffset>
                </wp:positionH>
                <wp:positionV relativeFrom="paragraph">
                  <wp:posOffset>1470025</wp:posOffset>
                </wp:positionV>
                <wp:extent cx="1866900" cy="3048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304800"/>
                        </a:xfrm>
                        <a:prstGeom prst="rect">
                          <a:avLst/>
                        </a:prstGeom>
                        <a:solidFill>
                          <a:srgbClr val="FFFFFF"/>
                        </a:solidFill>
                        <a:ln w="9525">
                          <a:solidFill>
                            <a:srgbClr val="000000"/>
                          </a:solidFill>
                          <a:miter lim="800000"/>
                          <a:headEnd/>
                          <a:tailEnd/>
                        </a:ln>
                      </wps:spPr>
                      <wps:txbx>
                        <w:txbxContent>
                          <w:p w:rsidR="00367041" w:rsidRPr="00367041" w:rsidRDefault="00367041" w:rsidP="00367041">
                            <w:pPr>
                              <w:jc w:val="center"/>
                              <w:rPr>
                                <w:rFonts w:ascii="Arial" w:hAnsi="Arial" w:cs="Arial"/>
                                <w:sz w:val="24"/>
                                <w:szCs w:val="24"/>
                              </w:rPr>
                            </w:pPr>
                            <w:r>
                              <w:rPr>
                                <w:rFonts w:ascii="Arial" w:hAnsi="Arial" w:cs="Arial"/>
                                <w:sz w:val="24"/>
                                <w:szCs w:val="24"/>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7.5pt;margin-top:115.75pt;width:147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">
                <v:textbox>
                  <w:txbxContent>
                    <w:p w:rsidR="00367041" w:rsidRPr="00367041" w:rsidRDefault="00367041" w:rsidP="00367041">
                      <w:pPr>
                        <w:jc w:val="center"/>
                        <w:rPr>
                          <w:rFonts w:ascii="Arial" w:hAnsi="Arial" w:cs="Arial"/>
                          <w:sz w:val="24"/>
                          <w:szCs w:val="24"/>
                        </w:rPr>
                      </w:pPr>
                      <w:r>
                        <w:rPr>
                          <w:rFonts w:ascii="Arial" w:hAnsi="Arial" w:cs="Arial"/>
                          <w:sz w:val="24"/>
                          <w:szCs w:val="24"/>
                        </w:rPr>
                        <w:t>Figure 1</w:t>
                      </w:r>
                    </w:p>
                  </w:txbxContent>
                </v:textbox>
              </v:shape>
            </w:pict>
          </mc:Fallback>
        </mc:AlternateContent>
      </w:r>
      <w:r w:rsidR="000F549B">
        <w:rPr>
          <w:noProof/>
          <w:lang w:eastAsia="en-GB"/>
        </w:rPr>
        <mc:AlternateContent>
          <mc:Choice Requires="wps">
            <w:drawing>
              <wp:anchor distT="0" distB="0" distL="114300" distR="114300" simplePos="0" relativeHeight="251665408" behindDoc="0" locked="0" layoutInCell="1" allowOverlap="1" wp14:anchorId="62AC6F1F" wp14:editId="0C2FE73C">
                <wp:simplePos x="0" y="0"/>
                <wp:positionH relativeFrom="column">
                  <wp:posOffset>1962150</wp:posOffset>
                </wp:positionH>
                <wp:positionV relativeFrom="paragraph">
                  <wp:posOffset>1470025</wp:posOffset>
                </wp:positionV>
                <wp:extent cx="1924050" cy="30480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04800"/>
                        </a:xfrm>
                        <a:prstGeom prst="rect">
                          <a:avLst/>
                        </a:prstGeom>
                        <a:solidFill>
                          <a:srgbClr val="FFFFFF"/>
                        </a:solidFill>
                        <a:ln w="9525">
                          <a:solidFill>
                            <a:srgbClr val="000000"/>
                          </a:solidFill>
                          <a:miter lim="800000"/>
                          <a:headEnd/>
                          <a:tailEnd/>
                        </a:ln>
                      </wps:spPr>
                      <wps:txbx>
                        <w:txbxContent>
                          <w:p w:rsidR="00367041" w:rsidRPr="00367041" w:rsidRDefault="00367041" w:rsidP="00367041">
                            <w:pPr>
                              <w:jc w:val="center"/>
                              <w:rPr>
                                <w:rFonts w:ascii="Arial" w:hAnsi="Arial" w:cs="Arial"/>
                                <w:sz w:val="24"/>
                                <w:szCs w:val="24"/>
                              </w:rPr>
                            </w:pPr>
                            <w:r>
                              <w:rPr>
                                <w:rFonts w:ascii="Arial" w:hAnsi="Arial" w:cs="Arial"/>
                                <w:sz w:val="24"/>
                                <w:szCs w:val="24"/>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54.5pt;margin-top:115.75pt;width:151.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">
                <v:textbox>
                  <w:txbxContent>
                    <w:p w:rsidR="00367041" w:rsidRPr="00367041" w:rsidRDefault="00367041" w:rsidP="00367041">
                      <w:pPr>
                        <w:jc w:val="center"/>
                        <w:rPr>
                          <w:rFonts w:ascii="Arial" w:hAnsi="Arial" w:cs="Arial"/>
                          <w:sz w:val="24"/>
                          <w:szCs w:val="24"/>
                        </w:rPr>
                      </w:pPr>
                      <w:r>
                        <w:rPr>
                          <w:rFonts w:ascii="Arial" w:hAnsi="Arial" w:cs="Arial"/>
                          <w:sz w:val="24"/>
                          <w:szCs w:val="24"/>
                        </w:rPr>
                        <w:t>Figure 2</w:t>
                      </w:r>
                    </w:p>
                  </w:txbxContent>
                </v:textbox>
              </v:shape>
            </w:pict>
          </mc:Fallback>
        </mc:AlternateContent>
      </w:r>
    </w:p>
    <w:p w:rsidR="009E49DA" w:rsidRDefault="002611B5" w:rsidP="003B5268">
      <w:pPr>
        <w:rPr>
          <w:noProof/>
          <w:lang w:eastAsia="en-GB"/>
        </w:rPr>
      </w:pPr>
      <w:r w:rsidRPr="002611B5">
        <w:rPr>
          <w:noProof/>
          <w:lang w:eastAsia="en-GB"/>
        </w:rPr>
        <mc:AlternateContent>
          <mc:Choice Requires="wps">
            <w:drawing>
              <wp:anchor distT="0" distB="0" distL="114300" distR="114300" simplePos="0" relativeHeight="251677696" behindDoc="0" locked="0" layoutInCell="1" allowOverlap="1" wp14:anchorId="7704EB3B" wp14:editId="12C12508">
                <wp:simplePos x="0" y="0"/>
                <wp:positionH relativeFrom="column">
                  <wp:posOffset>1676399</wp:posOffset>
                </wp:positionH>
                <wp:positionV relativeFrom="paragraph">
                  <wp:posOffset>1349375</wp:posOffset>
                </wp:positionV>
                <wp:extent cx="2619375" cy="371475"/>
                <wp:effectExtent l="0" t="0" r="28575"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371475"/>
                        </a:xfrm>
                        <a:prstGeom prst="rect">
                          <a:avLst/>
                        </a:prstGeom>
                        <a:solidFill>
                          <a:srgbClr val="FFFFFF"/>
                        </a:solidFill>
                        <a:ln w="9525">
                          <a:solidFill>
                            <a:srgbClr val="000000"/>
                          </a:solidFill>
                          <a:miter lim="800000"/>
                          <a:headEnd/>
                          <a:tailEnd/>
                        </a:ln>
                      </wps:spPr>
                      <wps:txbx>
                        <w:txbxContent>
                          <w:p w:rsidR="002611B5" w:rsidRPr="002611B5" w:rsidRDefault="002611B5" w:rsidP="002611B5">
                            <w:pPr>
                              <w:jc w:val="center"/>
                              <w:rPr>
                                <w:rFonts w:ascii="Arial" w:hAnsi="Arial" w:cs="Arial"/>
                                <w:sz w:val="24"/>
                                <w:szCs w:val="24"/>
                              </w:rPr>
                            </w:pPr>
                            <w:r>
                              <w:rPr>
                                <w:rFonts w:ascii="Arial" w:hAnsi="Arial" w:cs="Arial"/>
                                <w:sz w:val="24"/>
                                <w:szCs w:val="24"/>
                              </w:rP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32pt;margin-top:106.25pt;width:206.25pt;height:2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">
                <v:textbox>
                  <w:txbxContent>
                    <w:p w:rsidR="002611B5" w:rsidRPr="002611B5" w:rsidRDefault="002611B5" w:rsidP="002611B5">
                      <w:pPr>
                        <w:jc w:val="center"/>
                        <w:rPr>
                          <w:rFonts w:ascii="Arial" w:hAnsi="Arial" w:cs="Arial"/>
                          <w:sz w:val="24"/>
                          <w:szCs w:val="24"/>
                        </w:rPr>
                      </w:pPr>
                      <w:r>
                        <w:rPr>
                          <w:rFonts w:ascii="Arial" w:hAnsi="Arial" w:cs="Arial"/>
                          <w:sz w:val="24"/>
                          <w:szCs w:val="24"/>
                        </w:rPr>
                        <w:t>Figure 6</w:t>
                      </w:r>
                    </w:p>
                  </w:txbxContent>
                </v:textbox>
              </v:shape>
            </w:pict>
          </mc:Fallback>
        </mc:AlternateContent>
      </w:r>
      <w:r w:rsidRPr="002611B5">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26D6FC4B" wp14:editId="2099A32A">
                <wp:simplePos x="0" y="0"/>
                <wp:positionH relativeFrom="column">
                  <wp:posOffset>-133350</wp:posOffset>
                </wp:positionH>
                <wp:positionV relativeFrom="paragraph">
                  <wp:posOffset>1358900</wp:posOffset>
                </wp:positionV>
                <wp:extent cx="1809750" cy="361950"/>
                <wp:effectExtent l="0" t="0" r="1905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361950"/>
                        </a:xfrm>
                        <a:prstGeom prst="rect">
                          <a:avLst/>
                        </a:prstGeom>
                        <a:solidFill>
                          <a:srgbClr val="FFFFFF"/>
                        </a:solidFill>
                        <a:ln w="9525">
                          <a:solidFill>
                            <a:srgbClr val="000000"/>
                          </a:solidFill>
                          <a:miter lim="800000"/>
                          <a:headEnd/>
                          <a:tailEnd/>
                        </a:ln>
                      </wps:spPr>
                      <wps:txbx>
                        <w:txbxContent>
                          <w:p w:rsidR="002611B5" w:rsidRPr="002611B5" w:rsidRDefault="002611B5" w:rsidP="002611B5">
                            <w:pPr>
                              <w:jc w:val="center"/>
                              <w:rPr>
                                <w:rFonts w:ascii="Arial" w:hAnsi="Arial" w:cs="Arial"/>
                                <w:sz w:val="24"/>
                                <w:szCs w:val="24"/>
                              </w:rPr>
                            </w:pPr>
                            <w:r w:rsidRPr="002611B5">
                              <w:rPr>
                                <w:rFonts w:ascii="Arial" w:hAnsi="Arial" w:cs="Arial"/>
                                <w:sz w:val="24"/>
                                <w:szCs w:val="24"/>
                              </w:rP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0.5pt;margin-top:107pt;width:142.5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">
                <v:textbox>
                  <w:txbxContent>
                    <w:p w:rsidR="002611B5" w:rsidRPr="002611B5" w:rsidRDefault="002611B5" w:rsidP="002611B5">
                      <w:pPr>
                        <w:jc w:val="center"/>
                        <w:rPr>
                          <w:rFonts w:ascii="Arial" w:hAnsi="Arial" w:cs="Arial"/>
                          <w:sz w:val="24"/>
                          <w:szCs w:val="24"/>
                        </w:rPr>
                      </w:pPr>
                      <w:r w:rsidRPr="002611B5">
                        <w:rPr>
                          <w:rFonts w:ascii="Arial" w:hAnsi="Arial" w:cs="Arial"/>
                          <w:sz w:val="24"/>
                          <w:szCs w:val="24"/>
                        </w:rPr>
                        <w:t>Figure 5</w:t>
                      </w:r>
                    </w:p>
                  </w:txbxContent>
                </v:textbox>
              </v:shape>
            </w:pict>
          </mc:Fallback>
        </mc:AlternateContent>
      </w:r>
      <w:r w:rsidRPr="002611B5">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14:anchorId="41153489" wp14:editId="658D4109">
                <wp:simplePos x="0" y="0"/>
                <wp:positionH relativeFrom="column">
                  <wp:posOffset>-1428750</wp:posOffset>
                </wp:positionH>
                <wp:positionV relativeFrom="paragraph">
                  <wp:posOffset>1339850</wp:posOffset>
                </wp:positionV>
                <wp:extent cx="1314450" cy="3810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381000"/>
                        </a:xfrm>
                        <a:prstGeom prst="rect">
                          <a:avLst/>
                        </a:prstGeom>
                        <a:solidFill>
                          <a:srgbClr val="FFFFFF"/>
                        </a:solidFill>
                        <a:ln w="9525">
                          <a:solidFill>
                            <a:srgbClr val="000000"/>
                          </a:solidFill>
                          <a:miter lim="800000"/>
                          <a:headEnd/>
                          <a:tailEnd/>
                        </a:ln>
                      </wps:spPr>
                      <wps:txbx>
                        <w:txbxContent>
                          <w:p w:rsidR="002611B5" w:rsidRPr="002611B5" w:rsidRDefault="002611B5" w:rsidP="002611B5">
                            <w:pPr>
                              <w:jc w:val="center"/>
                              <w:rPr>
                                <w:rFonts w:ascii="Arial" w:hAnsi="Arial" w:cs="Arial"/>
                                <w:sz w:val="24"/>
                              </w:rPr>
                            </w:pPr>
                            <w:r>
                              <w:rPr>
                                <w:rFonts w:ascii="Arial" w:hAnsi="Arial" w:cs="Arial"/>
                                <w:sz w:val="24"/>
                              </w:rP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12.5pt;margin-top:105.5pt;width:103.5pt;height:3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">
                <v:textbox>
                  <w:txbxContent>
                    <w:p w:rsidR="002611B5" w:rsidRPr="002611B5" w:rsidRDefault="002611B5" w:rsidP="002611B5">
                      <w:pPr>
                        <w:jc w:val="center"/>
                        <w:rPr>
                          <w:rFonts w:ascii="Arial" w:hAnsi="Arial" w:cs="Arial"/>
                          <w:sz w:val="24"/>
                        </w:rPr>
                      </w:pPr>
                      <w:r>
                        <w:rPr>
                          <w:rFonts w:ascii="Arial" w:hAnsi="Arial" w:cs="Arial"/>
                          <w:sz w:val="24"/>
                        </w:rPr>
                        <w:t>Figure 4</w:t>
                      </w:r>
                    </w:p>
                  </w:txbxContent>
                </v:textbox>
                <w10:wrap type="square"/>
              </v:shape>
            </w:pict>
          </mc:Fallback>
        </mc:AlternateContent>
      </w:r>
    </w:p>
    <w:p w:rsidR="006915A2" w:rsidRPr="003B5268" w:rsidRDefault="006915A2" w:rsidP="003B5268">
      <w:pPr>
        <w:rPr>
          <w:rFonts w:ascii="Arial" w:hAnsi="Arial" w:cs="Arial"/>
          <w:sz w:val="24"/>
          <w:szCs w:val="24"/>
        </w:rPr>
      </w:pPr>
    </w:p>
    <w:p w:rsidR="002611B5" w:rsidRDefault="002611B5" w:rsidP="002611B5">
      <w:pPr>
        <w:rPr>
          <w:noProof/>
          <w:lang w:eastAsia="en-GB"/>
        </w:rPr>
      </w:pPr>
    </w:p>
    <w:p w:rsidR="00061AE8" w:rsidRDefault="00061AE8" w:rsidP="002611B5">
      <w:pPr>
        <w:pStyle w:val="Heading1"/>
        <w:rPr>
          <w:rFonts w:ascii="Arial" w:hAnsi="Arial" w:cs="Arial"/>
          <w:sz w:val="24"/>
          <w:szCs w:val="24"/>
          <w:u w:val="single"/>
        </w:rPr>
      </w:pPr>
      <w:r w:rsidRPr="002611B5">
        <w:rPr>
          <w:rFonts w:ascii="Arial" w:hAnsi="Arial" w:cs="Arial"/>
          <w:sz w:val="24"/>
          <w:szCs w:val="24"/>
          <w:u w:val="single"/>
        </w:rPr>
        <w:lastRenderedPageBreak/>
        <w:t xml:space="preserve">Historic Background: </w:t>
      </w:r>
      <w:r w:rsidR="002611B5">
        <w:rPr>
          <w:rFonts w:ascii="Arial" w:hAnsi="Arial" w:cs="Arial"/>
          <w:sz w:val="24"/>
          <w:szCs w:val="24"/>
          <w:u w:val="single"/>
        </w:rPr>
        <w:t xml:space="preserve"> </w:t>
      </w:r>
    </w:p>
    <w:p w:rsidR="002611B5" w:rsidRDefault="002611B5" w:rsidP="002611B5"/>
    <w:p w:rsidR="00D236AE" w:rsidRDefault="00786261" w:rsidP="002611B5">
      <w:pPr>
        <w:rPr>
          <w:rFonts w:ascii="Arial" w:hAnsi="Arial" w:cs="Arial"/>
          <w:sz w:val="24"/>
          <w:szCs w:val="24"/>
        </w:rPr>
      </w:pPr>
      <w:r w:rsidRPr="00786261">
        <w:rPr>
          <w:rFonts w:ascii="Arial" w:hAnsi="Arial" w:cs="Arial"/>
          <w:noProof/>
          <w:sz w:val="24"/>
          <w:szCs w:val="24"/>
          <w:lang w:eastAsia="en-GB"/>
        </w:rPr>
        <mc:AlternateContent>
          <mc:Choice Requires="wps">
            <w:drawing>
              <wp:anchor distT="0" distB="0" distL="114300" distR="114300" simplePos="0" relativeHeight="251680768" behindDoc="0" locked="0" layoutInCell="1" allowOverlap="1" wp14:editId="36B11C9B">
                <wp:simplePos x="0" y="0"/>
                <wp:positionH relativeFrom="column">
                  <wp:posOffset>4124325</wp:posOffset>
                </wp:positionH>
                <wp:positionV relativeFrom="paragraph">
                  <wp:posOffset>1932940</wp:posOffset>
                </wp:positionV>
                <wp:extent cx="1562100" cy="876300"/>
                <wp:effectExtent l="0" t="0" r="1905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876300"/>
                        </a:xfrm>
                        <a:prstGeom prst="rect">
                          <a:avLst/>
                        </a:prstGeom>
                        <a:solidFill>
                          <a:srgbClr val="FFFFFF"/>
                        </a:solidFill>
                        <a:ln w="9525">
                          <a:solidFill>
                            <a:srgbClr val="000000"/>
                          </a:solidFill>
                          <a:miter lim="800000"/>
                          <a:headEnd/>
                          <a:tailEnd/>
                        </a:ln>
                      </wps:spPr>
                      <wps:txbx>
                        <w:txbxContent>
                          <w:p w:rsidR="00786261" w:rsidRDefault="00786261" w:rsidP="00786261">
                            <w:pPr>
                              <w:jc w:val="center"/>
                              <w:rPr>
                                <w:rFonts w:ascii="Arial" w:hAnsi="Arial" w:cs="Arial"/>
                                <w:sz w:val="24"/>
                                <w:szCs w:val="24"/>
                              </w:rPr>
                            </w:pPr>
                            <w:r w:rsidRPr="00786261">
                              <w:rPr>
                                <w:rFonts w:ascii="Arial" w:hAnsi="Arial" w:cs="Arial"/>
                                <w:sz w:val="24"/>
                                <w:szCs w:val="24"/>
                              </w:rPr>
                              <w:t xml:space="preserve">Figure </w:t>
                            </w:r>
                            <w:r>
                              <w:rPr>
                                <w:rFonts w:ascii="Arial" w:hAnsi="Arial" w:cs="Arial"/>
                                <w:sz w:val="24"/>
                                <w:szCs w:val="24"/>
                              </w:rPr>
                              <w:t xml:space="preserve">7: </w:t>
                            </w:r>
                          </w:p>
                          <w:p w:rsidR="00786261" w:rsidRPr="00786261" w:rsidRDefault="00786261" w:rsidP="00786261">
                            <w:pPr>
                              <w:jc w:val="center"/>
                              <w:rPr>
                                <w:rFonts w:ascii="Arial" w:hAnsi="Arial" w:cs="Arial"/>
                                <w:sz w:val="24"/>
                                <w:szCs w:val="24"/>
                              </w:rPr>
                            </w:pPr>
                            <w:r>
                              <w:rPr>
                                <w:rFonts w:ascii="Arial" w:hAnsi="Arial" w:cs="Arial"/>
                                <w:sz w:val="24"/>
                                <w:szCs w:val="24"/>
                              </w:rPr>
                              <w:t xml:space="preserve">Ordinance Survey 1878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24.75pt;margin-top:152.2pt;width:123pt;height: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">
                <v:textbox>
                  <w:txbxContent>
                    <w:p w:rsidR="00786261" w:rsidRDefault="00786261" w:rsidP="00786261">
                      <w:pPr>
                        <w:jc w:val="center"/>
                        <w:rPr>
                          <w:rFonts w:ascii="Arial" w:hAnsi="Arial" w:cs="Arial"/>
                          <w:sz w:val="24"/>
                          <w:szCs w:val="24"/>
                        </w:rPr>
                      </w:pPr>
                      <w:r w:rsidRPr="00786261">
                        <w:rPr>
                          <w:rFonts w:ascii="Arial" w:hAnsi="Arial" w:cs="Arial"/>
                          <w:sz w:val="24"/>
                          <w:szCs w:val="24"/>
                        </w:rPr>
                        <w:t xml:space="preserve">Figure </w:t>
                      </w:r>
                      <w:r>
                        <w:rPr>
                          <w:rFonts w:ascii="Arial" w:hAnsi="Arial" w:cs="Arial"/>
                          <w:sz w:val="24"/>
                          <w:szCs w:val="24"/>
                        </w:rPr>
                        <w:t xml:space="preserve">7: </w:t>
                      </w:r>
                    </w:p>
                    <w:p w:rsidR="00786261" w:rsidRPr="00786261" w:rsidRDefault="00786261" w:rsidP="00786261">
                      <w:pPr>
                        <w:jc w:val="center"/>
                        <w:rPr>
                          <w:rFonts w:ascii="Arial" w:hAnsi="Arial" w:cs="Arial"/>
                          <w:sz w:val="24"/>
                          <w:szCs w:val="24"/>
                        </w:rPr>
                      </w:pPr>
                      <w:r>
                        <w:rPr>
                          <w:rFonts w:ascii="Arial" w:hAnsi="Arial" w:cs="Arial"/>
                          <w:sz w:val="24"/>
                          <w:szCs w:val="24"/>
                        </w:rPr>
                        <w:t xml:space="preserve">Ordinance Survey 1878 </w:t>
                      </w:r>
                    </w:p>
                  </w:txbxContent>
                </v:textbox>
              </v:shape>
            </w:pict>
          </mc:Fallback>
        </mc:AlternateContent>
      </w:r>
      <w:r>
        <w:rPr>
          <w:noProof/>
          <w:lang w:eastAsia="en-GB"/>
        </w:rPr>
        <w:drawing>
          <wp:anchor distT="0" distB="0" distL="114300" distR="114300" simplePos="0" relativeHeight="251678720" behindDoc="0" locked="0" layoutInCell="1" allowOverlap="1" wp14:anchorId="370CB592" wp14:editId="7D9E6C70">
            <wp:simplePos x="0" y="0"/>
            <wp:positionH relativeFrom="column">
              <wp:posOffset>9525</wp:posOffset>
            </wp:positionH>
            <wp:positionV relativeFrom="paragraph">
              <wp:posOffset>1618615</wp:posOffset>
            </wp:positionV>
            <wp:extent cx="4067175" cy="1638300"/>
            <wp:effectExtent l="0" t="0" r="9525"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m-02409-1.tif"/>
                    <pic:cNvPicPr/>
                  </pic:nvPicPr>
                  <pic:blipFill rotWithShape="1">
                    <a:blip r:embed="rId17" cstate="print">
                      <a:extLst>
                        <a:ext uri="{28A0092B-C50C-407E-A947-70E740481C1C}">
                          <a14:useLocalDpi xmlns:a14="http://schemas.microsoft.com/office/drawing/2010/main" val="0"/>
                        </a:ext>
                      </a:extLst>
                    </a:blip>
                    <a:srcRect l="13621" r="62459" b="84153"/>
                    <a:stretch/>
                  </pic:blipFill>
                  <pic:spPr bwMode="auto">
                    <a:xfrm>
                      <a:off x="0" y="0"/>
                      <a:ext cx="4067175" cy="1638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1B5" w:rsidRPr="00785908">
        <w:rPr>
          <w:rFonts w:ascii="Arial" w:hAnsi="Arial" w:cs="Arial"/>
          <w:sz w:val="24"/>
          <w:szCs w:val="24"/>
        </w:rPr>
        <w:tab/>
      </w:r>
      <w:r w:rsidR="00785908" w:rsidRPr="00785908">
        <w:rPr>
          <w:rFonts w:ascii="Arial" w:hAnsi="Arial" w:cs="Arial"/>
          <w:sz w:val="24"/>
          <w:szCs w:val="24"/>
        </w:rPr>
        <w:t xml:space="preserve">The next </w:t>
      </w:r>
      <w:r w:rsidR="00785908">
        <w:rPr>
          <w:rFonts w:ascii="Arial" w:hAnsi="Arial" w:cs="Arial"/>
          <w:sz w:val="24"/>
          <w:szCs w:val="24"/>
        </w:rPr>
        <w:t>step was to conduct a detailed historic background check using archival records and online information.</w:t>
      </w:r>
      <w:r w:rsidR="00214598">
        <w:rPr>
          <w:rFonts w:ascii="Arial" w:hAnsi="Arial" w:cs="Arial"/>
          <w:sz w:val="24"/>
          <w:szCs w:val="24"/>
        </w:rPr>
        <w:t xml:space="preserve"> The earliest records of the site come from the 1878 ordinance survey, shown in figure 7.  This shows the south dock branch of the old r</w:t>
      </w:r>
      <w:r w:rsidR="005A6771">
        <w:rPr>
          <w:rFonts w:ascii="Arial" w:hAnsi="Arial" w:cs="Arial"/>
          <w:sz w:val="24"/>
          <w:szCs w:val="24"/>
        </w:rPr>
        <w:t>ailway cutting through the area.</w:t>
      </w:r>
      <w:r w:rsidR="00214598">
        <w:rPr>
          <w:rFonts w:ascii="Arial" w:hAnsi="Arial" w:cs="Arial"/>
          <w:sz w:val="24"/>
          <w:szCs w:val="24"/>
        </w:rPr>
        <w:t xml:space="preserve"> </w:t>
      </w:r>
      <w:r w:rsidR="005A6771">
        <w:rPr>
          <w:rFonts w:ascii="Arial" w:hAnsi="Arial" w:cs="Arial"/>
          <w:sz w:val="24"/>
          <w:szCs w:val="24"/>
        </w:rPr>
        <w:t>W</w:t>
      </w:r>
      <w:r w:rsidR="00214598">
        <w:rPr>
          <w:rFonts w:ascii="Arial" w:hAnsi="Arial" w:cs="Arial"/>
          <w:sz w:val="24"/>
          <w:szCs w:val="24"/>
        </w:rPr>
        <w:t>here the civic centre is now sits a hospital for contagious diseases</w:t>
      </w:r>
      <w:r w:rsidR="00235F87">
        <w:rPr>
          <w:rFonts w:ascii="Arial" w:hAnsi="Arial" w:cs="Arial"/>
          <w:sz w:val="24"/>
          <w:szCs w:val="24"/>
        </w:rPr>
        <w:t>,</w:t>
      </w:r>
      <w:r w:rsidR="00214598">
        <w:rPr>
          <w:rFonts w:ascii="Arial" w:hAnsi="Arial" w:cs="Arial"/>
          <w:sz w:val="24"/>
          <w:szCs w:val="24"/>
        </w:rPr>
        <w:t xml:space="preserve"> north of the </w:t>
      </w:r>
      <w:r w:rsidR="00235F87">
        <w:rPr>
          <w:rFonts w:ascii="Arial" w:hAnsi="Arial" w:cs="Arial"/>
          <w:sz w:val="24"/>
          <w:szCs w:val="24"/>
        </w:rPr>
        <w:t>Marriott</w:t>
      </w:r>
      <w:r w:rsidR="00214598">
        <w:rPr>
          <w:rFonts w:ascii="Arial" w:hAnsi="Arial" w:cs="Arial"/>
          <w:sz w:val="24"/>
          <w:szCs w:val="24"/>
        </w:rPr>
        <w:t xml:space="preserve"> ho</w:t>
      </w:r>
      <w:r w:rsidR="00235F87">
        <w:rPr>
          <w:rFonts w:ascii="Arial" w:hAnsi="Arial" w:cs="Arial"/>
          <w:sz w:val="24"/>
          <w:szCs w:val="24"/>
        </w:rPr>
        <w:t>t</w:t>
      </w:r>
      <w:r w:rsidR="00214598">
        <w:rPr>
          <w:rFonts w:ascii="Arial" w:hAnsi="Arial" w:cs="Arial"/>
          <w:sz w:val="24"/>
          <w:szCs w:val="24"/>
        </w:rPr>
        <w:t xml:space="preserve">els </w:t>
      </w:r>
      <w:r w:rsidR="00F33D77">
        <w:rPr>
          <w:rFonts w:ascii="Arial" w:hAnsi="Arial" w:cs="Arial"/>
          <w:sz w:val="24"/>
          <w:szCs w:val="24"/>
        </w:rPr>
        <w:t>current location sits an old S</w:t>
      </w:r>
      <w:r w:rsidR="00235F87">
        <w:rPr>
          <w:rFonts w:ascii="Arial" w:hAnsi="Arial" w:cs="Arial"/>
          <w:sz w:val="24"/>
          <w:szCs w:val="24"/>
        </w:rPr>
        <w:t>awmill and timber yard. The direct location of the site is covered by sand dunes at this point.</w:t>
      </w:r>
    </w:p>
    <w:p w:rsidR="00526081" w:rsidRDefault="00526081" w:rsidP="00D236AE">
      <w:pPr>
        <w:ind w:firstLine="720"/>
        <w:rPr>
          <w:rFonts w:ascii="Arial" w:hAnsi="Arial" w:cs="Arial"/>
          <w:noProof/>
          <w:sz w:val="24"/>
          <w:szCs w:val="24"/>
          <w:lang w:eastAsia="en-GB"/>
        </w:rPr>
      </w:pPr>
    </w:p>
    <w:p w:rsidR="00D236AE" w:rsidRDefault="00A27E26" w:rsidP="00D236AE">
      <w:pPr>
        <w:ind w:firstLine="720"/>
        <w:rPr>
          <w:rFonts w:ascii="Arial" w:hAnsi="Arial" w:cs="Arial"/>
          <w:sz w:val="24"/>
          <w:szCs w:val="24"/>
        </w:rPr>
      </w:pPr>
      <w:r>
        <w:rPr>
          <w:rFonts w:ascii="Arial" w:hAnsi="Arial" w:cs="Arial"/>
          <w:noProof/>
          <w:sz w:val="24"/>
          <w:szCs w:val="24"/>
          <w:lang w:eastAsia="en-GB"/>
        </w:rPr>
        <w:drawing>
          <wp:anchor distT="0" distB="0" distL="114300" distR="114300" simplePos="0" relativeHeight="251681792" behindDoc="0" locked="0" layoutInCell="1" allowOverlap="1" wp14:anchorId="08B7491D" wp14:editId="7A7C9AC0">
            <wp:simplePos x="0" y="0"/>
            <wp:positionH relativeFrom="column">
              <wp:posOffset>57150</wp:posOffset>
            </wp:positionH>
            <wp:positionV relativeFrom="paragraph">
              <wp:posOffset>1553210</wp:posOffset>
            </wp:positionV>
            <wp:extent cx="4067175" cy="1743075"/>
            <wp:effectExtent l="0" t="0" r="9525" b="952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m-02409-2.tif"/>
                    <pic:cNvPicPr/>
                  </pic:nvPicPr>
                  <pic:blipFill rotWithShape="1">
                    <a:blip r:embed="rId18" cstate="print">
                      <a:extLst>
                        <a:ext uri="{28A0092B-C50C-407E-A947-70E740481C1C}">
                          <a14:useLocalDpi xmlns:a14="http://schemas.microsoft.com/office/drawing/2010/main" val="0"/>
                        </a:ext>
                      </a:extLst>
                    </a:blip>
                    <a:srcRect l="14191" r="62396" b="84950"/>
                    <a:stretch/>
                  </pic:blipFill>
                  <pic:spPr bwMode="auto">
                    <a:xfrm>
                      <a:off x="0" y="0"/>
                      <a:ext cx="4067175" cy="1743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6081" w:rsidRPr="00526081">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14:anchorId="633B3786" wp14:editId="71CE0C35">
                <wp:simplePos x="0" y="0"/>
                <wp:positionH relativeFrom="column">
                  <wp:posOffset>4124325</wp:posOffset>
                </wp:positionH>
                <wp:positionV relativeFrom="paragraph">
                  <wp:posOffset>1986280</wp:posOffset>
                </wp:positionV>
                <wp:extent cx="1495425" cy="819150"/>
                <wp:effectExtent l="0" t="0" r="28575"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819150"/>
                        </a:xfrm>
                        <a:prstGeom prst="rect">
                          <a:avLst/>
                        </a:prstGeom>
                        <a:solidFill>
                          <a:srgbClr val="FFFFFF"/>
                        </a:solidFill>
                        <a:ln w="9525">
                          <a:solidFill>
                            <a:srgbClr val="000000"/>
                          </a:solidFill>
                          <a:miter lim="800000"/>
                          <a:headEnd/>
                          <a:tailEnd/>
                        </a:ln>
                      </wps:spPr>
                      <wps:txbx>
                        <w:txbxContent>
                          <w:p w:rsidR="00526081" w:rsidRPr="00526081" w:rsidRDefault="00526081" w:rsidP="00526081">
                            <w:pPr>
                              <w:jc w:val="center"/>
                              <w:rPr>
                                <w:rFonts w:ascii="Arial" w:hAnsi="Arial" w:cs="Arial"/>
                                <w:sz w:val="24"/>
                                <w:szCs w:val="24"/>
                              </w:rPr>
                            </w:pPr>
                            <w:r w:rsidRPr="00526081">
                              <w:rPr>
                                <w:rFonts w:ascii="Arial" w:hAnsi="Arial" w:cs="Arial"/>
                                <w:sz w:val="24"/>
                                <w:szCs w:val="24"/>
                              </w:rPr>
                              <w:t>Figure 8:</w:t>
                            </w:r>
                          </w:p>
                          <w:p w:rsidR="00526081" w:rsidRPr="00526081" w:rsidRDefault="00526081" w:rsidP="00526081">
                            <w:pPr>
                              <w:jc w:val="center"/>
                              <w:rPr>
                                <w:rFonts w:ascii="Arial" w:hAnsi="Arial" w:cs="Arial"/>
                                <w:sz w:val="24"/>
                                <w:szCs w:val="24"/>
                              </w:rPr>
                            </w:pPr>
                            <w:r w:rsidRPr="00526081">
                              <w:rPr>
                                <w:rFonts w:ascii="Arial" w:hAnsi="Arial" w:cs="Arial"/>
                                <w:sz w:val="24"/>
                                <w:szCs w:val="24"/>
                              </w:rPr>
                              <w:t>Ordinance survey 1899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24.75pt;margin-top:156.4pt;width:117.75pt;height:6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">
                <v:textbox>
                  <w:txbxContent>
                    <w:p w:rsidR="00526081" w:rsidRPr="00526081" w:rsidRDefault="00526081" w:rsidP="00526081">
                      <w:pPr>
                        <w:jc w:val="center"/>
                        <w:rPr>
                          <w:rFonts w:ascii="Arial" w:hAnsi="Arial" w:cs="Arial"/>
                          <w:sz w:val="24"/>
                          <w:szCs w:val="24"/>
                        </w:rPr>
                      </w:pPr>
                      <w:r w:rsidRPr="00526081">
                        <w:rPr>
                          <w:rFonts w:ascii="Arial" w:hAnsi="Arial" w:cs="Arial"/>
                          <w:sz w:val="24"/>
                          <w:szCs w:val="24"/>
                        </w:rPr>
                        <w:t>Figure 8:</w:t>
                      </w:r>
                    </w:p>
                    <w:p w:rsidR="00526081" w:rsidRPr="00526081" w:rsidRDefault="00526081" w:rsidP="00526081">
                      <w:pPr>
                        <w:jc w:val="center"/>
                        <w:rPr>
                          <w:rFonts w:ascii="Arial" w:hAnsi="Arial" w:cs="Arial"/>
                          <w:sz w:val="24"/>
                          <w:szCs w:val="24"/>
                        </w:rPr>
                      </w:pPr>
                      <w:r w:rsidRPr="00526081">
                        <w:rPr>
                          <w:rFonts w:ascii="Arial" w:hAnsi="Arial" w:cs="Arial"/>
                          <w:sz w:val="24"/>
                          <w:szCs w:val="24"/>
                        </w:rPr>
                        <w:t>Ordinance survey 1899</w:t>
                      </w:r>
                    </w:p>
                  </w:txbxContent>
                </v:textbox>
              </v:shape>
            </w:pict>
          </mc:Fallback>
        </mc:AlternateContent>
      </w:r>
      <w:r w:rsidR="00235F87">
        <w:rPr>
          <w:rFonts w:ascii="Arial" w:hAnsi="Arial" w:cs="Arial"/>
          <w:sz w:val="24"/>
          <w:szCs w:val="24"/>
        </w:rPr>
        <w:t xml:space="preserve"> The next instance of the site in records comes from the 1899 ordinance survey, shown in figure 8. </w:t>
      </w:r>
      <w:r w:rsidR="005246D3">
        <w:rPr>
          <w:rFonts w:ascii="Arial" w:hAnsi="Arial" w:cs="Arial"/>
          <w:sz w:val="24"/>
          <w:szCs w:val="24"/>
        </w:rPr>
        <w:t xml:space="preserve">This shows </w:t>
      </w:r>
      <w:r w:rsidR="00F33D77">
        <w:rPr>
          <w:rFonts w:ascii="Arial" w:hAnsi="Arial" w:cs="Arial"/>
          <w:sz w:val="24"/>
          <w:szCs w:val="24"/>
        </w:rPr>
        <w:t>the S</w:t>
      </w:r>
      <w:r w:rsidR="005246D3">
        <w:rPr>
          <w:rFonts w:ascii="Arial" w:hAnsi="Arial" w:cs="Arial"/>
          <w:sz w:val="24"/>
          <w:szCs w:val="24"/>
        </w:rPr>
        <w:t xml:space="preserve">awmill in the same place but the timber yard has moved southwest to roughly the area of the site. At this point the area currently occupied by the civic centre has been developed further to include an engine shed and further train tracks to service the Swansea railway. This was ‘Paxton’s engine shed and marshalling yards’, acquired from British rail in in the </w:t>
      </w:r>
      <w:r w:rsidR="00616AEB">
        <w:rPr>
          <w:rFonts w:ascii="Arial" w:hAnsi="Arial" w:cs="Arial"/>
          <w:sz w:val="24"/>
          <w:szCs w:val="24"/>
        </w:rPr>
        <w:t>seventies</w:t>
      </w:r>
      <w:r w:rsidR="005246D3">
        <w:rPr>
          <w:rFonts w:ascii="Arial" w:hAnsi="Arial" w:cs="Arial"/>
          <w:sz w:val="24"/>
          <w:szCs w:val="24"/>
        </w:rPr>
        <w:t xml:space="preserve"> in order to build the civic centre.</w:t>
      </w:r>
    </w:p>
    <w:p w:rsidR="00D236AE" w:rsidRDefault="00616AEB" w:rsidP="00D236AE">
      <w:pPr>
        <w:ind w:firstLine="720"/>
        <w:rPr>
          <w:rFonts w:ascii="Arial" w:hAnsi="Arial" w:cs="Arial"/>
          <w:sz w:val="24"/>
          <w:szCs w:val="24"/>
        </w:rPr>
      </w:pPr>
      <w:r>
        <w:rPr>
          <w:rFonts w:ascii="Arial" w:hAnsi="Arial" w:cs="Arial"/>
          <w:sz w:val="24"/>
          <w:szCs w:val="24"/>
        </w:rPr>
        <w:t xml:space="preserve">The next instance of the site in records comes from the 1919 ordinance survey, shown in figure 9. </w:t>
      </w:r>
      <w:r w:rsidR="00A432A9">
        <w:rPr>
          <w:rFonts w:ascii="Arial" w:hAnsi="Arial" w:cs="Arial"/>
          <w:sz w:val="24"/>
          <w:szCs w:val="24"/>
        </w:rPr>
        <w:t xml:space="preserve">This shows the </w:t>
      </w:r>
      <w:r w:rsidR="00F33D77">
        <w:rPr>
          <w:rFonts w:ascii="Arial" w:hAnsi="Arial" w:cs="Arial"/>
          <w:sz w:val="24"/>
          <w:szCs w:val="24"/>
        </w:rPr>
        <w:t>S</w:t>
      </w:r>
      <w:r w:rsidR="00A432A9">
        <w:rPr>
          <w:rFonts w:ascii="Arial" w:hAnsi="Arial" w:cs="Arial"/>
          <w:sz w:val="24"/>
          <w:szCs w:val="24"/>
        </w:rPr>
        <w:t>awmill in the same place although the timber yard has been converted into a canister works. The engine shed and marshalling yards have been expanded to include more tracks and therefore space for trains</w:t>
      </w:r>
      <w:r w:rsidR="00F33D77">
        <w:rPr>
          <w:rFonts w:ascii="Arial" w:hAnsi="Arial" w:cs="Arial"/>
          <w:sz w:val="24"/>
          <w:szCs w:val="24"/>
        </w:rPr>
        <w:t xml:space="preserve">. </w:t>
      </w:r>
    </w:p>
    <w:p w:rsidR="00D236AE" w:rsidRDefault="00A27E26" w:rsidP="00D236AE">
      <w:pPr>
        <w:ind w:firstLine="720"/>
        <w:rPr>
          <w:rFonts w:ascii="Arial" w:hAnsi="Arial" w:cs="Arial"/>
          <w:sz w:val="24"/>
          <w:szCs w:val="24"/>
        </w:rPr>
      </w:pPr>
      <w:r w:rsidRPr="00A27E26">
        <w:rPr>
          <w:rFonts w:ascii="Arial" w:hAnsi="Arial" w:cs="Arial"/>
          <w:noProof/>
          <w:sz w:val="24"/>
          <w:szCs w:val="24"/>
          <w:lang w:eastAsia="en-GB"/>
        </w:rPr>
        <w:lastRenderedPageBreak/>
        <mc:AlternateContent>
          <mc:Choice Requires="wps">
            <w:drawing>
              <wp:anchor distT="0" distB="0" distL="114300" distR="114300" simplePos="0" relativeHeight="251689984" behindDoc="0" locked="0" layoutInCell="1" allowOverlap="1" wp14:editId="36B11C9B">
                <wp:simplePos x="0" y="0"/>
                <wp:positionH relativeFrom="column">
                  <wp:posOffset>4248150</wp:posOffset>
                </wp:positionH>
                <wp:positionV relativeFrom="paragraph">
                  <wp:posOffset>4134485</wp:posOffset>
                </wp:positionV>
                <wp:extent cx="1384300" cy="1403985"/>
                <wp:effectExtent l="0" t="0" r="25400" b="1270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403985"/>
                        </a:xfrm>
                        <a:prstGeom prst="rect">
                          <a:avLst/>
                        </a:prstGeom>
                        <a:solidFill>
                          <a:srgbClr val="FFFFFF"/>
                        </a:solidFill>
                        <a:ln w="9525">
                          <a:solidFill>
                            <a:srgbClr val="000000"/>
                          </a:solidFill>
                          <a:miter lim="800000"/>
                          <a:headEnd/>
                          <a:tailEnd/>
                        </a:ln>
                      </wps:spPr>
                      <wps:txbx>
                        <w:txbxContent>
                          <w:p w:rsidR="00A27E26" w:rsidRPr="00A27E26" w:rsidRDefault="00A27E26" w:rsidP="00A27E26">
                            <w:pPr>
                              <w:jc w:val="center"/>
                              <w:rPr>
                                <w:rFonts w:ascii="Arial" w:hAnsi="Arial" w:cs="Arial"/>
                                <w:sz w:val="24"/>
                                <w:szCs w:val="24"/>
                              </w:rPr>
                            </w:pPr>
                            <w:r w:rsidRPr="00A27E26">
                              <w:rPr>
                                <w:rFonts w:ascii="Arial" w:hAnsi="Arial" w:cs="Arial"/>
                                <w:sz w:val="24"/>
                                <w:szCs w:val="24"/>
                              </w:rPr>
                              <w:t>Figure 10:</w:t>
                            </w:r>
                          </w:p>
                          <w:p w:rsidR="00A27E26" w:rsidRPr="00A27E26" w:rsidRDefault="00A27E26" w:rsidP="00A27E26">
                            <w:pPr>
                              <w:jc w:val="center"/>
                              <w:rPr>
                                <w:rFonts w:ascii="Arial" w:hAnsi="Arial" w:cs="Arial"/>
                                <w:sz w:val="24"/>
                                <w:szCs w:val="24"/>
                              </w:rPr>
                            </w:pPr>
                            <w:r w:rsidRPr="00A27E26">
                              <w:rPr>
                                <w:rFonts w:ascii="Arial" w:hAnsi="Arial" w:cs="Arial"/>
                                <w:sz w:val="24"/>
                                <w:szCs w:val="24"/>
                              </w:rPr>
                              <w:t>Ordinance Survey 1964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left:0;text-align:left;margin-left:334.5pt;margin-top:325.55pt;width:109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">
                <v:textbox style="mso-fit-shape-to-text:t">
                  <w:txbxContent>
                    <w:p w:rsidR="00A27E26" w:rsidRPr="00A27E26" w:rsidRDefault="00A27E26" w:rsidP="00A27E26">
                      <w:pPr>
                        <w:jc w:val="center"/>
                        <w:rPr>
                          <w:rFonts w:ascii="Arial" w:hAnsi="Arial" w:cs="Arial"/>
                          <w:sz w:val="24"/>
                          <w:szCs w:val="24"/>
                        </w:rPr>
                      </w:pPr>
                      <w:r w:rsidRPr="00A27E26">
                        <w:rPr>
                          <w:rFonts w:ascii="Arial" w:hAnsi="Arial" w:cs="Arial"/>
                          <w:sz w:val="24"/>
                          <w:szCs w:val="24"/>
                        </w:rPr>
                        <w:t>Figure 10:</w:t>
                      </w:r>
                    </w:p>
                    <w:p w:rsidR="00A27E26" w:rsidRPr="00A27E26" w:rsidRDefault="00A27E26" w:rsidP="00A27E26">
                      <w:pPr>
                        <w:jc w:val="center"/>
                        <w:rPr>
                          <w:rFonts w:ascii="Arial" w:hAnsi="Arial" w:cs="Arial"/>
                          <w:sz w:val="24"/>
                          <w:szCs w:val="24"/>
                        </w:rPr>
                      </w:pPr>
                      <w:r w:rsidRPr="00A27E26">
                        <w:rPr>
                          <w:rFonts w:ascii="Arial" w:hAnsi="Arial" w:cs="Arial"/>
                          <w:sz w:val="24"/>
                          <w:szCs w:val="24"/>
                        </w:rPr>
                        <w:t>Ordinance Survey 1964</w:t>
                      </w:r>
                    </w:p>
                  </w:txbxContent>
                </v:textbox>
              </v:shape>
            </w:pict>
          </mc:Fallback>
        </mc:AlternateContent>
      </w:r>
      <w:r>
        <w:rPr>
          <w:rFonts w:ascii="Arial" w:hAnsi="Arial" w:cs="Arial"/>
          <w:noProof/>
          <w:sz w:val="24"/>
          <w:szCs w:val="24"/>
          <w:lang w:eastAsia="en-GB"/>
        </w:rPr>
        <w:drawing>
          <wp:anchor distT="0" distB="0" distL="114300" distR="114300" simplePos="0" relativeHeight="251687936" behindDoc="0" locked="0" layoutInCell="1" allowOverlap="1" wp14:anchorId="675F331F" wp14:editId="4A391A8E">
            <wp:simplePos x="0" y="0"/>
            <wp:positionH relativeFrom="column">
              <wp:posOffset>0</wp:posOffset>
            </wp:positionH>
            <wp:positionV relativeFrom="paragraph">
              <wp:posOffset>3367405</wp:posOffset>
            </wp:positionV>
            <wp:extent cx="4248150" cy="2638425"/>
            <wp:effectExtent l="0" t="0" r="0" b="952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6592sw-5.tif"/>
                    <pic:cNvPicPr/>
                  </pic:nvPicPr>
                  <pic:blipFill rotWithShape="1">
                    <a:blip r:embed="rId19" cstate="print">
                      <a:extLst>
                        <a:ext uri="{28A0092B-C50C-407E-A947-70E740481C1C}">
                          <a14:useLocalDpi xmlns:a14="http://schemas.microsoft.com/office/drawing/2010/main" val="0"/>
                        </a:ext>
                      </a:extLst>
                    </a:blip>
                    <a:srcRect l="25914" t="5482" b="48505"/>
                    <a:stretch/>
                  </pic:blipFill>
                  <pic:spPr bwMode="auto">
                    <a:xfrm>
                      <a:off x="0" y="0"/>
                      <a:ext cx="4248150" cy="2638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7E26">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14:anchorId="03253783" wp14:editId="45CF529D">
                <wp:simplePos x="0" y="0"/>
                <wp:positionH relativeFrom="column">
                  <wp:posOffset>4295775</wp:posOffset>
                </wp:positionH>
                <wp:positionV relativeFrom="paragraph">
                  <wp:posOffset>428625</wp:posOffset>
                </wp:positionV>
                <wp:extent cx="1384300" cy="828675"/>
                <wp:effectExtent l="0" t="0" r="2540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828675"/>
                        </a:xfrm>
                        <a:prstGeom prst="rect">
                          <a:avLst/>
                        </a:prstGeom>
                        <a:solidFill>
                          <a:srgbClr val="FFFFFF"/>
                        </a:solidFill>
                        <a:ln w="9525">
                          <a:solidFill>
                            <a:srgbClr val="000000"/>
                          </a:solidFill>
                          <a:miter lim="800000"/>
                          <a:headEnd/>
                          <a:tailEnd/>
                        </a:ln>
                      </wps:spPr>
                      <wps:txbx>
                        <w:txbxContent>
                          <w:p w:rsidR="00A27E26" w:rsidRPr="00A27E26" w:rsidRDefault="00A27E26" w:rsidP="00A27E26">
                            <w:pPr>
                              <w:jc w:val="center"/>
                              <w:rPr>
                                <w:rFonts w:ascii="Arial" w:hAnsi="Arial" w:cs="Arial"/>
                                <w:sz w:val="24"/>
                                <w:szCs w:val="24"/>
                              </w:rPr>
                            </w:pPr>
                            <w:r w:rsidRPr="00A27E26">
                              <w:rPr>
                                <w:rFonts w:ascii="Arial" w:hAnsi="Arial" w:cs="Arial"/>
                                <w:sz w:val="24"/>
                                <w:szCs w:val="24"/>
                              </w:rPr>
                              <w:t>Figure 9:</w:t>
                            </w:r>
                          </w:p>
                          <w:p w:rsidR="00A27E26" w:rsidRPr="00A27E26" w:rsidRDefault="00A27E26" w:rsidP="00A27E26">
                            <w:pPr>
                              <w:jc w:val="center"/>
                              <w:rPr>
                                <w:rFonts w:ascii="Arial" w:hAnsi="Arial" w:cs="Arial"/>
                                <w:sz w:val="24"/>
                                <w:szCs w:val="24"/>
                              </w:rPr>
                            </w:pPr>
                            <w:r w:rsidRPr="00A27E26">
                              <w:rPr>
                                <w:rFonts w:ascii="Arial" w:hAnsi="Arial" w:cs="Arial"/>
                                <w:sz w:val="24"/>
                                <w:szCs w:val="24"/>
                              </w:rPr>
                              <w:t>Ordinance Survey 1919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338.25pt;margin-top:33.75pt;width:109pt;height:65.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NHJgIAAEw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">
                <v:textbox>
                  <w:txbxContent>
                    <w:p w:rsidR="00A27E26" w:rsidRPr="00A27E26" w:rsidRDefault="00A27E26" w:rsidP="00A27E26">
                      <w:pPr>
                        <w:jc w:val="center"/>
                        <w:rPr>
                          <w:rFonts w:ascii="Arial" w:hAnsi="Arial" w:cs="Arial"/>
                          <w:sz w:val="24"/>
                          <w:szCs w:val="24"/>
                        </w:rPr>
                      </w:pPr>
                      <w:r w:rsidRPr="00A27E26">
                        <w:rPr>
                          <w:rFonts w:ascii="Arial" w:hAnsi="Arial" w:cs="Arial"/>
                          <w:sz w:val="24"/>
                          <w:szCs w:val="24"/>
                        </w:rPr>
                        <w:t>Figure 9:</w:t>
                      </w:r>
                    </w:p>
                    <w:p w:rsidR="00A27E26" w:rsidRPr="00A27E26" w:rsidRDefault="00A27E26" w:rsidP="00A27E26">
                      <w:pPr>
                        <w:jc w:val="center"/>
                        <w:rPr>
                          <w:rFonts w:ascii="Arial" w:hAnsi="Arial" w:cs="Arial"/>
                          <w:sz w:val="24"/>
                          <w:szCs w:val="24"/>
                        </w:rPr>
                      </w:pPr>
                      <w:r w:rsidRPr="00A27E26">
                        <w:rPr>
                          <w:rFonts w:ascii="Arial" w:hAnsi="Arial" w:cs="Arial"/>
                          <w:sz w:val="24"/>
                          <w:szCs w:val="24"/>
                        </w:rPr>
                        <w:t>Ordinance Survey 1919</w:t>
                      </w:r>
                    </w:p>
                  </w:txbxContent>
                </v:textbox>
              </v:shape>
            </w:pict>
          </mc:Fallback>
        </mc:AlternateContent>
      </w:r>
      <w:r>
        <w:rPr>
          <w:noProof/>
          <w:lang w:eastAsia="en-GB"/>
        </w:rPr>
        <w:drawing>
          <wp:anchor distT="0" distB="0" distL="114300" distR="114300" simplePos="0" relativeHeight="251684864" behindDoc="0" locked="0" layoutInCell="1" allowOverlap="1" wp14:anchorId="3DA12974" wp14:editId="6AC01E81">
            <wp:simplePos x="0" y="0"/>
            <wp:positionH relativeFrom="column">
              <wp:posOffset>0</wp:posOffset>
            </wp:positionH>
            <wp:positionV relativeFrom="paragraph">
              <wp:posOffset>38100</wp:posOffset>
            </wp:positionV>
            <wp:extent cx="4277360" cy="1704975"/>
            <wp:effectExtent l="0" t="0" r="8890" b="952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m-02409-3.tif"/>
                    <pic:cNvPicPr/>
                  </pic:nvPicPr>
                  <pic:blipFill rotWithShape="1">
                    <a:blip r:embed="rId20" cstate="print">
                      <a:extLst>
                        <a:ext uri="{28A0092B-C50C-407E-A947-70E740481C1C}">
                          <a14:useLocalDpi xmlns:a14="http://schemas.microsoft.com/office/drawing/2010/main" val="0"/>
                        </a:ext>
                      </a:extLst>
                    </a:blip>
                    <a:srcRect l="12975" r="63236" b="85714"/>
                    <a:stretch/>
                  </pic:blipFill>
                  <pic:spPr bwMode="auto">
                    <a:xfrm>
                      <a:off x="0" y="0"/>
                      <a:ext cx="4277360" cy="170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D77">
        <w:rPr>
          <w:rFonts w:ascii="Arial" w:hAnsi="Arial" w:cs="Arial"/>
          <w:sz w:val="24"/>
          <w:szCs w:val="24"/>
        </w:rPr>
        <w:t xml:space="preserve">The next instance of the site in records comes from the </w:t>
      </w:r>
      <w:r w:rsidR="009E6548">
        <w:rPr>
          <w:rFonts w:ascii="Arial" w:hAnsi="Arial" w:cs="Arial"/>
          <w:sz w:val="24"/>
          <w:szCs w:val="24"/>
        </w:rPr>
        <w:t>1964 ordinance survey</w:t>
      </w:r>
      <w:r w:rsidR="0086134A">
        <w:rPr>
          <w:rFonts w:ascii="Arial" w:hAnsi="Arial" w:cs="Arial"/>
          <w:sz w:val="24"/>
          <w:szCs w:val="24"/>
        </w:rPr>
        <w:t xml:space="preserve">, shown </w:t>
      </w:r>
      <w:r w:rsidR="00D236AE">
        <w:rPr>
          <w:rFonts w:ascii="Arial" w:hAnsi="Arial" w:cs="Arial"/>
          <w:sz w:val="24"/>
          <w:szCs w:val="24"/>
        </w:rPr>
        <w:t>i</w:t>
      </w:r>
      <w:r w:rsidR="0086134A">
        <w:rPr>
          <w:rFonts w:ascii="Arial" w:hAnsi="Arial" w:cs="Arial"/>
          <w:sz w:val="24"/>
          <w:szCs w:val="24"/>
        </w:rPr>
        <w:t>n figure 10</w:t>
      </w:r>
      <w:r w:rsidR="009E6548">
        <w:rPr>
          <w:rFonts w:ascii="Arial" w:hAnsi="Arial" w:cs="Arial"/>
          <w:sz w:val="24"/>
          <w:szCs w:val="24"/>
        </w:rPr>
        <w:t xml:space="preserve">. </w:t>
      </w:r>
      <w:r w:rsidR="001665C5">
        <w:rPr>
          <w:rFonts w:ascii="Arial" w:hAnsi="Arial" w:cs="Arial"/>
          <w:sz w:val="24"/>
          <w:szCs w:val="24"/>
        </w:rPr>
        <w:t xml:space="preserve">At this point the Sawmill still occupies the same location but its timber yard is now directly south in the location of the current Marriott hotel. The canister works is also still in the same place but now has a paint factory adjacent. There is now a wagon repair works connected to the engine shed and marshalling yards, this is sandwiched between the manmade tidal barrier and the south dock branch of the old railway; this puts it in roughly the same area as the site. </w:t>
      </w:r>
    </w:p>
    <w:p w:rsidR="00D236AE" w:rsidRDefault="005A6771" w:rsidP="00D236AE">
      <w:pPr>
        <w:ind w:firstLine="720"/>
        <w:rPr>
          <w:rFonts w:ascii="Arial" w:hAnsi="Arial" w:cs="Arial"/>
          <w:sz w:val="24"/>
          <w:szCs w:val="24"/>
        </w:rPr>
      </w:pPr>
      <w:r>
        <w:rPr>
          <w:rFonts w:ascii="Arial" w:hAnsi="Arial" w:cs="Arial"/>
          <w:sz w:val="24"/>
          <w:szCs w:val="24"/>
        </w:rPr>
        <w:t>The next instance of the site in records comes</w:t>
      </w:r>
      <w:r w:rsidR="0086134A">
        <w:rPr>
          <w:rFonts w:ascii="Arial" w:hAnsi="Arial" w:cs="Arial"/>
          <w:sz w:val="24"/>
          <w:szCs w:val="24"/>
        </w:rPr>
        <w:t xml:space="preserve"> from the 1974 ordinance survey, shown in figure 11. This map shows the railway and ‘Paxton’s engine shed and marshalling yards’ have been demolished, along with the wagon repair works, this is to make way for the civic centre. The Sawmill has extended southwards slightly along the west side of the docks. The canister factory has been converted into warehouses whilst the paint factory remains. </w:t>
      </w:r>
    </w:p>
    <w:p w:rsidR="005A6771" w:rsidRDefault="0086134A" w:rsidP="00D236AE">
      <w:pPr>
        <w:ind w:firstLine="720"/>
        <w:rPr>
          <w:rFonts w:ascii="Arial" w:hAnsi="Arial" w:cs="Arial"/>
          <w:sz w:val="24"/>
          <w:szCs w:val="24"/>
        </w:rPr>
      </w:pPr>
      <w:r>
        <w:rPr>
          <w:rFonts w:ascii="Arial" w:hAnsi="Arial" w:cs="Arial"/>
          <w:sz w:val="24"/>
          <w:szCs w:val="24"/>
        </w:rPr>
        <w:t>The final instance of the site in records comes from the 1989 ordinance survey, shown in figure 12</w:t>
      </w:r>
      <w:r w:rsidR="00417C8E">
        <w:rPr>
          <w:rFonts w:ascii="Arial" w:hAnsi="Arial" w:cs="Arial"/>
          <w:sz w:val="24"/>
          <w:szCs w:val="24"/>
        </w:rPr>
        <w:t xml:space="preserve">. This shows the site in its current state with the civic centre to the west and Marriott hotel to the east. The Sawmill and other industries have been demolished at this point. </w:t>
      </w:r>
      <w:r w:rsidR="00A27E26">
        <w:rPr>
          <w:rFonts w:ascii="Arial" w:hAnsi="Arial" w:cs="Arial"/>
          <w:sz w:val="24"/>
          <w:szCs w:val="24"/>
        </w:rPr>
        <w:t xml:space="preserve"> </w:t>
      </w:r>
    </w:p>
    <w:p w:rsidR="00527349" w:rsidRPr="00B15D5E" w:rsidRDefault="0095635B" w:rsidP="00B15D5E">
      <w:pPr>
        <w:pStyle w:val="Heading1"/>
        <w:rPr>
          <w:rFonts w:ascii="Arial" w:hAnsi="Arial" w:cs="Arial"/>
          <w:noProof/>
          <w:sz w:val="24"/>
          <w:szCs w:val="24"/>
          <w:u w:val="single"/>
          <w:lang w:eastAsia="en-GB"/>
        </w:rPr>
      </w:pPr>
      <w:r>
        <w:rPr>
          <w:noProof/>
          <w:lang w:eastAsia="en-GB"/>
        </w:rPr>
        <w:lastRenderedPageBreak/>
        <w:drawing>
          <wp:anchor distT="0" distB="0" distL="114300" distR="114300" simplePos="0" relativeHeight="251691008" behindDoc="0" locked="0" layoutInCell="1" allowOverlap="1" wp14:anchorId="0C525214" wp14:editId="4D23910C">
            <wp:simplePos x="0" y="0"/>
            <wp:positionH relativeFrom="column">
              <wp:posOffset>-38100</wp:posOffset>
            </wp:positionH>
            <wp:positionV relativeFrom="paragraph">
              <wp:posOffset>133350</wp:posOffset>
            </wp:positionV>
            <wp:extent cx="3676650" cy="226695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6592sw-7.tif"/>
                    <pic:cNvPicPr/>
                  </pic:nvPicPr>
                  <pic:blipFill rotWithShape="1">
                    <a:blip r:embed="rId21" cstate="print">
                      <a:extLst>
                        <a:ext uri="{28A0092B-C50C-407E-A947-70E740481C1C}">
                          <a14:useLocalDpi xmlns:a14="http://schemas.microsoft.com/office/drawing/2010/main" val="0"/>
                        </a:ext>
                      </a:extLst>
                    </a:blip>
                    <a:srcRect l="15947" b="48173"/>
                    <a:stretch/>
                  </pic:blipFill>
                  <pic:spPr bwMode="auto">
                    <a:xfrm>
                      <a:off x="0" y="0"/>
                      <a:ext cx="3676650" cy="2266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5D5E" w:rsidRPr="00527349">
        <w:rPr>
          <w:noProof/>
          <w:lang w:eastAsia="en-GB"/>
        </w:rPr>
        <mc:AlternateContent>
          <mc:Choice Requires="wps">
            <w:drawing>
              <wp:anchor distT="0" distB="0" distL="114300" distR="114300" simplePos="0" relativeHeight="251696128" behindDoc="0" locked="0" layoutInCell="1" allowOverlap="1" wp14:anchorId="688053A5" wp14:editId="1E15DC6D">
                <wp:simplePos x="0" y="0"/>
                <wp:positionH relativeFrom="column">
                  <wp:posOffset>4124325</wp:posOffset>
                </wp:positionH>
                <wp:positionV relativeFrom="paragraph">
                  <wp:posOffset>3114675</wp:posOffset>
                </wp:positionV>
                <wp:extent cx="1304925" cy="828675"/>
                <wp:effectExtent l="0" t="0" r="28575" b="2857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828675"/>
                        </a:xfrm>
                        <a:prstGeom prst="rect">
                          <a:avLst/>
                        </a:prstGeom>
                        <a:solidFill>
                          <a:srgbClr val="FFFFFF"/>
                        </a:solidFill>
                        <a:ln w="9525">
                          <a:solidFill>
                            <a:srgbClr val="000000"/>
                          </a:solidFill>
                          <a:miter lim="800000"/>
                          <a:headEnd/>
                          <a:tailEnd/>
                        </a:ln>
                      </wps:spPr>
                      <wps:txbx>
                        <w:txbxContent>
                          <w:p w:rsidR="00527349" w:rsidRPr="00527349" w:rsidRDefault="00527349" w:rsidP="00527349">
                            <w:pPr>
                              <w:jc w:val="center"/>
                              <w:rPr>
                                <w:rFonts w:ascii="Arial" w:hAnsi="Arial" w:cs="Arial"/>
                                <w:sz w:val="24"/>
                                <w:szCs w:val="24"/>
                              </w:rPr>
                            </w:pPr>
                            <w:r w:rsidRPr="00527349">
                              <w:rPr>
                                <w:rFonts w:ascii="Arial" w:hAnsi="Arial" w:cs="Arial"/>
                                <w:sz w:val="24"/>
                                <w:szCs w:val="24"/>
                              </w:rPr>
                              <w:t>Figure 12:</w:t>
                            </w:r>
                          </w:p>
                          <w:p w:rsidR="00527349" w:rsidRPr="00527349" w:rsidRDefault="00527349" w:rsidP="00527349">
                            <w:pPr>
                              <w:jc w:val="center"/>
                              <w:rPr>
                                <w:rFonts w:ascii="Arial" w:hAnsi="Arial" w:cs="Arial"/>
                                <w:sz w:val="24"/>
                                <w:szCs w:val="24"/>
                              </w:rPr>
                            </w:pPr>
                            <w:r w:rsidRPr="00527349">
                              <w:rPr>
                                <w:rFonts w:ascii="Arial" w:hAnsi="Arial" w:cs="Arial"/>
                                <w:sz w:val="24"/>
                                <w:szCs w:val="24"/>
                              </w:rPr>
                              <w:t>Ordinance Survey 1989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324.75pt;margin-top:245.25pt;width:102.75pt;height:6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">
                <v:textbox>
                  <w:txbxContent>
                    <w:p w:rsidR="00527349" w:rsidRPr="00527349" w:rsidRDefault="00527349" w:rsidP="00527349">
                      <w:pPr>
                        <w:jc w:val="center"/>
                        <w:rPr>
                          <w:rFonts w:ascii="Arial" w:hAnsi="Arial" w:cs="Arial"/>
                          <w:sz w:val="24"/>
                          <w:szCs w:val="24"/>
                        </w:rPr>
                      </w:pPr>
                      <w:r w:rsidRPr="00527349">
                        <w:rPr>
                          <w:rFonts w:ascii="Arial" w:hAnsi="Arial" w:cs="Arial"/>
                          <w:sz w:val="24"/>
                          <w:szCs w:val="24"/>
                        </w:rPr>
                        <w:t>Figure 12:</w:t>
                      </w:r>
                    </w:p>
                    <w:p w:rsidR="00527349" w:rsidRPr="00527349" w:rsidRDefault="00527349" w:rsidP="00527349">
                      <w:pPr>
                        <w:jc w:val="center"/>
                        <w:rPr>
                          <w:rFonts w:ascii="Arial" w:hAnsi="Arial" w:cs="Arial"/>
                          <w:sz w:val="24"/>
                          <w:szCs w:val="24"/>
                        </w:rPr>
                      </w:pPr>
                      <w:r w:rsidRPr="00527349">
                        <w:rPr>
                          <w:rFonts w:ascii="Arial" w:hAnsi="Arial" w:cs="Arial"/>
                          <w:sz w:val="24"/>
                          <w:szCs w:val="24"/>
                        </w:rPr>
                        <w:t>Ordinance Survey 1989</w:t>
                      </w:r>
                    </w:p>
                  </w:txbxContent>
                </v:textbox>
              </v:shape>
            </w:pict>
          </mc:Fallback>
        </mc:AlternateContent>
      </w:r>
      <w:r w:rsidR="00B15D5E" w:rsidRPr="00527349">
        <w:rPr>
          <w:noProof/>
          <w:lang w:eastAsia="en-GB"/>
        </w:rPr>
        <mc:AlternateContent>
          <mc:Choice Requires="wps">
            <w:drawing>
              <wp:anchor distT="0" distB="0" distL="114300" distR="114300" simplePos="0" relativeHeight="251693056" behindDoc="0" locked="0" layoutInCell="1" allowOverlap="1" wp14:anchorId="47B60243" wp14:editId="2C8194D0">
                <wp:simplePos x="0" y="0"/>
                <wp:positionH relativeFrom="column">
                  <wp:posOffset>4105275</wp:posOffset>
                </wp:positionH>
                <wp:positionV relativeFrom="paragraph">
                  <wp:posOffset>789940</wp:posOffset>
                </wp:positionV>
                <wp:extent cx="1352550" cy="866775"/>
                <wp:effectExtent l="0" t="0" r="19050" b="2857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866775"/>
                        </a:xfrm>
                        <a:prstGeom prst="rect">
                          <a:avLst/>
                        </a:prstGeom>
                        <a:solidFill>
                          <a:srgbClr val="FFFFFF"/>
                        </a:solidFill>
                        <a:ln w="9525">
                          <a:solidFill>
                            <a:srgbClr val="000000"/>
                          </a:solidFill>
                          <a:miter lim="800000"/>
                          <a:headEnd/>
                          <a:tailEnd/>
                        </a:ln>
                      </wps:spPr>
                      <wps:txbx>
                        <w:txbxContent>
                          <w:p w:rsidR="00527349" w:rsidRPr="00527349" w:rsidRDefault="00527349" w:rsidP="00527349">
                            <w:pPr>
                              <w:jc w:val="center"/>
                              <w:rPr>
                                <w:rFonts w:ascii="Arial" w:hAnsi="Arial" w:cs="Arial"/>
                                <w:sz w:val="24"/>
                                <w:szCs w:val="24"/>
                              </w:rPr>
                            </w:pPr>
                            <w:r w:rsidRPr="00527349">
                              <w:rPr>
                                <w:rFonts w:ascii="Arial" w:hAnsi="Arial" w:cs="Arial"/>
                                <w:sz w:val="24"/>
                                <w:szCs w:val="24"/>
                              </w:rPr>
                              <w:t>Figure 11:</w:t>
                            </w:r>
                          </w:p>
                          <w:p w:rsidR="00527349" w:rsidRPr="00527349" w:rsidRDefault="00527349" w:rsidP="00527349">
                            <w:pPr>
                              <w:jc w:val="center"/>
                              <w:rPr>
                                <w:rFonts w:ascii="Arial" w:hAnsi="Arial" w:cs="Arial"/>
                                <w:sz w:val="24"/>
                                <w:szCs w:val="24"/>
                              </w:rPr>
                            </w:pPr>
                            <w:r w:rsidRPr="00527349">
                              <w:rPr>
                                <w:rFonts w:ascii="Arial" w:hAnsi="Arial" w:cs="Arial"/>
                                <w:sz w:val="24"/>
                                <w:szCs w:val="24"/>
                              </w:rPr>
                              <w:t>Ordinance Survey 1964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323.25pt;margin-top:62.2pt;width:106.5pt;height:68.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">
                <v:textbox>
                  <w:txbxContent>
                    <w:p w:rsidR="00527349" w:rsidRPr="00527349" w:rsidRDefault="00527349" w:rsidP="00527349">
                      <w:pPr>
                        <w:jc w:val="center"/>
                        <w:rPr>
                          <w:rFonts w:ascii="Arial" w:hAnsi="Arial" w:cs="Arial"/>
                          <w:sz w:val="24"/>
                          <w:szCs w:val="24"/>
                        </w:rPr>
                      </w:pPr>
                      <w:r w:rsidRPr="00527349">
                        <w:rPr>
                          <w:rFonts w:ascii="Arial" w:hAnsi="Arial" w:cs="Arial"/>
                          <w:sz w:val="24"/>
                          <w:szCs w:val="24"/>
                        </w:rPr>
                        <w:t>Figure 11:</w:t>
                      </w:r>
                    </w:p>
                    <w:p w:rsidR="00527349" w:rsidRPr="00527349" w:rsidRDefault="00527349" w:rsidP="00527349">
                      <w:pPr>
                        <w:jc w:val="center"/>
                        <w:rPr>
                          <w:rFonts w:ascii="Arial" w:hAnsi="Arial" w:cs="Arial"/>
                          <w:sz w:val="24"/>
                          <w:szCs w:val="24"/>
                        </w:rPr>
                      </w:pPr>
                      <w:r w:rsidRPr="00527349">
                        <w:rPr>
                          <w:rFonts w:ascii="Arial" w:hAnsi="Arial" w:cs="Arial"/>
                          <w:sz w:val="24"/>
                          <w:szCs w:val="24"/>
                        </w:rPr>
                        <w:t>Ordinance Survey 1964</w:t>
                      </w:r>
                    </w:p>
                  </w:txbxContent>
                </v:textbox>
              </v:shape>
            </w:pict>
          </mc:Fallback>
        </mc:AlternateContent>
      </w:r>
      <w:r w:rsidR="00B15D5E">
        <w:rPr>
          <w:noProof/>
          <w:lang w:eastAsia="en-GB"/>
        </w:rPr>
        <w:drawing>
          <wp:anchor distT="0" distB="0" distL="114300" distR="114300" simplePos="0" relativeHeight="251694080" behindDoc="0" locked="0" layoutInCell="1" allowOverlap="1" wp14:anchorId="0236CC8D" wp14:editId="0B5200A9">
            <wp:simplePos x="0" y="0"/>
            <wp:positionH relativeFrom="column">
              <wp:posOffset>-47625</wp:posOffset>
            </wp:positionH>
            <wp:positionV relativeFrom="paragraph">
              <wp:posOffset>2466975</wp:posOffset>
            </wp:positionV>
            <wp:extent cx="3686175" cy="1966595"/>
            <wp:effectExtent l="0" t="0" r="952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6592sw-8.tif"/>
                    <pic:cNvPicPr/>
                  </pic:nvPicPr>
                  <pic:blipFill rotWithShape="1">
                    <a:blip r:embed="rId22" cstate="print">
                      <a:extLst>
                        <a:ext uri="{28A0092B-C50C-407E-A947-70E740481C1C}">
                          <a14:useLocalDpi xmlns:a14="http://schemas.microsoft.com/office/drawing/2010/main" val="0"/>
                        </a:ext>
                      </a:extLst>
                    </a:blip>
                    <a:srcRect l="21262" t="10132" b="47842"/>
                    <a:stretch/>
                  </pic:blipFill>
                  <pic:spPr bwMode="auto">
                    <a:xfrm>
                      <a:off x="0" y="0"/>
                      <a:ext cx="3686175" cy="1966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7349">
        <w:rPr>
          <w:noProof/>
          <w:lang w:eastAsia="en-GB"/>
        </w:rPr>
        <w:t xml:space="preserve">     </w:t>
      </w:r>
      <w:r w:rsidR="00527349" w:rsidRPr="00B15D5E">
        <w:rPr>
          <w:rFonts w:ascii="Arial" w:hAnsi="Arial" w:cs="Arial"/>
          <w:noProof/>
          <w:sz w:val="24"/>
          <w:szCs w:val="24"/>
          <w:u w:val="single"/>
          <w:lang w:eastAsia="en-GB"/>
        </w:rPr>
        <w:t xml:space="preserve">Ground Conditions: </w:t>
      </w:r>
    </w:p>
    <w:p w:rsidR="00ED6CC0" w:rsidRDefault="00527349" w:rsidP="00527349">
      <w:pPr>
        <w:rPr>
          <w:lang w:eastAsia="en-GB"/>
        </w:rPr>
      </w:pPr>
      <w:r>
        <w:rPr>
          <w:lang w:eastAsia="en-GB"/>
        </w:rPr>
        <w:t xml:space="preserve"> </w:t>
      </w:r>
    </w:p>
    <w:p w:rsidR="00527349" w:rsidRPr="00ED6CC0" w:rsidRDefault="00ED6CC0" w:rsidP="00ED6CC0">
      <w:pPr>
        <w:ind w:firstLine="720"/>
        <w:rPr>
          <w:lang w:eastAsia="en-GB"/>
        </w:rPr>
      </w:pPr>
      <w:r>
        <w:rPr>
          <w:noProof/>
          <w:lang w:eastAsia="en-GB"/>
        </w:rPr>
        <w:drawing>
          <wp:anchor distT="0" distB="0" distL="114300" distR="114300" simplePos="0" relativeHeight="251698176" behindDoc="0" locked="0" layoutInCell="1" allowOverlap="1" wp14:anchorId="63F01927" wp14:editId="0D01E220">
            <wp:simplePos x="0" y="0"/>
            <wp:positionH relativeFrom="column">
              <wp:posOffset>2962275</wp:posOffset>
            </wp:positionH>
            <wp:positionV relativeFrom="paragraph">
              <wp:posOffset>1456055</wp:posOffset>
            </wp:positionV>
            <wp:extent cx="2638425" cy="137668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extLst>
                        <a:ext uri="{28A0092B-C50C-407E-A947-70E740481C1C}">
                          <a14:useLocalDpi xmlns:a14="http://schemas.microsoft.com/office/drawing/2010/main" val="0"/>
                        </a:ext>
                      </a:extLst>
                    </a:blip>
                    <a:srcRect l="38769" t="25711" r="12308" b="28884"/>
                    <a:stretch/>
                  </pic:blipFill>
                  <pic:spPr bwMode="auto">
                    <a:xfrm>
                      <a:off x="0" y="0"/>
                      <a:ext cx="2638425" cy="1376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7152" behindDoc="0" locked="0" layoutInCell="1" allowOverlap="1" wp14:anchorId="1C4C9E93" wp14:editId="426C22AD">
            <wp:simplePos x="0" y="0"/>
            <wp:positionH relativeFrom="column">
              <wp:posOffset>57150</wp:posOffset>
            </wp:positionH>
            <wp:positionV relativeFrom="paragraph">
              <wp:posOffset>1455420</wp:posOffset>
            </wp:positionV>
            <wp:extent cx="2695575" cy="1400175"/>
            <wp:effectExtent l="0" t="0" r="9525"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extLst>
                        <a:ext uri="{28A0092B-C50C-407E-A947-70E740481C1C}">
                          <a14:useLocalDpi xmlns:a14="http://schemas.microsoft.com/office/drawing/2010/main" val="0"/>
                        </a:ext>
                      </a:extLst>
                    </a:blip>
                    <a:srcRect l="36927" t="23964" r="15976" b="32545"/>
                    <a:stretch/>
                  </pic:blipFill>
                  <pic:spPr bwMode="auto">
                    <a:xfrm>
                      <a:off x="0" y="0"/>
                      <a:ext cx="2695575" cy="1400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0DF2" w:rsidRPr="00860DF2">
        <w:rPr>
          <w:rFonts w:ascii="Arial" w:hAnsi="Arial" w:cs="Arial"/>
          <w:sz w:val="24"/>
          <w:szCs w:val="24"/>
          <w:lang w:eastAsia="en-GB"/>
        </w:rPr>
        <w:t xml:space="preserve">There </w:t>
      </w:r>
      <w:r w:rsidR="00860DF2">
        <w:rPr>
          <w:rFonts w:ascii="Arial" w:hAnsi="Arial" w:cs="Arial"/>
          <w:sz w:val="24"/>
          <w:szCs w:val="24"/>
          <w:lang w:eastAsia="en-GB"/>
        </w:rPr>
        <w:t>is a wealth of information with regards to ground conditions on the British geological society’s website. The superficial deposits of the area are blown sand,</w:t>
      </w:r>
      <w:r w:rsidR="00607D6E">
        <w:rPr>
          <w:rFonts w:ascii="Arial" w:hAnsi="Arial" w:cs="Arial"/>
          <w:sz w:val="24"/>
          <w:szCs w:val="24"/>
          <w:lang w:eastAsia="en-GB"/>
        </w:rPr>
        <w:t xml:space="preserve"> shown in figure 13. T</w:t>
      </w:r>
      <w:r w:rsidR="00860DF2">
        <w:rPr>
          <w:rFonts w:ascii="Arial" w:hAnsi="Arial" w:cs="Arial"/>
          <w:sz w:val="24"/>
          <w:szCs w:val="24"/>
          <w:lang w:eastAsia="en-GB"/>
        </w:rPr>
        <w:t>he b</w:t>
      </w:r>
      <w:r w:rsidR="00607D6E">
        <w:rPr>
          <w:rFonts w:ascii="Arial" w:hAnsi="Arial" w:cs="Arial"/>
          <w:sz w:val="24"/>
          <w:szCs w:val="24"/>
          <w:lang w:eastAsia="en-GB"/>
        </w:rPr>
        <w:t>edrock is the south wales middle</w:t>
      </w:r>
      <w:r w:rsidR="00860DF2">
        <w:rPr>
          <w:rFonts w:ascii="Arial" w:hAnsi="Arial" w:cs="Arial"/>
          <w:sz w:val="24"/>
          <w:szCs w:val="24"/>
          <w:lang w:eastAsia="en-GB"/>
        </w:rPr>
        <w:t xml:space="preserve"> coal measure; this is</w:t>
      </w:r>
      <w:r w:rsidR="00607D6E">
        <w:rPr>
          <w:rFonts w:ascii="Arial" w:hAnsi="Arial" w:cs="Arial"/>
          <w:sz w:val="24"/>
          <w:szCs w:val="24"/>
          <w:lang w:eastAsia="en-GB"/>
        </w:rPr>
        <w:t xml:space="preserve"> a productive layer of coal bearing mudstones and siltstones, with seat</w:t>
      </w:r>
      <w:r>
        <w:rPr>
          <w:rFonts w:ascii="Arial" w:hAnsi="Arial" w:cs="Arial"/>
          <w:sz w:val="24"/>
          <w:szCs w:val="24"/>
          <w:lang w:eastAsia="en-GB"/>
        </w:rPr>
        <w:t xml:space="preserve"> </w:t>
      </w:r>
      <w:r w:rsidR="00607D6E">
        <w:rPr>
          <w:rFonts w:ascii="Arial" w:hAnsi="Arial" w:cs="Arial"/>
          <w:sz w:val="24"/>
          <w:szCs w:val="24"/>
          <w:lang w:eastAsia="en-GB"/>
        </w:rPr>
        <w:t>earths and minor sandstones, shown in figure 14</w:t>
      </w:r>
      <w:r w:rsidR="00860DF2">
        <w:rPr>
          <w:rFonts w:ascii="Arial" w:hAnsi="Arial" w:cs="Arial"/>
          <w:sz w:val="24"/>
          <w:szCs w:val="24"/>
          <w:lang w:eastAsia="en-GB"/>
        </w:rPr>
        <w:t>. This has been topped off with artificial land, shown in figure 15.</w:t>
      </w:r>
    </w:p>
    <w:p w:rsidR="00B15D5E" w:rsidRDefault="00ED6CC0" w:rsidP="00527349">
      <w:pPr>
        <w:rPr>
          <w:noProof/>
          <w:lang w:eastAsia="en-GB"/>
        </w:rPr>
      </w:pPr>
      <w:r w:rsidRPr="00ED6CC0">
        <w:rPr>
          <w:rFonts w:ascii="Arial" w:hAnsi="Arial" w:cs="Arial"/>
          <w:noProof/>
          <w:sz w:val="24"/>
          <w:szCs w:val="24"/>
          <w:lang w:eastAsia="en-GB"/>
        </w:rPr>
        <mc:AlternateContent>
          <mc:Choice Requires="wps">
            <w:drawing>
              <wp:anchor distT="0" distB="0" distL="114300" distR="114300" simplePos="0" relativeHeight="251700224" behindDoc="0" locked="0" layoutInCell="1" allowOverlap="1" wp14:anchorId="497B264E" wp14:editId="147967EA">
                <wp:simplePos x="0" y="0"/>
                <wp:positionH relativeFrom="column">
                  <wp:posOffset>57150</wp:posOffset>
                </wp:positionH>
                <wp:positionV relativeFrom="paragraph">
                  <wp:posOffset>1518920</wp:posOffset>
                </wp:positionV>
                <wp:extent cx="2905125" cy="609600"/>
                <wp:effectExtent l="0" t="0" r="28575" b="190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609600"/>
                        </a:xfrm>
                        <a:prstGeom prst="rect">
                          <a:avLst/>
                        </a:prstGeom>
                        <a:solidFill>
                          <a:srgbClr val="FFFFFF"/>
                        </a:solidFill>
                        <a:ln w="9525">
                          <a:solidFill>
                            <a:srgbClr val="000000"/>
                          </a:solidFill>
                          <a:miter lim="800000"/>
                          <a:headEnd/>
                          <a:tailEnd/>
                        </a:ln>
                      </wps:spPr>
                      <wps:txbx>
                        <w:txbxContent>
                          <w:p w:rsidR="00ED6CC0" w:rsidRDefault="00ED6CC0" w:rsidP="00ED6CC0">
                            <w:pPr>
                              <w:jc w:val="center"/>
                              <w:rPr>
                                <w:rFonts w:ascii="Arial" w:hAnsi="Arial" w:cs="Arial"/>
                                <w:sz w:val="24"/>
                                <w:szCs w:val="24"/>
                              </w:rPr>
                            </w:pPr>
                            <w:r w:rsidRPr="00ED6CC0">
                              <w:rPr>
                                <w:rFonts w:ascii="Arial" w:hAnsi="Arial" w:cs="Arial"/>
                                <w:sz w:val="24"/>
                                <w:szCs w:val="24"/>
                              </w:rPr>
                              <w:t xml:space="preserve">Figure 13: </w:t>
                            </w:r>
                          </w:p>
                          <w:p w:rsidR="00ED6CC0" w:rsidRPr="00ED6CC0" w:rsidRDefault="00ED6CC0" w:rsidP="00ED6CC0">
                            <w:pPr>
                              <w:jc w:val="center"/>
                              <w:rPr>
                                <w:rFonts w:ascii="Arial" w:hAnsi="Arial" w:cs="Arial"/>
                                <w:sz w:val="24"/>
                                <w:szCs w:val="24"/>
                              </w:rPr>
                            </w:pPr>
                            <w:r w:rsidRPr="00ED6CC0">
                              <w:rPr>
                                <w:rFonts w:ascii="Arial" w:hAnsi="Arial" w:cs="Arial"/>
                                <w:sz w:val="24"/>
                                <w:szCs w:val="24"/>
                              </w:rPr>
                              <w:t>Blown Sand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4.5pt;margin-top:119.6pt;width:228.75pt;height:4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">
                <v:textbox>
                  <w:txbxContent>
                    <w:p w:rsidR="00ED6CC0" w:rsidRDefault="00ED6CC0" w:rsidP="00ED6CC0">
                      <w:pPr>
                        <w:jc w:val="center"/>
                        <w:rPr>
                          <w:rFonts w:ascii="Arial" w:hAnsi="Arial" w:cs="Arial"/>
                          <w:sz w:val="24"/>
                          <w:szCs w:val="24"/>
                        </w:rPr>
                      </w:pPr>
                      <w:r w:rsidRPr="00ED6CC0">
                        <w:rPr>
                          <w:rFonts w:ascii="Arial" w:hAnsi="Arial" w:cs="Arial"/>
                          <w:sz w:val="24"/>
                          <w:szCs w:val="24"/>
                        </w:rPr>
                        <w:t xml:space="preserve">Figure 13: </w:t>
                      </w:r>
                    </w:p>
                    <w:p w:rsidR="00ED6CC0" w:rsidRPr="00ED6CC0" w:rsidRDefault="00ED6CC0" w:rsidP="00ED6CC0">
                      <w:pPr>
                        <w:jc w:val="center"/>
                        <w:rPr>
                          <w:rFonts w:ascii="Arial" w:hAnsi="Arial" w:cs="Arial"/>
                          <w:sz w:val="24"/>
                          <w:szCs w:val="24"/>
                        </w:rPr>
                      </w:pPr>
                      <w:r w:rsidRPr="00ED6CC0">
                        <w:rPr>
                          <w:rFonts w:ascii="Arial" w:hAnsi="Arial" w:cs="Arial"/>
                          <w:sz w:val="24"/>
                          <w:szCs w:val="24"/>
                        </w:rPr>
                        <w:t>Blown Sand</w:t>
                      </w:r>
                    </w:p>
                  </w:txbxContent>
                </v:textbox>
              </v:shape>
            </w:pict>
          </mc:Fallback>
        </mc:AlternateContent>
      </w:r>
      <w:r w:rsidRPr="00ED6CC0">
        <w:rPr>
          <w:rFonts w:ascii="Arial" w:hAnsi="Arial" w:cs="Arial"/>
          <w:noProof/>
          <w:sz w:val="24"/>
          <w:szCs w:val="24"/>
          <w:lang w:eastAsia="en-GB"/>
        </w:rPr>
        <mc:AlternateContent>
          <mc:Choice Requires="wps">
            <w:drawing>
              <wp:anchor distT="0" distB="0" distL="114300" distR="114300" simplePos="0" relativeHeight="251702272" behindDoc="0" locked="0" layoutInCell="1" allowOverlap="1" wp14:anchorId="10942CDD" wp14:editId="1F89DE3F">
                <wp:simplePos x="0" y="0"/>
                <wp:positionH relativeFrom="column">
                  <wp:posOffset>2962275</wp:posOffset>
                </wp:positionH>
                <wp:positionV relativeFrom="paragraph">
                  <wp:posOffset>1518920</wp:posOffset>
                </wp:positionV>
                <wp:extent cx="2638425" cy="609600"/>
                <wp:effectExtent l="0" t="0" r="28575"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609600"/>
                        </a:xfrm>
                        <a:prstGeom prst="rect">
                          <a:avLst/>
                        </a:prstGeom>
                        <a:solidFill>
                          <a:srgbClr val="FFFFFF"/>
                        </a:solidFill>
                        <a:ln w="9525">
                          <a:solidFill>
                            <a:srgbClr val="000000"/>
                          </a:solidFill>
                          <a:miter lim="800000"/>
                          <a:headEnd/>
                          <a:tailEnd/>
                        </a:ln>
                      </wps:spPr>
                      <wps:txbx>
                        <w:txbxContent>
                          <w:p w:rsidR="00ED6CC0" w:rsidRDefault="00ED6CC0" w:rsidP="00ED6CC0">
                            <w:pPr>
                              <w:jc w:val="center"/>
                              <w:rPr>
                                <w:rFonts w:ascii="Arial" w:hAnsi="Arial" w:cs="Arial"/>
                                <w:sz w:val="24"/>
                                <w:szCs w:val="24"/>
                              </w:rPr>
                            </w:pPr>
                            <w:r w:rsidRPr="00ED6CC0">
                              <w:rPr>
                                <w:rFonts w:ascii="Arial" w:hAnsi="Arial" w:cs="Arial"/>
                                <w:sz w:val="24"/>
                                <w:szCs w:val="24"/>
                              </w:rPr>
                              <w:t xml:space="preserve">Figure 14: </w:t>
                            </w:r>
                          </w:p>
                          <w:p w:rsidR="00ED6CC0" w:rsidRDefault="00ED6CC0" w:rsidP="00ED6CC0">
                            <w:pPr>
                              <w:jc w:val="center"/>
                            </w:pPr>
                            <w:r w:rsidRPr="00ED6CC0">
                              <w:rPr>
                                <w:rFonts w:ascii="Arial" w:hAnsi="Arial" w:cs="Arial"/>
                                <w:sz w:val="24"/>
                                <w:szCs w:val="24"/>
                              </w:rPr>
                              <w:t>South Wales Middle Coal</w:t>
                            </w:r>
                            <w:r>
                              <w:t xml:space="preserve"> </w:t>
                            </w:r>
                            <w:r w:rsidRPr="00ED6CC0">
                              <w:rPr>
                                <w:rFonts w:ascii="Arial" w:hAnsi="Arial" w:cs="Arial"/>
                                <w:sz w:val="24"/>
                                <w:szCs w:val="24"/>
                              </w:rPr>
                              <w:t>Measure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233.25pt;margin-top:119.6pt;width:207.75pt;height:4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">
                <v:textbox>
                  <w:txbxContent>
                    <w:p w:rsidR="00ED6CC0" w:rsidRDefault="00ED6CC0" w:rsidP="00ED6CC0">
                      <w:pPr>
                        <w:jc w:val="center"/>
                        <w:rPr>
                          <w:rFonts w:ascii="Arial" w:hAnsi="Arial" w:cs="Arial"/>
                          <w:sz w:val="24"/>
                          <w:szCs w:val="24"/>
                        </w:rPr>
                      </w:pPr>
                      <w:r w:rsidRPr="00ED6CC0">
                        <w:rPr>
                          <w:rFonts w:ascii="Arial" w:hAnsi="Arial" w:cs="Arial"/>
                          <w:sz w:val="24"/>
                          <w:szCs w:val="24"/>
                        </w:rPr>
                        <w:t xml:space="preserve">Figure 14: </w:t>
                      </w:r>
                    </w:p>
                    <w:p w:rsidR="00ED6CC0" w:rsidRDefault="00ED6CC0" w:rsidP="00ED6CC0">
                      <w:pPr>
                        <w:jc w:val="center"/>
                      </w:pPr>
                      <w:r w:rsidRPr="00ED6CC0">
                        <w:rPr>
                          <w:rFonts w:ascii="Arial" w:hAnsi="Arial" w:cs="Arial"/>
                          <w:sz w:val="24"/>
                          <w:szCs w:val="24"/>
                        </w:rPr>
                        <w:t>South Wales Middle Coal</w:t>
                      </w:r>
                      <w:r>
                        <w:t xml:space="preserve"> </w:t>
                      </w:r>
                      <w:r w:rsidRPr="00ED6CC0">
                        <w:rPr>
                          <w:rFonts w:ascii="Arial" w:hAnsi="Arial" w:cs="Arial"/>
                          <w:sz w:val="24"/>
                          <w:szCs w:val="24"/>
                        </w:rPr>
                        <w:t>Measure</w:t>
                      </w:r>
                    </w:p>
                  </w:txbxContent>
                </v:textbox>
              </v:shape>
            </w:pict>
          </mc:Fallback>
        </mc:AlternateContent>
      </w:r>
      <w:r w:rsidR="00527349">
        <w:rPr>
          <w:lang w:eastAsia="en-GB"/>
        </w:rPr>
        <w:tab/>
      </w:r>
    </w:p>
    <w:p w:rsidR="00ED6CC0" w:rsidRDefault="00ED6CC0" w:rsidP="00527349">
      <w:pPr>
        <w:rPr>
          <w:noProof/>
          <w:lang w:eastAsia="en-GB"/>
        </w:rPr>
      </w:pPr>
    </w:p>
    <w:p w:rsidR="00527349" w:rsidRPr="00527349" w:rsidRDefault="00527349" w:rsidP="00527349">
      <w:pPr>
        <w:rPr>
          <w:rFonts w:ascii="Arial" w:hAnsi="Arial" w:cs="Arial"/>
          <w:sz w:val="24"/>
          <w:szCs w:val="24"/>
          <w:lang w:eastAsia="en-GB"/>
        </w:rPr>
      </w:pPr>
    </w:p>
    <w:p w:rsidR="001665C5" w:rsidRPr="00785908" w:rsidRDefault="0095635B" w:rsidP="002611B5">
      <w:pPr>
        <w:rPr>
          <w:rFonts w:ascii="Arial" w:hAnsi="Arial" w:cs="Arial"/>
          <w:sz w:val="24"/>
          <w:szCs w:val="24"/>
        </w:rPr>
      </w:pPr>
      <w:r w:rsidRPr="0095635B">
        <w:rPr>
          <w:noProof/>
          <w:lang w:eastAsia="en-GB"/>
        </w:rPr>
        <w:lastRenderedPageBreak/>
        <mc:AlternateContent>
          <mc:Choice Requires="wps">
            <w:drawing>
              <wp:anchor distT="0" distB="0" distL="114300" distR="114300" simplePos="0" relativeHeight="251705344" behindDoc="0" locked="0" layoutInCell="1" allowOverlap="1" wp14:anchorId="202876CE" wp14:editId="4B628764">
                <wp:simplePos x="0" y="0"/>
                <wp:positionH relativeFrom="column">
                  <wp:posOffset>3771900</wp:posOffset>
                </wp:positionH>
                <wp:positionV relativeFrom="paragraph">
                  <wp:posOffset>190500</wp:posOffset>
                </wp:positionV>
                <wp:extent cx="1781175" cy="1403985"/>
                <wp:effectExtent l="0" t="0" r="28575" b="2349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403985"/>
                        </a:xfrm>
                        <a:prstGeom prst="rect">
                          <a:avLst/>
                        </a:prstGeom>
                        <a:solidFill>
                          <a:srgbClr val="FFFFFF"/>
                        </a:solidFill>
                        <a:ln w="9525">
                          <a:solidFill>
                            <a:srgbClr val="000000"/>
                          </a:solidFill>
                          <a:miter lim="800000"/>
                          <a:headEnd/>
                          <a:tailEnd/>
                        </a:ln>
                      </wps:spPr>
                      <wps:txbx>
                        <w:txbxContent>
                          <w:p w:rsidR="0095635B" w:rsidRDefault="0095635B" w:rsidP="0095635B">
                            <w:pPr>
                              <w:jc w:val="center"/>
                              <w:rPr>
                                <w:rFonts w:ascii="Arial" w:hAnsi="Arial" w:cs="Arial"/>
                                <w:sz w:val="24"/>
                                <w:szCs w:val="24"/>
                              </w:rPr>
                            </w:pPr>
                            <w:r w:rsidRPr="0095635B">
                              <w:rPr>
                                <w:rFonts w:ascii="Arial" w:hAnsi="Arial" w:cs="Arial"/>
                                <w:sz w:val="24"/>
                                <w:szCs w:val="24"/>
                              </w:rPr>
                              <w:t xml:space="preserve">Figure 15: </w:t>
                            </w:r>
                          </w:p>
                          <w:p w:rsidR="0095635B" w:rsidRPr="0095635B" w:rsidRDefault="0095635B" w:rsidP="0095635B">
                            <w:pPr>
                              <w:jc w:val="center"/>
                              <w:rPr>
                                <w:rFonts w:ascii="Arial" w:hAnsi="Arial" w:cs="Arial"/>
                                <w:sz w:val="24"/>
                                <w:szCs w:val="24"/>
                              </w:rPr>
                            </w:pPr>
                            <w:r w:rsidRPr="0095635B">
                              <w:rPr>
                                <w:rFonts w:ascii="Arial" w:hAnsi="Arial" w:cs="Arial"/>
                                <w:sz w:val="24"/>
                                <w:szCs w:val="24"/>
                              </w:rPr>
                              <w:t>Artificial Ground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297pt;margin-top:15pt;width:140.25pt;height:110.5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">
                <v:textbox style="mso-fit-shape-to-text:t">
                  <w:txbxContent>
                    <w:p w:rsidR="0095635B" w:rsidRDefault="0095635B" w:rsidP="0095635B">
                      <w:pPr>
                        <w:jc w:val="center"/>
                        <w:rPr>
                          <w:rFonts w:ascii="Arial" w:hAnsi="Arial" w:cs="Arial"/>
                          <w:sz w:val="24"/>
                          <w:szCs w:val="24"/>
                        </w:rPr>
                      </w:pPr>
                      <w:r w:rsidRPr="0095635B">
                        <w:rPr>
                          <w:rFonts w:ascii="Arial" w:hAnsi="Arial" w:cs="Arial"/>
                          <w:sz w:val="24"/>
                          <w:szCs w:val="24"/>
                        </w:rPr>
                        <w:t xml:space="preserve">Figure 15: </w:t>
                      </w:r>
                    </w:p>
                    <w:p w:rsidR="0095635B" w:rsidRPr="0095635B" w:rsidRDefault="0095635B" w:rsidP="0095635B">
                      <w:pPr>
                        <w:jc w:val="center"/>
                        <w:rPr>
                          <w:rFonts w:ascii="Arial" w:hAnsi="Arial" w:cs="Arial"/>
                          <w:sz w:val="24"/>
                          <w:szCs w:val="24"/>
                        </w:rPr>
                      </w:pPr>
                      <w:r w:rsidRPr="0095635B">
                        <w:rPr>
                          <w:rFonts w:ascii="Arial" w:hAnsi="Arial" w:cs="Arial"/>
                          <w:sz w:val="24"/>
                          <w:szCs w:val="24"/>
                        </w:rPr>
                        <w:t>Artificial Ground</w:t>
                      </w:r>
                    </w:p>
                  </w:txbxContent>
                </v:textbox>
              </v:shape>
            </w:pict>
          </mc:Fallback>
        </mc:AlternateContent>
      </w:r>
      <w:r>
        <w:rPr>
          <w:noProof/>
          <w:lang w:eastAsia="en-GB"/>
        </w:rPr>
        <w:drawing>
          <wp:anchor distT="0" distB="0" distL="114300" distR="114300" simplePos="0" relativeHeight="251703296" behindDoc="0" locked="0" layoutInCell="1" allowOverlap="1" wp14:anchorId="3ACD2038" wp14:editId="6A59C7A1">
            <wp:simplePos x="0" y="0"/>
            <wp:positionH relativeFrom="column">
              <wp:posOffset>-19050</wp:posOffset>
            </wp:positionH>
            <wp:positionV relativeFrom="paragraph">
              <wp:posOffset>-228600</wp:posOffset>
            </wp:positionV>
            <wp:extent cx="3795395" cy="1666875"/>
            <wp:effectExtent l="0" t="0" r="0" b="952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cstate="print">
                      <a:extLst>
                        <a:ext uri="{28A0092B-C50C-407E-A947-70E740481C1C}">
                          <a14:useLocalDpi xmlns:a14="http://schemas.microsoft.com/office/drawing/2010/main" val="0"/>
                        </a:ext>
                      </a:extLst>
                    </a:blip>
                    <a:srcRect l="27294" t="31953" r="27604" b="32840"/>
                    <a:stretch/>
                  </pic:blipFill>
                  <pic:spPr bwMode="auto">
                    <a:xfrm>
                      <a:off x="0" y="0"/>
                      <a:ext cx="3795395" cy="1666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60A4" w:rsidRDefault="0095635B" w:rsidP="00061AE8">
      <w:pPr>
        <w:rPr>
          <w:rFonts w:ascii="Arial" w:hAnsi="Arial" w:cs="Arial"/>
          <w:noProof/>
          <w:sz w:val="24"/>
          <w:szCs w:val="24"/>
          <w:lang w:eastAsia="en-GB"/>
        </w:rPr>
      </w:pPr>
      <w:r>
        <w:rPr>
          <w:rFonts w:ascii="Arial" w:hAnsi="Arial" w:cs="Arial"/>
          <w:noProof/>
          <w:sz w:val="24"/>
          <w:szCs w:val="24"/>
          <w:lang w:eastAsia="en-GB"/>
        </w:rPr>
        <w:tab/>
      </w:r>
      <w:r w:rsidR="00C260A4">
        <w:rPr>
          <w:rFonts w:ascii="Arial" w:hAnsi="Arial" w:cs="Arial"/>
          <w:noProof/>
          <w:sz w:val="24"/>
          <w:szCs w:val="24"/>
          <w:lang w:eastAsia="en-GB"/>
        </w:rPr>
        <w:t xml:space="preserve">Information is available in the county archives with regards to previous land use, although this is limited and only for a specific date. It states the lands main use has been industrial and rough land, the rough land being before the industry. The historic background check confirmed this as the area has been used for a number of industries, before which it was rough land e.g. dunes. </w:t>
      </w:r>
    </w:p>
    <w:p w:rsidR="00A27E26" w:rsidRDefault="00C260A4" w:rsidP="00061AE8">
      <w:pPr>
        <w:rPr>
          <w:rFonts w:ascii="Arial" w:hAnsi="Arial" w:cs="Arial"/>
          <w:noProof/>
          <w:sz w:val="24"/>
          <w:szCs w:val="24"/>
          <w:lang w:eastAsia="en-GB"/>
        </w:rPr>
      </w:pPr>
      <w:r>
        <w:rPr>
          <w:rFonts w:ascii="Arial" w:hAnsi="Arial" w:cs="Arial"/>
          <w:noProof/>
          <w:sz w:val="24"/>
          <w:szCs w:val="24"/>
          <w:lang w:eastAsia="en-GB"/>
        </w:rPr>
        <w:tab/>
      </w:r>
      <w:r w:rsidR="003638EB">
        <w:rPr>
          <w:rFonts w:ascii="Arial" w:hAnsi="Arial" w:cs="Arial"/>
          <w:noProof/>
          <w:sz w:val="24"/>
          <w:szCs w:val="24"/>
          <w:lang w:eastAsia="en-GB"/>
        </w:rPr>
        <w:t>There is also a number of borehole scans available for the given area, these show the results of previous ground investigations.</w:t>
      </w:r>
      <w:r w:rsidR="00966B02">
        <w:rPr>
          <w:rFonts w:ascii="Arial" w:hAnsi="Arial" w:cs="Arial"/>
          <w:noProof/>
          <w:sz w:val="24"/>
          <w:szCs w:val="24"/>
          <w:lang w:eastAsia="en-GB"/>
        </w:rPr>
        <w:t xml:space="preserve"> The first of these is directly on the proposed location. I</w:t>
      </w:r>
      <w:r w:rsidR="00052344">
        <w:rPr>
          <w:rFonts w:ascii="Arial" w:hAnsi="Arial" w:cs="Arial"/>
          <w:noProof/>
          <w:sz w:val="24"/>
          <w:szCs w:val="24"/>
          <w:lang w:eastAsia="en-GB"/>
        </w:rPr>
        <w:t>t was borehole number two</w:t>
      </w:r>
      <w:r w:rsidR="00966B02">
        <w:rPr>
          <w:rFonts w:ascii="Arial" w:hAnsi="Arial" w:cs="Arial"/>
          <w:noProof/>
          <w:sz w:val="24"/>
          <w:szCs w:val="24"/>
          <w:lang w:eastAsia="en-GB"/>
        </w:rPr>
        <w:t xml:space="preserve"> in the county hall project and has a reference code: SS69SE345. This showed m</w:t>
      </w:r>
      <w:r w:rsidR="00052344">
        <w:rPr>
          <w:rFonts w:ascii="Arial" w:hAnsi="Arial" w:cs="Arial"/>
          <w:noProof/>
          <w:sz w:val="24"/>
          <w:szCs w:val="24"/>
          <w:lang w:eastAsia="en-GB"/>
        </w:rPr>
        <w:t>ade ground down to four point nine five</w:t>
      </w:r>
      <w:r w:rsidR="00966B02">
        <w:rPr>
          <w:rFonts w:ascii="Arial" w:hAnsi="Arial" w:cs="Arial"/>
          <w:noProof/>
          <w:sz w:val="24"/>
          <w:szCs w:val="24"/>
          <w:lang w:eastAsia="en-GB"/>
        </w:rPr>
        <w:t xml:space="preserve"> metres, folowed </w:t>
      </w:r>
      <w:r w:rsidR="00052344">
        <w:rPr>
          <w:rFonts w:ascii="Arial" w:hAnsi="Arial" w:cs="Arial"/>
          <w:noProof/>
          <w:sz w:val="24"/>
          <w:szCs w:val="24"/>
          <w:lang w:eastAsia="en-GB"/>
        </w:rPr>
        <w:t>by gravel and sand down to seven point nine five</w:t>
      </w:r>
      <w:r w:rsidR="00966B02">
        <w:rPr>
          <w:rFonts w:ascii="Arial" w:hAnsi="Arial" w:cs="Arial"/>
          <w:noProof/>
          <w:sz w:val="24"/>
          <w:szCs w:val="24"/>
          <w:lang w:eastAsia="en-GB"/>
        </w:rPr>
        <w:t xml:space="preserve"> metres. Followed by gravely boulder clay down to </w:t>
      </w:r>
      <w:r w:rsidR="00052344">
        <w:rPr>
          <w:rFonts w:ascii="Arial" w:hAnsi="Arial" w:cs="Arial"/>
          <w:noProof/>
          <w:sz w:val="24"/>
          <w:szCs w:val="24"/>
          <w:lang w:eastAsia="en-GB"/>
        </w:rPr>
        <w:t>eleven metres, the next layer was very stiff grey gravelly boulder clay to a depth of eighteen point six metres. At this point the extraction method had to be changed from percussion to open hole rotary drilling due to gravel falling into the hole making coring impossible. The next layer is described as grey mudstone stretching to a depth of twenty-two metres, this is likely the coal measure as it is described to contain coal-bearing mudstones.</w:t>
      </w:r>
      <w:r w:rsidR="00C91A1F">
        <w:rPr>
          <w:rFonts w:ascii="Arial" w:hAnsi="Arial" w:cs="Arial"/>
          <w:noProof/>
          <w:sz w:val="24"/>
          <w:szCs w:val="24"/>
          <w:lang w:eastAsia="en-GB"/>
        </w:rPr>
        <w:t xml:space="preserve"> </w:t>
      </w:r>
    </w:p>
    <w:p w:rsidR="00EB4A18" w:rsidRDefault="00C91A1F" w:rsidP="00061AE8">
      <w:pPr>
        <w:rPr>
          <w:rFonts w:ascii="Arial" w:hAnsi="Arial" w:cs="Arial"/>
          <w:noProof/>
          <w:sz w:val="24"/>
          <w:szCs w:val="24"/>
          <w:lang w:eastAsia="en-GB"/>
        </w:rPr>
      </w:pPr>
      <w:r>
        <w:rPr>
          <w:rFonts w:ascii="Arial" w:hAnsi="Arial" w:cs="Arial"/>
          <w:noProof/>
          <w:sz w:val="24"/>
          <w:szCs w:val="24"/>
          <w:lang w:eastAsia="en-GB"/>
        </w:rPr>
        <w:tab/>
        <w:t xml:space="preserve">There </w:t>
      </w:r>
      <w:r w:rsidR="00EB4A18">
        <w:rPr>
          <w:rFonts w:ascii="Arial" w:hAnsi="Arial" w:cs="Arial"/>
          <w:noProof/>
          <w:sz w:val="24"/>
          <w:szCs w:val="24"/>
          <w:lang w:eastAsia="en-GB"/>
        </w:rPr>
        <w:t xml:space="preserve">is another borehole </w:t>
      </w:r>
      <w:r>
        <w:rPr>
          <w:rFonts w:ascii="Arial" w:hAnsi="Arial" w:cs="Arial"/>
          <w:noProof/>
          <w:sz w:val="24"/>
          <w:szCs w:val="24"/>
          <w:lang w:eastAsia="en-GB"/>
        </w:rPr>
        <w:t>accesible in</w:t>
      </w:r>
      <w:r w:rsidR="00EB4A18">
        <w:rPr>
          <w:rFonts w:ascii="Arial" w:hAnsi="Arial" w:cs="Arial"/>
          <w:noProof/>
          <w:sz w:val="24"/>
          <w:szCs w:val="24"/>
          <w:lang w:eastAsia="en-GB"/>
        </w:rPr>
        <w:t xml:space="preserve"> a nearby location</w:t>
      </w:r>
      <w:r>
        <w:rPr>
          <w:rFonts w:ascii="Arial" w:hAnsi="Arial" w:cs="Arial"/>
          <w:noProof/>
          <w:sz w:val="24"/>
          <w:szCs w:val="24"/>
          <w:lang w:eastAsia="en-GB"/>
        </w:rPr>
        <w:t>. T</w:t>
      </w:r>
      <w:r w:rsidR="00EB4A18">
        <w:rPr>
          <w:rFonts w:ascii="Arial" w:hAnsi="Arial" w:cs="Arial"/>
          <w:noProof/>
          <w:sz w:val="24"/>
          <w:szCs w:val="24"/>
          <w:lang w:eastAsia="en-GB"/>
        </w:rPr>
        <w:t>his</w:t>
      </w:r>
      <w:r w:rsidR="00056E98">
        <w:rPr>
          <w:rFonts w:ascii="Arial" w:hAnsi="Arial" w:cs="Arial"/>
          <w:noProof/>
          <w:sz w:val="24"/>
          <w:szCs w:val="24"/>
          <w:lang w:eastAsia="en-GB"/>
        </w:rPr>
        <w:t xml:space="preserve"> was borehole four</w:t>
      </w:r>
      <w:r>
        <w:rPr>
          <w:rFonts w:ascii="Arial" w:hAnsi="Arial" w:cs="Arial"/>
          <w:noProof/>
          <w:sz w:val="24"/>
          <w:szCs w:val="24"/>
          <w:lang w:eastAsia="en-GB"/>
        </w:rPr>
        <w:t xml:space="preserve"> in the county hall project, it has a reference code: SS69SE348. This shows much the same as borehole two, with loose sand and gravel to a depth of eight point five metres. This is followed by boulder clay mixed with gravel and sand to a depth of </w:t>
      </w:r>
      <w:r w:rsidR="00EB4A18">
        <w:rPr>
          <w:rFonts w:ascii="Arial" w:hAnsi="Arial" w:cs="Arial"/>
          <w:noProof/>
          <w:sz w:val="24"/>
          <w:szCs w:val="24"/>
          <w:lang w:eastAsia="en-GB"/>
        </w:rPr>
        <w:t xml:space="preserve">twenty-two point five metres, with the strata being grey mudstone again. The drilling method was much the same with percussion coring used to nineteen metres, followed by open hole rotary drilling from nineteen to twenty-two metres, followed by rotary wash drilling from twenty-two to twenty-four metres. This shows the ground is relatively unstable until the </w:t>
      </w:r>
      <w:r w:rsidR="00C22A0D">
        <w:rPr>
          <w:rFonts w:ascii="Arial" w:hAnsi="Arial" w:cs="Arial"/>
          <w:noProof/>
          <w:sz w:val="24"/>
          <w:szCs w:val="24"/>
          <w:lang w:eastAsia="en-GB"/>
        </w:rPr>
        <w:t>sub</w:t>
      </w:r>
      <w:r w:rsidR="00EB4A18">
        <w:rPr>
          <w:rFonts w:ascii="Arial" w:hAnsi="Arial" w:cs="Arial"/>
          <w:noProof/>
          <w:sz w:val="24"/>
          <w:szCs w:val="24"/>
          <w:lang w:eastAsia="en-GB"/>
        </w:rPr>
        <w:t xml:space="preserve">strata is reached. </w:t>
      </w:r>
    </w:p>
    <w:p w:rsidR="00C91A1F" w:rsidRDefault="00EB4A18" w:rsidP="00EB4A18">
      <w:pPr>
        <w:pStyle w:val="Heading1"/>
        <w:rPr>
          <w:noProof/>
          <w:lang w:eastAsia="en-GB"/>
        </w:rPr>
      </w:pPr>
      <w:r>
        <w:rPr>
          <w:rFonts w:ascii="Arial" w:hAnsi="Arial" w:cs="Arial"/>
          <w:noProof/>
          <w:sz w:val="24"/>
          <w:szCs w:val="24"/>
          <w:u w:val="single"/>
          <w:lang w:eastAsia="en-GB"/>
        </w:rPr>
        <w:t xml:space="preserve">Additional Consideration: </w:t>
      </w:r>
      <w:r>
        <w:rPr>
          <w:noProof/>
          <w:lang w:eastAsia="en-GB"/>
        </w:rPr>
        <w:t xml:space="preserve">   </w:t>
      </w:r>
      <w:r w:rsidR="00C91A1F">
        <w:rPr>
          <w:noProof/>
          <w:lang w:eastAsia="en-GB"/>
        </w:rPr>
        <w:t xml:space="preserve"> </w:t>
      </w:r>
    </w:p>
    <w:p w:rsidR="00C260A4" w:rsidRPr="0095635B" w:rsidRDefault="00C260A4" w:rsidP="00061AE8">
      <w:pPr>
        <w:rPr>
          <w:rFonts w:ascii="Arial" w:hAnsi="Arial" w:cs="Arial"/>
          <w:noProof/>
          <w:sz w:val="24"/>
          <w:szCs w:val="24"/>
          <w:lang w:eastAsia="en-GB"/>
        </w:rPr>
      </w:pPr>
      <w:r>
        <w:rPr>
          <w:rFonts w:ascii="Arial" w:hAnsi="Arial" w:cs="Arial"/>
          <w:noProof/>
          <w:sz w:val="24"/>
          <w:szCs w:val="24"/>
          <w:lang w:eastAsia="en-GB"/>
        </w:rPr>
        <w:tab/>
      </w:r>
    </w:p>
    <w:p w:rsidR="0095635B" w:rsidRDefault="00056E98" w:rsidP="00061AE8">
      <w:pPr>
        <w:rPr>
          <w:rFonts w:ascii="Arial" w:hAnsi="Arial" w:cs="Arial"/>
          <w:noProof/>
          <w:sz w:val="24"/>
          <w:szCs w:val="24"/>
          <w:lang w:eastAsia="en-GB"/>
        </w:rPr>
      </w:pPr>
      <w:r w:rsidRPr="00412956">
        <w:rPr>
          <w:rFonts w:ascii="Arial" w:hAnsi="Arial" w:cs="Arial"/>
          <w:noProof/>
          <w:sz w:val="24"/>
          <w:szCs w:val="24"/>
          <w:lang w:eastAsia="en-GB"/>
        </w:rPr>
        <w:tab/>
      </w:r>
      <w:r w:rsidR="00412956" w:rsidRPr="00412956">
        <w:rPr>
          <w:rFonts w:ascii="Arial" w:hAnsi="Arial" w:cs="Arial"/>
          <w:noProof/>
          <w:sz w:val="24"/>
          <w:szCs w:val="24"/>
          <w:lang w:eastAsia="en-GB"/>
        </w:rPr>
        <w:t xml:space="preserve">As </w:t>
      </w:r>
      <w:r w:rsidR="00412956">
        <w:rPr>
          <w:rFonts w:ascii="Arial" w:hAnsi="Arial" w:cs="Arial"/>
          <w:noProof/>
          <w:sz w:val="24"/>
          <w:szCs w:val="24"/>
          <w:lang w:eastAsia="en-GB"/>
        </w:rPr>
        <w:t>Swansea was a prime target for the luftwaffe during world war two, it is also important to take into account the possibility of unexploded ordinance at the site.</w:t>
      </w:r>
      <w:r w:rsidR="00B65A4F">
        <w:rPr>
          <w:rFonts w:ascii="Arial" w:hAnsi="Arial" w:cs="Arial"/>
          <w:noProof/>
          <w:sz w:val="24"/>
          <w:szCs w:val="24"/>
          <w:lang w:eastAsia="en-GB"/>
        </w:rPr>
        <w:t xml:space="preserve"> The Swansea docks are a high risk area with a bomb density of fifty bombs or more per one thousand acres, this is shown in figure 16. </w:t>
      </w:r>
    </w:p>
    <w:p w:rsidR="00B65A4F" w:rsidRPr="00412956" w:rsidRDefault="00B65A4F" w:rsidP="00061AE8">
      <w:pPr>
        <w:rPr>
          <w:rFonts w:ascii="Arial" w:hAnsi="Arial" w:cs="Arial"/>
          <w:noProof/>
          <w:sz w:val="24"/>
          <w:szCs w:val="24"/>
          <w:lang w:eastAsia="en-GB"/>
        </w:rPr>
      </w:pPr>
      <w:r w:rsidRPr="00B65A4F">
        <w:rPr>
          <w:rFonts w:ascii="Arial" w:hAnsi="Arial" w:cs="Arial"/>
          <w:noProof/>
          <w:sz w:val="24"/>
          <w:szCs w:val="24"/>
          <w:lang w:eastAsia="en-GB"/>
        </w:rPr>
        <w:lastRenderedPageBreak/>
        <mc:AlternateContent>
          <mc:Choice Requires="wps">
            <w:drawing>
              <wp:anchor distT="0" distB="0" distL="114300" distR="114300" simplePos="0" relativeHeight="251708416" behindDoc="0" locked="0" layoutInCell="1" allowOverlap="1" wp14:editId="36B11C9B">
                <wp:simplePos x="0" y="0"/>
                <wp:positionH relativeFrom="column">
                  <wp:posOffset>3895725</wp:posOffset>
                </wp:positionH>
                <wp:positionV relativeFrom="paragraph">
                  <wp:posOffset>419100</wp:posOffset>
                </wp:positionV>
                <wp:extent cx="1476375" cy="1403985"/>
                <wp:effectExtent l="0" t="0" r="28575" b="2349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3985"/>
                        </a:xfrm>
                        <a:prstGeom prst="rect">
                          <a:avLst/>
                        </a:prstGeom>
                        <a:solidFill>
                          <a:srgbClr val="FFFFFF"/>
                        </a:solidFill>
                        <a:ln w="9525">
                          <a:solidFill>
                            <a:srgbClr val="000000"/>
                          </a:solidFill>
                          <a:miter lim="800000"/>
                          <a:headEnd/>
                          <a:tailEnd/>
                        </a:ln>
                      </wps:spPr>
                      <wps:txbx>
                        <w:txbxContent>
                          <w:p w:rsidR="00B65A4F" w:rsidRPr="00B65A4F" w:rsidRDefault="00B65A4F" w:rsidP="00B65A4F">
                            <w:pPr>
                              <w:jc w:val="center"/>
                              <w:rPr>
                                <w:rFonts w:ascii="Arial" w:hAnsi="Arial" w:cs="Arial"/>
                                <w:sz w:val="24"/>
                                <w:szCs w:val="24"/>
                              </w:rPr>
                            </w:pPr>
                            <w:r w:rsidRPr="00B65A4F">
                              <w:rPr>
                                <w:rFonts w:ascii="Arial" w:hAnsi="Arial" w:cs="Arial"/>
                                <w:sz w:val="24"/>
                                <w:szCs w:val="24"/>
                              </w:rPr>
                              <w:t>Figure 16:</w:t>
                            </w:r>
                          </w:p>
                          <w:p w:rsidR="00B65A4F" w:rsidRPr="00B65A4F" w:rsidRDefault="00B65A4F" w:rsidP="00B65A4F">
                            <w:pPr>
                              <w:jc w:val="center"/>
                              <w:rPr>
                                <w:rFonts w:ascii="Arial" w:hAnsi="Arial" w:cs="Arial"/>
                                <w:sz w:val="24"/>
                                <w:szCs w:val="24"/>
                              </w:rPr>
                            </w:pPr>
                            <w:r w:rsidRPr="00B65A4F">
                              <w:rPr>
                                <w:rFonts w:ascii="Arial" w:hAnsi="Arial" w:cs="Arial"/>
                                <w:sz w:val="24"/>
                                <w:szCs w:val="24"/>
                              </w:rPr>
                              <w:t>Bomb Risk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306.75pt;margin-top:33pt;width:116.25pt;height:110.55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">
                <v:textbox style="mso-fit-shape-to-text:t">
                  <w:txbxContent>
                    <w:p w:rsidR="00B65A4F" w:rsidRPr="00B65A4F" w:rsidRDefault="00B65A4F" w:rsidP="00B65A4F">
                      <w:pPr>
                        <w:jc w:val="center"/>
                        <w:rPr>
                          <w:rFonts w:ascii="Arial" w:hAnsi="Arial" w:cs="Arial"/>
                          <w:sz w:val="24"/>
                          <w:szCs w:val="24"/>
                        </w:rPr>
                      </w:pPr>
                      <w:r w:rsidRPr="00B65A4F">
                        <w:rPr>
                          <w:rFonts w:ascii="Arial" w:hAnsi="Arial" w:cs="Arial"/>
                          <w:sz w:val="24"/>
                          <w:szCs w:val="24"/>
                        </w:rPr>
                        <w:t>Figure 16:</w:t>
                      </w:r>
                    </w:p>
                    <w:p w:rsidR="00B65A4F" w:rsidRPr="00B65A4F" w:rsidRDefault="00B65A4F" w:rsidP="00B65A4F">
                      <w:pPr>
                        <w:jc w:val="center"/>
                        <w:rPr>
                          <w:rFonts w:ascii="Arial" w:hAnsi="Arial" w:cs="Arial"/>
                          <w:sz w:val="24"/>
                          <w:szCs w:val="24"/>
                        </w:rPr>
                      </w:pPr>
                      <w:r w:rsidRPr="00B65A4F">
                        <w:rPr>
                          <w:rFonts w:ascii="Arial" w:hAnsi="Arial" w:cs="Arial"/>
                          <w:sz w:val="24"/>
                          <w:szCs w:val="24"/>
                        </w:rPr>
                        <w:t>Bomb Risk</w:t>
                      </w:r>
                    </w:p>
                  </w:txbxContent>
                </v:textbox>
              </v:shape>
            </w:pict>
          </mc:Fallback>
        </mc:AlternateContent>
      </w:r>
      <w:r>
        <w:rPr>
          <w:noProof/>
          <w:lang w:eastAsia="en-GB"/>
        </w:rPr>
        <w:drawing>
          <wp:anchor distT="0" distB="0" distL="114300" distR="114300" simplePos="0" relativeHeight="251706368" behindDoc="0" locked="0" layoutInCell="1" allowOverlap="1" wp14:anchorId="2D69F0F7" wp14:editId="544E0447">
            <wp:simplePos x="0" y="0"/>
            <wp:positionH relativeFrom="column">
              <wp:posOffset>-57150</wp:posOffset>
            </wp:positionH>
            <wp:positionV relativeFrom="paragraph">
              <wp:posOffset>-257810</wp:posOffset>
            </wp:positionV>
            <wp:extent cx="3343275" cy="2333625"/>
            <wp:effectExtent l="0" t="0" r="9525" b="9525"/>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27792" t="34320" r="29770" b="13018"/>
                    <a:stretch/>
                  </pic:blipFill>
                  <pic:spPr bwMode="auto">
                    <a:xfrm>
                      <a:off x="0" y="0"/>
                      <a:ext cx="3343275" cy="2333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5A4F" w:rsidRDefault="00B65A4F" w:rsidP="00B65A4F">
      <w:pPr>
        <w:pStyle w:val="Heading1"/>
        <w:rPr>
          <w:rFonts w:ascii="Arial" w:hAnsi="Arial" w:cs="Arial"/>
          <w:noProof/>
          <w:sz w:val="24"/>
          <w:szCs w:val="24"/>
          <w:u w:val="single"/>
          <w:lang w:eastAsia="en-GB"/>
        </w:rPr>
      </w:pPr>
      <w:r>
        <w:rPr>
          <w:rFonts w:ascii="Arial" w:hAnsi="Arial" w:cs="Arial"/>
          <w:noProof/>
          <w:sz w:val="24"/>
          <w:szCs w:val="24"/>
          <w:u w:val="single"/>
          <w:lang w:eastAsia="en-GB"/>
        </w:rPr>
        <w:t xml:space="preserve">Reccomendations For </w:t>
      </w:r>
      <w:r w:rsidR="00C22A0D">
        <w:rPr>
          <w:rFonts w:ascii="Arial" w:hAnsi="Arial" w:cs="Arial"/>
          <w:noProof/>
          <w:sz w:val="24"/>
          <w:szCs w:val="24"/>
          <w:u w:val="single"/>
          <w:lang w:eastAsia="en-GB"/>
        </w:rPr>
        <w:t xml:space="preserve">Site </w:t>
      </w:r>
      <w:r>
        <w:rPr>
          <w:rFonts w:ascii="Arial" w:hAnsi="Arial" w:cs="Arial"/>
          <w:noProof/>
          <w:sz w:val="24"/>
          <w:szCs w:val="24"/>
          <w:u w:val="single"/>
          <w:lang w:eastAsia="en-GB"/>
        </w:rPr>
        <w:t xml:space="preserve">Investigation: </w:t>
      </w:r>
    </w:p>
    <w:p w:rsidR="00C22A0D" w:rsidRDefault="00C22A0D" w:rsidP="00C22A0D">
      <w:pPr>
        <w:rPr>
          <w:lang w:eastAsia="en-GB"/>
        </w:rPr>
      </w:pPr>
    </w:p>
    <w:p w:rsidR="00C22A0D" w:rsidRDefault="00C22A0D" w:rsidP="00C22A0D">
      <w:pPr>
        <w:rPr>
          <w:rFonts w:ascii="Arial" w:hAnsi="Arial" w:cs="Arial"/>
          <w:sz w:val="24"/>
          <w:szCs w:val="24"/>
          <w:lang w:eastAsia="en-GB"/>
        </w:rPr>
      </w:pPr>
      <w:r>
        <w:rPr>
          <w:lang w:eastAsia="en-GB"/>
        </w:rPr>
        <w:tab/>
      </w:r>
      <w:r w:rsidR="00402DA2" w:rsidRPr="00402DA2">
        <w:rPr>
          <w:rFonts w:ascii="Arial" w:hAnsi="Arial" w:cs="Arial"/>
          <w:sz w:val="24"/>
          <w:szCs w:val="24"/>
          <w:lang w:eastAsia="en-GB"/>
        </w:rPr>
        <w:t xml:space="preserve">The first important consideration for the </w:t>
      </w:r>
      <w:r w:rsidR="00402DA2">
        <w:rPr>
          <w:rFonts w:ascii="Arial" w:hAnsi="Arial" w:cs="Arial"/>
          <w:sz w:val="24"/>
          <w:szCs w:val="24"/>
          <w:lang w:eastAsia="en-GB"/>
        </w:rPr>
        <w:t xml:space="preserve">site investigation is to conduct a probe for unexploded ordinance. This is crucial as later intrusive methods of investigation could trigger said device if it exists. Therefore </w:t>
      </w:r>
      <w:r w:rsidR="00073618">
        <w:rPr>
          <w:rFonts w:ascii="Arial" w:hAnsi="Arial" w:cs="Arial"/>
          <w:sz w:val="24"/>
          <w:szCs w:val="24"/>
          <w:lang w:eastAsia="en-GB"/>
        </w:rPr>
        <w:t xml:space="preserve">prior knowledge is required so as to mitigate any risks and allow alteration to plans if necessary. </w:t>
      </w:r>
    </w:p>
    <w:p w:rsidR="00073618" w:rsidRDefault="00073618" w:rsidP="00C22A0D">
      <w:pPr>
        <w:rPr>
          <w:rFonts w:ascii="Arial" w:hAnsi="Arial" w:cs="Arial"/>
          <w:sz w:val="24"/>
          <w:szCs w:val="24"/>
          <w:lang w:eastAsia="en-GB"/>
        </w:rPr>
      </w:pPr>
      <w:r>
        <w:rPr>
          <w:rFonts w:ascii="Arial" w:hAnsi="Arial" w:cs="Arial"/>
          <w:sz w:val="24"/>
          <w:szCs w:val="24"/>
          <w:lang w:eastAsia="en-GB"/>
        </w:rPr>
        <w:tab/>
        <w:t xml:space="preserve">Given the results from the ordinance probe are positive the next stage would be an intrusive investigation of the ground. </w:t>
      </w:r>
      <w:r w:rsidR="007B0D73">
        <w:rPr>
          <w:rFonts w:ascii="Arial" w:hAnsi="Arial" w:cs="Arial"/>
          <w:sz w:val="24"/>
          <w:szCs w:val="24"/>
          <w:lang w:eastAsia="en-GB"/>
        </w:rPr>
        <w:t>My first recommendation with regards to this would be to dig a shallow trench coinciding in-line with the manhole covers present on site. T</w:t>
      </w:r>
      <w:r w:rsidR="000805A2">
        <w:rPr>
          <w:rFonts w:ascii="Arial" w:hAnsi="Arial" w:cs="Arial"/>
          <w:sz w:val="24"/>
          <w:szCs w:val="24"/>
          <w:lang w:eastAsia="en-GB"/>
        </w:rPr>
        <w:t>his is</w:t>
      </w:r>
      <w:r w:rsidR="007B0D73">
        <w:rPr>
          <w:rFonts w:ascii="Arial" w:hAnsi="Arial" w:cs="Arial"/>
          <w:sz w:val="24"/>
          <w:szCs w:val="24"/>
          <w:lang w:eastAsia="en-GB"/>
        </w:rPr>
        <w:t xml:space="preserve"> to ensure the depth and location of the underlying utilities, thus ensuring the rest of the site investigation can be carried out without damaging or disrupting said services/utilities. </w:t>
      </w:r>
    </w:p>
    <w:p w:rsidR="007B0D73" w:rsidRDefault="007B0D73" w:rsidP="00C22A0D">
      <w:pPr>
        <w:rPr>
          <w:rFonts w:ascii="Arial" w:hAnsi="Arial" w:cs="Arial"/>
          <w:sz w:val="24"/>
          <w:szCs w:val="24"/>
          <w:lang w:eastAsia="en-GB"/>
        </w:rPr>
      </w:pPr>
      <w:r>
        <w:rPr>
          <w:rFonts w:ascii="Arial" w:hAnsi="Arial" w:cs="Arial"/>
          <w:sz w:val="24"/>
          <w:szCs w:val="24"/>
          <w:lang w:eastAsia="en-GB"/>
        </w:rPr>
        <w:tab/>
        <w:t>Based on the results from previous boreholes we should expect the ground to be comprised in the following way: anthropogenic ground, followed by sandy gravelly layers, followed by boulders and clay, followed by the south wales middle coal measure. Due to the shallow coal deposit and presence of useable clays there is a high risk that this area may have been mined previously. When compiled with the past presence of industrial activities on th</w:t>
      </w:r>
      <w:r w:rsidR="00513092">
        <w:rPr>
          <w:rFonts w:ascii="Arial" w:hAnsi="Arial" w:cs="Arial"/>
          <w:sz w:val="24"/>
          <w:szCs w:val="24"/>
          <w:lang w:eastAsia="en-GB"/>
        </w:rPr>
        <w:t>e site it becomes clear that there could be complications within the ground. Because of this I would recommend core samples to be taken on a one metre square grid,</w:t>
      </w:r>
      <w:r w:rsidR="000805A2">
        <w:rPr>
          <w:rFonts w:ascii="Arial" w:hAnsi="Arial" w:cs="Arial"/>
          <w:sz w:val="24"/>
          <w:szCs w:val="24"/>
          <w:lang w:eastAsia="en-GB"/>
        </w:rPr>
        <w:t xml:space="preserve"> down to thirty metres if possible</w:t>
      </w:r>
      <w:r w:rsidR="00513092">
        <w:rPr>
          <w:rFonts w:ascii="Arial" w:hAnsi="Arial" w:cs="Arial"/>
          <w:sz w:val="24"/>
          <w:szCs w:val="24"/>
          <w:lang w:eastAsia="en-GB"/>
        </w:rPr>
        <w:t>, this will help ensure all potential risks within the ground are picked up. This should be done</w:t>
      </w:r>
      <w:r w:rsidR="00C84C02">
        <w:rPr>
          <w:rFonts w:ascii="Arial" w:hAnsi="Arial" w:cs="Arial"/>
          <w:sz w:val="24"/>
          <w:szCs w:val="24"/>
          <w:lang w:eastAsia="en-GB"/>
        </w:rPr>
        <w:t xml:space="preserve"> using a combination of percussion drilling, ‘open-hole’ drilling and rotary wash drilling as per previous investigations.</w:t>
      </w:r>
      <w:r w:rsidR="00886513">
        <w:rPr>
          <w:rFonts w:ascii="Arial" w:hAnsi="Arial" w:cs="Arial"/>
          <w:sz w:val="24"/>
          <w:szCs w:val="24"/>
          <w:lang w:eastAsia="en-GB"/>
        </w:rPr>
        <w:t xml:space="preserve"> This should be done using an off-road rig as the terrain of the site is relatively uneven. Work should be carried out during daytime hours to avoid any disturbance to the nearby hotel.</w:t>
      </w:r>
      <w:r w:rsidR="00C84C02">
        <w:rPr>
          <w:rFonts w:ascii="Arial" w:hAnsi="Arial" w:cs="Arial"/>
          <w:sz w:val="24"/>
          <w:szCs w:val="24"/>
          <w:lang w:eastAsia="en-GB"/>
        </w:rPr>
        <w:t xml:space="preserve"> Assuming no complications arise, the samples should then be taken for laboratory test for the following: shear strength, hydraulic characteristics and deformation potential.</w:t>
      </w:r>
    </w:p>
    <w:p w:rsidR="00C84C02" w:rsidRDefault="00C84C02" w:rsidP="00C22A0D">
      <w:pPr>
        <w:rPr>
          <w:rFonts w:ascii="Arial" w:hAnsi="Arial" w:cs="Arial"/>
          <w:sz w:val="24"/>
          <w:szCs w:val="24"/>
          <w:lang w:eastAsia="en-GB"/>
        </w:rPr>
      </w:pPr>
      <w:r>
        <w:rPr>
          <w:rFonts w:ascii="Arial" w:hAnsi="Arial" w:cs="Arial"/>
          <w:sz w:val="24"/>
          <w:szCs w:val="24"/>
          <w:lang w:eastAsia="en-GB"/>
        </w:rPr>
        <w:lastRenderedPageBreak/>
        <w:t xml:space="preserve"> </w:t>
      </w:r>
      <w:r>
        <w:rPr>
          <w:rFonts w:ascii="Arial" w:hAnsi="Arial" w:cs="Arial"/>
          <w:sz w:val="24"/>
          <w:szCs w:val="24"/>
          <w:lang w:eastAsia="en-GB"/>
        </w:rPr>
        <w:tab/>
        <w:t xml:space="preserve">I have derived my recommendations from ‘BS 5930: 2015 code of practice for ground investigations’. </w:t>
      </w:r>
    </w:p>
    <w:p w:rsidR="00C84C02" w:rsidRDefault="00C84C02" w:rsidP="00C84C02">
      <w:pPr>
        <w:pStyle w:val="Heading1"/>
        <w:rPr>
          <w:rFonts w:ascii="Arial" w:hAnsi="Arial" w:cs="Arial"/>
          <w:sz w:val="24"/>
          <w:szCs w:val="24"/>
          <w:u w:val="single"/>
          <w:lang w:eastAsia="en-GB"/>
        </w:rPr>
      </w:pPr>
      <w:r>
        <w:rPr>
          <w:rFonts w:ascii="Arial" w:hAnsi="Arial" w:cs="Arial"/>
          <w:sz w:val="24"/>
          <w:szCs w:val="24"/>
          <w:u w:val="single"/>
          <w:lang w:eastAsia="en-GB"/>
        </w:rPr>
        <w:t xml:space="preserve">Recommendations for foundation: </w:t>
      </w:r>
    </w:p>
    <w:p w:rsidR="00C84C02" w:rsidRDefault="00C84C02" w:rsidP="00C84C02">
      <w:pPr>
        <w:rPr>
          <w:lang w:eastAsia="en-GB"/>
        </w:rPr>
      </w:pPr>
    </w:p>
    <w:p w:rsidR="00886513" w:rsidRDefault="00886513" w:rsidP="00C84C02">
      <w:pPr>
        <w:rPr>
          <w:rFonts w:ascii="Arial" w:hAnsi="Arial" w:cs="Arial"/>
          <w:sz w:val="24"/>
          <w:szCs w:val="24"/>
          <w:lang w:eastAsia="en-GB"/>
        </w:rPr>
      </w:pPr>
      <w:r>
        <w:rPr>
          <w:rFonts w:ascii="Arial" w:hAnsi="Arial" w:cs="Arial"/>
          <w:sz w:val="24"/>
          <w:szCs w:val="24"/>
          <w:lang w:eastAsia="en-GB"/>
        </w:rPr>
        <w:tab/>
        <w:t>Based on preliminary observations and assuming no contradictions from the ground investigation</w:t>
      </w:r>
      <w:r w:rsidR="000805A2">
        <w:rPr>
          <w:rFonts w:ascii="Arial" w:hAnsi="Arial" w:cs="Arial"/>
          <w:sz w:val="24"/>
          <w:szCs w:val="24"/>
          <w:lang w:eastAsia="en-GB"/>
        </w:rPr>
        <w:t>,</w:t>
      </w:r>
      <w:r>
        <w:rPr>
          <w:rFonts w:ascii="Arial" w:hAnsi="Arial" w:cs="Arial"/>
          <w:sz w:val="24"/>
          <w:szCs w:val="24"/>
          <w:lang w:eastAsia="en-GB"/>
        </w:rPr>
        <w:t xml:space="preserve"> I</w:t>
      </w:r>
      <w:r w:rsidR="001B5A8C">
        <w:rPr>
          <w:rFonts w:ascii="Arial" w:hAnsi="Arial" w:cs="Arial"/>
          <w:sz w:val="24"/>
          <w:szCs w:val="24"/>
          <w:lang w:eastAsia="en-GB"/>
        </w:rPr>
        <w:t xml:space="preserve"> would recommend a bored pile foundation with supported hole. </w:t>
      </w:r>
      <w:r w:rsidR="00C22CA2">
        <w:rPr>
          <w:rFonts w:ascii="Arial" w:hAnsi="Arial" w:cs="Arial"/>
          <w:sz w:val="24"/>
          <w:szCs w:val="24"/>
          <w:lang w:eastAsia="en-GB"/>
        </w:rPr>
        <w:t>This is based on a number of reasons</w:t>
      </w:r>
      <w:r w:rsidR="000F05EB">
        <w:rPr>
          <w:rFonts w:ascii="Arial" w:hAnsi="Arial" w:cs="Arial"/>
          <w:sz w:val="24"/>
          <w:szCs w:val="24"/>
          <w:lang w:eastAsia="en-GB"/>
        </w:rPr>
        <w:t>.</w:t>
      </w:r>
      <w:r w:rsidR="00C22CA2">
        <w:rPr>
          <w:rFonts w:ascii="Arial" w:hAnsi="Arial" w:cs="Arial"/>
          <w:sz w:val="24"/>
          <w:szCs w:val="24"/>
          <w:lang w:eastAsia="en-GB"/>
        </w:rPr>
        <w:t xml:space="preserve"> </w:t>
      </w:r>
    </w:p>
    <w:p w:rsidR="00C22CA2" w:rsidRDefault="00C22CA2" w:rsidP="00C84C02">
      <w:pPr>
        <w:rPr>
          <w:rFonts w:ascii="Arial" w:hAnsi="Arial" w:cs="Arial"/>
          <w:sz w:val="24"/>
          <w:szCs w:val="24"/>
          <w:lang w:eastAsia="en-GB"/>
        </w:rPr>
      </w:pPr>
      <w:r>
        <w:rPr>
          <w:rFonts w:ascii="Arial" w:hAnsi="Arial" w:cs="Arial"/>
          <w:sz w:val="24"/>
          <w:szCs w:val="24"/>
          <w:lang w:eastAsia="en-GB"/>
        </w:rPr>
        <w:tab/>
        <w:t>First is the likely composition of the ground. Due to a high percentage of gravel and sand in the various layers, it is likely any shallow foundations shall undergo substantial subsidence once the building is constructed.</w:t>
      </w:r>
      <w:r w:rsidR="00AB4E20">
        <w:rPr>
          <w:rFonts w:ascii="Arial" w:hAnsi="Arial" w:cs="Arial"/>
          <w:sz w:val="24"/>
          <w:szCs w:val="24"/>
          <w:lang w:eastAsia="en-GB"/>
        </w:rPr>
        <w:t xml:space="preserve"> The presence of clay also means any drops in the water table could cause further subsidence.</w:t>
      </w:r>
      <w:r>
        <w:rPr>
          <w:rFonts w:ascii="Arial" w:hAnsi="Arial" w:cs="Arial"/>
          <w:sz w:val="24"/>
          <w:szCs w:val="24"/>
          <w:lang w:eastAsia="en-GB"/>
        </w:rPr>
        <w:t xml:space="preserve"> A piled foundation would avoid this by placing the load of the construction onto the bedrock, thus avoiding the gravelly and sand</w:t>
      </w:r>
      <w:r w:rsidR="000F05EB">
        <w:rPr>
          <w:rFonts w:ascii="Arial" w:hAnsi="Arial" w:cs="Arial"/>
          <w:sz w:val="24"/>
          <w:szCs w:val="24"/>
          <w:lang w:eastAsia="en-GB"/>
        </w:rPr>
        <w:t>y layers. This is also why I have chosen a supported hole so as to avoid gravel and sand falling into the hole prior to concrete pouring. This is an issue that was encountered during core sampling for borehole two of the county hall project.</w:t>
      </w:r>
    </w:p>
    <w:p w:rsidR="00C22CA2" w:rsidRDefault="00C22CA2" w:rsidP="00C84C02">
      <w:pPr>
        <w:rPr>
          <w:rFonts w:ascii="Arial" w:hAnsi="Arial" w:cs="Arial"/>
          <w:sz w:val="24"/>
          <w:szCs w:val="24"/>
          <w:lang w:eastAsia="en-GB"/>
        </w:rPr>
      </w:pPr>
      <w:r>
        <w:rPr>
          <w:rFonts w:ascii="Arial" w:hAnsi="Arial" w:cs="Arial"/>
          <w:sz w:val="24"/>
          <w:szCs w:val="24"/>
          <w:lang w:eastAsia="en-GB"/>
        </w:rPr>
        <w:tab/>
      </w:r>
      <w:r w:rsidR="000F05EB">
        <w:rPr>
          <w:rFonts w:ascii="Arial" w:hAnsi="Arial" w:cs="Arial"/>
          <w:sz w:val="24"/>
          <w:szCs w:val="24"/>
          <w:lang w:eastAsia="en-GB"/>
        </w:rPr>
        <w:t>Another reason</w:t>
      </w:r>
      <w:r>
        <w:rPr>
          <w:rFonts w:ascii="Arial" w:hAnsi="Arial" w:cs="Arial"/>
          <w:sz w:val="24"/>
          <w:szCs w:val="24"/>
          <w:lang w:eastAsia="en-GB"/>
        </w:rPr>
        <w:t xml:space="preserve"> is the sites proximity to nearby buildings. As it is relatively close to existing structures it is important to minimise any disturbance or displacement in the ground, so as to protect said nearby structures. It is for this reason I have chosen bored piles. </w:t>
      </w:r>
      <w:r w:rsidR="000F05EB">
        <w:rPr>
          <w:rFonts w:ascii="Arial" w:hAnsi="Arial" w:cs="Arial"/>
          <w:sz w:val="24"/>
          <w:szCs w:val="24"/>
          <w:lang w:eastAsia="en-GB"/>
        </w:rPr>
        <w:t>This will cause minimal displacement in the soil and substrata com</w:t>
      </w:r>
      <w:r w:rsidR="00AB4E20">
        <w:rPr>
          <w:rFonts w:ascii="Arial" w:hAnsi="Arial" w:cs="Arial"/>
          <w:sz w:val="24"/>
          <w:szCs w:val="24"/>
          <w:lang w:eastAsia="en-GB"/>
        </w:rPr>
        <w:t xml:space="preserve">pared to driven piling methods, thus ensuring minimisation of any overlaps with existing pressure bulbs. As such it should be done using a rotary auger as opposed to any of the driven methods. </w:t>
      </w:r>
    </w:p>
    <w:p w:rsidR="00AB4E20" w:rsidRDefault="00AB4E20" w:rsidP="00C84C02">
      <w:pPr>
        <w:rPr>
          <w:rFonts w:ascii="Arial" w:hAnsi="Arial" w:cs="Arial"/>
          <w:sz w:val="24"/>
          <w:szCs w:val="24"/>
          <w:lang w:eastAsia="en-GB"/>
        </w:rPr>
      </w:pPr>
      <w:r>
        <w:rPr>
          <w:rFonts w:ascii="Arial" w:hAnsi="Arial" w:cs="Arial"/>
          <w:sz w:val="24"/>
          <w:szCs w:val="24"/>
          <w:lang w:eastAsia="en-GB"/>
        </w:rPr>
        <w:tab/>
        <w:t>This will need to be an end-bearing pile as the soil is mainly loose gravel and sand. This makes it unsuitable for bearing large weights without substantial settlement. Using an end-bearing pile it is possible to bypass this and put the load directly onto the bedrock.</w:t>
      </w:r>
      <w:r w:rsidR="00374F1D">
        <w:rPr>
          <w:rFonts w:ascii="Arial" w:hAnsi="Arial" w:cs="Arial"/>
          <w:sz w:val="24"/>
          <w:szCs w:val="24"/>
          <w:lang w:eastAsia="en-GB"/>
        </w:rPr>
        <w:t xml:space="preserve"> </w:t>
      </w:r>
    </w:p>
    <w:p w:rsidR="000F05EB" w:rsidRDefault="00374F1D" w:rsidP="00C84C02">
      <w:pPr>
        <w:rPr>
          <w:rFonts w:ascii="Arial" w:hAnsi="Arial" w:cs="Arial"/>
          <w:sz w:val="24"/>
          <w:szCs w:val="24"/>
          <w:lang w:eastAsia="en-GB"/>
        </w:rPr>
      </w:pPr>
      <w:r>
        <w:rPr>
          <w:rFonts w:ascii="Arial" w:hAnsi="Arial" w:cs="Arial"/>
          <w:sz w:val="24"/>
          <w:szCs w:val="24"/>
          <w:lang w:eastAsia="en-GB"/>
        </w:rPr>
        <w:tab/>
        <w:t>I have derived my recommendations from ‘BS 8004: 2015 code of practice for foundations’.</w:t>
      </w:r>
      <w:r w:rsidR="000F05EB">
        <w:rPr>
          <w:rFonts w:ascii="Arial" w:hAnsi="Arial" w:cs="Arial"/>
          <w:sz w:val="24"/>
          <w:szCs w:val="24"/>
          <w:lang w:eastAsia="en-GB"/>
        </w:rPr>
        <w:tab/>
        <w:t xml:space="preserve"> </w:t>
      </w:r>
      <w:r w:rsidR="00237005">
        <w:rPr>
          <w:rFonts w:ascii="Arial" w:hAnsi="Arial" w:cs="Arial"/>
          <w:sz w:val="24"/>
          <w:szCs w:val="24"/>
          <w:lang w:eastAsia="en-GB"/>
        </w:rPr>
        <w:t xml:space="preserve"> </w:t>
      </w:r>
    </w:p>
    <w:p w:rsidR="00237005" w:rsidRDefault="00237005" w:rsidP="00C84C02">
      <w:pPr>
        <w:rPr>
          <w:rFonts w:ascii="Arial" w:hAnsi="Arial" w:cs="Arial"/>
          <w:sz w:val="24"/>
          <w:szCs w:val="24"/>
          <w:lang w:eastAsia="en-GB"/>
        </w:rPr>
      </w:pPr>
    </w:p>
    <w:p w:rsidR="00237005" w:rsidRDefault="00237005" w:rsidP="00C84C02">
      <w:pPr>
        <w:rPr>
          <w:rFonts w:ascii="Arial" w:hAnsi="Arial" w:cs="Arial"/>
          <w:sz w:val="24"/>
          <w:szCs w:val="24"/>
          <w:lang w:eastAsia="en-GB"/>
        </w:rPr>
      </w:pPr>
    </w:p>
    <w:p w:rsidR="00237005" w:rsidRDefault="00237005" w:rsidP="00C84C02">
      <w:pPr>
        <w:rPr>
          <w:rFonts w:ascii="Arial" w:hAnsi="Arial" w:cs="Arial"/>
          <w:sz w:val="24"/>
          <w:szCs w:val="24"/>
          <w:lang w:eastAsia="en-GB"/>
        </w:rPr>
      </w:pPr>
    </w:p>
    <w:p w:rsidR="00237005" w:rsidRDefault="00237005" w:rsidP="00C84C02">
      <w:pPr>
        <w:rPr>
          <w:rFonts w:ascii="Arial" w:hAnsi="Arial" w:cs="Arial"/>
          <w:sz w:val="24"/>
          <w:szCs w:val="24"/>
          <w:lang w:eastAsia="en-GB"/>
        </w:rPr>
      </w:pPr>
    </w:p>
    <w:p w:rsidR="00237005" w:rsidRDefault="00237005" w:rsidP="00C84C02">
      <w:pPr>
        <w:rPr>
          <w:rFonts w:ascii="Arial" w:hAnsi="Arial" w:cs="Arial"/>
          <w:sz w:val="24"/>
          <w:szCs w:val="24"/>
          <w:lang w:eastAsia="en-GB"/>
        </w:rPr>
      </w:pPr>
    </w:p>
    <w:p w:rsidR="00237005" w:rsidRDefault="00237005" w:rsidP="00C84C02">
      <w:pPr>
        <w:rPr>
          <w:rFonts w:ascii="Arial" w:hAnsi="Arial" w:cs="Arial"/>
          <w:sz w:val="24"/>
          <w:szCs w:val="24"/>
          <w:lang w:eastAsia="en-GB"/>
        </w:rPr>
      </w:pPr>
    </w:p>
    <w:p w:rsidR="00237005" w:rsidRDefault="000219CA" w:rsidP="000219CA">
      <w:pPr>
        <w:pStyle w:val="Heading1"/>
        <w:rPr>
          <w:rFonts w:ascii="Arial" w:hAnsi="Arial" w:cs="Arial"/>
          <w:sz w:val="24"/>
          <w:szCs w:val="24"/>
          <w:u w:val="single"/>
          <w:lang w:eastAsia="en-GB"/>
        </w:rPr>
      </w:pPr>
      <w:r>
        <w:rPr>
          <w:rFonts w:ascii="Arial" w:hAnsi="Arial" w:cs="Arial"/>
          <w:sz w:val="24"/>
          <w:szCs w:val="24"/>
          <w:u w:val="single"/>
          <w:lang w:eastAsia="en-GB"/>
        </w:rPr>
        <w:lastRenderedPageBreak/>
        <w:t xml:space="preserve">List of figures: </w:t>
      </w:r>
    </w:p>
    <w:p w:rsidR="000219CA" w:rsidRPr="00B23EB1" w:rsidRDefault="00B23EB1" w:rsidP="000219CA">
      <w:pPr>
        <w:pStyle w:val="ListParagraph"/>
        <w:numPr>
          <w:ilvl w:val="0"/>
          <w:numId w:val="2"/>
        </w:numPr>
        <w:rPr>
          <w:lang w:eastAsia="en-GB"/>
        </w:rPr>
      </w:pPr>
      <w:r>
        <w:rPr>
          <w:rFonts w:ascii="Arial" w:hAnsi="Arial" w:cs="Arial"/>
          <w:sz w:val="24"/>
          <w:szCs w:val="24"/>
          <w:lang w:eastAsia="en-GB"/>
        </w:rPr>
        <w:t xml:space="preserve">Figure 1. Own photo. Taken: 30.11.19 </w:t>
      </w:r>
    </w:p>
    <w:p w:rsidR="00B23EB1" w:rsidRPr="00B23EB1" w:rsidRDefault="00B23EB1" w:rsidP="000219CA">
      <w:pPr>
        <w:pStyle w:val="ListParagraph"/>
        <w:numPr>
          <w:ilvl w:val="0"/>
          <w:numId w:val="2"/>
        </w:numPr>
        <w:rPr>
          <w:lang w:eastAsia="en-GB"/>
        </w:rPr>
      </w:pPr>
      <w:r>
        <w:rPr>
          <w:rFonts w:ascii="Arial" w:hAnsi="Arial" w:cs="Arial"/>
          <w:sz w:val="24"/>
          <w:szCs w:val="24"/>
          <w:lang w:eastAsia="en-GB"/>
        </w:rPr>
        <w:t xml:space="preserve">Figure 2. Own photo. Taken: 30.11.19 </w:t>
      </w:r>
    </w:p>
    <w:p w:rsidR="00B23EB1" w:rsidRPr="00B23EB1" w:rsidRDefault="00B23EB1" w:rsidP="000219CA">
      <w:pPr>
        <w:pStyle w:val="ListParagraph"/>
        <w:numPr>
          <w:ilvl w:val="0"/>
          <w:numId w:val="2"/>
        </w:numPr>
        <w:rPr>
          <w:lang w:eastAsia="en-GB"/>
        </w:rPr>
      </w:pPr>
      <w:r>
        <w:rPr>
          <w:rFonts w:ascii="Arial" w:hAnsi="Arial" w:cs="Arial"/>
          <w:sz w:val="24"/>
          <w:szCs w:val="24"/>
          <w:lang w:eastAsia="en-GB"/>
        </w:rPr>
        <w:t xml:space="preserve">Figure 3. Own photo. Taken: 12.12.19 </w:t>
      </w:r>
    </w:p>
    <w:p w:rsidR="00B23EB1" w:rsidRPr="00B23EB1" w:rsidRDefault="00B23EB1" w:rsidP="000219CA">
      <w:pPr>
        <w:pStyle w:val="ListParagraph"/>
        <w:numPr>
          <w:ilvl w:val="0"/>
          <w:numId w:val="2"/>
        </w:numPr>
        <w:rPr>
          <w:lang w:eastAsia="en-GB"/>
        </w:rPr>
      </w:pPr>
      <w:r>
        <w:rPr>
          <w:rFonts w:ascii="Arial" w:hAnsi="Arial" w:cs="Arial"/>
          <w:sz w:val="24"/>
          <w:szCs w:val="24"/>
          <w:lang w:eastAsia="en-GB"/>
        </w:rPr>
        <w:t xml:space="preserve">Figure 4. Own photo. Taken: 30.11.19 </w:t>
      </w:r>
    </w:p>
    <w:p w:rsidR="00B23EB1" w:rsidRPr="000805A2" w:rsidRDefault="00B23EB1" w:rsidP="000219CA">
      <w:pPr>
        <w:pStyle w:val="ListParagraph"/>
        <w:numPr>
          <w:ilvl w:val="0"/>
          <w:numId w:val="2"/>
        </w:numPr>
        <w:rPr>
          <w:lang w:eastAsia="en-GB"/>
        </w:rPr>
      </w:pPr>
      <w:r>
        <w:rPr>
          <w:rFonts w:ascii="Arial" w:hAnsi="Arial" w:cs="Arial"/>
          <w:sz w:val="24"/>
          <w:szCs w:val="24"/>
          <w:lang w:eastAsia="en-GB"/>
        </w:rPr>
        <w:t>Figure 5. Own photo. Taken: 30.11.19</w:t>
      </w:r>
      <w:r w:rsidR="000805A2">
        <w:rPr>
          <w:rFonts w:ascii="Arial" w:hAnsi="Arial" w:cs="Arial"/>
          <w:sz w:val="24"/>
          <w:szCs w:val="24"/>
          <w:lang w:eastAsia="en-GB"/>
        </w:rPr>
        <w:t xml:space="preserve"> </w:t>
      </w:r>
    </w:p>
    <w:p w:rsidR="000805A2" w:rsidRPr="000805A2" w:rsidRDefault="000805A2" w:rsidP="000805A2">
      <w:pPr>
        <w:pStyle w:val="ListParagraph"/>
        <w:numPr>
          <w:ilvl w:val="0"/>
          <w:numId w:val="2"/>
        </w:numPr>
        <w:rPr>
          <w:lang w:eastAsia="en-GB"/>
        </w:rPr>
      </w:pPr>
      <w:r>
        <w:rPr>
          <w:rFonts w:ascii="Arial" w:hAnsi="Arial" w:cs="Arial"/>
          <w:sz w:val="24"/>
          <w:szCs w:val="24"/>
          <w:lang w:eastAsia="en-GB"/>
        </w:rPr>
        <w:t xml:space="preserve">Figure 6. Google maps. Available at:  </w:t>
      </w:r>
      <w:hyperlink r:id="rId27" w:history="1">
        <w:r w:rsidRPr="00DB2B6A">
          <w:rPr>
            <w:rStyle w:val="Hyperlink"/>
            <w:rFonts w:ascii="Arial" w:hAnsi="Arial" w:cs="Arial"/>
            <w:sz w:val="24"/>
            <w:szCs w:val="24"/>
            <w:lang w:eastAsia="en-GB"/>
          </w:rPr>
          <w:t>https://www.google.com/maps/@51.613259,-3.9453051,62m/data=!3m1!1e3</w:t>
        </w:r>
      </w:hyperlink>
      <w:r>
        <w:rPr>
          <w:rFonts w:ascii="Arial" w:hAnsi="Arial" w:cs="Arial"/>
          <w:sz w:val="24"/>
          <w:szCs w:val="24"/>
          <w:lang w:eastAsia="en-GB"/>
        </w:rPr>
        <w:t xml:space="preserve"> Accessed: 12.12.19 </w:t>
      </w:r>
    </w:p>
    <w:p w:rsidR="000805A2" w:rsidRPr="00D33AEF" w:rsidRDefault="000805A2" w:rsidP="00D33AEF">
      <w:pPr>
        <w:pStyle w:val="ListParagraph"/>
        <w:numPr>
          <w:ilvl w:val="0"/>
          <w:numId w:val="2"/>
        </w:numPr>
        <w:rPr>
          <w:lang w:eastAsia="en-GB"/>
        </w:rPr>
      </w:pPr>
      <w:r>
        <w:rPr>
          <w:rFonts w:ascii="Arial" w:hAnsi="Arial" w:cs="Arial"/>
          <w:sz w:val="24"/>
          <w:szCs w:val="24"/>
          <w:lang w:eastAsia="en-GB"/>
        </w:rPr>
        <w:t>Figure 7.</w:t>
      </w:r>
      <w:r w:rsidR="00D33AEF">
        <w:rPr>
          <w:rFonts w:ascii="Arial" w:hAnsi="Arial" w:cs="Arial"/>
          <w:sz w:val="24"/>
          <w:szCs w:val="24"/>
          <w:lang w:eastAsia="en-GB"/>
        </w:rPr>
        <w:t xml:space="preserve"> Ordinance Survey (1878) ‘Glamorgan’, 1:2500. Available at: </w:t>
      </w:r>
      <w:hyperlink r:id="rId28" w:history="1">
        <w:r w:rsidR="00D33AEF" w:rsidRPr="00DB2B6A">
          <w:rPr>
            <w:rStyle w:val="Hyperlink"/>
            <w:rFonts w:ascii="Arial" w:hAnsi="Arial" w:cs="Arial"/>
            <w:sz w:val="24"/>
            <w:szCs w:val="24"/>
            <w:lang w:eastAsia="en-GB"/>
          </w:rPr>
          <w:t>https://digimap.edina.ac.uk/historic</w:t>
        </w:r>
      </w:hyperlink>
      <w:r w:rsidR="00D33AEF">
        <w:rPr>
          <w:rFonts w:ascii="Arial" w:hAnsi="Arial" w:cs="Arial"/>
          <w:sz w:val="24"/>
          <w:szCs w:val="24"/>
          <w:lang w:eastAsia="en-GB"/>
        </w:rPr>
        <w:t xml:space="preserve"> Accessed: 02.12.19 </w:t>
      </w:r>
    </w:p>
    <w:p w:rsidR="00D33AEF" w:rsidRPr="00D33AEF" w:rsidRDefault="00D33AEF" w:rsidP="00D33AEF">
      <w:pPr>
        <w:pStyle w:val="ListParagraph"/>
        <w:numPr>
          <w:ilvl w:val="0"/>
          <w:numId w:val="2"/>
        </w:numPr>
        <w:rPr>
          <w:lang w:eastAsia="en-GB"/>
        </w:rPr>
      </w:pPr>
      <w:r>
        <w:rPr>
          <w:rFonts w:ascii="Arial" w:hAnsi="Arial" w:cs="Arial"/>
          <w:sz w:val="24"/>
          <w:szCs w:val="24"/>
          <w:lang w:eastAsia="en-GB"/>
        </w:rPr>
        <w:t xml:space="preserve">Figure 8. Ordinance Survey (1899) ‘Glamorgan’, 1:2500. Available at: </w:t>
      </w:r>
      <w:hyperlink r:id="rId29" w:history="1">
        <w:r w:rsidRPr="00DB2B6A">
          <w:rPr>
            <w:rStyle w:val="Hyperlink"/>
            <w:rFonts w:ascii="Arial" w:hAnsi="Arial" w:cs="Arial"/>
            <w:sz w:val="24"/>
            <w:szCs w:val="24"/>
            <w:lang w:eastAsia="en-GB"/>
          </w:rPr>
          <w:t>https://digimap.edina.ac.uk/historic</w:t>
        </w:r>
      </w:hyperlink>
      <w:r>
        <w:rPr>
          <w:rFonts w:ascii="Arial" w:hAnsi="Arial" w:cs="Arial"/>
          <w:sz w:val="24"/>
          <w:szCs w:val="24"/>
          <w:lang w:eastAsia="en-GB"/>
        </w:rPr>
        <w:t xml:space="preserve"> Accessed: 02.12.19 </w:t>
      </w:r>
    </w:p>
    <w:p w:rsidR="00D33AEF" w:rsidRPr="00D33AEF" w:rsidRDefault="00D33AEF" w:rsidP="00D33AEF">
      <w:pPr>
        <w:pStyle w:val="ListParagraph"/>
        <w:numPr>
          <w:ilvl w:val="0"/>
          <w:numId w:val="2"/>
        </w:numPr>
        <w:rPr>
          <w:lang w:eastAsia="en-GB"/>
        </w:rPr>
      </w:pPr>
      <w:r>
        <w:rPr>
          <w:rFonts w:ascii="Arial" w:hAnsi="Arial" w:cs="Arial"/>
          <w:sz w:val="24"/>
          <w:szCs w:val="24"/>
          <w:lang w:eastAsia="en-GB"/>
        </w:rPr>
        <w:t xml:space="preserve">Figure 9. Ordinance Survey (1919) ‘Glamorgan’, 1:2500. Available at: </w:t>
      </w:r>
      <w:hyperlink r:id="rId30" w:history="1">
        <w:r w:rsidRPr="00DB2B6A">
          <w:rPr>
            <w:rStyle w:val="Hyperlink"/>
            <w:rFonts w:ascii="Arial" w:hAnsi="Arial" w:cs="Arial"/>
            <w:sz w:val="24"/>
            <w:szCs w:val="24"/>
            <w:lang w:eastAsia="en-GB"/>
          </w:rPr>
          <w:t>https://digimap.edina.ac.uk/historic</w:t>
        </w:r>
      </w:hyperlink>
      <w:r>
        <w:rPr>
          <w:rFonts w:ascii="Arial" w:hAnsi="Arial" w:cs="Arial"/>
          <w:sz w:val="24"/>
          <w:szCs w:val="24"/>
          <w:lang w:eastAsia="en-GB"/>
        </w:rPr>
        <w:t xml:space="preserve"> Accessed: 02.12.19 </w:t>
      </w:r>
    </w:p>
    <w:p w:rsidR="00D33AEF" w:rsidRPr="00D33AEF" w:rsidRDefault="00D33AEF" w:rsidP="00D33AEF">
      <w:pPr>
        <w:pStyle w:val="ListParagraph"/>
        <w:numPr>
          <w:ilvl w:val="0"/>
          <w:numId w:val="2"/>
        </w:numPr>
        <w:rPr>
          <w:lang w:eastAsia="en-GB"/>
        </w:rPr>
      </w:pPr>
      <w:r>
        <w:rPr>
          <w:rFonts w:ascii="Arial" w:hAnsi="Arial" w:cs="Arial"/>
          <w:sz w:val="24"/>
          <w:szCs w:val="24"/>
          <w:lang w:eastAsia="en-GB"/>
        </w:rPr>
        <w:t xml:space="preserve">Figure 10. Ordinance Survey (1964) ‘Glamorgan’, 1:1250. Available at: </w:t>
      </w:r>
      <w:hyperlink r:id="rId31" w:history="1">
        <w:r w:rsidRPr="00DB2B6A">
          <w:rPr>
            <w:rStyle w:val="Hyperlink"/>
            <w:rFonts w:ascii="Arial" w:hAnsi="Arial" w:cs="Arial"/>
            <w:sz w:val="24"/>
            <w:szCs w:val="24"/>
            <w:lang w:eastAsia="en-GB"/>
          </w:rPr>
          <w:t>https://digimap.edina.ac.uk/historic</w:t>
        </w:r>
      </w:hyperlink>
      <w:r>
        <w:rPr>
          <w:rFonts w:ascii="Arial" w:hAnsi="Arial" w:cs="Arial"/>
          <w:sz w:val="24"/>
          <w:szCs w:val="24"/>
          <w:lang w:eastAsia="en-GB"/>
        </w:rPr>
        <w:t xml:space="preserve"> Accessed: 02.12.19 </w:t>
      </w:r>
    </w:p>
    <w:p w:rsidR="00D33AEF" w:rsidRPr="00D33AEF" w:rsidRDefault="00D33AEF" w:rsidP="00D33AEF">
      <w:pPr>
        <w:pStyle w:val="ListParagraph"/>
        <w:numPr>
          <w:ilvl w:val="0"/>
          <w:numId w:val="2"/>
        </w:numPr>
        <w:rPr>
          <w:lang w:eastAsia="en-GB"/>
        </w:rPr>
      </w:pPr>
      <w:r>
        <w:rPr>
          <w:rFonts w:ascii="Arial" w:hAnsi="Arial" w:cs="Arial"/>
          <w:sz w:val="24"/>
          <w:szCs w:val="24"/>
          <w:lang w:eastAsia="en-GB"/>
        </w:rPr>
        <w:t xml:space="preserve">Figure 11. Ordinance Survey (1974) ‘Glamorgan’, 1:1250. Available at: </w:t>
      </w:r>
      <w:hyperlink r:id="rId32" w:history="1">
        <w:r w:rsidRPr="00DB2B6A">
          <w:rPr>
            <w:rStyle w:val="Hyperlink"/>
            <w:rFonts w:ascii="Arial" w:hAnsi="Arial" w:cs="Arial"/>
            <w:sz w:val="24"/>
            <w:szCs w:val="24"/>
            <w:lang w:eastAsia="en-GB"/>
          </w:rPr>
          <w:t>https://digimap.edina.ac.uk/historic</w:t>
        </w:r>
      </w:hyperlink>
      <w:r>
        <w:rPr>
          <w:rFonts w:ascii="Arial" w:hAnsi="Arial" w:cs="Arial"/>
          <w:sz w:val="24"/>
          <w:szCs w:val="24"/>
          <w:lang w:eastAsia="en-GB"/>
        </w:rPr>
        <w:t xml:space="preserve"> Accessed: 02.12.19 </w:t>
      </w:r>
    </w:p>
    <w:p w:rsidR="00D33AEF" w:rsidRPr="00D33AEF" w:rsidRDefault="00D33AEF" w:rsidP="00D33AEF">
      <w:pPr>
        <w:pStyle w:val="ListParagraph"/>
        <w:numPr>
          <w:ilvl w:val="0"/>
          <w:numId w:val="2"/>
        </w:numPr>
        <w:rPr>
          <w:lang w:eastAsia="en-GB"/>
        </w:rPr>
      </w:pPr>
      <w:r>
        <w:rPr>
          <w:rFonts w:ascii="Arial" w:hAnsi="Arial" w:cs="Arial"/>
          <w:sz w:val="24"/>
          <w:szCs w:val="24"/>
          <w:lang w:eastAsia="en-GB"/>
        </w:rPr>
        <w:t xml:space="preserve">Figure 12. Ordinance Survey (1989) ‘Glamorgan’, 1:1250. Available at: </w:t>
      </w:r>
      <w:hyperlink r:id="rId33" w:history="1">
        <w:r w:rsidRPr="00DB2B6A">
          <w:rPr>
            <w:rStyle w:val="Hyperlink"/>
            <w:rFonts w:ascii="Arial" w:hAnsi="Arial" w:cs="Arial"/>
            <w:sz w:val="24"/>
            <w:szCs w:val="24"/>
            <w:lang w:eastAsia="en-GB"/>
          </w:rPr>
          <w:t>https://digimap.edina.ac.uk/historic</w:t>
        </w:r>
      </w:hyperlink>
      <w:r>
        <w:rPr>
          <w:rFonts w:ascii="Arial" w:hAnsi="Arial" w:cs="Arial"/>
          <w:sz w:val="24"/>
          <w:szCs w:val="24"/>
          <w:lang w:eastAsia="en-GB"/>
        </w:rPr>
        <w:t xml:space="preserve"> Accessed: 02.12.19 </w:t>
      </w:r>
    </w:p>
    <w:p w:rsidR="00D33AEF" w:rsidRPr="007F3D04" w:rsidRDefault="00D33AEF" w:rsidP="007F3D04">
      <w:pPr>
        <w:pStyle w:val="ListParagraph"/>
        <w:numPr>
          <w:ilvl w:val="0"/>
          <w:numId w:val="2"/>
        </w:numPr>
        <w:rPr>
          <w:lang w:eastAsia="en-GB"/>
        </w:rPr>
      </w:pPr>
      <w:r>
        <w:rPr>
          <w:rFonts w:ascii="Arial" w:hAnsi="Arial" w:cs="Arial"/>
          <w:sz w:val="24"/>
          <w:szCs w:val="24"/>
          <w:lang w:eastAsia="en-GB"/>
        </w:rPr>
        <w:t>Figure 13. British Geological Society (2019), ‘Geoindex onshore’. Available at:</w:t>
      </w:r>
      <w:r w:rsidR="007F3D04">
        <w:rPr>
          <w:rFonts w:ascii="Arial" w:hAnsi="Arial" w:cs="Arial"/>
          <w:sz w:val="24"/>
          <w:szCs w:val="24"/>
          <w:lang w:eastAsia="en-GB"/>
        </w:rPr>
        <w:t xml:space="preserve"> </w:t>
      </w:r>
      <w:hyperlink r:id="rId34" w:history="1">
        <w:r w:rsidR="007F3D04" w:rsidRPr="00DB2B6A">
          <w:rPr>
            <w:rStyle w:val="Hyperlink"/>
            <w:rFonts w:ascii="Arial" w:hAnsi="Arial" w:cs="Arial"/>
            <w:sz w:val="24"/>
            <w:szCs w:val="24"/>
            <w:lang w:eastAsia="en-GB"/>
          </w:rPr>
          <w:t>http://mapapps2.bgs.ac.uk/geoindex/home.html</w:t>
        </w:r>
      </w:hyperlink>
      <w:r w:rsidR="007F3D04">
        <w:rPr>
          <w:rFonts w:ascii="Arial" w:hAnsi="Arial" w:cs="Arial"/>
          <w:sz w:val="24"/>
          <w:szCs w:val="24"/>
          <w:lang w:eastAsia="en-GB"/>
        </w:rPr>
        <w:t xml:space="preserve"> Accessed: 12.12.19 </w:t>
      </w:r>
    </w:p>
    <w:p w:rsidR="007F3D04" w:rsidRPr="007F3D04" w:rsidRDefault="007F3D04" w:rsidP="007F3D04">
      <w:pPr>
        <w:pStyle w:val="ListParagraph"/>
        <w:numPr>
          <w:ilvl w:val="0"/>
          <w:numId w:val="2"/>
        </w:numPr>
        <w:rPr>
          <w:lang w:eastAsia="en-GB"/>
        </w:rPr>
      </w:pPr>
      <w:r>
        <w:rPr>
          <w:rFonts w:ascii="Arial" w:hAnsi="Arial" w:cs="Arial"/>
          <w:sz w:val="24"/>
          <w:szCs w:val="24"/>
          <w:lang w:eastAsia="en-GB"/>
        </w:rPr>
        <w:t xml:space="preserve">Figure 14. British Geological Society (2019), ‘Geoindex onshore’. Available at: </w:t>
      </w:r>
      <w:hyperlink r:id="rId35" w:history="1">
        <w:r w:rsidRPr="00DB2B6A">
          <w:rPr>
            <w:rStyle w:val="Hyperlink"/>
            <w:rFonts w:ascii="Arial" w:hAnsi="Arial" w:cs="Arial"/>
            <w:sz w:val="24"/>
            <w:szCs w:val="24"/>
            <w:lang w:eastAsia="en-GB"/>
          </w:rPr>
          <w:t>http://mapapps2.bgs.ac.uk/geoindex/home.html</w:t>
        </w:r>
      </w:hyperlink>
      <w:r>
        <w:rPr>
          <w:rFonts w:ascii="Arial" w:hAnsi="Arial" w:cs="Arial"/>
          <w:sz w:val="24"/>
          <w:szCs w:val="24"/>
          <w:lang w:eastAsia="en-GB"/>
        </w:rPr>
        <w:t xml:space="preserve"> Accessed: 12.12.19 </w:t>
      </w:r>
    </w:p>
    <w:p w:rsidR="007F3D04" w:rsidRPr="007F3D04" w:rsidRDefault="007F3D04" w:rsidP="007F3D04">
      <w:pPr>
        <w:pStyle w:val="ListParagraph"/>
        <w:numPr>
          <w:ilvl w:val="0"/>
          <w:numId w:val="2"/>
        </w:numPr>
        <w:rPr>
          <w:lang w:eastAsia="en-GB"/>
        </w:rPr>
      </w:pPr>
      <w:r>
        <w:rPr>
          <w:rFonts w:ascii="Arial" w:hAnsi="Arial" w:cs="Arial"/>
          <w:sz w:val="24"/>
          <w:szCs w:val="24"/>
          <w:lang w:eastAsia="en-GB"/>
        </w:rPr>
        <w:t>Figure 15. British Geological Society (2019) ‘Geoindex onshore’. Available at:</w:t>
      </w:r>
      <w:r w:rsidRPr="007F3D04">
        <w:t xml:space="preserve"> </w:t>
      </w:r>
      <w:hyperlink r:id="rId36" w:history="1">
        <w:r w:rsidRPr="00DB2B6A">
          <w:rPr>
            <w:rStyle w:val="Hyperlink"/>
            <w:rFonts w:ascii="Arial" w:hAnsi="Arial" w:cs="Arial"/>
            <w:sz w:val="24"/>
            <w:szCs w:val="24"/>
            <w:lang w:eastAsia="en-GB"/>
          </w:rPr>
          <w:t>http://mapapps2.bgs.ac.uk/geoindex/home.html</w:t>
        </w:r>
      </w:hyperlink>
      <w:r>
        <w:rPr>
          <w:rFonts w:ascii="Arial" w:hAnsi="Arial" w:cs="Arial"/>
          <w:sz w:val="24"/>
          <w:szCs w:val="24"/>
          <w:lang w:eastAsia="en-GB"/>
        </w:rPr>
        <w:t xml:space="preserve"> Accessed: 12.12.19 </w:t>
      </w:r>
    </w:p>
    <w:p w:rsidR="007F3D04" w:rsidRPr="007F3D04" w:rsidRDefault="007F3D04" w:rsidP="007F3D04">
      <w:pPr>
        <w:pStyle w:val="ListParagraph"/>
        <w:numPr>
          <w:ilvl w:val="0"/>
          <w:numId w:val="2"/>
        </w:numPr>
        <w:rPr>
          <w:lang w:eastAsia="en-GB"/>
        </w:rPr>
      </w:pPr>
      <w:r>
        <w:rPr>
          <w:rFonts w:ascii="Arial" w:hAnsi="Arial" w:cs="Arial"/>
          <w:sz w:val="24"/>
          <w:szCs w:val="24"/>
          <w:lang w:eastAsia="en-GB"/>
        </w:rPr>
        <w:t xml:space="preserve">Figure 16. Zetica UXO (2019) ‘Risk map’. Available at:  </w:t>
      </w:r>
      <w:hyperlink r:id="rId37" w:history="1">
        <w:r w:rsidRPr="00DB2B6A">
          <w:rPr>
            <w:rStyle w:val="Hyperlink"/>
            <w:rFonts w:ascii="Arial" w:hAnsi="Arial" w:cs="Arial"/>
            <w:sz w:val="24"/>
            <w:szCs w:val="24"/>
            <w:lang w:eastAsia="en-GB"/>
          </w:rPr>
          <w:t>https://zeticauxo.com/downloads-and-resources/risk-maps/</w:t>
        </w:r>
      </w:hyperlink>
      <w:r>
        <w:rPr>
          <w:rFonts w:ascii="Arial" w:hAnsi="Arial" w:cs="Arial"/>
          <w:sz w:val="24"/>
          <w:szCs w:val="24"/>
          <w:lang w:eastAsia="en-GB"/>
        </w:rPr>
        <w:t xml:space="preserve"> Accessed: 12.12.19 </w:t>
      </w:r>
    </w:p>
    <w:p w:rsidR="007F3D04" w:rsidRDefault="007F3D04" w:rsidP="007F3D04">
      <w:pPr>
        <w:pStyle w:val="Heading1"/>
        <w:rPr>
          <w:rFonts w:ascii="Arial" w:hAnsi="Arial" w:cs="Arial"/>
          <w:sz w:val="24"/>
          <w:szCs w:val="24"/>
          <w:u w:val="single"/>
          <w:lang w:eastAsia="en-GB"/>
        </w:rPr>
      </w:pPr>
      <w:r>
        <w:rPr>
          <w:rFonts w:ascii="Arial" w:hAnsi="Arial" w:cs="Arial"/>
          <w:sz w:val="24"/>
          <w:szCs w:val="24"/>
          <w:u w:val="single"/>
          <w:lang w:eastAsia="en-GB"/>
        </w:rPr>
        <w:t xml:space="preserve">List of references:  </w:t>
      </w:r>
    </w:p>
    <w:p w:rsidR="007F3D04" w:rsidRPr="007F3D04" w:rsidRDefault="007F3D04" w:rsidP="007F3D04">
      <w:pPr>
        <w:pStyle w:val="ListParagraph"/>
        <w:numPr>
          <w:ilvl w:val="0"/>
          <w:numId w:val="4"/>
        </w:numPr>
        <w:rPr>
          <w:lang w:eastAsia="en-GB"/>
        </w:rPr>
      </w:pPr>
      <w:r>
        <w:rPr>
          <w:rFonts w:ascii="Arial" w:hAnsi="Arial" w:cs="Arial"/>
          <w:sz w:val="24"/>
          <w:szCs w:val="24"/>
          <w:lang w:eastAsia="en-GB"/>
        </w:rPr>
        <w:t xml:space="preserve">BSI (2015) </w:t>
      </w:r>
      <w:r>
        <w:rPr>
          <w:rFonts w:ascii="Arial" w:hAnsi="Arial" w:cs="Arial"/>
          <w:i/>
          <w:sz w:val="24"/>
          <w:szCs w:val="24"/>
          <w:lang w:eastAsia="en-GB"/>
        </w:rPr>
        <w:t xml:space="preserve">Codes of practice for ground investigations. </w:t>
      </w:r>
      <w:r>
        <w:rPr>
          <w:rFonts w:ascii="Arial" w:hAnsi="Arial" w:cs="Arial"/>
          <w:sz w:val="24"/>
          <w:szCs w:val="24"/>
          <w:lang w:eastAsia="en-GB"/>
        </w:rPr>
        <w:t xml:space="preserve">Available at:  </w:t>
      </w:r>
      <w:hyperlink r:id="rId38" w:history="1">
        <w:r w:rsidRPr="00DB2B6A">
          <w:rPr>
            <w:rStyle w:val="Hyperlink"/>
            <w:rFonts w:ascii="Arial" w:hAnsi="Arial" w:cs="Arial"/>
            <w:sz w:val="24"/>
            <w:szCs w:val="24"/>
            <w:lang w:eastAsia="en-GB"/>
          </w:rPr>
          <w:t>https://geotechnicaldesign.info/download/bs5930-2015.pdf</w:t>
        </w:r>
      </w:hyperlink>
      <w:r>
        <w:rPr>
          <w:rFonts w:ascii="Arial" w:hAnsi="Arial" w:cs="Arial"/>
          <w:sz w:val="24"/>
          <w:szCs w:val="24"/>
          <w:lang w:eastAsia="en-GB"/>
        </w:rPr>
        <w:t xml:space="preserve"> Accessed: 13.12.19 </w:t>
      </w:r>
    </w:p>
    <w:p w:rsidR="0099219A" w:rsidRPr="0099219A" w:rsidRDefault="007F3D04" w:rsidP="0099219A">
      <w:pPr>
        <w:pStyle w:val="ListParagraph"/>
        <w:numPr>
          <w:ilvl w:val="0"/>
          <w:numId w:val="4"/>
        </w:numPr>
        <w:rPr>
          <w:lang w:eastAsia="en-GB"/>
        </w:rPr>
      </w:pPr>
      <w:r>
        <w:rPr>
          <w:rFonts w:ascii="Arial" w:hAnsi="Arial" w:cs="Arial"/>
          <w:sz w:val="24"/>
          <w:szCs w:val="24"/>
          <w:lang w:eastAsia="en-GB"/>
        </w:rPr>
        <w:t xml:space="preserve">BSI (2015) </w:t>
      </w:r>
      <w:r w:rsidR="0099219A">
        <w:rPr>
          <w:rFonts w:ascii="Arial" w:hAnsi="Arial" w:cs="Arial"/>
          <w:i/>
          <w:sz w:val="24"/>
          <w:szCs w:val="24"/>
          <w:lang w:eastAsia="en-GB"/>
        </w:rPr>
        <w:t xml:space="preserve">Code of practice for foundations. </w:t>
      </w:r>
      <w:r w:rsidR="0099219A">
        <w:rPr>
          <w:rFonts w:ascii="Arial" w:hAnsi="Arial" w:cs="Arial"/>
          <w:sz w:val="24"/>
          <w:szCs w:val="24"/>
          <w:lang w:eastAsia="en-GB"/>
        </w:rPr>
        <w:t xml:space="preserve">Available at: </w:t>
      </w:r>
      <w:hyperlink r:id="rId39" w:history="1">
        <w:r w:rsidR="0099219A" w:rsidRPr="00DB2B6A">
          <w:rPr>
            <w:rStyle w:val="Hyperlink"/>
            <w:rFonts w:ascii="Arial" w:hAnsi="Arial" w:cs="Arial"/>
            <w:sz w:val="24"/>
            <w:szCs w:val="24"/>
            <w:lang w:eastAsia="en-GB"/>
          </w:rPr>
          <w:t>http://geotechnicaldesign.info/bs8004-2015.html#c6</w:t>
        </w:r>
      </w:hyperlink>
      <w:r w:rsidR="0099219A">
        <w:rPr>
          <w:rFonts w:ascii="Arial" w:hAnsi="Arial" w:cs="Arial"/>
          <w:sz w:val="24"/>
          <w:szCs w:val="24"/>
          <w:lang w:eastAsia="en-GB"/>
        </w:rPr>
        <w:t xml:space="preserve"> Accessed: 13.12.19 </w:t>
      </w:r>
    </w:p>
    <w:p w:rsidR="007F3D04" w:rsidRPr="0099219A" w:rsidRDefault="0099219A" w:rsidP="0099219A">
      <w:pPr>
        <w:pStyle w:val="ListParagraph"/>
        <w:numPr>
          <w:ilvl w:val="0"/>
          <w:numId w:val="4"/>
        </w:numPr>
        <w:rPr>
          <w:lang w:eastAsia="en-GB"/>
        </w:rPr>
      </w:pPr>
      <w:r>
        <w:rPr>
          <w:rFonts w:ascii="Arial" w:hAnsi="Arial" w:cs="Arial"/>
          <w:sz w:val="24"/>
          <w:szCs w:val="24"/>
          <w:lang w:eastAsia="en-GB"/>
        </w:rPr>
        <w:t xml:space="preserve">Strata Surveys Ltd (1975) </w:t>
      </w:r>
      <w:r>
        <w:rPr>
          <w:rFonts w:ascii="Arial" w:hAnsi="Arial" w:cs="Arial"/>
          <w:i/>
          <w:sz w:val="24"/>
          <w:szCs w:val="24"/>
          <w:lang w:eastAsia="en-GB"/>
        </w:rPr>
        <w:t xml:space="preserve">Borehole 2: proposed county hall. </w:t>
      </w:r>
      <w:r>
        <w:rPr>
          <w:rFonts w:ascii="Arial" w:hAnsi="Arial" w:cs="Arial"/>
          <w:sz w:val="24"/>
          <w:szCs w:val="24"/>
          <w:lang w:eastAsia="en-GB"/>
        </w:rPr>
        <w:t xml:space="preserve">Available at: </w:t>
      </w:r>
      <w:hyperlink r:id="rId40" w:history="1">
        <w:r w:rsidRPr="00DB2B6A">
          <w:rPr>
            <w:rStyle w:val="Hyperlink"/>
            <w:rFonts w:ascii="Arial" w:hAnsi="Arial" w:cs="Arial"/>
            <w:sz w:val="24"/>
            <w:szCs w:val="24"/>
            <w:lang w:eastAsia="en-GB"/>
          </w:rPr>
          <w:t>http://scans.bgs.ac.uk/sobi_scans/boreholes/370246/images/10677923.html</w:t>
        </w:r>
      </w:hyperlink>
      <w:r>
        <w:rPr>
          <w:rFonts w:ascii="Arial" w:hAnsi="Arial" w:cs="Arial"/>
          <w:sz w:val="24"/>
          <w:szCs w:val="24"/>
          <w:lang w:eastAsia="en-GB"/>
        </w:rPr>
        <w:t xml:space="preserve"> Accessed: 12.12.19 </w:t>
      </w:r>
    </w:p>
    <w:p w:rsidR="000F05EB" w:rsidRPr="00FC51DE" w:rsidRDefault="0099219A" w:rsidP="00C84C02">
      <w:pPr>
        <w:pStyle w:val="ListParagraph"/>
        <w:numPr>
          <w:ilvl w:val="0"/>
          <w:numId w:val="4"/>
        </w:numPr>
        <w:rPr>
          <w:lang w:eastAsia="en-GB"/>
        </w:rPr>
      </w:pPr>
      <w:r>
        <w:rPr>
          <w:rFonts w:ascii="Arial" w:hAnsi="Arial" w:cs="Arial"/>
          <w:sz w:val="24"/>
          <w:szCs w:val="24"/>
          <w:lang w:eastAsia="en-GB"/>
        </w:rPr>
        <w:t xml:space="preserve">Strata Surveys Ltd (1975) </w:t>
      </w:r>
      <w:r>
        <w:rPr>
          <w:rFonts w:ascii="Arial" w:hAnsi="Arial" w:cs="Arial"/>
          <w:i/>
          <w:sz w:val="24"/>
          <w:szCs w:val="24"/>
          <w:lang w:eastAsia="en-GB"/>
        </w:rPr>
        <w:t xml:space="preserve">Borehole 4: proposed county hall. </w:t>
      </w:r>
      <w:r>
        <w:rPr>
          <w:rFonts w:ascii="Arial" w:hAnsi="Arial" w:cs="Arial"/>
          <w:sz w:val="24"/>
          <w:szCs w:val="24"/>
          <w:lang w:eastAsia="en-GB"/>
        </w:rPr>
        <w:t xml:space="preserve">Available at: </w:t>
      </w:r>
      <w:hyperlink r:id="rId41" w:history="1">
        <w:r w:rsidRPr="00DB2B6A">
          <w:rPr>
            <w:rStyle w:val="Hyperlink"/>
            <w:rFonts w:ascii="Arial" w:hAnsi="Arial" w:cs="Arial"/>
            <w:sz w:val="24"/>
            <w:szCs w:val="24"/>
            <w:lang w:eastAsia="en-GB"/>
          </w:rPr>
          <w:t>http://scans.bgs.ac.uk/sobi_scans/boreholes/370249/images/10677930.html</w:t>
        </w:r>
      </w:hyperlink>
      <w:r>
        <w:rPr>
          <w:rFonts w:ascii="Arial" w:hAnsi="Arial" w:cs="Arial"/>
          <w:sz w:val="24"/>
          <w:szCs w:val="24"/>
          <w:lang w:eastAsia="en-GB"/>
        </w:rPr>
        <w:t xml:space="preserve"> Accessed: 12.12.19</w:t>
      </w:r>
      <w:bookmarkStart w:id="0" w:name="_GoBack"/>
      <w:bookmarkEnd w:id="0"/>
    </w:p>
    <w:p w:rsidR="001B5A8C" w:rsidRPr="00886513" w:rsidRDefault="001B5A8C" w:rsidP="00C84C02">
      <w:pPr>
        <w:rPr>
          <w:rFonts w:ascii="Arial" w:hAnsi="Arial" w:cs="Arial"/>
          <w:sz w:val="24"/>
          <w:szCs w:val="24"/>
          <w:lang w:eastAsia="en-GB"/>
        </w:rPr>
      </w:pPr>
      <w:r>
        <w:rPr>
          <w:rFonts w:ascii="Arial" w:hAnsi="Arial" w:cs="Arial"/>
          <w:sz w:val="24"/>
          <w:szCs w:val="24"/>
          <w:lang w:eastAsia="en-GB"/>
        </w:rPr>
        <w:lastRenderedPageBreak/>
        <w:tab/>
      </w:r>
    </w:p>
    <w:p w:rsidR="00C84C02" w:rsidRPr="00C84C02" w:rsidRDefault="00C84C02" w:rsidP="00C84C02">
      <w:pPr>
        <w:rPr>
          <w:rFonts w:ascii="Arial" w:hAnsi="Arial" w:cs="Arial"/>
          <w:sz w:val="24"/>
          <w:szCs w:val="24"/>
          <w:lang w:eastAsia="en-GB"/>
        </w:rPr>
      </w:pPr>
      <w:r>
        <w:rPr>
          <w:lang w:eastAsia="en-GB"/>
        </w:rPr>
        <w:tab/>
      </w:r>
    </w:p>
    <w:p w:rsidR="00073618" w:rsidRPr="00402DA2" w:rsidRDefault="00073618" w:rsidP="00C22A0D">
      <w:pPr>
        <w:rPr>
          <w:rFonts w:ascii="Arial" w:hAnsi="Arial" w:cs="Arial"/>
          <w:sz w:val="24"/>
          <w:szCs w:val="24"/>
          <w:lang w:eastAsia="en-GB"/>
        </w:rPr>
      </w:pPr>
      <w:r>
        <w:rPr>
          <w:rFonts w:ascii="Arial" w:hAnsi="Arial" w:cs="Arial"/>
          <w:sz w:val="24"/>
          <w:szCs w:val="24"/>
          <w:lang w:eastAsia="en-GB"/>
        </w:rPr>
        <w:tab/>
      </w:r>
    </w:p>
    <w:p w:rsidR="00B65A4F" w:rsidRDefault="00B65A4F" w:rsidP="00B65A4F">
      <w:pPr>
        <w:rPr>
          <w:lang w:eastAsia="en-GB"/>
        </w:rPr>
      </w:pPr>
    </w:p>
    <w:p w:rsidR="00B65A4F" w:rsidRPr="00B65A4F" w:rsidRDefault="00B65A4F" w:rsidP="00B65A4F">
      <w:pPr>
        <w:rPr>
          <w:rFonts w:ascii="Arial" w:hAnsi="Arial" w:cs="Arial"/>
          <w:sz w:val="24"/>
          <w:szCs w:val="24"/>
          <w:lang w:eastAsia="en-GB"/>
        </w:rPr>
      </w:pPr>
      <w:r>
        <w:rPr>
          <w:rFonts w:ascii="Arial" w:hAnsi="Arial" w:cs="Arial"/>
          <w:sz w:val="24"/>
          <w:szCs w:val="24"/>
          <w:lang w:eastAsia="en-GB"/>
        </w:rPr>
        <w:tab/>
      </w:r>
    </w:p>
    <w:p w:rsidR="00D236AE" w:rsidRDefault="00D236AE" w:rsidP="00061AE8">
      <w:pPr>
        <w:rPr>
          <w:noProof/>
          <w:lang w:eastAsia="en-GB"/>
        </w:rPr>
      </w:pPr>
    </w:p>
    <w:p w:rsidR="00061AE8" w:rsidRDefault="00061AE8" w:rsidP="00061AE8"/>
    <w:p w:rsidR="00526081" w:rsidRDefault="00061AE8" w:rsidP="00061AE8">
      <w:pPr>
        <w:rPr>
          <w:rFonts w:ascii="Arial" w:hAnsi="Arial" w:cs="Arial"/>
          <w:noProof/>
          <w:sz w:val="24"/>
          <w:szCs w:val="24"/>
          <w:lang w:eastAsia="en-GB"/>
        </w:rPr>
      </w:pPr>
      <w:r>
        <w:tab/>
      </w:r>
    </w:p>
    <w:p w:rsidR="00526081" w:rsidRDefault="00526081" w:rsidP="00061AE8">
      <w:pPr>
        <w:rPr>
          <w:rFonts w:ascii="Arial" w:hAnsi="Arial" w:cs="Arial"/>
          <w:noProof/>
          <w:sz w:val="24"/>
          <w:szCs w:val="24"/>
          <w:lang w:eastAsia="en-GB"/>
        </w:rPr>
      </w:pPr>
    </w:p>
    <w:p w:rsidR="00061AE8" w:rsidRPr="004242F1" w:rsidRDefault="00061AE8" w:rsidP="00061AE8">
      <w:pPr>
        <w:rPr>
          <w:rFonts w:ascii="Arial" w:hAnsi="Arial" w:cs="Arial"/>
          <w:sz w:val="24"/>
          <w:szCs w:val="24"/>
        </w:rPr>
      </w:pPr>
    </w:p>
    <w:sectPr w:rsidR="00061AE8" w:rsidRPr="004242F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DEB" w:rsidRDefault="00391DEB" w:rsidP="002822AD">
      <w:pPr>
        <w:spacing w:after="0" w:line="240" w:lineRule="auto"/>
      </w:pPr>
      <w:r>
        <w:separator/>
      </w:r>
    </w:p>
  </w:endnote>
  <w:endnote w:type="continuationSeparator" w:id="0">
    <w:p w:rsidR="00391DEB" w:rsidRDefault="00391DEB" w:rsidP="00282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6754382"/>
      <w:docPartObj>
        <w:docPartGallery w:val="Page Numbers (Bottom of Page)"/>
        <w:docPartUnique/>
      </w:docPartObj>
    </w:sdtPr>
    <w:sdtEndPr>
      <w:rPr>
        <w:noProof/>
      </w:rPr>
    </w:sdtEndPr>
    <w:sdtContent>
      <w:p w:rsidR="002822AD" w:rsidRDefault="002822AD">
        <w:pPr>
          <w:pStyle w:val="Footer"/>
          <w:jc w:val="center"/>
        </w:pPr>
        <w:r>
          <w:fldChar w:fldCharType="begin"/>
        </w:r>
        <w:r>
          <w:instrText xml:space="preserve"> PAGE   \* MERGEFORMAT </w:instrText>
        </w:r>
        <w:r>
          <w:fldChar w:fldCharType="separate"/>
        </w:r>
        <w:r w:rsidR="000623BB">
          <w:rPr>
            <w:noProof/>
          </w:rPr>
          <w:t>11</w:t>
        </w:r>
        <w:r>
          <w:rPr>
            <w:noProof/>
          </w:rPr>
          <w:fldChar w:fldCharType="end"/>
        </w:r>
      </w:p>
    </w:sdtContent>
  </w:sdt>
  <w:p w:rsidR="002822AD" w:rsidRDefault="002822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DEB" w:rsidRDefault="00391DEB" w:rsidP="002822AD">
      <w:pPr>
        <w:spacing w:after="0" w:line="240" w:lineRule="auto"/>
      </w:pPr>
      <w:r>
        <w:separator/>
      </w:r>
    </w:p>
  </w:footnote>
  <w:footnote w:type="continuationSeparator" w:id="0">
    <w:p w:rsidR="00391DEB" w:rsidRDefault="00391DEB" w:rsidP="002822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D4E09"/>
    <w:multiLevelType w:val="hybridMultilevel"/>
    <w:tmpl w:val="D6448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261F30"/>
    <w:multiLevelType w:val="hybridMultilevel"/>
    <w:tmpl w:val="641C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7C56C61"/>
    <w:multiLevelType w:val="hybridMultilevel"/>
    <w:tmpl w:val="1016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B73D7B"/>
    <w:multiLevelType w:val="hybridMultilevel"/>
    <w:tmpl w:val="9C5ABC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6F7"/>
    <w:rsid w:val="000219CA"/>
    <w:rsid w:val="00034F90"/>
    <w:rsid w:val="000366F7"/>
    <w:rsid w:val="00052344"/>
    <w:rsid w:val="00056E98"/>
    <w:rsid w:val="00061AE8"/>
    <w:rsid w:val="000623BB"/>
    <w:rsid w:val="00073618"/>
    <w:rsid w:val="000805A2"/>
    <w:rsid w:val="000F05EB"/>
    <w:rsid w:val="000F549B"/>
    <w:rsid w:val="001665C5"/>
    <w:rsid w:val="001B5A8C"/>
    <w:rsid w:val="00214598"/>
    <w:rsid w:val="00235F87"/>
    <w:rsid w:val="00237005"/>
    <w:rsid w:val="002611B5"/>
    <w:rsid w:val="002822AD"/>
    <w:rsid w:val="003638EB"/>
    <w:rsid w:val="00367041"/>
    <w:rsid w:val="00374F1D"/>
    <w:rsid w:val="00391DEB"/>
    <w:rsid w:val="003B31AE"/>
    <w:rsid w:val="003B5268"/>
    <w:rsid w:val="003D0C72"/>
    <w:rsid w:val="00402DA2"/>
    <w:rsid w:val="00412956"/>
    <w:rsid w:val="00417C8E"/>
    <w:rsid w:val="004242F1"/>
    <w:rsid w:val="00513092"/>
    <w:rsid w:val="005231ED"/>
    <w:rsid w:val="005246D3"/>
    <w:rsid w:val="00526081"/>
    <w:rsid w:val="00527349"/>
    <w:rsid w:val="005A6771"/>
    <w:rsid w:val="00607D6E"/>
    <w:rsid w:val="00616AEB"/>
    <w:rsid w:val="006512D8"/>
    <w:rsid w:val="006915A2"/>
    <w:rsid w:val="00785908"/>
    <w:rsid w:val="00786261"/>
    <w:rsid w:val="007B0D73"/>
    <w:rsid w:val="007F3D04"/>
    <w:rsid w:val="00860DF2"/>
    <w:rsid w:val="0086134A"/>
    <w:rsid w:val="00886513"/>
    <w:rsid w:val="008C0E0D"/>
    <w:rsid w:val="00914CBC"/>
    <w:rsid w:val="009542E5"/>
    <w:rsid w:val="0095635B"/>
    <w:rsid w:val="00966B02"/>
    <w:rsid w:val="0099219A"/>
    <w:rsid w:val="009E49DA"/>
    <w:rsid w:val="009E6548"/>
    <w:rsid w:val="00A26EC5"/>
    <w:rsid w:val="00A27E26"/>
    <w:rsid w:val="00A432A9"/>
    <w:rsid w:val="00AB4E20"/>
    <w:rsid w:val="00AF5E8B"/>
    <w:rsid w:val="00B15D5E"/>
    <w:rsid w:val="00B23EB1"/>
    <w:rsid w:val="00B51CF8"/>
    <w:rsid w:val="00B65A4F"/>
    <w:rsid w:val="00C22A0D"/>
    <w:rsid w:val="00C22CA2"/>
    <w:rsid w:val="00C260A4"/>
    <w:rsid w:val="00C60169"/>
    <w:rsid w:val="00C84C02"/>
    <w:rsid w:val="00C91A1F"/>
    <w:rsid w:val="00D236AE"/>
    <w:rsid w:val="00D33AEF"/>
    <w:rsid w:val="00DE36FE"/>
    <w:rsid w:val="00E30914"/>
    <w:rsid w:val="00EB4A18"/>
    <w:rsid w:val="00ED6CC0"/>
    <w:rsid w:val="00F06A4E"/>
    <w:rsid w:val="00F33D77"/>
    <w:rsid w:val="00FC5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1C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66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366F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366F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366F7"/>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B51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CF8"/>
    <w:rPr>
      <w:rFonts w:ascii="Tahoma" w:hAnsi="Tahoma" w:cs="Tahoma"/>
      <w:sz w:val="16"/>
      <w:szCs w:val="16"/>
    </w:rPr>
  </w:style>
  <w:style w:type="character" w:customStyle="1" w:styleId="Heading1Char">
    <w:name w:val="Heading 1 Char"/>
    <w:basedOn w:val="DefaultParagraphFont"/>
    <w:link w:val="Heading1"/>
    <w:uiPriority w:val="9"/>
    <w:rsid w:val="00B51CF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51CF8"/>
    <w:pPr>
      <w:ind w:left="720"/>
      <w:contextualSpacing/>
    </w:pPr>
  </w:style>
  <w:style w:type="paragraph" w:styleId="Header">
    <w:name w:val="header"/>
    <w:basedOn w:val="Normal"/>
    <w:link w:val="HeaderChar"/>
    <w:uiPriority w:val="99"/>
    <w:unhideWhenUsed/>
    <w:rsid w:val="00282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2AD"/>
  </w:style>
  <w:style w:type="paragraph" w:styleId="Footer">
    <w:name w:val="footer"/>
    <w:basedOn w:val="Normal"/>
    <w:link w:val="FooterChar"/>
    <w:uiPriority w:val="99"/>
    <w:unhideWhenUsed/>
    <w:rsid w:val="00282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2AD"/>
  </w:style>
  <w:style w:type="character" w:styleId="Hyperlink">
    <w:name w:val="Hyperlink"/>
    <w:basedOn w:val="DefaultParagraphFont"/>
    <w:uiPriority w:val="99"/>
    <w:unhideWhenUsed/>
    <w:rsid w:val="000805A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1C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66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366F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366F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366F7"/>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B51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CF8"/>
    <w:rPr>
      <w:rFonts w:ascii="Tahoma" w:hAnsi="Tahoma" w:cs="Tahoma"/>
      <w:sz w:val="16"/>
      <w:szCs w:val="16"/>
    </w:rPr>
  </w:style>
  <w:style w:type="character" w:customStyle="1" w:styleId="Heading1Char">
    <w:name w:val="Heading 1 Char"/>
    <w:basedOn w:val="DefaultParagraphFont"/>
    <w:link w:val="Heading1"/>
    <w:uiPriority w:val="9"/>
    <w:rsid w:val="00B51CF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51CF8"/>
    <w:pPr>
      <w:ind w:left="720"/>
      <w:contextualSpacing/>
    </w:pPr>
  </w:style>
  <w:style w:type="paragraph" w:styleId="Header">
    <w:name w:val="header"/>
    <w:basedOn w:val="Normal"/>
    <w:link w:val="HeaderChar"/>
    <w:uiPriority w:val="99"/>
    <w:unhideWhenUsed/>
    <w:rsid w:val="00282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2AD"/>
  </w:style>
  <w:style w:type="paragraph" w:styleId="Footer">
    <w:name w:val="footer"/>
    <w:basedOn w:val="Normal"/>
    <w:link w:val="FooterChar"/>
    <w:uiPriority w:val="99"/>
    <w:unhideWhenUsed/>
    <w:rsid w:val="00282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2AD"/>
  </w:style>
  <w:style w:type="character" w:styleId="Hyperlink">
    <w:name w:val="Hyperlink"/>
    <w:basedOn w:val="DefaultParagraphFont"/>
    <w:uiPriority w:val="99"/>
    <w:unhideWhenUsed/>
    <w:rsid w:val="000805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tiff"/><Relationship Id="rId26" Type="http://schemas.openxmlformats.org/officeDocument/2006/relationships/image" Target="media/image18.png"/><Relationship Id="rId39" Type="http://schemas.openxmlformats.org/officeDocument/2006/relationships/hyperlink" Target="http://geotechnicaldesign.info/bs8004-2015.html#c6" TargetMode="External"/><Relationship Id="rId21" Type="http://schemas.openxmlformats.org/officeDocument/2006/relationships/image" Target="media/image13.tiff"/><Relationship Id="rId34" Type="http://schemas.openxmlformats.org/officeDocument/2006/relationships/hyperlink" Target="http://mapapps2.bgs.ac.uk/geoindex/home.html"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tiff"/><Relationship Id="rId29" Type="http://schemas.openxmlformats.org/officeDocument/2006/relationships/hyperlink" Target="https://digimap.edina.ac.uk/historic" TargetMode="External"/><Relationship Id="rId41" Type="http://schemas.openxmlformats.org/officeDocument/2006/relationships/hyperlink" Target="http://scans.bgs.ac.uk/sobi_scans/boreholes/370249/images/10677930.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yperlink" Target="https://digimap.edina.ac.uk/historic" TargetMode="External"/><Relationship Id="rId37" Type="http://schemas.openxmlformats.org/officeDocument/2006/relationships/hyperlink" Target="https://zeticauxo.com/downloads-and-resources/risk-maps/" TargetMode="External"/><Relationship Id="rId40" Type="http://schemas.openxmlformats.org/officeDocument/2006/relationships/hyperlink" Target="http://scans.bgs.ac.uk/sobi_scans/boreholes/370246/images/10677923.html"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hyperlink" Target="https://digimap.edina.ac.uk/historic" TargetMode="External"/><Relationship Id="rId36" Type="http://schemas.openxmlformats.org/officeDocument/2006/relationships/hyperlink" Target="http://mapapps2.bgs.ac.uk/geoindex/home.html" TargetMode="External"/><Relationship Id="rId10" Type="http://schemas.openxmlformats.org/officeDocument/2006/relationships/image" Target="media/image2.png"/><Relationship Id="rId19" Type="http://schemas.openxmlformats.org/officeDocument/2006/relationships/image" Target="media/image11.tiff"/><Relationship Id="rId31" Type="http://schemas.openxmlformats.org/officeDocument/2006/relationships/hyperlink" Target="https://digimap.edina.ac.uk/historic"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tiff"/><Relationship Id="rId27" Type="http://schemas.openxmlformats.org/officeDocument/2006/relationships/hyperlink" Target="https://www.google.com/maps/@51.613259,-3.9453051,62m/data=!3m1!1e3" TargetMode="External"/><Relationship Id="rId30" Type="http://schemas.openxmlformats.org/officeDocument/2006/relationships/hyperlink" Target="https://digimap.edina.ac.uk/historic" TargetMode="External"/><Relationship Id="rId35" Type="http://schemas.openxmlformats.org/officeDocument/2006/relationships/hyperlink" Target="http://mapapps2.bgs.ac.uk/geoindex/home.html"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tiff"/><Relationship Id="rId25" Type="http://schemas.openxmlformats.org/officeDocument/2006/relationships/image" Target="media/image17.png"/><Relationship Id="rId33" Type="http://schemas.openxmlformats.org/officeDocument/2006/relationships/hyperlink" Target="https://digimap.edina.ac.uk/historic" TargetMode="External"/><Relationship Id="rId38" Type="http://schemas.openxmlformats.org/officeDocument/2006/relationships/hyperlink" Target="https://geotechnicaldesign.info/download/bs5930-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872D3-3E2C-4C57-818F-990BCA682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2184</Words>
  <Characters>12450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2</cp:revision>
  <dcterms:created xsi:type="dcterms:W3CDTF">2019-12-13T18:12:00Z</dcterms:created>
  <dcterms:modified xsi:type="dcterms:W3CDTF">2019-12-13T18:12:00Z</dcterms:modified>
</cp:coreProperties>
</file>