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87C91" w14:textId="77777777" w:rsidR="00F87F20" w:rsidRDefault="00F87F20">
      <w:pPr>
        <w:pStyle w:val="Normal1"/>
        <w:spacing w:line="360" w:lineRule="auto"/>
        <w:jc w:val="both"/>
        <w:rPr>
          <w:rFonts w:ascii="Times New Roman" w:eastAsia="Times New Roman" w:hAnsi="Times New Roman" w:cs="Times New Roman"/>
          <w:b/>
          <w:sz w:val="32"/>
          <w:szCs w:val="32"/>
          <w:highlight w:val="white"/>
        </w:rPr>
      </w:pPr>
    </w:p>
    <w:p w14:paraId="70CFB02C" w14:textId="77777777" w:rsidR="00F87F20" w:rsidRDefault="00F87F20">
      <w:pPr>
        <w:pStyle w:val="Normal1"/>
        <w:spacing w:line="360" w:lineRule="auto"/>
        <w:jc w:val="both"/>
        <w:rPr>
          <w:rFonts w:ascii="Times New Roman" w:eastAsia="Times New Roman" w:hAnsi="Times New Roman" w:cs="Times New Roman"/>
          <w:b/>
          <w:sz w:val="32"/>
          <w:szCs w:val="32"/>
          <w:highlight w:val="white"/>
        </w:rPr>
      </w:pPr>
    </w:p>
    <w:p w14:paraId="6AA67E98" w14:textId="77777777" w:rsidR="00F87F20" w:rsidRDefault="00F87F20">
      <w:pPr>
        <w:pStyle w:val="Normal1"/>
        <w:spacing w:line="360" w:lineRule="auto"/>
        <w:jc w:val="both"/>
        <w:rPr>
          <w:rFonts w:ascii="Times New Roman" w:eastAsia="Times New Roman" w:hAnsi="Times New Roman" w:cs="Times New Roman"/>
          <w:b/>
          <w:sz w:val="32"/>
          <w:szCs w:val="32"/>
          <w:highlight w:val="white"/>
        </w:rPr>
      </w:pPr>
    </w:p>
    <w:p w14:paraId="10537BBE" w14:textId="77777777" w:rsidR="00F87F20" w:rsidRDefault="00F87F20">
      <w:pPr>
        <w:pStyle w:val="Normal1"/>
        <w:spacing w:line="360" w:lineRule="auto"/>
        <w:jc w:val="both"/>
        <w:rPr>
          <w:rFonts w:ascii="Times New Roman" w:eastAsia="Times New Roman" w:hAnsi="Times New Roman" w:cs="Times New Roman"/>
          <w:b/>
          <w:sz w:val="32"/>
          <w:szCs w:val="32"/>
          <w:highlight w:val="white"/>
        </w:rPr>
      </w:pPr>
    </w:p>
    <w:p w14:paraId="6DBED86D" w14:textId="77777777" w:rsidR="00F87F20" w:rsidRDefault="00F87F20">
      <w:pPr>
        <w:pStyle w:val="Normal1"/>
        <w:spacing w:line="360" w:lineRule="auto"/>
        <w:jc w:val="both"/>
        <w:rPr>
          <w:rFonts w:ascii="Times New Roman" w:eastAsia="Times New Roman" w:hAnsi="Times New Roman" w:cs="Times New Roman"/>
          <w:b/>
          <w:sz w:val="32"/>
          <w:szCs w:val="32"/>
          <w:highlight w:val="white"/>
        </w:rPr>
      </w:pPr>
    </w:p>
    <w:p w14:paraId="4D81B479" w14:textId="77777777" w:rsidR="00F87F20" w:rsidRDefault="00F87F20">
      <w:pPr>
        <w:pStyle w:val="Normal1"/>
        <w:spacing w:line="360" w:lineRule="auto"/>
        <w:jc w:val="both"/>
        <w:rPr>
          <w:rFonts w:ascii="Times New Roman" w:eastAsia="Times New Roman" w:hAnsi="Times New Roman" w:cs="Times New Roman"/>
          <w:b/>
          <w:sz w:val="32"/>
          <w:szCs w:val="32"/>
          <w:highlight w:val="white"/>
        </w:rPr>
      </w:pPr>
    </w:p>
    <w:p w14:paraId="03F56EF0" w14:textId="77777777" w:rsidR="00F87F20" w:rsidRDefault="00F87F20">
      <w:pPr>
        <w:pStyle w:val="Normal1"/>
        <w:spacing w:line="360" w:lineRule="auto"/>
        <w:jc w:val="both"/>
        <w:rPr>
          <w:rFonts w:ascii="Times New Roman" w:eastAsia="Times New Roman" w:hAnsi="Times New Roman" w:cs="Times New Roman"/>
          <w:b/>
          <w:sz w:val="32"/>
          <w:szCs w:val="32"/>
          <w:highlight w:val="white"/>
        </w:rPr>
      </w:pPr>
    </w:p>
    <w:p w14:paraId="79AD8CA7" w14:textId="77777777" w:rsidR="00F87F20" w:rsidRDefault="00F87F20">
      <w:pPr>
        <w:pStyle w:val="Normal1"/>
        <w:spacing w:line="360" w:lineRule="auto"/>
        <w:jc w:val="both"/>
        <w:rPr>
          <w:rFonts w:ascii="Times New Roman" w:eastAsia="Times New Roman" w:hAnsi="Times New Roman" w:cs="Times New Roman"/>
          <w:b/>
          <w:sz w:val="32"/>
          <w:szCs w:val="32"/>
          <w:highlight w:val="white"/>
        </w:rPr>
      </w:pPr>
    </w:p>
    <w:p w14:paraId="11F9EDF6" w14:textId="77777777" w:rsidR="00F87F20" w:rsidRDefault="00F87F20">
      <w:pPr>
        <w:pStyle w:val="Normal1"/>
        <w:spacing w:line="360" w:lineRule="auto"/>
        <w:jc w:val="both"/>
        <w:rPr>
          <w:rFonts w:ascii="Times New Roman" w:eastAsia="Times New Roman" w:hAnsi="Times New Roman" w:cs="Times New Roman"/>
          <w:b/>
          <w:sz w:val="32"/>
          <w:szCs w:val="32"/>
          <w:highlight w:val="white"/>
        </w:rPr>
      </w:pPr>
    </w:p>
    <w:p w14:paraId="63471292" w14:textId="6A6A9514" w:rsidR="00215EC1" w:rsidRDefault="008C1A7E" w:rsidP="00486785">
      <w:pPr>
        <w:pStyle w:val="Normal1"/>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CRIMINAL LAW</w:t>
      </w:r>
    </w:p>
    <w:p w14:paraId="15E603EC" w14:textId="45D691F6" w:rsidR="00486785" w:rsidRDefault="00486785" w:rsidP="00486785">
      <w:pPr>
        <w:pStyle w:val="Normal1"/>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Mohammed Mannan</w:t>
      </w:r>
    </w:p>
    <w:p w14:paraId="38A046FA" w14:textId="77777777" w:rsidR="00215EC1" w:rsidRDefault="00215EC1">
      <w:pP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br w:type="page"/>
      </w:r>
    </w:p>
    <w:sdt>
      <w:sdtPr>
        <w:rPr>
          <w:rFonts w:ascii="Times New Roman" w:eastAsia="Arial" w:hAnsi="Times New Roman" w:cs="Times New Roman"/>
          <w:b w:val="0"/>
          <w:bCs w:val="0"/>
          <w:color w:val="000000" w:themeColor="text1"/>
          <w:sz w:val="24"/>
          <w:szCs w:val="24"/>
        </w:rPr>
        <w:id w:val="21280628"/>
        <w:docPartObj>
          <w:docPartGallery w:val="Table of Contents"/>
          <w:docPartUnique/>
        </w:docPartObj>
      </w:sdtPr>
      <w:sdtEndPr/>
      <w:sdtContent>
        <w:p w14:paraId="77CFB9C9" w14:textId="77777777" w:rsidR="00215EC1" w:rsidRPr="00215EC1" w:rsidRDefault="00215EC1" w:rsidP="00215EC1">
          <w:pPr>
            <w:pStyle w:val="TOCHeading"/>
            <w:spacing w:line="360" w:lineRule="auto"/>
            <w:jc w:val="center"/>
            <w:rPr>
              <w:rFonts w:ascii="Times New Roman" w:hAnsi="Times New Roman" w:cs="Times New Roman"/>
              <w:color w:val="000000" w:themeColor="text1"/>
            </w:rPr>
          </w:pPr>
          <w:r w:rsidRPr="00215EC1">
            <w:rPr>
              <w:rFonts w:ascii="Times New Roman" w:hAnsi="Times New Roman" w:cs="Times New Roman"/>
              <w:color w:val="000000" w:themeColor="text1"/>
            </w:rPr>
            <w:t>Table of Contents</w:t>
          </w:r>
        </w:p>
        <w:p w14:paraId="77175378" w14:textId="77777777" w:rsidR="00215EC1" w:rsidRPr="00215EC1" w:rsidRDefault="00B038CD" w:rsidP="00215EC1">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r w:rsidRPr="00215EC1">
            <w:rPr>
              <w:rFonts w:ascii="Times New Roman" w:hAnsi="Times New Roman" w:cs="Times New Roman"/>
              <w:color w:val="000000" w:themeColor="text1"/>
              <w:sz w:val="24"/>
              <w:szCs w:val="24"/>
            </w:rPr>
            <w:fldChar w:fldCharType="begin"/>
          </w:r>
          <w:r w:rsidR="00215EC1" w:rsidRPr="00215EC1">
            <w:rPr>
              <w:rFonts w:ascii="Times New Roman" w:hAnsi="Times New Roman" w:cs="Times New Roman"/>
              <w:color w:val="000000" w:themeColor="text1"/>
              <w:sz w:val="24"/>
              <w:szCs w:val="24"/>
            </w:rPr>
            <w:instrText xml:space="preserve"> TOC \o "1-3" \h \z \u </w:instrText>
          </w:r>
          <w:r w:rsidRPr="00215EC1">
            <w:rPr>
              <w:rFonts w:ascii="Times New Roman" w:hAnsi="Times New Roman" w:cs="Times New Roman"/>
              <w:color w:val="000000" w:themeColor="text1"/>
              <w:sz w:val="24"/>
              <w:szCs w:val="24"/>
            </w:rPr>
            <w:fldChar w:fldCharType="separate"/>
          </w:r>
          <w:hyperlink w:anchor="_Toc90303115" w:history="1">
            <w:r w:rsidR="00215EC1" w:rsidRPr="00215EC1">
              <w:rPr>
                <w:rStyle w:val="Hyperlink"/>
                <w:rFonts w:ascii="Times New Roman" w:hAnsi="Times New Roman" w:cs="Times New Roman"/>
                <w:noProof/>
                <w:color w:val="000000" w:themeColor="text1"/>
                <w:sz w:val="24"/>
                <w:szCs w:val="24"/>
              </w:rPr>
              <w:t>Facts</w:t>
            </w:r>
            <w:r w:rsidR="00215EC1" w:rsidRPr="00215EC1">
              <w:rPr>
                <w:rFonts w:ascii="Times New Roman" w:hAnsi="Times New Roman" w:cs="Times New Roman"/>
                <w:noProof/>
                <w:webHidden/>
                <w:color w:val="000000" w:themeColor="text1"/>
                <w:sz w:val="24"/>
                <w:szCs w:val="24"/>
              </w:rPr>
              <w:tab/>
            </w:r>
            <w:r w:rsidRPr="00215EC1">
              <w:rPr>
                <w:rFonts w:ascii="Times New Roman" w:hAnsi="Times New Roman" w:cs="Times New Roman"/>
                <w:noProof/>
                <w:webHidden/>
                <w:color w:val="000000" w:themeColor="text1"/>
                <w:sz w:val="24"/>
                <w:szCs w:val="24"/>
              </w:rPr>
              <w:fldChar w:fldCharType="begin"/>
            </w:r>
            <w:r w:rsidR="00215EC1" w:rsidRPr="00215EC1">
              <w:rPr>
                <w:rFonts w:ascii="Times New Roman" w:hAnsi="Times New Roman" w:cs="Times New Roman"/>
                <w:noProof/>
                <w:webHidden/>
                <w:color w:val="000000" w:themeColor="text1"/>
                <w:sz w:val="24"/>
                <w:szCs w:val="24"/>
              </w:rPr>
              <w:instrText xml:space="preserve"> PAGEREF _Toc90303115 \h </w:instrText>
            </w:r>
            <w:r w:rsidRPr="00215EC1">
              <w:rPr>
                <w:rFonts w:ascii="Times New Roman" w:hAnsi="Times New Roman" w:cs="Times New Roman"/>
                <w:noProof/>
                <w:webHidden/>
                <w:color w:val="000000" w:themeColor="text1"/>
                <w:sz w:val="24"/>
                <w:szCs w:val="24"/>
              </w:rPr>
            </w:r>
            <w:r w:rsidRPr="00215EC1">
              <w:rPr>
                <w:rFonts w:ascii="Times New Roman" w:hAnsi="Times New Roman" w:cs="Times New Roman"/>
                <w:noProof/>
                <w:webHidden/>
                <w:color w:val="000000" w:themeColor="text1"/>
                <w:sz w:val="24"/>
                <w:szCs w:val="24"/>
              </w:rPr>
              <w:fldChar w:fldCharType="separate"/>
            </w:r>
            <w:r w:rsidR="00215EC1" w:rsidRPr="00215EC1">
              <w:rPr>
                <w:rFonts w:ascii="Times New Roman" w:hAnsi="Times New Roman" w:cs="Times New Roman"/>
                <w:noProof/>
                <w:webHidden/>
                <w:color w:val="000000" w:themeColor="text1"/>
                <w:sz w:val="24"/>
                <w:szCs w:val="24"/>
              </w:rPr>
              <w:t>3</w:t>
            </w:r>
            <w:r w:rsidRPr="00215EC1">
              <w:rPr>
                <w:rFonts w:ascii="Times New Roman" w:hAnsi="Times New Roman" w:cs="Times New Roman"/>
                <w:noProof/>
                <w:webHidden/>
                <w:color w:val="000000" w:themeColor="text1"/>
                <w:sz w:val="24"/>
                <w:szCs w:val="24"/>
              </w:rPr>
              <w:fldChar w:fldCharType="end"/>
            </w:r>
          </w:hyperlink>
        </w:p>
        <w:p w14:paraId="54EA21BF" w14:textId="77777777" w:rsidR="00215EC1" w:rsidRPr="00215EC1" w:rsidRDefault="00A72998" w:rsidP="00215EC1">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90303116" w:history="1">
            <w:r w:rsidR="00215EC1" w:rsidRPr="00215EC1">
              <w:rPr>
                <w:rStyle w:val="Hyperlink"/>
                <w:rFonts w:ascii="Times New Roman" w:hAnsi="Times New Roman" w:cs="Times New Roman"/>
                <w:noProof/>
                <w:color w:val="000000" w:themeColor="text1"/>
                <w:sz w:val="24"/>
                <w:szCs w:val="24"/>
              </w:rPr>
              <w:t>Application of the Laws</w:t>
            </w:r>
            <w:r w:rsidR="00215EC1" w:rsidRPr="00215EC1">
              <w:rPr>
                <w:rFonts w:ascii="Times New Roman" w:hAnsi="Times New Roman" w:cs="Times New Roman"/>
                <w:noProof/>
                <w:webHidden/>
                <w:color w:val="000000" w:themeColor="text1"/>
                <w:sz w:val="24"/>
                <w:szCs w:val="24"/>
              </w:rPr>
              <w:tab/>
            </w:r>
            <w:r w:rsidR="00B038CD" w:rsidRPr="00215EC1">
              <w:rPr>
                <w:rFonts w:ascii="Times New Roman" w:hAnsi="Times New Roman" w:cs="Times New Roman"/>
                <w:noProof/>
                <w:webHidden/>
                <w:color w:val="000000" w:themeColor="text1"/>
                <w:sz w:val="24"/>
                <w:szCs w:val="24"/>
              </w:rPr>
              <w:fldChar w:fldCharType="begin"/>
            </w:r>
            <w:r w:rsidR="00215EC1" w:rsidRPr="00215EC1">
              <w:rPr>
                <w:rFonts w:ascii="Times New Roman" w:hAnsi="Times New Roman" w:cs="Times New Roman"/>
                <w:noProof/>
                <w:webHidden/>
                <w:color w:val="000000" w:themeColor="text1"/>
                <w:sz w:val="24"/>
                <w:szCs w:val="24"/>
              </w:rPr>
              <w:instrText xml:space="preserve"> PAGEREF _Toc90303116 \h </w:instrText>
            </w:r>
            <w:r w:rsidR="00B038CD" w:rsidRPr="00215EC1">
              <w:rPr>
                <w:rFonts w:ascii="Times New Roman" w:hAnsi="Times New Roman" w:cs="Times New Roman"/>
                <w:noProof/>
                <w:webHidden/>
                <w:color w:val="000000" w:themeColor="text1"/>
                <w:sz w:val="24"/>
                <w:szCs w:val="24"/>
              </w:rPr>
            </w:r>
            <w:r w:rsidR="00B038CD" w:rsidRPr="00215EC1">
              <w:rPr>
                <w:rFonts w:ascii="Times New Roman" w:hAnsi="Times New Roman" w:cs="Times New Roman"/>
                <w:noProof/>
                <w:webHidden/>
                <w:color w:val="000000" w:themeColor="text1"/>
                <w:sz w:val="24"/>
                <w:szCs w:val="24"/>
              </w:rPr>
              <w:fldChar w:fldCharType="separate"/>
            </w:r>
            <w:r w:rsidR="00215EC1" w:rsidRPr="00215EC1">
              <w:rPr>
                <w:rFonts w:ascii="Times New Roman" w:hAnsi="Times New Roman" w:cs="Times New Roman"/>
                <w:noProof/>
                <w:webHidden/>
                <w:color w:val="000000" w:themeColor="text1"/>
                <w:sz w:val="24"/>
                <w:szCs w:val="24"/>
              </w:rPr>
              <w:t>3</w:t>
            </w:r>
            <w:r w:rsidR="00B038CD" w:rsidRPr="00215EC1">
              <w:rPr>
                <w:rFonts w:ascii="Times New Roman" w:hAnsi="Times New Roman" w:cs="Times New Roman"/>
                <w:noProof/>
                <w:webHidden/>
                <w:color w:val="000000" w:themeColor="text1"/>
                <w:sz w:val="24"/>
                <w:szCs w:val="24"/>
              </w:rPr>
              <w:fldChar w:fldCharType="end"/>
            </w:r>
          </w:hyperlink>
        </w:p>
        <w:p w14:paraId="351D7FAB" w14:textId="77777777" w:rsidR="00215EC1" w:rsidRPr="00215EC1" w:rsidRDefault="00A72998" w:rsidP="00215EC1">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90303119" w:history="1">
            <w:r w:rsidR="00215EC1" w:rsidRPr="00215EC1">
              <w:rPr>
                <w:rStyle w:val="Hyperlink"/>
                <w:rFonts w:ascii="Times New Roman" w:hAnsi="Times New Roman" w:cs="Times New Roman"/>
                <w:noProof/>
                <w:color w:val="000000" w:themeColor="text1"/>
                <w:sz w:val="24"/>
                <w:szCs w:val="24"/>
              </w:rPr>
              <w:t>Issues</w:t>
            </w:r>
            <w:r w:rsidR="00215EC1" w:rsidRPr="00215EC1">
              <w:rPr>
                <w:rFonts w:ascii="Times New Roman" w:hAnsi="Times New Roman" w:cs="Times New Roman"/>
                <w:noProof/>
                <w:webHidden/>
                <w:color w:val="000000" w:themeColor="text1"/>
                <w:sz w:val="24"/>
                <w:szCs w:val="24"/>
              </w:rPr>
              <w:tab/>
            </w:r>
            <w:r w:rsidR="00B038CD" w:rsidRPr="00215EC1">
              <w:rPr>
                <w:rFonts w:ascii="Times New Roman" w:hAnsi="Times New Roman" w:cs="Times New Roman"/>
                <w:noProof/>
                <w:webHidden/>
                <w:color w:val="000000" w:themeColor="text1"/>
                <w:sz w:val="24"/>
                <w:szCs w:val="24"/>
              </w:rPr>
              <w:fldChar w:fldCharType="begin"/>
            </w:r>
            <w:r w:rsidR="00215EC1" w:rsidRPr="00215EC1">
              <w:rPr>
                <w:rFonts w:ascii="Times New Roman" w:hAnsi="Times New Roman" w:cs="Times New Roman"/>
                <w:noProof/>
                <w:webHidden/>
                <w:color w:val="000000" w:themeColor="text1"/>
                <w:sz w:val="24"/>
                <w:szCs w:val="24"/>
              </w:rPr>
              <w:instrText xml:space="preserve"> PAGEREF _Toc90303119 \h </w:instrText>
            </w:r>
            <w:r w:rsidR="00B038CD" w:rsidRPr="00215EC1">
              <w:rPr>
                <w:rFonts w:ascii="Times New Roman" w:hAnsi="Times New Roman" w:cs="Times New Roman"/>
                <w:noProof/>
                <w:webHidden/>
                <w:color w:val="000000" w:themeColor="text1"/>
                <w:sz w:val="24"/>
                <w:szCs w:val="24"/>
              </w:rPr>
            </w:r>
            <w:r w:rsidR="00B038CD" w:rsidRPr="00215EC1">
              <w:rPr>
                <w:rFonts w:ascii="Times New Roman" w:hAnsi="Times New Roman" w:cs="Times New Roman"/>
                <w:noProof/>
                <w:webHidden/>
                <w:color w:val="000000" w:themeColor="text1"/>
                <w:sz w:val="24"/>
                <w:szCs w:val="24"/>
              </w:rPr>
              <w:fldChar w:fldCharType="separate"/>
            </w:r>
            <w:r w:rsidR="00215EC1" w:rsidRPr="00215EC1">
              <w:rPr>
                <w:rFonts w:ascii="Times New Roman" w:hAnsi="Times New Roman" w:cs="Times New Roman"/>
                <w:noProof/>
                <w:webHidden/>
                <w:color w:val="000000" w:themeColor="text1"/>
                <w:sz w:val="24"/>
                <w:szCs w:val="24"/>
              </w:rPr>
              <w:t>5</w:t>
            </w:r>
            <w:r w:rsidR="00B038CD" w:rsidRPr="00215EC1">
              <w:rPr>
                <w:rFonts w:ascii="Times New Roman" w:hAnsi="Times New Roman" w:cs="Times New Roman"/>
                <w:noProof/>
                <w:webHidden/>
                <w:color w:val="000000" w:themeColor="text1"/>
                <w:sz w:val="24"/>
                <w:szCs w:val="24"/>
              </w:rPr>
              <w:fldChar w:fldCharType="end"/>
            </w:r>
          </w:hyperlink>
        </w:p>
        <w:p w14:paraId="47B79072" w14:textId="77777777" w:rsidR="00215EC1" w:rsidRPr="00215EC1" w:rsidRDefault="00A72998" w:rsidP="00215EC1">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90303120" w:history="1">
            <w:r w:rsidR="00215EC1" w:rsidRPr="00215EC1">
              <w:rPr>
                <w:rStyle w:val="Hyperlink"/>
                <w:rFonts w:ascii="Times New Roman" w:hAnsi="Times New Roman" w:cs="Times New Roman"/>
                <w:noProof/>
                <w:color w:val="000000" w:themeColor="text1"/>
                <w:sz w:val="24"/>
                <w:szCs w:val="24"/>
              </w:rPr>
              <w:t>Conclusion</w:t>
            </w:r>
            <w:r w:rsidR="00215EC1" w:rsidRPr="00215EC1">
              <w:rPr>
                <w:rFonts w:ascii="Times New Roman" w:hAnsi="Times New Roman" w:cs="Times New Roman"/>
                <w:noProof/>
                <w:webHidden/>
                <w:color w:val="000000" w:themeColor="text1"/>
                <w:sz w:val="24"/>
                <w:szCs w:val="24"/>
              </w:rPr>
              <w:tab/>
            </w:r>
            <w:r w:rsidR="00B038CD" w:rsidRPr="00215EC1">
              <w:rPr>
                <w:rFonts w:ascii="Times New Roman" w:hAnsi="Times New Roman" w:cs="Times New Roman"/>
                <w:noProof/>
                <w:webHidden/>
                <w:color w:val="000000" w:themeColor="text1"/>
                <w:sz w:val="24"/>
                <w:szCs w:val="24"/>
              </w:rPr>
              <w:fldChar w:fldCharType="begin"/>
            </w:r>
            <w:r w:rsidR="00215EC1" w:rsidRPr="00215EC1">
              <w:rPr>
                <w:rFonts w:ascii="Times New Roman" w:hAnsi="Times New Roman" w:cs="Times New Roman"/>
                <w:noProof/>
                <w:webHidden/>
                <w:color w:val="000000" w:themeColor="text1"/>
                <w:sz w:val="24"/>
                <w:szCs w:val="24"/>
              </w:rPr>
              <w:instrText xml:space="preserve"> PAGEREF _Toc90303120 \h </w:instrText>
            </w:r>
            <w:r w:rsidR="00B038CD" w:rsidRPr="00215EC1">
              <w:rPr>
                <w:rFonts w:ascii="Times New Roman" w:hAnsi="Times New Roman" w:cs="Times New Roman"/>
                <w:noProof/>
                <w:webHidden/>
                <w:color w:val="000000" w:themeColor="text1"/>
                <w:sz w:val="24"/>
                <w:szCs w:val="24"/>
              </w:rPr>
            </w:r>
            <w:r w:rsidR="00B038CD" w:rsidRPr="00215EC1">
              <w:rPr>
                <w:rFonts w:ascii="Times New Roman" w:hAnsi="Times New Roman" w:cs="Times New Roman"/>
                <w:noProof/>
                <w:webHidden/>
                <w:color w:val="000000" w:themeColor="text1"/>
                <w:sz w:val="24"/>
                <w:szCs w:val="24"/>
              </w:rPr>
              <w:fldChar w:fldCharType="separate"/>
            </w:r>
            <w:r w:rsidR="00215EC1" w:rsidRPr="00215EC1">
              <w:rPr>
                <w:rFonts w:ascii="Times New Roman" w:hAnsi="Times New Roman" w:cs="Times New Roman"/>
                <w:noProof/>
                <w:webHidden/>
                <w:color w:val="000000" w:themeColor="text1"/>
                <w:sz w:val="24"/>
                <w:szCs w:val="24"/>
              </w:rPr>
              <w:t>6</w:t>
            </w:r>
            <w:r w:rsidR="00B038CD" w:rsidRPr="00215EC1">
              <w:rPr>
                <w:rFonts w:ascii="Times New Roman" w:hAnsi="Times New Roman" w:cs="Times New Roman"/>
                <w:noProof/>
                <w:webHidden/>
                <w:color w:val="000000" w:themeColor="text1"/>
                <w:sz w:val="24"/>
                <w:szCs w:val="24"/>
              </w:rPr>
              <w:fldChar w:fldCharType="end"/>
            </w:r>
          </w:hyperlink>
        </w:p>
        <w:p w14:paraId="682D50A2" w14:textId="77777777" w:rsidR="00215EC1" w:rsidRPr="00215EC1" w:rsidRDefault="00A72998" w:rsidP="00215EC1">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90303121" w:history="1">
            <w:r w:rsidR="00215EC1" w:rsidRPr="00215EC1">
              <w:rPr>
                <w:rStyle w:val="Hyperlink"/>
                <w:rFonts w:ascii="Times New Roman" w:hAnsi="Times New Roman" w:cs="Times New Roman"/>
                <w:noProof/>
                <w:color w:val="000000" w:themeColor="text1"/>
                <w:sz w:val="24"/>
                <w:szCs w:val="24"/>
              </w:rPr>
              <w:t>References</w:t>
            </w:r>
            <w:r w:rsidR="00215EC1" w:rsidRPr="00215EC1">
              <w:rPr>
                <w:rFonts w:ascii="Times New Roman" w:hAnsi="Times New Roman" w:cs="Times New Roman"/>
                <w:noProof/>
                <w:webHidden/>
                <w:color w:val="000000" w:themeColor="text1"/>
                <w:sz w:val="24"/>
                <w:szCs w:val="24"/>
              </w:rPr>
              <w:tab/>
            </w:r>
            <w:r w:rsidR="00B038CD" w:rsidRPr="00215EC1">
              <w:rPr>
                <w:rFonts w:ascii="Times New Roman" w:hAnsi="Times New Roman" w:cs="Times New Roman"/>
                <w:noProof/>
                <w:webHidden/>
                <w:color w:val="000000" w:themeColor="text1"/>
                <w:sz w:val="24"/>
                <w:szCs w:val="24"/>
              </w:rPr>
              <w:fldChar w:fldCharType="begin"/>
            </w:r>
            <w:r w:rsidR="00215EC1" w:rsidRPr="00215EC1">
              <w:rPr>
                <w:rFonts w:ascii="Times New Roman" w:hAnsi="Times New Roman" w:cs="Times New Roman"/>
                <w:noProof/>
                <w:webHidden/>
                <w:color w:val="000000" w:themeColor="text1"/>
                <w:sz w:val="24"/>
                <w:szCs w:val="24"/>
              </w:rPr>
              <w:instrText xml:space="preserve"> PAGEREF _Toc90303121 \h </w:instrText>
            </w:r>
            <w:r w:rsidR="00B038CD" w:rsidRPr="00215EC1">
              <w:rPr>
                <w:rFonts w:ascii="Times New Roman" w:hAnsi="Times New Roman" w:cs="Times New Roman"/>
                <w:noProof/>
                <w:webHidden/>
                <w:color w:val="000000" w:themeColor="text1"/>
                <w:sz w:val="24"/>
                <w:szCs w:val="24"/>
              </w:rPr>
            </w:r>
            <w:r w:rsidR="00B038CD" w:rsidRPr="00215EC1">
              <w:rPr>
                <w:rFonts w:ascii="Times New Roman" w:hAnsi="Times New Roman" w:cs="Times New Roman"/>
                <w:noProof/>
                <w:webHidden/>
                <w:color w:val="000000" w:themeColor="text1"/>
                <w:sz w:val="24"/>
                <w:szCs w:val="24"/>
              </w:rPr>
              <w:fldChar w:fldCharType="separate"/>
            </w:r>
            <w:r w:rsidR="00215EC1" w:rsidRPr="00215EC1">
              <w:rPr>
                <w:rFonts w:ascii="Times New Roman" w:hAnsi="Times New Roman" w:cs="Times New Roman"/>
                <w:noProof/>
                <w:webHidden/>
                <w:color w:val="000000" w:themeColor="text1"/>
                <w:sz w:val="24"/>
                <w:szCs w:val="24"/>
              </w:rPr>
              <w:t>7</w:t>
            </w:r>
            <w:r w:rsidR="00B038CD" w:rsidRPr="00215EC1">
              <w:rPr>
                <w:rFonts w:ascii="Times New Roman" w:hAnsi="Times New Roman" w:cs="Times New Roman"/>
                <w:noProof/>
                <w:webHidden/>
                <w:color w:val="000000" w:themeColor="text1"/>
                <w:sz w:val="24"/>
                <w:szCs w:val="24"/>
              </w:rPr>
              <w:fldChar w:fldCharType="end"/>
            </w:r>
          </w:hyperlink>
        </w:p>
        <w:p w14:paraId="2D7B5448" w14:textId="77777777" w:rsidR="00215EC1" w:rsidRPr="00215EC1" w:rsidRDefault="00B038CD" w:rsidP="00215EC1">
          <w:pPr>
            <w:spacing w:line="360" w:lineRule="auto"/>
            <w:jc w:val="both"/>
            <w:rPr>
              <w:rFonts w:ascii="Times New Roman" w:hAnsi="Times New Roman" w:cs="Times New Roman"/>
              <w:color w:val="000000" w:themeColor="text1"/>
              <w:sz w:val="24"/>
              <w:szCs w:val="24"/>
            </w:rPr>
          </w:pPr>
          <w:r w:rsidRPr="00215EC1">
            <w:rPr>
              <w:rFonts w:ascii="Times New Roman" w:hAnsi="Times New Roman" w:cs="Times New Roman"/>
              <w:color w:val="000000" w:themeColor="text1"/>
              <w:sz w:val="24"/>
              <w:szCs w:val="24"/>
            </w:rPr>
            <w:fldChar w:fldCharType="end"/>
          </w:r>
        </w:p>
      </w:sdtContent>
    </w:sdt>
    <w:p w14:paraId="6F5D2A8A" w14:textId="77777777" w:rsidR="00F87F20" w:rsidRDefault="008C1A7E" w:rsidP="00C015E0">
      <w:pPr>
        <w:pStyle w:val="Normal1"/>
        <w:spacing w:line="360" w:lineRule="auto"/>
        <w:jc w:val="center"/>
        <w:rPr>
          <w:rFonts w:ascii="Times New Roman" w:eastAsia="Times New Roman" w:hAnsi="Times New Roman" w:cs="Times New Roman"/>
          <w:b/>
          <w:sz w:val="32"/>
          <w:szCs w:val="32"/>
          <w:highlight w:val="white"/>
        </w:rPr>
      </w:pPr>
      <w:r>
        <w:br w:type="page"/>
      </w:r>
    </w:p>
    <w:p w14:paraId="6435EEE9" w14:textId="77777777" w:rsidR="00F87F20" w:rsidRPr="006501EE" w:rsidRDefault="008C1A7E" w:rsidP="006501EE">
      <w:pPr>
        <w:pStyle w:val="Heading1"/>
        <w:rPr>
          <w:rFonts w:cs="Times New Roman"/>
          <w:color w:val="000000" w:themeColor="text1"/>
          <w:highlight w:val="white"/>
        </w:rPr>
      </w:pPr>
      <w:bookmarkStart w:id="0" w:name="_Toc90303115"/>
      <w:r w:rsidRPr="006501EE">
        <w:rPr>
          <w:rFonts w:cs="Times New Roman"/>
          <w:color w:val="000000" w:themeColor="text1"/>
          <w:szCs w:val="28"/>
          <w:highlight w:val="white"/>
        </w:rPr>
        <w:lastRenderedPageBreak/>
        <w:t>Facts</w:t>
      </w:r>
      <w:bookmarkEnd w:id="0"/>
      <w:r w:rsidRPr="006501EE">
        <w:rPr>
          <w:rFonts w:cs="Times New Roman"/>
          <w:color w:val="000000" w:themeColor="text1"/>
          <w:highlight w:val="white"/>
        </w:rPr>
        <w:t xml:space="preserve"> </w:t>
      </w:r>
    </w:p>
    <w:p w14:paraId="041B4760" w14:textId="77777777" w:rsidR="00F87F20" w:rsidRPr="006501EE" w:rsidRDefault="008C1A7E" w:rsidP="006501EE">
      <w:pPr>
        <w:pStyle w:val="Normal1"/>
        <w:spacing w:line="360" w:lineRule="auto"/>
        <w:jc w:val="both"/>
        <w:rPr>
          <w:rFonts w:ascii="Times New Roman" w:eastAsia="Times New Roman" w:hAnsi="Times New Roman" w:cs="Times New Roman"/>
          <w:color w:val="000000" w:themeColor="text1"/>
          <w:sz w:val="24"/>
          <w:szCs w:val="24"/>
          <w:highlight w:val="white"/>
        </w:rPr>
      </w:pPr>
      <w:r w:rsidRPr="006501EE">
        <w:rPr>
          <w:rFonts w:ascii="Times New Roman" w:eastAsia="Times New Roman" w:hAnsi="Times New Roman" w:cs="Times New Roman"/>
          <w:color w:val="000000" w:themeColor="text1"/>
          <w:sz w:val="24"/>
          <w:szCs w:val="24"/>
          <w:highlight w:val="white"/>
        </w:rPr>
        <w:t xml:space="preserve">There are two criminal cases that simultaneously happened in the situation. The first crime is at Christine’s birthday party her best friend Paula stole the expensive handbag which was a gift from Christine’s husband. Paula put the handbag in her coat and took it outside and hide it in her car when the party was over. Upon leaving, Paula picked up the designer handbag from underneath her car, placed it in the footwell, and drove home. </w:t>
      </w:r>
    </w:p>
    <w:p w14:paraId="258DE27A" w14:textId="77777777" w:rsidR="00F87F20" w:rsidRPr="006501EE" w:rsidRDefault="008C1A7E" w:rsidP="006501EE">
      <w:pPr>
        <w:pStyle w:val="Normal1"/>
        <w:spacing w:line="360" w:lineRule="auto"/>
        <w:jc w:val="both"/>
        <w:rPr>
          <w:rFonts w:ascii="Times New Roman" w:eastAsia="Times New Roman" w:hAnsi="Times New Roman" w:cs="Times New Roman"/>
          <w:b/>
          <w:color w:val="000000" w:themeColor="text1"/>
          <w:sz w:val="28"/>
          <w:szCs w:val="28"/>
          <w:highlight w:val="white"/>
        </w:rPr>
      </w:pPr>
      <w:r w:rsidRPr="006501EE">
        <w:rPr>
          <w:rFonts w:ascii="Times New Roman" w:eastAsia="Times New Roman" w:hAnsi="Times New Roman" w:cs="Times New Roman"/>
          <w:color w:val="000000" w:themeColor="text1"/>
          <w:sz w:val="24"/>
          <w:szCs w:val="24"/>
          <w:highlight w:val="white"/>
        </w:rPr>
        <w:t xml:space="preserve">The second case is introduced at the same party with Harriet. Harriet didn't drink alcohol due to the fact that she was allergic to it. When Harriet had popped to the toilet, Leon spiked Harriet's drink with vodka. When Harriet returned and drank the drink she began suffering from hallucinations. Harriet thought that fire was engulfing the house and in an attempt to get out, she began smashing the large panes of glass in the bi-fold doors of Christine's kitchen. She also hit one of the other guests in the face, causing a broken cheekbone. </w:t>
      </w:r>
    </w:p>
    <w:p w14:paraId="4F36296D" w14:textId="77777777" w:rsidR="00F87F20" w:rsidRPr="006501EE" w:rsidRDefault="008C1A7E" w:rsidP="006501EE">
      <w:pPr>
        <w:pStyle w:val="Heading1"/>
        <w:rPr>
          <w:rFonts w:cs="Times New Roman"/>
          <w:color w:val="000000" w:themeColor="text1"/>
          <w:highlight w:val="white"/>
        </w:rPr>
      </w:pPr>
      <w:bookmarkStart w:id="1" w:name="_Toc90303116"/>
      <w:r w:rsidRPr="006501EE">
        <w:rPr>
          <w:rFonts w:cs="Times New Roman"/>
          <w:color w:val="000000" w:themeColor="text1"/>
          <w:highlight w:val="white"/>
        </w:rPr>
        <w:t xml:space="preserve">Application of the </w:t>
      </w:r>
      <w:r w:rsidRPr="006501EE">
        <w:rPr>
          <w:rFonts w:cs="Times New Roman"/>
          <w:color w:val="000000" w:themeColor="text1"/>
          <w:szCs w:val="28"/>
          <w:highlight w:val="white"/>
        </w:rPr>
        <w:t>Laws</w:t>
      </w:r>
      <w:bookmarkEnd w:id="1"/>
    </w:p>
    <w:p w14:paraId="6BE022E5" w14:textId="77777777" w:rsidR="00F87F20" w:rsidRPr="006501EE" w:rsidRDefault="008C1A7E" w:rsidP="006501EE">
      <w:pPr>
        <w:spacing w:line="360" w:lineRule="auto"/>
        <w:jc w:val="both"/>
        <w:rPr>
          <w:rFonts w:ascii="Times New Roman" w:hAnsi="Times New Roman" w:cs="Times New Roman"/>
          <w:color w:val="000000" w:themeColor="text1"/>
          <w:sz w:val="24"/>
          <w:szCs w:val="24"/>
          <w:shd w:val="clear" w:color="auto" w:fill="FFFFFF"/>
        </w:rPr>
      </w:pPr>
      <w:proofErr w:type="spellStart"/>
      <w:r w:rsidRPr="006501EE">
        <w:rPr>
          <w:rFonts w:ascii="Times New Roman" w:eastAsia="Times New Roman" w:hAnsi="Times New Roman" w:cs="Times New Roman"/>
          <w:color w:val="000000" w:themeColor="text1"/>
          <w:sz w:val="24"/>
          <w:szCs w:val="24"/>
          <w:highlight w:val="white"/>
        </w:rPr>
        <w:t>Mens</w:t>
      </w:r>
      <w:proofErr w:type="spellEnd"/>
      <w:r w:rsidRPr="006501EE">
        <w:rPr>
          <w:rFonts w:ascii="Times New Roman" w:eastAsia="Times New Roman" w:hAnsi="Times New Roman" w:cs="Times New Roman"/>
          <w:color w:val="000000" w:themeColor="text1"/>
          <w:sz w:val="24"/>
          <w:szCs w:val="24"/>
          <w:highlight w:val="white"/>
        </w:rPr>
        <w:t xml:space="preserve"> rea and Actus Reus both are important principles for any crime which are utilized in the majority in common law jurisdictions</w:t>
      </w:r>
      <w:r w:rsidR="006501EE" w:rsidRPr="006501EE">
        <w:rPr>
          <w:rFonts w:ascii="Times New Roman" w:eastAsia="Times New Roman" w:hAnsi="Times New Roman" w:cs="Times New Roman"/>
          <w:color w:val="000000" w:themeColor="text1"/>
          <w:sz w:val="24"/>
          <w:szCs w:val="24"/>
          <w:highlight w:val="white"/>
        </w:rPr>
        <w:t xml:space="preserve"> </w:t>
      </w:r>
      <w:r w:rsidR="006501EE" w:rsidRPr="006501EE">
        <w:rPr>
          <w:rFonts w:ascii="Times New Roman" w:hAnsi="Times New Roman" w:cs="Times New Roman"/>
          <w:color w:val="000000" w:themeColor="text1"/>
          <w:sz w:val="24"/>
          <w:szCs w:val="24"/>
          <w:shd w:val="clear" w:color="auto" w:fill="FFFFFF"/>
        </w:rPr>
        <w:t>(</w:t>
      </w:r>
      <w:proofErr w:type="spellStart"/>
      <w:r w:rsidR="006501EE" w:rsidRPr="006501EE">
        <w:rPr>
          <w:rFonts w:ascii="Times New Roman" w:hAnsi="Times New Roman" w:cs="Times New Roman"/>
          <w:color w:val="000000" w:themeColor="text1"/>
          <w:sz w:val="24"/>
          <w:szCs w:val="24"/>
          <w:shd w:val="clear" w:color="auto" w:fill="FFFFFF"/>
        </w:rPr>
        <w:t>Hasitha</w:t>
      </w:r>
      <w:proofErr w:type="spellEnd"/>
      <w:r w:rsidR="006501EE" w:rsidRPr="006501EE">
        <w:rPr>
          <w:rFonts w:ascii="Times New Roman" w:hAnsi="Times New Roman" w:cs="Times New Roman"/>
          <w:color w:val="000000" w:themeColor="text1"/>
          <w:sz w:val="24"/>
          <w:szCs w:val="24"/>
          <w:shd w:val="clear" w:color="auto" w:fill="FFFFFF"/>
        </w:rPr>
        <w:t xml:space="preserve">, and Jain, 2019). </w:t>
      </w:r>
      <w:proofErr w:type="spellStart"/>
      <w:r w:rsidRPr="006501EE">
        <w:rPr>
          <w:rFonts w:ascii="Times New Roman" w:eastAsia="Times New Roman" w:hAnsi="Times New Roman" w:cs="Times New Roman"/>
          <w:color w:val="000000" w:themeColor="text1"/>
          <w:sz w:val="24"/>
          <w:szCs w:val="24"/>
          <w:highlight w:val="white"/>
        </w:rPr>
        <w:t>Mens</w:t>
      </w:r>
      <w:proofErr w:type="spellEnd"/>
      <w:r w:rsidRPr="006501EE">
        <w:rPr>
          <w:rFonts w:ascii="Times New Roman" w:eastAsia="Times New Roman" w:hAnsi="Times New Roman" w:cs="Times New Roman"/>
          <w:color w:val="000000" w:themeColor="text1"/>
          <w:sz w:val="24"/>
          <w:szCs w:val="24"/>
          <w:highlight w:val="white"/>
        </w:rPr>
        <w:t xml:space="preserve"> rea has been defined as the 'guilty mind' as well as the guilty purpose for committing any crime, by the intention of causing harm to another person or animals, or even with the full purpose of causing any disturbance. Actus Reus, on the other hand, is the "guilty act," that is required to prove that the criminal conduct was performed. Whenever engaging with any offense, specific standards must be observed, and the convicted is provided the advantages of the doubt. </w:t>
      </w:r>
    </w:p>
    <w:p w14:paraId="10A7A567" w14:textId="5AF32B16" w:rsidR="00F87F20" w:rsidRPr="006501EE" w:rsidRDefault="008C1A7E" w:rsidP="006501EE">
      <w:pPr>
        <w:pStyle w:val="Heading3"/>
        <w:shd w:val="clear" w:color="auto" w:fill="FFFFFF"/>
        <w:spacing w:before="400" w:after="260" w:line="360" w:lineRule="auto"/>
        <w:jc w:val="both"/>
        <w:rPr>
          <w:rFonts w:ascii="Times New Roman" w:eastAsia="Times New Roman" w:hAnsi="Times New Roman" w:cs="Times New Roman"/>
          <w:color w:val="000000" w:themeColor="text1"/>
          <w:sz w:val="24"/>
          <w:szCs w:val="24"/>
          <w:highlight w:val="white"/>
        </w:rPr>
      </w:pPr>
      <w:bookmarkStart w:id="2" w:name="_otef08w9bc39" w:colFirst="0" w:colLast="0"/>
      <w:bookmarkStart w:id="3" w:name="_Toc90303117"/>
      <w:bookmarkEnd w:id="2"/>
      <w:proofErr w:type="spellStart"/>
      <w:r w:rsidRPr="006501EE">
        <w:rPr>
          <w:rFonts w:ascii="Times New Roman" w:eastAsia="Times New Roman" w:hAnsi="Times New Roman" w:cs="Times New Roman"/>
          <w:b/>
          <w:color w:val="000000" w:themeColor="text1"/>
          <w:sz w:val="24"/>
          <w:szCs w:val="24"/>
          <w:highlight w:val="white"/>
        </w:rPr>
        <w:lastRenderedPageBreak/>
        <w:t>Mens</w:t>
      </w:r>
      <w:proofErr w:type="spellEnd"/>
      <w:r w:rsidRPr="006501EE">
        <w:rPr>
          <w:rFonts w:ascii="Times New Roman" w:eastAsia="Times New Roman" w:hAnsi="Times New Roman" w:cs="Times New Roman"/>
          <w:b/>
          <w:color w:val="000000" w:themeColor="text1"/>
          <w:sz w:val="24"/>
          <w:szCs w:val="24"/>
          <w:highlight w:val="white"/>
        </w:rPr>
        <w:t xml:space="preserve"> Rea: </w:t>
      </w:r>
      <w:proofErr w:type="spellStart"/>
      <w:r w:rsidRPr="006501EE">
        <w:rPr>
          <w:rFonts w:ascii="Times New Roman" w:eastAsia="Times New Roman" w:hAnsi="Times New Roman" w:cs="Times New Roman"/>
          <w:color w:val="000000" w:themeColor="text1"/>
          <w:sz w:val="24"/>
          <w:szCs w:val="24"/>
          <w:highlight w:val="white"/>
        </w:rPr>
        <w:t>Mens</w:t>
      </w:r>
      <w:proofErr w:type="spellEnd"/>
      <w:r w:rsidRPr="006501EE">
        <w:rPr>
          <w:rFonts w:ascii="Times New Roman" w:eastAsia="Times New Roman" w:hAnsi="Times New Roman" w:cs="Times New Roman"/>
          <w:color w:val="000000" w:themeColor="text1"/>
          <w:sz w:val="24"/>
          <w:szCs w:val="24"/>
          <w:highlight w:val="white"/>
        </w:rPr>
        <w:t xml:space="preserve"> rea refers to an important factor in determining if any action is guilty or not. </w:t>
      </w:r>
      <w:proofErr w:type="spellStart"/>
      <w:r w:rsidRPr="006501EE">
        <w:rPr>
          <w:rFonts w:ascii="Times New Roman" w:eastAsia="Times New Roman" w:hAnsi="Times New Roman" w:cs="Times New Roman"/>
          <w:color w:val="000000" w:themeColor="text1"/>
          <w:sz w:val="24"/>
          <w:szCs w:val="24"/>
          <w:highlight w:val="white"/>
        </w:rPr>
        <w:t>Mens</w:t>
      </w:r>
      <w:proofErr w:type="spellEnd"/>
      <w:r w:rsidRPr="006501EE">
        <w:rPr>
          <w:rFonts w:ascii="Times New Roman" w:eastAsia="Times New Roman" w:hAnsi="Times New Roman" w:cs="Times New Roman"/>
          <w:color w:val="000000" w:themeColor="text1"/>
          <w:sz w:val="24"/>
          <w:szCs w:val="24"/>
          <w:highlight w:val="white"/>
        </w:rPr>
        <w:t xml:space="preserve"> rea demonstrates the suspect's explicit purpose to commit the offense for which he has been charged. The suspect should be demonstrated to have done the offense deliberately, with full awareness of their acts, and with mala</w:t>
      </w:r>
      <w:r w:rsidR="009B1E08">
        <w:rPr>
          <w:rFonts w:ascii="Times New Roman" w:eastAsia="Times New Roman" w:hAnsi="Times New Roman" w:cs="Times New Roman"/>
          <w:color w:val="000000" w:themeColor="text1"/>
          <w:sz w:val="24"/>
          <w:szCs w:val="24"/>
          <w:highlight w:val="white"/>
        </w:rPr>
        <w:t xml:space="preserve"> </w:t>
      </w:r>
      <w:r w:rsidRPr="006501EE">
        <w:rPr>
          <w:rFonts w:ascii="Times New Roman" w:eastAsia="Times New Roman" w:hAnsi="Times New Roman" w:cs="Times New Roman"/>
          <w:color w:val="000000" w:themeColor="text1"/>
          <w:sz w:val="24"/>
          <w:szCs w:val="24"/>
          <w:highlight w:val="white"/>
        </w:rPr>
        <w:t xml:space="preserve">fide intention towards the sufferer. </w:t>
      </w:r>
      <w:proofErr w:type="spellStart"/>
      <w:r w:rsidRPr="006501EE">
        <w:rPr>
          <w:rFonts w:ascii="Times New Roman" w:eastAsia="Times New Roman" w:hAnsi="Times New Roman" w:cs="Times New Roman"/>
          <w:color w:val="000000" w:themeColor="text1"/>
          <w:sz w:val="24"/>
          <w:szCs w:val="24"/>
          <w:highlight w:val="white"/>
        </w:rPr>
        <w:t>Mens</w:t>
      </w:r>
      <w:proofErr w:type="spellEnd"/>
      <w:r w:rsidRPr="006501EE">
        <w:rPr>
          <w:rFonts w:ascii="Times New Roman" w:eastAsia="Times New Roman" w:hAnsi="Times New Roman" w:cs="Times New Roman"/>
          <w:color w:val="000000" w:themeColor="text1"/>
          <w:sz w:val="24"/>
          <w:szCs w:val="24"/>
          <w:highlight w:val="white"/>
        </w:rPr>
        <w:t xml:space="preserve"> rea also refers to employed in certain civil disputes, needing the accused to be being prepared for the consequences of their conduct in order for civil culpability to emerge, although in most situations of legal liability, the “Actus Reus” does take precedence</w:t>
      </w:r>
      <w:r w:rsidR="006501EE" w:rsidRPr="006501EE">
        <w:rPr>
          <w:rFonts w:ascii="Times New Roman" w:eastAsia="Times New Roman" w:hAnsi="Times New Roman" w:cs="Times New Roman"/>
          <w:color w:val="000000" w:themeColor="text1"/>
          <w:sz w:val="24"/>
          <w:szCs w:val="24"/>
          <w:highlight w:val="white"/>
        </w:rPr>
        <w:t xml:space="preserve"> </w:t>
      </w:r>
      <w:r w:rsidR="006501EE" w:rsidRPr="006501EE">
        <w:rPr>
          <w:rFonts w:ascii="Times New Roman" w:eastAsia="Times New Roman" w:hAnsi="Times New Roman" w:cs="Times New Roman"/>
          <w:color w:val="000000" w:themeColor="text1"/>
          <w:sz w:val="24"/>
          <w:szCs w:val="24"/>
        </w:rPr>
        <w:t>(Robinson, 2017</w:t>
      </w:r>
      <w:r w:rsidR="006501EE" w:rsidRPr="006501EE">
        <w:rPr>
          <w:rFonts w:ascii="Times New Roman" w:eastAsia="Times New Roman" w:hAnsi="Times New Roman" w:cs="Times New Roman"/>
          <w:color w:val="000000" w:themeColor="text1"/>
          <w:sz w:val="24"/>
          <w:szCs w:val="24"/>
          <w:highlight w:val="white"/>
        </w:rPr>
        <w:t>)</w:t>
      </w:r>
      <w:r w:rsidRPr="006501EE">
        <w:rPr>
          <w:rFonts w:ascii="Times New Roman" w:eastAsia="Times New Roman" w:hAnsi="Times New Roman" w:cs="Times New Roman"/>
          <w:color w:val="000000" w:themeColor="text1"/>
          <w:sz w:val="24"/>
          <w:szCs w:val="24"/>
          <w:highlight w:val="white"/>
        </w:rPr>
        <w:t xml:space="preserve">. Theft, for example, necessitates a different standard of </w:t>
      </w:r>
      <w:proofErr w:type="spellStart"/>
      <w:r w:rsidRPr="006501EE">
        <w:rPr>
          <w:rFonts w:ascii="Times New Roman" w:eastAsia="Times New Roman" w:hAnsi="Times New Roman" w:cs="Times New Roman"/>
          <w:color w:val="000000" w:themeColor="text1"/>
          <w:sz w:val="24"/>
          <w:szCs w:val="24"/>
          <w:highlight w:val="white"/>
        </w:rPr>
        <w:t>Mens</w:t>
      </w:r>
      <w:proofErr w:type="spellEnd"/>
      <w:r w:rsidRPr="006501EE">
        <w:rPr>
          <w:rFonts w:ascii="Times New Roman" w:eastAsia="Times New Roman" w:hAnsi="Times New Roman" w:cs="Times New Roman"/>
          <w:color w:val="000000" w:themeColor="text1"/>
          <w:sz w:val="24"/>
          <w:szCs w:val="24"/>
          <w:highlight w:val="white"/>
        </w:rPr>
        <w:t xml:space="preserve"> Rea. Offenses such as theft encompass the specific aim to destroy the true owner for the comprehensive utilization of the accused of stealing goods as well as the satisfaction of the personal possession through no intent to return any such goods to one‘s real owner.</w:t>
      </w:r>
      <w:bookmarkEnd w:id="3"/>
    </w:p>
    <w:p w14:paraId="0A811DCA" w14:textId="77777777" w:rsidR="00F87F20" w:rsidRPr="006501EE" w:rsidRDefault="008C1A7E" w:rsidP="006501EE">
      <w:pPr>
        <w:pStyle w:val="Heading3"/>
        <w:keepNext w:val="0"/>
        <w:keepLines w:val="0"/>
        <w:shd w:val="clear" w:color="auto" w:fill="FFFFFF"/>
        <w:spacing w:before="400" w:after="260" w:line="360" w:lineRule="auto"/>
        <w:jc w:val="both"/>
        <w:rPr>
          <w:rFonts w:ascii="Times New Roman" w:eastAsia="Times New Roman" w:hAnsi="Times New Roman" w:cs="Times New Roman"/>
          <w:color w:val="000000" w:themeColor="text1"/>
          <w:sz w:val="24"/>
          <w:szCs w:val="24"/>
        </w:rPr>
      </w:pPr>
      <w:bookmarkStart w:id="4" w:name="_21k8xm658xq1" w:colFirst="0" w:colLast="0"/>
      <w:bookmarkStart w:id="5" w:name="_Toc90303118"/>
      <w:bookmarkEnd w:id="4"/>
      <w:r w:rsidRPr="006501EE">
        <w:rPr>
          <w:rFonts w:ascii="Times New Roman" w:eastAsia="Times New Roman" w:hAnsi="Times New Roman" w:cs="Times New Roman"/>
          <w:b/>
          <w:color w:val="000000" w:themeColor="text1"/>
          <w:sz w:val="24"/>
          <w:szCs w:val="24"/>
        </w:rPr>
        <w:t xml:space="preserve">Actus Reus: </w:t>
      </w:r>
      <w:r w:rsidRPr="006501EE">
        <w:rPr>
          <w:rFonts w:ascii="Times New Roman" w:eastAsia="Times New Roman" w:hAnsi="Times New Roman" w:cs="Times New Roman"/>
          <w:color w:val="000000" w:themeColor="text1"/>
          <w:sz w:val="24"/>
          <w:szCs w:val="24"/>
        </w:rPr>
        <w:t>The bodily part of any crime is known as "Actus Reus". With civil proceedings, the suspect should have acted or failed to do something that caused harm to the plaintiffs and victim. There could be no offense as well as no complaint about damages if there are no criminal deeds. Nevertheless, an action on its own does not constitute a crime; rather</w:t>
      </w:r>
      <w:r w:rsidR="006501EE" w:rsidRPr="006501EE">
        <w:rPr>
          <w:rFonts w:ascii="Times New Roman" w:eastAsia="Times New Roman" w:hAnsi="Times New Roman" w:cs="Times New Roman"/>
          <w:color w:val="000000" w:themeColor="text1"/>
          <w:sz w:val="24"/>
          <w:szCs w:val="24"/>
        </w:rPr>
        <w:t>, the</w:t>
      </w:r>
      <w:r w:rsidRPr="006501EE">
        <w:rPr>
          <w:rFonts w:ascii="Times New Roman" w:eastAsia="Times New Roman" w:hAnsi="Times New Roman" w:cs="Times New Roman"/>
          <w:color w:val="000000" w:themeColor="text1"/>
          <w:sz w:val="24"/>
          <w:szCs w:val="24"/>
        </w:rPr>
        <w:t xml:space="preserve"> purpose of both person's along with the conduct itself, whether such action is forbidden or not, combined to constitute the crime</w:t>
      </w:r>
      <w:r w:rsidR="006501EE" w:rsidRPr="006501EE">
        <w:rPr>
          <w:rFonts w:ascii="Times New Roman" w:eastAsia="Times New Roman" w:hAnsi="Times New Roman" w:cs="Times New Roman"/>
          <w:color w:val="000000" w:themeColor="text1"/>
          <w:sz w:val="24"/>
          <w:szCs w:val="24"/>
        </w:rPr>
        <w:t xml:space="preserve"> (Stasi, 2021)</w:t>
      </w:r>
      <w:r w:rsidRPr="006501EE">
        <w:rPr>
          <w:rFonts w:ascii="Times New Roman" w:eastAsia="Times New Roman" w:hAnsi="Times New Roman" w:cs="Times New Roman"/>
          <w:color w:val="000000" w:themeColor="text1"/>
          <w:sz w:val="24"/>
          <w:szCs w:val="24"/>
        </w:rPr>
        <w:t xml:space="preserve">. Inside other situations, the surroundings of the matter are also considered, and they are frequently utilized to </w:t>
      </w:r>
      <w:r w:rsidR="00C015E0" w:rsidRPr="006501EE">
        <w:rPr>
          <w:rFonts w:ascii="Times New Roman" w:eastAsia="Times New Roman" w:hAnsi="Times New Roman" w:cs="Times New Roman"/>
          <w:color w:val="000000" w:themeColor="text1"/>
          <w:sz w:val="24"/>
          <w:szCs w:val="24"/>
        </w:rPr>
        <w:t>both definitively show guilt and</w:t>
      </w:r>
      <w:r w:rsidRPr="006501EE">
        <w:rPr>
          <w:rFonts w:ascii="Times New Roman" w:eastAsia="Times New Roman" w:hAnsi="Times New Roman" w:cs="Times New Roman"/>
          <w:color w:val="000000" w:themeColor="text1"/>
          <w:sz w:val="24"/>
          <w:szCs w:val="24"/>
        </w:rPr>
        <w:t xml:space="preserve"> even to demonstrate reasonable suspicion of purpose.</w:t>
      </w:r>
      <w:bookmarkEnd w:id="5"/>
    </w:p>
    <w:p w14:paraId="166078CC" w14:textId="77777777" w:rsidR="00F87F20" w:rsidRPr="006501EE" w:rsidRDefault="008C1A7E" w:rsidP="006501EE">
      <w:pPr>
        <w:pStyle w:val="Heading3"/>
        <w:keepNext w:val="0"/>
        <w:keepLines w:val="0"/>
        <w:shd w:val="clear" w:color="auto" w:fill="FFFFFF"/>
        <w:spacing w:before="400" w:after="260" w:line="360" w:lineRule="auto"/>
        <w:jc w:val="both"/>
        <w:rPr>
          <w:rFonts w:ascii="Times New Roman" w:eastAsia="Times New Roman" w:hAnsi="Times New Roman" w:cs="Times New Roman"/>
          <w:color w:val="000000" w:themeColor="text1"/>
          <w:sz w:val="24"/>
          <w:szCs w:val="24"/>
        </w:rPr>
      </w:pPr>
      <w:r w:rsidRPr="006501EE">
        <w:rPr>
          <w:rFonts w:ascii="Times New Roman" w:eastAsia="Times New Roman" w:hAnsi="Times New Roman" w:cs="Times New Roman"/>
          <w:color w:val="000000" w:themeColor="text1"/>
          <w:sz w:val="24"/>
          <w:szCs w:val="24"/>
        </w:rPr>
        <w:t xml:space="preserve">Many cases feature a strict responsibility provision, which means that </w:t>
      </w:r>
      <w:proofErr w:type="spellStart"/>
      <w:r w:rsidRPr="006501EE">
        <w:rPr>
          <w:rFonts w:ascii="Times New Roman" w:eastAsia="Times New Roman" w:hAnsi="Times New Roman" w:cs="Times New Roman"/>
          <w:color w:val="000000" w:themeColor="text1"/>
          <w:sz w:val="24"/>
          <w:szCs w:val="24"/>
        </w:rPr>
        <w:t>Mens</w:t>
      </w:r>
      <w:proofErr w:type="spellEnd"/>
      <w:r w:rsidRPr="006501EE">
        <w:rPr>
          <w:rFonts w:ascii="Times New Roman" w:eastAsia="Times New Roman" w:hAnsi="Times New Roman" w:cs="Times New Roman"/>
          <w:color w:val="000000" w:themeColor="text1"/>
          <w:sz w:val="24"/>
          <w:szCs w:val="24"/>
        </w:rPr>
        <w:t xml:space="preserve"> rea is irrelevant. Instances of selling or forcing to drink alcohol or tobacco to adolescents or anybody are obvious instances</w:t>
      </w:r>
      <w:r w:rsidR="006501EE" w:rsidRPr="006501EE">
        <w:rPr>
          <w:rFonts w:ascii="Times New Roman" w:eastAsia="Times New Roman" w:hAnsi="Times New Roman" w:cs="Times New Roman"/>
          <w:color w:val="000000" w:themeColor="text1"/>
          <w:sz w:val="24"/>
          <w:szCs w:val="24"/>
        </w:rPr>
        <w:t xml:space="preserve"> (</w:t>
      </w:r>
      <w:proofErr w:type="spellStart"/>
      <w:r w:rsidR="006501EE" w:rsidRPr="006501EE">
        <w:rPr>
          <w:rFonts w:ascii="Times New Roman" w:eastAsia="Times New Roman" w:hAnsi="Times New Roman" w:cs="Times New Roman"/>
          <w:color w:val="000000" w:themeColor="text1"/>
          <w:sz w:val="24"/>
          <w:szCs w:val="24"/>
        </w:rPr>
        <w:t>Ruscalleda</w:t>
      </w:r>
      <w:proofErr w:type="spellEnd"/>
      <w:r w:rsidR="006501EE" w:rsidRPr="006501EE">
        <w:rPr>
          <w:rFonts w:ascii="Times New Roman" w:eastAsia="Times New Roman" w:hAnsi="Times New Roman" w:cs="Times New Roman"/>
          <w:color w:val="000000" w:themeColor="text1"/>
          <w:sz w:val="24"/>
          <w:szCs w:val="24"/>
        </w:rPr>
        <w:t>, 2020)</w:t>
      </w:r>
      <w:r w:rsidRPr="006501EE">
        <w:rPr>
          <w:rFonts w:ascii="Times New Roman" w:eastAsia="Times New Roman" w:hAnsi="Times New Roman" w:cs="Times New Roman"/>
          <w:color w:val="000000" w:themeColor="text1"/>
          <w:sz w:val="24"/>
          <w:szCs w:val="24"/>
        </w:rPr>
        <w:t>. It makes no difference if the guilty felt his conduct was legal; they will be found guilty of the crime. Actus Reus by itself is adequate in such situations to demonstrate guilt and win a judgment from a qualified criminal court.</w:t>
      </w:r>
    </w:p>
    <w:p w14:paraId="0E06D63F" w14:textId="77777777" w:rsidR="00F87F20" w:rsidRPr="006501EE" w:rsidRDefault="00F87F20" w:rsidP="006501EE">
      <w:pPr>
        <w:pStyle w:val="Normal1"/>
        <w:spacing w:line="360" w:lineRule="auto"/>
        <w:jc w:val="both"/>
        <w:rPr>
          <w:rFonts w:ascii="Times New Roman" w:eastAsia="Times New Roman" w:hAnsi="Times New Roman" w:cs="Times New Roman"/>
          <w:color w:val="000000" w:themeColor="text1"/>
          <w:sz w:val="24"/>
          <w:szCs w:val="24"/>
        </w:rPr>
      </w:pPr>
    </w:p>
    <w:p w14:paraId="3755E1D7" w14:textId="77777777" w:rsidR="00F87F20" w:rsidRPr="006501EE" w:rsidRDefault="008C1A7E" w:rsidP="006501EE">
      <w:pPr>
        <w:pStyle w:val="Normal1"/>
        <w:spacing w:line="360" w:lineRule="auto"/>
        <w:jc w:val="both"/>
        <w:rPr>
          <w:rFonts w:ascii="Times New Roman" w:eastAsia="Times New Roman" w:hAnsi="Times New Roman" w:cs="Times New Roman"/>
          <w:color w:val="000000" w:themeColor="text1"/>
          <w:sz w:val="24"/>
          <w:szCs w:val="24"/>
        </w:rPr>
      </w:pPr>
      <w:r w:rsidRPr="006501EE">
        <w:rPr>
          <w:rFonts w:ascii="Times New Roman" w:eastAsia="Times New Roman" w:hAnsi="Times New Roman" w:cs="Times New Roman"/>
          <w:color w:val="000000" w:themeColor="text1"/>
          <w:sz w:val="24"/>
          <w:szCs w:val="24"/>
        </w:rPr>
        <w:t>Offenses are traditionally defined under criminal procedure as having two components: the "</w:t>
      </w:r>
      <w:proofErr w:type="spellStart"/>
      <w:r w:rsidRPr="006501EE">
        <w:rPr>
          <w:rFonts w:ascii="Times New Roman" w:eastAsia="Times New Roman" w:hAnsi="Times New Roman" w:cs="Times New Roman"/>
          <w:color w:val="000000" w:themeColor="text1"/>
          <w:sz w:val="24"/>
          <w:szCs w:val="24"/>
        </w:rPr>
        <w:t>mens</w:t>
      </w:r>
      <w:proofErr w:type="spellEnd"/>
      <w:r w:rsidRPr="006501EE">
        <w:rPr>
          <w:rFonts w:ascii="Times New Roman" w:eastAsia="Times New Roman" w:hAnsi="Times New Roman" w:cs="Times New Roman"/>
          <w:color w:val="000000" w:themeColor="text1"/>
          <w:sz w:val="24"/>
          <w:szCs w:val="24"/>
        </w:rPr>
        <w:t xml:space="preserve"> rea and the actus reus". The "</w:t>
      </w:r>
      <w:proofErr w:type="spellStart"/>
      <w:r w:rsidRPr="006501EE">
        <w:rPr>
          <w:rFonts w:ascii="Times New Roman" w:eastAsia="Times New Roman" w:hAnsi="Times New Roman" w:cs="Times New Roman"/>
          <w:color w:val="000000" w:themeColor="text1"/>
          <w:sz w:val="24"/>
          <w:szCs w:val="24"/>
        </w:rPr>
        <w:t>mens</w:t>
      </w:r>
      <w:proofErr w:type="spellEnd"/>
      <w:r w:rsidRPr="006501EE">
        <w:rPr>
          <w:rFonts w:ascii="Times New Roman" w:eastAsia="Times New Roman" w:hAnsi="Times New Roman" w:cs="Times New Roman"/>
          <w:color w:val="000000" w:themeColor="text1"/>
          <w:sz w:val="24"/>
          <w:szCs w:val="24"/>
        </w:rPr>
        <w:t xml:space="preserve"> rea" has been the guilty thinking, while the "actus reus" has been the criminal conduct. The lines are based on the Latin proverb that states that there can be no penal conduct which is not an outcome of a sinful mentality. This is not any crime just to have </w:t>
      </w:r>
      <w:r w:rsidRPr="006501EE">
        <w:rPr>
          <w:rFonts w:ascii="Times New Roman" w:eastAsia="Times New Roman" w:hAnsi="Times New Roman" w:cs="Times New Roman"/>
          <w:color w:val="000000" w:themeColor="text1"/>
          <w:sz w:val="24"/>
          <w:szCs w:val="24"/>
        </w:rPr>
        <w:lastRenderedPageBreak/>
        <w:t>regretful thoughts. Guilty intentions should be related to an activity. An action which is not a product of the criminal mentality is not really a crime</w:t>
      </w:r>
      <w:r w:rsidR="006501EE" w:rsidRPr="006501EE">
        <w:rPr>
          <w:rFonts w:ascii="Times New Roman" w:eastAsia="Times New Roman" w:hAnsi="Times New Roman" w:cs="Times New Roman"/>
          <w:color w:val="000000" w:themeColor="text1"/>
          <w:sz w:val="24"/>
          <w:szCs w:val="24"/>
        </w:rPr>
        <w:t xml:space="preserve"> (</w:t>
      </w:r>
      <w:proofErr w:type="spellStart"/>
      <w:r w:rsidR="006501EE" w:rsidRPr="006501EE">
        <w:rPr>
          <w:rFonts w:ascii="Times New Roman" w:eastAsia="Times New Roman" w:hAnsi="Times New Roman" w:cs="Times New Roman"/>
          <w:color w:val="000000" w:themeColor="text1"/>
          <w:sz w:val="24"/>
          <w:szCs w:val="24"/>
        </w:rPr>
        <w:t>Saffary</w:t>
      </w:r>
      <w:proofErr w:type="spellEnd"/>
      <w:r w:rsidR="006501EE" w:rsidRPr="006501EE">
        <w:rPr>
          <w:rFonts w:ascii="Times New Roman" w:eastAsia="Times New Roman" w:hAnsi="Times New Roman" w:cs="Times New Roman"/>
          <w:color w:val="000000" w:themeColor="text1"/>
          <w:sz w:val="24"/>
          <w:szCs w:val="24"/>
        </w:rPr>
        <w:t xml:space="preserve">, and </w:t>
      </w:r>
      <w:proofErr w:type="spellStart"/>
      <w:r w:rsidR="006501EE" w:rsidRPr="006501EE">
        <w:rPr>
          <w:rFonts w:ascii="Times New Roman" w:eastAsia="Times New Roman" w:hAnsi="Times New Roman" w:cs="Times New Roman"/>
          <w:color w:val="000000" w:themeColor="text1"/>
          <w:sz w:val="24"/>
          <w:szCs w:val="24"/>
        </w:rPr>
        <w:t>Saberi</w:t>
      </w:r>
      <w:proofErr w:type="spellEnd"/>
      <w:r w:rsidR="006501EE" w:rsidRPr="006501EE">
        <w:rPr>
          <w:rFonts w:ascii="Times New Roman" w:eastAsia="Times New Roman" w:hAnsi="Times New Roman" w:cs="Times New Roman"/>
          <w:color w:val="000000" w:themeColor="text1"/>
          <w:sz w:val="24"/>
          <w:szCs w:val="24"/>
        </w:rPr>
        <w:t xml:space="preserve">, 2020). </w:t>
      </w:r>
      <w:r w:rsidR="00C015E0" w:rsidRPr="006501EE">
        <w:rPr>
          <w:rFonts w:ascii="Times New Roman" w:eastAsia="Times New Roman" w:hAnsi="Times New Roman" w:cs="Times New Roman"/>
          <w:color w:val="000000" w:themeColor="text1"/>
          <w:sz w:val="24"/>
          <w:szCs w:val="24"/>
        </w:rPr>
        <w:t>Criminal Judicial</w:t>
      </w:r>
      <w:r w:rsidRPr="006501EE">
        <w:rPr>
          <w:rFonts w:ascii="Times New Roman" w:eastAsia="Times New Roman" w:hAnsi="Times New Roman" w:cs="Times New Roman"/>
          <w:color w:val="000000" w:themeColor="text1"/>
          <w:sz w:val="24"/>
          <w:szCs w:val="24"/>
        </w:rPr>
        <w:t xml:space="preserve"> systems rarely acknowledge offenses which can be performed inside the absence of the guilty mentality, but certain offenses are an exception rather than the rule, also they are usually especially severe.</w:t>
      </w:r>
    </w:p>
    <w:p w14:paraId="74C5BC5C" w14:textId="77777777" w:rsidR="00F87F20" w:rsidRPr="006501EE" w:rsidRDefault="00F87F20" w:rsidP="006501EE">
      <w:pPr>
        <w:pStyle w:val="Normal1"/>
        <w:spacing w:line="360" w:lineRule="auto"/>
        <w:jc w:val="both"/>
        <w:rPr>
          <w:rFonts w:ascii="Times New Roman" w:eastAsia="Times New Roman" w:hAnsi="Times New Roman" w:cs="Times New Roman"/>
          <w:color w:val="000000" w:themeColor="text1"/>
          <w:sz w:val="24"/>
          <w:szCs w:val="24"/>
          <w:highlight w:val="white"/>
        </w:rPr>
      </w:pPr>
    </w:p>
    <w:p w14:paraId="60D80BA8" w14:textId="77777777" w:rsidR="00F87F20" w:rsidRPr="006501EE" w:rsidRDefault="008C1A7E" w:rsidP="006501EE">
      <w:pPr>
        <w:pStyle w:val="Normal1"/>
        <w:spacing w:line="360" w:lineRule="auto"/>
        <w:jc w:val="both"/>
        <w:rPr>
          <w:rFonts w:ascii="Times New Roman" w:eastAsia="Times New Roman" w:hAnsi="Times New Roman" w:cs="Times New Roman"/>
          <w:color w:val="000000" w:themeColor="text1"/>
          <w:sz w:val="24"/>
          <w:szCs w:val="24"/>
        </w:rPr>
      </w:pPr>
      <w:r w:rsidRPr="006501EE">
        <w:rPr>
          <w:rFonts w:ascii="Times New Roman" w:eastAsia="Times New Roman" w:hAnsi="Times New Roman" w:cs="Times New Roman"/>
          <w:color w:val="000000" w:themeColor="text1"/>
          <w:sz w:val="24"/>
          <w:szCs w:val="24"/>
          <w:highlight w:val="white"/>
        </w:rPr>
        <w:t xml:space="preserve">As the definition of </w:t>
      </w:r>
      <w:proofErr w:type="spellStart"/>
      <w:r w:rsidRPr="006501EE">
        <w:rPr>
          <w:rFonts w:ascii="Times New Roman" w:eastAsia="Times New Roman" w:hAnsi="Times New Roman" w:cs="Times New Roman"/>
          <w:color w:val="000000" w:themeColor="text1"/>
          <w:sz w:val="24"/>
          <w:szCs w:val="24"/>
          <w:highlight w:val="white"/>
        </w:rPr>
        <w:t>Mens</w:t>
      </w:r>
      <w:proofErr w:type="spellEnd"/>
      <w:r w:rsidRPr="006501EE">
        <w:rPr>
          <w:rFonts w:ascii="Times New Roman" w:eastAsia="Times New Roman" w:hAnsi="Times New Roman" w:cs="Times New Roman"/>
          <w:color w:val="000000" w:themeColor="text1"/>
          <w:sz w:val="24"/>
          <w:szCs w:val="24"/>
          <w:highlight w:val="white"/>
        </w:rPr>
        <w:t xml:space="preserve"> Rea in this factor, the case of Paula was the act of “guilty of mind”. Paula had the intention completely to steal the handbag. Her action was conducted with the criminal minded and intentionally she stole the handbag and escaped from the situation doing a theft activity. Also as per the definition </w:t>
      </w:r>
      <w:r w:rsidR="00215EC1" w:rsidRPr="006501EE">
        <w:rPr>
          <w:rFonts w:ascii="Times New Roman" w:eastAsia="Times New Roman" w:hAnsi="Times New Roman" w:cs="Times New Roman"/>
          <w:color w:val="000000" w:themeColor="text1"/>
          <w:sz w:val="24"/>
          <w:szCs w:val="24"/>
          <w:highlight w:val="white"/>
        </w:rPr>
        <w:t>of “</w:t>
      </w:r>
      <w:r w:rsidRPr="006501EE">
        <w:rPr>
          <w:rFonts w:ascii="Times New Roman" w:eastAsia="Times New Roman" w:hAnsi="Times New Roman" w:cs="Times New Roman"/>
          <w:color w:val="000000" w:themeColor="text1"/>
          <w:sz w:val="24"/>
          <w:szCs w:val="24"/>
        </w:rPr>
        <w:t xml:space="preserve">Actus Reus" the case of Harriet was under this activity which was “guilty in action”. Though Harriet was unconscious about her activity and she was tricked into a trap still the actions of Harriet were under criminal activity law. </w:t>
      </w:r>
    </w:p>
    <w:p w14:paraId="5B441E25" w14:textId="77777777" w:rsidR="00F87F20" w:rsidRPr="006501EE" w:rsidRDefault="008C1A7E" w:rsidP="006501EE">
      <w:pPr>
        <w:pStyle w:val="Heading1"/>
        <w:rPr>
          <w:rFonts w:cs="Times New Roman"/>
          <w:color w:val="000000" w:themeColor="text1"/>
          <w:highlight w:val="white"/>
        </w:rPr>
      </w:pPr>
      <w:bookmarkStart w:id="6" w:name="_Toc90303119"/>
      <w:r w:rsidRPr="006501EE">
        <w:rPr>
          <w:rFonts w:cs="Times New Roman"/>
          <w:color w:val="000000" w:themeColor="text1"/>
          <w:szCs w:val="28"/>
          <w:highlight w:val="white"/>
        </w:rPr>
        <w:t>Issues</w:t>
      </w:r>
      <w:bookmarkEnd w:id="6"/>
    </w:p>
    <w:p w14:paraId="5F4563C8" w14:textId="77777777" w:rsidR="00F87F20" w:rsidRPr="006501EE" w:rsidRDefault="008C1A7E" w:rsidP="006501EE">
      <w:pPr>
        <w:pStyle w:val="Normal1"/>
        <w:spacing w:line="360" w:lineRule="auto"/>
        <w:jc w:val="both"/>
        <w:rPr>
          <w:rFonts w:ascii="Times New Roman" w:eastAsia="Times New Roman" w:hAnsi="Times New Roman" w:cs="Times New Roman"/>
          <w:color w:val="000000" w:themeColor="text1"/>
          <w:sz w:val="24"/>
          <w:szCs w:val="24"/>
          <w:highlight w:val="white"/>
        </w:rPr>
      </w:pPr>
      <w:r w:rsidRPr="006501EE">
        <w:rPr>
          <w:rFonts w:ascii="Times New Roman" w:eastAsia="Times New Roman" w:hAnsi="Times New Roman" w:cs="Times New Roman"/>
          <w:color w:val="000000" w:themeColor="text1"/>
          <w:sz w:val="24"/>
          <w:szCs w:val="24"/>
          <w:highlight w:val="white"/>
        </w:rPr>
        <w:t xml:space="preserve">Paula stole the expensive handbag which was a gift from Christine’s husband. Paula put the handbag in her coat and took it outside and </w:t>
      </w:r>
      <w:r w:rsidR="00C015E0" w:rsidRPr="006501EE">
        <w:rPr>
          <w:rFonts w:ascii="Times New Roman" w:eastAsia="Times New Roman" w:hAnsi="Times New Roman" w:cs="Times New Roman"/>
          <w:color w:val="000000" w:themeColor="text1"/>
          <w:sz w:val="24"/>
          <w:szCs w:val="24"/>
          <w:highlight w:val="white"/>
        </w:rPr>
        <w:t>hides</w:t>
      </w:r>
      <w:r w:rsidRPr="006501EE">
        <w:rPr>
          <w:rFonts w:ascii="Times New Roman" w:eastAsia="Times New Roman" w:hAnsi="Times New Roman" w:cs="Times New Roman"/>
          <w:color w:val="000000" w:themeColor="text1"/>
          <w:sz w:val="24"/>
          <w:szCs w:val="24"/>
          <w:highlight w:val="white"/>
        </w:rPr>
        <w:t xml:space="preserve"> it in her car when the party was over. Upon leaving, Paula picked up the designer handbag from underneath her car, placed it in the footwell, and drove home. Paula steals the handbag from the location in her coat and took it outside and hides it in her car when the party was over. The intention and purpose are clear here to steal the object and there is no intention for retrieving the handbag later. Paula committed a crime; theft is committed and this is not accidental. Such theft of someone else's belongings is done maliciously in order to hurt the victim's status or to obtain an unjust advantage through the utilization of someone else's assets or resources. Such property does not require to be retrieved from the sufferer's fixed property in situations of theft. </w:t>
      </w:r>
    </w:p>
    <w:p w14:paraId="0411D08B" w14:textId="77777777" w:rsidR="00F87F20" w:rsidRPr="006501EE" w:rsidRDefault="008C1A7E" w:rsidP="006501EE">
      <w:pPr>
        <w:pStyle w:val="Normal1"/>
        <w:spacing w:line="360" w:lineRule="auto"/>
        <w:jc w:val="both"/>
        <w:rPr>
          <w:rFonts w:ascii="Times New Roman" w:eastAsia="Times New Roman" w:hAnsi="Times New Roman" w:cs="Times New Roman"/>
          <w:color w:val="000000" w:themeColor="text1"/>
          <w:sz w:val="24"/>
          <w:szCs w:val="24"/>
          <w:highlight w:val="white"/>
        </w:rPr>
      </w:pPr>
      <w:r w:rsidRPr="006501EE">
        <w:rPr>
          <w:rFonts w:ascii="Times New Roman" w:eastAsia="Times New Roman" w:hAnsi="Times New Roman" w:cs="Times New Roman"/>
          <w:color w:val="000000" w:themeColor="text1"/>
          <w:sz w:val="24"/>
          <w:szCs w:val="24"/>
          <w:highlight w:val="white"/>
        </w:rPr>
        <w:t>On the other hand, Harriet commits a crime in the unconscious mind as her drink has been tempered with alcohol which caused her hallucination due to her allergy symptom. She committed damages in the location with Christine’s property and also hampered with another guest’s physical damage</w:t>
      </w:r>
      <w:r w:rsidR="006501EE" w:rsidRPr="006501EE">
        <w:rPr>
          <w:rFonts w:ascii="Times New Roman" w:eastAsia="Times New Roman" w:hAnsi="Times New Roman" w:cs="Times New Roman"/>
          <w:color w:val="000000" w:themeColor="text1"/>
          <w:sz w:val="24"/>
          <w:szCs w:val="24"/>
          <w:highlight w:val="white"/>
        </w:rPr>
        <w:t xml:space="preserve"> </w:t>
      </w:r>
      <w:r w:rsidR="006501EE" w:rsidRPr="006501EE">
        <w:rPr>
          <w:rFonts w:ascii="Times New Roman" w:eastAsia="Times New Roman" w:hAnsi="Times New Roman" w:cs="Times New Roman"/>
          <w:color w:val="000000" w:themeColor="text1"/>
          <w:sz w:val="24"/>
          <w:szCs w:val="24"/>
        </w:rPr>
        <w:t>(</w:t>
      </w:r>
      <w:proofErr w:type="spellStart"/>
      <w:r w:rsidR="006501EE" w:rsidRPr="006501EE">
        <w:rPr>
          <w:rFonts w:ascii="Times New Roman" w:eastAsia="Times New Roman" w:hAnsi="Times New Roman" w:cs="Times New Roman"/>
          <w:color w:val="000000" w:themeColor="text1"/>
          <w:sz w:val="24"/>
          <w:szCs w:val="24"/>
        </w:rPr>
        <w:t>Kharismadohan</w:t>
      </w:r>
      <w:proofErr w:type="spellEnd"/>
      <w:r w:rsidR="006501EE" w:rsidRPr="006501EE">
        <w:rPr>
          <w:rFonts w:ascii="Times New Roman" w:eastAsia="Times New Roman" w:hAnsi="Times New Roman" w:cs="Times New Roman"/>
          <w:color w:val="000000" w:themeColor="text1"/>
          <w:sz w:val="24"/>
          <w:szCs w:val="24"/>
        </w:rPr>
        <w:t>, 2020)</w:t>
      </w:r>
      <w:r w:rsidRPr="006501EE">
        <w:rPr>
          <w:rFonts w:ascii="Times New Roman" w:eastAsia="Times New Roman" w:hAnsi="Times New Roman" w:cs="Times New Roman"/>
          <w:color w:val="000000" w:themeColor="text1"/>
          <w:sz w:val="24"/>
          <w:szCs w:val="24"/>
          <w:highlight w:val="white"/>
        </w:rPr>
        <w:t xml:space="preserve">. Though the damages have been conducted with the substance abuse activity still what she does was </w:t>
      </w:r>
      <w:r w:rsidR="00C015E0" w:rsidRPr="006501EE">
        <w:rPr>
          <w:rFonts w:ascii="Times New Roman" w:eastAsia="Times New Roman" w:hAnsi="Times New Roman" w:cs="Times New Roman"/>
          <w:color w:val="000000" w:themeColor="text1"/>
          <w:sz w:val="24"/>
          <w:szCs w:val="24"/>
          <w:highlight w:val="white"/>
        </w:rPr>
        <w:t>under criminal activity.</w:t>
      </w:r>
      <w:r w:rsidRPr="006501EE">
        <w:rPr>
          <w:rFonts w:ascii="Times New Roman" w:eastAsia="Times New Roman" w:hAnsi="Times New Roman" w:cs="Times New Roman"/>
          <w:color w:val="000000" w:themeColor="text1"/>
          <w:sz w:val="24"/>
          <w:szCs w:val="24"/>
          <w:highlight w:val="white"/>
        </w:rPr>
        <w:t xml:space="preserve"> Harriet had access to the defense of unintentional drunkenness, also whether it was considered when examining Harriet's mental state in relation</w:t>
      </w:r>
      <w:r w:rsidR="00C015E0" w:rsidRPr="006501EE">
        <w:rPr>
          <w:rFonts w:ascii="Times New Roman" w:eastAsia="Times New Roman" w:hAnsi="Times New Roman" w:cs="Times New Roman"/>
          <w:color w:val="000000" w:themeColor="text1"/>
          <w:sz w:val="24"/>
          <w:szCs w:val="24"/>
          <w:highlight w:val="white"/>
        </w:rPr>
        <w:t xml:space="preserve"> t</w:t>
      </w:r>
      <w:r w:rsidR="00215EC1" w:rsidRPr="006501EE">
        <w:rPr>
          <w:rFonts w:ascii="Times New Roman" w:eastAsia="Times New Roman" w:hAnsi="Times New Roman" w:cs="Times New Roman"/>
          <w:color w:val="000000" w:themeColor="text1"/>
          <w:sz w:val="24"/>
          <w:szCs w:val="24"/>
          <w:highlight w:val="white"/>
        </w:rPr>
        <w:t>o all facets of "</w:t>
      </w:r>
      <w:proofErr w:type="spellStart"/>
      <w:r w:rsidR="00215EC1" w:rsidRPr="006501EE">
        <w:rPr>
          <w:rFonts w:ascii="Times New Roman" w:eastAsia="Times New Roman" w:hAnsi="Times New Roman" w:cs="Times New Roman"/>
          <w:color w:val="000000" w:themeColor="text1"/>
          <w:sz w:val="24"/>
          <w:szCs w:val="24"/>
          <w:highlight w:val="white"/>
        </w:rPr>
        <w:t>mens</w:t>
      </w:r>
      <w:proofErr w:type="spellEnd"/>
      <w:r w:rsidR="00215EC1" w:rsidRPr="006501EE">
        <w:rPr>
          <w:rFonts w:ascii="Times New Roman" w:eastAsia="Times New Roman" w:hAnsi="Times New Roman" w:cs="Times New Roman"/>
          <w:color w:val="000000" w:themeColor="text1"/>
          <w:sz w:val="24"/>
          <w:szCs w:val="24"/>
          <w:highlight w:val="white"/>
        </w:rPr>
        <w:t xml:space="preserve"> rea". </w:t>
      </w:r>
      <w:r w:rsidRPr="006501EE">
        <w:rPr>
          <w:rFonts w:ascii="Times New Roman" w:eastAsia="Times New Roman" w:hAnsi="Times New Roman" w:cs="Times New Roman"/>
          <w:color w:val="000000" w:themeColor="text1"/>
          <w:sz w:val="24"/>
          <w:szCs w:val="24"/>
          <w:highlight w:val="white"/>
        </w:rPr>
        <w:t xml:space="preserve">Harriet anticipated the immediate consequences of her </w:t>
      </w:r>
      <w:r w:rsidRPr="006501EE">
        <w:rPr>
          <w:rFonts w:ascii="Times New Roman" w:eastAsia="Times New Roman" w:hAnsi="Times New Roman" w:cs="Times New Roman"/>
          <w:color w:val="000000" w:themeColor="text1"/>
          <w:sz w:val="24"/>
          <w:szCs w:val="24"/>
          <w:highlight w:val="white"/>
        </w:rPr>
        <w:lastRenderedPageBreak/>
        <w:t>conduct</w:t>
      </w:r>
      <w:r w:rsidR="00C015E0" w:rsidRPr="006501EE">
        <w:rPr>
          <w:rFonts w:ascii="Times New Roman" w:eastAsia="Times New Roman" w:hAnsi="Times New Roman" w:cs="Times New Roman"/>
          <w:color w:val="000000" w:themeColor="text1"/>
          <w:sz w:val="24"/>
          <w:szCs w:val="24"/>
          <w:highlight w:val="white"/>
        </w:rPr>
        <w:t xml:space="preserve"> or not</w:t>
      </w:r>
      <w:r w:rsidRPr="006501EE">
        <w:rPr>
          <w:rFonts w:ascii="Times New Roman" w:eastAsia="Times New Roman" w:hAnsi="Times New Roman" w:cs="Times New Roman"/>
          <w:color w:val="000000" w:themeColor="text1"/>
          <w:sz w:val="24"/>
          <w:szCs w:val="24"/>
          <w:highlight w:val="white"/>
        </w:rPr>
        <w:t xml:space="preserve">. It was decided that Harriet's mental condition might have to be evaluated under "section 1(2) of the CDA". Only after she committed the necessary conduct could the prerequisites of the purpose of destroying or carelessness be met. Any impairment caused by the use of Vodka must have been evaluated and presented towards the jury since its consequences were important. This was concluded that self-administration of the substance did not automatically imply that it cannot adversely impact </w:t>
      </w:r>
      <w:proofErr w:type="spellStart"/>
      <w:r w:rsidRPr="006501EE">
        <w:rPr>
          <w:rFonts w:ascii="Times New Roman" w:eastAsia="Times New Roman" w:hAnsi="Times New Roman" w:cs="Times New Roman"/>
          <w:color w:val="000000" w:themeColor="text1"/>
          <w:sz w:val="24"/>
          <w:szCs w:val="24"/>
          <w:highlight w:val="white"/>
        </w:rPr>
        <w:t>mens</w:t>
      </w:r>
      <w:proofErr w:type="spellEnd"/>
      <w:r w:rsidRPr="006501EE">
        <w:rPr>
          <w:rFonts w:ascii="Times New Roman" w:eastAsia="Times New Roman" w:hAnsi="Times New Roman" w:cs="Times New Roman"/>
          <w:color w:val="000000" w:themeColor="text1"/>
          <w:sz w:val="24"/>
          <w:szCs w:val="24"/>
          <w:highlight w:val="white"/>
        </w:rPr>
        <w:t xml:space="preserve"> rea in almost the same manner as illicit substances may. Harriet's conviction could be overturned on the grounds that by using the medication, she was unable to grasp the hazards to assets and persons posed by her acts.</w:t>
      </w:r>
    </w:p>
    <w:p w14:paraId="3A7A12A7" w14:textId="77777777" w:rsidR="00F87F20" w:rsidRPr="006501EE" w:rsidRDefault="008C1A7E" w:rsidP="006501EE">
      <w:pPr>
        <w:pStyle w:val="Heading1"/>
        <w:rPr>
          <w:rFonts w:cs="Times New Roman"/>
          <w:color w:val="000000" w:themeColor="text1"/>
          <w:highlight w:val="white"/>
        </w:rPr>
      </w:pPr>
      <w:bookmarkStart w:id="7" w:name="_Toc90303120"/>
      <w:r w:rsidRPr="006501EE">
        <w:rPr>
          <w:rFonts w:cs="Times New Roman"/>
          <w:color w:val="000000" w:themeColor="text1"/>
          <w:szCs w:val="28"/>
          <w:highlight w:val="white"/>
        </w:rPr>
        <w:t>Conclusion</w:t>
      </w:r>
      <w:bookmarkEnd w:id="7"/>
    </w:p>
    <w:p w14:paraId="782A664F" w14:textId="77777777" w:rsidR="00C015E0" w:rsidRPr="006501EE" w:rsidRDefault="008C1A7E" w:rsidP="006501EE">
      <w:pPr>
        <w:pStyle w:val="Normal1"/>
        <w:spacing w:line="360" w:lineRule="auto"/>
        <w:jc w:val="both"/>
        <w:rPr>
          <w:rFonts w:ascii="Times New Roman" w:eastAsia="Times New Roman" w:hAnsi="Times New Roman" w:cs="Times New Roman"/>
          <w:color w:val="000000" w:themeColor="text1"/>
          <w:sz w:val="24"/>
          <w:szCs w:val="24"/>
          <w:highlight w:val="white"/>
        </w:rPr>
      </w:pPr>
      <w:r w:rsidRPr="006501EE">
        <w:rPr>
          <w:rFonts w:ascii="Times New Roman" w:eastAsia="Times New Roman" w:hAnsi="Times New Roman" w:cs="Times New Roman"/>
          <w:color w:val="000000" w:themeColor="text1"/>
          <w:sz w:val="24"/>
          <w:szCs w:val="24"/>
          <w:highlight w:val="white"/>
        </w:rPr>
        <w:t>Paula steals the handbag from the location in her coat and took it outside and hides it in her car when the party was over. The intention and purpose are clear here to steal the object and there is no intention for retrieving the handbag later. Paula committed a crime; theft is committed and this is not accidental. Such theft of someone else's belongings is done maliciously in order to hurt the victim's status or to obtain an unjust advantage through the utilization of someone else's assets or resources. Such property does not require to be retrieved from the sufferer's fixed property in situations of theft. According to the “Theft Act, 1968” and “dishonesty under the 1968 Act” Paula can be prosecuted and also be declared guilty can be arrested. On the other hand, in Harriet’s case, as per the “the Criminal Damage Act 1971”, the crime has been prosecuted</w:t>
      </w:r>
      <w:r w:rsidRPr="006501EE">
        <w:rPr>
          <w:rFonts w:ascii="Times New Roman" w:eastAsia="Roboto" w:hAnsi="Times New Roman" w:cs="Times New Roman"/>
          <w:color w:val="000000" w:themeColor="text1"/>
          <w:sz w:val="24"/>
          <w:szCs w:val="24"/>
          <w:highlight w:val="white"/>
        </w:rPr>
        <w:t xml:space="preserve">. </w:t>
      </w:r>
      <w:r w:rsidRPr="006501EE">
        <w:rPr>
          <w:rFonts w:ascii="Times New Roman" w:eastAsia="Times New Roman" w:hAnsi="Times New Roman" w:cs="Times New Roman"/>
          <w:color w:val="000000" w:themeColor="text1"/>
          <w:sz w:val="24"/>
          <w:szCs w:val="24"/>
          <w:highlight w:val="white"/>
        </w:rPr>
        <w:t xml:space="preserve">A huge amount of money can be charged for the damages she did. Harriet had access to the defense of unintentional drunkenness, also whether it was considered when examining Harriet's mental state in relation </w:t>
      </w:r>
      <w:r w:rsidR="00C015E0" w:rsidRPr="006501EE">
        <w:rPr>
          <w:rFonts w:ascii="Times New Roman" w:eastAsia="Times New Roman" w:hAnsi="Times New Roman" w:cs="Times New Roman"/>
          <w:color w:val="000000" w:themeColor="text1"/>
          <w:sz w:val="24"/>
          <w:szCs w:val="24"/>
          <w:highlight w:val="white"/>
        </w:rPr>
        <w:t>to all facets of "</w:t>
      </w:r>
      <w:proofErr w:type="spellStart"/>
      <w:r w:rsidR="00C015E0" w:rsidRPr="006501EE">
        <w:rPr>
          <w:rFonts w:ascii="Times New Roman" w:eastAsia="Times New Roman" w:hAnsi="Times New Roman" w:cs="Times New Roman"/>
          <w:color w:val="000000" w:themeColor="text1"/>
          <w:sz w:val="24"/>
          <w:szCs w:val="24"/>
          <w:highlight w:val="white"/>
        </w:rPr>
        <w:t>mens</w:t>
      </w:r>
      <w:proofErr w:type="spellEnd"/>
      <w:r w:rsidR="00C015E0" w:rsidRPr="006501EE">
        <w:rPr>
          <w:rFonts w:ascii="Times New Roman" w:eastAsia="Times New Roman" w:hAnsi="Times New Roman" w:cs="Times New Roman"/>
          <w:color w:val="000000" w:themeColor="text1"/>
          <w:sz w:val="24"/>
          <w:szCs w:val="24"/>
          <w:highlight w:val="white"/>
        </w:rPr>
        <w:t xml:space="preserve"> rea". </w:t>
      </w:r>
      <w:r w:rsidRPr="006501EE">
        <w:rPr>
          <w:rFonts w:ascii="Times New Roman" w:eastAsia="Times New Roman" w:hAnsi="Times New Roman" w:cs="Times New Roman"/>
          <w:color w:val="000000" w:themeColor="text1"/>
          <w:sz w:val="24"/>
          <w:szCs w:val="24"/>
          <w:highlight w:val="white"/>
        </w:rPr>
        <w:t>Harriet anticipated the immediate consequences of her conduct</w:t>
      </w:r>
      <w:r w:rsidR="00C015E0" w:rsidRPr="006501EE">
        <w:rPr>
          <w:rFonts w:ascii="Times New Roman" w:eastAsia="Times New Roman" w:hAnsi="Times New Roman" w:cs="Times New Roman"/>
          <w:color w:val="000000" w:themeColor="text1"/>
          <w:sz w:val="24"/>
          <w:szCs w:val="24"/>
          <w:highlight w:val="white"/>
        </w:rPr>
        <w:t xml:space="preserve"> or not</w:t>
      </w:r>
      <w:r w:rsidRPr="006501EE">
        <w:rPr>
          <w:rFonts w:ascii="Times New Roman" w:eastAsia="Times New Roman" w:hAnsi="Times New Roman" w:cs="Times New Roman"/>
          <w:color w:val="000000" w:themeColor="text1"/>
          <w:sz w:val="24"/>
          <w:szCs w:val="24"/>
          <w:highlight w:val="white"/>
        </w:rPr>
        <w:t xml:space="preserve">. After she committed the necessary conduct could the prerequisites of the purpose of destroying or carelessness be met. There still are concerns which occur as a result for the criminal law's use of irresponsibility. If the definition of irresponsibility is too imprecise, wrongdoers might easily evade responsibility. Nevertheless, if the test would be overly objective, it might lead to unfairness. Also against Leon’s “The Misuse of Drugs Act 1971” act can be executed as he conducted criminal behavior against Harriet. </w:t>
      </w:r>
    </w:p>
    <w:p w14:paraId="0DA3D625" w14:textId="77777777" w:rsidR="00C015E0" w:rsidRPr="006501EE" w:rsidRDefault="00C015E0" w:rsidP="006501EE">
      <w:pPr>
        <w:spacing w:line="360" w:lineRule="auto"/>
        <w:jc w:val="both"/>
        <w:rPr>
          <w:rFonts w:ascii="Times New Roman" w:eastAsia="Times New Roman" w:hAnsi="Times New Roman" w:cs="Times New Roman"/>
          <w:color w:val="000000" w:themeColor="text1"/>
          <w:sz w:val="24"/>
          <w:szCs w:val="24"/>
          <w:highlight w:val="white"/>
        </w:rPr>
      </w:pPr>
      <w:r w:rsidRPr="006501EE">
        <w:rPr>
          <w:rFonts w:ascii="Times New Roman" w:eastAsia="Times New Roman" w:hAnsi="Times New Roman" w:cs="Times New Roman"/>
          <w:color w:val="000000" w:themeColor="text1"/>
          <w:sz w:val="24"/>
          <w:szCs w:val="24"/>
          <w:highlight w:val="white"/>
        </w:rPr>
        <w:br w:type="page"/>
      </w:r>
    </w:p>
    <w:p w14:paraId="615AFD37" w14:textId="77777777" w:rsidR="00F87F20" w:rsidRPr="006501EE" w:rsidRDefault="00C015E0" w:rsidP="006501EE">
      <w:pPr>
        <w:pStyle w:val="Heading1"/>
        <w:rPr>
          <w:rFonts w:cs="Times New Roman"/>
          <w:color w:val="000000" w:themeColor="text1"/>
          <w:highlight w:val="white"/>
        </w:rPr>
      </w:pPr>
      <w:bookmarkStart w:id="8" w:name="_Toc90303121"/>
      <w:r w:rsidRPr="006501EE">
        <w:rPr>
          <w:rFonts w:cs="Times New Roman"/>
          <w:color w:val="000000" w:themeColor="text1"/>
          <w:szCs w:val="24"/>
          <w:highlight w:val="white"/>
        </w:rPr>
        <w:lastRenderedPageBreak/>
        <w:t>References</w:t>
      </w:r>
      <w:bookmarkEnd w:id="8"/>
    </w:p>
    <w:p w14:paraId="7AB11486" w14:textId="77777777" w:rsidR="00C015E0" w:rsidRPr="006501EE" w:rsidRDefault="00C015E0" w:rsidP="006501EE">
      <w:pPr>
        <w:spacing w:line="360" w:lineRule="auto"/>
        <w:jc w:val="both"/>
        <w:rPr>
          <w:rFonts w:ascii="Times New Roman" w:hAnsi="Times New Roman" w:cs="Times New Roman"/>
          <w:b/>
          <w:color w:val="000000" w:themeColor="text1"/>
          <w:sz w:val="24"/>
          <w:szCs w:val="24"/>
          <w:shd w:val="clear" w:color="auto" w:fill="FFFFFF"/>
        </w:rPr>
      </w:pPr>
      <w:r w:rsidRPr="006501EE">
        <w:rPr>
          <w:rFonts w:ascii="Times New Roman" w:hAnsi="Times New Roman" w:cs="Times New Roman"/>
          <w:b/>
          <w:color w:val="000000" w:themeColor="text1"/>
          <w:sz w:val="24"/>
          <w:szCs w:val="24"/>
          <w:shd w:val="clear" w:color="auto" w:fill="FFFFFF"/>
        </w:rPr>
        <w:t>Journals</w:t>
      </w:r>
    </w:p>
    <w:p w14:paraId="766D47F2" w14:textId="77777777" w:rsidR="007A4B54" w:rsidRPr="006501EE" w:rsidRDefault="007A4B54" w:rsidP="006501EE">
      <w:pPr>
        <w:spacing w:line="360" w:lineRule="auto"/>
        <w:jc w:val="both"/>
        <w:rPr>
          <w:rFonts w:ascii="Times New Roman" w:hAnsi="Times New Roman" w:cs="Times New Roman"/>
          <w:color w:val="000000" w:themeColor="text1"/>
          <w:sz w:val="24"/>
          <w:szCs w:val="24"/>
          <w:shd w:val="clear" w:color="auto" w:fill="FFFFFF"/>
        </w:rPr>
      </w:pPr>
      <w:r w:rsidRPr="006501EE">
        <w:rPr>
          <w:rFonts w:ascii="Times New Roman" w:hAnsi="Times New Roman" w:cs="Times New Roman"/>
          <w:color w:val="000000" w:themeColor="text1"/>
          <w:sz w:val="24"/>
          <w:szCs w:val="24"/>
          <w:shd w:val="clear" w:color="auto" w:fill="FFFFFF"/>
        </w:rPr>
        <w:t xml:space="preserve">Acharya, S., Presumption of </w:t>
      </w:r>
      <w:proofErr w:type="spellStart"/>
      <w:r w:rsidRPr="006501EE">
        <w:rPr>
          <w:rFonts w:ascii="Times New Roman" w:hAnsi="Times New Roman" w:cs="Times New Roman"/>
          <w:color w:val="000000" w:themeColor="text1"/>
          <w:sz w:val="24"/>
          <w:szCs w:val="24"/>
          <w:shd w:val="clear" w:color="auto" w:fill="FFFFFF"/>
        </w:rPr>
        <w:t>Mens</w:t>
      </w:r>
      <w:proofErr w:type="spellEnd"/>
      <w:r w:rsidRPr="006501EE">
        <w:rPr>
          <w:rFonts w:ascii="Times New Roman" w:hAnsi="Times New Roman" w:cs="Times New Roman"/>
          <w:color w:val="000000" w:themeColor="text1"/>
          <w:sz w:val="24"/>
          <w:szCs w:val="24"/>
          <w:shd w:val="clear" w:color="auto" w:fill="FFFFFF"/>
        </w:rPr>
        <w:t xml:space="preserve"> Rea in Strict Liability Offences?.</w:t>
      </w:r>
    </w:p>
    <w:p w14:paraId="596E0513" w14:textId="77777777" w:rsidR="007A4B54" w:rsidRPr="006501EE" w:rsidRDefault="007A4B54" w:rsidP="006501EE">
      <w:pPr>
        <w:spacing w:line="360" w:lineRule="auto"/>
        <w:jc w:val="both"/>
        <w:rPr>
          <w:rFonts w:ascii="Times New Roman" w:hAnsi="Times New Roman" w:cs="Times New Roman"/>
          <w:color w:val="000000" w:themeColor="text1"/>
          <w:sz w:val="24"/>
          <w:szCs w:val="24"/>
          <w:shd w:val="clear" w:color="auto" w:fill="FFFFFF"/>
        </w:rPr>
      </w:pPr>
      <w:r w:rsidRPr="006501EE">
        <w:rPr>
          <w:rFonts w:ascii="Times New Roman" w:hAnsi="Times New Roman" w:cs="Times New Roman"/>
          <w:color w:val="000000" w:themeColor="text1"/>
          <w:sz w:val="24"/>
          <w:szCs w:val="24"/>
          <w:shd w:val="clear" w:color="auto" w:fill="FFFFFF"/>
        </w:rPr>
        <w:t xml:space="preserve">Beecher-Monas, E. and Garcia-Rill, E., 2017. Actus Reus, </w:t>
      </w:r>
      <w:proofErr w:type="spellStart"/>
      <w:r w:rsidRPr="006501EE">
        <w:rPr>
          <w:rFonts w:ascii="Times New Roman" w:hAnsi="Times New Roman" w:cs="Times New Roman"/>
          <w:color w:val="000000" w:themeColor="text1"/>
          <w:sz w:val="24"/>
          <w:szCs w:val="24"/>
          <w:shd w:val="clear" w:color="auto" w:fill="FFFFFF"/>
        </w:rPr>
        <w:t>Mens</w:t>
      </w:r>
      <w:proofErr w:type="spellEnd"/>
      <w:r w:rsidRPr="006501EE">
        <w:rPr>
          <w:rFonts w:ascii="Times New Roman" w:hAnsi="Times New Roman" w:cs="Times New Roman"/>
          <w:color w:val="000000" w:themeColor="text1"/>
          <w:sz w:val="24"/>
          <w:szCs w:val="24"/>
          <w:shd w:val="clear" w:color="auto" w:fill="FFFFFF"/>
        </w:rPr>
        <w:t xml:space="preserve"> Rea, and Brain Science: What Do Volition and Intent Really Mean. </w:t>
      </w:r>
      <w:r w:rsidRPr="006501EE">
        <w:rPr>
          <w:rFonts w:ascii="Times New Roman" w:hAnsi="Times New Roman" w:cs="Times New Roman"/>
          <w:i/>
          <w:iCs/>
          <w:color w:val="000000" w:themeColor="text1"/>
          <w:sz w:val="24"/>
          <w:szCs w:val="24"/>
          <w:shd w:val="clear" w:color="auto" w:fill="FFFFFF"/>
        </w:rPr>
        <w:t>Ky. LJ</w:t>
      </w:r>
      <w:r w:rsidRPr="006501EE">
        <w:rPr>
          <w:rFonts w:ascii="Times New Roman" w:hAnsi="Times New Roman" w:cs="Times New Roman"/>
          <w:color w:val="000000" w:themeColor="text1"/>
          <w:sz w:val="24"/>
          <w:szCs w:val="24"/>
          <w:shd w:val="clear" w:color="auto" w:fill="FFFFFF"/>
        </w:rPr>
        <w:t>, </w:t>
      </w:r>
      <w:r w:rsidRPr="006501EE">
        <w:rPr>
          <w:rFonts w:ascii="Times New Roman" w:hAnsi="Times New Roman" w:cs="Times New Roman"/>
          <w:i/>
          <w:iCs/>
          <w:color w:val="000000" w:themeColor="text1"/>
          <w:sz w:val="24"/>
          <w:szCs w:val="24"/>
          <w:shd w:val="clear" w:color="auto" w:fill="FFFFFF"/>
        </w:rPr>
        <w:t>106</w:t>
      </w:r>
      <w:r w:rsidRPr="006501EE">
        <w:rPr>
          <w:rFonts w:ascii="Times New Roman" w:hAnsi="Times New Roman" w:cs="Times New Roman"/>
          <w:color w:val="000000" w:themeColor="text1"/>
          <w:sz w:val="24"/>
          <w:szCs w:val="24"/>
          <w:shd w:val="clear" w:color="auto" w:fill="FFFFFF"/>
        </w:rPr>
        <w:t>, p.265.</w:t>
      </w:r>
    </w:p>
    <w:p w14:paraId="6CC594F9" w14:textId="77777777" w:rsidR="007A4B54" w:rsidRPr="006501EE" w:rsidRDefault="007A4B54" w:rsidP="006501EE">
      <w:pPr>
        <w:spacing w:line="360" w:lineRule="auto"/>
        <w:jc w:val="both"/>
        <w:rPr>
          <w:rFonts w:ascii="Times New Roman" w:hAnsi="Times New Roman" w:cs="Times New Roman"/>
          <w:color w:val="000000" w:themeColor="text1"/>
          <w:sz w:val="24"/>
          <w:szCs w:val="24"/>
          <w:shd w:val="clear" w:color="auto" w:fill="FFFFFF"/>
        </w:rPr>
      </w:pPr>
      <w:proofErr w:type="spellStart"/>
      <w:r w:rsidRPr="006501EE">
        <w:rPr>
          <w:rFonts w:ascii="Times New Roman" w:hAnsi="Times New Roman" w:cs="Times New Roman"/>
          <w:color w:val="000000" w:themeColor="text1"/>
          <w:sz w:val="24"/>
          <w:szCs w:val="24"/>
          <w:shd w:val="clear" w:color="auto" w:fill="FFFFFF"/>
        </w:rPr>
        <w:t>Hasitha</w:t>
      </w:r>
      <w:proofErr w:type="spellEnd"/>
      <w:r w:rsidRPr="006501EE">
        <w:rPr>
          <w:rFonts w:ascii="Times New Roman" w:hAnsi="Times New Roman" w:cs="Times New Roman"/>
          <w:color w:val="000000" w:themeColor="text1"/>
          <w:sz w:val="24"/>
          <w:szCs w:val="24"/>
          <w:shd w:val="clear" w:color="auto" w:fill="FFFFFF"/>
        </w:rPr>
        <w:t xml:space="preserve">, S. and Jain, A., 2019. Actus reus and </w:t>
      </w:r>
      <w:proofErr w:type="spellStart"/>
      <w:r w:rsidRPr="006501EE">
        <w:rPr>
          <w:rFonts w:ascii="Times New Roman" w:hAnsi="Times New Roman" w:cs="Times New Roman"/>
          <w:color w:val="000000" w:themeColor="text1"/>
          <w:sz w:val="24"/>
          <w:szCs w:val="24"/>
          <w:shd w:val="clear" w:color="auto" w:fill="FFFFFF"/>
        </w:rPr>
        <w:t>mens</w:t>
      </w:r>
      <w:proofErr w:type="spellEnd"/>
      <w:r w:rsidRPr="006501EE">
        <w:rPr>
          <w:rFonts w:ascii="Times New Roman" w:hAnsi="Times New Roman" w:cs="Times New Roman"/>
          <w:color w:val="000000" w:themeColor="text1"/>
          <w:sz w:val="24"/>
          <w:szCs w:val="24"/>
          <w:shd w:val="clear" w:color="auto" w:fill="FFFFFF"/>
        </w:rPr>
        <w:t xml:space="preserve"> rea.</w:t>
      </w:r>
    </w:p>
    <w:p w14:paraId="72F103F3" w14:textId="77777777" w:rsidR="007A4B54" w:rsidRPr="006501EE" w:rsidRDefault="007A4B54" w:rsidP="006501EE">
      <w:pPr>
        <w:spacing w:line="360" w:lineRule="auto"/>
        <w:jc w:val="both"/>
        <w:rPr>
          <w:rFonts w:ascii="Times New Roman" w:hAnsi="Times New Roman" w:cs="Times New Roman"/>
          <w:color w:val="000000" w:themeColor="text1"/>
          <w:sz w:val="24"/>
          <w:szCs w:val="24"/>
        </w:rPr>
      </w:pPr>
      <w:proofErr w:type="spellStart"/>
      <w:r w:rsidRPr="006501EE">
        <w:rPr>
          <w:rFonts w:ascii="Times New Roman" w:hAnsi="Times New Roman" w:cs="Times New Roman"/>
          <w:color w:val="000000" w:themeColor="text1"/>
          <w:sz w:val="24"/>
          <w:szCs w:val="24"/>
          <w:shd w:val="clear" w:color="auto" w:fill="FFFFFF"/>
        </w:rPr>
        <w:t>Kharismadohan</w:t>
      </w:r>
      <w:proofErr w:type="spellEnd"/>
      <w:r w:rsidRPr="006501EE">
        <w:rPr>
          <w:rFonts w:ascii="Times New Roman" w:hAnsi="Times New Roman" w:cs="Times New Roman"/>
          <w:color w:val="000000" w:themeColor="text1"/>
          <w:sz w:val="24"/>
          <w:szCs w:val="24"/>
          <w:shd w:val="clear" w:color="auto" w:fill="FFFFFF"/>
        </w:rPr>
        <w:t xml:space="preserve">, A., 2020. </w:t>
      </w:r>
      <w:proofErr w:type="spellStart"/>
      <w:r w:rsidRPr="006501EE">
        <w:rPr>
          <w:rFonts w:ascii="Times New Roman" w:hAnsi="Times New Roman" w:cs="Times New Roman"/>
          <w:color w:val="000000" w:themeColor="text1"/>
          <w:sz w:val="24"/>
          <w:szCs w:val="24"/>
          <w:shd w:val="clear" w:color="auto" w:fill="FFFFFF"/>
        </w:rPr>
        <w:t>Mens</w:t>
      </w:r>
      <w:proofErr w:type="spellEnd"/>
      <w:r w:rsidRPr="006501EE">
        <w:rPr>
          <w:rFonts w:ascii="Times New Roman" w:hAnsi="Times New Roman" w:cs="Times New Roman"/>
          <w:color w:val="000000" w:themeColor="text1"/>
          <w:sz w:val="24"/>
          <w:szCs w:val="24"/>
          <w:shd w:val="clear" w:color="auto" w:fill="FFFFFF"/>
        </w:rPr>
        <w:t xml:space="preserve"> Rea and State Loses on Corruption Cases: An Analysis of Corruption Court Judgment of Semarang. </w:t>
      </w:r>
      <w:r w:rsidRPr="006501EE">
        <w:rPr>
          <w:rFonts w:ascii="Times New Roman" w:hAnsi="Times New Roman" w:cs="Times New Roman"/>
          <w:i/>
          <w:iCs/>
          <w:color w:val="000000" w:themeColor="text1"/>
          <w:sz w:val="24"/>
          <w:szCs w:val="24"/>
          <w:shd w:val="clear" w:color="auto" w:fill="FFFFFF"/>
        </w:rPr>
        <w:t>Journal of Law and Legal Reform</w:t>
      </w:r>
      <w:r w:rsidRPr="006501EE">
        <w:rPr>
          <w:rFonts w:ascii="Times New Roman" w:hAnsi="Times New Roman" w:cs="Times New Roman"/>
          <w:color w:val="000000" w:themeColor="text1"/>
          <w:sz w:val="24"/>
          <w:szCs w:val="24"/>
          <w:shd w:val="clear" w:color="auto" w:fill="FFFFFF"/>
        </w:rPr>
        <w:t>, </w:t>
      </w:r>
      <w:r w:rsidRPr="006501EE">
        <w:rPr>
          <w:rFonts w:ascii="Times New Roman" w:hAnsi="Times New Roman" w:cs="Times New Roman"/>
          <w:i/>
          <w:iCs/>
          <w:color w:val="000000" w:themeColor="text1"/>
          <w:sz w:val="24"/>
          <w:szCs w:val="24"/>
          <w:shd w:val="clear" w:color="auto" w:fill="FFFFFF"/>
        </w:rPr>
        <w:t>1</w:t>
      </w:r>
      <w:r w:rsidRPr="006501EE">
        <w:rPr>
          <w:rFonts w:ascii="Times New Roman" w:hAnsi="Times New Roman" w:cs="Times New Roman"/>
          <w:color w:val="000000" w:themeColor="text1"/>
          <w:sz w:val="24"/>
          <w:szCs w:val="24"/>
          <w:shd w:val="clear" w:color="auto" w:fill="FFFFFF"/>
        </w:rPr>
        <w:t>(1), pp.61-76.</w:t>
      </w:r>
    </w:p>
    <w:p w14:paraId="233165E8" w14:textId="77777777" w:rsidR="007A4B54" w:rsidRPr="006501EE" w:rsidRDefault="007A4B54" w:rsidP="006501EE">
      <w:pPr>
        <w:spacing w:line="360" w:lineRule="auto"/>
        <w:jc w:val="both"/>
        <w:rPr>
          <w:rFonts w:ascii="Times New Roman" w:hAnsi="Times New Roman" w:cs="Times New Roman"/>
          <w:color w:val="000000" w:themeColor="text1"/>
          <w:sz w:val="24"/>
          <w:szCs w:val="24"/>
          <w:shd w:val="clear" w:color="auto" w:fill="FFFFFF"/>
        </w:rPr>
      </w:pPr>
      <w:proofErr w:type="spellStart"/>
      <w:r w:rsidRPr="006501EE">
        <w:rPr>
          <w:rFonts w:ascii="Times New Roman" w:hAnsi="Times New Roman" w:cs="Times New Roman"/>
          <w:color w:val="000000" w:themeColor="text1"/>
          <w:sz w:val="24"/>
          <w:szCs w:val="24"/>
          <w:shd w:val="clear" w:color="auto" w:fill="FFFFFF"/>
        </w:rPr>
        <w:t>Mallorquí-Ruscalleda</w:t>
      </w:r>
      <w:proofErr w:type="spellEnd"/>
      <w:r w:rsidRPr="006501EE">
        <w:rPr>
          <w:rFonts w:ascii="Times New Roman" w:hAnsi="Times New Roman" w:cs="Times New Roman"/>
          <w:color w:val="000000" w:themeColor="text1"/>
          <w:sz w:val="24"/>
          <w:szCs w:val="24"/>
          <w:shd w:val="clear" w:color="auto" w:fill="FFFFFF"/>
        </w:rPr>
        <w:t xml:space="preserve">, E., 2020. The Elements of a Crime: a Brief Study on Actus Reus and </w:t>
      </w:r>
      <w:proofErr w:type="spellStart"/>
      <w:r w:rsidRPr="006501EE">
        <w:rPr>
          <w:rFonts w:ascii="Times New Roman" w:hAnsi="Times New Roman" w:cs="Times New Roman"/>
          <w:color w:val="000000" w:themeColor="text1"/>
          <w:sz w:val="24"/>
          <w:szCs w:val="24"/>
          <w:shd w:val="clear" w:color="auto" w:fill="FFFFFF"/>
        </w:rPr>
        <w:t>Mens</w:t>
      </w:r>
      <w:proofErr w:type="spellEnd"/>
      <w:r w:rsidRPr="006501EE">
        <w:rPr>
          <w:rFonts w:ascii="Times New Roman" w:hAnsi="Times New Roman" w:cs="Times New Roman"/>
          <w:color w:val="000000" w:themeColor="text1"/>
          <w:sz w:val="24"/>
          <w:szCs w:val="24"/>
          <w:shd w:val="clear" w:color="auto" w:fill="FFFFFF"/>
        </w:rPr>
        <w:t xml:space="preserve"> Rea.</w:t>
      </w:r>
    </w:p>
    <w:p w14:paraId="391F4D06" w14:textId="77777777" w:rsidR="007A4B54" w:rsidRPr="006501EE" w:rsidRDefault="007A4B54" w:rsidP="006501EE">
      <w:pPr>
        <w:spacing w:line="360" w:lineRule="auto"/>
        <w:jc w:val="both"/>
        <w:rPr>
          <w:rFonts w:ascii="Times New Roman" w:hAnsi="Times New Roman" w:cs="Times New Roman"/>
          <w:color w:val="000000" w:themeColor="text1"/>
          <w:sz w:val="24"/>
          <w:szCs w:val="24"/>
          <w:shd w:val="clear" w:color="auto" w:fill="FFFFFF"/>
        </w:rPr>
      </w:pPr>
      <w:r w:rsidRPr="006501EE">
        <w:rPr>
          <w:rFonts w:ascii="Times New Roman" w:hAnsi="Times New Roman" w:cs="Times New Roman"/>
          <w:color w:val="000000" w:themeColor="text1"/>
          <w:sz w:val="24"/>
          <w:szCs w:val="24"/>
          <w:shd w:val="clear" w:color="auto" w:fill="FFFFFF"/>
        </w:rPr>
        <w:t>Robinson, P.H., 2017. Should the Criminal Law Abandon the Actus Reus-</w:t>
      </w:r>
      <w:proofErr w:type="spellStart"/>
      <w:r w:rsidRPr="006501EE">
        <w:rPr>
          <w:rFonts w:ascii="Times New Roman" w:hAnsi="Times New Roman" w:cs="Times New Roman"/>
          <w:color w:val="000000" w:themeColor="text1"/>
          <w:sz w:val="24"/>
          <w:szCs w:val="24"/>
          <w:shd w:val="clear" w:color="auto" w:fill="FFFFFF"/>
        </w:rPr>
        <w:t>Mens</w:t>
      </w:r>
      <w:proofErr w:type="spellEnd"/>
      <w:r w:rsidRPr="006501EE">
        <w:rPr>
          <w:rFonts w:ascii="Times New Roman" w:hAnsi="Times New Roman" w:cs="Times New Roman"/>
          <w:color w:val="000000" w:themeColor="text1"/>
          <w:sz w:val="24"/>
          <w:szCs w:val="24"/>
          <w:shd w:val="clear" w:color="auto" w:fill="FFFFFF"/>
        </w:rPr>
        <w:t xml:space="preserve"> Rea Distinction?. In </w:t>
      </w:r>
      <w:r w:rsidRPr="006501EE">
        <w:rPr>
          <w:rFonts w:ascii="Times New Roman" w:hAnsi="Times New Roman" w:cs="Times New Roman"/>
          <w:i/>
          <w:iCs/>
          <w:color w:val="000000" w:themeColor="text1"/>
          <w:sz w:val="24"/>
          <w:szCs w:val="24"/>
          <w:shd w:val="clear" w:color="auto" w:fill="FFFFFF"/>
        </w:rPr>
        <w:t>The Structure and Limits of Criminal Law</w:t>
      </w:r>
      <w:r w:rsidRPr="006501EE">
        <w:rPr>
          <w:rFonts w:ascii="Times New Roman" w:hAnsi="Times New Roman" w:cs="Times New Roman"/>
          <w:color w:val="000000" w:themeColor="text1"/>
          <w:sz w:val="24"/>
          <w:szCs w:val="24"/>
          <w:shd w:val="clear" w:color="auto" w:fill="FFFFFF"/>
        </w:rPr>
        <w:t> (pp. 3-28). Routledge.</w:t>
      </w:r>
    </w:p>
    <w:p w14:paraId="00DAAD8F" w14:textId="77777777" w:rsidR="007A4B54" w:rsidRPr="006501EE" w:rsidRDefault="007A4B54" w:rsidP="006501EE">
      <w:pPr>
        <w:spacing w:line="360" w:lineRule="auto"/>
        <w:jc w:val="both"/>
        <w:rPr>
          <w:rFonts w:ascii="Times New Roman" w:hAnsi="Times New Roman" w:cs="Times New Roman"/>
          <w:color w:val="000000" w:themeColor="text1"/>
          <w:sz w:val="24"/>
          <w:szCs w:val="24"/>
          <w:shd w:val="clear" w:color="auto" w:fill="FFFFFF"/>
        </w:rPr>
      </w:pPr>
      <w:proofErr w:type="spellStart"/>
      <w:r w:rsidRPr="006501EE">
        <w:rPr>
          <w:rFonts w:ascii="Times New Roman" w:hAnsi="Times New Roman" w:cs="Times New Roman"/>
          <w:color w:val="000000" w:themeColor="text1"/>
          <w:sz w:val="24"/>
          <w:szCs w:val="24"/>
          <w:shd w:val="clear" w:color="auto" w:fill="FFFFFF"/>
        </w:rPr>
        <w:t>Saffary</w:t>
      </w:r>
      <w:proofErr w:type="spellEnd"/>
      <w:r w:rsidRPr="006501EE">
        <w:rPr>
          <w:rFonts w:ascii="Times New Roman" w:hAnsi="Times New Roman" w:cs="Times New Roman"/>
          <w:color w:val="000000" w:themeColor="text1"/>
          <w:sz w:val="24"/>
          <w:szCs w:val="24"/>
          <w:shd w:val="clear" w:color="auto" w:fill="FFFFFF"/>
        </w:rPr>
        <w:t xml:space="preserve">, A. and </w:t>
      </w:r>
      <w:proofErr w:type="spellStart"/>
      <w:r w:rsidRPr="006501EE">
        <w:rPr>
          <w:rFonts w:ascii="Times New Roman" w:hAnsi="Times New Roman" w:cs="Times New Roman"/>
          <w:color w:val="000000" w:themeColor="text1"/>
          <w:sz w:val="24"/>
          <w:szCs w:val="24"/>
          <w:shd w:val="clear" w:color="auto" w:fill="FFFFFF"/>
        </w:rPr>
        <w:t>Saberi</w:t>
      </w:r>
      <w:proofErr w:type="spellEnd"/>
      <w:r w:rsidRPr="006501EE">
        <w:rPr>
          <w:rFonts w:ascii="Times New Roman" w:hAnsi="Times New Roman" w:cs="Times New Roman"/>
          <w:color w:val="000000" w:themeColor="text1"/>
          <w:sz w:val="24"/>
          <w:szCs w:val="24"/>
          <w:shd w:val="clear" w:color="auto" w:fill="FFFFFF"/>
        </w:rPr>
        <w:t xml:space="preserve">, R., 2020. The Relativistic Theory of Coincidence between </w:t>
      </w:r>
      <w:proofErr w:type="spellStart"/>
      <w:r w:rsidRPr="006501EE">
        <w:rPr>
          <w:rFonts w:ascii="Times New Roman" w:hAnsi="Times New Roman" w:cs="Times New Roman"/>
          <w:color w:val="000000" w:themeColor="text1"/>
          <w:sz w:val="24"/>
          <w:szCs w:val="24"/>
          <w:shd w:val="clear" w:color="auto" w:fill="FFFFFF"/>
        </w:rPr>
        <w:t>Mens</w:t>
      </w:r>
      <w:proofErr w:type="spellEnd"/>
      <w:r w:rsidRPr="006501EE">
        <w:rPr>
          <w:rFonts w:ascii="Times New Roman" w:hAnsi="Times New Roman" w:cs="Times New Roman"/>
          <w:color w:val="000000" w:themeColor="text1"/>
          <w:sz w:val="24"/>
          <w:szCs w:val="24"/>
          <w:shd w:val="clear" w:color="auto" w:fill="FFFFFF"/>
        </w:rPr>
        <w:t xml:space="preserve"> Rea and Actus Reus in Islamic and English Law.</w:t>
      </w:r>
    </w:p>
    <w:p w14:paraId="37CE3988" w14:textId="77777777" w:rsidR="007A4B54" w:rsidRPr="006501EE" w:rsidRDefault="007A4B54" w:rsidP="006501EE">
      <w:pPr>
        <w:spacing w:line="360" w:lineRule="auto"/>
        <w:jc w:val="both"/>
        <w:rPr>
          <w:rFonts w:ascii="Times New Roman" w:hAnsi="Times New Roman" w:cs="Times New Roman"/>
          <w:color w:val="000000" w:themeColor="text1"/>
          <w:sz w:val="24"/>
          <w:szCs w:val="24"/>
          <w:shd w:val="clear" w:color="auto" w:fill="FFFFFF"/>
        </w:rPr>
      </w:pPr>
      <w:r w:rsidRPr="006501EE">
        <w:rPr>
          <w:rFonts w:ascii="Times New Roman" w:hAnsi="Times New Roman" w:cs="Times New Roman"/>
          <w:color w:val="000000" w:themeColor="text1"/>
          <w:sz w:val="24"/>
          <w:szCs w:val="24"/>
          <w:shd w:val="clear" w:color="auto" w:fill="FFFFFF"/>
        </w:rPr>
        <w:t xml:space="preserve">Watt, M.A., 2019, August. Guido and the guilty mind: </w:t>
      </w:r>
      <w:proofErr w:type="spellStart"/>
      <w:r w:rsidRPr="006501EE">
        <w:rPr>
          <w:rFonts w:ascii="Times New Roman" w:hAnsi="Times New Roman" w:cs="Times New Roman"/>
          <w:color w:val="000000" w:themeColor="text1"/>
          <w:sz w:val="24"/>
          <w:szCs w:val="24"/>
          <w:shd w:val="clear" w:color="auto" w:fill="FFFFFF"/>
        </w:rPr>
        <w:t>Mens</w:t>
      </w:r>
      <w:proofErr w:type="spellEnd"/>
      <w:r w:rsidRPr="006501EE">
        <w:rPr>
          <w:rFonts w:ascii="Times New Roman" w:hAnsi="Times New Roman" w:cs="Times New Roman"/>
          <w:color w:val="000000" w:themeColor="text1"/>
          <w:sz w:val="24"/>
          <w:szCs w:val="24"/>
          <w:shd w:val="clear" w:color="auto" w:fill="FFFFFF"/>
        </w:rPr>
        <w:t xml:space="preserve"> rea and actus reus in Inferno 27. In </w:t>
      </w:r>
      <w:r w:rsidRPr="006501EE">
        <w:rPr>
          <w:rFonts w:ascii="Times New Roman" w:hAnsi="Times New Roman" w:cs="Times New Roman"/>
          <w:i/>
          <w:iCs/>
          <w:color w:val="000000" w:themeColor="text1"/>
          <w:sz w:val="24"/>
          <w:szCs w:val="24"/>
          <w:shd w:val="clear" w:color="auto" w:fill="FFFFFF"/>
        </w:rPr>
        <w:t xml:space="preserve">Forum </w:t>
      </w:r>
      <w:proofErr w:type="spellStart"/>
      <w:r w:rsidRPr="006501EE">
        <w:rPr>
          <w:rFonts w:ascii="Times New Roman" w:hAnsi="Times New Roman" w:cs="Times New Roman"/>
          <w:i/>
          <w:iCs/>
          <w:color w:val="000000" w:themeColor="text1"/>
          <w:sz w:val="24"/>
          <w:szCs w:val="24"/>
          <w:shd w:val="clear" w:color="auto" w:fill="FFFFFF"/>
        </w:rPr>
        <w:t>Italicum</w:t>
      </w:r>
      <w:proofErr w:type="spellEnd"/>
      <w:r w:rsidRPr="006501EE">
        <w:rPr>
          <w:rFonts w:ascii="Times New Roman" w:hAnsi="Times New Roman" w:cs="Times New Roman"/>
          <w:color w:val="000000" w:themeColor="text1"/>
          <w:sz w:val="24"/>
          <w:szCs w:val="24"/>
          <w:shd w:val="clear" w:color="auto" w:fill="FFFFFF"/>
        </w:rPr>
        <w:t> (Vol. 53, No. 2, pp. 318-326). Sage UK: London, England: SAGE Publications.</w:t>
      </w:r>
    </w:p>
    <w:sectPr w:rsidR="007A4B54" w:rsidRPr="006501EE" w:rsidSect="00215EC1">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2692F" w14:textId="77777777" w:rsidR="00A72998" w:rsidRDefault="00A72998" w:rsidP="00215EC1">
      <w:pPr>
        <w:spacing w:line="240" w:lineRule="auto"/>
      </w:pPr>
      <w:r>
        <w:separator/>
      </w:r>
    </w:p>
  </w:endnote>
  <w:endnote w:type="continuationSeparator" w:id="0">
    <w:p w14:paraId="2435005E" w14:textId="77777777" w:rsidR="00A72998" w:rsidRDefault="00A72998" w:rsidP="00215E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80626"/>
      <w:docPartObj>
        <w:docPartGallery w:val="Page Numbers (Bottom of Page)"/>
        <w:docPartUnique/>
      </w:docPartObj>
    </w:sdtPr>
    <w:sdtEndPr/>
    <w:sdtContent>
      <w:p w14:paraId="2F3E483C" w14:textId="77777777" w:rsidR="00215EC1" w:rsidRDefault="008C68CB">
        <w:pPr>
          <w:pStyle w:val="Footer"/>
          <w:jc w:val="right"/>
        </w:pPr>
        <w:r>
          <w:fldChar w:fldCharType="begin"/>
        </w:r>
        <w:r>
          <w:instrText xml:space="preserve"> PAGE   \* MERGEFORMAT </w:instrText>
        </w:r>
        <w:r>
          <w:fldChar w:fldCharType="separate"/>
        </w:r>
        <w:r w:rsidR="002F3E5F">
          <w:rPr>
            <w:noProof/>
          </w:rPr>
          <w:t>2</w:t>
        </w:r>
        <w:r>
          <w:rPr>
            <w:noProof/>
          </w:rPr>
          <w:fldChar w:fldCharType="end"/>
        </w:r>
      </w:p>
    </w:sdtContent>
  </w:sdt>
  <w:p w14:paraId="0365E591" w14:textId="77777777" w:rsidR="00215EC1" w:rsidRDefault="00215E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F771E" w14:textId="77777777" w:rsidR="00A72998" w:rsidRDefault="00A72998" w:rsidP="00215EC1">
      <w:pPr>
        <w:spacing w:line="240" w:lineRule="auto"/>
      </w:pPr>
      <w:r>
        <w:separator/>
      </w:r>
    </w:p>
  </w:footnote>
  <w:footnote w:type="continuationSeparator" w:id="0">
    <w:p w14:paraId="73070ADE" w14:textId="77777777" w:rsidR="00A72998" w:rsidRDefault="00A72998" w:rsidP="00215EC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F20"/>
    <w:rsid w:val="00215EC1"/>
    <w:rsid w:val="002F3E5F"/>
    <w:rsid w:val="003B36A9"/>
    <w:rsid w:val="00486785"/>
    <w:rsid w:val="006501EE"/>
    <w:rsid w:val="007444DB"/>
    <w:rsid w:val="007A4890"/>
    <w:rsid w:val="007A4B54"/>
    <w:rsid w:val="008C0F86"/>
    <w:rsid w:val="008C1A7E"/>
    <w:rsid w:val="008C68CB"/>
    <w:rsid w:val="009B1E08"/>
    <w:rsid w:val="009F3790"/>
    <w:rsid w:val="00A72998"/>
    <w:rsid w:val="00B038CD"/>
    <w:rsid w:val="00C015E0"/>
    <w:rsid w:val="00C8047A"/>
    <w:rsid w:val="00F87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2B33B"/>
  <w15:docId w15:val="{F8225BC2-8E0F-F647-88F3-359881D54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8CD"/>
  </w:style>
  <w:style w:type="paragraph" w:styleId="Heading1">
    <w:name w:val="heading 1"/>
    <w:basedOn w:val="Normal1"/>
    <w:next w:val="Normal1"/>
    <w:rsid w:val="00215EC1"/>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F87F20"/>
    <w:pPr>
      <w:keepNext/>
      <w:keepLines/>
      <w:spacing w:before="360" w:after="120"/>
      <w:outlineLvl w:val="1"/>
    </w:pPr>
    <w:rPr>
      <w:sz w:val="32"/>
      <w:szCs w:val="32"/>
    </w:rPr>
  </w:style>
  <w:style w:type="paragraph" w:styleId="Heading3">
    <w:name w:val="heading 3"/>
    <w:basedOn w:val="Normal1"/>
    <w:next w:val="Normal1"/>
    <w:rsid w:val="00F87F20"/>
    <w:pPr>
      <w:keepNext/>
      <w:keepLines/>
      <w:spacing w:before="320" w:after="80"/>
      <w:outlineLvl w:val="2"/>
    </w:pPr>
    <w:rPr>
      <w:color w:val="434343"/>
      <w:sz w:val="28"/>
      <w:szCs w:val="28"/>
    </w:rPr>
  </w:style>
  <w:style w:type="paragraph" w:styleId="Heading4">
    <w:name w:val="heading 4"/>
    <w:basedOn w:val="Normal1"/>
    <w:next w:val="Normal1"/>
    <w:rsid w:val="00F87F20"/>
    <w:pPr>
      <w:keepNext/>
      <w:keepLines/>
      <w:spacing w:before="280" w:after="80"/>
      <w:outlineLvl w:val="3"/>
    </w:pPr>
    <w:rPr>
      <w:color w:val="666666"/>
      <w:sz w:val="24"/>
      <w:szCs w:val="24"/>
    </w:rPr>
  </w:style>
  <w:style w:type="paragraph" w:styleId="Heading5">
    <w:name w:val="heading 5"/>
    <w:basedOn w:val="Normal1"/>
    <w:next w:val="Normal1"/>
    <w:rsid w:val="00F87F20"/>
    <w:pPr>
      <w:keepNext/>
      <w:keepLines/>
      <w:spacing w:before="240" w:after="80"/>
      <w:outlineLvl w:val="4"/>
    </w:pPr>
    <w:rPr>
      <w:color w:val="666666"/>
    </w:rPr>
  </w:style>
  <w:style w:type="paragraph" w:styleId="Heading6">
    <w:name w:val="heading 6"/>
    <w:basedOn w:val="Normal1"/>
    <w:next w:val="Normal1"/>
    <w:rsid w:val="00F87F2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87F20"/>
  </w:style>
  <w:style w:type="paragraph" w:styleId="Title">
    <w:name w:val="Title"/>
    <w:basedOn w:val="Normal1"/>
    <w:next w:val="Normal1"/>
    <w:rsid w:val="00F87F20"/>
    <w:pPr>
      <w:keepNext/>
      <w:keepLines/>
      <w:spacing w:after="60"/>
    </w:pPr>
    <w:rPr>
      <w:sz w:val="52"/>
      <w:szCs w:val="52"/>
    </w:rPr>
  </w:style>
  <w:style w:type="paragraph" w:styleId="Subtitle">
    <w:name w:val="Subtitle"/>
    <w:basedOn w:val="Normal1"/>
    <w:next w:val="Normal1"/>
    <w:rsid w:val="00F87F20"/>
    <w:pPr>
      <w:keepNext/>
      <w:keepLines/>
      <w:spacing w:after="320"/>
    </w:pPr>
    <w:rPr>
      <w:color w:val="666666"/>
      <w:sz w:val="30"/>
      <w:szCs w:val="30"/>
    </w:rPr>
  </w:style>
  <w:style w:type="paragraph" w:styleId="Header">
    <w:name w:val="header"/>
    <w:basedOn w:val="Normal"/>
    <w:link w:val="HeaderChar"/>
    <w:uiPriority w:val="99"/>
    <w:semiHidden/>
    <w:unhideWhenUsed/>
    <w:rsid w:val="00215EC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15EC1"/>
  </w:style>
  <w:style w:type="paragraph" w:styleId="Footer">
    <w:name w:val="footer"/>
    <w:basedOn w:val="Normal"/>
    <w:link w:val="FooterChar"/>
    <w:uiPriority w:val="99"/>
    <w:unhideWhenUsed/>
    <w:rsid w:val="00215EC1"/>
    <w:pPr>
      <w:tabs>
        <w:tab w:val="center" w:pos="4680"/>
        <w:tab w:val="right" w:pos="9360"/>
      </w:tabs>
      <w:spacing w:line="240" w:lineRule="auto"/>
    </w:pPr>
  </w:style>
  <w:style w:type="character" w:customStyle="1" w:styleId="FooterChar">
    <w:name w:val="Footer Char"/>
    <w:basedOn w:val="DefaultParagraphFont"/>
    <w:link w:val="Footer"/>
    <w:uiPriority w:val="99"/>
    <w:rsid w:val="00215EC1"/>
  </w:style>
  <w:style w:type="paragraph" w:styleId="TOCHeading">
    <w:name w:val="TOC Heading"/>
    <w:basedOn w:val="Heading1"/>
    <w:next w:val="Normal"/>
    <w:uiPriority w:val="39"/>
    <w:semiHidden/>
    <w:unhideWhenUsed/>
    <w:qFormat/>
    <w:rsid w:val="00215EC1"/>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215EC1"/>
    <w:pPr>
      <w:spacing w:after="100"/>
    </w:pPr>
  </w:style>
  <w:style w:type="paragraph" w:styleId="TOC3">
    <w:name w:val="toc 3"/>
    <w:basedOn w:val="Normal"/>
    <w:next w:val="Normal"/>
    <w:autoRedefine/>
    <w:uiPriority w:val="39"/>
    <w:unhideWhenUsed/>
    <w:rsid w:val="00215EC1"/>
    <w:pPr>
      <w:spacing w:after="100"/>
      <w:ind w:left="440"/>
    </w:pPr>
  </w:style>
  <w:style w:type="character" w:styleId="Hyperlink">
    <w:name w:val="Hyperlink"/>
    <w:basedOn w:val="DefaultParagraphFont"/>
    <w:uiPriority w:val="99"/>
    <w:unhideWhenUsed/>
    <w:rsid w:val="00215EC1"/>
    <w:rPr>
      <w:color w:val="0000FF" w:themeColor="hyperlink"/>
      <w:u w:val="single"/>
    </w:rPr>
  </w:style>
  <w:style w:type="paragraph" w:styleId="BalloonText">
    <w:name w:val="Balloon Text"/>
    <w:basedOn w:val="Normal"/>
    <w:link w:val="BalloonTextChar"/>
    <w:uiPriority w:val="99"/>
    <w:semiHidden/>
    <w:unhideWhenUsed/>
    <w:rsid w:val="00215E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5E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71030EA4-5B00-4310-9B6F-AD827DCD6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1771</Words>
  <Characters>8909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Abdul Mannan (2111488)</cp:lastModifiedBy>
  <cp:revision>4</cp:revision>
  <dcterms:created xsi:type="dcterms:W3CDTF">2021-12-23T11:37:00Z</dcterms:created>
  <dcterms:modified xsi:type="dcterms:W3CDTF">2022-01-07T23:40:00Z</dcterms:modified>
</cp:coreProperties>
</file>