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C9E59C" w14:textId="77777777" w:rsidR="000739A6" w:rsidRDefault="008777FA" w:rsidP="008777FA">
      <w:pPr>
        <w:spacing w:line="360" w:lineRule="auto"/>
        <w:rPr>
          <w:rFonts w:ascii="Times New Roman" w:hAnsi="Times New Roman" w:cs="Times New Roman"/>
          <w:sz w:val="28"/>
          <w:szCs w:val="28"/>
        </w:rPr>
      </w:pPr>
      <w:r>
        <w:rPr>
          <w:rFonts w:ascii="Times New Roman" w:hAnsi="Times New Roman" w:cs="Times New Roman"/>
          <w:sz w:val="28"/>
          <w:szCs w:val="28"/>
        </w:rPr>
        <w:t>Introduction</w:t>
      </w:r>
    </w:p>
    <w:p w14:paraId="2F7A96F8" w14:textId="77777777" w:rsidR="008777FA" w:rsidRDefault="008777FA" w:rsidP="008777FA">
      <w:pPr>
        <w:spacing w:line="360" w:lineRule="auto"/>
        <w:rPr>
          <w:rFonts w:ascii="Times New Roman" w:hAnsi="Times New Roman" w:cs="Times New Roman"/>
        </w:rPr>
      </w:pPr>
      <w:r w:rsidRPr="008777FA">
        <w:rPr>
          <w:rFonts w:ascii="Times New Roman" w:hAnsi="Times New Roman" w:cs="Times New Roman"/>
        </w:rPr>
        <w:t>The main content of this essay is to assess and analyze the importance of establishing relationships for international business communications.</w:t>
      </w:r>
      <w:r w:rsidR="00F73962">
        <w:rPr>
          <w:rFonts w:ascii="Times New Roman" w:hAnsi="Times New Roman" w:cs="Times New Roman"/>
        </w:rPr>
        <w:t xml:space="preserve"> </w:t>
      </w:r>
      <w:r w:rsidR="00F73962" w:rsidRPr="00F73962">
        <w:rPr>
          <w:rFonts w:ascii="Times New Roman" w:hAnsi="Times New Roman" w:cs="Times New Roman"/>
        </w:rPr>
        <w:t xml:space="preserve">Hall's high-context and low-context culture and </w:t>
      </w:r>
      <w:proofErr w:type="spellStart"/>
      <w:r w:rsidR="00F73962" w:rsidRPr="00F73962">
        <w:rPr>
          <w:rFonts w:ascii="Times New Roman" w:hAnsi="Times New Roman" w:cs="Times New Roman"/>
        </w:rPr>
        <w:t>Ttomp</w:t>
      </w:r>
      <w:r w:rsidR="00F73962">
        <w:rPr>
          <w:rFonts w:ascii="Times New Roman" w:hAnsi="Times New Roman" w:cs="Times New Roman"/>
        </w:rPr>
        <w:t>enaars</w:t>
      </w:r>
      <w:proofErr w:type="spellEnd"/>
      <w:r w:rsidR="00F73962">
        <w:rPr>
          <w:rFonts w:ascii="Times New Roman" w:hAnsi="Times New Roman" w:cs="Times New Roman"/>
        </w:rPr>
        <w:t xml:space="preserve"> and Hampden-Turner's 7 Di</w:t>
      </w:r>
      <w:r w:rsidR="00F73962" w:rsidRPr="00F73962">
        <w:rPr>
          <w:rFonts w:ascii="Times New Roman" w:hAnsi="Times New Roman" w:cs="Times New Roman"/>
        </w:rPr>
        <w:t xml:space="preserve">mension of Culture have important </w:t>
      </w:r>
      <w:r w:rsidR="00F73962">
        <w:rPr>
          <w:rFonts w:ascii="Times New Roman" w:hAnsi="Times New Roman" w:cs="Times New Roman"/>
        </w:rPr>
        <w:t>impact</w:t>
      </w:r>
      <w:r w:rsidR="00F73962" w:rsidRPr="00F73962">
        <w:rPr>
          <w:rFonts w:ascii="Times New Roman" w:hAnsi="Times New Roman" w:cs="Times New Roman"/>
        </w:rPr>
        <w:t xml:space="preserve"> for international business communications.</w:t>
      </w:r>
      <w:r w:rsidR="00F73962">
        <w:rPr>
          <w:rFonts w:ascii="Times New Roman" w:hAnsi="Times New Roman" w:cs="Times New Roman"/>
        </w:rPr>
        <w:t xml:space="preserve"> </w:t>
      </w:r>
      <w:r w:rsidR="00F73962" w:rsidRPr="00F73962">
        <w:rPr>
          <w:rFonts w:ascii="Times New Roman" w:hAnsi="Times New Roman" w:cs="Times New Roman"/>
        </w:rPr>
        <w:t>High context culture is the process of communication, the communication of a lot of information is indirect, implicit, communicative context is very important, people pay more attention to context rather than content.</w:t>
      </w:r>
      <w:r w:rsidR="00F73962">
        <w:rPr>
          <w:rFonts w:ascii="Times New Roman" w:hAnsi="Times New Roman" w:cs="Times New Roman"/>
        </w:rPr>
        <w:t xml:space="preserve"> </w:t>
      </w:r>
      <w:r w:rsidR="00F73962" w:rsidRPr="00F73962">
        <w:rPr>
          <w:rFonts w:ascii="Times New Roman" w:hAnsi="Times New Roman" w:cs="Times New Roman"/>
        </w:rPr>
        <w:t>Low-context culture is the language that conveys a lot of information and communication is clear and direct, the commu</w:t>
      </w:r>
      <w:r w:rsidR="00F47560">
        <w:rPr>
          <w:rFonts w:ascii="Times New Roman" w:hAnsi="Times New Roman" w:cs="Times New Roman"/>
        </w:rPr>
        <w:t>nicative context is unimportant (</w:t>
      </w:r>
      <w:r w:rsidR="00F47560">
        <w:rPr>
          <w:rFonts w:ascii="Times New Roman" w:hAnsi="Times New Roman" w:cs="Times New Roman"/>
        </w:rPr>
        <w:t xml:space="preserve">Matthew </w:t>
      </w:r>
      <w:proofErr w:type="spellStart"/>
      <w:r w:rsidR="00F47560">
        <w:rPr>
          <w:rFonts w:ascii="Times New Roman" w:hAnsi="Times New Roman" w:cs="Times New Roman"/>
        </w:rPr>
        <w:t>Maclachlan</w:t>
      </w:r>
      <w:proofErr w:type="spellEnd"/>
      <w:r w:rsidR="00F47560">
        <w:rPr>
          <w:rFonts w:ascii="Times New Roman" w:hAnsi="Times New Roman" w:cs="Times New Roman"/>
        </w:rPr>
        <w:t>, 2010</w:t>
      </w:r>
      <w:r w:rsidR="00F47560">
        <w:rPr>
          <w:rFonts w:ascii="Times New Roman" w:hAnsi="Times New Roman" w:cs="Times New Roman"/>
        </w:rPr>
        <w:t>).</w:t>
      </w:r>
      <w:r w:rsidR="00F73962">
        <w:rPr>
          <w:rFonts w:ascii="Times New Roman" w:hAnsi="Times New Roman" w:cs="Times New Roman"/>
        </w:rPr>
        <w:t xml:space="preserve"> </w:t>
      </w:r>
      <w:proofErr w:type="spellStart"/>
      <w:r w:rsidR="00F73962" w:rsidRPr="00F73962">
        <w:rPr>
          <w:rFonts w:ascii="Times New Roman" w:hAnsi="Times New Roman" w:cs="Times New Roman"/>
        </w:rPr>
        <w:t>Ttompenaars</w:t>
      </w:r>
      <w:proofErr w:type="spellEnd"/>
      <w:r w:rsidR="00F73962" w:rsidRPr="00F73962">
        <w:rPr>
          <w:rFonts w:ascii="Times New Roman" w:hAnsi="Times New Roman" w:cs="Times New Roman"/>
        </w:rPr>
        <w:t xml:space="preserve"> and Hampden-Turner's</w:t>
      </w:r>
      <w:r w:rsidR="00F73962">
        <w:rPr>
          <w:rFonts w:ascii="Times New Roman" w:hAnsi="Times New Roman" w:cs="Times New Roman"/>
        </w:rPr>
        <w:t xml:space="preserve"> 7 di</w:t>
      </w:r>
      <w:r w:rsidR="00F73962" w:rsidRPr="00F73962">
        <w:rPr>
          <w:rFonts w:ascii="Times New Roman" w:hAnsi="Times New Roman" w:cs="Times New Roman"/>
        </w:rPr>
        <w:t xml:space="preserve">mension of culture includes </w:t>
      </w:r>
      <w:bookmarkStart w:id="0" w:name="_GoBack"/>
      <w:r w:rsidR="00F73962" w:rsidRPr="00F73962">
        <w:rPr>
          <w:rFonts w:ascii="Times New Roman" w:hAnsi="Times New Roman" w:cs="Times New Roman"/>
        </w:rPr>
        <w:t>Universalism and particularism</w:t>
      </w:r>
      <w:bookmarkEnd w:id="0"/>
      <w:r w:rsidR="00F73962" w:rsidRPr="00F73962">
        <w:rPr>
          <w:rFonts w:ascii="Times New Roman" w:hAnsi="Times New Roman" w:cs="Times New Roman"/>
        </w:rPr>
        <w:t>, Communitarianism and individualism, Neutral and emotional, Defuse and specific cultures, Achievement and ascription, Human-Time relationship,</w:t>
      </w:r>
      <w:r w:rsidR="00F47560">
        <w:rPr>
          <w:rFonts w:ascii="Times New Roman" w:hAnsi="Times New Roman" w:cs="Times New Roman"/>
        </w:rPr>
        <w:t xml:space="preserve"> and the relationship to nature (</w:t>
      </w:r>
      <w:r w:rsidR="00F47560">
        <w:rPr>
          <w:rFonts w:ascii="Times New Roman" w:hAnsi="Times New Roman" w:cs="Times New Roman" w:hint="eastAsia"/>
        </w:rPr>
        <w:t xml:space="preserve">J </w:t>
      </w:r>
      <w:proofErr w:type="spellStart"/>
      <w:r w:rsidR="00F47560">
        <w:rPr>
          <w:rFonts w:ascii="Times New Roman" w:hAnsi="Times New Roman" w:cs="Times New Roman" w:hint="eastAsia"/>
        </w:rPr>
        <w:t>Manktelow</w:t>
      </w:r>
      <w:proofErr w:type="spellEnd"/>
      <w:r w:rsidR="00F47560">
        <w:rPr>
          <w:rFonts w:ascii="Times New Roman" w:hAnsi="Times New Roman" w:cs="Times New Roman" w:hint="eastAsia"/>
        </w:rPr>
        <w:t xml:space="preserve"> &amp; K Jackson, 2017</w:t>
      </w:r>
      <w:r w:rsidR="00F47560">
        <w:rPr>
          <w:rFonts w:ascii="Times New Roman" w:hAnsi="Times New Roman" w:cs="Times New Roman"/>
        </w:rPr>
        <w:t>).</w:t>
      </w:r>
    </w:p>
    <w:p w14:paraId="0CFE8755" w14:textId="77777777" w:rsidR="00F47560" w:rsidRDefault="00F47560" w:rsidP="008777FA">
      <w:pPr>
        <w:spacing w:line="360" w:lineRule="auto"/>
        <w:rPr>
          <w:rFonts w:ascii="Times New Roman" w:hAnsi="Times New Roman" w:cs="Times New Roman" w:hint="eastAsia"/>
          <w:sz w:val="28"/>
          <w:szCs w:val="28"/>
        </w:rPr>
      </w:pPr>
      <w:r>
        <w:rPr>
          <w:rFonts w:ascii="Times New Roman" w:hAnsi="Times New Roman" w:cs="Times New Roman"/>
          <w:sz w:val="28"/>
          <w:szCs w:val="28"/>
        </w:rPr>
        <w:t>Main Body</w:t>
      </w:r>
    </w:p>
    <w:p w14:paraId="1B9A7630" w14:textId="77777777" w:rsidR="00F47560" w:rsidRPr="00F47560" w:rsidRDefault="00517F9F" w:rsidP="008777FA">
      <w:pPr>
        <w:spacing w:line="360" w:lineRule="auto"/>
        <w:rPr>
          <w:rFonts w:ascii="Times New Roman" w:hAnsi="Times New Roman" w:cs="Times New Roman"/>
        </w:rPr>
      </w:pPr>
      <w:r>
        <w:rPr>
          <w:rFonts w:ascii="Times New Roman" w:hAnsi="Times New Roman" w:cs="Times New Roman"/>
        </w:rPr>
        <w:t>High context</w:t>
      </w:r>
      <w:r w:rsidRPr="00517F9F">
        <w:rPr>
          <w:rFonts w:ascii="Times New Roman" w:hAnsi="Times New Roman" w:cs="Times New Roman"/>
        </w:rPr>
        <w:t xml:space="preserve"> culture and low context culture have important implications for building relationships.</w:t>
      </w:r>
      <w:r>
        <w:rPr>
          <w:rFonts w:ascii="Times New Roman" w:hAnsi="Times New Roman" w:cs="Times New Roman"/>
        </w:rPr>
        <w:t xml:space="preserve"> </w:t>
      </w:r>
      <w:r w:rsidRPr="00517F9F">
        <w:rPr>
          <w:rFonts w:ascii="Times New Roman" w:hAnsi="Times New Roman" w:cs="Times New Roman"/>
        </w:rPr>
        <w:t>High-context culture and low-context culture have different characteristics. High context culture emphasizes context and the message is indirect.</w:t>
      </w:r>
      <w:r>
        <w:rPr>
          <w:rFonts w:ascii="Times New Roman" w:hAnsi="Times New Roman" w:cs="Times New Roman"/>
        </w:rPr>
        <w:t xml:space="preserve"> </w:t>
      </w:r>
      <w:r w:rsidRPr="00517F9F">
        <w:rPr>
          <w:rFonts w:ascii="Times New Roman" w:hAnsi="Times New Roman" w:cs="Times New Roman"/>
        </w:rPr>
        <w:t xml:space="preserve">For example, China and </w:t>
      </w:r>
      <w:r>
        <w:rPr>
          <w:rFonts w:ascii="Times New Roman" w:hAnsi="Times New Roman" w:cs="Times New Roman"/>
        </w:rPr>
        <w:t xml:space="preserve">Japan are high-context cultures. </w:t>
      </w:r>
      <w:r w:rsidRPr="00517F9F">
        <w:rPr>
          <w:rFonts w:ascii="Times New Roman" w:hAnsi="Times New Roman" w:cs="Times New Roman"/>
        </w:rPr>
        <w:t xml:space="preserve">The low-context cultural content is very </w:t>
      </w:r>
      <w:proofErr w:type="gramStart"/>
      <w:r w:rsidRPr="00517F9F">
        <w:rPr>
          <w:rFonts w:ascii="Times New Roman" w:hAnsi="Times New Roman" w:cs="Times New Roman"/>
        </w:rPr>
        <w:t>import</w:t>
      </w:r>
      <w:r>
        <w:rPr>
          <w:rFonts w:ascii="Times New Roman" w:hAnsi="Times New Roman" w:cs="Times New Roman"/>
        </w:rPr>
        <w:t>ant,</w:t>
      </w:r>
      <w:proofErr w:type="gramEnd"/>
      <w:r>
        <w:rPr>
          <w:rFonts w:ascii="Times New Roman" w:hAnsi="Times New Roman" w:cs="Times New Roman"/>
        </w:rPr>
        <w:t xml:space="preserve"> the communication is clear. </w:t>
      </w:r>
      <w:r w:rsidRPr="00517F9F">
        <w:rPr>
          <w:rFonts w:ascii="Times New Roman" w:hAnsi="Times New Roman" w:cs="Times New Roman"/>
        </w:rPr>
        <w:t>For example, the United States and Germany are low-context cultures.</w:t>
      </w:r>
      <w:r>
        <w:rPr>
          <w:rFonts w:ascii="Times New Roman" w:hAnsi="Times New Roman" w:cs="Times New Roman"/>
        </w:rPr>
        <w:t xml:space="preserve"> </w:t>
      </w:r>
      <w:r w:rsidRPr="00517F9F">
        <w:rPr>
          <w:rFonts w:ascii="Times New Roman" w:hAnsi="Times New Roman" w:cs="Times New Roman"/>
        </w:rPr>
        <w:t>In the international business communication, two different cultural communicators in communication, due to the different cultural backgrounds, ways of thinking and ways of communication,</w:t>
      </w:r>
      <w:r w:rsidR="00734071">
        <w:rPr>
          <w:rFonts w:ascii="Times New Roman" w:hAnsi="Times New Roman" w:cs="Times New Roman"/>
        </w:rPr>
        <w:t xml:space="preserve"> p</w:t>
      </w:r>
      <w:r w:rsidR="00734071" w:rsidRPr="00734071">
        <w:rPr>
          <w:rFonts w:ascii="Times New Roman" w:hAnsi="Times New Roman" w:cs="Times New Roman"/>
        </w:rPr>
        <w:t>eople may have different understandings of the same sentence and may be misunderstood. Therefore, cultural differences may impede the communication of international business. Establishing effective international business communication requires understanding of different cultural backgrounds and modes of communication.</w:t>
      </w:r>
      <w:r w:rsidR="00734071">
        <w:rPr>
          <w:rFonts w:ascii="Times New Roman" w:hAnsi="Times New Roman" w:cs="Times New Roman"/>
        </w:rPr>
        <w:t xml:space="preserve"> </w:t>
      </w:r>
      <w:r w:rsidR="00734071" w:rsidRPr="00734071">
        <w:rPr>
          <w:rFonts w:ascii="Times New Roman" w:hAnsi="Times New Roman" w:cs="Times New Roman"/>
        </w:rPr>
        <w:t>For example, when communicators of high-context culture and low-context culture conduct business negotiations, low-context cultural communicators may not accurately understand the meaning of high-</w:t>
      </w:r>
      <w:r w:rsidR="00734071" w:rsidRPr="00734071">
        <w:rPr>
          <w:rFonts w:ascii="Times New Roman" w:hAnsi="Times New Roman" w:cs="Times New Roman"/>
        </w:rPr>
        <w:lastRenderedPageBreak/>
        <w:t>context cultural communicators, leading to barred negotiations or</w:t>
      </w:r>
      <w:r w:rsidR="00734071">
        <w:rPr>
          <w:rFonts w:ascii="Times New Roman" w:hAnsi="Times New Roman" w:cs="Times New Roman"/>
        </w:rPr>
        <w:t xml:space="preserve"> e</w:t>
      </w:r>
      <w:r w:rsidR="00734071" w:rsidRPr="00734071">
        <w:rPr>
          <w:rFonts w:ascii="Times New Roman" w:hAnsi="Times New Roman" w:cs="Times New Roman"/>
        </w:rPr>
        <w:t>ven negotiations fail</w:t>
      </w:r>
      <w:r w:rsidR="00734071">
        <w:rPr>
          <w:rFonts w:ascii="Times New Roman" w:hAnsi="Times New Roman" w:cs="Times New Roman"/>
        </w:rPr>
        <w:t xml:space="preserve">. </w:t>
      </w:r>
      <w:r w:rsidR="00734071" w:rsidRPr="00734071">
        <w:rPr>
          <w:rFonts w:ascii="Times New Roman" w:hAnsi="Times New Roman" w:cs="Times New Roman"/>
        </w:rPr>
        <w:t>Therefore, effective international business communications need to understand each other and understand the different cultural backgrounds and modes of communication, and establish a good relationship.</w:t>
      </w:r>
      <w:r w:rsidR="00734071">
        <w:rPr>
          <w:rFonts w:ascii="Times New Roman" w:hAnsi="Times New Roman" w:cs="Times New Roman"/>
        </w:rPr>
        <w:t xml:space="preserve"> </w:t>
      </w:r>
      <w:r w:rsidR="00734071" w:rsidRPr="00734071">
        <w:rPr>
          <w:rFonts w:ascii="Times New Roman" w:hAnsi="Times New Roman" w:cs="Times New Roman"/>
        </w:rPr>
        <w:t>Establishing a good relationship has a positive impact on international business communications, so establishing relationships is important for international business communications.</w:t>
      </w:r>
    </w:p>
    <w:p w14:paraId="0FB4CCA8" w14:textId="77777777" w:rsidR="00F47560" w:rsidRPr="00F47560" w:rsidRDefault="00F47560" w:rsidP="008777FA">
      <w:pPr>
        <w:spacing w:line="360" w:lineRule="auto"/>
        <w:rPr>
          <w:rFonts w:ascii="Times New Roman" w:hAnsi="Times New Roman" w:cs="Times New Roman" w:hint="eastAsia"/>
          <w:sz w:val="28"/>
          <w:szCs w:val="28"/>
        </w:rPr>
      </w:pPr>
    </w:p>
    <w:sectPr w:rsidR="00F47560" w:rsidRPr="00F47560" w:rsidSect="00723DC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7FA"/>
    <w:rsid w:val="000739A6"/>
    <w:rsid w:val="00517F9F"/>
    <w:rsid w:val="00723DCB"/>
    <w:rsid w:val="00734071"/>
    <w:rsid w:val="008777FA"/>
    <w:rsid w:val="00EC1B21"/>
    <w:rsid w:val="00F47560"/>
    <w:rsid w:val="00F73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C5DAC1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398</Words>
  <Characters>2269</Characters>
  <Application>Microsoft Macintosh Word</Application>
  <DocSecurity>0</DocSecurity>
  <Lines>18</Lines>
  <Paragraphs>5</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2017-12-06T19:44:00Z</dcterms:created>
  <dcterms:modified xsi:type="dcterms:W3CDTF">2017-12-06T23:47:00Z</dcterms:modified>
</cp:coreProperties>
</file>