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1D1305CE"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8927C5">
              <w:rPr>
                <w:b/>
                <w:color w:val="auto"/>
                <w:sz w:val="32"/>
              </w:rPr>
              <w:t>Maia Mae Rose Wildin</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7DD27212" w:rsidR="005A1BA3" w:rsidRDefault="008927C5" w:rsidP="0022001B">
            <w:pPr>
              <w:overflowPunct/>
              <w:autoSpaceDE/>
              <w:autoSpaceDN/>
              <w:adjustRightInd/>
              <w:ind w:right="-330"/>
              <w:textAlignment w:val="auto"/>
              <w:rPr>
                <w:b/>
                <w:color w:val="auto"/>
                <w:sz w:val="32"/>
              </w:rPr>
            </w:pPr>
            <w:r>
              <w:rPr>
                <w:b/>
                <w:color w:val="auto"/>
                <w:sz w:val="32"/>
              </w:rPr>
              <w:t>2131854</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72570E">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72570E">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72570E">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72570E">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72570E">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72570E">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72570E">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72570E">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0037A2D4">
        <w:rPr>
          <w:rFonts w:eastAsia="Arial"/>
          <w:color w:val="000000" w:themeColor="text1"/>
          <w:sz w:val="24"/>
          <w:szCs w:val="24"/>
        </w:rPr>
        <w:t>particular book</w:t>
      </w:r>
      <w:proofErr w:type="gramEnd"/>
      <w:r w:rsidRPr="0037A2D4">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6DABB954" w14:textId="78122F80" w:rsidR="0037A2D4" w:rsidRDefault="00F06B0C"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72570E">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72570E">
      <w:pPr>
        <w:numPr>
          <w:ilvl w:val="0"/>
          <w:numId w:val="4"/>
        </w:numPr>
        <w:spacing w:line="259" w:lineRule="auto"/>
        <w:jc w:val="both"/>
        <w:rPr>
          <w:color w:val="auto"/>
          <w:sz w:val="24"/>
          <w:szCs w:val="24"/>
        </w:rPr>
      </w:pPr>
      <w:r w:rsidRPr="62FE5CAF">
        <w:rPr>
          <w:color w:val="auto"/>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proofErr w:type="gramStart"/>
      <w:r w:rsidRPr="62FE5CAF">
        <w:rPr>
          <w:color w:val="auto"/>
          <w:sz w:val="24"/>
          <w:szCs w:val="24"/>
        </w:rPr>
        <w:t>conditions;</w:t>
      </w:r>
      <w:proofErr w:type="gramEnd"/>
    </w:p>
    <w:p w14:paraId="4C102B69" w14:textId="48038418" w:rsidR="00F92E4D" w:rsidRPr="00E03B6D" w:rsidRDefault="62FE5CAF" w:rsidP="0072570E">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72570E">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DA36B43" w14:textId="7621E7C0" w:rsidR="007C1D94" w:rsidRPr="00270EEB" w:rsidRDefault="007C1D94" w:rsidP="005463F1">
      <w:pPr>
        <w:rPr>
          <w:b/>
          <w:sz w:val="24"/>
          <w:szCs w:val="24"/>
        </w:rPr>
      </w:pPr>
    </w:p>
    <w:p w14:paraId="224F2FC7" w14:textId="5D2FFE0C" w:rsidR="007C1D94" w:rsidRPr="00270EEB" w:rsidRDefault="62FE5CAF" w:rsidP="62FE5CAF">
      <w:pPr>
        <w:jc w:val="both"/>
        <w:rPr>
          <w:b/>
          <w:bCs/>
          <w:sz w:val="24"/>
          <w:szCs w:val="24"/>
        </w:rPr>
      </w:pPr>
      <w:r w:rsidRPr="62FE5CAF">
        <w:rPr>
          <w:b/>
          <w:bCs/>
          <w:sz w:val="24"/>
          <w:szCs w:val="24"/>
        </w:rPr>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72570E">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72570E">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t>
      </w:r>
      <w:proofErr w:type="gramStart"/>
      <w:r w:rsidRPr="48DF4B50">
        <w:rPr>
          <w:i/>
          <w:iCs/>
          <w:sz w:val="24"/>
          <w:szCs w:val="24"/>
        </w:rPr>
        <w:t>workbook;</w:t>
      </w:r>
      <w:proofErr w:type="gramEnd"/>
      <w:r w:rsidRPr="48DF4B50">
        <w:rPr>
          <w:i/>
          <w:iCs/>
          <w:sz w:val="24"/>
          <w:szCs w:val="24"/>
        </w:rPr>
        <w:t xml:space="preserve"> </w:t>
      </w:r>
    </w:p>
    <w:p w14:paraId="4A3D15FA" w14:textId="21E7E95D" w:rsidR="63CC4F28" w:rsidRDefault="63CC4F28" w:rsidP="0072570E">
      <w:pPr>
        <w:numPr>
          <w:ilvl w:val="0"/>
          <w:numId w:val="2"/>
        </w:numPr>
        <w:jc w:val="both"/>
        <w:rPr>
          <w:i/>
          <w:iCs/>
          <w:sz w:val="24"/>
          <w:szCs w:val="24"/>
        </w:rPr>
      </w:pPr>
      <w:r w:rsidRPr="48DF4B50">
        <w:rPr>
          <w:i/>
          <w:iCs/>
          <w:sz w:val="24"/>
          <w:szCs w:val="24"/>
        </w:rPr>
        <w:t xml:space="preserve">You should upload your completed document as a saved pdf of this workbook; if this is not possible then a </w:t>
      </w:r>
      <w:proofErr w:type="spellStart"/>
      <w:r w:rsidRPr="48DF4B50">
        <w:rPr>
          <w:i/>
          <w:iCs/>
          <w:sz w:val="24"/>
          <w:szCs w:val="24"/>
        </w:rPr>
        <w:t>Worddoc</w:t>
      </w:r>
      <w:proofErr w:type="spellEnd"/>
      <w:r w:rsidRPr="48DF4B50">
        <w:rPr>
          <w:i/>
          <w:iCs/>
          <w:sz w:val="24"/>
          <w:szCs w:val="24"/>
        </w:rPr>
        <w:t xml:space="preserve">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 xml:space="preserve">Communication Skills, Managing Conflict, Valuing </w:t>
            </w:r>
            <w:proofErr w:type="gramStart"/>
            <w:r w:rsidRPr="62FE5CAF">
              <w:rPr>
                <w:b/>
                <w:bCs/>
                <w:color w:val="auto"/>
                <w:sz w:val="22"/>
                <w:szCs w:val="22"/>
              </w:rPr>
              <w:t>Difference</w:t>
            </w:r>
            <w:proofErr w:type="gramEnd"/>
            <w:r w:rsidRPr="62FE5CAF">
              <w:rPr>
                <w:b/>
                <w:bCs/>
                <w:color w:val="auto"/>
                <w:sz w:val="22"/>
                <w:szCs w:val="22"/>
              </w:rPr>
              <w:t xml:space="preserv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44E94A9F" w14:textId="77777777" w:rsidR="008927C5" w:rsidRPr="008927C5" w:rsidRDefault="008927C5" w:rsidP="006700E7">
      <w:pPr>
        <w:pStyle w:val="NoSpacing"/>
        <w:spacing w:line="480" w:lineRule="auto"/>
        <w:rPr>
          <w:rFonts w:cstheme="minorHAnsi"/>
        </w:rPr>
      </w:pPr>
      <w:r w:rsidRPr="008927C5">
        <w:rPr>
          <w:rFonts w:cstheme="minorHAnsi"/>
        </w:rPr>
        <w:t xml:space="preserve">Growing up I have developed an understanding of the importance for continuously being resilient in all aspects of life, which can lead to goals being achieved and how if I deal with stress poorly, it can impact my resilience in situations. Throughout phase one of training, I have had to put my knowledge of how to be resilient and cope with stress, to use; within this essay I will explain and evaluate my coping strategies by referencing research throughout </w:t>
      </w:r>
      <w:proofErr w:type="gramStart"/>
      <w:r w:rsidRPr="008927C5">
        <w:rPr>
          <w:rFonts w:cstheme="minorHAnsi"/>
        </w:rPr>
        <w:t>and also</w:t>
      </w:r>
      <w:proofErr w:type="gramEnd"/>
      <w:r w:rsidRPr="008927C5">
        <w:rPr>
          <w:rFonts w:cstheme="minorHAnsi"/>
        </w:rPr>
        <w:t xml:space="preserve">, using Gibbs Model of Reflection (Contreras, J.A et al, 2020). </w:t>
      </w:r>
    </w:p>
    <w:p w14:paraId="44E08F4D" w14:textId="77777777" w:rsidR="008927C5" w:rsidRPr="008927C5" w:rsidRDefault="008927C5" w:rsidP="006700E7">
      <w:pPr>
        <w:pStyle w:val="NoSpacing"/>
        <w:spacing w:line="480" w:lineRule="auto"/>
        <w:rPr>
          <w:rFonts w:cstheme="minorHAnsi"/>
        </w:rPr>
      </w:pPr>
    </w:p>
    <w:p w14:paraId="75E65922" w14:textId="77777777" w:rsidR="008927C5" w:rsidRPr="008927C5" w:rsidRDefault="008927C5" w:rsidP="006700E7">
      <w:pPr>
        <w:pStyle w:val="NoSpacing"/>
        <w:spacing w:line="480" w:lineRule="auto"/>
        <w:rPr>
          <w:rFonts w:cstheme="minorHAnsi"/>
        </w:rPr>
      </w:pPr>
      <w:r w:rsidRPr="008927C5">
        <w:rPr>
          <w:rFonts w:cstheme="minorHAnsi"/>
        </w:rPr>
        <w:t xml:space="preserve">At the beginning of phase one, the main cause of stress was the exams. “Stress is your body’s response to anything that requires attention or action” </w:t>
      </w:r>
      <w:r w:rsidRPr="008927C5">
        <w:rPr>
          <w:rFonts w:cstheme="minorHAnsi"/>
          <w:color w:val="000000"/>
          <w:shd w:val="clear" w:color="auto" w:fill="FFFFFF"/>
        </w:rPr>
        <w:t>(Scott, 2022)</w:t>
      </w:r>
      <w:r w:rsidRPr="008927C5">
        <w:rPr>
          <w:rFonts w:cstheme="minorHAnsi"/>
        </w:rPr>
        <w:t>. The level of stress a situation causes can depend on “available coping resources” (Folkman, 2011), therefore, initially stress was heightened as there was a lot of new information and legislation that was examinable, and I was not confident that I would be able to retain what I needed. Cramming a lot of information in straight away would not be practicable for myself. Coping strategies are routines that aim to negate stressors and their impact (</w:t>
      </w:r>
      <w:proofErr w:type="spellStart"/>
      <w:r w:rsidRPr="008927C5">
        <w:rPr>
          <w:rFonts w:cstheme="minorHAnsi"/>
        </w:rPr>
        <w:t>Seyle</w:t>
      </w:r>
      <w:proofErr w:type="spellEnd"/>
      <w:r w:rsidRPr="008927C5">
        <w:rPr>
          <w:rFonts w:cstheme="minorHAnsi"/>
        </w:rPr>
        <w:t xml:space="preserve">, 1956) which led me to set out a revision plan which increased the depth of my knowledge and therefore confidence before going into the exams which mitigated the impact of stress. Setting out a plan was a successful way to decrease my stress levels, therefore, to stay successful, academically, not just exam situations, I will ensure I create a plan when I feel there is a lot of information to comprehend and to make certain cramming work in will not happen. </w:t>
      </w:r>
    </w:p>
    <w:p w14:paraId="20F6573A" w14:textId="77777777" w:rsidR="008927C5" w:rsidRPr="008927C5" w:rsidRDefault="008927C5" w:rsidP="006700E7">
      <w:pPr>
        <w:pStyle w:val="NoSpacing"/>
        <w:spacing w:line="480" w:lineRule="auto"/>
        <w:rPr>
          <w:rFonts w:cstheme="minorHAnsi"/>
        </w:rPr>
      </w:pPr>
    </w:p>
    <w:p w14:paraId="257D18E0" w14:textId="77777777" w:rsidR="008927C5" w:rsidRPr="008927C5" w:rsidRDefault="008927C5" w:rsidP="006700E7">
      <w:pPr>
        <w:pStyle w:val="NoSpacing"/>
        <w:spacing w:line="480" w:lineRule="auto"/>
        <w:rPr>
          <w:rFonts w:cstheme="minorHAnsi"/>
        </w:rPr>
      </w:pPr>
      <w:r w:rsidRPr="008927C5">
        <w:rPr>
          <w:rFonts w:cstheme="minorHAnsi"/>
        </w:rPr>
        <w:t>I decided revising throughout the whole six months of training would have been too intense, causing myself long-lasting stress, which could have had a negative impact on my cognition (Sandi, 2013) thus therefore effecting my “learning, decision making, attention and judgement” (Sandi, 2013) which are all important competencies a police officer need. To take time away from revising, I really focused on a work-life balance which can be based around a person’s “multiple life roles” (</w:t>
      </w:r>
      <w:proofErr w:type="spellStart"/>
      <w:r w:rsidRPr="008927C5">
        <w:rPr>
          <w:rFonts w:cstheme="minorHAnsi"/>
        </w:rPr>
        <w:t>Kalliath</w:t>
      </w:r>
      <w:proofErr w:type="spellEnd"/>
      <w:r w:rsidRPr="008927C5">
        <w:rPr>
          <w:rFonts w:cstheme="minorHAnsi"/>
        </w:rPr>
        <w:t xml:space="preserve"> and Brough, 2008), this meant continuing to socialise with my friend’s, spending time with my family and going to the gym. Training had potential to increase my stress levels therefore, implementing a balance between my work and social life limited stress outside of work as it allowed me to manage my “responsibilities… without guilt or regret” (</w:t>
      </w:r>
      <w:proofErr w:type="spellStart"/>
      <w:r w:rsidRPr="008927C5">
        <w:rPr>
          <w:rFonts w:cstheme="minorHAnsi"/>
        </w:rPr>
        <w:t>Dhas</w:t>
      </w:r>
      <w:proofErr w:type="spellEnd"/>
      <w:r w:rsidRPr="008927C5">
        <w:rPr>
          <w:rFonts w:cstheme="minorHAnsi"/>
        </w:rPr>
        <w:t xml:space="preserve"> and Karthikeyan, 2015) </w:t>
      </w:r>
    </w:p>
    <w:p w14:paraId="4B3003D2" w14:textId="77777777" w:rsidR="008927C5" w:rsidRPr="008927C5" w:rsidRDefault="008927C5" w:rsidP="006700E7">
      <w:pPr>
        <w:pStyle w:val="NoSpacing"/>
        <w:spacing w:line="480" w:lineRule="auto"/>
        <w:rPr>
          <w:rFonts w:cstheme="minorHAnsi"/>
        </w:rPr>
      </w:pPr>
    </w:p>
    <w:p w14:paraId="0C0F5CD8" w14:textId="65758A24" w:rsidR="008927C5" w:rsidRPr="008927C5" w:rsidRDefault="008927C5" w:rsidP="006700E7">
      <w:pPr>
        <w:pStyle w:val="NoSpacing"/>
        <w:spacing w:line="480" w:lineRule="auto"/>
        <w:rPr>
          <w:rFonts w:cstheme="minorHAnsi"/>
        </w:rPr>
      </w:pPr>
      <w:r w:rsidRPr="008927C5">
        <w:rPr>
          <w:rFonts w:cstheme="minorHAnsi"/>
        </w:rPr>
        <w:t xml:space="preserve">Before phase one began, I developed a love for CrossFit and going to the gym. The gym increases my positivity, this is because it “reduces levels of the body’s stress hormones [and]… stimulates the production of endorphins” (Watt, 2011). To ensure I kept in my gym routine during training, I created goals for myself such as hitting certain personal bests by gradually increasing my weight and improving my cardio fitness; After research, I have found why creating goals was a successful way to continue my gym routine and relieve stress, this is because “coping techniques” (Folkman, 2011) are usually guided by personal objectives. Throughout training I have been able to compare my mood and stress levels when I have and haven’t gone to the gym, by comparing I have been able to </w:t>
      </w:r>
      <w:proofErr w:type="spellStart"/>
      <w:r w:rsidRPr="008927C5">
        <w:rPr>
          <w:rFonts w:cstheme="minorHAnsi"/>
        </w:rPr>
        <w:t>seethat</w:t>
      </w:r>
      <w:proofErr w:type="spellEnd"/>
      <w:r w:rsidRPr="008927C5">
        <w:rPr>
          <w:rFonts w:cstheme="minorHAnsi"/>
        </w:rPr>
        <w:t xml:space="preserve"> going to the gym is something I should continue. To continue my progress, I have set goals I want to achieve by the end of the year that are realistic, understanding going to the gym during my new shift pattern may not be as it was during training. </w:t>
      </w:r>
    </w:p>
    <w:p w14:paraId="44697DDF" w14:textId="77777777" w:rsidR="008927C5" w:rsidRPr="008927C5" w:rsidRDefault="008927C5" w:rsidP="006700E7">
      <w:pPr>
        <w:pStyle w:val="NoSpacing"/>
        <w:spacing w:line="480" w:lineRule="auto"/>
        <w:rPr>
          <w:rFonts w:cstheme="minorHAnsi"/>
        </w:rPr>
      </w:pPr>
    </w:p>
    <w:p w14:paraId="1E0E9EB8" w14:textId="77777777" w:rsidR="008927C5" w:rsidRPr="008927C5" w:rsidRDefault="008927C5" w:rsidP="006700E7">
      <w:pPr>
        <w:pStyle w:val="NoSpacing"/>
        <w:spacing w:line="480" w:lineRule="auto"/>
        <w:rPr>
          <w:rFonts w:cstheme="minorHAnsi"/>
        </w:rPr>
      </w:pPr>
      <w:r w:rsidRPr="008927C5">
        <w:rPr>
          <w:rFonts w:cstheme="minorHAnsi"/>
        </w:rPr>
        <w:t xml:space="preserve">On my rest days and evenings, I ensured that I continued to socialise with my friends, as I did before I commenced training. Building and growing friendships creates a social support around me, which is crucial to be there to rely on when needed as during my career I may need to take advantage of that </w:t>
      </w:r>
      <w:r w:rsidRPr="008927C5">
        <w:rPr>
          <w:rFonts w:cstheme="minorHAnsi"/>
        </w:rPr>
        <w:lastRenderedPageBreak/>
        <w:t>support. The support can have an impact on happiness as it can have “positive effects on self-esteem” (Craig and Kuykendall, 2019). At first in training, I felt apprehensive as I wanted to socialise to decrease my stress, but I was unsure how it would fit around work but after being disciplined at putting in the work when needed, I was able to take advantage of my social support, being able to have a few hours away from an intense and stressful workload. Building friendships when out on division is important is crucial as you all can understand each other’s stress and take advantage of the social support created.</w:t>
      </w:r>
    </w:p>
    <w:p w14:paraId="31EBAFFE" w14:textId="77777777" w:rsidR="008927C5" w:rsidRPr="008927C5" w:rsidRDefault="008927C5" w:rsidP="006700E7">
      <w:pPr>
        <w:pStyle w:val="NoSpacing"/>
        <w:spacing w:line="480" w:lineRule="auto"/>
        <w:rPr>
          <w:rFonts w:cstheme="minorHAnsi"/>
        </w:rPr>
      </w:pPr>
    </w:p>
    <w:p w14:paraId="39CB7120" w14:textId="77777777" w:rsidR="008927C5" w:rsidRPr="008927C5" w:rsidRDefault="008927C5" w:rsidP="006700E7">
      <w:pPr>
        <w:pStyle w:val="NoSpacing"/>
        <w:spacing w:line="480" w:lineRule="auto"/>
        <w:rPr>
          <w:rFonts w:cstheme="minorHAnsi"/>
        </w:rPr>
      </w:pPr>
      <w:r w:rsidRPr="008927C5">
        <w:rPr>
          <w:rFonts w:cstheme="minorHAnsi"/>
        </w:rPr>
        <w:t xml:space="preserve">As well as socialising with my friends, I believed it was important to build friendships with my team and colleagues. We spent a lot of time together outside of training which I thoroughly enjoyed </w:t>
      </w:r>
      <w:proofErr w:type="gramStart"/>
      <w:r w:rsidRPr="008927C5">
        <w:rPr>
          <w:rFonts w:cstheme="minorHAnsi"/>
        </w:rPr>
        <w:t>and also</w:t>
      </w:r>
      <w:proofErr w:type="gramEnd"/>
      <w:r w:rsidRPr="008927C5">
        <w:rPr>
          <w:rFonts w:cstheme="minorHAnsi"/>
        </w:rPr>
        <w:t>, made me more confident in work, which impacted my progress in training positively for example in practical’s and took a lot of stress and pressure away when I was in work. If work is enjoyable then this can have an impact “</w:t>
      </w:r>
      <w:proofErr w:type="spellStart"/>
      <w:r w:rsidRPr="008927C5">
        <w:rPr>
          <w:rFonts w:cstheme="minorHAnsi"/>
        </w:rPr>
        <w:t>provid</w:t>
      </w:r>
      <w:proofErr w:type="spellEnd"/>
      <w:r w:rsidRPr="008927C5">
        <w:rPr>
          <w:rFonts w:cstheme="minorHAnsi"/>
        </w:rPr>
        <w:t>[</w:t>
      </w:r>
      <w:proofErr w:type="spellStart"/>
      <w:r w:rsidRPr="008927C5">
        <w:rPr>
          <w:rFonts w:cstheme="minorHAnsi"/>
        </w:rPr>
        <w:t>ing</w:t>
      </w:r>
      <w:proofErr w:type="spellEnd"/>
      <w:r w:rsidRPr="008927C5">
        <w:rPr>
          <w:rFonts w:cstheme="minorHAnsi"/>
        </w:rPr>
        <w:t>] a positive vision of careers” (</w:t>
      </w:r>
      <w:proofErr w:type="spellStart"/>
      <w:r w:rsidRPr="008927C5">
        <w:rPr>
          <w:rFonts w:cstheme="minorHAnsi"/>
        </w:rPr>
        <w:t>Medved</w:t>
      </w:r>
      <w:proofErr w:type="spellEnd"/>
      <w:r w:rsidRPr="008927C5">
        <w:rPr>
          <w:rFonts w:cstheme="minorHAnsi"/>
        </w:rPr>
        <w:t xml:space="preserve"> et al, 2006), throughout training I have found this to be accurate as creating a bond with my team made initial training enjoyable and my outlook on my career positive as it has shown me creating friendships within work relieves work stress and pressure as it makes working together easier. Having friends on my team out on division will make work enjoyable and would be able to take away minor stressed caused if I were not to be comfortable in a workplace.   </w:t>
      </w:r>
    </w:p>
    <w:p w14:paraId="4CBFA7E6" w14:textId="77777777" w:rsidR="008927C5" w:rsidRPr="008927C5" w:rsidRDefault="008927C5" w:rsidP="006700E7">
      <w:pPr>
        <w:pStyle w:val="NoSpacing"/>
        <w:spacing w:line="480" w:lineRule="auto"/>
        <w:rPr>
          <w:rFonts w:cstheme="minorHAnsi"/>
        </w:rPr>
      </w:pPr>
    </w:p>
    <w:p w14:paraId="3B855813" w14:textId="6F990322" w:rsidR="00FF7784" w:rsidRPr="008927C5" w:rsidRDefault="008927C5" w:rsidP="006700E7">
      <w:pPr>
        <w:spacing w:line="480" w:lineRule="auto"/>
        <w:jc w:val="both"/>
        <w:rPr>
          <w:rFonts w:asciiTheme="minorHAnsi" w:hAnsiTheme="minorHAnsi" w:cstheme="minorHAnsi"/>
          <w:sz w:val="22"/>
          <w:szCs w:val="22"/>
        </w:rPr>
      </w:pPr>
      <w:r w:rsidRPr="008927C5">
        <w:rPr>
          <w:rFonts w:asciiTheme="minorHAnsi" w:hAnsiTheme="minorHAnsi" w:cstheme="minorHAnsi"/>
          <w:sz w:val="22"/>
          <w:szCs w:val="22"/>
        </w:rPr>
        <w:t>Despite having knowledge on resilience and coping strategies before phase one, I have been able to develop and analyse my techniques. Reviewing my coping techniques makes me more confident going into my tutorship period as I know what needs to change going forward to ensure I stay resilient. For example, eating correctly has an impact on my mood and how I approach things therefore, in my tutorship period I want to ensure I eat the correct foods and enough of them.</w:t>
      </w:r>
    </w:p>
    <w:p w14:paraId="0590AAF8" w14:textId="77777777" w:rsidR="00FF7784" w:rsidRPr="00270EEB" w:rsidRDefault="00FF7784" w:rsidP="00FF7EBB">
      <w:pPr>
        <w:jc w:val="both"/>
        <w:rPr>
          <w:sz w:val="24"/>
          <w:szCs w:val="24"/>
        </w:rPr>
      </w:pPr>
    </w:p>
    <w:p w14:paraId="19FBAC4F" w14:textId="406B0C06" w:rsidR="00FF7784" w:rsidRPr="008779AC" w:rsidRDefault="008779AC" w:rsidP="00FF7EBB">
      <w:pPr>
        <w:jc w:val="both"/>
        <w:rPr>
          <w:rFonts w:asciiTheme="minorHAnsi" w:hAnsiTheme="minorHAnsi" w:cstheme="minorHAnsi"/>
          <w:sz w:val="22"/>
          <w:szCs w:val="22"/>
        </w:rPr>
      </w:pPr>
      <w:r w:rsidRPr="008779AC">
        <w:rPr>
          <w:rFonts w:asciiTheme="minorHAnsi" w:hAnsiTheme="minorHAnsi" w:cstheme="minorHAnsi"/>
          <w:sz w:val="22"/>
          <w:szCs w:val="22"/>
        </w:rPr>
        <w:t>1004</w:t>
      </w:r>
    </w:p>
    <w:p w14:paraId="670E1FB9"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006700E7">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xml:space="preserve">, Valuing </w:t>
      </w:r>
      <w:proofErr w:type="gramStart"/>
      <w:r w:rsidR="007D0C96">
        <w:rPr>
          <w:b/>
          <w:color w:val="auto"/>
          <w:sz w:val="24"/>
          <w:szCs w:val="24"/>
        </w:rPr>
        <w:t>Difference</w:t>
      </w:r>
      <w:proofErr w:type="gramEnd"/>
      <w:r w:rsidR="007D0C96">
        <w:rPr>
          <w:b/>
          <w:color w:val="auto"/>
          <w:sz w:val="24"/>
          <w:szCs w:val="24"/>
        </w:rPr>
        <w:t xml:space="preserv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w:t>
            </w:r>
            <w:proofErr w:type="gramStart"/>
            <w:r w:rsidRPr="061C8C24">
              <w:rPr>
                <w:sz w:val="24"/>
                <w:szCs w:val="24"/>
              </w:rPr>
              <w:t>e.g.</w:t>
            </w:r>
            <w:proofErr w:type="gramEnd"/>
            <w:r w:rsidRPr="061C8C24">
              <w:rPr>
                <w:sz w:val="24"/>
                <w:szCs w:val="24"/>
              </w:rPr>
              <w:t xml:space="preserve"> </w:t>
            </w:r>
            <w:proofErr w:type="spellStart"/>
            <w:r w:rsidRPr="061C8C24">
              <w:rPr>
                <w:sz w:val="24"/>
                <w:szCs w:val="24"/>
              </w:rPr>
              <w:t>Betari’s</w:t>
            </w:r>
            <w:proofErr w:type="spellEnd"/>
            <w:r w:rsidRPr="061C8C24">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 xml:space="preserve">Your reflection must illustrate your understanding and application of core principles of ethics, equality, </w:t>
            </w:r>
            <w:proofErr w:type="gramStart"/>
            <w:r w:rsidRPr="061C8C24">
              <w:rPr>
                <w:sz w:val="24"/>
                <w:szCs w:val="24"/>
              </w:rPr>
              <w:t>diversity</w:t>
            </w:r>
            <w:proofErr w:type="gramEnd"/>
            <w:r w:rsidRPr="061C8C24">
              <w:rPr>
                <w:sz w:val="24"/>
                <w:szCs w:val="24"/>
              </w:rPr>
              <w:t xml:space="preserve">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79C12FD6" w14:textId="7AA2D127" w:rsidR="008927C5" w:rsidRPr="008927C5" w:rsidRDefault="008927C5" w:rsidP="006700E7">
      <w:pPr>
        <w:spacing w:line="480" w:lineRule="auto"/>
        <w:rPr>
          <w:rFonts w:asciiTheme="minorHAnsi" w:hAnsiTheme="minorHAnsi" w:cstheme="minorHAnsi"/>
          <w:sz w:val="22"/>
          <w:szCs w:val="22"/>
        </w:rPr>
      </w:pPr>
      <w:proofErr w:type="gramStart"/>
      <w:r w:rsidRPr="008927C5">
        <w:rPr>
          <w:rFonts w:asciiTheme="minorHAnsi" w:hAnsiTheme="minorHAnsi" w:cstheme="minorHAnsi"/>
          <w:sz w:val="22"/>
          <w:szCs w:val="22"/>
        </w:rPr>
        <w:t>As a Police Constable, conflict</w:t>
      </w:r>
      <w:proofErr w:type="gramEnd"/>
      <w:r w:rsidRPr="008927C5">
        <w:rPr>
          <w:rFonts w:asciiTheme="minorHAnsi" w:hAnsiTheme="minorHAnsi" w:cstheme="minorHAnsi"/>
          <w:sz w:val="22"/>
          <w:szCs w:val="22"/>
        </w:rPr>
        <w:t xml:space="preserve"> is something that we face every day responding to calls, whether that be conflict between members of the public or conflict towards us due to public perception of the police. During this essay I will reflect upon an incident that involved conflict whereby I used my skills of communicating, being able to value difference and being inclusive to de-escalate the situation. Throughout this essay I will reference research that I have found about conflict </w:t>
      </w:r>
      <w:proofErr w:type="gramStart"/>
      <w:r w:rsidRPr="008927C5">
        <w:rPr>
          <w:rFonts w:asciiTheme="minorHAnsi" w:hAnsiTheme="minorHAnsi" w:cstheme="minorHAnsi"/>
          <w:sz w:val="22"/>
          <w:szCs w:val="22"/>
        </w:rPr>
        <w:t>and also</w:t>
      </w:r>
      <w:proofErr w:type="gramEnd"/>
      <w:r w:rsidRPr="008927C5">
        <w:rPr>
          <w:rFonts w:asciiTheme="minorHAnsi" w:hAnsiTheme="minorHAnsi" w:cstheme="minorHAnsi"/>
          <w:sz w:val="22"/>
          <w:szCs w:val="22"/>
        </w:rPr>
        <w:t xml:space="preserve">, reflect on my actions during the incident using Gibbs’ Model of Reflection (MindTools, no date). </w:t>
      </w:r>
    </w:p>
    <w:p w14:paraId="533EC046" w14:textId="77777777" w:rsidR="008927C5" w:rsidRPr="008927C5" w:rsidRDefault="008927C5" w:rsidP="006700E7">
      <w:pPr>
        <w:spacing w:line="480" w:lineRule="auto"/>
        <w:rPr>
          <w:rFonts w:asciiTheme="minorHAnsi" w:hAnsiTheme="minorHAnsi" w:cstheme="minorHAnsi"/>
          <w:sz w:val="22"/>
          <w:szCs w:val="22"/>
        </w:rPr>
      </w:pPr>
    </w:p>
    <w:p w14:paraId="035524A6" w14:textId="0CCE9E4B" w:rsidR="008927C5" w:rsidRPr="008927C5" w:rsidRDefault="008927C5" w:rsidP="006700E7">
      <w:pPr>
        <w:spacing w:line="480" w:lineRule="auto"/>
        <w:rPr>
          <w:rFonts w:asciiTheme="minorHAnsi" w:hAnsiTheme="minorHAnsi" w:cstheme="minorHAnsi"/>
          <w:sz w:val="22"/>
          <w:szCs w:val="22"/>
        </w:rPr>
      </w:pPr>
      <w:r w:rsidRPr="008927C5">
        <w:rPr>
          <w:rFonts w:asciiTheme="minorHAnsi" w:hAnsiTheme="minorHAnsi" w:cstheme="minorHAnsi"/>
          <w:sz w:val="22"/>
          <w:szCs w:val="22"/>
        </w:rPr>
        <w:t xml:space="preserve">So far on response I have found that conflict can be present in many ways, whether this be a verbal disagreement or physical fighting. Marquis and Huston (2000, quoted in Kelly, 2006, p.22) described conflict as “the internal discord that results from the differences in ideas, values, or feelings between </w:t>
      </w:r>
      <w:r w:rsidRPr="008927C5">
        <w:rPr>
          <w:rFonts w:asciiTheme="minorHAnsi" w:hAnsiTheme="minorHAnsi" w:cstheme="minorHAnsi"/>
          <w:sz w:val="22"/>
          <w:szCs w:val="22"/>
        </w:rPr>
        <w:lastRenderedPageBreak/>
        <w:t>[two] or more people”; As a Police Constable we have a duty to remain impartial, therefore, we must take advantage of the skill being able to value society’s differences, ensuring conflict is not provoked and seek to defuse conflicting situations. Despite a lot of calls involving conflict, not every approach to defuse the situation will be the same. For example, just police presence alone can mitigate conflict or in some situations police presence can do the complete opposite. Forces have an obligation to ensure all officers are good communicators to control conflict situations without the use of force (College of Policing, 2020) where necessary.</w:t>
      </w:r>
    </w:p>
    <w:p w14:paraId="6D9B51ED" w14:textId="77777777" w:rsidR="008927C5" w:rsidRPr="008927C5" w:rsidRDefault="008927C5" w:rsidP="006700E7">
      <w:pPr>
        <w:spacing w:line="480" w:lineRule="auto"/>
        <w:rPr>
          <w:rFonts w:asciiTheme="minorHAnsi" w:hAnsiTheme="minorHAnsi" w:cstheme="minorHAnsi"/>
          <w:sz w:val="22"/>
          <w:szCs w:val="22"/>
        </w:rPr>
      </w:pPr>
    </w:p>
    <w:p w14:paraId="746BAA2D" w14:textId="02A109E2" w:rsidR="008927C5" w:rsidRPr="008927C5" w:rsidRDefault="008927C5" w:rsidP="006700E7">
      <w:pPr>
        <w:spacing w:line="480" w:lineRule="auto"/>
        <w:rPr>
          <w:rFonts w:asciiTheme="minorHAnsi" w:hAnsiTheme="minorHAnsi" w:cstheme="minorHAnsi"/>
          <w:sz w:val="22"/>
          <w:szCs w:val="22"/>
        </w:rPr>
      </w:pPr>
      <w:r w:rsidRPr="008927C5">
        <w:rPr>
          <w:rFonts w:asciiTheme="minorHAnsi" w:hAnsiTheme="minorHAnsi" w:cstheme="minorHAnsi"/>
          <w:sz w:val="22"/>
          <w:szCs w:val="22"/>
        </w:rPr>
        <w:t xml:space="preserve">The incident I will be referring to throughout my essay was my attendance at family address that have had a history of domestic violence. It was an abandoned 999 call, meaning that someone has dialled the emergency services but hung up, during the time that someone had rung, a female was heard crying. Whilst driving to the address, my tutor and I weighed up our options, taking into account our legislative powers that we may need to take advantage of; Section 17 The Police and Criminal Evidence Act 1984 gives us a power of entry to premises in order to save life and limb (Wood and Blackburn, 2021), this was an option we could have used if someone in the house was not allowing us in, we would be able to use this power to ensure a domestic violence incident causing injury to someone within the house had not occurred. Section 117 The Police and Criminal Evidence Act 1984 gives a constable the power to use reasonable force, if necessary, to carry out their lawful duties, this power could have been used if it was necessary to use force whilst arresting a person if a domestic assault had occurred. </w:t>
      </w:r>
    </w:p>
    <w:p w14:paraId="7704C38B" w14:textId="77777777" w:rsidR="008927C5" w:rsidRPr="008927C5" w:rsidRDefault="008927C5" w:rsidP="006700E7">
      <w:pPr>
        <w:spacing w:line="480" w:lineRule="auto"/>
        <w:rPr>
          <w:rFonts w:asciiTheme="minorHAnsi" w:hAnsiTheme="minorHAnsi" w:cstheme="minorHAnsi"/>
          <w:sz w:val="22"/>
          <w:szCs w:val="22"/>
        </w:rPr>
      </w:pPr>
    </w:p>
    <w:p w14:paraId="616C7131" w14:textId="7EF0CE59" w:rsidR="008927C5" w:rsidRPr="008927C5" w:rsidRDefault="008927C5" w:rsidP="006700E7">
      <w:pPr>
        <w:spacing w:line="480" w:lineRule="auto"/>
        <w:rPr>
          <w:rFonts w:asciiTheme="minorHAnsi" w:hAnsiTheme="minorHAnsi" w:cstheme="minorHAnsi"/>
          <w:sz w:val="22"/>
          <w:szCs w:val="22"/>
        </w:rPr>
      </w:pPr>
      <w:r w:rsidRPr="008927C5">
        <w:rPr>
          <w:rFonts w:asciiTheme="minorHAnsi" w:hAnsiTheme="minorHAnsi" w:cstheme="minorHAnsi"/>
          <w:sz w:val="22"/>
          <w:szCs w:val="22"/>
        </w:rPr>
        <w:t xml:space="preserve">On arrival, a frail woman answered the door and told us she needs her son out. For a domestic incident separating the parties in a safe environment (Wood and Blackburn, 2021) is paramount, this is because victims are more likely to disclose what has happened, for example an assault and to also defuse the situation. If two parties are explaining their side of the incident in the same room or where they can hear each other, this can provoke unnecessary conflict. This worked well in this </w:t>
      </w:r>
      <w:r w:rsidRPr="008927C5">
        <w:rPr>
          <w:rFonts w:asciiTheme="minorHAnsi" w:hAnsiTheme="minorHAnsi" w:cstheme="minorHAnsi"/>
          <w:sz w:val="22"/>
          <w:szCs w:val="22"/>
        </w:rPr>
        <w:lastRenderedPageBreak/>
        <w:t xml:space="preserve">incident as my tutor, and I were able to understand what had happened through both parties and allowed us to reflect our impartiality by speaking to both parties involved and not assuming who was in the wrong because of previous incidents linked to the family. Prior to arriving at the incident, I was unsure if I would be safe when entering the home as a domestic incident can be physical and because of information that had been given by the control room, but by separating both parties it allowed me to feel confident and safer as straight away the situation de-escalated. </w:t>
      </w:r>
    </w:p>
    <w:p w14:paraId="77293346" w14:textId="77777777" w:rsidR="008927C5" w:rsidRPr="008927C5" w:rsidRDefault="008927C5" w:rsidP="006700E7">
      <w:pPr>
        <w:spacing w:line="480" w:lineRule="auto"/>
        <w:rPr>
          <w:rFonts w:asciiTheme="minorHAnsi" w:hAnsiTheme="minorHAnsi" w:cstheme="minorHAnsi"/>
          <w:sz w:val="22"/>
          <w:szCs w:val="22"/>
        </w:rPr>
      </w:pPr>
    </w:p>
    <w:p w14:paraId="183F447D" w14:textId="18FB6224" w:rsidR="008927C5" w:rsidRPr="008927C5" w:rsidRDefault="008927C5" w:rsidP="006700E7">
      <w:pPr>
        <w:spacing w:line="480" w:lineRule="auto"/>
        <w:rPr>
          <w:rFonts w:asciiTheme="minorHAnsi" w:hAnsiTheme="minorHAnsi" w:cstheme="minorHAnsi"/>
          <w:sz w:val="22"/>
          <w:szCs w:val="22"/>
        </w:rPr>
      </w:pPr>
      <w:r w:rsidRPr="008927C5">
        <w:rPr>
          <w:rFonts w:asciiTheme="minorHAnsi" w:hAnsiTheme="minorHAnsi" w:cstheme="minorHAnsi"/>
          <w:sz w:val="22"/>
          <w:szCs w:val="22"/>
        </w:rPr>
        <w:t xml:space="preserve">When speaking with the son to gain his account of what happened, he began to be very worked up and agitated. Using </w:t>
      </w:r>
      <w:proofErr w:type="spellStart"/>
      <w:r w:rsidRPr="008927C5">
        <w:rPr>
          <w:rFonts w:asciiTheme="minorHAnsi" w:hAnsiTheme="minorHAnsi" w:cstheme="minorHAnsi"/>
          <w:sz w:val="22"/>
          <w:szCs w:val="22"/>
        </w:rPr>
        <w:t>Betari’s</w:t>
      </w:r>
      <w:proofErr w:type="spellEnd"/>
      <w:r w:rsidRPr="008927C5">
        <w:rPr>
          <w:rFonts w:asciiTheme="minorHAnsi" w:hAnsiTheme="minorHAnsi" w:cstheme="minorHAnsi"/>
          <w:sz w:val="22"/>
          <w:szCs w:val="22"/>
        </w:rPr>
        <w:t xml:space="preserve"> Box Model (MindTools, no date), I ensured my behaviour was calm and engaging hoping he would reflect that, as building his account of this incident is important. I ensured I used open body language to show my positive attitude towards wanting to understand his account and provided him with reassurance when he was struggling. He became calmer and easier to understand making me confident I had understood what had happened. </w:t>
      </w:r>
    </w:p>
    <w:p w14:paraId="54588E12" w14:textId="77777777" w:rsidR="008927C5" w:rsidRPr="008927C5" w:rsidRDefault="008927C5" w:rsidP="006700E7">
      <w:pPr>
        <w:spacing w:line="480" w:lineRule="auto"/>
        <w:rPr>
          <w:rFonts w:asciiTheme="minorHAnsi" w:hAnsiTheme="minorHAnsi" w:cstheme="minorHAnsi"/>
          <w:sz w:val="22"/>
          <w:szCs w:val="22"/>
        </w:rPr>
      </w:pPr>
    </w:p>
    <w:p w14:paraId="4E332129" w14:textId="3D88E283" w:rsidR="008927C5" w:rsidRPr="008927C5" w:rsidRDefault="008927C5" w:rsidP="006700E7">
      <w:pPr>
        <w:spacing w:line="480" w:lineRule="auto"/>
        <w:rPr>
          <w:rFonts w:asciiTheme="minorHAnsi" w:hAnsiTheme="minorHAnsi" w:cstheme="minorHAnsi"/>
          <w:sz w:val="22"/>
          <w:szCs w:val="22"/>
        </w:rPr>
      </w:pPr>
      <w:r w:rsidRPr="008927C5">
        <w:rPr>
          <w:rFonts w:asciiTheme="minorHAnsi" w:hAnsiTheme="minorHAnsi" w:cstheme="minorHAnsi"/>
          <w:sz w:val="22"/>
          <w:szCs w:val="22"/>
        </w:rPr>
        <w:t xml:space="preserve">Although, throughout the incident as my tutor and I were attempting to understand the situation, a number of times we found that the people involved created a closer distance between themselves which allowed them to argue; on reflection this is something I would change if I were to attend a similar incident as it caused the parties to recommence conflict, to stop this, I will think about my positioning in the room meaning that I can be a barrier to prevent the distance getting smaller between parties and being able to maintain control of the situation. </w:t>
      </w:r>
    </w:p>
    <w:p w14:paraId="47669C66" w14:textId="77777777" w:rsidR="008927C5" w:rsidRPr="008927C5" w:rsidRDefault="008927C5" w:rsidP="006700E7">
      <w:pPr>
        <w:spacing w:line="480" w:lineRule="auto"/>
        <w:rPr>
          <w:rFonts w:asciiTheme="minorHAnsi" w:hAnsiTheme="minorHAnsi" w:cstheme="minorHAnsi"/>
          <w:sz w:val="22"/>
          <w:szCs w:val="22"/>
        </w:rPr>
      </w:pPr>
    </w:p>
    <w:p w14:paraId="1A8C131D" w14:textId="4B2DC895" w:rsidR="008927C5" w:rsidRPr="008927C5" w:rsidRDefault="008927C5" w:rsidP="006700E7">
      <w:pPr>
        <w:spacing w:line="480" w:lineRule="auto"/>
        <w:rPr>
          <w:rFonts w:asciiTheme="minorHAnsi" w:hAnsiTheme="minorHAnsi" w:cstheme="minorHAnsi"/>
          <w:sz w:val="22"/>
          <w:szCs w:val="22"/>
        </w:rPr>
      </w:pPr>
      <w:r w:rsidRPr="008927C5">
        <w:rPr>
          <w:rFonts w:asciiTheme="minorHAnsi" w:hAnsiTheme="minorHAnsi" w:cstheme="minorHAnsi"/>
          <w:sz w:val="22"/>
          <w:szCs w:val="22"/>
        </w:rPr>
        <w:t xml:space="preserve">Similarly, being unaware of your surroundings can put you at a disadvantage in situations and as a constable it is rare to be confident you know all the impact factors that surround you, this incident has highlighted to myself that it is important to try and understand the layout of the houses that I attend. Increased situational awareness in conflict situations can ensure you remain in control of the incident throughout. Situational awareness allows officers to continually assess risk knowing when </w:t>
      </w:r>
      <w:r w:rsidRPr="008927C5">
        <w:rPr>
          <w:rFonts w:asciiTheme="minorHAnsi" w:hAnsiTheme="minorHAnsi" w:cstheme="minorHAnsi"/>
          <w:sz w:val="22"/>
          <w:szCs w:val="22"/>
        </w:rPr>
        <w:lastRenderedPageBreak/>
        <w:t xml:space="preserve">to be assertive and needing to take control during incidents (College of Policing, 2020). At one point during my attendance at the call, I realised that I had my hands in my trouser pockets, this shows I had become complacent in the situation, and I was angry at myself for this. Having my hands in my pocket means my hands are not readily available if the situation were to change, putting me at a clear disadvantage. Officer safety is vital and therefore this is a habit that I do not want to see myself do again during my attendance at calls, especially those involving conflict where it has the potential for their moods to escalate. </w:t>
      </w:r>
    </w:p>
    <w:p w14:paraId="3674E52E" w14:textId="77777777" w:rsidR="008927C5" w:rsidRPr="008927C5" w:rsidRDefault="008927C5" w:rsidP="006700E7">
      <w:pPr>
        <w:spacing w:line="480" w:lineRule="auto"/>
        <w:rPr>
          <w:rFonts w:asciiTheme="minorHAnsi" w:hAnsiTheme="minorHAnsi" w:cstheme="minorHAnsi"/>
          <w:sz w:val="22"/>
          <w:szCs w:val="22"/>
        </w:rPr>
      </w:pPr>
    </w:p>
    <w:p w14:paraId="0AC6049F" w14:textId="75A7F6F6" w:rsidR="008927C5" w:rsidRPr="008927C5" w:rsidRDefault="008927C5" w:rsidP="006700E7">
      <w:pPr>
        <w:spacing w:line="480" w:lineRule="auto"/>
        <w:rPr>
          <w:rFonts w:asciiTheme="minorHAnsi" w:hAnsiTheme="minorHAnsi" w:cstheme="minorHAnsi"/>
          <w:sz w:val="22"/>
          <w:szCs w:val="22"/>
        </w:rPr>
      </w:pPr>
      <w:r w:rsidRPr="008927C5">
        <w:rPr>
          <w:rFonts w:asciiTheme="minorHAnsi" w:hAnsiTheme="minorHAnsi" w:cstheme="minorHAnsi"/>
          <w:sz w:val="22"/>
          <w:szCs w:val="22"/>
        </w:rPr>
        <w:t xml:space="preserve">During this incident, no offences were disclosed to us, it was a verbal argument between the mother and the son. The mother had rung the police for her safety during the argument because of their domestic abuse history, she felt police presence was necessary for de-escalating the situation. Risk assessments must be done for all domestic abuse incidents; therefore, my tutor and I ensured the son left the premises and had somewhere else to stay as we decided the level of risk and likelihood that conflict will continue was high. Originally, the son began saying he did not have anywhere else he could stay, however, after speaking with him and allowing him time to understand why it is no longer safe for him to stay in the family home, he worked with us in finding him another accommodation. </w:t>
      </w:r>
    </w:p>
    <w:p w14:paraId="47BA2517" w14:textId="77777777" w:rsidR="008927C5" w:rsidRPr="008927C5" w:rsidRDefault="008927C5" w:rsidP="006700E7">
      <w:pPr>
        <w:spacing w:line="480" w:lineRule="auto"/>
        <w:rPr>
          <w:rFonts w:asciiTheme="minorHAnsi" w:hAnsiTheme="minorHAnsi" w:cstheme="minorHAnsi"/>
          <w:sz w:val="22"/>
          <w:szCs w:val="22"/>
        </w:rPr>
      </w:pPr>
    </w:p>
    <w:p w14:paraId="69AC0D5E" w14:textId="47AD38E6" w:rsidR="008927C5" w:rsidRPr="008927C5" w:rsidRDefault="008927C5" w:rsidP="006700E7">
      <w:pPr>
        <w:spacing w:line="480" w:lineRule="auto"/>
        <w:rPr>
          <w:rFonts w:asciiTheme="minorHAnsi" w:hAnsiTheme="minorHAnsi" w:cstheme="minorHAnsi"/>
          <w:sz w:val="22"/>
          <w:szCs w:val="22"/>
        </w:rPr>
      </w:pPr>
      <w:r w:rsidRPr="008927C5">
        <w:rPr>
          <w:rFonts w:asciiTheme="minorHAnsi" w:hAnsiTheme="minorHAnsi" w:cstheme="minorHAnsi"/>
          <w:sz w:val="22"/>
          <w:szCs w:val="22"/>
        </w:rPr>
        <w:t xml:space="preserve">Reflecting on the outcome of this incident, it has made me understand how important it is risk assess every call and reinforced the idea that I know I do not want to come away from a call with a doubt that I have not done the right thing or left anyone is an unsafe environment. Leaving this incident, I felt confident that we had done the correct thing to safeguard the parties involved. Also, taking advantage of the words of advice method to ensure and persuade the son to not return to the family home. </w:t>
      </w:r>
    </w:p>
    <w:p w14:paraId="5B6CBD53" w14:textId="77777777" w:rsidR="008927C5" w:rsidRPr="008927C5" w:rsidRDefault="008927C5" w:rsidP="006700E7">
      <w:pPr>
        <w:spacing w:line="480" w:lineRule="auto"/>
        <w:rPr>
          <w:rFonts w:asciiTheme="minorHAnsi" w:hAnsiTheme="minorHAnsi" w:cstheme="minorHAnsi"/>
          <w:sz w:val="22"/>
          <w:szCs w:val="22"/>
        </w:rPr>
      </w:pPr>
    </w:p>
    <w:p w14:paraId="0889C58A" w14:textId="421C62C8" w:rsidR="008927C5" w:rsidRPr="008927C5" w:rsidRDefault="008927C5" w:rsidP="006700E7">
      <w:pPr>
        <w:spacing w:line="480" w:lineRule="auto"/>
        <w:rPr>
          <w:rFonts w:asciiTheme="minorHAnsi" w:hAnsiTheme="minorHAnsi" w:cstheme="minorHAnsi"/>
          <w:sz w:val="22"/>
          <w:szCs w:val="22"/>
        </w:rPr>
      </w:pPr>
      <w:r w:rsidRPr="008927C5">
        <w:rPr>
          <w:rFonts w:asciiTheme="minorHAnsi" w:hAnsiTheme="minorHAnsi" w:cstheme="minorHAnsi"/>
          <w:sz w:val="22"/>
          <w:szCs w:val="22"/>
        </w:rPr>
        <w:lastRenderedPageBreak/>
        <w:t xml:space="preserve">Building a rapport with the parties involved is key; in this incident, there was not a victim and an aggressor, but as part of positive action during this incident a rapport was still needed to be built </w:t>
      </w:r>
      <w:proofErr w:type="gramStart"/>
      <w:r w:rsidRPr="008927C5">
        <w:rPr>
          <w:rFonts w:asciiTheme="minorHAnsi" w:hAnsiTheme="minorHAnsi" w:cstheme="minorHAnsi"/>
          <w:sz w:val="22"/>
          <w:szCs w:val="22"/>
        </w:rPr>
        <w:t>in order to</w:t>
      </w:r>
      <w:proofErr w:type="gramEnd"/>
      <w:r w:rsidRPr="008927C5">
        <w:rPr>
          <w:rFonts w:asciiTheme="minorHAnsi" w:hAnsiTheme="minorHAnsi" w:cstheme="minorHAnsi"/>
          <w:sz w:val="22"/>
          <w:szCs w:val="22"/>
        </w:rPr>
        <w:t xml:space="preserve"> understand why it had occurred. Whilst in attendance, I spoke to the son about if he had a job and what his plans were for housing, he informed me that he had two meetings later that day, I felt it necessary to give him advice to help towards these meetings because if these meetings were to be successful, it could lessen the domestic abuse threat within the family. </w:t>
      </w:r>
    </w:p>
    <w:p w14:paraId="5606575D" w14:textId="77777777" w:rsidR="008927C5" w:rsidRPr="008927C5" w:rsidRDefault="008927C5" w:rsidP="006700E7">
      <w:pPr>
        <w:spacing w:line="480" w:lineRule="auto"/>
        <w:rPr>
          <w:rFonts w:asciiTheme="minorHAnsi" w:hAnsiTheme="minorHAnsi" w:cstheme="minorHAnsi"/>
          <w:sz w:val="22"/>
          <w:szCs w:val="22"/>
        </w:rPr>
      </w:pPr>
    </w:p>
    <w:p w14:paraId="286BF250" w14:textId="4C527A47" w:rsidR="008927C5" w:rsidRPr="008927C5" w:rsidRDefault="008927C5" w:rsidP="006700E7">
      <w:pPr>
        <w:spacing w:line="480" w:lineRule="auto"/>
        <w:rPr>
          <w:rFonts w:asciiTheme="minorHAnsi" w:hAnsiTheme="minorHAnsi" w:cstheme="minorHAnsi"/>
          <w:sz w:val="22"/>
          <w:szCs w:val="22"/>
        </w:rPr>
      </w:pPr>
      <w:r w:rsidRPr="008927C5">
        <w:rPr>
          <w:rFonts w:asciiTheme="minorHAnsi" w:hAnsiTheme="minorHAnsi" w:cstheme="minorHAnsi"/>
          <w:sz w:val="22"/>
          <w:szCs w:val="22"/>
        </w:rPr>
        <w:t xml:space="preserve">During this incident it reminded me not to become complacent during calls, especially ones involving conflict even if there is no longer a disturbance as many impact factors can dramatically change a situation for example, despite the woman being frail and seeming weak she used a walking stick which could be used as a weapon if conflict was provoked, or her mood were to change. As my tutor and I left the house after resolving the incident, it was noticed that a golf club was kept behind the door, this reinforced the need to not become complacent and again showing that not all impact factors are immediately noted, therefore highlighting the requirement to dynamically risk assess. </w:t>
      </w:r>
    </w:p>
    <w:p w14:paraId="1329DA6D" w14:textId="77777777" w:rsidR="008927C5" w:rsidRPr="008927C5" w:rsidRDefault="008927C5" w:rsidP="006700E7">
      <w:pPr>
        <w:spacing w:line="480" w:lineRule="auto"/>
        <w:rPr>
          <w:rFonts w:asciiTheme="minorHAnsi" w:hAnsiTheme="minorHAnsi" w:cstheme="minorHAnsi"/>
          <w:sz w:val="22"/>
          <w:szCs w:val="22"/>
        </w:rPr>
      </w:pPr>
    </w:p>
    <w:p w14:paraId="503B9CDC" w14:textId="77777777" w:rsidR="008927C5" w:rsidRPr="008927C5" w:rsidRDefault="008927C5" w:rsidP="006700E7">
      <w:pPr>
        <w:spacing w:line="480" w:lineRule="auto"/>
        <w:rPr>
          <w:rFonts w:asciiTheme="minorHAnsi" w:hAnsiTheme="minorHAnsi" w:cstheme="minorHAnsi"/>
          <w:sz w:val="22"/>
          <w:szCs w:val="22"/>
        </w:rPr>
      </w:pPr>
      <w:r w:rsidRPr="008927C5">
        <w:rPr>
          <w:rFonts w:asciiTheme="minorHAnsi" w:hAnsiTheme="minorHAnsi" w:cstheme="minorHAnsi"/>
          <w:sz w:val="22"/>
          <w:szCs w:val="22"/>
        </w:rPr>
        <w:t xml:space="preserve">Despite this incident not being physical conflict, I have learnt a lot about how to use and how important it is to use my communication skills when managing conflict. Going forward, I want to make sure I continuously dynamic risk asses all the risk factors when attending incidents. </w:t>
      </w:r>
    </w:p>
    <w:p w14:paraId="79C6F38B" w14:textId="77777777" w:rsidR="00AA666E" w:rsidRPr="008927C5" w:rsidRDefault="00AA666E" w:rsidP="006700E7">
      <w:pPr>
        <w:spacing w:line="480" w:lineRule="auto"/>
        <w:jc w:val="both"/>
        <w:rPr>
          <w:sz w:val="22"/>
          <w:szCs w:val="22"/>
        </w:rPr>
      </w:pPr>
    </w:p>
    <w:p w14:paraId="607A0D29" w14:textId="068F4A27" w:rsidR="00AA666E" w:rsidRPr="008927C5" w:rsidRDefault="008927C5" w:rsidP="00FF7EBB">
      <w:pPr>
        <w:jc w:val="both"/>
        <w:rPr>
          <w:rFonts w:asciiTheme="minorHAnsi" w:hAnsiTheme="minorHAnsi" w:cstheme="minorHAnsi"/>
          <w:sz w:val="22"/>
          <w:szCs w:val="22"/>
        </w:rPr>
      </w:pPr>
      <w:r w:rsidRPr="008927C5">
        <w:rPr>
          <w:rFonts w:asciiTheme="minorHAnsi" w:hAnsiTheme="minorHAnsi" w:cstheme="minorHAnsi"/>
          <w:sz w:val="22"/>
          <w:szCs w:val="22"/>
        </w:rPr>
        <w:t>1526</w:t>
      </w: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70E817A2" w14:textId="77777777" w:rsidR="008927C5" w:rsidRDefault="008927C5" w:rsidP="006700E7">
      <w:pPr>
        <w:spacing w:line="480" w:lineRule="auto"/>
        <w:rPr>
          <w:rFonts w:asciiTheme="minorHAnsi" w:hAnsiTheme="minorHAnsi" w:cstheme="minorHAnsi"/>
          <w:sz w:val="22"/>
          <w:szCs w:val="22"/>
        </w:rPr>
      </w:pPr>
      <w:r w:rsidRPr="00277CB2">
        <w:rPr>
          <w:rFonts w:asciiTheme="minorHAnsi" w:hAnsiTheme="minorHAnsi" w:cstheme="minorHAnsi"/>
          <w:sz w:val="22"/>
          <w:szCs w:val="22"/>
        </w:rPr>
        <w:t xml:space="preserve">The police impose law in society by carrying out our roles of investigating crime, gathering evidence, arresting, </w:t>
      </w:r>
      <w:r>
        <w:rPr>
          <w:rFonts w:asciiTheme="minorHAnsi" w:hAnsiTheme="minorHAnsi" w:cstheme="minorHAnsi"/>
          <w:sz w:val="22"/>
          <w:szCs w:val="22"/>
        </w:rPr>
        <w:t xml:space="preserve">and detaining </w:t>
      </w:r>
      <w:r w:rsidRPr="00277CB2">
        <w:rPr>
          <w:rFonts w:asciiTheme="minorHAnsi" w:hAnsiTheme="minorHAnsi" w:cstheme="minorHAnsi"/>
          <w:sz w:val="22"/>
          <w:szCs w:val="22"/>
        </w:rPr>
        <w:t>offenders</w:t>
      </w:r>
      <w:r>
        <w:rPr>
          <w:rFonts w:asciiTheme="minorHAnsi" w:hAnsiTheme="minorHAnsi" w:cstheme="minorHAnsi"/>
          <w:sz w:val="22"/>
          <w:szCs w:val="22"/>
        </w:rPr>
        <w:t xml:space="preserve"> (College of policing, 2019)</w:t>
      </w:r>
      <w:r w:rsidRPr="00277CB2">
        <w:rPr>
          <w:rFonts w:asciiTheme="minorHAnsi" w:hAnsiTheme="minorHAnsi" w:cstheme="minorHAnsi"/>
          <w:sz w:val="22"/>
          <w:szCs w:val="22"/>
        </w:rPr>
        <w:t xml:space="preserve">. </w:t>
      </w:r>
      <w:r>
        <w:rPr>
          <w:rFonts w:asciiTheme="minorHAnsi" w:hAnsiTheme="minorHAnsi" w:cstheme="minorHAnsi"/>
          <w:sz w:val="22"/>
          <w:szCs w:val="22"/>
        </w:rPr>
        <w:t xml:space="preserve">My station responds to calls from many areas in the capital city, this means that they are full of many different societies consisting of diverse cultures. </w:t>
      </w:r>
      <w:r w:rsidRPr="00277CB2">
        <w:rPr>
          <w:rFonts w:asciiTheme="minorHAnsi" w:hAnsiTheme="minorHAnsi" w:cstheme="minorHAnsi"/>
          <w:sz w:val="22"/>
          <w:szCs w:val="22"/>
        </w:rPr>
        <w:t>During my first few weeks on response, I have already responded to many calls from many different societies. A society is “a large group of … people [that] shar[e] a common culture”</w:t>
      </w:r>
      <w:r>
        <w:rPr>
          <w:rFonts w:asciiTheme="minorHAnsi" w:hAnsiTheme="minorHAnsi" w:cstheme="minorHAnsi"/>
          <w:sz w:val="22"/>
          <w:szCs w:val="22"/>
        </w:rPr>
        <w:t xml:space="preserve"> (Bell, no date)</w:t>
      </w:r>
      <w:r w:rsidRPr="00277CB2">
        <w:rPr>
          <w:rFonts w:asciiTheme="minorHAnsi" w:hAnsiTheme="minorHAnsi" w:cstheme="minorHAnsi"/>
          <w:sz w:val="22"/>
          <w:szCs w:val="22"/>
        </w:rPr>
        <w:t>, by attending and meeting people from different societies I have been able to learn about different cultures and learn about their “traditions, beliefs and values”</w:t>
      </w:r>
      <w:r>
        <w:rPr>
          <w:rFonts w:asciiTheme="minorHAnsi" w:hAnsiTheme="minorHAnsi" w:cstheme="minorHAnsi"/>
          <w:sz w:val="22"/>
          <w:szCs w:val="22"/>
        </w:rPr>
        <w:t xml:space="preserve"> (Yadav et al, 2022); for example, in one home I entered shoes were not to be worn on the rug which I learnt is a common tradition for Asian cultures. </w:t>
      </w:r>
    </w:p>
    <w:p w14:paraId="12DF8F2D" w14:textId="77777777" w:rsidR="008927C5" w:rsidRDefault="008927C5" w:rsidP="006700E7">
      <w:pPr>
        <w:spacing w:line="480" w:lineRule="auto"/>
        <w:rPr>
          <w:rFonts w:asciiTheme="minorHAnsi" w:hAnsiTheme="minorHAnsi" w:cstheme="minorHAnsi"/>
          <w:sz w:val="22"/>
          <w:szCs w:val="22"/>
        </w:rPr>
      </w:pPr>
    </w:p>
    <w:p w14:paraId="2584656D" w14:textId="77777777" w:rsidR="008927C5" w:rsidRDefault="008927C5" w:rsidP="006700E7">
      <w:pPr>
        <w:spacing w:line="480" w:lineRule="auto"/>
        <w:rPr>
          <w:rFonts w:asciiTheme="minorHAnsi" w:hAnsiTheme="minorHAnsi" w:cstheme="minorHAnsi"/>
          <w:sz w:val="22"/>
          <w:szCs w:val="22"/>
        </w:rPr>
      </w:pPr>
      <w:r>
        <w:rPr>
          <w:rFonts w:asciiTheme="minorHAnsi" w:hAnsiTheme="minorHAnsi" w:cstheme="minorHAnsi"/>
          <w:sz w:val="22"/>
          <w:szCs w:val="22"/>
        </w:rPr>
        <w:lastRenderedPageBreak/>
        <w:t>During this essay I will reflect upon an incident whereby a Portuguese family traditionally punished their children by using physical discipline which is against the law in Wales; The Children (Abolition of Defence of Reasonable Punishment) (Wales) Act 2020, abolishes “the common law defence of reasonable punishment” (</w:t>
      </w:r>
      <w:r w:rsidRPr="002D0706">
        <w:rPr>
          <w:rFonts w:asciiTheme="minorHAnsi" w:hAnsiTheme="minorHAnsi" w:cstheme="minorHAnsi"/>
          <w:i/>
          <w:iCs/>
          <w:color w:val="auto"/>
          <w:sz w:val="22"/>
          <w:szCs w:val="22"/>
        </w:rPr>
        <w:t>Children (Abolition of defence of reasonable punishment) (</w:t>
      </w:r>
      <w:r>
        <w:rPr>
          <w:rFonts w:asciiTheme="minorHAnsi" w:hAnsiTheme="minorHAnsi" w:cstheme="minorHAnsi"/>
          <w:i/>
          <w:iCs/>
          <w:color w:val="auto"/>
          <w:sz w:val="22"/>
          <w:szCs w:val="22"/>
        </w:rPr>
        <w:t>W</w:t>
      </w:r>
      <w:r w:rsidRPr="002D0706">
        <w:rPr>
          <w:rFonts w:asciiTheme="minorHAnsi" w:hAnsiTheme="minorHAnsi" w:cstheme="minorHAnsi"/>
          <w:i/>
          <w:iCs/>
          <w:color w:val="auto"/>
          <w:sz w:val="22"/>
          <w:szCs w:val="22"/>
        </w:rPr>
        <w:t>ales) act 2020</w:t>
      </w:r>
      <w:r>
        <w:rPr>
          <w:rFonts w:asciiTheme="minorHAnsi" w:hAnsiTheme="minorHAnsi" w:cstheme="minorHAnsi"/>
          <w:color w:val="auto"/>
          <w:sz w:val="22"/>
          <w:szCs w:val="22"/>
        </w:rPr>
        <w:t>)</w:t>
      </w:r>
      <w:r>
        <w:rPr>
          <w:rFonts w:asciiTheme="minorHAnsi" w:hAnsiTheme="minorHAnsi" w:cstheme="minorHAnsi"/>
          <w:sz w:val="22"/>
          <w:szCs w:val="22"/>
        </w:rPr>
        <w:t xml:space="preserve"> in Wales, meaning that from March 2022 reasonable chastisement is not a defence to an assault. Throughout, I will analyse my actions at this incident and explain how I believe they will impact the community and police incidents in the future, using Gibbs’ Reflective Cycle (MindTools, no date) and, reference research that I have found. </w:t>
      </w:r>
    </w:p>
    <w:p w14:paraId="6333C34A" w14:textId="77777777" w:rsidR="008927C5" w:rsidRDefault="008927C5" w:rsidP="006700E7">
      <w:pPr>
        <w:spacing w:line="480" w:lineRule="auto"/>
        <w:rPr>
          <w:rFonts w:asciiTheme="minorHAnsi" w:hAnsiTheme="minorHAnsi" w:cstheme="minorHAnsi"/>
          <w:sz w:val="22"/>
          <w:szCs w:val="22"/>
        </w:rPr>
      </w:pPr>
    </w:p>
    <w:p w14:paraId="53D7CCAB" w14:textId="77777777" w:rsidR="008927C5" w:rsidRDefault="008927C5" w:rsidP="006700E7">
      <w:pPr>
        <w:spacing w:line="480" w:lineRule="auto"/>
        <w:rPr>
          <w:rFonts w:asciiTheme="minorHAnsi" w:hAnsiTheme="minorHAnsi" w:cstheme="minorHAnsi"/>
          <w:sz w:val="22"/>
          <w:szCs w:val="22"/>
        </w:rPr>
      </w:pPr>
      <w:r>
        <w:rPr>
          <w:rFonts w:asciiTheme="minorHAnsi" w:hAnsiTheme="minorHAnsi" w:cstheme="minorHAnsi"/>
          <w:sz w:val="22"/>
          <w:szCs w:val="22"/>
        </w:rPr>
        <w:t xml:space="preserve">My tutor and I attended the family address after a call from a friend of the family to say that the son had been in contact with him and informed him that he had had an argument with his dad earlier that day and his dad had hit him, asking his friend to call the police for him. We responded as an immediate response due to the risk of the son being injured, perhaps needing medical assistance and further being unsure whether there was an ongoing disturbance. </w:t>
      </w:r>
    </w:p>
    <w:p w14:paraId="18D38D59" w14:textId="77777777" w:rsidR="008927C5" w:rsidRDefault="008927C5" w:rsidP="006700E7">
      <w:pPr>
        <w:spacing w:line="480" w:lineRule="auto"/>
        <w:rPr>
          <w:rFonts w:asciiTheme="minorHAnsi" w:hAnsiTheme="minorHAnsi" w:cstheme="minorHAnsi"/>
          <w:sz w:val="22"/>
          <w:szCs w:val="22"/>
        </w:rPr>
      </w:pPr>
    </w:p>
    <w:p w14:paraId="06E23EEA" w14:textId="77777777" w:rsidR="008927C5" w:rsidRDefault="008927C5" w:rsidP="006700E7">
      <w:pPr>
        <w:spacing w:line="480" w:lineRule="auto"/>
        <w:rPr>
          <w:rFonts w:asciiTheme="minorHAnsi" w:hAnsiTheme="minorHAnsi" w:cstheme="minorHAnsi"/>
          <w:sz w:val="22"/>
          <w:szCs w:val="22"/>
        </w:rPr>
      </w:pPr>
      <w:r>
        <w:rPr>
          <w:rFonts w:asciiTheme="minorHAnsi" w:hAnsiTheme="minorHAnsi" w:cstheme="minorHAnsi"/>
          <w:sz w:val="22"/>
          <w:szCs w:val="22"/>
        </w:rPr>
        <w:t xml:space="preserve">On attendance, there was not an ongoing disturbance, the atmosphere was calm and there was no sign that a disturbance had occurred earlier on in the house. As it was calm, it allowed my tutor and I to speak to the son and the father separately, enabling us to obtain the best available evidence in compliance with evidence-based policing, which allows us as officers to make informed decisions (College of Policing, no date). My tutor spoke to the son upstairs, he explained that the family had a verbal disagreement earlier that day about his attendance and effort in school. During the argument, the father had nudged the son which caused the son to fall onto the bed, the son did not have any visible injuries and he did not disclose that his dad had hit him, as it was reported. </w:t>
      </w:r>
    </w:p>
    <w:p w14:paraId="30945799" w14:textId="77777777" w:rsidR="008927C5" w:rsidRDefault="008927C5" w:rsidP="006700E7">
      <w:pPr>
        <w:spacing w:line="480" w:lineRule="auto"/>
        <w:rPr>
          <w:rFonts w:asciiTheme="minorHAnsi" w:hAnsiTheme="minorHAnsi" w:cstheme="minorHAnsi"/>
          <w:sz w:val="22"/>
          <w:szCs w:val="22"/>
        </w:rPr>
      </w:pPr>
    </w:p>
    <w:p w14:paraId="45F15216" w14:textId="77777777" w:rsidR="008927C5" w:rsidRDefault="008927C5" w:rsidP="006700E7">
      <w:pPr>
        <w:spacing w:line="480" w:lineRule="auto"/>
        <w:rPr>
          <w:rFonts w:asciiTheme="minorHAnsi" w:hAnsiTheme="minorHAnsi" w:cstheme="minorHAnsi"/>
          <w:sz w:val="22"/>
          <w:szCs w:val="22"/>
        </w:rPr>
      </w:pPr>
      <w:r>
        <w:rPr>
          <w:rFonts w:asciiTheme="minorHAnsi" w:hAnsiTheme="minorHAnsi" w:cstheme="minorHAnsi"/>
          <w:sz w:val="22"/>
          <w:szCs w:val="22"/>
        </w:rPr>
        <w:t xml:space="preserve">Whilst my tutor spoke to the son, I took the time to speak with the family and try to understand why the incident had occurred. The father did not speak English very well, this led to us having a </w:t>
      </w:r>
      <w:r>
        <w:rPr>
          <w:rFonts w:asciiTheme="minorHAnsi" w:hAnsiTheme="minorHAnsi" w:cstheme="minorHAnsi"/>
          <w:sz w:val="22"/>
          <w:szCs w:val="22"/>
        </w:rPr>
        <w:lastRenderedPageBreak/>
        <w:t xml:space="preserve">conversation with the mother and she was translating for the father and me. The mother informed me that they were annoyed and worried about their son as they had recently changed his school due to his behaviour, but this change had caused his behaviour to get worse. </w:t>
      </w:r>
    </w:p>
    <w:p w14:paraId="55E6F719" w14:textId="77777777" w:rsidR="008927C5" w:rsidRDefault="008927C5" w:rsidP="006700E7">
      <w:pPr>
        <w:spacing w:line="480" w:lineRule="auto"/>
        <w:rPr>
          <w:rFonts w:asciiTheme="minorHAnsi" w:hAnsiTheme="minorHAnsi" w:cstheme="minorHAnsi"/>
          <w:sz w:val="22"/>
          <w:szCs w:val="22"/>
        </w:rPr>
      </w:pPr>
    </w:p>
    <w:p w14:paraId="18A26382" w14:textId="77777777" w:rsidR="008927C5" w:rsidRDefault="008927C5" w:rsidP="006700E7">
      <w:pPr>
        <w:spacing w:line="480" w:lineRule="auto"/>
        <w:rPr>
          <w:rFonts w:asciiTheme="minorHAnsi" w:hAnsiTheme="minorHAnsi" w:cstheme="minorHAnsi"/>
          <w:sz w:val="22"/>
          <w:szCs w:val="22"/>
        </w:rPr>
      </w:pPr>
      <w:r>
        <w:rPr>
          <w:rFonts w:asciiTheme="minorHAnsi" w:hAnsiTheme="minorHAnsi" w:cstheme="minorHAnsi"/>
          <w:sz w:val="22"/>
          <w:szCs w:val="22"/>
        </w:rPr>
        <w:t xml:space="preserve">Living in the family home was </w:t>
      </w:r>
      <w:proofErr w:type="gramStart"/>
      <w:r>
        <w:rPr>
          <w:rFonts w:asciiTheme="minorHAnsi" w:hAnsiTheme="minorHAnsi" w:cstheme="minorHAnsi"/>
          <w:sz w:val="22"/>
          <w:szCs w:val="22"/>
        </w:rPr>
        <w:t>a number of</w:t>
      </w:r>
      <w:proofErr w:type="gramEnd"/>
      <w:r>
        <w:rPr>
          <w:rFonts w:asciiTheme="minorHAnsi" w:hAnsiTheme="minorHAnsi" w:cstheme="minorHAnsi"/>
          <w:sz w:val="22"/>
          <w:szCs w:val="22"/>
        </w:rPr>
        <w:t xml:space="preserve"> children, brothers of the son who had reported the incident to us. </w:t>
      </w:r>
      <w:proofErr w:type="gramStart"/>
      <w:r>
        <w:rPr>
          <w:rFonts w:asciiTheme="minorHAnsi" w:hAnsiTheme="minorHAnsi" w:cstheme="minorHAnsi"/>
          <w:sz w:val="22"/>
          <w:szCs w:val="22"/>
        </w:rPr>
        <w:t>In order to</w:t>
      </w:r>
      <w:proofErr w:type="gramEnd"/>
      <w:r>
        <w:rPr>
          <w:rFonts w:asciiTheme="minorHAnsi" w:hAnsiTheme="minorHAnsi" w:cstheme="minorHAnsi"/>
          <w:sz w:val="22"/>
          <w:szCs w:val="22"/>
        </w:rPr>
        <w:t xml:space="preserve"> carry out an unbiased and balanced investigation, as Constables we should take advantage of witnesses who can provide an account of what has happened and also pursue other opportunities that are impartial for example CCTV. My tutor and I spoke to the other brothers who had witnessed the incident and they all had the similar account as the original son who said the father nudged him onto the bed. </w:t>
      </w:r>
      <w:proofErr w:type="gramStart"/>
      <w:r>
        <w:rPr>
          <w:rFonts w:asciiTheme="minorHAnsi" w:hAnsiTheme="minorHAnsi" w:cstheme="minorHAnsi"/>
          <w:sz w:val="22"/>
          <w:szCs w:val="22"/>
        </w:rPr>
        <w:t>Taking into account</w:t>
      </w:r>
      <w:proofErr w:type="gramEnd"/>
      <w:r>
        <w:rPr>
          <w:rFonts w:asciiTheme="minorHAnsi" w:hAnsiTheme="minorHAnsi" w:cstheme="minorHAnsi"/>
          <w:sz w:val="22"/>
          <w:szCs w:val="22"/>
        </w:rPr>
        <w:t xml:space="preserve"> victim, witness and defence accounts allow us as officers to be “unprejudiced, fair and objective” to reflect our impartiality when dealing with the public (College of Policing, 2017). </w:t>
      </w:r>
    </w:p>
    <w:p w14:paraId="28D03B82" w14:textId="77777777" w:rsidR="008927C5" w:rsidRDefault="008927C5" w:rsidP="006700E7">
      <w:pPr>
        <w:spacing w:line="480" w:lineRule="auto"/>
        <w:rPr>
          <w:rFonts w:asciiTheme="minorHAnsi" w:hAnsiTheme="minorHAnsi" w:cstheme="minorHAnsi"/>
          <w:sz w:val="22"/>
          <w:szCs w:val="22"/>
        </w:rPr>
      </w:pPr>
    </w:p>
    <w:p w14:paraId="5787B66D" w14:textId="77777777" w:rsidR="008927C5" w:rsidRDefault="008927C5" w:rsidP="006700E7">
      <w:pPr>
        <w:spacing w:line="480" w:lineRule="auto"/>
        <w:rPr>
          <w:rFonts w:asciiTheme="minorHAnsi" w:hAnsiTheme="minorHAnsi" w:cstheme="minorHAnsi"/>
          <w:sz w:val="22"/>
          <w:szCs w:val="22"/>
        </w:rPr>
      </w:pPr>
      <w:r>
        <w:rPr>
          <w:rFonts w:asciiTheme="minorHAnsi" w:hAnsiTheme="minorHAnsi" w:cstheme="minorHAnsi"/>
          <w:sz w:val="22"/>
          <w:szCs w:val="22"/>
        </w:rPr>
        <w:t xml:space="preserve">The father said he did not know what to do with him anymore as they are continuously having common teenager problems, for example arriving home late or worried about him perhaps smoking Cannabis. This led onto the conversation about how they discipline their children, although no offences had been disclosed during this incident. The mother knew that the police had been called by the son’s friend, reporting that the father had hit the son. The mother informed my tutor and I that her and the father were Portuguese and had been brought up by being hit by their parents when they had done something wrong, as a form of punishment. This conversation resulted in us informing the family that reasonable chastisement is not a defence to an assault in Wales, warning the parents that if they were to physically punish their children then this would result in them being arrested for a domestic assault. The parents did not like to hear this and were shocked. Due to no defences being disclosed at this incident and the parents being not being aware of the recent law change, we gave the parents a formal warning. </w:t>
      </w:r>
    </w:p>
    <w:p w14:paraId="0C6E6963" w14:textId="77777777" w:rsidR="008927C5" w:rsidRDefault="008927C5" w:rsidP="006700E7">
      <w:pPr>
        <w:spacing w:line="480" w:lineRule="auto"/>
        <w:rPr>
          <w:rFonts w:asciiTheme="minorHAnsi" w:hAnsiTheme="minorHAnsi" w:cstheme="minorHAnsi"/>
          <w:sz w:val="22"/>
          <w:szCs w:val="22"/>
        </w:rPr>
      </w:pPr>
    </w:p>
    <w:p w14:paraId="02CDC320" w14:textId="77777777" w:rsidR="008927C5" w:rsidRDefault="008927C5" w:rsidP="006700E7">
      <w:pPr>
        <w:spacing w:line="480" w:lineRule="auto"/>
        <w:rPr>
          <w:rFonts w:asciiTheme="minorHAnsi" w:hAnsiTheme="minorHAnsi" w:cstheme="minorHAnsi"/>
          <w:sz w:val="22"/>
          <w:szCs w:val="22"/>
        </w:rPr>
      </w:pPr>
      <w:r>
        <w:rPr>
          <w:rFonts w:asciiTheme="minorHAnsi" w:hAnsiTheme="minorHAnsi" w:cstheme="minorHAnsi"/>
          <w:sz w:val="22"/>
          <w:szCs w:val="22"/>
        </w:rPr>
        <w:lastRenderedPageBreak/>
        <w:t xml:space="preserve">The law abolishing the defence of reasonable chastisement is a recent change that only came into force in March 2022 for Wales and November 2020 for Scotland under The Children (Equal Protection from Assault) (Scotland) Act 2019. Cities are made up of many cultures who have had different upbringings, therefore, to impose a successful new bill education about the law for parents and children must be put in place (The Safeguarding Company, no date). Due to the family’s lack of knowledge of this bill, I took it as my role during this incident to be an educator about the law that is in place covering the topic whilst at the same time understanding and valuing </w:t>
      </w:r>
      <w:proofErr w:type="gramStart"/>
      <w:r>
        <w:rPr>
          <w:rFonts w:asciiTheme="minorHAnsi" w:hAnsiTheme="minorHAnsi" w:cstheme="minorHAnsi"/>
          <w:sz w:val="22"/>
          <w:szCs w:val="22"/>
        </w:rPr>
        <w:t>that parents</w:t>
      </w:r>
      <w:proofErr w:type="gramEnd"/>
      <w:r>
        <w:rPr>
          <w:rFonts w:asciiTheme="minorHAnsi" w:hAnsiTheme="minorHAnsi" w:cstheme="minorHAnsi"/>
          <w:sz w:val="22"/>
          <w:szCs w:val="22"/>
        </w:rPr>
        <w:t xml:space="preserve"> nurture their children around different cultural and societal norms. My tutor and I also spoke to our Neighbourhood Policing Team about the issue of it not being common knowledge about this law to see if there was anything they could implement to help education.</w:t>
      </w:r>
    </w:p>
    <w:p w14:paraId="2AC35308" w14:textId="77777777" w:rsidR="008927C5" w:rsidRDefault="008927C5" w:rsidP="006700E7">
      <w:pPr>
        <w:spacing w:line="480" w:lineRule="auto"/>
        <w:rPr>
          <w:rFonts w:asciiTheme="minorHAnsi" w:hAnsiTheme="minorHAnsi" w:cstheme="minorHAnsi"/>
          <w:sz w:val="22"/>
          <w:szCs w:val="22"/>
        </w:rPr>
      </w:pPr>
    </w:p>
    <w:p w14:paraId="22551A6D" w14:textId="77777777" w:rsidR="008927C5" w:rsidRDefault="008927C5" w:rsidP="006700E7">
      <w:pPr>
        <w:spacing w:line="480" w:lineRule="auto"/>
        <w:rPr>
          <w:rFonts w:asciiTheme="minorHAnsi" w:hAnsiTheme="minorHAnsi" w:cstheme="minorHAnsi"/>
          <w:sz w:val="22"/>
          <w:szCs w:val="22"/>
        </w:rPr>
      </w:pPr>
      <w:r>
        <w:rPr>
          <w:rFonts w:asciiTheme="minorHAnsi" w:hAnsiTheme="minorHAnsi" w:cstheme="minorHAnsi"/>
          <w:sz w:val="22"/>
          <w:szCs w:val="22"/>
        </w:rPr>
        <w:t xml:space="preserve">Following a conversation about the law and giving a formal warning to the parents, my tutor and I decided to make the decision to ask the father to leave the house before we left to ensure that after we had left the situation did not escalate again. Asking the father to leave in this incident was simple as he had another address where he lived, whereas I understand for future incidents that I attend, it may not be as easy as simply asking them to leave. </w:t>
      </w:r>
    </w:p>
    <w:p w14:paraId="35E37AC6" w14:textId="77777777" w:rsidR="008927C5" w:rsidRDefault="008927C5" w:rsidP="006700E7">
      <w:pPr>
        <w:spacing w:line="480" w:lineRule="auto"/>
        <w:rPr>
          <w:rFonts w:asciiTheme="minorHAnsi" w:hAnsiTheme="minorHAnsi" w:cstheme="minorHAnsi"/>
          <w:sz w:val="22"/>
          <w:szCs w:val="22"/>
        </w:rPr>
      </w:pPr>
    </w:p>
    <w:p w14:paraId="72E9DA17" w14:textId="77777777" w:rsidR="008927C5" w:rsidRDefault="008927C5" w:rsidP="006700E7">
      <w:pPr>
        <w:spacing w:line="480" w:lineRule="auto"/>
        <w:rPr>
          <w:rFonts w:asciiTheme="minorHAnsi" w:hAnsiTheme="minorHAnsi" w:cstheme="minorHAnsi"/>
          <w:sz w:val="22"/>
          <w:szCs w:val="22"/>
        </w:rPr>
      </w:pPr>
      <w:r>
        <w:rPr>
          <w:rFonts w:asciiTheme="minorHAnsi" w:hAnsiTheme="minorHAnsi" w:cstheme="minorHAnsi"/>
          <w:sz w:val="22"/>
          <w:szCs w:val="22"/>
        </w:rPr>
        <w:t>When leaving incidents, I want to feel confident that I have done the right thing and not leave any person at risk, after responding to an incident that involved them. Therefore, personally ensuring that the witness and victim accounts we gain are clear and truthful is paramount, as the information they disclose affect our actions. In my view, this highlights the importance of accounts being taken in a “safe environment” (</w:t>
      </w:r>
      <w:proofErr w:type="spellStart"/>
      <w:r>
        <w:rPr>
          <w:rFonts w:asciiTheme="minorHAnsi" w:hAnsiTheme="minorHAnsi" w:cstheme="minorHAnsi"/>
          <w:sz w:val="22"/>
          <w:szCs w:val="22"/>
        </w:rPr>
        <w:t>Blackstones</w:t>
      </w:r>
      <w:proofErr w:type="spellEnd"/>
      <w:r>
        <w:rPr>
          <w:rFonts w:asciiTheme="minorHAnsi" w:hAnsiTheme="minorHAnsi" w:cstheme="minorHAnsi"/>
          <w:sz w:val="22"/>
          <w:szCs w:val="22"/>
        </w:rPr>
        <w:t>, 2021).</w:t>
      </w:r>
    </w:p>
    <w:p w14:paraId="10608E3B" w14:textId="77777777" w:rsidR="008927C5" w:rsidRDefault="008927C5" w:rsidP="006700E7">
      <w:pPr>
        <w:spacing w:line="480" w:lineRule="auto"/>
        <w:rPr>
          <w:rFonts w:asciiTheme="minorHAnsi" w:hAnsiTheme="minorHAnsi" w:cstheme="minorHAnsi"/>
          <w:sz w:val="22"/>
          <w:szCs w:val="22"/>
        </w:rPr>
      </w:pPr>
    </w:p>
    <w:p w14:paraId="633D3A3C" w14:textId="77777777" w:rsidR="008927C5" w:rsidRDefault="008927C5" w:rsidP="006700E7">
      <w:pPr>
        <w:spacing w:line="480" w:lineRule="auto"/>
        <w:rPr>
          <w:rFonts w:asciiTheme="minorHAnsi" w:hAnsiTheme="minorHAnsi" w:cstheme="minorHAnsi"/>
          <w:sz w:val="22"/>
          <w:szCs w:val="22"/>
        </w:rPr>
      </w:pPr>
      <w:r>
        <w:rPr>
          <w:rFonts w:asciiTheme="minorHAnsi" w:hAnsiTheme="minorHAnsi" w:cstheme="minorHAnsi"/>
          <w:sz w:val="22"/>
          <w:szCs w:val="22"/>
        </w:rPr>
        <w:t xml:space="preserve">This incident made me think of situations where language barriers could affect our understanding of what was happening. In this incident, it was helpful that the mother was present as she could translate for him, to ensure he understood, especially with the severity of not being aware of the </w:t>
      </w:r>
      <w:r>
        <w:rPr>
          <w:rFonts w:asciiTheme="minorHAnsi" w:hAnsiTheme="minorHAnsi" w:cstheme="minorHAnsi"/>
          <w:sz w:val="22"/>
          <w:szCs w:val="22"/>
        </w:rPr>
        <w:lastRenderedPageBreak/>
        <w:t xml:space="preserve">law. If the mother was not present, then we would have needed to take advantage of language line, a tool which us as officers can take advantage of in all situations, to gain witness accounts, to interview suspects and to gain names and addresses from people. </w:t>
      </w:r>
    </w:p>
    <w:p w14:paraId="3EEFF09B" w14:textId="77777777" w:rsidR="008927C5" w:rsidRDefault="008927C5" w:rsidP="006700E7">
      <w:pPr>
        <w:spacing w:line="480" w:lineRule="auto"/>
        <w:rPr>
          <w:rFonts w:asciiTheme="minorHAnsi" w:hAnsiTheme="minorHAnsi" w:cstheme="minorHAnsi"/>
          <w:sz w:val="22"/>
          <w:szCs w:val="22"/>
        </w:rPr>
      </w:pPr>
    </w:p>
    <w:p w14:paraId="15EE37DD" w14:textId="77777777" w:rsidR="008927C5" w:rsidRDefault="008927C5" w:rsidP="006700E7">
      <w:pPr>
        <w:spacing w:line="480" w:lineRule="auto"/>
        <w:rPr>
          <w:rFonts w:asciiTheme="minorHAnsi" w:hAnsiTheme="minorHAnsi" w:cstheme="minorHAnsi"/>
          <w:sz w:val="22"/>
          <w:szCs w:val="22"/>
        </w:rPr>
      </w:pPr>
      <w:r>
        <w:rPr>
          <w:rFonts w:asciiTheme="minorHAnsi" w:hAnsiTheme="minorHAnsi" w:cstheme="minorHAnsi"/>
          <w:sz w:val="22"/>
          <w:szCs w:val="22"/>
        </w:rPr>
        <w:t>Working in a city that is diverse has highlighted to me why it is so important to value difference and be inclusive. For some people who contact the police, they may never have had an encounter with us before therefore, we need to provide a service to them where they feel respected and valued. By providing a sufficient level of service to victims and witnesses, this will encourage them to trust us and report to us again if needed, this can have an impact on our community intelligence as more crimes are reported. If the father was ignored in this situation as he did not speak English, he would have felt disrespected and not trusted, this may impact his likeliness of coming to the police in times of need.</w:t>
      </w:r>
    </w:p>
    <w:p w14:paraId="6EE1CCAF" w14:textId="77777777" w:rsidR="008927C5" w:rsidRPr="007E172D" w:rsidRDefault="008927C5" w:rsidP="006700E7">
      <w:pPr>
        <w:spacing w:line="480" w:lineRule="auto"/>
        <w:rPr>
          <w:rFonts w:asciiTheme="minorHAnsi" w:hAnsiTheme="minorHAnsi" w:cstheme="minorHAnsi"/>
          <w:color w:val="000000" w:themeColor="text1"/>
          <w:sz w:val="22"/>
          <w:szCs w:val="22"/>
          <w:shd w:val="clear" w:color="auto" w:fill="F9FAFB"/>
        </w:rPr>
      </w:pPr>
    </w:p>
    <w:p w14:paraId="677646A4" w14:textId="77777777" w:rsidR="008927C5" w:rsidRPr="007E172D" w:rsidRDefault="008927C5" w:rsidP="006700E7">
      <w:pPr>
        <w:spacing w:line="480" w:lineRule="auto"/>
        <w:rPr>
          <w:rFonts w:asciiTheme="minorHAnsi" w:hAnsiTheme="minorHAnsi" w:cstheme="minorHAnsi"/>
          <w:color w:val="000000" w:themeColor="text1"/>
          <w:sz w:val="22"/>
          <w:szCs w:val="22"/>
          <w:shd w:val="clear" w:color="auto" w:fill="F9FAFB"/>
        </w:rPr>
      </w:pPr>
      <w:r w:rsidRPr="007E172D">
        <w:rPr>
          <w:rFonts w:asciiTheme="minorHAnsi" w:hAnsiTheme="minorHAnsi" w:cstheme="minorHAnsi"/>
          <w:color w:val="000000" w:themeColor="text1"/>
          <w:sz w:val="22"/>
          <w:szCs w:val="22"/>
          <w:shd w:val="clear" w:color="auto" w:fill="F9FAFB"/>
        </w:rPr>
        <w:t xml:space="preserve">On reflection, this incident has reinforced the idea </w:t>
      </w:r>
      <w:r>
        <w:rPr>
          <w:rFonts w:asciiTheme="minorHAnsi" w:hAnsiTheme="minorHAnsi" w:cstheme="minorHAnsi"/>
          <w:color w:val="000000" w:themeColor="text1"/>
          <w:sz w:val="22"/>
          <w:szCs w:val="22"/>
          <w:shd w:val="clear" w:color="auto" w:fill="F9FAFB"/>
        </w:rPr>
        <w:t xml:space="preserve">gaining accounts to understand what has happened is important as not everything is as reported. But not only gaining the accounts, </w:t>
      </w:r>
      <w:proofErr w:type="gramStart"/>
      <w:r>
        <w:rPr>
          <w:rFonts w:asciiTheme="minorHAnsi" w:hAnsiTheme="minorHAnsi" w:cstheme="minorHAnsi"/>
          <w:color w:val="000000" w:themeColor="text1"/>
          <w:sz w:val="22"/>
          <w:szCs w:val="22"/>
          <w:shd w:val="clear" w:color="auto" w:fill="F9FAFB"/>
        </w:rPr>
        <w:t>actually being</w:t>
      </w:r>
      <w:proofErr w:type="gramEnd"/>
      <w:r>
        <w:rPr>
          <w:rFonts w:asciiTheme="minorHAnsi" w:hAnsiTheme="minorHAnsi" w:cstheme="minorHAnsi"/>
          <w:color w:val="000000" w:themeColor="text1"/>
          <w:sz w:val="22"/>
          <w:szCs w:val="22"/>
          <w:shd w:val="clear" w:color="auto" w:fill="F9FAFB"/>
        </w:rPr>
        <w:t xml:space="preserve"> able to understand them by taking advantage of our resources in the police to ensure this is done.</w:t>
      </w:r>
    </w:p>
    <w:p w14:paraId="3F80DF2A" w14:textId="77777777" w:rsidR="008927C5" w:rsidRDefault="008927C5" w:rsidP="008927C5">
      <w:pPr>
        <w:rPr>
          <w:rFonts w:asciiTheme="minorHAnsi" w:hAnsiTheme="minorHAnsi" w:cstheme="minorHAnsi"/>
          <w:sz w:val="22"/>
          <w:szCs w:val="22"/>
          <w:u w:val="single"/>
        </w:rPr>
      </w:pPr>
    </w:p>
    <w:p w14:paraId="4DFE2313" w14:textId="77777777" w:rsidR="008927C5" w:rsidRPr="008B3ACD" w:rsidRDefault="008927C5" w:rsidP="008927C5">
      <w:pPr>
        <w:rPr>
          <w:rFonts w:asciiTheme="minorHAnsi" w:hAnsiTheme="minorHAnsi" w:cstheme="minorHAnsi"/>
          <w:sz w:val="22"/>
          <w:szCs w:val="22"/>
        </w:rPr>
      </w:pPr>
      <w:r w:rsidRPr="008B3ACD">
        <w:rPr>
          <w:rFonts w:asciiTheme="minorHAnsi" w:hAnsiTheme="minorHAnsi" w:cstheme="minorHAnsi"/>
          <w:sz w:val="22"/>
          <w:szCs w:val="22"/>
        </w:rPr>
        <w:t>147</w:t>
      </w:r>
      <w:r>
        <w:rPr>
          <w:rFonts w:asciiTheme="minorHAnsi" w:hAnsiTheme="minorHAnsi" w:cstheme="minorHAnsi"/>
          <w:sz w:val="22"/>
          <w:szCs w:val="22"/>
        </w:rPr>
        <w:t>4</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04609CC1" w14:textId="77777777" w:rsidR="008927C5" w:rsidRPr="008927C5" w:rsidRDefault="008927C5" w:rsidP="006700E7">
      <w:pPr>
        <w:tabs>
          <w:tab w:val="left" w:pos="2950"/>
        </w:tabs>
        <w:spacing w:line="480" w:lineRule="auto"/>
        <w:rPr>
          <w:rFonts w:asciiTheme="minorHAnsi" w:hAnsiTheme="minorHAnsi" w:cstheme="minorHAnsi"/>
          <w:sz w:val="22"/>
          <w:szCs w:val="22"/>
        </w:rPr>
      </w:pPr>
      <w:r w:rsidRPr="008927C5">
        <w:rPr>
          <w:rFonts w:asciiTheme="minorHAnsi" w:hAnsiTheme="minorHAnsi" w:cstheme="minorHAnsi"/>
          <w:sz w:val="22"/>
          <w:szCs w:val="22"/>
        </w:rPr>
        <w:t xml:space="preserve">Making decisions is an important role of a Police Constable. Police Constables are held accountable to their decisions by the public and their decisions must be justified. To aid decision making as a PC we take advantage of a model called the National Decision Model. The NDM can be used to provide the rationale of the actions that were taken during an incident through the decision-making basis and ethics (Blackstone’s, 2021). Most decisions we make as officers are our own and we do not consult with others, this is discretion; “Police discretion is the freedom of the individual officer to act according to his or her own judgement in particular situations” (Blackstone’s, 2021 as quoted in Newburn and </w:t>
      </w:r>
      <w:proofErr w:type="spellStart"/>
      <w:r w:rsidRPr="008927C5">
        <w:rPr>
          <w:rFonts w:asciiTheme="minorHAnsi" w:hAnsiTheme="minorHAnsi" w:cstheme="minorHAnsi"/>
          <w:sz w:val="22"/>
          <w:szCs w:val="22"/>
        </w:rPr>
        <w:t>Neyroud</w:t>
      </w:r>
      <w:proofErr w:type="spellEnd"/>
      <w:r w:rsidRPr="008927C5">
        <w:rPr>
          <w:rFonts w:asciiTheme="minorHAnsi" w:hAnsiTheme="minorHAnsi" w:cstheme="minorHAnsi"/>
          <w:sz w:val="22"/>
          <w:szCs w:val="22"/>
        </w:rPr>
        <w:t xml:space="preserve">, 2008, p82). </w:t>
      </w:r>
    </w:p>
    <w:p w14:paraId="096A5D6D" w14:textId="77777777" w:rsidR="008927C5" w:rsidRPr="008927C5" w:rsidRDefault="008927C5" w:rsidP="006700E7">
      <w:pPr>
        <w:tabs>
          <w:tab w:val="left" w:pos="2950"/>
        </w:tabs>
        <w:spacing w:line="480" w:lineRule="auto"/>
        <w:rPr>
          <w:rFonts w:asciiTheme="minorHAnsi" w:hAnsiTheme="minorHAnsi" w:cstheme="minorHAnsi"/>
          <w:sz w:val="22"/>
          <w:szCs w:val="22"/>
        </w:rPr>
      </w:pPr>
    </w:p>
    <w:p w14:paraId="508ED2BF" w14:textId="77777777" w:rsidR="008927C5" w:rsidRPr="008927C5" w:rsidRDefault="008927C5" w:rsidP="006700E7">
      <w:pPr>
        <w:tabs>
          <w:tab w:val="left" w:pos="2950"/>
        </w:tabs>
        <w:spacing w:line="480" w:lineRule="auto"/>
        <w:rPr>
          <w:rFonts w:asciiTheme="minorHAnsi" w:hAnsiTheme="minorHAnsi" w:cstheme="minorHAnsi"/>
          <w:sz w:val="22"/>
          <w:szCs w:val="22"/>
        </w:rPr>
      </w:pPr>
      <w:r w:rsidRPr="008927C5">
        <w:rPr>
          <w:rFonts w:asciiTheme="minorHAnsi" w:hAnsiTheme="minorHAnsi" w:cstheme="minorHAnsi"/>
          <w:sz w:val="22"/>
          <w:szCs w:val="22"/>
        </w:rPr>
        <w:t xml:space="preserve">During this essay I will reflect upon an incident where I played a significant role and explain how I used the NDM throughout the incident to ensure my actions were warranted and proportionate. </w:t>
      </w:r>
      <w:r w:rsidRPr="008927C5">
        <w:rPr>
          <w:rFonts w:asciiTheme="minorHAnsi" w:hAnsiTheme="minorHAnsi" w:cstheme="minorHAnsi"/>
          <w:sz w:val="22"/>
          <w:szCs w:val="22"/>
        </w:rPr>
        <w:lastRenderedPageBreak/>
        <w:t xml:space="preserve">Throughout the essay, I will reference research that I have found and evaluate my actions during the incident using Gibb’s Model of Reflection (MindTools, no date). </w:t>
      </w:r>
    </w:p>
    <w:p w14:paraId="1237D36A" w14:textId="77777777" w:rsidR="008927C5" w:rsidRPr="008927C5" w:rsidRDefault="008927C5" w:rsidP="006700E7">
      <w:pPr>
        <w:tabs>
          <w:tab w:val="left" w:pos="2950"/>
        </w:tabs>
        <w:spacing w:line="480" w:lineRule="auto"/>
        <w:rPr>
          <w:rFonts w:asciiTheme="minorHAnsi" w:hAnsiTheme="minorHAnsi" w:cstheme="minorHAnsi"/>
          <w:sz w:val="22"/>
          <w:szCs w:val="22"/>
        </w:rPr>
      </w:pPr>
    </w:p>
    <w:p w14:paraId="02B63DD0" w14:textId="77777777" w:rsidR="008927C5" w:rsidRPr="008927C5" w:rsidRDefault="008927C5" w:rsidP="006700E7">
      <w:pPr>
        <w:tabs>
          <w:tab w:val="left" w:pos="2950"/>
        </w:tabs>
        <w:spacing w:line="480" w:lineRule="auto"/>
        <w:rPr>
          <w:rFonts w:asciiTheme="minorHAnsi" w:hAnsiTheme="minorHAnsi" w:cstheme="minorHAnsi"/>
          <w:sz w:val="22"/>
          <w:szCs w:val="22"/>
        </w:rPr>
      </w:pPr>
      <w:r w:rsidRPr="008927C5">
        <w:rPr>
          <w:rFonts w:asciiTheme="minorHAnsi" w:hAnsiTheme="minorHAnsi" w:cstheme="minorHAnsi"/>
          <w:sz w:val="22"/>
          <w:szCs w:val="22"/>
        </w:rPr>
        <w:t xml:space="preserve">A male was brought to the attention of my tutor and I by staff when we entered the shop at around 1:30 in the morning, they told us the male was in the toilet. When entering the public toilet, we could see the male asleep on the floor in a locked toilet cubicle, with a bag of his belongings with him. After waking the male up, he came out of the toilet cubicle to speak to us, he was very confused of his whereabouts and had an unkept appearance. The first part of the National Decision Model is gathering information and intelligence (College of Policing, 2014), in this incident we wanted to understand if he was intoxicated and if so, with drink or drugs and how he got to the shop, to gather this information we spoke to the male which indicated to us he was clearly intoxicated as he kept speaking to himself whilst answering our questions, he also could not remember how he got to the shop. I took advantage of my communication skills to speak to the male and understand what he was telling us. He was also very worried that he was being arrested therefore, my ability to communicate here was important to reassure the male that we were there to help him; by reassuring him, he was less distressed and more helpful when speaking to us. We also took advantage of our police database to understand intelligence about the male, this informed us he had warning markers of drugs and he had assaulted police in the past. </w:t>
      </w:r>
    </w:p>
    <w:p w14:paraId="246DFFCC" w14:textId="77777777" w:rsidR="008927C5" w:rsidRPr="008927C5" w:rsidRDefault="008927C5" w:rsidP="006700E7">
      <w:pPr>
        <w:tabs>
          <w:tab w:val="left" w:pos="2950"/>
        </w:tabs>
        <w:spacing w:line="480" w:lineRule="auto"/>
        <w:rPr>
          <w:rFonts w:asciiTheme="minorHAnsi" w:hAnsiTheme="minorHAnsi" w:cstheme="minorHAnsi"/>
          <w:sz w:val="22"/>
          <w:szCs w:val="22"/>
        </w:rPr>
      </w:pPr>
    </w:p>
    <w:p w14:paraId="2AFB0789" w14:textId="77777777" w:rsidR="008927C5" w:rsidRPr="008927C5" w:rsidRDefault="008927C5" w:rsidP="006700E7">
      <w:pPr>
        <w:tabs>
          <w:tab w:val="left" w:pos="2950"/>
        </w:tabs>
        <w:spacing w:line="480" w:lineRule="auto"/>
        <w:rPr>
          <w:rFonts w:asciiTheme="minorHAnsi" w:hAnsiTheme="minorHAnsi" w:cstheme="minorHAnsi"/>
          <w:sz w:val="22"/>
          <w:szCs w:val="22"/>
        </w:rPr>
      </w:pPr>
      <w:r w:rsidRPr="008927C5">
        <w:rPr>
          <w:rFonts w:asciiTheme="minorHAnsi" w:hAnsiTheme="minorHAnsi" w:cstheme="minorHAnsi"/>
          <w:sz w:val="22"/>
          <w:szCs w:val="22"/>
        </w:rPr>
        <w:t xml:space="preserve">The second part of the NDM is assessing threat and risk in a situation (College of Policing, 2014). This can include assessing the offender or subject behaviour, this can vary between compliant, verbal resistance, passive, active, aggressive, and seriously aggravated (Ministry of Defence, 2021). Assessing the subject’s behaviour is essential because if people are actively resistant, they are more likely to injure officers presenting a risk to us. In this incident, the male was compliant whilst speaking with us, aiding us to understand how he had gotten himself into that situation. Officers must also assess the impact factors in a situation, this could be the size of the subject, for example if </w:t>
      </w:r>
      <w:r w:rsidRPr="008927C5">
        <w:rPr>
          <w:rFonts w:asciiTheme="minorHAnsi" w:hAnsiTheme="minorHAnsi" w:cstheme="minorHAnsi"/>
          <w:sz w:val="22"/>
          <w:szCs w:val="22"/>
        </w:rPr>
        <w:lastRenderedPageBreak/>
        <w:t xml:space="preserve">they are tall, they may have an advantage over officers. Other impact factor could be drugs, time of day or vulnerability. We had taken the male out of the shop and due to the time of day it was extremely dark outside, therefore my tutor ensured we conversed with a male in a well-lit area to lessen our risk factors, this is definitely something I will take into account when I am dealing with suspects at night at incidents in the future because if an area is dark I may not notice something as soon as I would if it was lighter. </w:t>
      </w:r>
    </w:p>
    <w:p w14:paraId="7B5CD5C1" w14:textId="77777777" w:rsidR="008927C5" w:rsidRPr="008927C5" w:rsidRDefault="008927C5" w:rsidP="006700E7">
      <w:pPr>
        <w:tabs>
          <w:tab w:val="left" w:pos="2950"/>
        </w:tabs>
        <w:spacing w:line="480" w:lineRule="auto"/>
        <w:rPr>
          <w:rFonts w:asciiTheme="minorHAnsi" w:hAnsiTheme="minorHAnsi" w:cstheme="minorHAnsi"/>
          <w:sz w:val="22"/>
          <w:szCs w:val="22"/>
        </w:rPr>
      </w:pPr>
    </w:p>
    <w:p w14:paraId="338135CA" w14:textId="77777777" w:rsidR="008927C5" w:rsidRPr="008927C5" w:rsidRDefault="008927C5" w:rsidP="006700E7">
      <w:pPr>
        <w:tabs>
          <w:tab w:val="left" w:pos="2950"/>
        </w:tabs>
        <w:spacing w:line="480" w:lineRule="auto"/>
        <w:rPr>
          <w:rFonts w:asciiTheme="minorHAnsi" w:hAnsiTheme="minorHAnsi" w:cstheme="minorHAnsi"/>
          <w:sz w:val="22"/>
          <w:szCs w:val="22"/>
        </w:rPr>
      </w:pPr>
      <w:r w:rsidRPr="008927C5">
        <w:rPr>
          <w:rFonts w:asciiTheme="minorHAnsi" w:hAnsiTheme="minorHAnsi" w:cstheme="minorHAnsi"/>
          <w:sz w:val="22"/>
          <w:szCs w:val="22"/>
        </w:rPr>
        <w:t xml:space="preserve">After assessing the threat and risk of the situation, as officers we can weigh up our powers to understand what best suits the incident to ensure we maintain control, investigate crime, and detain offenders. As the male was clearly intoxicated through drink or drugs and due to the nature that the male was found in and further, the time of day, we decided to search the male under Section 23 Misuse of Drugs Act 1971 to ensure he did not have anything in his possession contrary to the act. Stop searching the public is a power given to officers to “allay or confirm suspicions about individuals without exercising their powers of arrest” (College of Policing, 2017). The NDM helps officers to understand and justify their reasons for the search “in a structured manner [and] … to articulate their grounds and decision making [for] the stop and search” (College of Policing, 2017). </w:t>
      </w:r>
    </w:p>
    <w:p w14:paraId="7EF956C7" w14:textId="77777777" w:rsidR="008927C5" w:rsidRPr="008927C5" w:rsidRDefault="008927C5" w:rsidP="006700E7">
      <w:pPr>
        <w:tabs>
          <w:tab w:val="left" w:pos="2950"/>
        </w:tabs>
        <w:spacing w:line="480" w:lineRule="auto"/>
        <w:rPr>
          <w:rFonts w:asciiTheme="minorHAnsi" w:hAnsiTheme="minorHAnsi" w:cstheme="minorHAnsi"/>
          <w:sz w:val="22"/>
          <w:szCs w:val="22"/>
        </w:rPr>
      </w:pPr>
    </w:p>
    <w:p w14:paraId="3E830CAD" w14:textId="77777777" w:rsidR="008927C5" w:rsidRPr="008927C5" w:rsidRDefault="008927C5" w:rsidP="006700E7">
      <w:pPr>
        <w:tabs>
          <w:tab w:val="left" w:pos="2950"/>
        </w:tabs>
        <w:spacing w:line="480" w:lineRule="auto"/>
        <w:rPr>
          <w:rFonts w:asciiTheme="minorHAnsi" w:hAnsiTheme="minorHAnsi" w:cstheme="minorHAnsi"/>
          <w:sz w:val="22"/>
          <w:szCs w:val="22"/>
        </w:rPr>
      </w:pPr>
      <w:r w:rsidRPr="008927C5">
        <w:rPr>
          <w:rFonts w:asciiTheme="minorHAnsi" w:hAnsiTheme="minorHAnsi" w:cstheme="minorHAnsi"/>
          <w:sz w:val="22"/>
          <w:szCs w:val="22"/>
        </w:rPr>
        <w:t xml:space="preserve">Another power used throughout the situation was section 3 Criminal Law Act 1967 which allows officers to use reasonable force to prevent crime, for example to protect themselves from being assaulted (College of Policing, 2022). When we informed the male, he was going to be searched and I was informing him of the grounds he began to become very agitated, the male was also much taller and had a bigger build than myself therefore to protect my safety if the situation were to escalate further, I put handcuffs on the male. Handcuffs must not be used as a routine during searches, the use of handcuffs must “remain lawful, necessary and proportionate” (College of Policing, 2022).  I found it useful communicating to the male that he was not being arrested when I placed handcuffs on him and further, justifying to him why the handcuffs were being used, this calmed the male </w:t>
      </w:r>
      <w:r w:rsidRPr="008927C5">
        <w:rPr>
          <w:rFonts w:asciiTheme="minorHAnsi" w:hAnsiTheme="minorHAnsi" w:cstheme="minorHAnsi"/>
          <w:sz w:val="22"/>
          <w:szCs w:val="22"/>
        </w:rPr>
        <w:lastRenderedPageBreak/>
        <w:t xml:space="preserve">down. As the male was much taller than me this put him at a massive advantage if things were to escalate, by placing handcuffs on him it made me feel more in control of the situation. By putting handcuffs on the </w:t>
      </w:r>
      <w:proofErr w:type="gramStart"/>
      <w:r w:rsidRPr="008927C5">
        <w:rPr>
          <w:rFonts w:asciiTheme="minorHAnsi" w:hAnsiTheme="minorHAnsi" w:cstheme="minorHAnsi"/>
          <w:sz w:val="22"/>
          <w:szCs w:val="22"/>
        </w:rPr>
        <w:t>male</w:t>
      </w:r>
      <w:proofErr w:type="gramEnd"/>
      <w:r w:rsidRPr="008927C5">
        <w:rPr>
          <w:rFonts w:asciiTheme="minorHAnsi" w:hAnsiTheme="minorHAnsi" w:cstheme="minorHAnsi"/>
          <w:sz w:val="22"/>
          <w:szCs w:val="22"/>
        </w:rPr>
        <w:t xml:space="preserve"> it was an important reminder to make use of my appointments during incidents to maintain as much control as I can during a situation.</w:t>
      </w:r>
    </w:p>
    <w:p w14:paraId="448A1067" w14:textId="77777777" w:rsidR="008927C5" w:rsidRPr="008927C5" w:rsidRDefault="008927C5" w:rsidP="006700E7">
      <w:pPr>
        <w:tabs>
          <w:tab w:val="left" w:pos="2950"/>
        </w:tabs>
        <w:spacing w:line="480" w:lineRule="auto"/>
        <w:rPr>
          <w:rFonts w:asciiTheme="minorHAnsi" w:hAnsiTheme="minorHAnsi" w:cstheme="minorHAnsi"/>
          <w:sz w:val="22"/>
          <w:szCs w:val="22"/>
        </w:rPr>
      </w:pPr>
    </w:p>
    <w:p w14:paraId="7FA42B29" w14:textId="77777777" w:rsidR="008927C5" w:rsidRPr="008927C5" w:rsidRDefault="008927C5" w:rsidP="006700E7">
      <w:pPr>
        <w:tabs>
          <w:tab w:val="left" w:pos="2950"/>
        </w:tabs>
        <w:spacing w:line="480" w:lineRule="auto"/>
        <w:rPr>
          <w:rFonts w:asciiTheme="minorHAnsi" w:hAnsiTheme="minorHAnsi" w:cstheme="minorHAnsi"/>
          <w:sz w:val="22"/>
          <w:szCs w:val="22"/>
        </w:rPr>
      </w:pPr>
      <w:r w:rsidRPr="008927C5">
        <w:rPr>
          <w:rFonts w:asciiTheme="minorHAnsi" w:hAnsiTheme="minorHAnsi" w:cstheme="minorHAnsi"/>
          <w:sz w:val="22"/>
          <w:szCs w:val="22"/>
        </w:rPr>
        <w:t xml:space="preserve">Additionally, for this part of the NDM considerations should be made towards force policies that should be followed. For example, force policy is that body worn video must be used when stop searches are conducted, having incidents captured can address the “concerns around fair and proportionate use of stop and search powers” (College of Policing, no date) therefore, throughout this incident my body worn video was activated, the male was also informed of this. </w:t>
      </w:r>
    </w:p>
    <w:p w14:paraId="5818CBBD" w14:textId="77777777" w:rsidR="008927C5" w:rsidRPr="008927C5" w:rsidRDefault="008927C5" w:rsidP="006700E7">
      <w:pPr>
        <w:tabs>
          <w:tab w:val="left" w:pos="2950"/>
        </w:tabs>
        <w:spacing w:line="480" w:lineRule="auto"/>
        <w:rPr>
          <w:rFonts w:asciiTheme="minorHAnsi" w:hAnsiTheme="minorHAnsi" w:cstheme="minorHAnsi"/>
          <w:sz w:val="22"/>
          <w:szCs w:val="22"/>
        </w:rPr>
      </w:pPr>
    </w:p>
    <w:p w14:paraId="4A4CF7A3" w14:textId="77777777" w:rsidR="008927C5" w:rsidRPr="008927C5" w:rsidRDefault="008927C5" w:rsidP="006700E7">
      <w:pPr>
        <w:tabs>
          <w:tab w:val="left" w:pos="2950"/>
        </w:tabs>
        <w:spacing w:line="480" w:lineRule="auto"/>
        <w:rPr>
          <w:rFonts w:asciiTheme="minorHAnsi" w:hAnsiTheme="minorHAnsi" w:cstheme="minorHAnsi"/>
          <w:sz w:val="22"/>
          <w:szCs w:val="22"/>
        </w:rPr>
      </w:pPr>
      <w:r w:rsidRPr="008927C5">
        <w:rPr>
          <w:rFonts w:asciiTheme="minorHAnsi" w:hAnsiTheme="minorHAnsi" w:cstheme="minorHAnsi"/>
          <w:sz w:val="22"/>
          <w:szCs w:val="22"/>
        </w:rPr>
        <w:t xml:space="preserve">The male had nothing in his possession contrary to the act, therefore he was taken out of handcuffs and subsequently not arrested. Throughout the search, the male was agitated and continued to talk to himself which led my tutor and I to believe it would not be safe to leave the man in the shop or out in the public and it was best to take him to his residence.  </w:t>
      </w:r>
    </w:p>
    <w:p w14:paraId="05C50A3A" w14:textId="77777777" w:rsidR="008927C5" w:rsidRPr="008927C5" w:rsidRDefault="008927C5" w:rsidP="006700E7">
      <w:pPr>
        <w:tabs>
          <w:tab w:val="left" w:pos="2950"/>
        </w:tabs>
        <w:spacing w:line="480" w:lineRule="auto"/>
        <w:rPr>
          <w:spacing w:val="3"/>
          <w:sz w:val="28"/>
          <w:szCs w:val="28"/>
        </w:rPr>
      </w:pPr>
    </w:p>
    <w:p w14:paraId="7325F6A9" w14:textId="77777777" w:rsidR="008927C5" w:rsidRPr="008927C5" w:rsidRDefault="008927C5" w:rsidP="006700E7">
      <w:pPr>
        <w:tabs>
          <w:tab w:val="left" w:pos="2950"/>
        </w:tabs>
        <w:spacing w:line="480" w:lineRule="auto"/>
        <w:rPr>
          <w:rFonts w:asciiTheme="minorHAnsi" w:hAnsiTheme="minorHAnsi" w:cstheme="minorHAnsi"/>
          <w:sz w:val="22"/>
          <w:szCs w:val="22"/>
        </w:rPr>
      </w:pPr>
      <w:r w:rsidRPr="008927C5">
        <w:rPr>
          <w:rFonts w:asciiTheme="minorHAnsi" w:hAnsiTheme="minorHAnsi" w:cstheme="minorHAnsi"/>
          <w:sz w:val="22"/>
          <w:szCs w:val="22"/>
        </w:rPr>
        <w:t xml:space="preserve">By going through the NDM we can ensure that </w:t>
      </w:r>
      <w:proofErr w:type="gramStart"/>
      <w:r w:rsidRPr="008927C5">
        <w:rPr>
          <w:rFonts w:asciiTheme="minorHAnsi" w:hAnsiTheme="minorHAnsi" w:cstheme="minorHAnsi"/>
          <w:sz w:val="22"/>
          <w:szCs w:val="22"/>
        </w:rPr>
        <w:t>all of</w:t>
      </w:r>
      <w:proofErr w:type="gramEnd"/>
      <w:r w:rsidRPr="008927C5">
        <w:rPr>
          <w:rFonts w:asciiTheme="minorHAnsi" w:hAnsiTheme="minorHAnsi" w:cstheme="minorHAnsi"/>
          <w:sz w:val="22"/>
          <w:szCs w:val="22"/>
        </w:rPr>
        <w:t xml:space="preserve"> our actions are justified, proportionate and reasonable. Using the NDM ensures that as officers we </w:t>
      </w:r>
      <w:proofErr w:type="gramStart"/>
      <w:r w:rsidRPr="008927C5">
        <w:rPr>
          <w:rFonts w:asciiTheme="minorHAnsi" w:hAnsiTheme="minorHAnsi" w:cstheme="minorHAnsi"/>
          <w:sz w:val="22"/>
          <w:szCs w:val="22"/>
        </w:rPr>
        <w:t>are able to</w:t>
      </w:r>
      <w:proofErr w:type="gramEnd"/>
      <w:r w:rsidRPr="008927C5">
        <w:rPr>
          <w:rFonts w:asciiTheme="minorHAnsi" w:hAnsiTheme="minorHAnsi" w:cstheme="minorHAnsi"/>
          <w:sz w:val="22"/>
          <w:szCs w:val="22"/>
        </w:rPr>
        <w:t xml:space="preserve"> fully understand and rationalise why we are taking that particular action and makes sure that we compare what other options are available, being confident the action taken is the one best suited. It also means that the powers we use are proportionate to maintain control in that situation as every incident is different. This situation has highlighted to me the importance of dynamically risk assessing, this means to continuously assess risk in situations, by continuously evaluating the situation it can prevent officers becoming complacent and potentially ending up in a dangerous position, perhaps being assaulted. My dynamic risk assessment in this situation was his behaviour when he was calm but then becoming agitated, as I noticed this, I was able to protect my tutor and I from being assaulted. </w:t>
      </w:r>
    </w:p>
    <w:p w14:paraId="127495F4" w14:textId="77777777" w:rsidR="008927C5" w:rsidRPr="008927C5" w:rsidRDefault="008927C5" w:rsidP="006700E7">
      <w:pPr>
        <w:tabs>
          <w:tab w:val="left" w:pos="2950"/>
        </w:tabs>
        <w:spacing w:line="480" w:lineRule="auto"/>
        <w:rPr>
          <w:rFonts w:asciiTheme="minorHAnsi" w:hAnsiTheme="minorHAnsi" w:cstheme="minorHAnsi"/>
          <w:sz w:val="22"/>
          <w:szCs w:val="22"/>
        </w:rPr>
      </w:pPr>
    </w:p>
    <w:p w14:paraId="1DA95C21" w14:textId="77777777" w:rsidR="008927C5" w:rsidRPr="008927C5" w:rsidRDefault="008927C5" w:rsidP="006700E7">
      <w:pPr>
        <w:tabs>
          <w:tab w:val="left" w:pos="2950"/>
        </w:tabs>
        <w:spacing w:line="480" w:lineRule="auto"/>
        <w:rPr>
          <w:rFonts w:asciiTheme="minorHAnsi" w:hAnsiTheme="minorHAnsi" w:cstheme="minorHAnsi"/>
          <w:sz w:val="22"/>
          <w:szCs w:val="22"/>
        </w:rPr>
      </w:pPr>
      <w:r w:rsidRPr="008927C5">
        <w:rPr>
          <w:rFonts w:asciiTheme="minorHAnsi" w:hAnsiTheme="minorHAnsi" w:cstheme="minorHAnsi"/>
          <w:sz w:val="22"/>
          <w:szCs w:val="22"/>
        </w:rPr>
        <w:t xml:space="preserve">Unconscious bias may impact our decisions; unconscious bias is where our brain makes fast judgments, assessments of people and situations, this analysation can be influenced by our background, environment, and experience. This may impact our NDM thought process for example if we go to an area that has been violent in the past, we may assume there is more likely to be an immediate threat so, we may be more likely to use our use of force power under section 3 Criminal Law Act 1967, by applying handcuffs on arrival at the incident. Stop searches can have a negative public perception </w:t>
      </w:r>
      <w:proofErr w:type="gramStart"/>
      <w:r w:rsidRPr="008927C5">
        <w:rPr>
          <w:rFonts w:asciiTheme="minorHAnsi" w:hAnsiTheme="minorHAnsi" w:cstheme="minorHAnsi"/>
          <w:sz w:val="22"/>
          <w:szCs w:val="22"/>
        </w:rPr>
        <w:t>as a result of</w:t>
      </w:r>
      <w:proofErr w:type="gramEnd"/>
      <w:r w:rsidRPr="008927C5">
        <w:rPr>
          <w:rFonts w:asciiTheme="minorHAnsi" w:hAnsiTheme="minorHAnsi" w:cstheme="minorHAnsi"/>
          <w:sz w:val="22"/>
          <w:szCs w:val="22"/>
        </w:rPr>
        <w:t xml:space="preserve"> unconscious bias if people feel they are targeted unfairly (College of Policing, 2017), therefore the NDM must be thought through to rationalise the search, ensuring there are grounds for the search and officers are not acting on impulse through a “gut reaction” (</w:t>
      </w:r>
      <w:proofErr w:type="spellStart"/>
      <w:r w:rsidRPr="008927C5">
        <w:rPr>
          <w:rFonts w:asciiTheme="minorHAnsi" w:hAnsiTheme="minorHAnsi" w:cstheme="minorHAnsi"/>
          <w:sz w:val="22"/>
          <w:szCs w:val="22"/>
        </w:rPr>
        <w:t>Fridell</w:t>
      </w:r>
      <w:proofErr w:type="spellEnd"/>
      <w:r w:rsidRPr="008927C5">
        <w:rPr>
          <w:rFonts w:asciiTheme="minorHAnsi" w:hAnsiTheme="minorHAnsi" w:cstheme="minorHAnsi"/>
          <w:sz w:val="22"/>
          <w:szCs w:val="22"/>
        </w:rPr>
        <w:t>, 2017). Taking advantage of the NDM model ensures that searches are justifiable to the public and those that are carried out are lawful, this gains the trust of the public towards officers as it reflects our “fair decisions” (College of Policing, 2017)</w:t>
      </w:r>
    </w:p>
    <w:p w14:paraId="05401118" w14:textId="77777777" w:rsidR="008927C5" w:rsidRPr="008927C5" w:rsidRDefault="008927C5" w:rsidP="006700E7">
      <w:pPr>
        <w:tabs>
          <w:tab w:val="left" w:pos="2950"/>
        </w:tabs>
        <w:spacing w:line="480" w:lineRule="auto"/>
        <w:rPr>
          <w:rFonts w:asciiTheme="minorHAnsi" w:hAnsiTheme="minorHAnsi" w:cstheme="minorHAnsi"/>
          <w:sz w:val="22"/>
          <w:szCs w:val="22"/>
        </w:rPr>
      </w:pPr>
    </w:p>
    <w:p w14:paraId="05DC748E" w14:textId="77777777" w:rsidR="008927C5" w:rsidRPr="008927C5" w:rsidRDefault="008927C5" w:rsidP="006700E7">
      <w:pPr>
        <w:tabs>
          <w:tab w:val="left" w:pos="2950"/>
        </w:tabs>
        <w:spacing w:line="480" w:lineRule="auto"/>
        <w:rPr>
          <w:rFonts w:asciiTheme="minorHAnsi" w:hAnsiTheme="minorHAnsi" w:cstheme="minorHAnsi"/>
          <w:sz w:val="22"/>
          <w:szCs w:val="22"/>
        </w:rPr>
      </w:pPr>
      <w:r w:rsidRPr="008927C5">
        <w:rPr>
          <w:rFonts w:asciiTheme="minorHAnsi" w:hAnsiTheme="minorHAnsi" w:cstheme="minorHAnsi"/>
          <w:sz w:val="22"/>
          <w:szCs w:val="22"/>
        </w:rPr>
        <w:t xml:space="preserve">Overall, this incident has made me understand how important it is to think on your feet and adapt your thought process if needed as incidents can change rapidly and I must be able to adapt fast but at the same time evaluate </w:t>
      </w:r>
      <w:proofErr w:type="gramStart"/>
      <w:r w:rsidRPr="008927C5">
        <w:rPr>
          <w:rFonts w:asciiTheme="minorHAnsi" w:hAnsiTheme="minorHAnsi" w:cstheme="minorHAnsi"/>
          <w:sz w:val="22"/>
          <w:szCs w:val="22"/>
        </w:rPr>
        <w:t>all of</w:t>
      </w:r>
      <w:proofErr w:type="gramEnd"/>
      <w:r w:rsidRPr="008927C5">
        <w:rPr>
          <w:rFonts w:asciiTheme="minorHAnsi" w:hAnsiTheme="minorHAnsi" w:cstheme="minorHAnsi"/>
          <w:sz w:val="22"/>
          <w:szCs w:val="22"/>
        </w:rPr>
        <w:t xml:space="preserve"> my options available and ensure the one I chose is the most proportionate and reasonable to the situation. </w:t>
      </w:r>
    </w:p>
    <w:p w14:paraId="75700CDA" w14:textId="77777777" w:rsidR="008927C5" w:rsidRPr="008927C5" w:rsidRDefault="008927C5" w:rsidP="008927C5">
      <w:pPr>
        <w:tabs>
          <w:tab w:val="left" w:pos="2950"/>
        </w:tabs>
        <w:rPr>
          <w:rFonts w:asciiTheme="minorHAnsi" w:hAnsiTheme="minorHAnsi" w:cstheme="minorHAnsi"/>
          <w:sz w:val="22"/>
          <w:szCs w:val="22"/>
        </w:rPr>
      </w:pPr>
    </w:p>
    <w:p w14:paraId="66A9F9E9" w14:textId="77777777" w:rsidR="008927C5" w:rsidRPr="008927C5" w:rsidRDefault="008927C5" w:rsidP="008927C5">
      <w:pPr>
        <w:tabs>
          <w:tab w:val="left" w:pos="2950"/>
        </w:tabs>
        <w:rPr>
          <w:rFonts w:asciiTheme="minorHAnsi" w:hAnsiTheme="minorHAnsi" w:cstheme="minorHAnsi"/>
          <w:sz w:val="22"/>
          <w:szCs w:val="22"/>
        </w:rPr>
      </w:pPr>
      <w:r w:rsidRPr="008927C5">
        <w:rPr>
          <w:rFonts w:asciiTheme="minorHAnsi" w:hAnsiTheme="minorHAnsi" w:cstheme="minorHAnsi"/>
          <w:sz w:val="22"/>
          <w:szCs w:val="22"/>
        </w:rPr>
        <w:t>1577</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8927C5" w14:paraId="7957FC20" w14:textId="77777777" w:rsidTr="00DE0D8D">
        <w:tc>
          <w:tcPr>
            <w:tcW w:w="2318" w:type="dxa"/>
            <w:tcBorders>
              <w:top w:val="single" w:sz="4" w:space="0" w:color="auto"/>
              <w:left w:val="single" w:sz="4" w:space="0" w:color="auto"/>
              <w:bottom w:val="single" w:sz="4" w:space="0" w:color="auto"/>
              <w:right w:val="single" w:sz="4" w:space="0" w:color="auto"/>
            </w:tcBorders>
          </w:tcPr>
          <w:p w14:paraId="2ED082D9" w14:textId="77777777" w:rsidR="008927C5" w:rsidRDefault="008927C5" w:rsidP="00DE0D8D">
            <w:pPr>
              <w:jc w:val="center"/>
              <w:rPr>
                <w:b/>
                <w:sz w:val="24"/>
                <w:szCs w:val="24"/>
                <w:lang w:eastAsia="zh-TW"/>
              </w:rPr>
            </w:pPr>
          </w:p>
          <w:p w14:paraId="10388651" w14:textId="77777777" w:rsidR="008927C5" w:rsidRDefault="008927C5" w:rsidP="00DE0D8D">
            <w:pPr>
              <w:jc w:val="center"/>
              <w:rPr>
                <w:b/>
                <w:bCs/>
                <w:sz w:val="24"/>
                <w:szCs w:val="24"/>
                <w:lang w:eastAsia="zh-TW"/>
              </w:rPr>
            </w:pPr>
            <w:r>
              <w:rPr>
                <w:b/>
                <w:bCs/>
                <w:sz w:val="24"/>
                <w:szCs w:val="24"/>
                <w:lang w:eastAsia="zh-TW"/>
              </w:rPr>
              <w:t xml:space="preserve">Identified area for development </w:t>
            </w:r>
          </w:p>
          <w:p w14:paraId="63858FD7" w14:textId="77777777" w:rsidR="008927C5" w:rsidRDefault="008927C5" w:rsidP="00DE0D8D">
            <w:pPr>
              <w:jc w:val="center"/>
              <w:rPr>
                <w:b/>
                <w:sz w:val="24"/>
                <w:szCs w:val="24"/>
                <w:lang w:eastAsia="zh-TW"/>
              </w:rPr>
            </w:pPr>
          </w:p>
        </w:tc>
        <w:tc>
          <w:tcPr>
            <w:tcW w:w="2249" w:type="dxa"/>
            <w:tcBorders>
              <w:top w:val="single" w:sz="4" w:space="0" w:color="auto"/>
              <w:left w:val="single" w:sz="4" w:space="0" w:color="auto"/>
              <w:bottom w:val="single" w:sz="4" w:space="0" w:color="auto"/>
              <w:right w:val="single" w:sz="4" w:space="0" w:color="auto"/>
            </w:tcBorders>
          </w:tcPr>
          <w:p w14:paraId="15EC10B6" w14:textId="77777777" w:rsidR="008927C5" w:rsidRDefault="008927C5" w:rsidP="00DE0D8D">
            <w:pPr>
              <w:jc w:val="center"/>
              <w:rPr>
                <w:b/>
                <w:sz w:val="24"/>
                <w:szCs w:val="24"/>
                <w:lang w:eastAsia="zh-TW"/>
              </w:rPr>
            </w:pPr>
          </w:p>
          <w:p w14:paraId="1C49D549" w14:textId="77777777" w:rsidR="008927C5" w:rsidRDefault="008927C5" w:rsidP="00DE0D8D">
            <w:pPr>
              <w:jc w:val="center"/>
              <w:rPr>
                <w:b/>
                <w:sz w:val="24"/>
                <w:szCs w:val="24"/>
                <w:lang w:eastAsia="zh-TW"/>
              </w:rPr>
            </w:pPr>
            <w:r>
              <w:rPr>
                <w:b/>
                <w:sz w:val="24"/>
                <w:szCs w:val="24"/>
                <w:lang w:eastAsia="zh-TW"/>
              </w:rPr>
              <w:t>How it will be achieved</w:t>
            </w:r>
          </w:p>
        </w:tc>
        <w:tc>
          <w:tcPr>
            <w:tcW w:w="2230" w:type="dxa"/>
            <w:tcBorders>
              <w:top w:val="single" w:sz="4" w:space="0" w:color="auto"/>
              <w:left w:val="single" w:sz="4" w:space="0" w:color="auto"/>
              <w:bottom w:val="single" w:sz="4" w:space="0" w:color="auto"/>
              <w:right w:val="single" w:sz="4" w:space="0" w:color="auto"/>
            </w:tcBorders>
          </w:tcPr>
          <w:p w14:paraId="578809B7" w14:textId="77777777" w:rsidR="008927C5" w:rsidRDefault="008927C5" w:rsidP="00DE0D8D">
            <w:pPr>
              <w:jc w:val="center"/>
              <w:rPr>
                <w:b/>
                <w:sz w:val="24"/>
                <w:szCs w:val="24"/>
                <w:lang w:eastAsia="zh-TW"/>
              </w:rPr>
            </w:pPr>
          </w:p>
          <w:p w14:paraId="18E9942A" w14:textId="77777777" w:rsidR="008927C5" w:rsidRDefault="008927C5" w:rsidP="00DE0D8D">
            <w:pPr>
              <w:jc w:val="center"/>
              <w:rPr>
                <w:b/>
                <w:bCs/>
                <w:sz w:val="24"/>
                <w:szCs w:val="24"/>
                <w:lang w:eastAsia="zh-TW"/>
              </w:rPr>
            </w:pPr>
            <w:r>
              <w:rPr>
                <w:b/>
                <w:bCs/>
                <w:sz w:val="24"/>
                <w:szCs w:val="24"/>
                <w:lang w:eastAsia="zh-TW"/>
              </w:rPr>
              <w:t>Who can provide support?</w:t>
            </w:r>
          </w:p>
        </w:tc>
        <w:tc>
          <w:tcPr>
            <w:tcW w:w="2230" w:type="dxa"/>
            <w:tcBorders>
              <w:top w:val="single" w:sz="4" w:space="0" w:color="auto"/>
              <w:left w:val="single" w:sz="4" w:space="0" w:color="auto"/>
              <w:bottom w:val="single" w:sz="4" w:space="0" w:color="auto"/>
              <w:right w:val="single" w:sz="4" w:space="0" w:color="auto"/>
            </w:tcBorders>
          </w:tcPr>
          <w:p w14:paraId="53E5CB33" w14:textId="77777777" w:rsidR="008927C5" w:rsidRDefault="008927C5" w:rsidP="00DE0D8D">
            <w:pPr>
              <w:jc w:val="center"/>
              <w:rPr>
                <w:b/>
                <w:bCs/>
                <w:sz w:val="24"/>
                <w:szCs w:val="24"/>
                <w:lang w:eastAsia="zh-TW"/>
              </w:rPr>
            </w:pPr>
          </w:p>
          <w:p w14:paraId="31B1495B" w14:textId="77777777" w:rsidR="008927C5" w:rsidRDefault="008927C5" w:rsidP="00DE0D8D">
            <w:pPr>
              <w:spacing w:line="256" w:lineRule="auto"/>
              <w:jc w:val="center"/>
              <w:rPr>
                <w:lang w:eastAsia="zh-TW"/>
              </w:rPr>
            </w:pPr>
            <w:r>
              <w:rPr>
                <w:b/>
                <w:bCs/>
                <w:sz w:val="24"/>
                <w:szCs w:val="24"/>
                <w:lang w:eastAsia="zh-TW"/>
              </w:rPr>
              <w:t xml:space="preserve">Timeline </w:t>
            </w:r>
          </w:p>
        </w:tc>
      </w:tr>
      <w:tr w:rsidR="008927C5" w:rsidRPr="008927C5" w14:paraId="5CB5D564" w14:textId="77777777" w:rsidTr="00DE0D8D">
        <w:tc>
          <w:tcPr>
            <w:tcW w:w="2318" w:type="dxa"/>
            <w:tcBorders>
              <w:top w:val="single" w:sz="4" w:space="0" w:color="auto"/>
              <w:left w:val="single" w:sz="4" w:space="0" w:color="auto"/>
              <w:bottom w:val="single" w:sz="4" w:space="0" w:color="auto"/>
              <w:right w:val="single" w:sz="4" w:space="0" w:color="auto"/>
            </w:tcBorders>
          </w:tcPr>
          <w:p w14:paraId="3F70502F" w14:textId="77777777" w:rsidR="008927C5" w:rsidRPr="008927C5" w:rsidRDefault="008927C5" w:rsidP="00DE0D8D">
            <w:pPr>
              <w:pStyle w:val="NoSpacing"/>
              <w:rPr>
                <w:rFonts w:cstheme="minorHAnsi"/>
                <w:lang w:eastAsia="zh-TW"/>
              </w:rPr>
            </w:pPr>
            <w:r w:rsidRPr="008927C5">
              <w:rPr>
                <w:rFonts w:cstheme="minorHAnsi"/>
                <w:lang w:eastAsia="zh-TW"/>
              </w:rPr>
              <w:t>Understanding and remembering when body worn video should be on and capturing. Ensuring I know the incidents where BWV must not be used for example sexual offences.</w:t>
            </w:r>
          </w:p>
          <w:p w14:paraId="52C0FEF4" w14:textId="77777777" w:rsidR="008927C5" w:rsidRPr="008927C5" w:rsidRDefault="008927C5" w:rsidP="00DE0D8D">
            <w:pPr>
              <w:jc w:val="both"/>
              <w:rPr>
                <w:rFonts w:asciiTheme="minorHAnsi" w:hAnsiTheme="minorHAnsi" w:cstheme="minorHAnsi"/>
                <w:sz w:val="22"/>
                <w:szCs w:val="22"/>
                <w:lang w:eastAsia="zh-TW"/>
              </w:rPr>
            </w:pPr>
          </w:p>
          <w:p w14:paraId="5101B559" w14:textId="77777777" w:rsidR="008927C5" w:rsidRPr="008927C5" w:rsidRDefault="008927C5" w:rsidP="00DE0D8D">
            <w:pPr>
              <w:jc w:val="both"/>
              <w:rPr>
                <w:rFonts w:asciiTheme="minorHAnsi" w:hAnsiTheme="minorHAnsi" w:cstheme="minorHAnsi"/>
                <w:sz w:val="22"/>
                <w:szCs w:val="22"/>
                <w:lang w:eastAsia="zh-TW"/>
              </w:rPr>
            </w:pPr>
          </w:p>
          <w:p w14:paraId="499707F3" w14:textId="77777777" w:rsidR="008927C5" w:rsidRPr="008927C5" w:rsidRDefault="008927C5" w:rsidP="00DE0D8D">
            <w:pPr>
              <w:jc w:val="both"/>
              <w:rPr>
                <w:rFonts w:asciiTheme="minorHAnsi" w:hAnsiTheme="minorHAnsi" w:cstheme="minorHAnsi"/>
                <w:sz w:val="22"/>
                <w:szCs w:val="22"/>
                <w:lang w:eastAsia="zh-TW"/>
              </w:rPr>
            </w:pPr>
          </w:p>
          <w:p w14:paraId="4218CF57" w14:textId="77777777" w:rsidR="008927C5" w:rsidRPr="008927C5" w:rsidRDefault="008927C5" w:rsidP="00DE0D8D">
            <w:pPr>
              <w:jc w:val="both"/>
              <w:rPr>
                <w:rFonts w:asciiTheme="minorHAnsi" w:hAnsiTheme="minorHAnsi" w:cstheme="minorHAnsi"/>
                <w:sz w:val="22"/>
                <w:szCs w:val="22"/>
                <w:lang w:eastAsia="zh-TW"/>
              </w:rPr>
            </w:pPr>
          </w:p>
          <w:p w14:paraId="4CD7232F" w14:textId="77777777" w:rsidR="008927C5" w:rsidRPr="008927C5" w:rsidRDefault="008927C5" w:rsidP="00DE0D8D">
            <w:pPr>
              <w:jc w:val="both"/>
              <w:rPr>
                <w:rFonts w:asciiTheme="minorHAnsi" w:hAnsiTheme="minorHAnsi" w:cstheme="minorHAnsi"/>
                <w:sz w:val="22"/>
                <w:szCs w:val="22"/>
                <w:lang w:eastAsia="zh-TW"/>
              </w:rPr>
            </w:pPr>
          </w:p>
          <w:p w14:paraId="746D8F19" w14:textId="77777777" w:rsidR="008927C5" w:rsidRPr="008927C5" w:rsidRDefault="008927C5" w:rsidP="00DE0D8D">
            <w:pPr>
              <w:jc w:val="both"/>
              <w:rPr>
                <w:rFonts w:asciiTheme="minorHAnsi" w:hAnsiTheme="minorHAnsi" w:cstheme="minorHAnsi"/>
                <w:sz w:val="22"/>
                <w:szCs w:val="22"/>
                <w:lang w:eastAsia="zh-TW"/>
              </w:rPr>
            </w:pPr>
          </w:p>
          <w:p w14:paraId="2A17A7CC" w14:textId="77777777" w:rsidR="008927C5" w:rsidRPr="008927C5" w:rsidRDefault="008927C5" w:rsidP="00DE0D8D">
            <w:pPr>
              <w:jc w:val="both"/>
              <w:rPr>
                <w:rFonts w:asciiTheme="minorHAnsi" w:hAnsiTheme="minorHAnsi" w:cstheme="minorHAnsi"/>
                <w:sz w:val="22"/>
                <w:szCs w:val="22"/>
                <w:lang w:eastAsia="zh-TW"/>
              </w:rPr>
            </w:pPr>
          </w:p>
          <w:p w14:paraId="688CFE5F" w14:textId="77777777" w:rsidR="008927C5" w:rsidRPr="008927C5" w:rsidRDefault="008927C5" w:rsidP="00DE0D8D">
            <w:pPr>
              <w:jc w:val="both"/>
              <w:rPr>
                <w:rFonts w:asciiTheme="minorHAnsi" w:hAnsiTheme="minorHAnsi" w:cstheme="minorHAnsi"/>
                <w:sz w:val="22"/>
                <w:szCs w:val="22"/>
                <w:lang w:eastAsia="zh-TW"/>
              </w:rPr>
            </w:pPr>
          </w:p>
          <w:p w14:paraId="0407645F" w14:textId="77777777" w:rsidR="008927C5" w:rsidRPr="008927C5" w:rsidRDefault="008927C5" w:rsidP="00DE0D8D">
            <w:pPr>
              <w:jc w:val="both"/>
              <w:rPr>
                <w:rFonts w:asciiTheme="minorHAnsi" w:hAnsiTheme="minorHAnsi" w:cstheme="minorHAnsi"/>
                <w:sz w:val="22"/>
                <w:szCs w:val="22"/>
                <w:lang w:eastAsia="zh-TW"/>
              </w:rPr>
            </w:pPr>
          </w:p>
        </w:tc>
        <w:tc>
          <w:tcPr>
            <w:tcW w:w="2249" w:type="dxa"/>
            <w:tcBorders>
              <w:top w:val="single" w:sz="4" w:space="0" w:color="auto"/>
              <w:left w:val="single" w:sz="4" w:space="0" w:color="auto"/>
              <w:bottom w:val="single" w:sz="4" w:space="0" w:color="auto"/>
              <w:right w:val="single" w:sz="4" w:space="0" w:color="auto"/>
            </w:tcBorders>
          </w:tcPr>
          <w:p w14:paraId="2AA24C88" w14:textId="77777777" w:rsidR="008927C5" w:rsidRPr="008927C5" w:rsidRDefault="008927C5" w:rsidP="0072570E">
            <w:pPr>
              <w:pStyle w:val="NoSpacing"/>
              <w:numPr>
                <w:ilvl w:val="0"/>
                <w:numId w:val="6"/>
              </w:numPr>
              <w:overflowPunct w:val="0"/>
              <w:autoSpaceDE w:val="0"/>
              <w:autoSpaceDN w:val="0"/>
              <w:adjustRightInd w:val="0"/>
              <w:rPr>
                <w:rFonts w:cstheme="minorHAnsi"/>
                <w:lang w:eastAsia="zh-TW"/>
              </w:rPr>
            </w:pPr>
            <w:r w:rsidRPr="008927C5">
              <w:rPr>
                <w:rFonts w:cstheme="minorHAnsi"/>
                <w:lang w:eastAsia="zh-TW"/>
              </w:rPr>
              <w:t>By attending lots of different incidents over my tutorship this will increase my confidence when using BWV.</w:t>
            </w:r>
          </w:p>
          <w:p w14:paraId="2F5EC3D7" w14:textId="77777777" w:rsidR="008927C5" w:rsidRPr="008927C5" w:rsidRDefault="008927C5" w:rsidP="0072570E">
            <w:pPr>
              <w:pStyle w:val="NoSpacing"/>
              <w:numPr>
                <w:ilvl w:val="0"/>
                <w:numId w:val="6"/>
              </w:numPr>
              <w:overflowPunct w:val="0"/>
              <w:autoSpaceDE w:val="0"/>
              <w:autoSpaceDN w:val="0"/>
              <w:adjustRightInd w:val="0"/>
              <w:rPr>
                <w:rFonts w:cstheme="minorHAnsi"/>
                <w:lang w:eastAsia="zh-TW"/>
              </w:rPr>
            </w:pPr>
            <w:r w:rsidRPr="008927C5">
              <w:rPr>
                <w:rFonts w:cstheme="minorHAnsi"/>
                <w:lang w:eastAsia="zh-TW"/>
              </w:rPr>
              <w:t xml:space="preserve">Research the specific incidents that BWV must be used for SWP, for example Sudden death. </w:t>
            </w:r>
          </w:p>
        </w:tc>
        <w:tc>
          <w:tcPr>
            <w:tcW w:w="2230" w:type="dxa"/>
            <w:tcBorders>
              <w:top w:val="single" w:sz="4" w:space="0" w:color="auto"/>
              <w:left w:val="single" w:sz="4" w:space="0" w:color="auto"/>
              <w:bottom w:val="single" w:sz="4" w:space="0" w:color="auto"/>
              <w:right w:val="single" w:sz="4" w:space="0" w:color="auto"/>
            </w:tcBorders>
          </w:tcPr>
          <w:p w14:paraId="618BDF0D" w14:textId="77777777" w:rsidR="008927C5" w:rsidRPr="008927C5" w:rsidRDefault="008927C5" w:rsidP="0072570E">
            <w:pPr>
              <w:pStyle w:val="NoSpacing"/>
              <w:numPr>
                <w:ilvl w:val="0"/>
                <w:numId w:val="7"/>
              </w:numPr>
              <w:overflowPunct w:val="0"/>
              <w:autoSpaceDE w:val="0"/>
              <w:autoSpaceDN w:val="0"/>
              <w:adjustRightInd w:val="0"/>
              <w:rPr>
                <w:rFonts w:cstheme="minorHAnsi"/>
                <w:lang w:eastAsia="zh-TW"/>
              </w:rPr>
            </w:pPr>
            <w:r w:rsidRPr="008927C5">
              <w:rPr>
                <w:rFonts w:cstheme="minorHAnsi"/>
                <w:lang w:eastAsia="zh-TW"/>
              </w:rPr>
              <w:t>Tutor – I will be attending calls with my tutor, and I will be able to get advice from him when to activate my camera</w:t>
            </w:r>
          </w:p>
          <w:p w14:paraId="4DF8EEA8" w14:textId="77777777" w:rsidR="008927C5" w:rsidRPr="008927C5" w:rsidRDefault="008927C5" w:rsidP="0072570E">
            <w:pPr>
              <w:pStyle w:val="NoSpacing"/>
              <w:numPr>
                <w:ilvl w:val="0"/>
                <w:numId w:val="7"/>
              </w:numPr>
              <w:overflowPunct w:val="0"/>
              <w:autoSpaceDE w:val="0"/>
              <w:autoSpaceDN w:val="0"/>
              <w:adjustRightInd w:val="0"/>
              <w:rPr>
                <w:rFonts w:cstheme="minorHAnsi"/>
                <w:lang w:eastAsia="zh-TW"/>
              </w:rPr>
            </w:pPr>
            <w:r w:rsidRPr="008927C5">
              <w:rPr>
                <w:rFonts w:cstheme="minorHAnsi"/>
                <w:lang w:eastAsia="zh-TW"/>
              </w:rPr>
              <w:t xml:space="preserve">Team – can help me find the information about body-worn on SWP information pages </w:t>
            </w:r>
          </w:p>
          <w:p w14:paraId="61E88350" w14:textId="77777777" w:rsidR="008927C5" w:rsidRPr="008927C5" w:rsidRDefault="008927C5" w:rsidP="0072570E">
            <w:pPr>
              <w:pStyle w:val="NoSpacing"/>
              <w:numPr>
                <w:ilvl w:val="0"/>
                <w:numId w:val="7"/>
              </w:numPr>
              <w:overflowPunct w:val="0"/>
              <w:autoSpaceDE w:val="0"/>
              <w:autoSpaceDN w:val="0"/>
              <w:adjustRightInd w:val="0"/>
              <w:rPr>
                <w:rFonts w:cstheme="minorHAnsi"/>
                <w:lang w:eastAsia="zh-TW"/>
              </w:rPr>
            </w:pPr>
            <w:r w:rsidRPr="008927C5">
              <w:rPr>
                <w:rFonts w:cstheme="minorHAnsi"/>
                <w:lang w:eastAsia="zh-TW"/>
              </w:rPr>
              <w:t>Niche trainers as I remember they provided students with a PowerPoint of a list of incidents where BWV must be used.</w:t>
            </w:r>
          </w:p>
          <w:p w14:paraId="30027D90" w14:textId="77777777" w:rsidR="008927C5" w:rsidRPr="008927C5" w:rsidRDefault="008927C5" w:rsidP="00DE0D8D">
            <w:pPr>
              <w:pStyle w:val="NoSpacing"/>
              <w:rPr>
                <w:rFonts w:cstheme="minorHAnsi"/>
                <w:lang w:eastAsia="zh-TW"/>
              </w:rPr>
            </w:pPr>
          </w:p>
        </w:tc>
        <w:tc>
          <w:tcPr>
            <w:tcW w:w="2230" w:type="dxa"/>
            <w:tcBorders>
              <w:top w:val="single" w:sz="4" w:space="0" w:color="auto"/>
              <w:left w:val="single" w:sz="4" w:space="0" w:color="auto"/>
              <w:bottom w:val="single" w:sz="4" w:space="0" w:color="auto"/>
              <w:right w:val="single" w:sz="4" w:space="0" w:color="auto"/>
            </w:tcBorders>
          </w:tcPr>
          <w:p w14:paraId="6A97CD8F" w14:textId="77777777" w:rsidR="008927C5" w:rsidRPr="008927C5" w:rsidRDefault="008927C5" w:rsidP="00DE0D8D">
            <w:pPr>
              <w:pStyle w:val="NoSpacing"/>
              <w:rPr>
                <w:rFonts w:cstheme="minorHAnsi"/>
                <w:lang w:eastAsia="zh-TW"/>
              </w:rPr>
            </w:pPr>
            <w:r w:rsidRPr="008927C5">
              <w:rPr>
                <w:rFonts w:cstheme="minorHAnsi"/>
                <w:lang w:eastAsia="zh-TW"/>
              </w:rPr>
              <w:t xml:space="preserve">Tutorship – By the end of my tutorship I want to be confident when using my BWV as I will not have a tutor by my side to prompt me to use the camera. </w:t>
            </w:r>
          </w:p>
        </w:tc>
      </w:tr>
      <w:tr w:rsidR="008927C5" w:rsidRPr="008927C5" w14:paraId="7169B4D6" w14:textId="77777777" w:rsidTr="00DE0D8D">
        <w:trPr>
          <w:trHeight w:val="5943"/>
        </w:trPr>
        <w:tc>
          <w:tcPr>
            <w:tcW w:w="2318" w:type="dxa"/>
            <w:tcBorders>
              <w:top w:val="single" w:sz="4" w:space="0" w:color="auto"/>
              <w:left w:val="single" w:sz="4" w:space="0" w:color="auto"/>
              <w:bottom w:val="single" w:sz="4" w:space="0" w:color="auto"/>
              <w:right w:val="single" w:sz="4" w:space="0" w:color="auto"/>
            </w:tcBorders>
          </w:tcPr>
          <w:p w14:paraId="46C8537D" w14:textId="77777777" w:rsidR="008927C5" w:rsidRPr="008927C5" w:rsidRDefault="008927C5" w:rsidP="00DE0D8D">
            <w:pPr>
              <w:pStyle w:val="NoSpacing"/>
              <w:rPr>
                <w:rFonts w:cstheme="minorHAnsi"/>
                <w:lang w:eastAsia="zh-TW"/>
              </w:rPr>
            </w:pPr>
            <w:r w:rsidRPr="008927C5">
              <w:rPr>
                <w:rFonts w:cstheme="minorHAnsi"/>
                <w:lang w:eastAsia="zh-TW"/>
              </w:rPr>
              <w:lastRenderedPageBreak/>
              <w:t xml:space="preserve">Understanding the grounds for a stop and search and being confident when relaying the information to the subject. </w:t>
            </w:r>
          </w:p>
          <w:p w14:paraId="0E37CD69" w14:textId="77777777" w:rsidR="008927C5" w:rsidRPr="008927C5" w:rsidRDefault="008927C5" w:rsidP="00DE0D8D">
            <w:pPr>
              <w:jc w:val="both"/>
              <w:rPr>
                <w:rFonts w:asciiTheme="minorHAnsi" w:hAnsiTheme="minorHAnsi" w:cstheme="minorHAnsi"/>
                <w:sz w:val="22"/>
                <w:szCs w:val="22"/>
                <w:lang w:eastAsia="zh-TW"/>
              </w:rPr>
            </w:pPr>
          </w:p>
          <w:p w14:paraId="0DCFF74F" w14:textId="77777777" w:rsidR="008927C5" w:rsidRPr="008927C5" w:rsidRDefault="008927C5" w:rsidP="00DE0D8D">
            <w:pPr>
              <w:jc w:val="both"/>
              <w:rPr>
                <w:rFonts w:asciiTheme="minorHAnsi" w:hAnsiTheme="minorHAnsi" w:cstheme="minorHAnsi"/>
                <w:sz w:val="22"/>
                <w:szCs w:val="22"/>
                <w:lang w:eastAsia="zh-TW"/>
              </w:rPr>
            </w:pPr>
          </w:p>
          <w:p w14:paraId="7E4F5415" w14:textId="77777777" w:rsidR="008927C5" w:rsidRPr="008927C5" w:rsidRDefault="008927C5" w:rsidP="00DE0D8D">
            <w:pPr>
              <w:jc w:val="both"/>
              <w:rPr>
                <w:rFonts w:asciiTheme="minorHAnsi" w:hAnsiTheme="minorHAnsi" w:cstheme="minorHAnsi"/>
                <w:sz w:val="22"/>
                <w:szCs w:val="22"/>
                <w:lang w:eastAsia="zh-TW"/>
              </w:rPr>
            </w:pPr>
          </w:p>
          <w:p w14:paraId="4459A749" w14:textId="77777777" w:rsidR="008927C5" w:rsidRPr="008927C5" w:rsidRDefault="008927C5" w:rsidP="00DE0D8D">
            <w:pPr>
              <w:jc w:val="both"/>
              <w:rPr>
                <w:rFonts w:asciiTheme="minorHAnsi" w:hAnsiTheme="minorHAnsi" w:cstheme="minorHAnsi"/>
                <w:sz w:val="22"/>
                <w:szCs w:val="22"/>
                <w:lang w:eastAsia="zh-TW"/>
              </w:rPr>
            </w:pPr>
          </w:p>
          <w:p w14:paraId="3E736686" w14:textId="77777777" w:rsidR="008927C5" w:rsidRPr="008927C5" w:rsidRDefault="008927C5" w:rsidP="00DE0D8D">
            <w:pPr>
              <w:jc w:val="both"/>
              <w:rPr>
                <w:rFonts w:asciiTheme="minorHAnsi" w:hAnsiTheme="minorHAnsi" w:cstheme="minorHAnsi"/>
                <w:sz w:val="22"/>
                <w:szCs w:val="22"/>
                <w:lang w:eastAsia="zh-TW"/>
              </w:rPr>
            </w:pPr>
          </w:p>
          <w:p w14:paraId="6C30F5B3" w14:textId="77777777" w:rsidR="008927C5" w:rsidRPr="008927C5" w:rsidRDefault="008927C5" w:rsidP="00DE0D8D">
            <w:pPr>
              <w:jc w:val="both"/>
              <w:rPr>
                <w:rFonts w:asciiTheme="minorHAnsi" w:hAnsiTheme="minorHAnsi" w:cstheme="minorHAnsi"/>
                <w:sz w:val="22"/>
                <w:szCs w:val="22"/>
                <w:lang w:eastAsia="zh-TW"/>
              </w:rPr>
            </w:pPr>
          </w:p>
          <w:p w14:paraId="2D4EB7C2" w14:textId="77777777" w:rsidR="008927C5" w:rsidRPr="008927C5" w:rsidRDefault="008927C5" w:rsidP="00DE0D8D">
            <w:pPr>
              <w:jc w:val="both"/>
              <w:rPr>
                <w:rFonts w:asciiTheme="minorHAnsi" w:hAnsiTheme="minorHAnsi" w:cstheme="minorHAnsi"/>
                <w:sz w:val="22"/>
                <w:szCs w:val="22"/>
                <w:lang w:eastAsia="zh-TW"/>
              </w:rPr>
            </w:pPr>
          </w:p>
          <w:p w14:paraId="3FEC5E53" w14:textId="77777777" w:rsidR="008927C5" w:rsidRPr="008927C5" w:rsidRDefault="008927C5" w:rsidP="00DE0D8D">
            <w:pPr>
              <w:jc w:val="both"/>
              <w:rPr>
                <w:rFonts w:asciiTheme="minorHAnsi" w:hAnsiTheme="minorHAnsi" w:cstheme="minorHAnsi"/>
                <w:sz w:val="22"/>
                <w:szCs w:val="22"/>
                <w:lang w:eastAsia="zh-TW"/>
              </w:rPr>
            </w:pPr>
          </w:p>
          <w:p w14:paraId="69EB6F9D" w14:textId="77777777" w:rsidR="008927C5" w:rsidRPr="008927C5" w:rsidRDefault="008927C5" w:rsidP="00DE0D8D">
            <w:pPr>
              <w:jc w:val="both"/>
              <w:rPr>
                <w:rFonts w:asciiTheme="minorHAnsi" w:hAnsiTheme="minorHAnsi" w:cstheme="minorHAnsi"/>
                <w:sz w:val="22"/>
                <w:szCs w:val="22"/>
                <w:lang w:eastAsia="zh-TW"/>
              </w:rPr>
            </w:pPr>
          </w:p>
          <w:p w14:paraId="0825D598" w14:textId="77777777" w:rsidR="008927C5" w:rsidRPr="008927C5" w:rsidRDefault="008927C5" w:rsidP="00DE0D8D">
            <w:pPr>
              <w:jc w:val="both"/>
              <w:rPr>
                <w:rFonts w:asciiTheme="minorHAnsi" w:hAnsiTheme="minorHAnsi" w:cstheme="minorHAnsi"/>
                <w:sz w:val="22"/>
                <w:szCs w:val="22"/>
                <w:lang w:eastAsia="zh-TW"/>
              </w:rPr>
            </w:pPr>
          </w:p>
          <w:p w14:paraId="2E7FEFDA" w14:textId="77777777" w:rsidR="008927C5" w:rsidRPr="008927C5" w:rsidRDefault="008927C5" w:rsidP="00DE0D8D">
            <w:pPr>
              <w:jc w:val="both"/>
              <w:rPr>
                <w:rFonts w:asciiTheme="minorHAnsi" w:hAnsiTheme="minorHAnsi" w:cstheme="minorHAnsi"/>
                <w:sz w:val="22"/>
                <w:szCs w:val="22"/>
                <w:lang w:eastAsia="zh-TW"/>
              </w:rPr>
            </w:pPr>
          </w:p>
        </w:tc>
        <w:tc>
          <w:tcPr>
            <w:tcW w:w="2249" w:type="dxa"/>
            <w:tcBorders>
              <w:top w:val="single" w:sz="4" w:space="0" w:color="auto"/>
              <w:left w:val="single" w:sz="4" w:space="0" w:color="auto"/>
              <w:bottom w:val="single" w:sz="4" w:space="0" w:color="auto"/>
              <w:right w:val="single" w:sz="4" w:space="0" w:color="auto"/>
            </w:tcBorders>
          </w:tcPr>
          <w:p w14:paraId="7D214A8B" w14:textId="77777777" w:rsidR="008927C5" w:rsidRPr="008927C5" w:rsidRDefault="008927C5" w:rsidP="0072570E">
            <w:pPr>
              <w:pStyle w:val="NoSpacing"/>
              <w:numPr>
                <w:ilvl w:val="0"/>
                <w:numId w:val="6"/>
              </w:numPr>
              <w:overflowPunct w:val="0"/>
              <w:autoSpaceDE w:val="0"/>
              <w:autoSpaceDN w:val="0"/>
              <w:adjustRightInd w:val="0"/>
              <w:rPr>
                <w:rFonts w:cstheme="minorHAnsi"/>
                <w:lang w:eastAsia="zh-TW"/>
              </w:rPr>
            </w:pPr>
            <w:r w:rsidRPr="008927C5">
              <w:rPr>
                <w:rFonts w:cstheme="minorHAnsi"/>
                <w:lang w:eastAsia="zh-TW"/>
              </w:rPr>
              <w:t>Conducting more stop and searches to build my confidence.</w:t>
            </w:r>
          </w:p>
          <w:p w14:paraId="0135BA39" w14:textId="77777777" w:rsidR="008927C5" w:rsidRPr="008927C5" w:rsidRDefault="008927C5" w:rsidP="0072570E">
            <w:pPr>
              <w:pStyle w:val="NoSpacing"/>
              <w:numPr>
                <w:ilvl w:val="0"/>
                <w:numId w:val="6"/>
              </w:numPr>
              <w:overflowPunct w:val="0"/>
              <w:autoSpaceDE w:val="0"/>
              <w:autoSpaceDN w:val="0"/>
              <w:adjustRightInd w:val="0"/>
              <w:rPr>
                <w:rFonts w:cstheme="minorHAnsi"/>
                <w:lang w:eastAsia="zh-TW"/>
              </w:rPr>
            </w:pPr>
            <w:r w:rsidRPr="008927C5">
              <w:rPr>
                <w:rFonts w:cstheme="minorHAnsi"/>
                <w:lang w:eastAsia="zh-TW"/>
              </w:rPr>
              <w:t>Allow my tutor to make scenarios up and test me to see if there would be grounds to conduct a stop and search and if so, what would the grounds be.</w:t>
            </w:r>
          </w:p>
        </w:tc>
        <w:tc>
          <w:tcPr>
            <w:tcW w:w="2230" w:type="dxa"/>
            <w:tcBorders>
              <w:top w:val="single" w:sz="4" w:space="0" w:color="auto"/>
              <w:left w:val="single" w:sz="4" w:space="0" w:color="auto"/>
              <w:bottom w:val="single" w:sz="4" w:space="0" w:color="auto"/>
              <w:right w:val="single" w:sz="4" w:space="0" w:color="auto"/>
            </w:tcBorders>
          </w:tcPr>
          <w:p w14:paraId="0535DCC6" w14:textId="77777777" w:rsidR="008927C5" w:rsidRPr="008927C5" w:rsidRDefault="008927C5" w:rsidP="0072570E">
            <w:pPr>
              <w:pStyle w:val="NoSpacing"/>
              <w:numPr>
                <w:ilvl w:val="0"/>
                <w:numId w:val="8"/>
              </w:numPr>
              <w:overflowPunct w:val="0"/>
              <w:autoSpaceDE w:val="0"/>
              <w:autoSpaceDN w:val="0"/>
              <w:adjustRightInd w:val="0"/>
              <w:rPr>
                <w:rFonts w:cstheme="minorHAnsi"/>
                <w:lang w:eastAsia="zh-TW"/>
              </w:rPr>
            </w:pPr>
            <w:r w:rsidRPr="008927C5">
              <w:rPr>
                <w:rFonts w:cstheme="minorHAnsi"/>
                <w:lang w:eastAsia="zh-TW"/>
              </w:rPr>
              <w:t>Tutor – can provide support when I am conducting stop and searches. For example, if I have missed information then he can help me through the process.</w:t>
            </w:r>
          </w:p>
          <w:p w14:paraId="7E635704" w14:textId="77777777" w:rsidR="008927C5" w:rsidRPr="008927C5" w:rsidRDefault="008927C5" w:rsidP="0072570E">
            <w:pPr>
              <w:pStyle w:val="NoSpacing"/>
              <w:numPr>
                <w:ilvl w:val="0"/>
                <w:numId w:val="8"/>
              </w:numPr>
              <w:overflowPunct w:val="0"/>
              <w:autoSpaceDE w:val="0"/>
              <w:autoSpaceDN w:val="0"/>
              <w:adjustRightInd w:val="0"/>
              <w:rPr>
                <w:rFonts w:cstheme="minorHAnsi"/>
                <w:lang w:eastAsia="zh-TW"/>
              </w:rPr>
            </w:pPr>
            <w:r w:rsidRPr="008927C5">
              <w:rPr>
                <w:rFonts w:cstheme="minorHAnsi"/>
                <w:lang w:eastAsia="zh-TW"/>
              </w:rPr>
              <w:t>Team – speak to the team about when they have conducted a stop and search and see if I understand the grounds.</w:t>
            </w:r>
          </w:p>
        </w:tc>
        <w:tc>
          <w:tcPr>
            <w:tcW w:w="2230" w:type="dxa"/>
            <w:tcBorders>
              <w:top w:val="single" w:sz="4" w:space="0" w:color="auto"/>
              <w:left w:val="single" w:sz="4" w:space="0" w:color="auto"/>
              <w:bottom w:val="single" w:sz="4" w:space="0" w:color="auto"/>
              <w:right w:val="single" w:sz="4" w:space="0" w:color="auto"/>
            </w:tcBorders>
          </w:tcPr>
          <w:p w14:paraId="440E3DE8" w14:textId="77777777" w:rsidR="008927C5" w:rsidRPr="008927C5" w:rsidRDefault="008927C5" w:rsidP="00DE0D8D">
            <w:pPr>
              <w:pStyle w:val="NoSpacing"/>
              <w:rPr>
                <w:rFonts w:cstheme="minorHAnsi"/>
                <w:lang w:eastAsia="zh-TW"/>
              </w:rPr>
            </w:pPr>
            <w:r w:rsidRPr="008927C5">
              <w:rPr>
                <w:rFonts w:cstheme="minorHAnsi"/>
                <w:lang w:eastAsia="zh-TW"/>
              </w:rPr>
              <w:t>Tutorship – It is important for me to be confident when conducting stop and searches by the end of tutorship as after this I will not have a tutor by my side to help me along the way and build my grounds for me if I have not made them clear to the subject.</w:t>
            </w:r>
          </w:p>
        </w:tc>
      </w:tr>
      <w:tr w:rsidR="008927C5" w:rsidRPr="008927C5" w14:paraId="5F0C9FE4" w14:textId="77777777" w:rsidTr="00DE0D8D">
        <w:tc>
          <w:tcPr>
            <w:tcW w:w="2318" w:type="dxa"/>
            <w:tcBorders>
              <w:top w:val="single" w:sz="4" w:space="0" w:color="auto"/>
              <w:left w:val="single" w:sz="4" w:space="0" w:color="auto"/>
              <w:bottom w:val="single" w:sz="4" w:space="0" w:color="auto"/>
              <w:right w:val="single" w:sz="4" w:space="0" w:color="auto"/>
            </w:tcBorders>
          </w:tcPr>
          <w:p w14:paraId="7F4B617C" w14:textId="77777777" w:rsidR="008927C5" w:rsidRPr="008927C5" w:rsidRDefault="008927C5" w:rsidP="00DE0D8D">
            <w:pPr>
              <w:pStyle w:val="NoSpacing"/>
              <w:rPr>
                <w:rFonts w:cstheme="minorHAnsi"/>
                <w:lang w:eastAsia="zh-TW"/>
              </w:rPr>
            </w:pPr>
            <w:r w:rsidRPr="008927C5">
              <w:rPr>
                <w:rFonts w:cstheme="minorHAnsi"/>
                <w:lang w:eastAsia="zh-TW"/>
              </w:rPr>
              <w:t xml:space="preserve">Increase my learning around what paperwork needs to be completed after attendance at incidents. </w:t>
            </w:r>
          </w:p>
        </w:tc>
        <w:tc>
          <w:tcPr>
            <w:tcW w:w="2249" w:type="dxa"/>
            <w:tcBorders>
              <w:top w:val="single" w:sz="4" w:space="0" w:color="auto"/>
              <w:left w:val="single" w:sz="4" w:space="0" w:color="auto"/>
              <w:bottom w:val="single" w:sz="4" w:space="0" w:color="auto"/>
              <w:right w:val="single" w:sz="4" w:space="0" w:color="auto"/>
            </w:tcBorders>
          </w:tcPr>
          <w:p w14:paraId="09E7DA0C" w14:textId="77777777" w:rsidR="008927C5" w:rsidRPr="008927C5" w:rsidRDefault="008927C5" w:rsidP="0072570E">
            <w:pPr>
              <w:pStyle w:val="NoSpacing"/>
              <w:numPr>
                <w:ilvl w:val="0"/>
                <w:numId w:val="6"/>
              </w:numPr>
              <w:overflowPunct w:val="0"/>
              <w:autoSpaceDE w:val="0"/>
              <w:autoSpaceDN w:val="0"/>
              <w:adjustRightInd w:val="0"/>
              <w:rPr>
                <w:rFonts w:cstheme="minorHAnsi"/>
                <w:lang w:eastAsia="zh-TW"/>
              </w:rPr>
            </w:pPr>
            <w:r w:rsidRPr="008927C5">
              <w:rPr>
                <w:rFonts w:cstheme="minorHAnsi"/>
                <w:lang w:eastAsia="zh-TW"/>
              </w:rPr>
              <w:t xml:space="preserve">Before completing paperwork, creating a list of what I think needs to be completed and showing my tutor to check I have not missed anything </w:t>
            </w:r>
          </w:p>
          <w:p w14:paraId="1EA4A58D" w14:textId="77777777" w:rsidR="008927C5" w:rsidRPr="008927C5" w:rsidRDefault="008927C5" w:rsidP="0072570E">
            <w:pPr>
              <w:pStyle w:val="NoSpacing"/>
              <w:numPr>
                <w:ilvl w:val="0"/>
                <w:numId w:val="6"/>
              </w:numPr>
              <w:overflowPunct w:val="0"/>
              <w:autoSpaceDE w:val="0"/>
              <w:autoSpaceDN w:val="0"/>
              <w:adjustRightInd w:val="0"/>
              <w:rPr>
                <w:rFonts w:cstheme="minorHAnsi"/>
                <w:lang w:eastAsia="zh-TW"/>
              </w:rPr>
            </w:pPr>
            <w:r w:rsidRPr="008927C5">
              <w:rPr>
                <w:rFonts w:cstheme="minorHAnsi"/>
                <w:lang w:eastAsia="zh-TW"/>
              </w:rPr>
              <w:t xml:space="preserve">Creating a general list of incidents on a Word document, for example a domestic or a hate crime and writing what needs to be submitted after each one </w:t>
            </w:r>
          </w:p>
        </w:tc>
        <w:tc>
          <w:tcPr>
            <w:tcW w:w="2230" w:type="dxa"/>
            <w:tcBorders>
              <w:top w:val="single" w:sz="4" w:space="0" w:color="auto"/>
              <w:left w:val="single" w:sz="4" w:space="0" w:color="auto"/>
              <w:bottom w:val="single" w:sz="4" w:space="0" w:color="auto"/>
              <w:right w:val="single" w:sz="4" w:space="0" w:color="auto"/>
            </w:tcBorders>
          </w:tcPr>
          <w:p w14:paraId="2D6FC5A0" w14:textId="77777777" w:rsidR="008927C5" w:rsidRPr="008927C5" w:rsidRDefault="008927C5" w:rsidP="0072570E">
            <w:pPr>
              <w:pStyle w:val="NoSpacing"/>
              <w:numPr>
                <w:ilvl w:val="0"/>
                <w:numId w:val="10"/>
              </w:numPr>
              <w:overflowPunct w:val="0"/>
              <w:autoSpaceDE w:val="0"/>
              <w:autoSpaceDN w:val="0"/>
              <w:adjustRightInd w:val="0"/>
              <w:rPr>
                <w:rFonts w:cstheme="minorHAnsi"/>
                <w:lang w:eastAsia="zh-TW"/>
              </w:rPr>
            </w:pPr>
            <w:r w:rsidRPr="008927C5">
              <w:rPr>
                <w:rFonts w:cstheme="minorHAnsi"/>
                <w:lang w:eastAsia="zh-TW"/>
              </w:rPr>
              <w:t xml:space="preserve">Tutor – He will be able to double check my work after each incident to ensure I have not missed anything </w:t>
            </w:r>
          </w:p>
          <w:p w14:paraId="33FD55D4" w14:textId="77777777" w:rsidR="008927C5" w:rsidRPr="008927C5" w:rsidRDefault="008927C5" w:rsidP="0072570E">
            <w:pPr>
              <w:pStyle w:val="NoSpacing"/>
              <w:numPr>
                <w:ilvl w:val="0"/>
                <w:numId w:val="10"/>
              </w:numPr>
              <w:overflowPunct w:val="0"/>
              <w:autoSpaceDE w:val="0"/>
              <w:autoSpaceDN w:val="0"/>
              <w:adjustRightInd w:val="0"/>
              <w:rPr>
                <w:rFonts w:cstheme="minorHAnsi"/>
                <w:lang w:eastAsia="zh-TW"/>
              </w:rPr>
            </w:pPr>
            <w:r w:rsidRPr="008927C5">
              <w:rPr>
                <w:rFonts w:cstheme="minorHAnsi"/>
                <w:lang w:eastAsia="zh-TW"/>
              </w:rPr>
              <w:t xml:space="preserve">Team – My team can guide me through paperwork and, I can ask if they have any lists, they have created for themselves as an aid for paperwork. </w:t>
            </w:r>
          </w:p>
        </w:tc>
        <w:tc>
          <w:tcPr>
            <w:tcW w:w="2230" w:type="dxa"/>
            <w:tcBorders>
              <w:top w:val="single" w:sz="4" w:space="0" w:color="auto"/>
              <w:left w:val="single" w:sz="4" w:space="0" w:color="auto"/>
              <w:bottom w:val="single" w:sz="4" w:space="0" w:color="auto"/>
              <w:right w:val="single" w:sz="4" w:space="0" w:color="auto"/>
            </w:tcBorders>
          </w:tcPr>
          <w:p w14:paraId="18D28387" w14:textId="77777777" w:rsidR="008927C5" w:rsidRPr="008927C5" w:rsidRDefault="008927C5" w:rsidP="00DE0D8D">
            <w:pPr>
              <w:pStyle w:val="NoSpacing"/>
              <w:rPr>
                <w:rFonts w:cstheme="minorHAnsi"/>
                <w:lang w:eastAsia="zh-TW"/>
              </w:rPr>
            </w:pPr>
            <w:r w:rsidRPr="008927C5">
              <w:rPr>
                <w:rFonts w:cstheme="minorHAnsi"/>
                <w:lang w:eastAsia="zh-TW"/>
              </w:rPr>
              <w:t>By the end of my 12-week tutorship I want to be confident on submitting paperwork and not missing anything before finalising for common incidents that I will attend e.g., burglary and domestic incidents. However, I understand that some incidents are not common, and I will not be submitting paperwork on them every day, therefore, I am setting a timeline for 6 months on response to be at a very confident standard for all incidents</w:t>
            </w:r>
          </w:p>
        </w:tc>
      </w:tr>
      <w:tr w:rsidR="008927C5" w:rsidRPr="008927C5" w14:paraId="2E6DC1DB" w14:textId="77777777" w:rsidTr="00DE0D8D">
        <w:tc>
          <w:tcPr>
            <w:tcW w:w="2318" w:type="dxa"/>
            <w:tcBorders>
              <w:top w:val="single" w:sz="4" w:space="0" w:color="auto"/>
              <w:left w:val="single" w:sz="4" w:space="0" w:color="auto"/>
              <w:bottom w:val="single" w:sz="4" w:space="0" w:color="auto"/>
              <w:right w:val="single" w:sz="4" w:space="0" w:color="auto"/>
            </w:tcBorders>
          </w:tcPr>
          <w:p w14:paraId="025EE378" w14:textId="77777777" w:rsidR="008927C5" w:rsidRPr="008927C5" w:rsidRDefault="008927C5" w:rsidP="00DE0D8D">
            <w:pPr>
              <w:pStyle w:val="NoSpacing"/>
              <w:rPr>
                <w:rFonts w:cstheme="minorHAnsi"/>
                <w:lang w:eastAsia="zh-TW"/>
              </w:rPr>
            </w:pPr>
            <w:r w:rsidRPr="008927C5">
              <w:rPr>
                <w:rFonts w:cstheme="minorHAnsi"/>
                <w:lang w:eastAsia="zh-TW"/>
              </w:rPr>
              <w:t xml:space="preserve">Developing my knowledge on traffic powers and legislation </w:t>
            </w:r>
          </w:p>
          <w:p w14:paraId="0D492CD1" w14:textId="77777777" w:rsidR="008927C5" w:rsidRPr="008927C5" w:rsidRDefault="008927C5" w:rsidP="00DE0D8D">
            <w:pPr>
              <w:jc w:val="both"/>
              <w:rPr>
                <w:rFonts w:asciiTheme="minorHAnsi" w:hAnsiTheme="minorHAnsi" w:cstheme="minorHAnsi"/>
                <w:sz w:val="22"/>
                <w:szCs w:val="22"/>
                <w:lang w:eastAsia="zh-TW"/>
              </w:rPr>
            </w:pPr>
          </w:p>
          <w:p w14:paraId="4B490693" w14:textId="77777777" w:rsidR="008927C5" w:rsidRPr="008927C5" w:rsidRDefault="008927C5" w:rsidP="00DE0D8D">
            <w:pPr>
              <w:jc w:val="both"/>
              <w:rPr>
                <w:rFonts w:asciiTheme="minorHAnsi" w:hAnsiTheme="minorHAnsi" w:cstheme="minorHAnsi"/>
                <w:sz w:val="22"/>
                <w:szCs w:val="22"/>
                <w:lang w:eastAsia="zh-TW"/>
              </w:rPr>
            </w:pPr>
          </w:p>
          <w:p w14:paraId="4B8E0C29" w14:textId="77777777" w:rsidR="008927C5" w:rsidRPr="008927C5" w:rsidRDefault="008927C5" w:rsidP="00DE0D8D">
            <w:pPr>
              <w:jc w:val="both"/>
              <w:rPr>
                <w:rFonts w:asciiTheme="minorHAnsi" w:hAnsiTheme="minorHAnsi" w:cstheme="minorHAnsi"/>
                <w:sz w:val="22"/>
                <w:szCs w:val="22"/>
                <w:lang w:eastAsia="zh-TW"/>
              </w:rPr>
            </w:pPr>
          </w:p>
          <w:p w14:paraId="2375587D" w14:textId="77777777" w:rsidR="008927C5" w:rsidRPr="008927C5" w:rsidRDefault="008927C5" w:rsidP="00DE0D8D">
            <w:pPr>
              <w:jc w:val="both"/>
              <w:rPr>
                <w:rFonts w:asciiTheme="minorHAnsi" w:hAnsiTheme="minorHAnsi" w:cstheme="minorHAnsi"/>
                <w:sz w:val="22"/>
                <w:szCs w:val="22"/>
                <w:lang w:eastAsia="zh-TW"/>
              </w:rPr>
            </w:pPr>
          </w:p>
          <w:p w14:paraId="67D073D9" w14:textId="77777777" w:rsidR="008927C5" w:rsidRPr="008927C5" w:rsidRDefault="008927C5" w:rsidP="00DE0D8D">
            <w:pPr>
              <w:jc w:val="both"/>
              <w:rPr>
                <w:rFonts w:asciiTheme="minorHAnsi" w:hAnsiTheme="minorHAnsi" w:cstheme="minorHAnsi"/>
                <w:sz w:val="22"/>
                <w:szCs w:val="22"/>
                <w:lang w:eastAsia="zh-TW"/>
              </w:rPr>
            </w:pPr>
          </w:p>
          <w:p w14:paraId="42F92DC3" w14:textId="77777777" w:rsidR="008927C5" w:rsidRPr="008927C5" w:rsidRDefault="008927C5" w:rsidP="00DE0D8D">
            <w:pPr>
              <w:jc w:val="both"/>
              <w:rPr>
                <w:rFonts w:asciiTheme="minorHAnsi" w:hAnsiTheme="minorHAnsi" w:cstheme="minorHAnsi"/>
                <w:sz w:val="22"/>
                <w:szCs w:val="22"/>
                <w:lang w:eastAsia="zh-TW"/>
              </w:rPr>
            </w:pPr>
          </w:p>
          <w:p w14:paraId="6C5D7B30" w14:textId="77777777" w:rsidR="008927C5" w:rsidRPr="008927C5" w:rsidRDefault="008927C5" w:rsidP="00DE0D8D">
            <w:pPr>
              <w:jc w:val="both"/>
              <w:rPr>
                <w:rFonts w:asciiTheme="minorHAnsi" w:hAnsiTheme="minorHAnsi" w:cstheme="minorHAnsi"/>
                <w:sz w:val="22"/>
                <w:szCs w:val="22"/>
                <w:lang w:eastAsia="zh-TW"/>
              </w:rPr>
            </w:pPr>
          </w:p>
          <w:p w14:paraId="594BC91C" w14:textId="77777777" w:rsidR="008927C5" w:rsidRPr="008927C5" w:rsidRDefault="008927C5" w:rsidP="00DE0D8D">
            <w:pPr>
              <w:jc w:val="both"/>
              <w:rPr>
                <w:rFonts w:asciiTheme="minorHAnsi" w:hAnsiTheme="minorHAnsi" w:cstheme="minorHAnsi"/>
                <w:sz w:val="22"/>
                <w:szCs w:val="22"/>
                <w:lang w:eastAsia="zh-TW"/>
              </w:rPr>
            </w:pPr>
          </w:p>
          <w:p w14:paraId="4B6F2DEF" w14:textId="77777777" w:rsidR="008927C5" w:rsidRPr="008927C5" w:rsidRDefault="008927C5" w:rsidP="00DE0D8D">
            <w:pPr>
              <w:jc w:val="both"/>
              <w:rPr>
                <w:rFonts w:asciiTheme="minorHAnsi" w:hAnsiTheme="minorHAnsi" w:cstheme="minorHAnsi"/>
                <w:sz w:val="22"/>
                <w:szCs w:val="22"/>
                <w:lang w:eastAsia="zh-TW"/>
              </w:rPr>
            </w:pPr>
          </w:p>
          <w:p w14:paraId="0341FFD9" w14:textId="77777777" w:rsidR="008927C5" w:rsidRPr="008927C5" w:rsidRDefault="008927C5" w:rsidP="00DE0D8D">
            <w:pPr>
              <w:jc w:val="both"/>
              <w:rPr>
                <w:rFonts w:asciiTheme="minorHAnsi" w:hAnsiTheme="minorHAnsi" w:cstheme="minorHAnsi"/>
                <w:sz w:val="22"/>
                <w:szCs w:val="22"/>
                <w:lang w:eastAsia="zh-TW"/>
              </w:rPr>
            </w:pPr>
          </w:p>
          <w:p w14:paraId="1600C907" w14:textId="77777777" w:rsidR="008927C5" w:rsidRPr="008927C5" w:rsidRDefault="008927C5" w:rsidP="00DE0D8D">
            <w:pPr>
              <w:jc w:val="both"/>
              <w:rPr>
                <w:rFonts w:asciiTheme="minorHAnsi" w:hAnsiTheme="minorHAnsi" w:cstheme="minorHAnsi"/>
                <w:sz w:val="22"/>
                <w:szCs w:val="22"/>
                <w:lang w:eastAsia="zh-TW"/>
              </w:rPr>
            </w:pPr>
          </w:p>
          <w:p w14:paraId="372CD6EE" w14:textId="77777777" w:rsidR="008927C5" w:rsidRPr="008927C5" w:rsidRDefault="008927C5" w:rsidP="00DE0D8D">
            <w:pPr>
              <w:jc w:val="both"/>
              <w:rPr>
                <w:rFonts w:asciiTheme="minorHAnsi" w:hAnsiTheme="minorHAnsi" w:cstheme="minorHAnsi"/>
                <w:sz w:val="22"/>
                <w:szCs w:val="22"/>
                <w:lang w:eastAsia="zh-TW"/>
              </w:rPr>
            </w:pPr>
          </w:p>
        </w:tc>
        <w:tc>
          <w:tcPr>
            <w:tcW w:w="2249" w:type="dxa"/>
            <w:tcBorders>
              <w:top w:val="single" w:sz="4" w:space="0" w:color="auto"/>
              <w:left w:val="single" w:sz="4" w:space="0" w:color="auto"/>
              <w:bottom w:val="single" w:sz="4" w:space="0" w:color="auto"/>
              <w:right w:val="single" w:sz="4" w:space="0" w:color="auto"/>
            </w:tcBorders>
          </w:tcPr>
          <w:p w14:paraId="4E3E3A95" w14:textId="77777777" w:rsidR="008927C5" w:rsidRPr="008927C5" w:rsidRDefault="008927C5" w:rsidP="0072570E">
            <w:pPr>
              <w:pStyle w:val="NoSpacing"/>
              <w:numPr>
                <w:ilvl w:val="0"/>
                <w:numId w:val="6"/>
              </w:numPr>
              <w:overflowPunct w:val="0"/>
              <w:autoSpaceDE w:val="0"/>
              <w:autoSpaceDN w:val="0"/>
              <w:adjustRightInd w:val="0"/>
              <w:rPr>
                <w:rFonts w:cstheme="minorHAnsi"/>
                <w:lang w:eastAsia="zh-TW"/>
              </w:rPr>
            </w:pPr>
            <w:r w:rsidRPr="008927C5">
              <w:rPr>
                <w:rFonts w:cstheme="minorHAnsi"/>
                <w:lang w:eastAsia="zh-TW"/>
              </w:rPr>
              <w:lastRenderedPageBreak/>
              <w:t xml:space="preserve">Using Blackstone’s </w:t>
            </w:r>
            <w:r w:rsidRPr="008927C5">
              <w:rPr>
                <w:rFonts w:cstheme="minorHAnsi"/>
                <w:lang w:eastAsia="zh-TW"/>
              </w:rPr>
              <w:lastRenderedPageBreak/>
              <w:t xml:space="preserve">Handbook for Policing </w:t>
            </w:r>
          </w:p>
          <w:p w14:paraId="445A42F7" w14:textId="77777777" w:rsidR="008927C5" w:rsidRPr="008927C5" w:rsidRDefault="008927C5" w:rsidP="0072570E">
            <w:pPr>
              <w:pStyle w:val="NoSpacing"/>
              <w:numPr>
                <w:ilvl w:val="0"/>
                <w:numId w:val="6"/>
              </w:numPr>
              <w:overflowPunct w:val="0"/>
              <w:autoSpaceDE w:val="0"/>
              <w:autoSpaceDN w:val="0"/>
              <w:adjustRightInd w:val="0"/>
              <w:rPr>
                <w:rFonts w:cstheme="minorHAnsi"/>
                <w:lang w:eastAsia="zh-TW"/>
              </w:rPr>
            </w:pPr>
            <w:r w:rsidRPr="008927C5">
              <w:rPr>
                <w:rFonts w:cstheme="minorHAnsi"/>
                <w:lang w:eastAsia="zh-TW"/>
              </w:rPr>
              <w:t>Using initial training PowerPoints and notes that I created during training</w:t>
            </w:r>
          </w:p>
          <w:p w14:paraId="55C7D997" w14:textId="77777777" w:rsidR="008927C5" w:rsidRPr="008927C5" w:rsidRDefault="008927C5" w:rsidP="0072570E">
            <w:pPr>
              <w:pStyle w:val="NoSpacing"/>
              <w:numPr>
                <w:ilvl w:val="0"/>
                <w:numId w:val="6"/>
              </w:numPr>
              <w:overflowPunct w:val="0"/>
              <w:autoSpaceDE w:val="0"/>
              <w:autoSpaceDN w:val="0"/>
              <w:adjustRightInd w:val="0"/>
              <w:rPr>
                <w:rFonts w:cstheme="minorHAnsi"/>
                <w:lang w:eastAsia="zh-TW"/>
              </w:rPr>
            </w:pPr>
            <w:r w:rsidRPr="008927C5">
              <w:rPr>
                <w:rFonts w:cstheme="minorHAnsi"/>
                <w:lang w:eastAsia="zh-TW"/>
              </w:rPr>
              <w:t xml:space="preserve">Using my tutor to test my knowledge about the Road Traffic Act 1988 </w:t>
            </w:r>
          </w:p>
        </w:tc>
        <w:tc>
          <w:tcPr>
            <w:tcW w:w="2230" w:type="dxa"/>
            <w:tcBorders>
              <w:top w:val="single" w:sz="4" w:space="0" w:color="auto"/>
              <w:left w:val="single" w:sz="4" w:space="0" w:color="auto"/>
              <w:bottom w:val="single" w:sz="4" w:space="0" w:color="auto"/>
              <w:right w:val="single" w:sz="4" w:space="0" w:color="auto"/>
            </w:tcBorders>
          </w:tcPr>
          <w:p w14:paraId="6EF36A37" w14:textId="77777777" w:rsidR="008927C5" w:rsidRPr="008927C5" w:rsidRDefault="008927C5" w:rsidP="0072570E">
            <w:pPr>
              <w:pStyle w:val="NoSpacing"/>
              <w:numPr>
                <w:ilvl w:val="0"/>
                <w:numId w:val="9"/>
              </w:numPr>
              <w:overflowPunct w:val="0"/>
              <w:autoSpaceDE w:val="0"/>
              <w:autoSpaceDN w:val="0"/>
              <w:adjustRightInd w:val="0"/>
              <w:rPr>
                <w:rFonts w:cstheme="minorHAnsi"/>
                <w:lang w:eastAsia="zh-TW"/>
              </w:rPr>
            </w:pPr>
            <w:r w:rsidRPr="008927C5">
              <w:rPr>
                <w:rFonts w:cstheme="minorHAnsi"/>
                <w:lang w:eastAsia="zh-TW"/>
              </w:rPr>
              <w:lastRenderedPageBreak/>
              <w:t xml:space="preserve">Tutor – asking my tutor to test my </w:t>
            </w:r>
            <w:r w:rsidRPr="008927C5">
              <w:rPr>
                <w:rFonts w:cstheme="minorHAnsi"/>
                <w:lang w:eastAsia="zh-TW"/>
              </w:rPr>
              <w:lastRenderedPageBreak/>
              <w:t>knowledge and to see my progress</w:t>
            </w:r>
          </w:p>
          <w:p w14:paraId="0B3EC38F" w14:textId="77777777" w:rsidR="008927C5" w:rsidRPr="008927C5" w:rsidRDefault="008927C5" w:rsidP="0072570E">
            <w:pPr>
              <w:pStyle w:val="NoSpacing"/>
              <w:numPr>
                <w:ilvl w:val="0"/>
                <w:numId w:val="9"/>
              </w:numPr>
              <w:overflowPunct w:val="0"/>
              <w:autoSpaceDE w:val="0"/>
              <w:autoSpaceDN w:val="0"/>
              <w:adjustRightInd w:val="0"/>
              <w:rPr>
                <w:rFonts w:cstheme="minorHAnsi"/>
                <w:lang w:eastAsia="zh-TW"/>
              </w:rPr>
            </w:pPr>
            <w:r w:rsidRPr="008927C5">
              <w:rPr>
                <w:rFonts w:cstheme="minorHAnsi"/>
                <w:lang w:eastAsia="zh-TW"/>
              </w:rPr>
              <w:t xml:space="preserve">Asking the team what powers and legislation they have used the most in relation to traffic to ensure I know and understand the most common offences </w:t>
            </w:r>
          </w:p>
        </w:tc>
        <w:tc>
          <w:tcPr>
            <w:tcW w:w="2230" w:type="dxa"/>
            <w:tcBorders>
              <w:top w:val="single" w:sz="4" w:space="0" w:color="auto"/>
              <w:left w:val="single" w:sz="4" w:space="0" w:color="auto"/>
              <w:bottom w:val="single" w:sz="4" w:space="0" w:color="auto"/>
              <w:right w:val="single" w:sz="4" w:space="0" w:color="auto"/>
            </w:tcBorders>
          </w:tcPr>
          <w:p w14:paraId="01E0F6EE" w14:textId="77777777" w:rsidR="008927C5" w:rsidRPr="008927C5" w:rsidRDefault="008927C5" w:rsidP="00DE0D8D">
            <w:pPr>
              <w:pStyle w:val="NoSpacing"/>
              <w:rPr>
                <w:rFonts w:cstheme="minorHAnsi"/>
                <w:lang w:eastAsia="zh-TW"/>
              </w:rPr>
            </w:pPr>
            <w:r w:rsidRPr="008927C5">
              <w:rPr>
                <w:rFonts w:cstheme="minorHAnsi"/>
                <w:lang w:eastAsia="zh-TW"/>
              </w:rPr>
              <w:lastRenderedPageBreak/>
              <w:t xml:space="preserve">By the end of my 12-week tutorship I want to be confident that I </w:t>
            </w:r>
            <w:r w:rsidRPr="008927C5">
              <w:rPr>
                <w:rFonts w:cstheme="minorHAnsi"/>
                <w:lang w:eastAsia="zh-TW"/>
              </w:rPr>
              <w:lastRenderedPageBreak/>
              <w:t xml:space="preserve">know the most common traffic offences and be able to apply the powers that we have to the situation/ incident. </w:t>
            </w:r>
          </w:p>
        </w:tc>
      </w:tr>
    </w:tbl>
    <w:p w14:paraId="43B2CDA5" w14:textId="77777777" w:rsidR="008927C5" w:rsidRPr="008927C5" w:rsidRDefault="008927C5" w:rsidP="008927C5">
      <w:pPr>
        <w:rPr>
          <w:rFonts w:asciiTheme="minorHAnsi" w:hAnsiTheme="minorHAnsi" w:cstheme="minorHAnsi"/>
          <w:sz w:val="22"/>
          <w:szCs w:val="22"/>
        </w:rPr>
      </w:pPr>
    </w:p>
    <w:p w14:paraId="3D8810AD" w14:textId="77777777" w:rsidR="008927C5" w:rsidRPr="008927C5" w:rsidRDefault="008927C5" w:rsidP="008927C5">
      <w:pPr>
        <w:rPr>
          <w:rFonts w:asciiTheme="minorHAnsi" w:hAnsiTheme="minorHAnsi" w:cstheme="minorHAnsi"/>
          <w:sz w:val="22"/>
          <w:szCs w:val="22"/>
        </w:rPr>
      </w:pPr>
      <w:r w:rsidRPr="008927C5">
        <w:rPr>
          <w:rFonts w:asciiTheme="minorHAnsi" w:hAnsiTheme="minorHAnsi" w:cstheme="minorHAnsi"/>
          <w:sz w:val="22"/>
          <w:szCs w:val="22"/>
        </w:rPr>
        <w:t>624</w:t>
      </w:r>
    </w:p>
    <w:p w14:paraId="6EDBB665" w14:textId="77777777" w:rsidR="00092970" w:rsidRPr="008927C5" w:rsidRDefault="00092970" w:rsidP="00FF7EBB">
      <w:pPr>
        <w:jc w:val="both"/>
        <w:rPr>
          <w:rFonts w:asciiTheme="minorHAnsi" w:hAnsiTheme="minorHAnsi" w:cstheme="minorHAnsi"/>
          <w:sz w:val="22"/>
          <w:szCs w:val="22"/>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50140B09" w14:textId="77777777" w:rsidR="008927C5" w:rsidRPr="006700E7" w:rsidRDefault="008927C5" w:rsidP="008927C5">
      <w:pPr>
        <w:pStyle w:val="NormalWeb"/>
        <w:rPr>
          <w:rFonts w:asciiTheme="minorHAnsi" w:hAnsiTheme="minorHAnsi" w:cstheme="minorHAnsi"/>
        </w:rPr>
      </w:pPr>
      <w:r w:rsidRPr="006700E7">
        <w:rPr>
          <w:rFonts w:asciiTheme="minorHAnsi" w:hAnsiTheme="minorHAnsi" w:cstheme="minorHAnsi"/>
        </w:rPr>
        <w:t xml:space="preserve">Bell, K. (no date) </w:t>
      </w:r>
      <w:r w:rsidRPr="006700E7">
        <w:rPr>
          <w:rFonts w:asciiTheme="minorHAnsi" w:hAnsiTheme="minorHAnsi" w:cstheme="minorHAnsi"/>
          <w:i/>
          <w:iCs/>
        </w:rPr>
        <w:t>Society definition</w:t>
      </w:r>
      <w:r w:rsidRPr="006700E7">
        <w:rPr>
          <w:rFonts w:asciiTheme="minorHAnsi" w:hAnsiTheme="minorHAnsi" w:cstheme="minorHAnsi"/>
        </w:rPr>
        <w:t xml:space="preserve">, </w:t>
      </w:r>
      <w:r w:rsidRPr="006700E7">
        <w:rPr>
          <w:rFonts w:asciiTheme="minorHAnsi" w:hAnsiTheme="minorHAnsi" w:cstheme="minorHAnsi"/>
          <w:i/>
          <w:iCs/>
        </w:rPr>
        <w:t>Open Education Sociology Dictionary</w:t>
      </w:r>
      <w:r w:rsidRPr="006700E7">
        <w:rPr>
          <w:rFonts w:asciiTheme="minorHAnsi" w:hAnsiTheme="minorHAnsi" w:cstheme="minorHAnsi"/>
        </w:rPr>
        <w:t xml:space="preserve">. Available at: </w:t>
      </w:r>
      <w:hyperlink r:id="rId20" w:history="1">
        <w:r w:rsidRPr="006700E7">
          <w:rPr>
            <w:rStyle w:val="Hyperlink"/>
            <w:rFonts w:asciiTheme="minorHAnsi" w:hAnsiTheme="minorHAnsi" w:cstheme="minorHAnsi"/>
          </w:rPr>
          <w:t>https://sociologydictionary.org/society/</w:t>
        </w:r>
      </w:hyperlink>
      <w:r w:rsidRPr="006700E7">
        <w:rPr>
          <w:rFonts w:asciiTheme="minorHAnsi" w:hAnsiTheme="minorHAnsi" w:cstheme="minorHAnsi"/>
        </w:rPr>
        <w:t xml:space="preserve"> (Accessed: October 24, 2022)</w:t>
      </w:r>
    </w:p>
    <w:p w14:paraId="2BF83A81" w14:textId="77777777" w:rsidR="008927C5" w:rsidRPr="006700E7" w:rsidRDefault="008927C5" w:rsidP="008927C5">
      <w:pPr>
        <w:pStyle w:val="NoSpacing"/>
        <w:rPr>
          <w:rFonts w:cstheme="minorHAnsi"/>
          <w:sz w:val="24"/>
          <w:szCs w:val="24"/>
        </w:rPr>
      </w:pPr>
      <w:proofErr w:type="spellStart"/>
      <w:r w:rsidRPr="006700E7">
        <w:rPr>
          <w:rFonts w:cstheme="minorHAnsi"/>
          <w:i/>
          <w:iCs/>
          <w:sz w:val="24"/>
          <w:szCs w:val="24"/>
        </w:rPr>
        <w:t>Betari</w:t>
      </w:r>
      <w:proofErr w:type="spellEnd"/>
      <w:r w:rsidRPr="006700E7">
        <w:rPr>
          <w:rFonts w:cstheme="minorHAnsi"/>
          <w:i/>
          <w:iCs/>
          <w:sz w:val="24"/>
          <w:szCs w:val="24"/>
        </w:rPr>
        <w:t xml:space="preserve"> Box, Linking Attitude and Behaviour</w:t>
      </w:r>
      <w:r w:rsidRPr="006700E7">
        <w:rPr>
          <w:rFonts w:cstheme="minorHAnsi"/>
          <w:sz w:val="24"/>
          <w:szCs w:val="24"/>
        </w:rPr>
        <w:t>. Available at</w:t>
      </w:r>
    </w:p>
    <w:p w14:paraId="6CE91F5B" w14:textId="77777777" w:rsidR="008927C5" w:rsidRPr="006700E7" w:rsidRDefault="00F06B0C" w:rsidP="008927C5">
      <w:pPr>
        <w:pStyle w:val="NoSpacing"/>
        <w:rPr>
          <w:rFonts w:eastAsia="Times New Roman" w:cstheme="minorHAnsi"/>
          <w:sz w:val="24"/>
          <w:szCs w:val="24"/>
          <w:lang w:eastAsia="en-GB"/>
        </w:rPr>
      </w:pPr>
      <w:hyperlink r:id="rId21" w:history="1">
        <w:r w:rsidR="008927C5" w:rsidRPr="006700E7">
          <w:rPr>
            <w:rStyle w:val="Hyperlink"/>
            <w:rFonts w:eastAsia="Times New Roman" w:cstheme="minorHAnsi"/>
            <w:sz w:val="24"/>
            <w:szCs w:val="24"/>
            <w:lang w:eastAsia="en-GB"/>
          </w:rPr>
          <w:t>https://www.mindtools.com/pages/article/newCS_82.htm</w:t>
        </w:r>
      </w:hyperlink>
      <w:r w:rsidR="008927C5" w:rsidRPr="006700E7">
        <w:rPr>
          <w:rFonts w:eastAsia="Times New Roman" w:cstheme="minorHAnsi"/>
          <w:sz w:val="24"/>
          <w:szCs w:val="24"/>
          <w:lang w:eastAsia="en-GB"/>
        </w:rPr>
        <w:t xml:space="preserve"> (Accessed: October 22, 2022)</w:t>
      </w:r>
    </w:p>
    <w:p w14:paraId="4664E49D" w14:textId="77777777" w:rsidR="008927C5" w:rsidRPr="006700E7" w:rsidRDefault="008927C5" w:rsidP="008927C5">
      <w:pPr>
        <w:spacing w:before="100" w:beforeAutospacing="1" w:after="100" w:afterAutospacing="1"/>
        <w:rPr>
          <w:rFonts w:asciiTheme="minorHAnsi" w:hAnsiTheme="minorHAnsi" w:cstheme="minorHAnsi"/>
          <w:sz w:val="24"/>
          <w:szCs w:val="24"/>
        </w:rPr>
      </w:pPr>
      <w:r w:rsidRPr="006700E7">
        <w:rPr>
          <w:rFonts w:asciiTheme="minorHAnsi" w:hAnsiTheme="minorHAnsi" w:cstheme="minorHAnsi"/>
          <w:i/>
          <w:iCs/>
          <w:sz w:val="24"/>
          <w:szCs w:val="24"/>
        </w:rPr>
        <w:t>Children (Abolition of defence of reasonable punishment) (Wales) act 2020</w:t>
      </w:r>
      <w:r w:rsidRPr="006700E7">
        <w:rPr>
          <w:rFonts w:asciiTheme="minorHAnsi" w:hAnsiTheme="minorHAnsi" w:cstheme="minorHAnsi"/>
          <w:sz w:val="24"/>
          <w:szCs w:val="24"/>
        </w:rPr>
        <w:t xml:space="preserve"> (no date) </w:t>
      </w:r>
      <w:r w:rsidRPr="006700E7">
        <w:rPr>
          <w:rFonts w:asciiTheme="minorHAnsi" w:hAnsiTheme="minorHAnsi" w:cstheme="minorHAnsi"/>
          <w:i/>
          <w:iCs/>
          <w:sz w:val="24"/>
          <w:szCs w:val="24"/>
        </w:rPr>
        <w:t>Legislation.gov.uk</w:t>
      </w:r>
      <w:r w:rsidRPr="006700E7">
        <w:rPr>
          <w:rFonts w:asciiTheme="minorHAnsi" w:hAnsiTheme="minorHAnsi" w:cstheme="minorHAnsi"/>
          <w:sz w:val="24"/>
          <w:szCs w:val="24"/>
        </w:rPr>
        <w:t xml:space="preserve">. Statute Law Database. Available at: </w:t>
      </w:r>
      <w:hyperlink r:id="rId22" w:history="1">
        <w:r w:rsidRPr="006700E7">
          <w:rPr>
            <w:rStyle w:val="Hyperlink"/>
            <w:rFonts w:asciiTheme="minorHAnsi" w:hAnsiTheme="minorHAnsi" w:cstheme="minorHAnsi"/>
            <w:sz w:val="24"/>
            <w:szCs w:val="24"/>
          </w:rPr>
          <w:t>https://www.legislation.gov.uk/anaw/2020/3</w:t>
        </w:r>
      </w:hyperlink>
      <w:r w:rsidRPr="006700E7">
        <w:rPr>
          <w:rFonts w:asciiTheme="minorHAnsi" w:hAnsiTheme="minorHAnsi" w:cstheme="minorHAnsi"/>
          <w:sz w:val="24"/>
          <w:szCs w:val="24"/>
        </w:rPr>
        <w:t xml:space="preserve">  (Accessed: October 24, 2022)</w:t>
      </w:r>
    </w:p>
    <w:p w14:paraId="27A32CEF" w14:textId="77777777" w:rsidR="008927C5" w:rsidRPr="006700E7" w:rsidRDefault="008927C5" w:rsidP="008927C5">
      <w:pPr>
        <w:rPr>
          <w:rFonts w:asciiTheme="minorHAnsi" w:hAnsiTheme="minorHAnsi" w:cstheme="minorHAnsi"/>
          <w:sz w:val="24"/>
          <w:szCs w:val="24"/>
        </w:rPr>
      </w:pPr>
      <w:r w:rsidRPr="006700E7">
        <w:rPr>
          <w:rFonts w:asciiTheme="minorHAnsi" w:hAnsiTheme="minorHAnsi" w:cstheme="minorHAnsi"/>
          <w:sz w:val="24"/>
          <w:szCs w:val="24"/>
        </w:rPr>
        <w:t xml:space="preserve">College of Policing (2020) </w:t>
      </w:r>
      <w:r w:rsidRPr="006700E7">
        <w:rPr>
          <w:rFonts w:asciiTheme="minorHAnsi" w:hAnsiTheme="minorHAnsi" w:cstheme="minorHAnsi"/>
          <w:i/>
          <w:iCs/>
          <w:sz w:val="24"/>
          <w:szCs w:val="24"/>
        </w:rPr>
        <w:t>Conflict Management Skills</w:t>
      </w:r>
      <w:r w:rsidRPr="006700E7">
        <w:rPr>
          <w:rFonts w:asciiTheme="minorHAnsi" w:hAnsiTheme="minorHAnsi" w:cstheme="minorHAnsi"/>
          <w:sz w:val="24"/>
          <w:szCs w:val="24"/>
        </w:rPr>
        <w:t xml:space="preserve">. Available at: </w:t>
      </w:r>
      <w:hyperlink r:id="rId23" w:history="1">
        <w:r w:rsidRPr="006700E7">
          <w:rPr>
            <w:rStyle w:val="Hyperlink"/>
            <w:rFonts w:asciiTheme="minorHAnsi" w:hAnsiTheme="minorHAnsi" w:cstheme="minorHAnsi"/>
            <w:sz w:val="24"/>
            <w:szCs w:val="24"/>
          </w:rPr>
          <w:t>https://www.college.police.uk/guidance/conflict-management/conflict-management-skills</w:t>
        </w:r>
      </w:hyperlink>
      <w:r w:rsidRPr="006700E7">
        <w:rPr>
          <w:rFonts w:asciiTheme="minorHAnsi" w:hAnsiTheme="minorHAnsi" w:cstheme="minorHAnsi"/>
          <w:sz w:val="24"/>
          <w:szCs w:val="24"/>
        </w:rPr>
        <w:t xml:space="preserve"> (Accessed: October 22, 2022)</w:t>
      </w:r>
    </w:p>
    <w:p w14:paraId="39FF94C2" w14:textId="77777777" w:rsidR="008927C5" w:rsidRPr="006700E7" w:rsidRDefault="008927C5" w:rsidP="008927C5">
      <w:pPr>
        <w:spacing w:before="100" w:beforeAutospacing="1" w:after="100" w:afterAutospacing="1"/>
        <w:rPr>
          <w:rFonts w:asciiTheme="minorHAnsi" w:hAnsiTheme="minorHAnsi" w:cstheme="minorHAnsi"/>
          <w:sz w:val="24"/>
          <w:szCs w:val="24"/>
        </w:rPr>
      </w:pPr>
      <w:r w:rsidRPr="006700E7">
        <w:rPr>
          <w:rFonts w:asciiTheme="minorHAnsi" w:hAnsiTheme="minorHAnsi" w:cstheme="minorHAnsi"/>
          <w:sz w:val="24"/>
          <w:szCs w:val="24"/>
        </w:rPr>
        <w:t xml:space="preserve">College of Policing (no date) </w:t>
      </w:r>
      <w:r w:rsidRPr="006700E7">
        <w:rPr>
          <w:rFonts w:asciiTheme="minorHAnsi" w:hAnsiTheme="minorHAnsi" w:cstheme="minorHAnsi"/>
          <w:i/>
          <w:iCs/>
          <w:sz w:val="24"/>
          <w:szCs w:val="24"/>
        </w:rPr>
        <w:t>Evidence-based Policing</w:t>
      </w:r>
      <w:r w:rsidRPr="006700E7">
        <w:rPr>
          <w:rFonts w:asciiTheme="minorHAnsi" w:hAnsiTheme="minorHAnsi" w:cstheme="minorHAnsi"/>
          <w:sz w:val="24"/>
          <w:szCs w:val="24"/>
        </w:rPr>
        <w:t xml:space="preserve">. Available at: </w:t>
      </w:r>
      <w:hyperlink r:id="rId24" w:history="1">
        <w:r w:rsidRPr="006700E7">
          <w:rPr>
            <w:rStyle w:val="Hyperlink"/>
            <w:rFonts w:asciiTheme="minorHAnsi" w:hAnsiTheme="minorHAnsi" w:cstheme="minorHAnsi"/>
            <w:sz w:val="24"/>
            <w:szCs w:val="24"/>
          </w:rPr>
          <w:t>https://www.college.police.uk/research/evidence-based-policing-EBP</w:t>
        </w:r>
      </w:hyperlink>
      <w:r w:rsidRPr="006700E7">
        <w:rPr>
          <w:rFonts w:asciiTheme="minorHAnsi" w:hAnsiTheme="minorHAnsi" w:cstheme="minorHAnsi"/>
          <w:sz w:val="24"/>
          <w:szCs w:val="24"/>
        </w:rPr>
        <w:t xml:space="preserve"> (Accessed: October 24,2022)</w:t>
      </w:r>
    </w:p>
    <w:p w14:paraId="1CFA9857" w14:textId="77777777" w:rsidR="008927C5" w:rsidRPr="006700E7" w:rsidRDefault="008927C5" w:rsidP="008927C5">
      <w:pPr>
        <w:spacing w:before="100" w:beforeAutospacing="1" w:after="100" w:afterAutospacing="1"/>
        <w:rPr>
          <w:rFonts w:asciiTheme="minorHAnsi" w:hAnsiTheme="minorHAnsi" w:cstheme="minorHAnsi"/>
          <w:sz w:val="24"/>
          <w:szCs w:val="24"/>
        </w:rPr>
      </w:pPr>
      <w:r w:rsidRPr="006700E7">
        <w:rPr>
          <w:rFonts w:asciiTheme="minorHAnsi" w:hAnsiTheme="minorHAnsi" w:cstheme="minorHAnsi"/>
          <w:sz w:val="24"/>
          <w:szCs w:val="24"/>
        </w:rPr>
        <w:t>College of Policing (2017)</w:t>
      </w:r>
      <w:r w:rsidRPr="006700E7">
        <w:rPr>
          <w:rFonts w:asciiTheme="minorHAnsi" w:hAnsiTheme="minorHAnsi" w:cstheme="minorHAnsi"/>
          <w:i/>
          <w:iCs/>
          <w:sz w:val="24"/>
          <w:szCs w:val="24"/>
        </w:rPr>
        <w:t xml:space="preserve"> Impartiality</w:t>
      </w:r>
      <w:r w:rsidRPr="006700E7">
        <w:rPr>
          <w:rFonts w:asciiTheme="minorHAnsi" w:hAnsiTheme="minorHAnsi" w:cstheme="minorHAnsi"/>
          <w:sz w:val="24"/>
          <w:szCs w:val="24"/>
        </w:rPr>
        <w:t xml:space="preserve">. Available at: </w:t>
      </w:r>
      <w:hyperlink r:id="rId25" w:anchor=":~:text=As%20a%20police%20service%2C%20we%20must%20show%20impartiality,ensure%20that%20each%20side%20is%20given%20equal%20consideration" w:history="1">
        <w:r w:rsidRPr="006700E7">
          <w:rPr>
            <w:rStyle w:val="Hyperlink"/>
            <w:rFonts w:asciiTheme="minorHAnsi" w:hAnsiTheme="minorHAnsi" w:cstheme="minorHAnsi"/>
            <w:sz w:val="24"/>
            <w:szCs w:val="24"/>
          </w:rPr>
          <w:t>https://profdev.college.police.uk/competency-values/impartiality/#:~:text=As%20a%20police%20service%2C%20we%20must%20show%20impartiality,ensure%20that%20each%20side%20is%20given%20equal%20consideration</w:t>
        </w:r>
      </w:hyperlink>
      <w:r w:rsidRPr="006700E7">
        <w:rPr>
          <w:rFonts w:asciiTheme="minorHAnsi" w:hAnsiTheme="minorHAnsi" w:cstheme="minorHAnsi"/>
          <w:sz w:val="24"/>
          <w:szCs w:val="24"/>
        </w:rPr>
        <w:t>. (Accessed: October 25, 2022)</w:t>
      </w:r>
    </w:p>
    <w:p w14:paraId="54B30E7B" w14:textId="77777777" w:rsidR="008927C5" w:rsidRPr="006700E7" w:rsidRDefault="008927C5" w:rsidP="008927C5">
      <w:pPr>
        <w:tabs>
          <w:tab w:val="left" w:pos="2950"/>
        </w:tabs>
        <w:rPr>
          <w:rFonts w:asciiTheme="minorHAnsi" w:hAnsiTheme="minorHAnsi" w:cstheme="minorHAnsi"/>
          <w:sz w:val="24"/>
          <w:szCs w:val="24"/>
        </w:rPr>
      </w:pPr>
      <w:r w:rsidRPr="006700E7">
        <w:rPr>
          <w:rFonts w:asciiTheme="minorHAnsi" w:hAnsiTheme="minorHAnsi" w:cstheme="minorHAnsi"/>
          <w:sz w:val="24"/>
          <w:szCs w:val="24"/>
        </w:rPr>
        <w:t xml:space="preserve">College of Policing (2022) </w:t>
      </w:r>
      <w:r w:rsidRPr="006700E7">
        <w:rPr>
          <w:rFonts w:asciiTheme="minorHAnsi" w:hAnsiTheme="minorHAnsi" w:cstheme="minorHAnsi"/>
          <w:i/>
          <w:iCs/>
          <w:sz w:val="24"/>
          <w:szCs w:val="24"/>
        </w:rPr>
        <w:t>Legal Application.</w:t>
      </w:r>
      <w:r w:rsidRPr="006700E7">
        <w:rPr>
          <w:rFonts w:asciiTheme="minorHAnsi" w:hAnsiTheme="minorHAnsi" w:cstheme="minorHAnsi"/>
          <w:sz w:val="24"/>
          <w:szCs w:val="24"/>
        </w:rPr>
        <w:t xml:space="preserve"> Available at </w:t>
      </w:r>
      <w:hyperlink r:id="rId26" w:anchor="using-force-during-stop-and-search" w:history="1">
        <w:r w:rsidRPr="006700E7">
          <w:rPr>
            <w:rStyle w:val="Hyperlink"/>
            <w:rFonts w:asciiTheme="minorHAnsi" w:hAnsiTheme="minorHAnsi" w:cstheme="minorHAnsi"/>
            <w:sz w:val="24"/>
            <w:szCs w:val="24"/>
          </w:rPr>
          <w:t>https://www.college.police.uk/app/stop-and-search/legal/legal-application#using-force-during-stop-and-search</w:t>
        </w:r>
      </w:hyperlink>
      <w:r w:rsidRPr="006700E7">
        <w:rPr>
          <w:rFonts w:asciiTheme="minorHAnsi" w:hAnsiTheme="minorHAnsi" w:cstheme="minorHAnsi"/>
          <w:sz w:val="24"/>
          <w:szCs w:val="24"/>
        </w:rPr>
        <w:t xml:space="preserve"> (Accessed: November 1, 2022)</w:t>
      </w:r>
    </w:p>
    <w:p w14:paraId="743F6C75" w14:textId="77777777" w:rsidR="008927C5" w:rsidRPr="006700E7" w:rsidRDefault="008927C5" w:rsidP="008927C5">
      <w:pPr>
        <w:tabs>
          <w:tab w:val="left" w:pos="2950"/>
        </w:tabs>
        <w:rPr>
          <w:rFonts w:asciiTheme="minorHAnsi" w:hAnsiTheme="minorHAnsi" w:cstheme="minorHAnsi"/>
          <w:sz w:val="24"/>
          <w:szCs w:val="24"/>
        </w:rPr>
      </w:pPr>
      <w:r w:rsidRPr="006700E7">
        <w:rPr>
          <w:rFonts w:asciiTheme="minorHAnsi" w:hAnsiTheme="minorHAnsi" w:cstheme="minorHAnsi"/>
          <w:sz w:val="24"/>
          <w:szCs w:val="24"/>
        </w:rPr>
        <w:t xml:space="preserve">College of Policing (2014) </w:t>
      </w:r>
      <w:r w:rsidRPr="006700E7">
        <w:rPr>
          <w:rFonts w:asciiTheme="minorHAnsi" w:hAnsiTheme="minorHAnsi" w:cstheme="minorHAnsi"/>
          <w:i/>
          <w:iCs/>
          <w:sz w:val="24"/>
          <w:szCs w:val="24"/>
        </w:rPr>
        <w:t xml:space="preserve">National Decision Model. </w:t>
      </w:r>
      <w:r w:rsidRPr="006700E7">
        <w:rPr>
          <w:rFonts w:asciiTheme="minorHAnsi" w:hAnsiTheme="minorHAnsi" w:cstheme="minorHAnsi"/>
          <w:sz w:val="24"/>
          <w:szCs w:val="24"/>
        </w:rPr>
        <w:t xml:space="preserve">Available at </w:t>
      </w:r>
      <w:hyperlink r:id="rId27" w:history="1">
        <w:r w:rsidRPr="006700E7">
          <w:rPr>
            <w:rStyle w:val="Hyperlink"/>
            <w:rFonts w:asciiTheme="minorHAnsi" w:hAnsiTheme="minorHAnsi" w:cstheme="minorHAnsi"/>
            <w:sz w:val="24"/>
            <w:szCs w:val="24"/>
          </w:rPr>
          <w:t>https://www.college.police.uk/app/national-decision-model/national-decision-model</w:t>
        </w:r>
      </w:hyperlink>
      <w:r w:rsidRPr="006700E7">
        <w:rPr>
          <w:rFonts w:asciiTheme="minorHAnsi" w:hAnsiTheme="minorHAnsi" w:cstheme="minorHAnsi"/>
          <w:sz w:val="24"/>
          <w:szCs w:val="24"/>
        </w:rPr>
        <w:t xml:space="preserve"> (Accessed: November 1, 2022) </w:t>
      </w:r>
    </w:p>
    <w:p w14:paraId="4030B44C" w14:textId="77777777" w:rsidR="008927C5" w:rsidRPr="006700E7" w:rsidRDefault="008927C5" w:rsidP="008927C5">
      <w:pPr>
        <w:tabs>
          <w:tab w:val="left" w:pos="2950"/>
        </w:tabs>
        <w:rPr>
          <w:rFonts w:asciiTheme="minorHAnsi" w:hAnsiTheme="minorHAnsi" w:cstheme="minorHAnsi"/>
          <w:sz w:val="24"/>
          <w:szCs w:val="24"/>
        </w:rPr>
      </w:pPr>
      <w:r w:rsidRPr="006700E7">
        <w:rPr>
          <w:rFonts w:asciiTheme="minorHAnsi" w:hAnsiTheme="minorHAnsi" w:cstheme="minorHAnsi"/>
          <w:sz w:val="24"/>
          <w:szCs w:val="24"/>
        </w:rPr>
        <w:t xml:space="preserve">College of Policing (no date) </w:t>
      </w:r>
      <w:r w:rsidRPr="006700E7">
        <w:rPr>
          <w:rFonts w:asciiTheme="minorHAnsi" w:hAnsiTheme="minorHAnsi" w:cstheme="minorHAnsi"/>
          <w:i/>
          <w:iCs/>
          <w:sz w:val="24"/>
          <w:szCs w:val="24"/>
        </w:rPr>
        <w:t xml:space="preserve">Policing police discretion – the use of BWV in stop and search. </w:t>
      </w:r>
      <w:r w:rsidRPr="006700E7">
        <w:rPr>
          <w:rFonts w:asciiTheme="minorHAnsi" w:hAnsiTheme="minorHAnsi" w:cstheme="minorHAnsi"/>
          <w:sz w:val="24"/>
          <w:szCs w:val="24"/>
        </w:rPr>
        <w:t xml:space="preserve">Available at </w:t>
      </w:r>
      <w:hyperlink r:id="rId28" w:history="1">
        <w:r w:rsidRPr="006700E7">
          <w:rPr>
            <w:rStyle w:val="Hyperlink"/>
            <w:rFonts w:asciiTheme="minorHAnsi" w:hAnsiTheme="minorHAnsi" w:cstheme="minorHAnsi"/>
            <w:sz w:val="24"/>
            <w:szCs w:val="24"/>
          </w:rPr>
          <w:t>https://www.college.police.uk/research/projects/policing-police-discretion-use-bwv-stop-and-search</w:t>
        </w:r>
      </w:hyperlink>
      <w:r w:rsidRPr="006700E7">
        <w:rPr>
          <w:rStyle w:val="Hyperlink"/>
          <w:rFonts w:asciiTheme="minorHAnsi" w:hAnsiTheme="minorHAnsi" w:cstheme="minorHAnsi"/>
          <w:sz w:val="24"/>
          <w:szCs w:val="24"/>
        </w:rPr>
        <w:t xml:space="preserve"> </w:t>
      </w:r>
      <w:r w:rsidRPr="006700E7">
        <w:rPr>
          <w:rFonts w:asciiTheme="minorHAnsi" w:hAnsiTheme="minorHAnsi" w:cstheme="minorHAnsi"/>
          <w:sz w:val="24"/>
          <w:szCs w:val="24"/>
        </w:rPr>
        <w:t xml:space="preserve">(Accessed November 1, 2022) </w:t>
      </w:r>
    </w:p>
    <w:p w14:paraId="2781A1C0" w14:textId="77777777" w:rsidR="008927C5" w:rsidRPr="006700E7" w:rsidRDefault="008927C5" w:rsidP="008927C5">
      <w:pPr>
        <w:pStyle w:val="NoSpacing"/>
        <w:rPr>
          <w:rFonts w:cstheme="minorHAnsi"/>
          <w:sz w:val="24"/>
          <w:szCs w:val="24"/>
        </w:rPr>
      </w:pPr>
      <w:r w:rsidRPr="006700E7">
        <w:rPr>
          <w:rFonts w:cstheme="minorHAnsi"/>
          <w:sz w:val="24"/>
          <w:szCs w:val="24"/>
        </w:rPr>
        <w:t xml:space="preserve">College of Policing (2017) </w:t>
      </w:r>
      <w:r w:rsidRPr="006700E7">
        <w:rPr>
          <w:rFonts w:cstheme="minorHAnsi"/>
          <w:i/>
          <w:iCs/>
          <w:sz w:val="24"/>
          <w:szCs w:val="24"/>
        </w:rPr>
        <w:t xml:space="preserve">Stop and Search. </w:t>
      </w:r>
      <w:r w:rsidRPr="006700E7">
        <w:rPr>
          <w:rFonts w:cstheme="minorHAnsi"/>
          <w:sz w:val="24"/>
          <w:szCs w:val="24"/>
        </w:rPr>
        <w:t xml:space="preserve">Available at </w:t>
      </w:r>
      <w:hyperlink r:id="rId29" w:history="1">
        <w:r w:rsidRPr="006700E7">
          <w:rPr>
            <w:rStyle w:val="Hyperlink"/>
            <w:rFonts w:cstheme="minorHAnsi"/>
            <w:sz w:val="24"/>
            <w:szCs w:val="24"/>
          </w:rPr>
          <w:t>https://www.ccollege.policing.uk/app/stop-and-search/stop-and-search</w:t>
        </w:r>
      </w:hyperlink>
      <w:r w:rsidRPr="006700E7">
        <w:rPr>
          <w:rFonts w:cstheme="minorHAnsi"/>
          <w:sz w:val="24"/>
          <w:szCs w:val="24"/>
        </w:rPr>
        <w:t xml:space="preserve">  (Accessed: November 1, 2022)</w:t>
      </w:r>
    </w:p>
    <w:p w14:paraId="332709EF" w14:textId="77777777" w:rsidR="008927C5" w:rsidRPr="006700E7" w:rsidRDefault="008927C5" w:rsidP="008927C5">
      <w:pPr>
        <w:spacing w:before="100" w:beforeAutospacing="1" w:after="100" w:afterAutospacing="1"/>
        <w:rPr>
          <w:rFonts w:asciiTheme="minorHAnsi" w:hAnsiTheme="minorHAnsi" w:cstheme="minorHAnsi"/>
          <w:sz w:val="24"/>
          <w:szCs w:val="24"/>
        </w:rPr>
      </w:pPr>
      <w:r w:rsidRPr="006700E7">
        <w:rPr>
          <w:rFonts w:asciiTheme="minorHAnsi" w:hAnsiTheme="minorHAnsi" w:cstheme="minorHAnsi"/>
          <w:sz w:val="24"/>
          <w:szCs w:val="24"/>
        </w:rPr>
        <w:t xml:space="preserve">College of Policing (2019) </w:t>
      </w:r>
      <w:r w:rsidRPr="006700E7">
        <w:rPr>
          <w:rFonts w:asciiTheme="minorHAnsi" w:hAnsiTheme="minorHAnsi" w:cstheme="minorHAnsi"/>
          <w:i/>
          <w:iCs/>
          <w:sz w:val="24"/>
          <w:szCs w:val="24"/>
        </w:rPr>
        <w:t xml:space="preserve">The NPCC Policing Vision 2025 </w:t>
      </w:r>
      <w:r w:rsidRPr="006700E7">
        <w:rPr>
          <w:rFonts w:asciiTheme="minorHAnsi" w:hAnsiTheme="minorHAnsi" w:cstheme="minorHAnsi"/>
          <w:sz w:val="24"/>
          <w:szCs w:val="24"/>
        </w:rPr>
        <w:t>[updated 2022]</w:t>
      </w:r>
      <w:r w:rsidRPr="006700E7">
        <w:rPr>
          <w:rFonts w:asciiTheme="minorHAnsi" w:hAnsiTheme="minorHAnsi" w:cstheme="minorHAnsi"/>
          <w:i/>
          <w:iCs/>
          <w:sz w:val="24"/>
          <w:szCs w:val="24"/>
        </w:rPr>
        <w:t xml:space="preserve">. </w:t>
      </w:r>
      <w:r w:rsidRPr="006700E7">
        <w:rPr>
          <w:rFonts w:asciiTheme="minorHAnsi" w:hAnsiTheme="minorHAnsi" w:cstheme="minorHAnsi"/>
          <w:sz w:val="24"/>
          <w:szCs w:val="24"/>
        </w:rPr>
        <w:t xml:space="preserve">Available at: </w:t>
      </w:r>
      <w:hyperlink r:id="rId30" w:history="1">
        <w:r w:rsidRPr="006700E7">
          <w:rPr>
            <w:rStyle w:val="Hyperlink"/>
            <w:rFonts w:asciiTheme="minorHAnsi" w:hAnsiTheme="minorHAnsi" w:cstheme="minorHAnsi"/>
            <w:sz w:val="24"/>
            <w:szCs w:val="24"/>
          </w:rPr>
          <w:t>https://www.college.police.uk/career-learning/joining-police/joining-pcso/handbook/introduction</w:t>
        </w:r>
      </w:hyperlink>
      <w:r w:rsidRPr="006700E7">
        <w:rPr>
          <w:rFonts w:asciiTheme="minorHAnsi" w:hAnsiTheme="minorHAnsi" w:cstheme="minorHAnsi"/>
          <w:sz w:val="24"/>
          <w:szCs w:val="24"/>
        </w:rPr>
        <w:t xml:space="preserve"> (Accessed: October 24, 2022) </w:t>
      </w:r>
    </w:p>
    <w:p w14:paraId="7BB4DEBA" w14:textId="77777777" w:rsidR="008927C5" w:rsidRPr="006700E7" w:rsidRDefault="008927C5" w:rsidP="008927C5">
      <w:pPr>
        <w:rPr>
          <w:rFonts w:asciiTheme="minorHAnsi" w:hAnsiTheme="minorHAnsi" w:cstheme="minorHAnsi"/>
          <w:color w:val="222222"/>
          <w:sz w:val="24"/>
          <w:szCs w:val="24"/>
          <w:shd w:val="clear" w:color="auto" w:fill="FFFFFF"/>
        </w:rPr>
      </w:pPr>
      <w:r w:rsidRPr="006700E7">
        <w:rPr>
          <w:rFonts w:asciiTheme="minorHAnsi" w:hAnsiTheme="minorHAnsi" w:cstheme="minorHAnsi"/>
          <w:color w:val="222222"/>
          <w:sz w:val="24"/>
          <w:szCs w:val="24"/>
          <w:shd w:val="clear" w:color="auto" w:fill="FFFFFF"/>
        </w:rPr>
        <w:t xml:space="preserve">Contreras, J.A., Edwards‐Maddox, S., Hall, A. and Lee, M.A., 2020. Effects of reflective practice on baccalaureate nursing students’ stress, </w:t>
      </w:r>
      <w:proofErr w:type="gramStart"/>
      <w:r w:rsidRPr="006700E7">
        <w:rPr>
          <w:rFonts w:asciiTheme="minorHAnsi" w:hAnsiTheme="minorHAnsi" w:cstheme="minorHAnsi"/>
          <w:color w:val="222222"/>
          <w:sz w:val="24"/>
          <w:szCs w:val="24"/>
          <w:shd w:val="clear" w:color="auto" w:fill="FFFFFF"/>
        </w:rPr>
        <w:t>anxiety</w:t>
      </w:r>
      <w:proofErr w:type="gramEnd"/>
      <w:r w:rsidRPr="006700E7">
        <w:rPr>
          <w:rFonts w:asciiTheme="minorHAnsi" w:hAnsiTheme="minorHAnsi" w:cstheme="minorHAnsi"/>
          <w:color w:val="222222"/>
          <w:sz w:val="24"/>
          <w:szCs w:val="24"/>
          <w:shd w:val="clear" w:color="auto" w:fill="FFFFFF"/>
        </w:rPr>
        <w:t xml:space="preserve"> and competency: An integrative review. </w:t>
      </w:r>
      <w:r w:rsidRPr="006700E7">
        <w:rPr>
          <w:rFonts w:asciiTheme="minorHAnsi" w:hAnsiTheme="minorHAnsi" w:cstheme="minorHAnsi"/>
          <w:i/>
          <w:iCs/>
          <w:color w:val="222222"/>
          <w:sz w:val="24"/>
          <w:szCs w:val="24"/>
          <w:shd w:val="clear" w:color="auto" w:fill="FFFFFF"/>
        </w:rPr>
        <w:t>Worldviews on Evidence‐Based Nursing</w:t>
      </w:r>
      <w:r w:rsidRPr="006700E7">
        <w:rPr>
          <w:rFonts w:asciiTheme="minorHAnsi" w:hAnsiTheme="minorHAnsi" w:cstheme="minorHAnsi"/>
          <w:color w:val="222222"/>
          <w:sz w:val="24"/>
          <w:szCs w:val="24"/>
          <w:shd w:val="clear" w:color="auto" w:fill="FFFFFF"/>
        </w:rPr>
        <w:t>, </w:t>
      </w:r>
      <w:r w:rsidRPr="006700E7">
        <w:rPr>
          <w:rFonts w:asciiTheme="minorHAnsi" w:hAnsiTheme="minorHAnsi" w:cstheme="minorHAnsi"/>
          <w:i/>
          <w:iCs/>
          <w:color w:val="222222"/>
          <w:sz w:val="24"/>
          <w:szCs w:val="24"/>
          <w:shd w:val="clear" w:color="auto" w:fill="FFFFFF"/>
        </w:rPr>
        <w:t>17</w:t>
      </w:r>
      <w:r w:rsidRPr="006700E7">
        <w:rPr>
          <w:rFonts w:asciiTheme="minorHAnsi" w:hAnsiTheme="minorHAnsi" w:cstheme="minorHAnsi"/>
          <w:color w:val="222222"/>
          <w:sz w:val="24"/>
          <w:szCs w:val="24"/>
          <w:shd w:val="clear" w:color="auto" w:fill="FFFFFF"/>
        </w:rPr>
        <w:t>(3), pp.239-245</w:t>
      </w:r>
    </w:p>
    <w:p w14:paraId="64D17BA8" w14:textId="77777777" w:rsidR="008927C5" w:rsidRPr="006700E7" w:rsidRDefault="008927C5" w:rsidP="008927C5">
      <w:pPr>
        <w:pStyle w:val="NoSpacing"/>
        <w:rPr>
          <w:rFonts w:cstheme="minorHAnsi"/>
          <w:color w:val="222222"/>
          <w:sz w:val="24"/>
          <w:szCs w:val="24"/>
          <w:shd w:val="clear" w:color="auto" w:fill="FFFFFF"/>
        </w:rPr>
      </w:pPr>
      <w:r w:rsidRPr="006700E7">
        <w:rPr>
          <w:rFonts w:cstheme="minorHAnsi"/>
          <w:color w:val="222222"/>
          <w:sz w:val="24"/>
          <w:szCs w:val="24"/>
          <w:shd w:val="clear" w:color="auto" w:fill="FFFFFF"/>
        </w:rPr>
        <w:lastRenderedPageBreak/>
        <w:t>Craig, L. and Kuykendall, L., 2019. Examining the role of friendship for employee well-being. </w:t>
      </w:r>
      <w:r w:rsidRPr="006700E7">
        <w:rPr>
          <w:rFonts w:cstheme="minorHAnsi"/>
          <w:i/>
          <w:iCs/>
          <w:color w:val="222222"/>
          <w:sz w:val="24"/>
          <w:szCs w:val="24"/>
          <w:shd w:val="clear" w:color="auto" w:fill="FFFFFF"/>
        </w:rPr>
        <w:t xml:space="preserve">Journal of Vocational </w:t>
      </w:r>
      <w:proofErr w:type="spellStart"/>
      <w:r w:rsidRPr="006700E7">
        <w:rPr>
          <w:rFonts w:cstheme="minorHAnsi"/>
          <w:i/>
          <w:iCs/>
          <w:color w:val="222222"/>
          <w:sz w:val="24"/>
          <w:szCs w:val="24"/>
          <w:shd w:val="clear" w:color="auto" w:fill="FFFFFF"/>
        </w:rPr>
        <w:t>Behavior</w:t>
      </w:r>
      <w:proofErr w:type="spellEnd"/>
      <w:r w:rsidRPr="006700E7">
        <w:rPr>
          <w:rFonts w:cstheme="minorHAnsi"/>
          <w:color w:val="222222"/>
          <w:sz w:val="24"/>
          <w:szCs w:val="24"/>
          <w:shd w:val="clear" w:color="auto" w:fill="FFFFFF"/>
        </w:rPr>
        <w:t>, </w:t>
      </w:r>
      <w:r w:rsidRPr="006700E7">
        <w:rPr>
          <w:rFonts w:cstheme="minorHAnsi"/>
          <w:i/>
          <w:iCs/>
          <w:color w:val="222222"/>
          <w:sz w:val="24"/>
          <w:szCs w:val="24"/>
          <w:shd w:val="clear" w:color="auto" w:fill="FFFFFF"/>
        </w:rPr>
        <w:t>115</w:t>
      </w:r>
    </w:p>
    <w:p w14:paraId="5381C00F" w14:textId="77777777" w:rsidR="008927C5" w:rsidRPr="006700E7" w:rsidRDefault="008927C5" w:rsidP="008927C5">
      <w:pPr>
        <w:pStyle w:val="NoSpacing"/>
        <w:rPr>
          <w:rFonts w:cstheme="minorHAnsi"/>
          <w:color w:val="222222"/>
          <w:sz w:val="24"/>
          <w:szCs w:val="24"/>
          <w:shd w:val="clear" w:color="auto" w:fill="FFFFFF"/>
        </w:rPr>
      </w:pPr>
    </w:p>
    <w:p w14:paraId="33B1EC19" w14:textId="77777777" w:rsidR="008927C5" w:rsidRPr="006700E7" w:rsidRDefault="008927C5" w:rsidP="008927C5">
      <w:pPr>
        <w:pStyle w:val="NoSpacing"/>
        <w:rPr>
          <w:rFonts w:cstheme="minorHAnsi"/>
          <w:color w:val="222222"/>
          <w:sz w:val="24"/>
          <w:szCs w:val="24"/>
          <w:shd w:val="clear" w:color="auto" w:fill="FFFFFF"/>
        </w:rPr>
      </w:pPr>
      <w:proofErr w:type="spellStart"/>
      <w:r w:rsidRPr="006700E7">
        <w:rPr>
          <w:rFonts w:cstheme="minorHAnsi"/>
          <w:color w:val="222222"/>
          <w:sz w:val="24"/>
          <w:szCs w:val="24"/>
          <w:shd w:val="clear" w:color="auto" w:fill="FFFFFF"/>
        </w:rPr>
        <w:t>Dhas</w:t>
      </w:r>
      <w:proofErr w:type="spellEnd"/>
      <w:r w:rsidRPr="006700E7">
        <w:rPr>
          <w:rFonts w:cstheme="minorHAnsi"/>
          <w:color w:val="222222"/>
          <w:sz w:val="24"/>
          <w:szCs w:val="24"/>
          <w:shd w:val="clear" w:color="auto" w:fill="FFFFFF"/>
        </w:rPr>
        <w:t>, M.D.B. and Karthikeyan, D.P., 2015. Work-life balance challenges and solutions: overview. </w:t>
      </w:r>
      <w:r w:rsidRPr="006700E7">
        <w:rPr>
          <w:rFonts w:cstheme="minorHAnsi"/>
          <w:i/>
          <w:iCs/>
          <w:color w:val="222222"/>
          <w:sz w:val="24"/>
          <w:szCs w:val="24"/>
          <w:shd w:val="clear" w:color="auto" w:fill="FFFFFF"/>
        </w:rPr>
        <w:t>International Journal of Research in Humanities and Social Studies</w:t>
      </w:r>
      <w:r w:rsidRPr="006700E7">
        <w:rPr>
          <w:rFonts w:cstheme="minorHAnsi"/>
          <w:color w:val="222222"/>
          <w:sz w:val="24"/>
          <w:szCs w:val="24"/>
          <w:shd w:val="clear" w:color="auto" w:fill="FFFFFF"/>
        </w:rPr>
        <w:t>, </w:t>
      </w:r>
      <w:r w:rsidRPr="006700E7">
        <w:rPr>
          <w:rFonts w:cstheme="minorHAnsi"/>
          <w:i/>
          <w:iCs/>
          <w:color w:val="222222"/>
          <w:sz w:val="24"/>
          <w:szCs w:val="24"/>
          <w:shd w:val="clear" w:color="auto" w:fill="FFFFFF"/>
        </w:rPr>
        <w:t>12</w:t>
      </w:r>
      <w:r w:rsidRPr="006700E7">
        <w:rPr>
          <w:rFonts w:cstheme="minorHAnsi"/>
          <w:color w:val="222222"/>
          <w:sz w:val="24"/>
          <w:szCs w:val="24"/>
          <w:shd w:val="clear" w:color="auto" w:fill="FFFFFF"/>
        </w:rPr>
        <w:t>(2)</w:t>
      </w:r>
    </w:p>
    <w:p w14:paraId="4BBB3D18" w14:textId="77777777" w:rsidR="008927C5" w:rsidRPr="006700E7" w:rsidRDefault="008927C5" w:rsidP="008927C5">
      <w:pPr>
        <w:pStyle w:val="NoSpacing"/>
        <w:rPr>
          <w:rFonts w:cstheme="minorHAnsi"/>
          <w:color w:val="222222"/>
          <w:sz w:val="24"/>
          <w:szCs w:val="24"/>
          <w:shd w:val="clear" w:color="auto" w:fill="FFFFFF"/>
        </w:rPr>
      </w:pPr>
    </w:p>
    <w:p w14:paraId="69239C88" w14:textId="77777777" w:rsidR="008927C5" w:rsidRPr="006700E7" w:rsidRDefault="008927C5" w:rsidP="008927C5">
      <w:pPr>
        <w:rPr>
          <w:rFonts w:asciiTheme="minorHAnsi" w:hAnsiTheme="minorHAnsi" w:cstheme="minorHAnsi"/>
          <w:sz w:val="24"/>
          <w:szCs w:val="24"/>
        </w:rPr>
      </w:pPr>
      <w:r w:rsidRPr="006700E7">
        <w:rPr>
          <w:rFonts w:asciiTheme="minorHAnsi" w:hAnsiTheme="minorHAnsi" w:cstheme="minorHAnsi"/>
          <w:sz w:val="24"/>
          <w:szCs w:val="24"/>
        </w:rPr>
        <w:t>Folkman, S. (2011) The Oxford handbook of stress, health, and coping. Oxford: Oxford University Press</w:t>
      </w:r>
    </w:p>
    <w:p w14:paraId="1638ECF1" w14:textId="77777777" w:rsidR="008927C5" w:rsidRPr="006700E7" w:rsidRDefault="008927C5" w:rsidP="008927C5">
      <w:pPr>
        <w:pStyle w:val="NoSpacing"/>
        <w:rPr>
          <w:rFonts w:cstheme="minorHAnsi"/>
          <w:sz w:val="24"/>
          <w:szCs w:val="24"/>
        </w:rPr>
      </w:pPr>
      <w:proofErr w:type="spellStart"/>
      <w:r w:rsidRPr="006700E7">
        <w:rPr>
          <w:rFonts w:cstheme="minorHAnsi"/>
          <w:sz w:val="24"/>
          <w:szCs w:val="24"/>
        </w:rPr>
        <w:t>Fridell</w:t>
      </w:r>
      <w:proofErr w:type="spellEnd"/>
      <w:r w:rsidRPr="006700E7">
        <w:rPr>
          <w:rFonts w:cstheme="minorHAnsi"/>
          <w:sz w:val="24"/>
          <w:szCs w:val="24"/>
        </w:rPr>
        <w:t>, L.A. (2017) Producing Bias-Free Policing A Science-Based Approach. 1st ed. 2017. Cham: Springer International Publishing. Available at: https://doi.org/10.1007/978-3-319-33175-1</w:t>
      </w:r>
    </w:p>
    <w:p w14:paraId="20E6A3BB" w14:textId="77777777" w:rsidR="008927C5" w:rsidRPr="006700E7" w:rsidRDefault="008927C5" w:rsidP="008927C5">
      <w:pPr>
        <w:pStyle w:val="NormalWeb"/>
        <w:rPr>
          <w:rFonts w:asciiTheme="minorHAnsi" w:hAnsiTheme="minorHAnsi" w:cstheme="minorHAnsi"/>
        </w:rPr>
      </w:pPr>
      <w:r w:rsidRPr="006700E7">
        <w:rPr>
          <w:rFonts w:asciiTheme="minorHAnsi" w:hAnsiTheme="minorHAnsi" w:cstheme="minorHAnsi"/>
          <w:i/>
          <w:iCs/>
        </w:rPr>
        <w:t>Gibbs’ reflective cycle, Helping People Learn from Experience</w:t>
      </w:r>
      <w:r w:rsidRPr="006700E7">
        <w:rPr>
          <w:rFonts w:asciiTheme="minorHAnsi" w:hAnsiTheme="minorHAnsi" w:cstheme="minorHAnsi"/>
        </w:rPr>
        <w:t xml:space="preserve">. Available at </w:t>
      </w:r>
      <w:hyperlink r:id="rId31" w:history="1">
        <w:r w:rsidRPr="006700E7">
          <w:rPr>
            <w:rStyle w:val="Hyperlink"/>
            <w:rFonts w:asciiTheme="minorHAnsi" w:hAnsiTheme="minorHAnsi" w:cstheme="minorHAnsi"/>
          </w:rPr>
          <w:t>https://www.mindtools.com/pages/article/reflective-cycle.htm</w:t>
        </w:r>
      </w:hyperlink>
      <w:r w:rsidRPr="006700E7">
        <w:rPr>
          <w:rFonts w:asciiTheme="minorHAnsi" w:hAnsiTheme="minorHAnsi" w:cstheme="minorHAnsi"/>
        </w:rPr>
        <w:t xml:space="preserve"> (Accessed: October 21, 2022)</w:t>
      </w:r>
    </w:p>
    <w:p w14:paraId="4B241007" w14:textId="77777777" w:rsidR="008927C5" w:rsidRPr="006700E7" w:rsidRDefault="008927C5" w:rsidP="008927C5">
      <w:pPr>
        <w:pStyle w:val="NoSpacing"/>
        <w:rPr>
          <w:rFonts w:cstheme="minorHAnsi"/>
          <w:color w:val="222222"/>
          <w:sz w:val="24"/>
          <w:szCs w:val="24"/>
          <w:shd w:val="clear" w:color="auto" w:fill="FFFFFF"/>
        </w:rPr>
      </w:pPr>
      <w:proofErr w:type="spellStart"/>
      <w:r w:rsidRPr="006700E7">
        <w:rPr>
          <w:rFonts w:cstheme="minorHAnsi"/>
          <w:color w:val="222222"/>
          <w:sz w:val="24"/>
          <w:szCs w:val="24"/>
          <w:shd w:val="clear" w:color="auto" w:fill="FFFFFF"/>
        </w:rPr>
        <w:t>Kalliath</w:t>
      </w:r>
      <w:proofErr w:type="spellEnd"/>
      <w:r w:rsidRPr="006700E7">
        <w:rPr>
          <w:rFonts w:cstheme="minorHAnsi"/>
          <w:color w:val="222222"/>
          <w:sz w:val="24"/>
          <w:szCs w:val="24"/>
          <w:shd w:val="clear" w:color="auto" w:fill="FFFFFF"/>
        </w:rPr>
        <w:t>, T. and Brough, P., 2008. Work–life balance: A review of the meaning of the balance construct. </w:t>
      </w:r>
      <w:r w:rsidRPr="006700E7">
        <w:rPr>
          <w:rFonts w:cstheme="minorHAnsi"/>
          <w:i/>
          <w:iCs/>
          <w:color w:val="222222"/>
          <w:sz w:val="24"/>
          <w:szCs w:val="24"/>
          <w:shd w:val="clear" w:color="auto" w:fill="FFFFFF"/>
        </w:rPr>
        <w:t>Journal of management &amp; organization</w:t>
      </w:r>
      <w:r w:rsidRPr="006700E7">
        <w:rPr>
          <w:rFonts w:cstheme="minorHAnsi"/>
          <w:color w:val="222222"/>
          <w:sz w:val="24"/>
          <w:szCs w:val="24"/>
          <w:shd w:val="clear" w:color="auto" w:fill="FFFFFF"/>
        </w:rPr>
        <w:t>, </w:t>
      </w:r>
      <w:r w:rsidRPr="006700E7">
        <w:rPr>
          <w:rFonts w:cstheme="minorHAnsi"/>
          <w:i/>
          <w:iCs/>
          <w:color w:val="222222"/>
          <w:sz w:val="24"/>
          <w:szCs w:val="24"/>
          <w:shd w:val="clear" w:color="auto" w:fill="FFFFFF"/>
        </w:rPr>
        <w:t>14</w:t>
      </w:r>
      <w:r w:rsidRPr="006700E7">
        <w:rPr>
          <w:rFonts w:cstheme="minorHAnsi"/>
          <w:color w:val="222222"/>
          <w:sz w:val="24"/>
          <w:szCs w:val="24"/>
          <w:shd w:val="clear" w:color="auto" w:fill="FFFFFF"/>
        </w:rPr>
        <w:t>(3), pp.323-327</w:t>
      </w:r>
    </w:p>
    <w:p w14:paraId="4187C73E" w14:textId="77777777" w:rsidR="008927C5" w:rsidRPr="006700E7" w:rsidRDefault="008927C5" w:rsidP="008927C5">
      <w:pPr>
        <w:pStyle w:val="NormalWeb"/>
        <w:rPr>
          <w:rFonts w:asciiTheme="minorHAnsi" w:hAnsiTheme="minorHAnsi" w:cstheme="minorHAnsi"/>
        </w:rPr>
      </w:pPr>
      <w:r w:rsidRPr="006700E7">
        <w:rPr>
          <w:rFonts w:asciiTheme="minorHAnsi" w:hAnsiTheme="minorHAnsi" w:cstheme="minorHAnsi"/>
        </w:rPr>
        <w:t xml:space="preserve">Kelly, J. (2006) ‘An Overview of Conflict’, </w:t>
      </w:r>
      <w:r w:rsidRPr="006700E7">
        <w:rPr>
          <w:rFonts w:asciiTheme="minorHAnsi" w:hAnsiTheme="minorHAnsi" w:cstheme="minorHAnsi"/>
          <w:i/>
          <w:iCs/>
        </w:rPr>
        <w:t>Dimensions of critical care nursing</w:t>
      </w:r>
      <w:r w:rsidRPr="006700E7">
        <w:rPr>
          <w:rFonts w:asciiTheme="minorHAnsi" w:hAnsiTheme="minorHAnsi" w:cstheme="minorHAnsi"/>
        </w:rPr>
        <w:t xml:space="preserve">, 25(1), pp. 22–28. </w:t>
      </w:r>
    </w:p>
    <w:p w14:paraId="10F3622E" w14:textId="77777777" w:rsidR="008927C5" w:rsidRPr="006700E7" w:rsidRDefault="008927C5" w:rsidP="008927C5">
      <w:pPr>
        <w:pStyle w:val="NoSpacing"/>
        <w:rPr>
          <w:rFonts w:cstheme="minorHAnsi"/>
          <w:color w:val="222222"/>
          <w:sz w:val="24"/>
          <w:szCs w:val="24"/>
          <w:shd w:val="clear" w:color="auto" w:fill="FFFFFF"/>
        </w:rPr>
      </w:pPr>
      <w:proofErr w:type="spellStart"/>
      <w:r w:rsidRPr="006700E7">
        <w:rPr>
          <w:rFonts w:cstheme="minorHAnsi"/>
          <w:color w:val="222222"/>
          <w:sz w:val="24"/>
          <w:szCs w:val="24"/>
          <w:shd w:val="clear" w:color="auto" w:fill="FFFFFF"/>
        </w:rPr>
        <w:t>Medved</w:t>
      </w:r>
      <w:proofErr w:type="spellEnd"/>
      <w:r w:rsidRPr="006700E7">
        <w:rPr>
          <w:rFonts w:cstheme="minorHAnsi"/>
          <w:color w:val="222222"/>
          <w:sz w:val="24"/>
          <w:szCs w:val="24"/>
          <w:shd w:val="clear" w:color="auto" w:fill="FFFFFF"/>
        </w:rPr>
        <w:t>, C.E., Brogan, S.M., McClanahan, A.M., Morris, J.F. and Shepherd, G.J., 2006. Family and work socializing communication: Messages, gender, and ideological implications. </w:t>
      </w:r>
      <w:r w:rsidRPr="006700E7">
        <w:rPr>
          <w:rFonts w:cstheme="minorHAnsi"/>
          <w:i/>
          <w:iCs/>
          <w:color w:val="222222"/>
          <w:sz w:val="24"/>
          <w:szCs w:val="24"/>
          <w:shd w:val="clear" w:color="auto" w:fill="FFFFFF"/>
        </w:rPr>
        <w:t>The Journal of Family Communication</w:t>
      </w:r>
      <w:r w:rsidRPr="006700E7">
        <w:rPr>
          <w:rFonts w:cstheme="minorHAnsi"/>
          <w:color w:val="222222"/>
          <w:sz w:val="24"/>
          <w:szCs w:val="24"/>
          <w:shd w:val="clear" w:color="auto" w:fill="FFFFFF"/>
        </w:rPr>
        <w:t>, </w:t>
      </w:r>
      <w:r w:rsidRPr="006700E7">
        <w:rPr>
          <w:rFonts w:cstheme="minorHAnsi"/>
          <w:i/>
          <w:iCs/>
          <w:color w:val="222222"/>
          <w:sz w:val="24"/>
          <w:szCs w:val="24"/>
          <w:shd w:val="clear" w:color="auto" w:fill="FFFFFF"/>
        </w:rPr>
        <w:t>6</w:t>
      </w:r>
      <w:r w:rsidRPr="006700E7">
        <w:rPr>
          <w:rFonts w:cstheme="minorHAnsi"/>
          <w:color w:val="222222"/>
          <w:sz w:val="24"/>
          <w:szCs w:val="24"/>
          <w:shd w:val="clear" w:color="auto" w:fill="FFFFFF"/>
        </w:rPr>
        <w:t>(3), pp.161-180</w:t>
      </w:r>
    </w:p>
    <w:p w14:paraId="640A2B37" w14:textId="77777777" w:rsidR="008927C5" w:rsidRPr="006700E7" w:rsidRDefault="008927C5" w:rsidP="008927C5">
      <w:pPr>
        <w:spacing w:before="100" w:beforeAutospacing="1" w:after="100" w:afterAutospacing="1"/>
        <w:rPr>
          <w:rFonts w:asciiTheme="minorHAnsi" w:hAnsiTheme="minorHAnsi" w:cstheme="minorHAnsi"/>
          <w:sz w:val="24"/>
          <w:szCs w:val="24"/>
        </w:rPr>
      </w:pPr>
      <w:r w:rsidRPr="006700E7">
        <w:rPr>
          <w:rFonts w:asciiTheme="minorHAnsi" w:hAnsiTheme="minorHAnsi" w:cstheme="minorHAnsi"/>
          <w:i/>
          <w:iCs/>
          <w:sz w:val="24"/>
          <w:szCs w:val="24"/>
        </w:rPr>
        <w:t>Ministry of Defence Police Use of force data: January to March 2021</w:t>
      </w:r>
      <w:r w:rsidRPr="006700E7">
        <w:rPr>
          <w:rFonts w:asciiTheme="minorHAnsi" w:hAnsiTheme="minorHAnsi" w:cstheme="minorHAnsi"/>
          <w:sz w:val="24"/>
          <w:szCs w:val="24"/>
        </w:rPr>
        <w:t xml:space="preserve"> (2021) </w:t>
      </w:r>
      <w:r w:rsidRPr="006700E7">
        <w:rPr>
          <w:rFonts w:asciiTheme="minorHAnsi" w:hAnsiTheme="minorHAnsi" w:cstheme="minorHAnsi"/>
          <w:i/>
          <w:iCs/>
          <w:sz w:val="24"/>
          <w:szCs w:val="24"/>
        </w:rPr>
        <w:t>GOV.UK</w:t>
      </w:r>
      <w:r w:rsidRPr="006700E7">
        <w:rPr>
          <w:rFonts w:asciiTheme="minorHAnsi" w:hAnsiTheme="minorHAnsi" w:cstheme="minorHAnsi"/>
          <w:sz w:val="24"/>
          <w:szCs w:val="24"/>
        </w:rPr>
        <w:t xml:space="preserve">. Available at: </w:t>
      </w:r>
      <w:hyperlink r:id="rId32" w:history="1">
        <w:r w:rsidRPr="006700E7">
          <w:rPr>
            <w:rStyle w:val="Hyperlink"/>
            <w:rFonts w:asciiTheme="minorHAnsi" w:hAnsiTheme="minorHAnsi" w:cstheme="minorHAnsi"/>
            <w:sz w:val="24"/>
            <w:szCs w:val="24"/>
          </w:rPr>
          <w:t>https://www.gov.uk/government/publications/ministry-of-defence-police-use-of-force-statistics/ministry-of-defence-police-use-of-force-data-january-to-march-2021</w:t>
        </w:r>
      </w:hyperlink>
      <w:r w:rsidRPr="006700E7">
        <w:rPr>
          <w:rFonts w:asciiTheme="minorHAnsi" w:hAnsiTheme="minorHAnsi" w:cstheme="minorHAnsi"/>
          <w:sz w:val="24"/>
          <w:szCs w:val="24"/>
        </w:rPr>
        <w:t xml:space="preserve"> (Accessed: November 2, 2022) </w:t>
      </w:r>
    </w:p>
    <w:p w14:paraId="7528D922" w14:textId="77777777" w:rsidR="008927C5" w:rsidRPr="006700E7" w:rsidRDefault="008927C5" w:rsidP="008927C5">
      <w:pPr>
        <w:rPr>
          <w:rFonts w:asciiTheme="minorHAnsi" w:hAnsiTheme="minorHAnsi" w:cstheme="minorHAnsi"/>
          <w:sz w:val="24"/>
          <w:szCs w:val="24"/>
          <w:shd w:val="clear" w:color="auto" w:fill="FFFFFF"/>
        </w:rPr>
      </w:pPr>
      <w:r w:rsidRPr="006700E7">
        <w:rPr>
          <w:rFonts w:asciiTheme="minorHAnsi" w:hAnsiTheme="minorHAnsi" w:cstheme="minorHAnsi"/>
          <w:sz w:val="24"/>
          <w:szCs w:val="24"/>
          <w:shd w:val="clear" w:color="auto" w:fill="FFFFFF"/>
        </w:rPr>
        <w:t>Scott, E., 2022. </w:t>
      </w:r>
      <w:r w:rsidRPr="006700E7">
        <w:rPr>
          <w:rFonts w:asciiTheme="minorHAnsi" w:hAnsiTheme="minorHAnsi" w:cstheme="minorHAnsi"/>
          <w:i/>
          <w:iCs/>
          <w:sz w:val="24"/>
          <w:szCs w:val="24"/>
          <w:shd w:val="clear" w:color="auto" w:fill="FFFFFF"/>
        </w:rPr>
        <w:t xml:space="preserve">How Is Stress Affecting My </w:t>
      </w:r>
      <w:proofErr w:type="gramStart"/>
      <w:r w:rsidRPr="006700E7">
        <w:rPr>
          <w:rFonts w:asciiTheme="minorHAnsi" w:hAnsiTheme="minorHAnsi" w:cstheme="minorHAnsi"/>
          <w:i/>
          <w:iCs/>
          <w:sz w:val="24"/>
          <w:szCs w:val="24"/>
          <w:shd w:val="clear" w:color="auto" w:fill="FFFFFF"/>
        </w:rPr>
        <w:t>Health?</w:t>
      </w:r>
      <w:r w:rsidRPr="006700E7">
        <w:rPr>
          <w:rFonts w:asciiTheme="minorHAnsi" w:hAnsiTheme="minorHAnsi" w:cstheme="minorHAnsi"/>
          <w:sz w:val="24"/>
          <w:szCs w:val="24"/>
          <w:shd w:val="clear" w:color="auto" w:fill="FFFFFF"/>
        </w:rPr>
        <w:t>.</w:t>
      </w:r>
      <w:proofErr w:type="gramEnd"/>
      <w:r w:rsidRPr="006700E7">
        <w:rPr>
          <w:rFonts w:asciiTheme="minorHAnsi" w:hAnsiTheme="minorHAnsi" w:cstheme="minorHAnsi"/>
          <w:sz w:val="24"/>
          <w:szCs w:val="24"/>
          <w:shd w:val="clear" w:color="auto" w:fill="FFFFFF"/>
        </w:rPr>
        <w:t xml:space="preserve"> [online] </w:t>
      </w:r>
      <w:proofErr w:type="spellStart"/>
      <w:r w:rsidRPr="006700E7">
        <w:rPr>
          <w:rFonts w:asciiTheme="minorHAnsi" w:hAnsiTheme="minorHAnsi" w:cstheme="minorHAnsi"/>
          <w:sz w:val="24"/>
          <w:szCs w:val="24"/>
          <w:shd w:val="clear" w:color="auto" w:fill="FFFFFF"/>
        </w:rPr>
        <w:t>Verywell</w:t>
      </w:r>
      <w:proofErr w:type="spellEnd"/>
      <w:r w:rsidRPr="006700E7">
        <w:rPr>
          <w:rFonts w:asciiTheme="minorHAnsi" w:hAnsiTheme="minorHAnsi" w:cstheme="minorHAnsi"/>
          <w:sz w:val="24"/>
          <w:szCs w:val="24"/>
          <w:shd w:val="clear" w:color="auto" w:fill="FFFFFF"/>
        </w:rPr>
        <w:t xml:space="preserve"> Mind. Available at: </w:t>
      </w:r>
      <w:hyperlink r:id="rId33" w:history="1">
        <w:r w:rsidRPr="006700E7">
          <w:rPr>
            <w:rStyle w:val="Hyperlink"/>
            <w:rFonts w:asciiTheme="minorHAnsi" w:hAnsiTheme="minorHAnsi" w:cstheme="minorHAnsi"/>
            <w:sz w:val="24"/>
            <w:szCs w:val="24"/>
            <w:shd w:val="clear" w:color="auto" w:fill="FFFFFF"/>
          </w:rPr>
          <w:t>https://www.verywellmind.com/stress-and-health-3145086</w:t>
        </w:r>
      </w:hyperlink>
      <w:r w:rsidRPr="006700E7">
        <w:rPr>
          <w:rFonts w:asciiTheme="minorHAnsi" w:hAnsiTheme="minorHAnsi" w:cstheme="minorHAnsi"/>
          <w:sz w:val="24"/>
          <w:szCs w:val="24"/>
          <w:shd w:val="clear" w:color="auto" w:fill="FFFFFF"/>
        </w:rPr>
        <w:t xml:space="preserve"> [Accessed 27 September 2022]</w:t>
      </w:r>
    </w:p>
    <w:p w14:paraId="3B1EECBB" w14:textId="77777777" w:rsidR="008927C5" w:rsidRPr="006700E7" w:rsidRDefault="008927C5" w:rsidP="008927C5">
      <w:pPr>
        <w:pStyle w:val="NoSpacing"/>
        <w:rPr>
          <w:rFonts w:cstheme="minorHAnsi"/>
          <w:color w:val="222222"/>
          <w:sz w:val="24"/>
          <w:szCs w:val="24"/>
          <w:shd w:val="clear" w:color="auto" w:fill="FFFFFF"/>
        </w:rPr>
      </w:pPr>
      <w:r w:rsidRPr="006700E7">
        <w:rPr>
          <w:rFonts w:cstheme="minorHAnsi"/>
          <w:color w:val="222222"/>
          <w:sz w:val="24"/>
          <w:szCs w:val="24"/>
          <w:shd w:val="clear" w:color="auto" w:fill="FFFFFF"/>
        </w:rPr>
        <w:t>Selye, H., 1956. </w:t>
      </w:r>
      <w:r w:rsidRPr="006700E7">
        <w:rPr>
          <w:rFonts w:cstheme="minorHAnsi"/>
          <w:i/>
          <w:iCs/>
          <w:color w:val="222222"/>
          <w:sz w:val="24"/>
          <w:szCs w:val="24"/>
          <w:shd w:val="clear" w:color="auto" w:fill="FFFFFF"/>
        </w:rPr>
        <w:t>The stress of life</w:t>
      </w:r>
    </w:p>
    <w:p w14:paraId="2C6C93AF" w14:textId="77777777" w:rsidR="008927C5" w:rsidRPr="006700E7" w:rsidRDefault="008927C5" w:rsidP="008927C5">
      <w:pPr>
        <w:pStyle w:val="NoSpacing"/>
        <w:rPr>
          <w:rFonts w:cstheme="minorHAnsi"/>
          <w:color w:val="222222"/>
          <w:sz w:val="24"/>
          <w:szCs w:val="24"/>
          <w:shd w:val="clear" w:color="auto" w:fill="FFFFFF"/>
        </w:rPr>
      </w:pPr>
    </w:p>
    <w:p w14:paraId="5C6A5A91" w14:textId="77777777" w:rsidR="008927C5" w:rsidRPr="006700E7" w:rsidRDefault="008927C5" w:rsidP="008927C5">
      <w:pPr>
        <w:pStyle w:val="NoSpacing"/>
        <w:rPr>
          <w:rFonts w:cstheme="minorHAnsi"/>
          <w:color w:val="222222"/>
          <w:sz w:val="24"/>
          <w:szCs w:val="24"/>
          <w:shd w:val="clear" w:color="auto" w:fill="FFFFFF"/>
        </w:rPr>
      </w:pPr>
      <w:r w:rsidRPr="006700E7">
        <w:rPr>
          <w:rFonts w:cstheme="minorHAnsi"/>
          <w:color w:val="222222"/>
          <w:sz w:val="24"/>
          <w:szCs w:val="24"/>
          <w:shd w:val="clear" w:color="auto" w:fill="FFFFFF"/>
        </w:rPr>
        <w:t>Sandi, C., 2013. Stress and cognition. </w:t>
      </w:r>
      <w:r w:rsidRPr="006700E7">
        <w:rPr>
          <w:rFonts w:cstheme="minorHAnsi"/>
          <w:i/>
          <w:iCs/>
          <w:color w:val="222222"/>
          <w:sz w:val="24"/>
          <w:szCs w:val="24"/>
          <w:shd w:val="clear" w:color="auto" w:fill="FFFFFF"/>
        </w:rPr>
        <w:t>Wiley Interdisciplinary Reviews: Cognitive Science</w:t>
      </w:r>
      <w:r w:rsidRPr="006700E7">
        <w:rPr>
          <w:rFonts w:cstheme="minorHAnsi"/>
          <w:color w:val="222222"/>
          <w:sz w:val="24"/>
          <w:szCs w:val="24"/>
          <w:shd w:val="clear" w:color="auto" w:fill="FFFFFF"/>
        </w:rPr>
        <w:t>, </w:t>
      </w:r>
      <w:r w:rsidRPr="006700E7">
        <w:rPr>
          <w:rFonts w:cstheme="minorHAnsi"/>
          <w:i/>
          <w:iCs/>
          <w:color w:val="222222"/>
          <w:sz w:val="24"/>
          <w:szCs w:val="24"/>
          <w:shd w:val="clear" w:color="auto" w:fill="FFFFFF"/>
        </w:rPr>
        <w:t>4</w:t>
      </w:r>
      <w:r w:rsidRPr="006700E7">
        <w:rPr>
          <w:rFonts w:cstheme="minorHAnsi"/>
          <w:color w:val="222222"/>
          <w:sz w:val="24"/>
          <w:szCs w:val="24"/>
          <w:shd w:val="clear" w:color="auto" w:fill="FFFFFF"/>
        </w:rPr>
        <w:t>(3), pp.245-261</w:t>
      </w:r>
    </w:p>
    <w:p w14:paraId="77215D24" w14:textId="77777777" w:rsidR="008927C5" w:rsidRPr="006700E7" w:rsidRDefault="008927C5" w:rsidP="008927C5">
      <w:pPr>
        <w:spacing w:before="100" w:beforeAutospacing="1" w:after="100" w:afterAutospacing="1"/>
        <w:rPr>
          <w:rFonts w:asciiTheme="minorHAnsi" w:hAnsiTheme="minorHAnsi" w:cstheme="minorHAnsi"/>
          <w:sz w:val="24"/>
          <w:szCs w:val="24"/>
        </w:rPr>
      </w:pPr>
      <w:r w:rsidRPr="006700E7">
        <w:rPr>
          <w:rFonts w:asciiTheme="minorHAnsi" w:hAnsiTheme="minorHAnsi" w:cstheme="minorHAnsi"/>
          <w:sz w:val="24"/>
          <w:szCs w:val="24"/>
        </w:rPr>
        <w:t xml:space="preserve">The Safeguarding Company (no date) </w:t>
      </w:r>
      <w:r w:rsidRPr="006700E7">
        <w:rPr>
          <w:rFonts w:asciiTheme="minorHAnsi" w:hAnsiTheme="minorHAnsi" w:cstheme="minorHAnsi"/>
          <w:i/>
          <w:iCs/>
          <w:sz w:val="24"/>
          <w:szCs w:val="24"/>
        </w:rPr>
        <w:t>Children (Abolition of defence of reasonable punishment) (</w:t>
      </w:r>
      <w:proofErr w:type="spellStart"/>
      <w:r w:rsidRPr="006700E7">
        <w:rPr>
          <w:rFonts w:asciiTheme="minorHAnsi" w:hAnsiTheme="minorHAnsi" w:cstheme="minorHAnsi"/>
          <w:i/>
          <w:iCs/>
          <w:sz w:val="24"/>
          <w:szCs w:val="24"/>
        </w:rPr>
        <w:t>wales</w:t>
      </w:r>
      <w:proofErr w:type="spellEnd"/>
      <w:r w:rsidRPr="006700E7">
        <w:rPr>
          <w:rFonts w:asciiTheme="minorHAnsi" w:hAnsiTheme="minorHAnsi" w:cstheme="minorHAnsi"/>
          <w:i/>
          <w:iCs/>
          <w:sz w:val="24"/>
          <w:szCs w:val="24"/>
        </w:rPr>
        <w:t>) act 2020</w:t>
      </w:r>
      <w:r w:rsidRPr="006700E7">
        <w:rPr>
          <w:rFonts w:asciiTheme="minorHAnsi" w:hAnsiTheme="minorHAnsi" w:cstheme="minorHAnsi"/>
          <w:sz w:val="24"/>
          <w:szCs w:val="24"/>
        </w:rPr>
        <w:t xml:space="preserve">, </w:t>
      </w:r>
      <w:r w:rsidRPr="006700E7">
        <w:rPr>
          <w:rFonts w:asciiTheme="minorHAnsi" w:hAnsiTheme="minorHAnsi" w:cstheme="minorHAnsi"/>
          <w:i/>
          <w:iCs/>
          <w:sz w:val="24"/>
          <w:szCs w:val="24"/>
        </w:rPr>
        <w:t>The Safeguarding Company</w:t>
      </w:r>
      <w:r w:rsidRPr="006700E7">
        <w:rPr>
          <w:rFonts w:asciiTheme="minorHAnsi" w:hAnsiTheme="minorHAnsi" w:cstheme="minorHAnsi"/>
          <w:sz w:val="24"/>
          <w:szCs w:val="24"/>
        </w:rPr>
        <w:t xml:space="preserve">. Available at: </w:t>
      </w:r>
      <w:hyperlink r:id="rId34" w:anchor=":~:text=The%20Children%20%28abolition%20of%20defence%20of%20reasonable%20punishment%29,in%20Wales%20and%20to%20all%20visitors%20to%20Wales" w:history="1">
        <w:r w:rsidRPr="006700E7">
          <w:rPr>
            <w:rStyle w:val="Hyperlink"/>
            <w:rFonts w:asciiTheme="minorHAnsi" w:hAnsiTheme="minorHAnsi" w:cstheme="minorHAnsi"/>
            <w:sz w:val="24"/>
            <w:szCs w:val="24"/>
          </w:rPr>
          <w:t>https://www.thesafeguardingcompany.com/resources/blog/abolition-of-defence-of-reasonable-punishment/#:~:text=The%20Children%20%28abolition%20of%20defence%20of%20reasonable%20punishment%29,in%20Wales%20and%20to%20all%20visitors%20to%20Wales</w:t>
        </w:r>
      </w:hyperlink>
      <w:r w:rsidRPr="006700E7">
        <w:rPr>
          <w:rFonts w:asciiTheme="minorHAnsi" w:hAnsiTheme="minorHAnsi" w:cstheme="minorHAnsi"/>
          <w:sz w:val="24"/>
          <w:szCs w:val="24"/>
        </w:rPr>
        <w:t>. (Accessed October 24, 2022)</w:t>
      </w:r>
    </w:p>
    <w:p w14:paraId="55FF2091" w14:textId="77777777" w:rsidR="008927C5" w:rsidRPr="006700E7" w:rsidRDefault="008927C5" w:rsidP="008927C5">
      <w:pPr>
        <w:pStyle w:val="NoSpacing"/>
        <w:rPr>
          <w:rFonts w:cstheme="minorHAnsi"/>
          <w:color w:val="222222"/>
          <w:sz w:val="24"/>
          <w:szCs w:val="24"/>
          <w:shd w:val="clear" w:color="auto" w:fill="FFFFFF"/>
        </w:rPr>
      </w:pPr>
      <w:r w:rsidRPr="006700E7">
        <w:rPr>
          <w:rFonts w:cstheme="minorHAnsi"/>
          <w:color w:val="222222"/>
          <w:sz w:val="24"/>
          <w:szCs w:val="24"/>
          <w:shd w:val="clear" w:color="auto" w:fill="FFFFFF"/>
        </w:rPr>
        <w:t xml:space="preserve">Watt, Dave (2011). ‘Exercise and Stress: Work out to work it out’. </w:t>
      </w:r>
      <w:r w:rsidRPr="006700E7">
        <w:rPr>
          <w:rFonts w:cstheme="minorHAnsi"/>
          <w:i/>
          <w:iCs/>
          <w:color w:val="222222"/>
          <w:sz w:val="24"/>
          <w:szCs w:val="24"/>
          <w:shd w:val="clear" w:color="auto" w:fill="FFFFFF"/>
        </w:rPr>
        <w:t xml:space="preserve">Running and </w:t>
      </w:r>
      <w:proofErr w:type="spellStart"/>
      <w:r w:rsidRPr="006700E7">
        <w:rPr>
          <w:rFonts w:cstheme="minorHAnsi"/>
          <w:i/>
          <w:iCs/>
          <w:color w:val="222222"/>
          <w:sz w:val="24"/>
          <w:szCs w:val="24"/>
          <w:shd w:val="clear" w:color="auto" w:fill="FFFFFF"/>
        </w:rPr>
        <w:t>FitNews</w:t>
      </w:r>
      <w:proofErr w:type="spellEnd"/>
      <w:r w:rsidRPr="006700E7">
        <w:rPr>
          <w:rFonts w:cstheme="minorHAnsi"/>
          <w:i/>
          <w:iCs/>
          <w:color w:val="222222"/>
          <w:sz w:val="24"/>
          <w:szCs w:val="24"/>
          <w:shd w:val="clear" w:color="auto" w:fill="FFFFFF"/>
        </w:rPr>
        <w:t xml:space="preserve">. </w:t>
      </w:r>
      <w:r w:rsidRPr="006700E7">
        <w:rPr>
          <w:rFonts w:cstheme="minorHAnsi"/>
          <w:color w:val="222222"/>
          <w:sz w:val="24"/>
          <w:szCs w:val="24"/>
          <w:shd w:val="clear" w:color="auto" w:fill="FFFFFF"/>
        </w:rPr>
        <w:t>v.29, n.4, p.1</w:t>
      </w:r>
    </w:p>
    <w:p w14:paraId="3791497F" w14:textId="77777777" w:rsidR="008927C5" w:rsidRPr="006700E7" w:rsidRDefault="008927C5" w:rsidP="008927C5">
      <w:pPr>
        <w:spacing w:before="100" w:beforeAutospacing="1" w:after="100" w:afterAutospacing="1"/>
        <w:rPr>
          <w:rFonts w:asciiTheme="minorHAnsi" w:hAnsiTheme="minorHAnsi" w:cstheme="minorHAnsi"/>
          <w:sz w:val="24"/>
          <w:szCs w:val="24"/>
        </w:rPr>
      </w:pPr>
      <w:r w:rsidRPr="006700E7">
        <w:rPr>
          <w:rFonts w:asciiTheme="minorHAnsi" w:hAnsiTheme="minorHAnsi" w:cstheme="minorHAnsi"/>
          <w:sz w:val="24"/>
          <w:szCs w:val="24"/>
        </w:rPr>
        <w:t xml:space="preserve">Wood, D. and Blackburn, B. (2021) </w:t>
      </w:r>
      <w:r w:rsidRPr="006700E7">
        <w:rPr>
          <w:rFonts w:asciiTheme="minorHAnsi" w:hAnsiTheme="minorHAnsi" w:cstheme="minorHAnsi"/>
          <w:i/>
          <w:iCs/>
          <w:sz w:val="24"/>
          <w:szCs w:val="24"/>
        </w:rPr>
        <w:t>Blackstone's Handbook for Policing Students 2022</w:t>
      </w:r>
      <w:r w:rsidRPr="006700E7">
        <w:rPr>
          <w:rFonts w:asciiTheme="minorHAnsi" w:hAnsiTheme="minorHAnsi" w:cstheme="minorHAnsi"/>
          <w:sz w:val="24"/>
          <w:szCs w:val="24"/>
        </w:rPr>
        <w:t>. Oxford: Oxford University Press</w:t>
      </w:r>
    </w:p>
    <w:p w14:paraId="5BBD596A" w14:textId="77777777" w:rsidR="008927C5" w:rsidRPr="006700E7" w:rsidRDefault="008927C5" w:rsidP="008927C5">
      <w:pPr>
        <w:pStyle w:val="NormalWeb"/>
        <w:rPr>
          <w:rFonts w:asciiTheme="minorHAnsi" w:hAnsiTheme="minorHAnsi" w:cstheme="minorHAnsi"/>
        </w:rPr>
      </w:pPr>
      <w:r w:rsidRPr="006700E7">
        <w:rPr>
          <w:rFonts w:asciiTheme="minorHAnsi" w:hAnsiTheme="minorHAnsi" w:cstheme="minorHAnsi"/>
        </w:rPr>
        <w:lastRenderedPageBreak/>
        <w:t xml:space="preserve">Yadav, P. et al. (2022) </w:t>
      </w:r>
      <w:r w:rsidRPr="006700E7">
        <w:rPr>
          <w:rFonts w:asciiTheme="minorHAnsi" w:hAnsiTheme="minorHAnsi" w:cstheme="minorHAnsi"/>
          <w:i/>
          <w:iCs/>
        </w:rPr>
        <w:t xml:space="preserve">Difference between culture and society [updated 2022], Ask Any Difference. </w:t>
      </w:r>
      <w:r w:rsidRPr="006700E7">
        <w:rPr>
          <w:rFonts w:asciiTheme="minorHAnsi" w:hAnsiTheme="minorHAnsi" w:cstheme="minorHAnsi"/>
        </w:rPr>
        <w:t xml:space="preserve">Available at: </w:t>
      </w:r>
      <w:hyperlink r:id="rId35" w:history="1">
        <w:r w:rsidRPr="006700E7">
          <w:rPr>
            <w:rStyle w:val="Hyperlink"/>
            <w:rFonts w:asciiTheme="minorHAnsi" w:hAnsiTheme="minorHAnsi" w:cstheme="minorHAnsi"/>
          </w:rPr>
          <w:t>https://askanydifference.com/difference-between-culture-</w:t>
        </w:r>
      </w:hyperlink>
      <w:r w:rsidRPr="006700E7">
        <w:rPr>
          <w:rFonts w:asciiTheme="minorHAnsi" w:hAnsiTheme="minorHAnsi" w:cstheme="minorHAnsi"/>
        </w:rPr>
        <w:t xml:space="preserve">  (Accessed: October 24, 2022)</w:t>
      </w:r>
    </w:p>
    <w:p w14:paraId="6ED77802" w14:textId="77777777" w:rsidR="0093018C" w:rsidRPr="00294868" w:rsidRDefault="00BC5725" w:rsidP="008927C5">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868DE2C" w14:textId="77777777"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6A2047C6" w14:textId="77777777" w:rsidR="00426B24" w:rsidRDefault="00426B24" w:rsidP="00426B24">
      <w:pPr>
        <w:jc w:val="both"/>
        <w:rPr>
          <w:color w:val="000000" w:themeColor="text1"/>
          <w:sz w:val="24"/>
          <w:szCs w:val="24"/>
          <w:highlight w:val="yellow"/>
        </w:rPr>
      </w:pPr>
    </w:p>
    <w:p w14:paraId="736E78A1" w14:textId="340CCCD2"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Signed:</w:t>
      </w:r>
      <w:r w:rsidR="00F808DF">
        <w:rPr>
          <w:rFonts w:eastAsia="Arial"/>
          <w:color w:val="000000" w:themeColor="text1"/>
          <w:sz w:val="24"/>
          <w:szCs w:val="24"/>
          <w:highlight w:val="yellow"/>
        </w:rPr>
        <w:t xml:space="preserve"> </w:t>
      </w:r>
      <w:proofErr w:type="spellStart"/>
      <w:r w:rsidR="00F808DF">
        <w:rPr>
          <w:rFonts w:eastAsia="Arial"/>
          <w:color w:val="000000" w:themeColor="text1"/>
          <w:sz w:val="24"/>
          <w:szCs w:val="24"/>
          <w:highlight w:val="yellow"/>
        </w:rPr>
        <w:t>MWildin</w:t>
      </w:r>
      <w:proofErr w:type="spellEnd"/>
    </w:p>
    <w:p w14:paraId="7016A26F" w14:textId="77777777" w:rsidR="00426B24" w:rsidRDefault="00426B24" w:rsidP="00426B24">
      <w:pPr>
        <w:jc w:val="both"/>
        <w:rPr>
          <w:color w:val="000000" w:themeColor="text1"/>
          <w:sz w:val="24"/>
          <w:szCs w:val="24"/>
          <w:highlight w:val="yellow"/>
        </w:rPr>
      </w:pPr>
    </w:p>
    <w:p w14:paraId="2F627689" w14:textId="0E722B4D" w:rsidR="00426B24" w:rsidRDefault="00426B24" w:rsidP="00426B24">
      <w:pPr>
        <w:jc w:val="both"/>
        <w:rPr>
          <w:color w:val="000000" w:themeColor="text1"/>
          <w:sz w:val="24"/>
          <w:szCs w:val="24"/>
          <w:highlight w:val="yellow"/>
        </w:rPr>
      </w:pPr>
      <w:r w:rsidRPr="366F6C5C">
        <w:rPr>
          <w:rFonts w:eastAsia="Arial"/>
          <w:color w:val="000000" w:themeColor="text1"/>
          <w:sz w:val="24"/>
          <w:szCs w:val="24"/>
          <w:highlight w:val="yellow"/>
        </w:rPr>
        <w:t>Date</w:t>
      </w:r>
      <w:r w:rsidR="00F808DF">
        <w:rPr>
          <w:rFonts w:eastAsia="Arial"/>
          <w:color w:val="000000" w:themeColor="text1"/>
          <w:sz w:val="24"/>
          <w:szCs w:val="24"/>
          <w:highlight w:val="yellow"/>
        </w:rPr>
        <w:t>: 02.11.2022</w:t>
      </w:r>
    </w:p>
    <w:p w14:paraId="61C970FF" w14:textId="6F79967D" w:rsidR="000F7ECD" w:rsidRPr="006700E7" w:rsidRDefault="000F7ECD" w:rsidP="006700E7">
      <w:pPr>
        <w:sectPr w:rsidR="000F7ECD" w:rsidRPr="006700E7" w:rsidSect="0022001B">
          <w:pgSz w:w="11906" w:h="16838" w:code="9"/>
          <w:pgMar w:top="1440" w:right="1440" w:bottom="1440" w:left="1440" w:header="720" w:footer="720" w:gutter="0"/>
          <w:cols w:space="720"/>
          <w:docGrid w:linePitch="272"/>
        </w:sect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2630D5" w14:textId="77777777" w:rsidR="0072570E" w:rsidRDefault="0072570E">
      <w:r>
        <w:separator/>
      </w:r>
    </w:p>
  </w:endnote>
  <w:endnote w:type="continuationSeparator" w:id="0">
    <w:p w14:paraId="48FCE2C9" w14:textId="77777777" w:rsidR="0072570E" w:rsidRDefault="007257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4C5E5A" w14:textId="77777777" w:rsidR="008927C5" w:rsidRDefault="008927C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168C41" w14:textId="77777777" w:rsidR="008927C5" w:rsidRDefault="008927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24B57A" w14:textId="77777777" w:rsidR="0072570E" w:rsidRDefault="0072570E">
      <w:r>
        <w:separator/>
      </w:r>
    </w:p>
  </w:footnote>
  <w:footnote w:type="continuationSeparator" w:id="0">
    <w:p w14:paraId="1181B85D" w14:textId="77777777" w:rsidR="0072570E" w:rsidRDefault="007257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2A6020" w14:textId="77777777" w:rsidR="008927C5" w:rsidRDefault="008927C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E883DB" w14:textId="77777777" w:rsidR="008927C5" w:rsidRDefault="008927C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256AAD" w14:textId="77777777" w:rsidR="008927C5" w:rsidRDefault="008927C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82B74"/>
    <w:multiLevelType w:val="hybridMultilevel"/>
    <w:tmpl w:val="7F289F7C"/>
    <w:lvl w:ilvl="0" w:tplc="2B246CFC">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68C2EE2"/>
    <w:multiLevelType w:val="hybridMultilevel"/>
    <w:tmpl w:val="723C03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4" w15:restartNumberingAfterBreak="0">
    <w:nsid w:val="518C21FE"/>
    <w:multiLevelType w:val="hybridMultilevel"/>
    <w:tmpl w:val="BA1E8F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92A4718"/>
    <w:multiLevelType w:val="hybridMultilevel"/>
    <w:tmpl w:val="F760DD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49310D"/>
    <w:multiLevelType w:val="hybridMultilevel"/>
    <w:tmpl w:val="4B429F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8"/>
  </w:num>
  <w:num w:numId="4">
    <w:abstractNumId w:val="5"/>
  </w:num>
  <w:num w:numId="5">
    <w:abstractNumId w:val="9"/>
  </w:num>
  <w:num w:numId="6">
    <w:abstractNumId w:val="0"/>
  </w:num>
  <w:num w:numId="7">
    <w:abstractNumId w:val="7"/>
  </w:num>
  <w:num w:numId="8">
    <w:abstractNumId w:val="2"/>
  </w:num>
  <w:num w:numId="9">
    <w:abstractNumId w:val="6"/>
  </w:num>
  <w:num w:numId="10">
    <w:abstractNumId w:val="4"/>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B50E1"/>
    <w:rsid w:val="003C19F1"/>
    <w:rsid w:val="003C4186"/>
    <w:rsid w:val="003C458C"/>
    <w:rsid w:val="003C6185"/>
    <w:rsid w:val="003D0D2D"/>
    <w:rsid w:val="003D4710"/>
    <w:rsid w:val="003E16D7"/>
    <w:rsid w:val="003E197E"/>
    <w:rsid w:val="004046F0"/>
    <w:rsid w:val="0040668F"/>
    <w:rsid w:val="00412677"/>
    <w:rsid w:val="00417925"/>
    <w:rsid w:val="0042277D"/>
    <w:rsid w:val="00426B24"/>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00E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570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779AC"/>
    <w:rsid w:val="00880539"/>
    <w:rsid w:val="008859E8"/>
    <w:rsid w:val="0088737B"/>
    <w:rsid w:val="00892716"/>
    <w:rsid w:val="008927C5"/>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E1A70"/>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06B0C"/>
    <w:rsid w:val="00F10A08"/>
    <w:rsid w:val="00F139CF"/>
    <w:rsid w:val="00F22AC5"/>
    <w:rsid w:val="00F254D1"/>
    <w:rsid w:val="00F32B82"/>
    <w:rsid w:val="00F4043E"/>
    <w:rsid w:val="00F40CB5"/>
    <w:rsid w:val="00F41BBC"/>
    <w:rsid w:val="00F43B9D"/>
    <w:rsid w:val="00F444F0"/>
    <w:rsid w:val="00F50847"/>
    <w:rsid w:val="00F53133"/>
    <w:rsid w:val="00F53F27"/>
    <w:rsid w:val="00F546D1"/>
    <w:rsid w:val="00F61951"/>
    <w:rsid w:val="00F6513F"/>
    <w:rsid w:val="00F66272"/>
    <w:rsid w:val="00F709C0"/>
    <w:rsid w:val="00F808DF"/>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Spacing">
    <w:name w:val="No Spacing"/>
    <w:uiPriority w:val="1"/>
    <w:qFormat/>
    <w:rsid w:val="008927C5"/>
    <w:rPr>
      <w:rFonts w:asciiTheme="minorHAnsi" w:eastAsiaTheme="minorHAnsi" w:hAnsiTheme="minorHAnsi" w:cstheme="minorBidi"/>
      <w:sz w:val="22"/>
      <w:szCs w:val="22"/>
      <w:lang w:eastAsia="en-US"/>
    </w:rPr>
  </w:style>
  <w:style w:type="paragraph" w:styleId="NormalWeb">
    <w:name w:val="Normal (Web)"/>
    <w:basedOn w:val="Normal"/>
    <w:uiPriority w:val="99"/>
    <w:unhideWhenUsed/>
    <w:rsid w:val="008927C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8779A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college.police.uk/app/stop-and-search/legal/legal-application" TargetMode="External"/><Relationship Id="rId21" Type="http://schemas.openxmlformats.org/officeDocument/2006/relationships/hyperlink" Target="https://www.mindtools.com/pages/article/newCS_82.htm" TargetMode="External"/><Relationship Id="rId34" Type="http://schemas.openxmlformats.org/officeDocument/2006/relationships/hyperlink" Target="https://www.thesafeguardingcompany.com/resources/blog/abolition-of-defence-of-reasonable-punishment/"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profdev.college.police.uk/competency-values/impartiality/" TargetMode="External"/><Relationship Id="rId33" Type="http://schemas.openxmlformats.org/officeDocument/2006/relationships/hyperlink" Target="https://www.verywellmind.com/stress-and-health-3145086"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sociologydictionary.org/society/" TargetMode="External"/><Relationship Id="rId29" Type="http://schemas.openxmlformats.org/officeDocument/2006/relationships/hyperlink" Target="https://www.ccollege.policing.uk/app/stop-and-search/stop-and-search"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research/evidence-based-policing-EBP" TargetMode="External"/><Relationship Id="rId32" Type="http://schemas.openxmlformats.org/officeDocument/2006/relationships/hyperlink" Target="https://www.gov.uk/government/publications/ministry-of-defence-police-use-of-force-statistics/ministry-of-defence-police-use-of-force-data-january-to-march-2021" TargetMode="External"/><Relationship Id="rId37"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guidance/conflict-management/conflict-management-skills" TargetMode="External"/><Relationship Id="rId28" Type="http://schemas.openxmlformats.org/officeDocument/2006/relationships/hyperlink" Target="https://www.college.police.uk/research/projects/policing-police-discretion-use-bwv-stop-and-search" TargetMode="External"/><Relationship Id="rId36"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mindtools.com/pages/article/reflective-cycle.ht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legislation.gov.uk/anaw/2020/3" TargetMode="External"/><Relationship Id="rId27" Type="http://schemas.openxmlformats.org/officeDocument/2006/relationships/hyperlink" Target="https://www.college.police.uk/app/national-decision-model/national-decision-model?highlight=neighbourhood%20policing" TargetMode="External"/><Relationship Id="rId30" Type="http://schemas.openxmlformats.org/officeDocument/2006/relationships/hyperlink" Target="https://www.college.police.uk/career-learning/joining-police/joining-pcso/handbook/introduction" TargetMode="External"/><Relationship Id="rId35" Type="http://schemas.openxmlformats.org/officeDocument/2006/relationships/hyperlink" Target="https://askanydifference.com/difference-between-culture-" TargetMode="External"/><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8242</Words>
  <Characters>45584</Characters>
  <Application>Microsoft Office Word</Application>
  <DocSecurity>0</DocSecurity>
  <Lines>379</Lines>
  <Paragraphs>107</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53719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Wildin,Maia swp8220</cp:lastModifiedBy>
  <cp:revision>2</cp:revision>
  <cp:lastPrinted>2014-08-26T08:55:00Z</cp:lastPrinted>
  <dcterms:created xsi:type="dcterms:W3CDTF">2022-11-07T18:27:00Z</dcterms:created>
  <dcterms:modified xsi:type="dcterms:W3CDTF">2022-11-07T18:27:00Z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2022-11-02T21:48:23Z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0d5b5219-15d1-455c-aedc-f1981ee61c95</vt:lpwstr>
  </property>
  <property fmtid="{D5CDD505-2E9C-101B-9397-08002B2CF9AE}" pid="9" name="MSIP_Label_66cf8fe5-b7b7-4df7-b38d-1c61ac2f6639_ContentBits">
    <vt:lpwstr>0</vt:lpwstr>
  </property>
</Properties>
</file>