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0A6BD2" w:rsidRDefault="000A6BD2">
      <w:pPr>
        <w:pStyle w:val="Heading1"/>
        <w:keepNext w:val="0"/>
        <w:keepLines w:val="0"/>
        <w:spacing w:before="480" w:line="360" w:lineRule="auto"/>
        <w:jc w:val="center"/>
        <w:rPr>
          <w:b/>
          <w:bCs/>
          <w:sz w:val="22"/>
          <w:szCs w:val="22"/>
        </w:rPr>
      </w:pPr>
      <w:bookmarkStart w:id="0" w:name="_oatr91o4e5nh" w:colFirst="0" w:colLast="0"/>
      <w:bookmarkEnd w:id="0"/>
    </w:p>
    <w:p w14:paraId="00000002" w14:textId="77777777" w:rsidR="000A6BD2" w:rsidRDefault="000A6BD2">
      <w:pPr>
        <w:pStyle w:val="Heading1"/>
        <w:keepNext w:val="0"/>
        <w:keepLines w:val="0"/>
        <w:spacing w:before="480" w:line="360" w:lineRule="auto"/>
        <w:jc w:val="center"/>
        <w:rPr>
          <w:b/>
          <w:bCs/>
          <w:sz w:val="22"/>
          <w:szCs w:val="22"/>
        </w:rPr>
      </w:pPr>
      <w:bookmarkStart w:id="1" w:name="_tlyi7sw3hhyf" w:colFirst="0" w:colLast="0"/>
      <w:bookmarkEnd w:id="1"/>
    </w:p>
    <w:p w14:paraId="00000003" w14:textId="77777777" w:rsidR="000A6BD2" w:rsidRDefault="000A6BD2">
      <w:pPr>
        <w:pStyle w:val="Heading1"/>
        <w:keepNext w:val="0"/>
        <w:keepLines w:val="0"/>
        <w:spacing w:before="480" w:line="360" w:lineRule="auto"/>
        <w:jc w:val="center"/>
        <w:rPr>
          <w:b/>
          <w:bCs/>
          <w:sz w:val="22"/>
          <w:szCs w:val="22"/>
        </w:rPr>
      </w:pPr>
      <w:bookmarkStart w:id="2" w:name="_cgjs5npy3gmq" w:colFirst="0" w:colLast="0"/>
      <w:bookmarkEnd w:id="2"/>
    </w:p>
    <w:p w14:paraId="00000004" w14:textId="77777777" w:rsidR="000A6BD2" w:rsidRDefault="00000000">
      <w:pPr>
        <w:pStyle w:val="Heading1"/>
        <w:keepNext w:val="0"/>
        <w:keepLines w:val="0"/>
        <w:spacing w:before="480" w:line="240" w:lineRule="auto"/>
        <w:jc w:val="center"/>
        <w:rPr>
          <w:b/>
          <w:bCs/>
          <w:sz w:val="22"/>
          <w:szCs w:val="22"/>
        </w:rPr>
      </w:pPr>
      <w:bookmarkStart w:id="3" w:name="_fjymeziq8j9k" w:colFirst="0" w:colLast="0"/>
      <w:bookmarkEnd w:id="3"/>
      <w:r>
        <w:rPr>
          <w:b/>
          <w:bCs/>
          <w:sz w:val="22"/>
          <w:szCs w:val="22"/>
        </w:rPr>
        <w:t>CORONARY HEART DISEASE</w:t>
      </w:r>
    </w:p>
    <w:p w14:paraId="00000005" w14:textId="77777777" w:rsidR="000A6BD2" w:rsidRDefault="00000000">
      <w:pPr>
        <w:pStyle w:val="Heading3"/>
        <w:keepNext w:val="0"/>
        <w:keepLines w:val="0"/>
        <w:spacing w:before="280" w:line="240" w:lineRule="auto"/>
        <w:jc w:val="center"/>
        <w:rPr>
          <w:sz w:val="22"/>
          <w:szCs w:val="22"/>
        </w:rPr>
      </w:pPr>
      <w:bookmarkStart w:id="4" w:name="_z0h64o5agtdl" w:colFirst="0" w:colLast="0"/>
      <w:bookmarkEnd w:id="4"/>
      <w:r>
        <w:rPr>
          <w:b/>
          <w:bCs/>
          <w:color w:val="000000"/>
          <w:sz w:val="22"/>
          <w:szCs w:val="22"/>
        </w:rPr>
        <w:t>Written Report</w:t>
      </w:r>
    </w:p>
    <w:p w14:paraId="00000006" w14:textId="05D038BF" w:rsidR="000A6BD2" w:rsidRDefault="00000000">
      <w:pPr>
        <w:pStyle w:val="Heading1"/>
        <w:keepNext w:val="0"/>
        <w:keepLines w:val="0"/>
        <w:spacing w:before="240" w:after="240" w:line="240" w:lineRule="auto"/>
        <w:jc w:val="center"/>
        <w:rPr>
          <w:sz w:val="22"/>
          <w:szCs w:val="22"/>
        </w:rPr>
      </w:pPr>
      <w:r>
        <w:rPr>
          <w:b/>
          <w:bCs/>
          <w:sz w:val="22"/>
          <w:szCs w:val="22"/>
        </w:rPr>
        <w:t>Student Name:</w:t>
      </w:r>
      <w:r>
        <w:rPr>
          <w:sz w:val="22"/>
          <w:szCs w:val="22"/>
        </w:rPr>
        <w:t xml:space="preserve"> </w:t>
      </w:r>
      <w:r w:rsidR="00CA50A4">
        <w:rPr>
          <w:sz w:val="22"/>
          <w:szCs w:val="22"/>
        </w:rPr>
        <w:t>Ilona Rohodchenko</w:t>
      </w:r>
    </w:p>
    <w:p w14:paraId="00000007" w14:textId="340A238E" w:rsidR="000A6BD2" w:rsidRDefault="00000000">
      <w:pPr>
        <w:pStyle w:val="Heading1"/>
        <w:keepNext w:val="0"/>
        <w:keepLines w:val="0"/>
        <w:spacing w:before="240" w:after="240" w:line="240" w:lineRule="auto"/>
        <w:jc w:val="center"/>
        <w:rPr>
          <w:sz w:val="22"/>
          <w:szCs w:val="22"/>
        </w:rPr>
      </w:pPr>
      <w:r>
        <w:rPr>
          <w:b/>
          <w:bCs/>
          <w:sz w:val="22"/>
          <w:szCs w:val="22"/>
        </w:rPr>
        <w:t>Student Number:</w:t>
      </w:r>
      <w:r>
        <w:rPr>
          <w:sz w:val="22"/>
          <w:szCs w:val="22"/>
        </w:rPr>
        <w:t xml:space="preserve"> </w:t>
      </w:r>
      <w:r w:rsidR="00CA50A4">
        <w:rPr>
          <w:sz w:val="22"/>
          <w:szCs w:val="22"/>
        </w:rPr>
        <w:t>2532869</w:t>
      </w:r>
    </w:p>
    <w:p w14:paraId="00000008" w14:textId="169F45E6" w:rsidR="000A6BD2" w:rsidRPr="00CA50A4" w:rsidRDefault="00000000" w:rsidP="00CA50A4">
      <w:pPr>
        <w:pStyle w:val="Heading1"/>
        <w:keepNext w:val="0"/>
        <w:keepLines w:val="0"/>
        <w:spacing w:before="240" w:after="240" w:line="240" w:lineRule="auto"/>
        <w:jc w:val="center"/>
        <w:rPr>
          <w:b/>
          <w:bCs/>
          <w:sz w:val="22"/>
          <w:szCs w:val="22"/>
        </w:rPr>
      </w:pPr>
      <w:r>
        <w:rPr>
          <w:b/>
          <w:bCs/>
          <w:sz w:val="22"/>
          <w:szCs w:val="22"/>
        </w:rPr>
        <w:t>Module Code:</w:t>
      </w:r>
      <w:r>
        <w:rPr>
          <w:sz w:val="22"/>
          <w:szCs w:val="22"/>
        </w:rPr>
        <w:t xml:space="preserve"> </w:t>
      </w:r>
      <w:r w:rsidR="00CA50A4" w:rsidRPr="00CA50A4">
        <w:rPr>
          <w:b/>
          <w:bCs/>
          <w:sz w:val="22"/>
          <w:szCs w:val="22"/>
        </w:rPr>
        <w:t>LCHS4008_LON</w:t>
      </w:r>
    </w:p>
    <w:p w14:paraId="00000009" w14:textId="06DCE9A2" w:rsidR="000A6BD2" w:rsidRPr="00CA50A4" w:rsidRDefault="00000000" w:rsidP="00CA50A4">
      <w:pPr>
        <w:pStyle w:val="Heading1"/>
        <w:keepNext w:val="0"/>
        <w:keepLines w:val="0"/>
        <w:spacing w:before="240" w:after="240" w:line="240" w:lineRule="auto"/>
        <w:jc w:val="center"/>
        <w:rPr>
          <w:b/>
          <w:bCs/>
          <w:sz w:val="22"/>
          <w:szCs w:val="22"/>
        </w:rPr>
      </w:pPr>
      <w:r>
        <w:rPr>
          <w:b/>
          <w:bCs/>
          <w:sz w:val="22"/>
          <w:szCs w:val="22"/>
        </w:rPr>
        <w:t>Module Title:</w:t>
      </w:r>
      <w:r>
        <w:rPr>
          <w:sz w:val="22"/>
          <w:szCs w:val="22"/>
        </w:rPr>
        <w:t xml:space="preserve"> </w:t>
      </w:r>
      <w:r w:rsidR="00CA50A4" w:rsidRPr="00CA50A4">
        <w:rPr>
          <w:b/>
          <w:bCs/>
          <w:sz w:val="22"/>
          <w:szCs w:val="22"/>
        </w:rPr>
        <w:t>Introduction to Public Health</w:t>
      </w:r>
    </w:p>
    <w:p w14:paraId="0000000A" w14:textId="167CD67B" w:rsidR="000A6BD2" w:rsidRDefault="00000000">
      <w:pPr>
        <w:pStyle w:val="Heading1"/>
        <w:keepNext w:val="0"/>
        <w:keepLines w:val="0"/>
        <w:spacing w:before="240" w:after="240" w:line="240" w:lineRule="auto"/>
        <w:jc w:val="center"/>
        <w:rPr>
          <w:sz w:val="22"/>
          <w:szCs w:val="22"/>
        </w:rPr>
      </w:pPr>
      <w:r>
        <w:rPr>
          <w:b/>
          <w:bCs/>
          <w:sz w:val="22"/>
          <w:szCs w:val="22"/>
        </w:rPr>
        <w:t>Lecturer's Name:</w:t>
      </w:r>
      <w:r>
        <w:rPr>
          <w:sz w:val="22"/>
          <w:szCs w:val="22"/>
        </w:rPr>
        <w:t xml:space="preserve"> </w:t>
      </w:r>
      <w:r w:rsidR="00CA50A4">
        <w:rPr>
          <w:sz w:val="22"/>
          <w:szCs w:val="22"/>
        </w:rPr>
        <w:t>Caroline Salami</w:t>
      </w:r>
    </w:p>
    <w:p w14:paraId="0000000B" w14:textId="77777777" w:rsidR="000A6BD2" w:rsidRDefault="00000000">
      <w:pPr>
        <w:pStyle w:val="Heading1"/>
        <w:keepNext w:val="0"/>
        <w:keepLines w:val="0"/>
        <w:spacing w:before="240" w:after="240" w:line="240" w:lineRule="auto"/>
        <w:jc w:val="center"/>
        <w:rPr>
          <w:sz w:val="22"/>
          <w:szCs w:val="22"/>
        </w:rPr>
      </w:pPr>
      <w:r>
        <w:rPr>
          <w:b/>
          <w:bCs/>
          <w:sz w:val="22"/>
          <w:szCs w:val="22"/>
        </w:rPr>
        <w:t>Assignment Title:</w:t>
      </w:r>
      <w:r>
        <w:rPr>
          <w:sz w:val="22"/>
          <w:szCs w:val="22"/>
        </w:rPr>
        <w:t xml:space="preserve"> Component 2 – Written Report: Coronary Heart Disease</w:t>
      </w:r>
    </w:p>
    <w:p w14:paraId="0000000C" w14:textId="4090827B" w:rsidR="000A6BD2" w:rsidRDefault="00000000">
      <w:pPr>
        <w:pStyle w:val="Heading1"/>
        <w:keepNext w:val="0"/>
        <w:keepLines w:val="0"/>
        <w:spacing w:before="240" w:after="240" w:line="240" w:lineRule="auto"/>
        <w:jc w:val="center"/>
        <w:rPr>
          <w:b/>
          <w:bCs/>
          <w:color w:val="000000"/>
          <w:sz w:val="26"/>
          <w:szCs w:val="26"/>
        </w:rPr>
      </w:pPr>
      <w:r>
        <w:rPr>
          <w:b/>
          <w:bCs/>
          <w:sz w:val="22"/>
          <w:szCs w:val="22"/>
        </w:rPr>
        <w:t>Submission Date:</w:t>
      </w:r>
      <w:r>
        <w:rPr>
          <w:sz w:val="22"/>
          <w:szCs w:val="22"/>
        </w:rPr>
        <w:t xml:space="preserve"> </w:t>
      </w:r>
      <w:r w:rsidR="00CA50A4">
        <w:rPr>
          <w:sz w:val="22"/>
          <w:szCs w:val="22"/>
        </w:rPr>
        <w:t>14.08.26</w:t>
      </w:r>
    </w:p>
    <w:p w14:paraId="0000000D" w14:textId="77777777" w:rsidR="000A6BD2" w:rsidRDefault="00000000">
      <w:pPr>
        <w:pStyle w:val="Heading1"/>
        <w:keepNext w:val="0"/>
        <w:keepLines w:val="0"/>
        <w:spacing w:before="480" w:line="360" w:lineRule="auto"/>
        <w:jc w:val="center"/>
        <w:rPr>
          <w:b/>
          <w:bCs/>
          <w:sz w:val="22"/>
          <w:szCs w:val="22"/>
        </w:rPr>
      </w:pPr>
      <w:bookmarkStart w:id="5" w:name="_izpqmn55kvx7" w:colFirst="0" w:colLast="0"/>
      <w:bookmarkEnd w:id="5"/>
      <w:r>
        <w:br w:type="page"/>
      </w:r>
    </w:p>
    <w:p w14:paraId="0000000E" w14:textId="77777777" w:rsidR="000A6BD2" w:rsidRDefault="00000000">
      <w:pPr>
        <w:pStyle w:val="Heading1"/>
        <w:keepNext w:val="0"/>
        <w:keepLines w:val="0"/>
        <w:spacing w:before="480" w:line="360" w:lineRule="auto"/>
        <w:jc w:val="center"/>
        <w:rPr>
          <w:b/>
          <w:bCs/>
          <w:sz w:val="22"/>
          <w:szCs w:val="22"/>
        </w:rPr>
      </w:pPr>
      <w:bookmarkStart w:id="6" w:name="_o4vixvu5p5dt" w:colFirst="0" w:colLast="0"/>
      <w:bookmarkEnd w:id="6"/>
      <w:r>
        <w:rPr>
          <w:b/>
          <w:bCs/>
          <w:sz w:val="22"/>
          <w:szCs w:val="22"/>
        </w:rPr>
        <w:lastRenderedPageBreak/>
        <w:t>Coronary Heart Disease: Measurement, Control and Community Support</w:t>
      </w:r>
    </w:p>
    <w:p w14:paraId="0000000F" w14:textId="77777777" w:rsidR="000A6BD2" w:rsidRDefault="00000000">
      <w:pPr>
        <w:pStyle w:val="Heading2"/>
        <w:keepNext w:val="0"/>
        <w:keepLines w:val="0"/>
        <w:spacing w:after="80" w:line="360" w:lineRule="auto"/>
        <w:jc w:val="center"/>
        <w:rPr>
          <w:b/>
          <w:bCs/>
          <w:sz w:val="22"/>
          <w:szCs w:val="22"/>
        </w:rPr>
      </w:pPr>
      <w:bookmarkStart w:id="7" w:name="_ga0pivf5j60p" w:colFirst="0" w:colLast="0"/>
      <w:bookmarkEnd w:id="7"/>
      <w:r>
        <w:rPr>
          <w:b/>
          <w:bCs/>
          <w:sz w:val="22"/>
          <w:szCs w:val="22"/>
        </w:rPr>
        <w:t>Introduction</w:t>
      </w:r>
    </w:p>
    <w:p w14:paraId="00000010" w14:textId="77777777" w:rsidR="000A6BD2" w:rsidRDefault="00000000">
      <w:pPr>
        <w:spacing w:before="240" w:after="240" w:line="360" w:lineRule="auto"/>
        <w:ind w:firstLine="720"/>
      </w:pPr>
      <w:r>
        <w:t>CHD (</w:t>
      </w:r>
      <w:proofErr w:type="gramStart"/>
      <w:r>
        <w:rPr>
          <w:b/>
          <w:bCs/>
        </w:rPr>
        <w:t>Coronary Heart Disease</w:t>
      </w:r>
      <w:proofErr w:type="gramEnd"/>
      <w:r>
        <w:rPr>
          <w:b/>
          <w:bCs/>
        </w:rPr>
        <w:t xml:space="preserve">) </w:t>
      </w:r>
      <w:r>
        <w:t>is a long-term condition affecting the heart and its blood vessels. In CHD, the coronary arteries that carry oxygen and blood to the muscles of the heart become narrowed or clogged due to the formation of fatty deposits on their walls (a condition known as atherosclerosis). Narrowed arteries can lead to angina, while clogged arteries can cause a heart attack (myocardial infarction). It can also lead to heart failure and even death prematurely. The common symptoms of CHD are chest pain or discomfort, difficulty breathing, fatigue, feeling dizzy, nauseated, and pain extending to other body parts such as arm, neck, jaw, back, or stomach (NHS, 2024).</w:t>
      </w:r>
    </w:p>
    <w:p w14:paraId="00000011" w14:textId="77777777" w:rsidR="000A6BD2" w:rsidRDefault="00000000">
      <w:pPr>
        <w:spacing w:before="240" w:after="240" w:line="360" w:lineRule="auto"/>
        <w:ind w:firstLine="720"/>
      </w:pPr>
      <w:r>
        <w:t>CHD is one of the important global health issues. Ischaemic heart disease causes about 9.1 million deaths worldwide every year and continues to be the number one killer around the world (World Health Organization, 2024). The prevalence of CHD in the UK is around 2.3 million cases, but also many people die of CHD prematurely every year (British Heart Foundation, 2026). Specifically, the number of deaths related to ischaemic heart diseases in England and Wales in 2024 was 54,097, which means 9.6% of all registered deaths (Office for National Statistics, 2025).</w:t>
      </w:r>
    </w:p>
    <w:p w14:paraId="00000012" w14:textId="77777777" w:rsidR="000A6BD2" w:rsidRDefault="00000000">
      <w:pPr>
        <w:pStyle w:val="Heading3"/>
        <w:keepNext w:val="0"/>
        <w:keepLines w:val="0"/>
        <w:spacing w:before="280" w:line="360" w:lineRule="auto"/>
        <w:jc w:val="center"/>
        <w:rPr>
          <w:b/>
          <w:bCs/>
          <w:color w:val="000000"/>
          <w:sz w:val="22"/>
          <w:szCs w:val="22"/>
        </w:rPr>
      </w:pPr>
      <w:bookmarkStart w:id="8" w:name="_davvd0biotvx" w:colFirst="0" w:colLast="0"/>
      <w:bookmarkEnd w:id="8"/>
      <w:r>
        <w:rPr>
          <w:b/>
          <w:bCs/>
          <w:color w:val="000000"/>
          <w:sz w:val="22"/>
          <w:szCs w:val="22"/>
        </w:rPr>
        <w:t>Measuring and monitoring coronary heart disease</w:t>
      </w:r>
    </w:p>
    <w:p w14:paraId="00000013" w14:textId="77777777" w:rsidR="000A6BD2" w:rsidRDefault="00000000">
      <w:pPr>
        <w:spacing w:before="240" w:after="240" w:line="360" w:lineRule="auto"/>
        <w:ind w:firstLine="720"/>
      </w:pPr>
      <w:r>
        <w:t>Measurement and monitoring are critical in CHD to identify at-risk individuals, diagnose CHD, assess the effectiveness of treatment and the overall health of the population. There are various methods adopted for measuring and monitoring at the level of an individual, the healthcare system, and the general population.</w:t>
      </w:r>
    </w:p>
    <w:p w14:paraId="00000014" w14:textId="77777777" w:rsidR="000A6BD2" w:rsidRDefault="00000000">
      <w:pPr>
        <w:spacing w:before="240" w:after="240" w:line="360" w:lineRule="auto"/>
        <w:ind w:firstLine="720"/>
      </w:pPr>
      <w:r>
        <w:t>Individual level involves conducting cardiovascular risk assessment by the healthcare professionals. This is done through the collection of information regarding age, gender, family history, smoking, physical exercise, diet, drinking of alcohol, as well as any other pre-existing illnesses such as diabetes and hypertension. The two measurements taken are blood pressure and blood cholesterol since increased levels are a risk factor for cardiovascular disease. According to NICE, systematic cardiovascular risk assessment is carried out in primary care and QRISK3 should be used to estimate the 10-year cardiovascular risk for relevant adults aged between 25 to 84 years without any existing cardiovascular disease (NICE, 2023).</w:t>
      </w:r>
    </w:p>
    <w:p w14:paraId="00000015" w14:textId="77777777" w:rsidR="000A6BD2" w:rsidRDefault="00000000">
      <w:pPr>
        <w:spacing w:before="240" w:after="240" w:line="360" w:lineRule="auto"/>
        <w:ind w:firstLine="720"/>
      </w:pPr>
      <w:r>
        <w:lastRenderedPageBreak/>
        <w:t>Clinical investigations are also employed in diagnosing and monitoring CHD. Electrocardiogram (ECG) detects the electrical activity of the heart and can detect abnormalities in the heart related to heart diseases. Other clinical investigations include exercise stress test, echocardiography, blood test, CT scan, MRI and coronary angiography. These investigations are listed by NHS as important diagnostic tools for CHD screening (NHS, 2024). When there are cases of suspected acute myocardial infarction, blood tests of cardiac biomarker like troponin are done to assess damage to heart muscles.</w:t>
      </w:r>
    </w:p>
    <w:p w14:paraId="00000016" w14:textId="77777777" w:rsidR="000A6BD2" w:rsidRDefault="00000000">
      <w:pPr>
        <w:spacing w:before="240" w:after="240" w:line="360" w:lineRule="auto"/>
        <w:ind w:firstLine="720"/>
      </w:pPr>
      <w:r>
        <w:t>Population level monitoring of CHD is done through epidemiological measures which include incidence, prevalence and mortality measures. Incidence refers to the number of cases of the disease that develop in the population within a set period, while prevalence is the proportion of population having a certain disease within a set period.</w:t>
      </w:r>
    </w:p>
    <w:p w14:paraId="00000017" w14:textId="77777777" w:rsidR="000A6BD2" w:rsidRDefault="00000000">
      <w:pPr>
        <w:spacing w:before="240" w:after="240" w:line="360" w:lineRule="auto"/>
        <w:ind w:firstLine="720"/>
      </w:pPr>
      <w:r>
        <w:t xml:space="preserve">CHD prevalence in the UK can be estimated by </w:t>
      </w:r>
      <w:proofErr w:type="spellStart"/>
      <w:r>
        <w:t>analyzing</w:t>
      </w:r>
      <w:proofErr w:type="spellEnd"/>
      <w:r>
        <w:t xml:space="preserve"> primary care data. According to the British Heart Foundation statistics, millions of people in the UK suffer from CHD showing the persisting prevalence of the condition (British Heart Foundation, 2026). Another indicator worth using is mortality rate. The Office for National Statistics reported that ischaemic heart diseases led to 54,097 deaths in England and Wales in 2024 accounting for 9.6% of all deaths registered in that year (Office for National Statistics, 2025). This shows that CHD and related ischaemic heart diseases remain some of the </w:t>
      </w:r>
      <w:proofErr w:type="gramStart"/>
      <w:r>
        <w:t>most deadly</w:t>
      </w:r>
      <w:proofErr w:type="gramEnd"/>
      <w:r>
        <w:t xml:space="preserve"> conditions.</w:t>
      </w:r>
    </w:p>
    <w:p w14:paraId="00000018" w14:textId="77777777" w:rsidR="000A6BD2" w:rsidRDefault="00000000">
      <w:pPr>
        <w:spacing w:before="240" w:after="240" w:line="360" w:lineRule="auto"/>
        <w:ind w:firstLine="720"/>
      </w:pPr>
      <w:r>
        <w:t>Other indicators include admissions to hospitals, emergency visits, revascularization surgeries, medication use, and participation in cardiac rehabilitation programs and patients' perception of their quality of life. These indicators can provide a more complete overview than the mortality rates only. For instance, lower mortality rate does not mean that the condition has gone away due to the improved medical care that helps more people survive heart attacks and have chronic cardiovascular diseases.</w:t>
      </w:r>
    </w:p>
    <w:p w14:paraId="00000019" w14:textId="77777777" w:rsidR="000A6BD2" w:rsidRDefault="00000000">
      <w:pPr>
        <w:pStyle w:val="Heading3"/>
        <w:keepNext w:val="0"/>
        <w:keepLines w:val="0"/>
        <w:spacing w:before="280" w:line="360" w:lineRule="auto"/>
        <w:jc w:val="center"/>
        <w:rPr>
          <w:b/>
          <w:bCs/>
          <w:color w:val="000000"/>
          <w:sz w:val="22"/>
          <w:szCs w:val="22"/>
        </w:rPr>
      </w:pPr>
      <w:bookmarkStart w:id="9" w:name="_ewds1w214eo2" w:colFirst="0" w:colLast="0"/>
      <w:bookmarkEnd w:id="9"/>
      <w:r>
        <w:rPr>
          <w:b/>
          <w:bCs/>
          <w:color w:val="000000"/>
          <w:sz w:val="22"/>
          <w:szCs w:val="22"/>
        </w:rPr>
        <w:t>Control and management of coronary heart disease</w:t>
      </w:r>
    </w:p>
    <w:p w14:paraId="0000001A" w14:textId="77777777" w:rsidR="000A6BD2" w:rsidRDefault="00000000">
      <w:pPr>
        <w:spacing w:before="240" w:after="240" w:line="360" w:lineRule="auto"/>
        <w:ind w:firstLine="720"/>
      </w:pPr>
      <w:r>
        <w:t>CHD is not curable but can be managed through prevention, lifestyle changes, medications, and medical procedures (NHS, 2024).</w:t>
      </w:r>
    </w:p>
    <w:p w14:paraId="0000001B" w14:textId="77777777" w:rsidR="000A6BD2" w:rsidRDefault="00000000">
      <w:pPr>
        <w:spacing w:before="240" w:after="240" w:line="360" w:lineRule="auto"/>
        <w:ind w:firstLine="720"/>
      </w:pPr>
      <w:r>
        <w:t xml:space="preserve">Lifestyle change forms the core of CHD management. Individuals are expected to quit smoking, control their body weight, engage in proper exercise, and take a balanced diet, with low levels of saturated fat, salt, and calories. Moderation in alcohol drinking and stress reduction also play an important part. According to the World Health Organization (2025), use of tobacco, inactivity, poor dietary habits, and excessive alcohol consumption represent </w:t>
      </w:r>
      <w:r>
        <w:lastRenderedPageBreak/>
        <w:t>some of the leading causes of heart disease. Thus, prevention efforts play a key part in the management of CHD.</w:t>
      </w:r>
    </w:p>
    <w:p w14:paraId="0000001C" w14:textId="77777777" w:rsidR="000A6BD2" w:rsidRDefault="00000000">
      <w:pPr>
        <w:spacing w:before="240" w:after="240" w:line="360" w:lineRule="auto"/>
        <w:ind w:firstLine="720"/>
      </w:pPr>
      <w:r>
        <w:t xml:space="preserve">Medications are also a crucial treatment option. According to the condition of patients with CHD, they may take antiplatelets, statins, or medication for blood pressure or angina. Statins lower low-density lipoprotein cholesterol levels and thus can decrease the risk of cardiovascular disease, and </w:t>
      </w:r>
      <w:proofErr w:type="spellStart"/>
      <w:r>
        <w:t>antithrombotics</w:t>
      </w:r>
      <w:proofErr w:type="spellEnd"/>
      <w:r>
        <w:t xml:space="preserve"> can decrease the risk of developing blood clots. Guidance from NICE (2023) concerns lipid modification and proper cardiovascular risk reduction. The choice of medication should be based on the clinical characteristics of the patient, comorbidities, and side-effects.</w:t>
      </w:r>
    </w:p>
    <w:p w14:paraId="0000001D" w14:textId="77777777" w:rsidR="000A6BD2" w:rsidRDefault="00000000">
      <w:pPr>
        <w:spacing w:before="240" w:after="240" w:line="360" w:lineRule="auto"/>
        <w:ind w:firstLine="720"/>
      </w:pPr>
      <w:r>
        <w:t>In some cases, invasive treatment may be needed. Percutaneous coronary intervention (PCI) consists in enlarging the narrowed coronary artery by a catheter, and sometimes even inserting a stent there. Coronary artery bypass grafting (CABG) means creating an additional route through which blood can flow into the myocardium when the original vessels are narrowed or clogged. This method can lead to better blood circulation and improvement of the patient's well-being. Guidelines concerning treatment of acute coronary syndromes are provided by NICE (2020).</w:t>
      </w:r>
    </w:p>
    <w:p w14:paraId="0000001E" w14:textId="77777777" w:rsidR="000A6BD2" w:rsidRDefault="00000000">
      <w:pPr>
        <w:spacing w:before="240" w:after="240" w:line="360" w:lineRule="auto"/>
        <w:ind w:firstLine="720"/>
      </w:pPr>
      <w:r>
        <w:t>Cardiac rehabilitation becomes especially relevant after myocardial infarction and other major cardiac events. It involves physical exercises, health education, healthy lifestyles, and medications. The National Institute for Health and Care Excellence suggests that people who have suffered myocardial infarction should be provided with a cardiac rehabilitation programme, which should also incorporate exercise therapy (NICE, 2020). Cardiac rehabilitation may assist in gaining better understanding of the disease, developing physical fitness, controlling risk factors and resuming ordinary life.</w:t>
      </w:r>
    </w:p>
    <w:p w14:paraId="0000001F" w14:textId="77777777" w:rsidR="000A6BD2" w:rsidRDefault="00000000">
      <w:pPr>
        <w:spacing w:before="240" w:after="240" w:line="360" w:lineRule="auto"/>
        <w:ind w:firstLine="720"/>
      </w:pPr>
      <w:r>
        <w:t>The National Institute for Health and Care Excellence (2020) also notes that cardiac rehabilitation should be delivered in a dignified way taking into consideration the cultural differences. It should also be delivered considering health and social care needs. Cardiac rehabilitation may include health education, lifestyle advice, stress management and physical exercises. Offering various options of cardiac rehabilitation programmes can become helpful.</w:t>
      </w:r>
    </w:p>
    <w:p w14:paraId="00000020" w14:textId="77777777" w:rsidR="000A6BD2" w:rsidRDefault="00000000">
      <w:pPr>
        <w:pStyle w:val="Heading3"/>
        <w:keepNext w:val="0"/>
        <w:keepLines w:val="0"/>
        <w:spacing w:before="280" w:line="360" w:lineRule="auto"/>
        <w:jc w:val="center"/>
        <w:rPr>
          <w:b/>
          <w:bCs/>
          <w:color w:val="000000"/>
          <w:sz w:val="22"/>
          <w:szCs w:val="22"/>
        </w:rPr>
      </w:pPr>
      <w:bookmarkStart w:id="10" w:name="_ymmpocxv0otg" w:colFirst="0" w:colLast="0"/>
      <w:bookmarkEnd w:id="10"/>
      <w:r>
        <w:rPr>
          <w:b/>
          <w:bCs/>
          <w:color w:val="000000"/>
          <w:sz w:val="22"/>
          <w:szCs w:val="22"/>
        </w:rPr>
        <w:t>Consequences of coronary heart disease for people in the community</w:t>
      </w:r>
    </w:p>
    <w:p w14:paraId="00000021" w14:textId="77777777" w:rsidR="000A6BD2" w:rsidRDefault="00000000">
      <w:pPr>
        <w:spacing w:before="240" w:after="240" w:line="360" w:lineRule="auto"/>
        <w:ind w:firstLine="720"/>
      </w:pPr>
      <w:r>
        <w:t xml:space="preserve">CHD has impacts which extend beyond the individual patient. As an individual, conditions such as chest pain and breathlessness may hinder the level of physical exercise, work, and socialization. After a heart attack, the patient may suffer fear, anxiety, depression </w:t>
      </w:r>
      <w:r>
        <w:lastRenderedPageBreak/>
        <w:t>and a lack of confidence. The psychological impacts may affect the quality of life and make it hard for the individual to go back to work and socialize.</w:t>
      </w:r>
    </w:p>
    <w:p w14:paraId="00000022" w14:textId="77777777" w:rsidR="000A6BD2" w:rsidRDefault="00000000">
      <w:pPr>
        <w:spacing w:before="240" w:after="240" w:line="360" w:lineRule="auto"/>
        <w:ind w:firstLine="720"/>
      </w:pPr>
      <w:r>
        <w:t xml:space="preserve">The family and the informal carers are also impacted by CHD. Family members may have to assist the individual in one way or another. The individual will after </w:t>
      </w:r>
      <w:proofErr w:type="gramStart"/>
      <w:r>
        <w:t>suffering</w:t>
      </w:r>
      <w:proofErr w:type="gramEnd"/>
      <w:r>
        <w:t xml:space="preserve"> from a heart attack or any cardiac operation require help in performing household chores and taking care of his/her duties.</w:t>
      </w:r>
    </w:p>
    <w:p w14:paraId="00000023" w14:textId="77777777" w:rsidR="000A6BD2" w:rsidRDefault="00000000">
      <w:pPr>
        <w:spacing w:before="240" w:after="240" w:line="360" w:lineRule="auto"/>
        <w:ind w:firstLine="720"/>
      </w:pPr>
      <w:r>
        <w:t>Economic costs related to cardiovascular diseases are another major issue. As mentioned by the British Heart Foundation (2025), there are serious economic implications of cardiovascular disease in the UK due to costs related to healthcare, loss of productivity, absenteeism and early death. This means that CHD does not affect only the patients but also employers, families, the healthcare system and the economy as a whole.</w:t>
      </w:r>
    </w:p>
    <w:p w14:paraId="00000024" w14:textId="77777777" w:rsidR="000A6BD2" w:rsidRDefault="00000000">
      <w:pPr>
        <w:spacing w:before="240" w:after="240" w:line="360" w:lineRule="auto"/>
        <w:ind w:firstLine="720"/>
      </w:pPr>
      <w:r>
        <w:t xml:space="preserve">CHD may lead to health inequality. Risk factors include smoking, unhealthy diet, obesity, lack of exercise, high blood pressure and socioeconomic environment. Patients from deprived </w:t>
      </w:r>
      <w:proofErr w:type="spellStart"/>
      <w:r>
        <w:t>neighborhoods</w:t>
      </w:r>
      <w:proofErr w:type="spellEnd"/>
      <w:r>
        <w:t xml:space="preserve"> might have higher cardiovascular risk and face difficulties in obtaining preventive services. Thus, addressing the problem of CHD requires more than encouraging patients to improve their lifestyle choices – other factors should also be taken into account.</w:t>
      </w:r>
    </w:p>
    <w:p w14:paraId="00000025" w14:textId="77777777" w:rsidR="000A6BD2" w:rsidRDefault="00000000">
      <w:pPr>
        <w:spacing w:before="240" w:after="240" w:line="360" w:lineRule="auto"/>
        <w:ind w:firstLine="720"/>
      </w:pPr>
      <w:r>
        <w:t>CHD prevalence at community level may result in increased demand for general practice, ambulance services, emergency department, cardiology services, hospital treatment and rehabilitation services. This implies that prevention and early intervention are key to ensuring better outcomes at individual level as well as minimizing strain on the health care system.</w:t>
      </w:r>
    </w:p>
    <w:p w14:paraId="00000026" w14:textId="77777777" w:rsidR="000A6BD2" w:rsidRDefault="00000000">
      <w:pPr>
        <w:pStyle w:val="Heading3"/>
        <w:keepNext w:val="0"/>
        <w:keepLines w:val="0"/>
        <w:spacing w:before="280" w:line="360" w:lineRule="auto"/>
        <w:jc w:val="center"/>
        <w:rPr>
          <w:b/>
          <w:bCs/>
          <w:color w:val="000000"/>
          <w:sz w:val="22"/>
          <w:szCs w:val="22"/>
        </w:rPr>
      </w:pPr>
      <w:bookmarkStart w:id="11" w:name="_s900wqs0r2mu" w:colFirst="0" w:colLast="0"/>
      <w:bookmarkEnd w:id="11"/>
      <w:r>
        <w:rPr>
          <w:b/>
          <w:bCs/>
          <w:color w:val="000000"/>
          <w:sz w:val="22"/>
          <w:szCs w:val="22"/>
        </w:rPr>
        <w:t>Health and social care support required in the community</w:t>
      </w:r>
    </w:p>
    <w:p w14:paraId="00000027" w14:textId="77777777" w:rsidR="000A6BD2" w:rsidRDefault="00000000">
      <w:pPr>
        <w:spacing w:before="240" w:after="240" w:line="360" w:lineRule="auto"/>
        <w:ind w:firstLine="720"/>
      </w:pPr>
      <w:r>
        <w:t>CHD patients need a combination of care from primary care, secondary care, community services, and social care if needed. GPs and practice nurses are important in terms of the follow-up care. This includes blood pressure and cholesterol measurements, drug therapy check-ups, risk factor monitoring and encouraging lifestyle changes (NICE, 2023).</w:t>
      </w:r>
    </w:p>
    <w:p w14:paraId="00000028" w14:textId="77777777" w:rsidR="000A6BD2" w:rsidRDefault="00000000">
      <w:pPr>
        <w:spacing w:before="240" w:after="240" w:line="360" w:lineRule="auto"/>
        <w:ind w:firstLine="720"/>
      </w:pPr>
      <w:r>
        <w:t xml:space="preserve">Community cardiac rehabilitation is vital after a heart attack or a cardiac procedure. These services must provide exercise programmes according to the patient's clinical state, risk factor management training, advice about medication use and psychological support. NICE (2020) recommends cardiac rehabilitation to individuals after myocardial infarction and </w:t>
      </w:r>
      <w:r>
        <w:lastRenderedPageBreak/>
        <w:t>emphasizes that these programmes should involve physical exercise, health education and stress management activities.</w:t>
      </w:r>
    </w:p>
    <w:p w14:paraId="00000029" w14:textId="77777777" w:rsidR="000A6BD2" w:rsidRDefault="00000000">
      <w:pPr>
        <w:spacing w:before="240" w:after="240" w:line="360" w:lineRule="auto"/>
        <w:ind w:firstLine="720"/>
      </w:pPr>
      <w:r>
        <w:t>Services of cardiology specialists are necessary for complicated forms of CHD. Specialists can assess symptoms, evaluate the development of the disease and define the necessity for interventions like PCI or CABG procedures. It is important to have multidisciplinary teams as CHD often accompanies other diseases, such as diabetes, hypertension, renal disease and obesity.</w:t>
      </w:r>
    </w:p>
    <w:p w14:paraId="0000002A" w14:textId="77777777" w:rsidR="000A6BD2" w:rsidRDefault="00000000">
      <w:pPr>
        <w:spacing w:before="240" w:after="240" w:line="360" w:lineRule="auto"/>
        <w:ind w:firstLine="720"/>
      </w:pPr>
      <w:r>
        <w:t>Social care may be required due to difficulty in movement, decreased independence, or inability to perform daily activities due to CHD. The social-care assessment will reveal whether assistance is needed for personal care, domestic care, mobility, or alterations in the home setting. Occupational therapists could conduct an assessment of difficulties faced and recommend assistive devices or modifications.</w:t>
      </w:r>
    </w:p>
    <w:p w14:paraId="0000002B" w14:textId="77777777" w:rsidR="000A6BD2" w:rsidRDefault="00000000">
      <w:pPr>
        <w:spacing w:before="240" w:after="240" w:line="360" w:lineRule="auto"/>
        <w:ind w:firstLine="720"/>
      </w:pPr>
      <w:r>
        <w:t>It is necessary to take into account the psychological and emotional health of CHD patients. Those who experience anxiety, depression, fear after a myocardial infarction should be provided with counselling, therapy, and mental health services. Cardiac rehabilitation should include stress management and psychological support (NICE, 2020).</w:t>
      </w:r>
    </w:p>
    <w:p w14:paraId="0000002C" w14:textId="77777777" w:rsidR="000A6BD2" w:rsidRDefault="00000000">
      <w:pPr>
        <w:spacing w:before="240" w:after="240" w:line="360" w:lineRule="auto"/>
        <w:ind w:firstLine="720"/>
      </w:pPr>
      <w:r>
        <w:t>Health education and community prevention measures must be implemented as well. Smoking cessation services, weight management, physical activity promotion, and healthy eating interventions reduce the risks of cardiovascular diseases. Such services should be provided for socially disadvantaged people and delivered in a culturally competent way. NICE (2020) emphasizes that cardiac rehabilitation must be easily available to the population that is less likely to use the services: people with lower socioeconomic status, those who live in rural areas and some ethnic minorities.</w:t>
      </w:r>
    </w:p>
    <w:p w14:paraId="0000002D" w14:textId="77777777" w:rsidR="000A6BD2" w:rsidRDefault="00000000">
      <w:pPr>
        <w:spacing w:before="240" w:after="240" w:line="360" w:lineRule="auto"/>
        <w:ind w:firstLine="720"/>
      </w:pPr>
      <w:r>
        <w:t>Lastly, effective communication between the services is crucial. NICE (2020) suggests efficient communication about discharge details, future care plans, and secondary prevention recommendations after acute coronary syndromes. Good communication between hospital staff, general practitioners, community services and patients will contribute to the absence of fragmentation and safe medication management.</w:t>
      </w:r>
    </w:p>
    <w:p w14:paraId="0000002E" w14:textId="77777777" w:rsidR="000A6BD2" w:rsidRDefault="00000000">
      <w:pPr>
        <w:pStyle w:val="Heading2"/>
        <w:keepNext w:val="0"/>
        <w:keepLines w:val="0"/>
        <w:spacing w:after="80" w:line="360" w:lineRule="auto"/>
        <w:jc w:val="center"/>
        <w:rPr>
          <w:b/>
          <w:bCs/>
          <w:sz w:val="22"/>
          <w:szCs w:val="22"/>
        </w:rPr>
      </w:pPr>
      <w:bookmarkStart w:id="12" w:name="_odo7y6kuq1ah" w:colFirst="0" w:colLast="0"/>
      <w:bookmarkEnd w:id="12"/>
      <w:r>
        <w:rPr>
          <w:b/>
          <w:bCs/>
          <w:sz w:val="22"/>
          <w:szCs w:val="22"/>
        </w:rPr>
        <w:t>Conclusion</w:t>
      </w:r>
    </w:p>
    <w:p w14:paraId="0000002F" w14:textId="77777777" w:rsidR="000A6BD2" w:rsidRDefault="00000000">
      <w:pPr>
        <w:spacing w:before="240" w:after="240" w:line="360" w:lineRule="auto"/>
        <w:ind w:firstLine="720"/>
      </w:pPr>
      <w:r>
        <w:t xml:space="preserve">Despite advances in prevention, diagnosis, and therapy, coronary heart disease remains a significant public-health problem, affecting millions of people in the UK and being one of the leading causes of mortality across the world. The disease usually develops </w:t>
      </w:r>
      <w:r>
        <w:lastRenderedPageBreak/>
        <w:t>because of atherosclerosis and depends on non-modifiable factors, including age and family history, and modifiable factors such as smoking, an unhealthy diet, physical inactivity, obesity, and hypertension (World Health Organization, 2025).</w:t>
      </w:r>
    </w:p>
    <w:p w14:paraId="00000030" w14:textId="77777777" w:rsidR="000A6BD2" w:rsidRDefault="00000000">
      <w:pPr>
        <w:spacing w:before="240" w:after="240" w:line="360" w:lineRule="auto"/>
        <w:ind w:firstLine="720"/>
      </w:pPr>
      <w:r>
        <w:t>Effective control requires precise and regular measuring of the disease through cardiovascular risk assessment, clinical investigations, prevalence rates, admission to hospitals, and mortality statistics. Treatment involves modification of lifestyles, drug treatment, revascularisation in cases requiring it, and cardiac rehabilitation. Moreover, CHD impacts patients' mental wellbeing, their family members, employment, communities, and the provision of health care.</w:t>
      </w:r>
    </w:p>
    <w:p w14:paraId="00000031" w14:textId="77777777" w:rsidR="000A6BD2" w:rsidRDefault="00000000">
      <w:pPr>
        <w:spacing w:before="240" w:after="240" w:line="360" w:lineRule="auto"/>
        <w:ind w:firstLine="720"/>
      </w:pPr>
      <w:r>
        <w:t xml:space="preserve">This means that an integrated health and social care approach is necessary. General practice, cardiology, cardiac rehabilitation, psychological services, public health initiatives, and social care have to collaborate to assist the person in question. Attention to prevention, early diagnosis, and reduction of health inequalities can help to reduce the number of illnesses that are preventable. Therefore, the effective management of CHD involves both medical and community approaches in addressing social and </w:t>
      </w:r>
      <w:proofErr w:type="spellStart"/>
      <w:r>
        <w:t>behavioral</w:t>
      </w:r>
      <w:proofErr w:type="spellEnd"/>
      <w:r>
        <w:t xml:space="preserve"> factors increasing the risk of cardiovascular problems.</w:t>
      </w:r>
    </w:p>
    <w:p w14:paraId="00000032" w14:textId="77777777" w:rsidR="000A6BD2" w:rsidRDefault="000A6BD2">
      <w:pPr>
        <w:pStyle w:val="Heading2"/>
        <w:keepNext w:val="0"/>
        <w:keepLines w:val="0"/>
        <w:spacing w:after="80" w:line="360" w:lineRule="auto"/>
        <w:rPr>
          <w:b/>
          <w:bCs/>
          <w:sz w:val="22"/>
          <w:szCs w:val="22"/>
        </w:rPr>
      </w:pPr>
      <w:bookmarkStart w:id="13" w:name="_k3991x2b09vu" w:colFirst="0" w:colLast="0"/>
      <w:bookmarkEnd w:id="13"/>
    </w:p>
    <w:p w14:paraId="00000033" w14:textId="77777777" w:rsidR="000A6BD2" w:rsidRDefault="000A6BD2">
      <w:pPr>
        <w:pStyle w:val="Heading2"/>
        <w:keepNext w:val="0"/>
        <w:keepLines w:val="0"/>
        <w:spacing w:after="80" w:line="360" w:lineRule="auto"/>
        <w:rPr>
          <w:b/>
          <w:bCs/>
          <w:sz w:val="22"/>
          <w:szCs w:val="22"/>
        </w:rPr>
      </w:pPr>
      <w:bookmarkStart w:id="14" w:name="_if8l8dk7as58" w:colFirst="0" w:colLast="0"/>
      <w:bookmarkEnd w:id="14"/>
    </w:p>
    <w:p w14:paraId="00000034" w14:textId="77777777" w:rsidR="000A6BD2" w:rsidRDefault="000A6BD2">
      <w:pPr>
        <w:pStyle w:val="Heading2"/>
        <w:keepNext w:val="0"/>
        <w:keepLines w:val="0"/>
        <w:spacing w:after="80" w:line="360" w:lineRule="auto"/>
        <w:rPr>
          <w:b/>
          <w:bCs/>
          <w:sz w:val="22"/>
          <w:szCs w:val="22"/>
        </w:rPr>
      </w:pPr>
      <w:bookmarkStart w:id="15" w:name="_jgl28jh8id6s" w:colFirst="0" w:colLast="0"/>
      <w:bookmarkEnd w:id="15"/>
    </w:p>
    <w:p w14:paraId="00000035" w14:textId="77777777" w:rsidR="000A6BD2" w:rsidRDefault="000A6BD2">
      <w:pPr>
        <w:pStyle w:val="Heading2"/>
        <w:keepNext w:val="0"/>
        <w:keepLines w:val="0"/>
        <w:spacing w:after="80" w:line="360" w:lineRule="auto"/>
        <w:rPr>
          <w:b/>
          <w:bCs/>
          <w:sz w:val="22"/>
          <w:szCs w:val="22"/>
        </w:rPr>
      </w:pPr>
      <w:bookmarkStart w:id="16" w:name="_a6vmskj9vfuf" w:colFirst="0" w:colLast="0"/>
      <w:bookmarkEnd w:id="16"/>
    </w:p>
    <w:p w14:paraId="00000036" w14:textId="77777777" w:rsidR="000A6BD2" w:rsidRDefault="000A6BD2">
      <w:pPr>
        <w:pStyle w:val="Heading2"/>
        <w:keepNext w:val="0"/>
        <w:keepLines w:val="0"/>
        <w:spacing w:after="80" w:line="360" w:lineRule="auto"/>
        <w:rPr>
          <w:b/>
          <w:bCs/>
          <w:sz w:val="22"/>
          <w:szCs w:val="22"/>
        </w:rPr>
      </w:pPr>
      <w:bookmarkStart w:id="17" w:name="_f99a7cjpe0cw" w:colFirst="0" w:colLast="0"/>
      <w:bookmarkEnd w:id="17"/>
    </w:p>
    <w:p w14:paraId="00000037" w14:textId="77777777" w:rsidR="000A6BD2" w:rsidRDefault="000A6BD2">
      <w:pPr>
        <w:pStyle w:val="Heading2"/>
        <w:keepNext w:val="0"/>
        <w:keepLines w:val="0"/>
        <w:spacing w:after="80" w:line="360" w:lineRule="auto"/>
        <w:rPr>
          <w:b/>
          <w:bCs/>
          <w:sz w:val="22"/>
          <w:szCs w:val="22"/>
        </w:rPr>
      </w:pPr>
      <w:bookmarkStart w:id="18" w:name="_44cteepwjxh1" w:colFirst="0" w:colLast="0"/>
      <w:bookmarkEnd w:id="18"/>
    </w:p>
    <w:p w14:paraId="00000038" w14:textId="77777777" w:rsidR="000A6BD2" w:rsidRDefault="000A6BD2">
      <w:pPr>
        <w:pStyle w:val="Heading2"/>
        <w:keepNext w:val="0"/>
        <w:keepLines w:val="0"/>
        <w:spacing w:after="80" w:line="360" w:lineRule="auto"/>
        <w:rPr>
          <w:b/>
          <w:bCs/>
          <w:sz w:val="22"/>
          <w:szCs w:val="22"/>
        </w:rPr>
      </w:pPr>
      <w:bookmarkStart w:id="19" w:name="_d0tscdek9jzc" w:colFirst="0" w:colLast="0"/>
      <w:bookmarkEnd w:id="19"/>
    </w:p>
    <w:p w14:paraId="00000039" w14:textId="77777777" w:rsidR="000A6BD2" w:rsidRDefault="000A6BD2">
      <w:pPr>
        <w:pStyle w:val="Heading2"/>
        <w:keepNext w:val="0"/>
        <w:keepLines w:val="0"/>
        <w:spacing w:after="80" w:line="360" w:lineRule="auto"/>
        <w:rPr>
          <w:b/>
          <w:bCs/>
          <w:sz w:val="22"/>
          <w:szCs w:val="22"/>
        </w:rPr>
      </w:pPr>
      <w:bookmarkStart w:id="20" w:name="_bytm1bjzitel" w:colFirst="0" w:colLast="0"/>
      <w:bookmarkEnd w:id="20"/>
    </w:p>
    <w:p w14:paraId="0000003A" w14:textId="77777777" w:rsidR="000A6BD2" w:rsidRDefault="000A6BD2">
      <w:pPr>
        <w:pStyle w:val="Heading2"/>
        <w:keepNext w:val="0"/>
        <w:keepLines w:val="0"/>
        <w:spacing w:after="80" w:line="360" w:lineRule="auto"/>
        <w:rPr>
          <w:b/>
          <w:bCs/>
          <w:sz w:val="22"/>
          <w:szCs w:val="22"/>
        </w:rPr>
      </w:pPr>
      <w:bookmarkStart w:id="21" w:name="_it99bluizwmj" w:colFirst="0" w:colLast="0"/>
      <w:bookmarkEnd w:id="21"/>
    </w:p>
    <w:p w14:paraId="0000003B" w14:textId="77777777" w:rsidR="000A6BD2" w:rsidRDefault="000A6BD2">
      <w:pPr>
        <w:pStyle w:val="Heading2"/>
        <w:keepNext w:val="0"/>
        <w:keepLines w:val="0"/>
        <w:spacing w:after="80" w:line="360" w:lineRule="auto"/>
        <w:rPr>
          <w:b/>
          <w:bCs/>
          <w:sz w:val="22"/>
          <w:szCs w:val="22"/>
        </w:rPr>
      </w:pPr>
      <w:bookmarkStart w:id="22" w:name="_niy0uxo2lj3d" w:colFirst="0" w:colLast="0"/>
      <w:bookmarkEnd w:id="22"/>
    </w:p>
    <w:p w14:paraId="0000003C" w14:textId="77777777" w:rsidR="000A6BD2" w:rsidRDefault="00000000">
      <w:pPr>
        <w:pStyle w:val="Heading2"/>
        <w:keepNext w:val="0"/>
        <w:keepLines w:val="0"/>
        <w:spacing w:after="80" w:line="360" w:lineRule="auto"/>
        <w:jc w:val="center"/>
        <w:rPr>
          <w:b/>
          <w:bCs/>
          <w:sz w:val="22"/>
          <w:szCs w:val="22"/>
        </w:rPr>
      </w:pPr>
      <w:bookmarkStart w:id="23" w:name="_3mkqlu8v9wcw" w:colFirst="0" w:colLast="0"/>
      <w:bookmarkEnd w:id="23"/>
      <w:r>
        <w:rPr>
          <w:b/>
          <w:bCs/>
          <w:sz w:val="22"/>
          <w:szCs w:val="22"/>
        </w:rPr>
        <w:lastRenderedPageBreak/>
        <w:t>Reference</w:t>
      </w:r>
    </w:p>
    <w:p w14:paraId="0000003D" w14:textId="77777777" w:rsidR="000A6BD2" w:rsidRDefault="00000000">
      <w:pPr>
        <w:spacing w:before="240" w:after="240" w:line="360" w:lineRule="auto"/>
      </w:pPr>
      <w:r>
        <w:t xml:space="preserve">British Heart Foundation (2025) </w:t>
      </w:r>
      <w:r>
        <w:rPr>
          <w:i/>
          <w:iCs/>
        </w:rPr>
        <w:t>Heart &amp; Circulatory Disease Statistics</w:t>
      </w:r>
      <w:r>
        <w:t>. London: British Heart Foundation.</w:t>
      </w:r>
    </w:p>
    <w:p w14:paraId="0000003E" w14:textId="77777777" w:rsidR="000A6BD2" w:rsidRDefault="00000000">
      <w:pPr>
        <w:spacing w:before="240" w:after="240" w:line="360" w:lineRule="auto"/>
      </w:pPr>
      <w:r>
        <w:t xml:space="preserve">British Heart Foundation (2026) </w:t>
      </w:r>
      <w:r>
        <w:rPr>
          <w:i/>
          <w:iCs/>
        </w:rPr>
        <w:t>UK Cardiovascular Disease Statistics Factsheet</w:t>
      </w:r>
      <w:r>
        <w:t>. London: British Heart Foundation.</w:t>
      </w:r>
    </w:p>
    <w:p w14:paraId="0000003F" w14:textId="77777777" w:rsidR="000A6BD2" w:rsidRDefault="00000000">
      <w:pPr>
        <w:spacing w:before="240" w:after="240" w:line="360" w:lineRule="auto"/>
      </w:pPr>
      <w:r>
        <w:t xml:space="preserve">National Institute for Health and Care Excellence (NICE) (2020) </w:t>
      </w:r>
      <w:r>
        <w:rPr>
          <w:i/>
          <w:iCs/>
        </w:rPr>
        <w:t>Acute coronary syndromes (NG185)</w:t>
      </w:r>
      <w:r>
        <w:t>. London: NICE.</w:t>
      </w:r>
    </w:p>
    <w:p w14:paraId="00000040" w14:textId="77777777" w:rsidR="000A6BD2" w:rsidRDefault="00000000">
      <w:pPr>
        <w:spacing w:before="240" w:after="240" w:line="360" w:lineRule="auto"/>
      </w:pPr>
      <w:r>
        <w:t xml:space="preserve">National Institute for Health and Care Excellence (NICE) (2023) </w:t>
      </w:r>
      <w:proofErr w:type="gramStart"/>
      <w:r>
        <w:rPr>
          <w:i/>
          <w:iCs/>
        </w:rPr>
        <w:t>Cardiovascular disease</w:t>
      </w:r>
      <w:proofErr w:type="gramEnd"/>
      <w:r>
        <w:rPr>
          <w:i/>
          <w:iCs/>
        </w:rPr>
        <w:t>: risk assessment and reduction, including lipid modification (NG238)</w:t>
      </w:r>
      <w:r>
        <w:t>. London: NICE.</w:t>
      </w:r>
    </w:p>
    <w:p w14:paraId="00000041" w14:textId="77777777" w:rsidR="000A6BD2" w:rsidRDefault="00000000">
      <w:pPr>
        <w:spacing w:before="240" w:after="240" w:line="360" w:lineRule="auto"/>
      </w:pPr>
      <w:r>
        <w:t xml:space="preserve">NHS (2024) </w:t>
      </w:r>
      <w:proofErr w:type="gramStart"/>
      <w:r>
        <w:rPr>
          <w:i/>
          <w:iCs/>
        </w:rPr>
        <w:t>Coronary heart disease</w:t>
      </w:r>
      <w:proofErr w:type="gramEnd"/>
      <w:r>
        <w:rPr>
          <w:i/>
          <w:iCs/>
        </w:rPr>
        <w:t>: diagnosis</w:t>
      </w:r>
      <w:r>
        <w:t>. London: NHS.</w:t>
      </w:r>
    </w:p>
    <w:p w14:paraId="00000042" w14:textId="77777777" w:rsidR="000A6BD2" w:rsidRDefault="00000000">
      <w:pPr>
        <w:spacing w:before="240" w:after="240" w:line="360" w:lineRule="auto"/>
      </w:pPr>
      <w:r>
        <w:t xml:space="preserve">NHS (2024) </w:t>
      </w:r>
      <w:proofErr w:type="gramStart"/>
      <w:r>
        <w:rPr>
          <w:i/>
          <w:iCs/>
        </w:rPr>
        <w:t>Coronary heart disease</w:t>
      </w:r>
      <w:proofErr w:type="gramEnd"/>
      <w:r>
        <w:rPr>
          <w:i/>
          <w:iCs/>
        </w:rPr>
        <w:t>: treatment</w:t>
      </w:r>
      <w:r>
        <w:t>. London: NHS.</w:t>
      </w:r>
    </w:p>
    <w:p w14:paraId="00000043" w14:textId="77777777" w:rsidR="000A6BD2" w:rsidRDefault="00000000">
      <w:pPr>
        <w:spacing w:before="240" w:after="240" w:line="360" w:lineRule="auto"/>
      </w:pPr>
      <w:r>
        <w:t xml:space="preserve">Office for National Statistics (2025) </w:t>
      </w:r>
      <w:r>
        <w:rPr>
          <w:i/>
          <w:iCs/>
        </w:rPr>
        <w:t>Deaths registered in England and Wales: 2024</w:t>
      </w:r>
      <w:r>
        <w:t>. Newport: Office for National Statistics.</w:t>
      </w:r>
    </w:p>
    <w:p w14:paraId="00000044" w14:textId="77777777" w:rsidR="000A6BD2" w:rsidRDefault="00000000">
      <w:pPr>
        <w:spacing w:before="240" w:after="240" w:line="360" w:lineRule="auto"/>
      </w:pPr>
      <w:r>
        <w:t xml:space="preserve">World Health Organization (2024) </w:t>
      </w:r>
      <w:r>
        <w:rPr>
          <w:i/>
          <w:iCs/>
        </w:rPr>
        <w:t>The top 10 causes of death</w:t>
      </w:r>
      <w:r>
        <w:t>. Geneva: World Health Organization.</w:t>
      </w:r>
    </w:p>
    <w:p w14:paraId="00000045" w14:textId="77777777" w:rsidR="000A6BD2" w:rsidRDefault="00000000">
      <w:pPr>
        <w:spacing w:before="240" w:after="240" w:line="360" w:lineRule="auto"/>
      </w:pPr>
      <w:r>
        <w:t xml:space="preserve">World Health Organization (2025) </w:t>
      </w:r>
      <w:proofErr w:type="gramStart"/>
      <w:r>
        <w:rPr>
          <w:i/>
          <w:iCs/>
        </w:rPr>
        <w:t>Cardiovascular diseases</w:t>
      </w:r>
      <w:proofErr w:type="gramEnd"/>
      <w:r>
        <w:rPr>
          <w:i/>
          <w:iCs/>
        </w:rPr>
        <w:t xml:space="preserve"> (CVDs)</w:t>
      </w:r>
      <w:r>
        <w:t>. Geneva: World Health Organization.</w:t>
      </w:r>
    </w:p>
    <w:p w14:paraId="00000046" w14:textId="77777777" w:rsidR="000A6BD2" w:rsidRDefault="000A6BD2">
      <w:pPr>
        <w:spacing w:line="360" w:lineRule="auto"/>
      </w:pPr>
    </w:p>
    <w:sectPr w:rsidR="000A6BD2">
      <w:head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ABADE" w14:textId="77777777" w:rsidR="007823A4" w:rsidRDefault="007823A4">
      <w:pPr>
        <w:spacing w:line="240" w:lineRule="auto"/>
      </w:pPr>
      <w:r>
        <w:separator/>
      </w:r>
    </w:p>
  </w:endnote>
  <w:endnote w:type="continuationSeparator" w:id="0">
    <w:p w14:paraId="41364528" w14:textId="77777777" w:rsidR="007823A4" w:rsidRDefault="007823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407C308-C164-439C-9223-8117F4AE0178}"/>
  </w:font>
  <w:font w:name="Cambria">
    <w:panose1 w:val="02040503050406030204"/>
    <w:charset w:val="00"/>
    <w:family w:val="roman"/>
    <w:pitch w:val="variable"/>
    <w:sig w:usb0="E00006FF" w:usb1="420024FF" w:usb2="02000000" w:usb3="00000000" w:csb0="0000019F" w:csb1="00000000"/>
    <w:embedRegular r:id="rId2" w:fontKey="{7CFE55DD-9CEF-4E5B-BB4E-C13C7EC6FDE7}"/>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0B4E8" w14:textId="77777777" w:rsidR="007823A4" w:rsidRDefault="007823A4">
      <w:pPr>
        <w:spacing w:line="240" w:lineRule="auto"/>
      </w:pPr>
      <w:r>
        <w:separator/>
      </w:r>
    </w:p>
  </w:footnote>
  <w:footnote w:type="continuationSeparator" w:id="0">
    <w:p w14:paraId="0D15C617" w14:textId="77777777" w:rsidR="007823A4" w:rsidRDefault="007823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7" w14:textId="5B75DE3F" w:rsidR="000A6BD2" w:rsidRDefault="00000000">
    <w:pPr>
      <w:jc w:val="right"/>
    </w:pPr>
    <w:r>
      <w:fldChar w:fldCharType="begin"/>
    </w:r>
    <w:r>
      <w:instrText>PAGE</w:instrText>
    </w:r>
    <w:r>
      <w:fldChar w:fldCharType="separate"/>
    </w:r>
    <w:r w:rsidR="00CA50A4">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BD2"/>
    <w:rsid w:val="000A6BD2"/>
    <w:rsid w:val="007823A4"/>
    <w:rsid w:val="00C8503B"/>
    <w:rsid w:val="00CA5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24007"/>
  <w15:docId w15:val="{67A779AF-8386-4617-BD5E-271519B83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2275</Words>
  <Characters>12971</Characters>
  <Application>Microsoft Office Word</Application>
  <DocSecurity>0</DocSecurity>
  <Lines>108</Lines>
  <Paragraphs>30</Paragraphs>
  <ScaleCrop>false</ScaleCrop>
  <Company/>
  <LinksUpToDate>false</LinksUpToDate>
  <CharactersWithSpaces>15216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Ilona Rohodchenko</cp:lastModifiedBy>
  <cp:revision>2</cp:revision>
  <dcterms:created xsi:type="dcterms:W3CDTF">2026-08-14T13:28:00Z</dcterms:created>
  <dcterms:modified xsi:type="dcterms:W3CDTF">2026-08-14T13:31:00Z</dcterms:modified>
</cp:coreProperties>
</file>