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7ECA5" w14:textId="17C63A9F" w:rsidR="00597FCF" w:rsidRDefault="00597FCF" w:rsidP="008D7719">
      <w:pPr>
        <w:spacing w:line="360" w:lineRule="auto"/>
        <w:jc w:val="both"/>
        <w:rPr>
          <w:rFonts w:ascii="Arial" w:hAnsi="Arial" w:cs="Arial"/>
          <w:b/>
          <w:bCs/>
          <w:sz w:val="24"/>
          <w:szCs w:val="24"/>
        </w:rPr>
      </w:pPr>
      <w:r w:rsidRPr="00597FCF">
        <w:rPr>
          <w:rFonts w:ascii="Arial" w:hAnsi="Arial" w:cs="Arial"/>
          <w:b/>
          <w:bCs/>
          <w:sz w:val="24"/>
          <w:szCs w:val="24"/>
        </w:rPr>
        <w:t xml:space="preserve">Summary </w:t>
      </w:r>
    </w:p>
    <w:p w14:paraId="66DC667E"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This paper will be examining Romania and Japan's cultures, and more specifically, their differences in order to provide a handbook for staff to be successful in the hospitality sector.</w:t>
      </w:r>
    </w:p>
    <w:p w14:paraId="3054D348"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Understanding different cultures is necessary for a successful hotel in order to provide the best experience to people that come from cultures different than the one the hotel has its operations in.  For the hotel staff to be able to understand international visitors and communicate with people from different cultures, will lead to them contributing to the customers’ perfect hotel stay. </w:t>
      </w:r>
    </w:p>
    <w:p w14:paraId="61B92B7D" w14:textId="413A2D06" w:rsidR="00597FCF" w:rsidRDefault="007C3E82" w:rsidP="007C3E82">
      <w:pPr>
        <w:spacing w:line="360" w:lineRule="auto"/>
        <w:jc w:val="both"/>
        <w:rPr>
          <w:rFonts w:ascii="Arial" w:hAnsi="Arial" w:cs="Arial"/>
          <w:sz w:val="24"/>
          <w:szCs w:val="24"/>
        </w:rPr>
      </w:pPr>
      <w:r w:rsidRPr="007C3E82">
        <w:rPr>
          <w:rFonts w:ascii="Arial" w:hAnsi="Arial" w:cs="Arial"/>
          <w:sz w:val="24"/>
          <w:szCs w:val="24"/>
        </w:rPr>
        <w:t>At the end of this paper, it will be found that both countries share similar cultural traits, but are still very different in regards to the people’s behavior and way of communication.</w:t>
      </w:r>
    </w:p>
    <w:p w14:paraId="13ECC298" w14:textId="77777777" w:rsidR="00597FCF" w:rsidRDefault="00597FCF" w:rsidP="008D7719">
      <w:pPr>
        <w:spacing w:line="360" w:lineRule="auto"/>
        <w:jc w:val="both"/>
        <w:rPr>
          <w:rFonts w:ascii="Arial" w:hAnsi="Arial" w:cs="Arial"/>
          <w:sz w:val="24"/>
          <w:szCs w:val="24"/>
        </w:rPr>
      </w:pPr>
    </w:p>
    <w:p w14:paraId="6B8F87F3" w14:textId="77777777" w:rsidR="00597FCF" w:rsidRDefault="00597FCF" w:rsidP="008D7719">
      <w:pPr>
        <w:spacing w:line="360" w:lineRule="auto"/>
        <w:jc w:val="both"/>
        <w:rPr>
          <w:rFonts w:ascii="Arial" w:hAnsi="Arial" w:cs="Arial"/>
          <w:sz w:val="24"/>
          <w:szCs w:val="24"/>
        </w:rPr>
      </w:pPr>
    </w:p>
    <w:p w14:paraId="759DBC41" w14:textId="77777777" w:rsidR="00597FCF" w:rsidRDefault="00597FCF" w:rsidP="008D7719">
      <w:pPr>
        <w:spacing w:line="360" w:lineRule="auto"/>
        <w:jc w:val="both"/>
        <w:rPr>
          <w:rFonts w:ascii="Arial" w:hAnsi="Arial" w:cs="Arial"/>
          <w:sz w:val="24"/>
          <w:szCs w:val="24"/>
        </w:rPr>
      </w:pPr>
    </w:p>
    <w:p w14:paraId="626970F3" w14:textId="77777777" w:rsidR="00597FCF" w:rsidRDefault="00597FCF" w:rsidP="008D7719">
      <w:pPr>
        <w:spacing w:line="360" w:lineRule="auto"/>
        <w:jc w:val="both"/>
        <w:rPr>
          <w:rFonts w:ascii="Arial" w:hAnsi="Arial" w:cs="Arial"/>
          <w:sz w:val="24"/>
          <w:szCs w:val="24"/>
        </w:rPr>
      </w:pPr>
    </w:p>
    <w:p w14:paraId="78CA1198" w14:textId="77777777" w:rsidR="00597FCF" w:rsidRDefault="00597FCF" w:rsidP="008D7719">
      <w:pPr>
        <w:spacing w:line="360" w:lineRule="auto"/>
        <w:jc w:val="both"/>
        <w:rPr>
          <w:rFonts w:ascii="Arial" w:hAnsi="Arial" w:cs="Arial"/>
          <w:sz w:val="24"/>
          <w:szCs w:val="24"/>
        </w:rPr>
      </w:pPr>
    </w:p>
    <w:p w14:paraId="7814BBED" w14:textId="77777777" w:rsidR="00597FCF" w:rsidRDefault="00597FCF" w:rsidP="008D7719">
      <w:pPr>
        <w:spacing w:line="360" w:lineRule="auto"/>
        <w:jc w:val="both"/>
        <w:rPr>
          <w:rFonts w:ascii="Arial" w:hAnsi="Arial" w:cs="Arial"/>
          <w:sz w:val="24"/>
          <w:szCs w:val="24"/>
        </w:rPr>
      </w:pPr>
    </w:p>
    <w:p w14:paraId="479845E5" w14:textId="77777777" w:rsidR="00597FCF" w:rsidRDefault="00597FCF" w:rsidP="008D7719">
      <w:pPr>
        <w:spacing w:line="360" w:lineRule="auto"/>
        <w:jc w:val="both"/>
        <w:rPr>
          <w:rFonts w:ascii="Arial" w:hAnsi="Arial" w:cs="Arial"/>
          <w:sz w:val="24"/>
          <w:szCs w:val="24"/>
        </w:rPr>
      </w:pPr>
    </w:p>
    <w:p w14:paraId="1A4DD6D8" w14:textId="77777777" w:rsidR="00597FCF" w:rsidRDefault="00597FCF" w:rsidP="008D7719">
      <w:pPr>
        <w:spacing w:line="360" w:lineRule="auto"/>
        <w:jc w:val="both"/>
        <w:rPr>
          <w:rFonts w:ascii="Arial" w:hAnsi="Arial" w:cs="Arial"/>
          <w:sz w:val="24"/>
          <w:szCs w:val="24"/>
        </w:rPr>
      </w:pPr>
    </w:p>
    <w:p w14:paraId="76B5001B" w14:textId="77777777" w:rsidR="00597FCF" w:rsidRDefault="00597FCF" w:rsidP="008D7719">
      <w:pPr>
        <w:spacing w:line="360" w:lineRule="auto"/>
        <w:jc w:val="both"/>
        <w:rPr>
          <w:rFonts w:ascii="Arial" w:hAnsi="Arial" w:cs="Arial"/>
          <w:sz w:val="24"/>
          <w:szCs w:val="24"/>
        </w:rPr>
      </w:pPr>
    </w:p>
    <w:p w14:paraId="497D6AF1" w14:textId="77777777" w:rsidR="00597FCF" w:rsidRDefault="00597FCF" w:rsidP="008D7719">
      <w:pPr>
        <w:spacing w:line="360" w:lineRule="auto"/>
        <w:jc w:val="both"/>
        <w:rPr>
          <w:rFonts w:ascii="Arial" w:hAnsi="Arial" w:cs="Arial"/>
          <w:sz w:val="24"/>
          <w:szCs w:val="24"/>
        </w:rPr>
      </w:pPr>
    </w:p>
    <w:p w14:paraId="22CDD18B" w14:textId="77777777" w:rsidR="00597FCF" w:rsidRDefault="00597FCF" w:rsidP="008D7719">
      <w:pPr>
        <w:spacing w:line="360" w:lineRule="auto"/>
        <w:jc w:val="both"/>
        <w:rPr>
          <w:rFonts w:ascii="Arial" w:hAnsi="Arial" w:cs="Arial"/>
          <w:sz w:val="24"/>
          <w:szCs w:val="24"/>
        </w:rPr>
      </w:pPr>
    </w:p>
    <w:p w14:paraId="291EE5CD" w14:textId="77777777" w:rsidR="00597FCF" w:rsidRDefault="00597FCF" w:rsidP="008D7719">
      <w:pPr>
        <w:spacing w:line="360" w:lineRule="auto"/>
        <w:jc w:val="both"/>
        <w:rPr>
          <w:rFonts w:ascii="Arial" w:hAnsi="Arial" w:cs="Arial"/>
          <w:sz w:val="24"/>
          <w:szCs w:val="24"/>
        </w:rPr>
      </w:pPr>
    </w:p>
    <w:p w14:paraId="5FEF5F27" w14:textId="77777777" w:rsidR="00597FCF" w:rsidRDefault="00597FCF" w:rsidP="008D7719">
      <w:pPr>
        <w:spacing w:line="360" w:lineRule="auto"/>
        <w:jc w:val="both"/>
        <w:rPr>
          <w:rFonts w:ascii="Arial" w:hAnsi="Arial" w:cs="Arial"/>
          <w:sz w:val="24"/>
          <w:szCs w:val="24"/>
        </w:rPr>
      </w:pPr>
    </w:p>
    <w:p w14:paraId="28467223" w14:textId="77777777" w:rsidR="00597FCF" w:rsidRDefault="00597FCF" w:rsidP="008D7719">
      <w:pPr>
        <w:spacing w:line="360" w:lineRule="auto"/>
        <w:jc w:val="both"/>
        <w:rPr>
          <w:rFonts w:ascii="Arial" w:hAnsi="Arial" w:cs="Arial"/>
          <w:sz w:val="24"/>
          <w:szCs w:val="24"/>
        </w:rPr>
      </w:pPr>
    </w:p>
    <w:p w14:paraId="61A73539" w14:textId="77777777" w:rsidR="00597FCF" w:rsidRDefault="00597FCF" w:rsidP="008D7719">
      <w:pPr>
        <w:spacing w:line="360" w:lineRule="auto"/>
        <w:jc w:val="both"/>
        <w:rPr>
          <w:rFonts w:ascii="Arial" w:hAnsi="Arial" w:cs="Arial"/>
          <w:sz w:val="24"/>
          <w:szCs w:val="24"/>
        </w:rPr>
      </w:pPr>
    </w:p>
    <w:p w14:paraId="37333DD3" w14:textId="2088B871" w:rsidR="007C3E82" w:rsidRPr="007C3E82" w:rsidRDefault="007C3E82" w:rsidP="008D7719">
      <w:pPr>
        <w:spacing w:line="360" w:lineRule="auto"/>
        <w:jc w:val="both"/>
        <w:rPr>
          <w:rFonts w:ascii="Arial" w:hAnsi="Arial" w:cs="Arial"/>
          <w:b/>
          <w:bCs/>
          <w:sz w:val="24"/>
          <w:szCs w:val="24"/>
          <w:u w:val="single"/>
        </w:rPr>
      </w:pPr>
      <w:r w:rsidRPr="007C3E82">
        <w:rPr>
          <w:rFonts w:ascii="Arial" w:hAnsi="Arial" w:cs="Arial"/>
          <w:b/>
          <w:bCs/>
          <w:sz w:val="24"/>
          <w:szCs w:val="24"/>
          <w:u w:val="single"/>
        </w:rPr>
        <w:t>Country Analysis</w:t>
      </w:r>
    </w:p>
    <w:p w14:paraId="7231B43B" w14:textId="6FDE1E09" w:rsidR="00EB3C26" w:rsidRDefault="00EB3C26" w:rsidP="008D7719">
      <w:pPr>
        <w:spacing w:line="360" w:lineRule="auto"/>
        <w:jc w:val="both"/>
        <w:rPr>
          <w:rFonts w:ascii="Arial" w:hAnsi="Arial" w:cs="Arial"/>
          <w:sz w:val="24"/>
          <w:szCs w:val="24"/>
        </w:rPr>
      </w:pPr>
      <w:r>
        <w:rPr>
          <w:rFonts w:ascii="Arial" w:hAnsi="Arial" w:cs="Arial"/>
          <w:sz w:val="24"/>
          <w:szCs w:val="24"/>
        </w:rPr>
        <w:t xml:space="preserve">The hotel is located in Romania, a country geographicaly situated in the Eastern Europe. </w:t>
      </w:r>
      <w:r w:rsidR="00387978">
        <w:rPr>
          <w:rFonts w:ascii="Arial" w:hAnsi="Arial" w:cs="Arial"/>
          <w:sz w:val="24"/>
          <w:szCs w:val="24"/>
        </w:rPr>
        <w:t xml:space="preserve">The country presents diversity in terms of relief by having mountains, beaches, plains, plateaus, hills, and depressions. </w:t>
      </w:r>
    </w:p>
    <w:p w14:paraId="4B3A48E9" w14:textId="02DB3BE4" w:rsidR="00A67F49" w:rsidRDefault="00387978" w:rsidP="008D7719">
      <w:pPr>
        <w:spacing w:line="360" w:lineRule="auto"/>
        <w:jc w:val="both"/>
        <w:rPr>
          <w:rFonts w:ascii="Arial" w:hAnsi="Arial" w:cs="Arial"/>
          <w:sz w:val="24"/>
          <w:szCs w:val="24"/>
        </w:rPr>
      </w:pPr>
      <w:r>
        <w:rPr>
          <w:rFonts w:ascii="Arial" w:hAnsi="Arial" w:cs="Arial"/>
          <w:sz w:val="24"/>
          <w:szCs w:val="24"/>
        </w:rPr>
        <w:t xml:space="preserve">The hotel, called </w:t>
      </w:r>
      <w:r w:rsidRPr="00387978">
        <w:rPr>
          <w:rFonts w:ascii="Arial" w:hAnsi="Arial" w:cs="Arial"/>
          <w:i/>
          <w:iCs/>
          <w:sz w:val="24"/>
          <w:szCs w:val="24"/>
        </w:rPr>
        <w:t>Roterra</w:t>
      </w:r>
      <w:r>
        <w:rPr>
          <w:rFonts w:ascii="Arial" w:hAnsi="Arial" w:cs="Arial"/>
          <w:i/>
          <w:iCs/>
          <w:sz w:val="24"/>
          <w:szCs w:val="24"/>
        </w:rPr>
        <w:t>,</w:t>
      </w:r>
      <w:r>
        <w:rPr>
          <w:rFonts w:ascii="Arial" w:hAnsi="Arial" w:cs="Arial"/>
          <w:sz w:val="24"/>
          <w:szCs w:val="24"/>
        </w:rPr>
        <w:t xml:space="preserve">is located in the Carpathian Mountains, specifically, Bucegi Mountains, in Valea Prahovei. </w:t>
      </w:r>
      <w:r w:rsidR="00A67F49">
        <w:rPr>
          <w:rFonts w:ascii="Arial" w:hAnsi="Arial" w:cs="Arial"/>
          <w:sz w:val="24"/>
          <w:szCs w:val="24"/>
        </w:rPr>
        <w:t xml:space="preserve">The international visitors the report will focus one are japanese visitors. </w:t>
      </w:r>
    </w:p>
    <w:p w14:paraId="03A8BB5C" w14:textId="6B963EE7" w:rsidR="00A67F49" w:rsidRPr="00387978" w:rsidRDefault="00A67F49" w:rsidP="008D7719">
      <w:pPr>
        <w:spacing w:line="360" w:lineRule="auto"/>
        <w:jc w:val="both"/>
        <w:rPr>
          <w:rFonts w:ascii="Arial" w:hAnsi="Arial" w:cs="Arial"/>
          <w:sz w:val="24"/>
          <w:szCs w:val="24"/>
        </w:rPr>
      </w:pPr>
      <w:r>
        <w:rPr>
          <w:rFonts w:ascii="Arial" w:hAnsi="Arial" w:cs="Arial"/>
          <w:sz w:val="24"/>
          <w:szCs w:val="24"/>
        </w:rPr>
        <w:t xml:space="preserve">Below I will compare both countries using the </w:t>
      </w:r>
      <w:r w:rsidRPr="00A67F49">
        <w:rPr>
          <w:rFonts w:ascii="Arial" w:hAnsi="Arial" w:cs="Arial"/>
          <w:i/>
          <w:iCs/>
          <w:sz w:val="24"/>
          <w:szCs w:val="24"/>
        </w:rPr>
        <w:t>Hofstede Insights</w:t>
      </w:r>
      <w:r>
        <w:rPr>
          <w:rFonts w:ascii="Arial" w:hAnsi="Arial" w:cs="Arial"/>
          <w:sz w:val="24"/>
          <w:szCs w:val="24"/>
        </w:rPr>
        <w:t xml:space="preserve"> Tool and </w:t>
      </w:r>
      <w:r w:rsidRPr="00A67F49">
        <w:rPr>
          <w:rFonts w:ascii="Arial" w:hAnsi="Arial" w:cs="Arial"/>
          <w:i/>
          <w:iCs/>
          <w:sz w:val="24"/>
          <w:szCs w:val="24"/>
        </w:rPr>
        <w:t>The 6 Cultural Dimensions</w:t>
      </w:r>
      <w:r>
        <w:rPr>
          <w:rFonts w:ascii="Arial" w:hAnsi="Arial" w:cs="Arial"/>
          <w:sz w:val="24"/>
          <w:szCs w:val="24"/>
        </w:rPr>
        <w:t xml:space="preserve"> theory. </w:t>
      </w:r>
    </w:p>
    <w:p w14:paraId="5CE01D5D" w14:textId="77777777" w:rsidR="00EB3C26" w:rsidRDefault="00EB3C26" w:rsidP="008D7719">
      <w:pPr>
        <w:spacing w:line="360" w:lineRule="auto"/>
        <w:jc w:val="both"/>
        <w:rPr>
          <w:rFonts w:ascii="Arial" w:hAnsi="Arial" w:cs="Arial"/>
          <w:sz w:val="24"/>
          <w:szCs w:val="24"/>
        </w:rPr>
      </w:pPr>
    </w:p>
    <w:p w14:paraId="29FE4426" w14:textId="61C1A4E7" w:rsidR="005B0833" w:rsidRDefault="005B0833" w:rsidP="008D7719">
      <w:pPr>
        <w:spacing w:line="360" w:lineRule="auto"/>
        <w:jc w:val="both"/>
        <w:rPr>
          <w:rFonts w:ascii="Arial" w:hAnsi="Arial" w:cs="Arial"/>
          <w:sz w:val="24"/>
          <w:szCs w:val="24"/>
        </w:rPr>
      </w:pPr>
      <w:r>
        <w:rPr>
          <w:noProof/>
        </w:rPr>
        <w:drawing>
          <wp:inline distT="0" distB="0" distL="0" distR="0" wp14:anchorId="765669ED" wp14:editId="770029E4">
            <wp:extent cx="2790825" cy="1714179"/>
            <wp:effectExtent l="0" t="0" r="0" b="63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123" t="27488" r="38178" b="25813"/>
                    <a:stretch/>
                  </pic:blipFill>
                  <pic:spPr bwMode="auto">
                    <a:xfrm>
                      <a:off x="0" y="0"/>
                      <a:ext cx="2802098" cy="172110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C1F6055" wp14:editId="20209B24">
            <wp:extent cx="2933700" cy="1694815"/>
            <wp:effectExtent l="0" t="0" r="0" b="63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787" t="26601" r="37514" b="26699"/>
                    <a:stretch/>
                  </pic:blipFill>
                  <pic:spPr bwMode="auto">
                    <a:xfrm>
                      <a:off x="0" y="0"/>
                      <a:ext cx="2945995" cy="1701918"/>
                    </a:xfrm>
                    <a:prstGeom prst="rect">
                      <a:avLst/>
                    </a:prstGeom>
                    <a:ln>
                      <a:noFill/>
                    </a:ln>
                    <a:extLst>
                      <a:ext uri="{53640926-AAD7-44D8-BBD7-CCE9431645EC}">
                        <a14:shadowObscured xmlns:a14="http://schemas.microsoft.com/office/drawing/2010/main"/>
                      </a:ext>
                    </a:extLst>
                  </pic:spPr>
                </pic:pic>
              </a:graphicData>
            </a:graphic>
          </wp:inline>
        </w:drawing>
      </w:r>
    </w:p>
    <w:p w14:paraId="1D52FA83" w14:textId="101982BB" w:rsidR="005B0833" w:rsidRDefault="005B0833" w:rsidP="005945B0">
      <w:pPr>
        <w:spacing w:line="360" w:lineRule="auto"/>
        <w:jc w:val="center"/>
        <w:rPr>
          <w:rFonts w:ascii="Arial" w:hAnsi="Arial" w:cs="Arial"/>
          <w:sz w:val="24"/>
          <w:szCs w:val="24"/>
        </w:rPr>
      </w:pPr>
      <w:r>
        <w:rPr>
          <w:noProof/>
        </w:rPr>
        <w:drawing>
          <wp:inline distT="0" distB="0" distL="0" distR="0" wp14:anchorId="1029BC16" wp14:editId="65FF5980">
            <wp:extent cx="4857750" cy="2747267"/>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953" t="28670" r="39675" b="26699"/>
                    <a:stretch/>
                  </pic:blipFill>
                  <pic:spPr bwMode="auto">
                    <a:xfrm>
                      <a:off x="0" y="0"/>
                      <a:ext cx="4862799" cy="2750122"/>
                    </a:xfrm>
                    <a:prstGeom prst="rect">
                      <a:avLst/>
                    </a:prstGeom>
                    <a:ln>
                      <a:noFill/>
                    </a:ln>
                    <a:extLst>
                      <a:ext uri="{53640926-AAD7-44D8-BBD7-CCE9431645EC}">
                        <a14:shadowObscured xmlns:a14="http://schemas.microsoft.com/office/drawing/2010/main"/>
                      </a:ext>
                    </a:extLst>
                  </pic:spPr>
                </pic:pic>
              </a:graphicData>
            </a:graphic>
          </wp:inline>
        </w:drawing>
      </w:r>
    </w:p>
    <w:p w14:paraId="3DB903BF" w14:textId="41DEB62A" w:rsidR="005B0833" w:rsidRDefault="005B0833" w:rsidP="008D7719">
      <w:pPr>
        <w:spacing w:line="360" w:lineRule="auto"/>
        <w:jc w:val="both"/>
        <w:rPr>
          <w:rFonts w:ascii="Arial" w:hAnsi="Arial" w:cs="Arial"/>
          <w:sz w:val="24"/>
          <w:szCs w:val="24"/>
        </w:rPr>
      </w:pPr>
    </w:p>
    <w:p w14:paraId="232804B7"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As it can be seen in the comparison image above, the difference between both countries regarding </w:t>
      </w:r>
      <w:r w:rsidRPr="007C3E82">
        <w:rPr>
          <w:rFonts w:ascii="Arial" w:hAnsi="Arial" w:cs="Arial"/>
          <w:i/>
          <w:iCs/>
          <w:sz w:val="24"/>
          <w:szCs w:val="24"/>
        </w:rPr>
        <w:t>Power Distance</w:t>
      </w:r>
      <w:r w:rsidRPr="007C3E82">
        <w:rPr>
          <w:rFonts w:ascii="Arial" w:hAnsi="Arial" w:cs="Arial"/>
          <w:sz w:val="24"/>
          <w:szCs w:val="24"/>
        </w:rPr>
        <w:t xml:space="preserve"> is considerable. This contrast is present in three more pillars, </w:t>
      </w:r>
      <w:r w:rsidRPr="007C3E82">
        <w:rPr>
          <w:rFonts w:ascii="Arial" w:hAnsi="Arial" w:cs="Arial"/>
          <w:i/>
          <w:iCs/>
          <w:sz w:val="24"/>
          <w:szCs w:val="24"/>
        </w:rPr>
        <w:t xml:space="preserve">Masculinity, Long Term Orientation, </w:t>
      </w:r>
      <w:r w:rsidRPr="007C3E82">
        <w:rPr>
          <w:rFonts w:ascii="Arial" w:hAnsi="Arial" w:cs="Arial"/>
          <w:sz w:val="24"/>
          <w:szCs w:val="24"/>
        </w:rPr>
        <w:t>and</w:t>
      </w:r>
      <w:r w:rsidRPr="007C3E82">
        <w:rPr>
          <w:rFonts w:ascii="Arial" w:hAnsi="Arial" w:cs="Arial"/>
          <w:i/>
          <w:iCs/>
          <w:sz w:val="24"/>
          <w:szCs w:val="24"/>
        </w:rPr>
        <w:t xml:space="preserve"> Indulgence</w:t>
      </w:r>
      <w:r w:rsidRPr="007C3E82">
        <w:rPr>
          <w:rFonts w:ascii="Arial" w:hAnsi="Arial" w:cs="Arial"/>
          <w:sz w:val="24"/>
          <w:szCs w:val="24"/>
        </w:rPr>
        <w:t xml:space="preserve">.  Both countries obtained an almost even score at the </w:t>
      </w:r>
      <w:r w:rsidRPr="007C3E82">
        <w:rPr>
          <w:rFonts w:ascii="Arial" w:hAnsi="Arial" w:cs="Arial"/>
          <w:i/>
          <w:iCs/>
          <w:sz w:val="24"/>
          <w:szCs w:val="24"/>
        </w:rPr>
        <w:t>Uncertainty Avoidance</w:t>
      </w:r>
      <w:r w:rsidRPr="007C3E82">
        <w:rPr>
          <w:rFonts w:ascii="Arial" w:hAnsi="Arial" w:cs="Arial"/>
          <w:sz w:val="24"/>
          <w:szCs w:val="24"/>
        </w:rPr>
        <w:t xml:space="preserve"> pillar. </w:t>
      </w:r>
    </w:p>
    <w:p w14:paraId="5149B1B4" w14:textId="77777777" w:rsidR="007C3E82" w:rsidRPr="007C3E82" w:rsidRDefault="007C3E82" w:rsidP="007C3E82">
      <w:pPr>
        <w:spacing w:line="360" w:lineRule="auto"/>
        <w:jc w:val="both"/>
        <w:rPr>
          <w:rFonts w:ascii="Arial" w:hAnsi="Arial" w:cs="Arial"/>
          <w:sz w:val="24"/>
          <w:szCs w:val="24"/>
        </w:rPr>
      </w:pPr>
    </w:p>
    <w:p w14:paraId="13331C56"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At the first dimension, </w:t>
      </w:r>
      <w:r w:rsidRPr="007C3E82">
        <w:rPr>
          <w:rFonts w:ascii="Arial" w:hAnsi="Arial" w:cs="Arial"/>
          <w:i/>
          <w:iCs/>
          <w:sz w:val="24"/>
          <w:szCs w:val="24"/>
        </w:rPr>
        <w:t>Power Distance</w:t>
      </w:r>
      <w:r w:rsidRPr="007C3E82">
        <w:rPr>
          <w:rFonts w:ascii="Arial" w:hAnsi="Arial" w:cs="Arial"/>
          <w:sz w:val="24"/>
          <w:szCs w:val="24"/>
        </w:rPr>
        <w:t>, which can be interpreted as the perspective of the culture on power discrepancies in society, Romania obtained a very high score which means that Romanian culture doesn’t encourage equal opportunities for everyone. Japan, although has a lower score than Romania, it is still considered a High Power Distance culture.</w:t>
      </w:r>
    </w:p>
    <w:p w14:paraId="2D03FBB4" w14:textId="77777777" w:rsid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The second dimension, </w:t>
      </w:r>
      <w:r w:rsidRPr="007C3E82">
        <w:rPr>
          <w:rFonts w:ascii="Arial" w:hAnsi="Arial" w:cs="Arial"/>
          <w:i/>
          <w:iCs/>
          <w:sz w:val="24"/>
          <w:szCs w:val="24"/>
        </w:rPr>
        <w:t>Individualism</w:t>
      </w:r>
      <w:r w:rsidRPr="007C3E82">
        <w:rPr>
          <w:rFonts w:ascii="Arial" w:hAnsi="Arial" w:cs="Arial"/>
          <w:sz w:val="24"/>
          <w:szCs w:val="24"/>
        </w:rPr>
        <w:t xml:space="preserve">, is the level of dependency a society's members have. Romania here obtained a low score. That means that the country’s culture circles around family or groups, and people will put a great accent on the well-being of every member of the group rather than individual wellbeing. Japan obtained a score that classifies the country as being a Low Individualism Culture as well. </w:t>
      </w:r>
    </w:p>
    <w:p w14:paraId="7CEC9FAE"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i/>
          <w:iCs/>
          <w:sz w:val="24"/>
          <w:szCs w:val="24"/>
        </w:rPr>
        <w:t>Masculinity</w:t>
      </w:r>
      <w:r w:rsidRPr="007C3E82">
        <w:rPr>
          <w:rFonts w:ascii="Arial" w:hAnsi="Arial" w:cs="Arial"/>
          <w:sz w:val="24"/>
          <w:szCs w:val="24"/>
        </w:rPr>
        <w:t xml:space="preserve">, the third cultural dimension, depicts the differences between the roles of the traditional genders in a culture. As it can be seen in the images above, Romania is a Feminine Culture. Being a feminine culture means that the roles of men and women in society can overlap. Japan, on the other hand, is a very Masculine Culture, which means that the masculine and feminine roles are very well defined. It can be said about Romania that the culture is orientated toward quality of life, rather than success and competitiveness which is more characteristic of Japan, in this case. </w:t>
      </w:r>
    </w:p>
    <w:p w14:paraId="1CB6CC3A"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The fourth pillar, </w:t>
      </w:r>
      <w:r w:rsidRPr="007C3E82">
        <w:rPr>
          <w:rFonts w:ascii="Arial" w:hAnsi="Arial" w:cs="Arial"/>
          <w:i/>
          <w:iCs/>
          <w:sz w:val="24"/>
          <w:szCs w:val="24"/>
        </w:rPr>
        <w:t>Uncertainty Avoidance</w:t>
      </w:r>
      <w:r w:rsidRPr="007C3E82">
        <w:rPr>
          <w:rFonts w:ascii="Arial" w:hAnsi="Arial" w:cs="Arial"/>
          <w:sz w:val="24"/>
          <w:szCs w:val="24"/>
        </w:rPr>
        <w:t xml:space="preserve">, is, according to Hofstede, a society's response to the knowledge that the future is always uncertain. Japan, as well as Romania, have really high scores. This can be translated to high intolerance to the unknown and the uncertain. Both cultures try to minimize the unknown by having instated many rules in order to leave as little room for uncertainty as possible. </w:t>
      </w:r>
    </w:p>
    <w:p w14:paraId="2BC583D8"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i/>
          <w:iCs/>
          <w:sz w:val="24"/>
          <w:szCs w:val="24"/>
        </w:rPr>
        <w:t>Long Term Orientation</w:t>
      </w:r>
      <w:r w:rsidRPr="007C3E82">
        <w:rPr>
          <w:rFonts w:ascii="Arial" w:hAnsi="Arial" w:cs="Arial"/>
          <w:sz w:val="24"/>
          <w:szCs w:val="24"/>
        </w:rPr>
        <w:t xml:space="preserve">, the fourth element in the Hofstede Cultural Dimensions, refers to whether a culture is orientated to the future, or if it leans more towards the past. Both Romania and Japan are long-term orientated cultures, but Romania seems to be situated somewhere in the middle. This means that, even though the culture is focused on the future, people still show respect for tradition. </w:t>
      </w:r>
    </w:p>
    <w:p w14:paraId="535FC6D7" w14:textId="77777777" w:rsidR="007C3E82"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 xml:space="preserve">The last cultural dimension is </w:t>
      </w:r>
      <w:r w:rsidRPr="007C3E82">
        <w:rPr>
          <w:rFonts w:ascii="Arial" w:hAnsi="Arial" w:cs="Arial"/>
          <w:i/>
          <w:iCs/>
          <w:sz w:val="24"/>
          <w:szCs w:val="24"/>
        </w:rPr>
        <w:t>Indulgence</w:t>
      </w:r>
      <w:r w:rsidRPr="007C3E82">
        <w:rPr>
          <w:rFonts w:ascii="Arial" w:hAnsi="Arial" w:cs="Arial"/>
          <w:sz w:val="24"/>
          <w:szCs w:val="24"/>
        </w:rPr>
        <w:t>, and it shows the degree to which individuals from a culture attempt to restrain their instincts and impulses. Both Japan and Romania are restrained cultures. People from these cultures will most likely not spend money on whatever they desire, but rather save it in case of need.</w:t>
      </w:r>
    </w:p>
    <w:p w14:paraId="1C5C09FD" w14:textId="77777777" w:rsidR="007C3E82" w:rsidRPr="007C3E82" w:rsidRDefault="007C3E82" w:rsidP="007C3E82">
      <w:pPr>
        <w:spacing w:line="360" w:lineRule="auto"/>
        <w:jc w:val="both"/>
        <w:rPr>
          <w:rFonts w:ascii="Arial" w:hAnsi="Arial" w:cs="Arial"/>
          <w:sz w:val="24"/>
          <w:szCs w:val="24"/>
        </w:rPr>
      </w:pPr>
    </w:p>
    <w:p w14:paraId="3B709254" w14:textId="11F7E742" w:rsidR="00D528D0" w:rsidRPr="007C3E82" w:rsidRDefault="007C3E82" w:rsidP="007C3E82">
      <w:pPr>
        <w:spacing w:line="360" w:lineRule="auto"/>
        <w:jc w:val="both"/>
        <w:rPr>
          <w:rFonts w:ascii="Arial" w:hAnsi="Arial" w:cs="Arial"/>
          <w:sz w:val="24"/>
          <w:szCs w:val="24"/>
        </w:rPr>
      </w:pPr>
      <w:r w:rsidRPr="007C3E82">
        <w:rPr>
          <w:rFonts w:ascii="Arial" w:hAnsi="Arial" w:cs="Arial"/>
          <w:sz w:val="24"/>
          <w:szCs w:val="24"/>
        </w:rPr>
        <w:t>In order for the hotel employees to offer their international visitors the best experience at the Roterra hotel, they should be aware of some gestures and actions that may be acceptable to them but are considered rude or offensive to them.</w:t>
      </w:r>
    </w:p>
    <w:p w14:paraId="3A452C26" w14:textId="03CD8879" w:rsidR="00F47E6B" w:rsidRDefault="00F47E6B" w:rsidP="008D7719">
      <w:pPr>
        <w:spacing w:line="360" w:lineRule="auto"/>
        <w:jc w:val="both"/>
        <w:rPr>
          <w:rFonts w:ascii="Arial" w:hAnsi="Arial" w:cs="Arial"/>
          <w:b/>
          <w:bCs/>
          <w:sz w:val="24"/>
          <w:szCs w:val="24"/>
          <w:u w:val="single"/>
        </w:rPr>
      </w:pPr>
      <w:r w:rsidRPr="00F47E6B">
        <w:rPr>
          <w:rFonts w:ascii="Arial" w:hAnsi="Arial" w:cs="Arial"/>
          <w:b/>
          <w:bCs/>
          <w:sz w:val="24"/>
          <w:szCs w:val="24"/>
          <w:u w:val="single"/>
        </w:rPr>
        <w:t>Hotel Handbook</w:t>
      </w:r>
    </w:p>
    <w:tbl>
      <w:tblPr>
        <w:tblStyle w:val="TableGrid"/>
        <w:tblW w:w="0" w:type="auto"/>
        <w:tblLook w:val="04A0" w:firstRow="1" w:lastRow="0" w:firstColumn="1" w:lastColumn="0" w:noHBand="0" w:noVBand="1"/>
      </w:tblPr>
      <w:tblGrid>
        <w:gridCol w:w="3005"/>
        <w:gridCol w:w="3005"/>
        <w:gridCol w:w="3006"/>
      </w:tblGrid>
      <w:tr w:rsidR="00F47E6B" w14:paraId="142FEBAB" w14:textId="77777777" w:rsidTr="00F47E6B">
        <w:tc>
          <w:tcPr>
            <w:tcW w:w="3005" w:type="dxa"/>
            <w:shd w:val="clear" w:color="auto" w:fill="A8D08D" w:themeFill="accent6" w:themeFillTint="99"/>
          </w:tcPr>
          <w:p w14:paraId="7E95B3E8" w14:textId="7A9A7547" w:rsidR="00F47E6B" w:rsidRPr="00F47E6B" w:rsidRDefault="00F47E6B" w:rsidP="00F47E6B">
            <w:pPr>
              <w:spacing w:line="360" w:lineRule="auto"/>
              <w:jc w:val="center"/>
              <w:rPr>
                <w:rFonts w:ascii="Arial" w:hAnsi="Arial" w:cs="Arial"/>
                <w:b/>
                <w:bCs/>
                <w:sz w:val="24"/>
                <w:szCs w:val="24"/>
              </w:rPr>
            </w:pPr>
            <w:r w:rsidRPr="00F47E6B">
              <w:rPr>
                <w:rFonts w:ascii="Arial" w:hAnsi="Arial" w:cs="Arial"/>
                <w:b/>
                <w:bCs/>
                <w:sz w:val="24"/>
                <w:szCs w:val="24"/>
              </w:rPr>
              <w:t>Action</w:t>
            </w:r>
          </w:p>
        </w:tc>
        <w:tc>
          <w:tcPr>
            <w:tcW w:w="3005" w:type="dxa"/>
            <w:shd w:val="clear" w:color="auto" w:fill="A8D08D" w:themeFill="accent6" w:themeFillTint="99"/>
          </w:tcPr>
          <w:p w14:paraId="5023C6FD" w14:textId="6E7F83F9" w:rsidR="00F47E6B" w:rsidRPr="00F47E6B" w:rsidRDefault="00F47E6B" w:rsidP="00F47E6B">
            <w:pPr>
              <w:spacing w:line="360" w:lineRule="auto"/>
              <w:jc w:val="center"/>
              <w:rPr>
                <w:rFonts w:ascii="Arial" w:hAnsi="Arial" w:cs="Arial"/>
                <w:b/>
                <w:bCs/>
                <w:sz w:val="24"/>
                <w:szCs w:val="24"/>
              </w:rPr>
            </w:pPr>
            <w:r w:rsidRPr="00F47E6B">
              <w:rPr>
                <w:rFonts w:ascii="Arial" w:hAnsi="Arial" w:cs="Arial"/>
                <w:b/>
                <w:bCs/>
                <w:sz w:val="24"/>
                <w:szCs w:val="24"/>
              </w:rPr>
              <w:t>Romania</w:t>
            </w:r>
          </w:p>
        </w:tc>
        <w:tc>
          <w:tcPr>
            <w:tcW w:w="3006" w:type="dxa"/>
            <w:shd w:val="clear" w:color="auto" w:fill="A8D08D" w:themeFill="accent6" w:themeFillTint="99"/>
          </w:tcPr>
          <w:p w14:paraId="0795AD8F" w14:textId="1F77BF98" w:rsidR="00F47E6B" w:rsidRPr="00F47E6B" w:rsidRDefault="00F47E6B" w:rsidP="00F47E6B">
            <w:pPr>
              <w:tabs>
                <w:tab w:val="left" w:pos="1440"/>
              </w:tabs>
              <w:spacing w:line="360" w:lineRule="auto"/>
              <w:jc w:val="center"/>
              <w:rPr>
                <w:rFonts w:ascii="Arial" w:hAnsi="Arial" w:cs="Arial"/>
                <w:b/>
                <w:bCs/>
                <w:sz w:val="24"/>
                <w:szCs w:val="24"/>
              </w:rPr>
            </w:pPr>
            <w:r w:rsidRPr="00F47E6B">
              <w:rPr>
                <w:rFonts w:ascii="Arial" w:hAnsi="Arial" w:cs="Arial"/>
                <w:b/>
                <w:bCs/>
                <w:sz w:val="24"/>
                <w:szCs w:val="24"/>
              </w:rPr>
              <w:t>Japonia</w:t>
            </w:r>
          </w:p>
        </w:tc>
      </w:tr>
      <w:tr w:rsidR="00F47E6B" w14:paraId="0B9BE0FF" w14:textId="77777777" w:rsidTr="005E56A0">
        <w:tc>
          <w:tcPr>
            <w:tcW w:w="3005" w:type="dxa"/>
            <w:shd w:val="clear" w:color="auto" w:fill="FFD966" w:themeFill="accent4" w:themeFillTint="99"/>
          </w:tcPr>
          <w:p w14:paraId="0D70B2C0" w14:textId="20E63C60" w:rsidR="00F47E6B" w:rsidRPr="005E56A0" w:rsidRDefault="00F47E6B" w:rsidP="008D7719">
            <w:pPr>
              <w:spacing w:line="360" w:lineRule="auto"/>
              <w:jc w:val="both"/>
              <w:rPr>
                <w:rFonts w:ascii="Arial" w:hAnsi="Arial" w:cs="Arial"/>
                <w:b/>
                <w:bCs/>
                <w:sz w:val="24"/>
                <w:szCs w:val="24"/>
              </w:rPr>
            </w:pPr>
            <w:r w:rsidRPr="005E56A0">
              <w:rPr>
                <w:rFonts w:ascii="Arial" w:hAnsi="Arial" w:cs="Arial"/>
                <w:b/>
                <w:bCs/>
                <w:sz w:val="24"/>
                <w:szCs w:val="24"/>
              </w:rPr>
              <w:t>Eye contact</w:t>
            </w:r>
          </w:p>
        </w:tc>
        <w:tc>
          <w:tcPr>
            <w:tcW w:w="3005" w:type="dxa"/>
            <w:shd w:val="clear" w:color="auto" w:fill="E2EFD9" w:themeFill="accent6" w:themeFillTint="33"/>
          </w:tcPr>
          <w:p w14:paraId="378628FF" w14:textId="65B85BE5" w:rsidR="00F47E6B" w:rsidRDefault="00F47E6B" w:rsidP="008D7719">
            <w:pPr>
              <w:spacing w:line="360" w:lineRule="auto"/>
              <w:jc w:val="both"/>
              <w:rPr>
                <w:rFonts w:ascii="Arial" w:hAnsi="Arial" w:cs="Arial"/>
                <w:sz w:val="24"/>
                <w:szCs w:val="24"/>
              </w:rPr>
            </w:pPr>
            <w:r>
              <w:rPr>
                <w:rFonts w:ascii="Arial" w:hAnsi="Arial" w:cs="Arial"/>
                <w:sz w:val="24"/>
                <w:szCs w:val="24"/>
              </w:rPr>
              <w:t>Is a form o</w:t>
            </w:r>
            <w:r w:rsidR="007C3E82">
              <w:rPr>
                <w:rFonts w:ascii="Arial" w:hAnsi="Arial" w:cs="Arial"/>
                <w:sz w:val="24"/>
                <w:szCs w:val="24"/>
              </w:rPr>
              <w:t xml:space="preserve">f </w:t>
            </w:r>
            <w:r>
              <w:rPr>
                <w:rFonts w:ascii="Arial" w:hAnsi="Arial" w:cs="Arial"/>
                <w:sz w:val="24"/>
                <w:szCs w:val="24"/>
              </w:rPr>
              <w:t xml:space="preserve">respect when having a conversation with someone. </w:t>
            </w:r>
          </w:p>
        </w:tc>
        <w:tc>
          <w:tcPr>
            <w:tcW w:w="3006" w:type="dxa"/>
            <w:shd w:val="clear" w:color="auto" w:fill="E2EFD9" w:themeFill="accent6" w:themeFillTint="33"/>
          </w:tcPr>
          <w:p w14:paraId="30DF8FC9" w14:textId="30F099D9" w:rsidR="00F47E6B" w:rsidRDefault="00F47E6B" w:rsidP="008D7719">
            <w:pPr>
              <w:spacing w:line="360" w:lineRule="auto"/>
              <w:jc w:val="both"/>
              <w:rPr>
                <w:rFonts w:ascii="Arial" w:hAnsi="Arial" w:cs="Arial"/>
                <w:sz w:val="24"/>
                <w:szCs w:val="24"/>
              </w:rPr>
            </w:pPr>
            <w:r>
              <w:rPr>
                <w:rFonts w:ascii="Arial" w:hAnsi="Arial" w:cs="Arial"/>
                <w:sz w:val="24"/>
                <w:szCs w:val="24"/>
              </w:rPr>
              <w:t>It is considered rude to maintain eye contact instead they prefer to be looked</w:t>
            </w:r>
            <w:r w:rsidR="005E56A0">
              <w:rPr>
                <w:rFonts w:ascii="Arial" w:hAnsi="Arial" w:cs="Arial"/>
                <w:sz w:val="24"/>
                <w:szCs w:val="24"/>
              </w:rPr>
              <w:t xml:space="preserve"> at</w:t>
            </w:r>
            <w:r w:rsidR="007C3E82">
              <w:rPr>
                <w:rFonts w:ascii="Arial" w:hAnsi="Arial" w:cs="Arial"/>
                <w:sz w:val="24"/>
                <w:szCs w:val="24"/>
              </w:rPr>
              <w:t xml:space="preserve"> on</w:t>
            </w:r>
            <w:r w:rsidR="005E56A0">
              <w:rPr>
                <w:rFonts w:ascii="Arial" w:hAnsi="Arial" w:cs="Arial"/>
                <w:sz w:val="24"/>
                <w:szCs w:val="24"/>
              </w:rPr>
              <w:t xml:space="preserve"> their necks.</w:t>
            </w:r>
          </w:p>
        </w:tc>
      </w:tr>
      <w:tr w:rsidR="00F47E6B" w14:paraId="1EEB64CE" w14:textId="77777777" w:rsidTr="005E56A0">
        <w:tc>
          <w:tcPr>
            <w:tcW w:w="3005" w:type="dxa"/>
            <w:shd w:val="clear" w:color="auto" w:fill="FFD966" w:themeFill="accent4" w:themeFillTint="99"/>
          </w:tcPr>
          <w:p w14:paraId="76135B58" w14:textId="78F7B701" w:rsidR="00F47E6B" w:rsidRPr="005E56A0" w:rsidRDefault="005E56A0" w:rsidP="008D7719">
            <w:pPr>
              <w:spacing w:line="360" w:lineRule="auto"/>
              <w:jc w:val="both"/>
              <w:rPr>
                <w:rFonts w:ascii="Arial" w:hAnsi="Arial" w:cs="Arial"/>
                <w:b/>
                <w:bCs/>
                <w:sz w:val="24"/>
                <w:szCs w:val="24"/>
              </w:rPr>
            </w:pPr>
            <w:r w:rsidRPr="005E56A0">
              <w:rPr>
                <w:rFonts w:ascii="Arial" w:hAnsi="Arial" w:cs="Arial"/>
                <w:b/>
                <w:bCs/>
                <w:sz w:val="24"/>
                <w:szCs w:val="24"/>
              </w:rPr>
              <w:t>Addresing to someone</w:t>
            </w:r>
          </w:p>
        </w:tc>
        <w:tc>
          <w:tcPr>
            <w:tcW w:w="3005" w:type="dxa"/>
            <w:shd w:val="clear" w:color="auto" w:fill="E2EFD9" w:themeFill="accent6" w:themeFillTint="33"/>
          </w:tcPr>
          <w:p w14:paraId="5FA42E76" w14:textId="035DA2D2" w:rsidR="00F47E6B" w:rsidRDefault="005E56A0" w:rsidP="008D7719">
            <w:pPr>
              <w:spacing w:line="360" w:lineRule="auto"/>
              <w:jc w:val="both"/>
              <w:rPr>
                <w:rFonts w:ascii="Arial" w:hAnsi="Arial" w:cs="Arial"/>
                <w:sz w:val="24"/>
                <w:szCs w:val="24"/>
              </w:rPr>
            </w:pPr>
            <w:r>
              <w:rPr>
                <w:rFonts w:ascii="Arial" w:hAnsi="Arial" w:cs="Arial"/>
                <w:sz w:val="24"/>
                <w:szCs w:val="24"/>
              </w:rPr>
              <w:t>Romanians usually prefer to be addressed by their first name, and in formal situations by their last name.</w:t>
            </w:r>
          </w:p>
        </w:tc>
        <w:tc>
          <w:tcPr>
            <w:tcW w:w="3006" w:type="dxa"/>
            <w:shd w:val="clear" w:color="auto" w:fill="E2EFD9" w:themeFill="accent6" w:themeFillTint="33"/>
          </w:tcPr>
          <w:p w14:paraId="3897497F" w14:textId="68BE2570" w:rsidR="00F47E6B" w:rsidRDefault="007C3E82" w:rsidP="008D7719">
            <w:pPr>
              <w:spacing w:line="360" w:lineRule="auto"/>
              <w:jc w:val="both"/>
              <w:rPr>
                <w:rFonts w:ascii="Arial" w:hAnsi="Arial" w:cs="Arial"/>
                <w:sz w:val="24"/>
                <w:szCs w:val="24"/>
              </w:rPr>
            </w:pPr>
            <w:r w:rsidRPr="007C3E82">
              <w:rPr>
                <w:rFonts w:ascii="Arial" w:hAnsi="Arial" w:cs="Arial"/>
                <w:sz w:val="24"/>
                <w:szCs w:val="24"/>
              </w:rPr>
              <w:t>Japanese consider being addressed by their first name rude, therefore the staff, especially those who come often in contacts with them, such as front office, housekeeping, and food and beverage, should only address them by their last name or their full name.</w:t>
            </w:r>
          </w:p>
        </w:tc>
      </w:tr>
      <w:tr w:rsidR="00F47E6B" w14:paraId="20F9911A" w14:textId="77777777" w:rsidTr="005E56A0">
        <w:tc>
          <w:tcPr>
            <w:tcW w:w="3005" w:type="dxa"/>
            <w:shd w:val="clear" w:color="auto" w:fill="FFD966" w:themeFill="accent4" w:themeFillTint="99"/>
          </w:tcPr>
          <w:p w14:paraId="4786FA3E" w14:textId="0EC45E25" w:rsidR="00F47E6B" w:rsidRPr="00D528D0" w:rsidRDefault="005E56A0" w:rsidP="008D7719">
            <w:pPr>
              <w:spacing w:line="360" w:lineRule="auto"/>
              <w:jc w:val="both"/>
              <w:rPr>
                <w:rFonts w:ascii="Arial" w:hAnsi="Arial" w:cs="Arial"/>
                <w:b/>
                <w:bCs/>
                <w:sz w:val="24"/>
                <w:szCs w:val="24"/>
              </w:rPr>
            </w:pPr>
            <w:r w:rsidRPr="00D528D0">
              <w:rPr>
                <w:rFonts w:ascii="Arial" w:hAnsi="Arial" w:cs="Arial"/>
                <w:b/>
                <w:bCs/>
                <w:sz w:val="24"/>
                <w:szCs w:val="24"/>
              </w:rPr>
              <w:t>Tipping</w:t>
            </w:r>
          </w:p>
        </w:tc>
        <w:tc>
          <w:tcPr>
            <w:tcW w:w="3005" w:type="dxa"/>
            <w:shd w:val="clear" w:color="auto" w:fill="E2EFD9" w:themeFill="accent6" w:themeFillTint="33"/>
          </w:tcPr>
          <w:p w14:paraId="203AFA56" w14:textId="024D1DCC" w:rsidR="00F47E6B" w:rsidRDefault="005E56A0" w:rsidP="008D7719">
            <w:pPr>
              <w:spacing w:line="360" w:lineRule="auto"/>
              <w:jc w:val="both"/>
              <w:rPr>
                <w:rFonts w:ascii="Arial" w:hAnsi="Arial" w:cs="Arial"/>
                <w:sz w:val="24"/>
                <w:szCs w:val="24"/>
              </w:rPr>
            </w:pPr>
            <w:r>
              <w:rPr>
                <w:rFonts w:ascii="Arial" w:hAnsi="Arial" w:cs="Arial"/>
                <w:sz w:val="24"/>
                <w:szCs w:val="24"/>
              </w:rPr>
              <w:t xml:space="preserve">In Romania, tipping is not mandatory, but it is accepted when offered. </w:t>
            </w:r>
          </w:p>
        </w:tc>
        <w:tc>
          <w:tcPr>
            <w:tcW w:w="3006" w:type="dxa"/>
            <w:shd w:val="clear" w:color="auto" w:fill="E2EFD9" w:themeFill="accent6" w:themeFillTint="33"/>
          </w:tcPr>
          <w:p w14:paraId="11A2789B" w14:textId="50063B77" w:rsidR="00F47E6B" w:rsidRDefault="005E56A0" w:rsidP="008D7719">
            <w:pPr>
              <w:spacing w:line="360" w:lineRule="auto"/>
              <w:jc w:val="both"/>
              <w:rPr>
                <w:rFonts w:ascii="Arial" w:hAnsi="Arial" w:cs="Arial"/>
                <w:sz w:val="24"/>
                <w:szCs w:val="24"/>
              </w:rPr>
            </w:pPr>
            <w:r>
              <w:rPr>
                <w:rFonts w:ascii="Arial" w:hAnsi="Arial" w:cs="Arial"/>
                <w:sz w:val="24"/>
                <w:szCs w:val="24"/>
              </w:rPr>
              <w:t xml:space="preserve">For Japanese people, tipping isn’t mandatory, nor is it acceptable. Their culture is against tipping. Japanese people do not give and do not accept tips as it is considered to be offensive and rude.  </w:t>
            </w:r>
          </w:p>
        </w:tc>
      </w:tr>
      <w:tr w:rsidR="00F47E6B" w14:paraId="4F5D6F83" w14:textId="77777777" w:rsidTr="005E56A0">
        <w:tc>
          <w:tcPr>
            <w:tcW w:w="3005" w:type="dxa"/>
            <w:shd w:val="clear" w:color="auto" w:fill="FFD966" w:themeFill="accent4" w:themeFillTint="99"/>
          </w:tcPr>
          <w:p w14:paraId="21404E2A" w14:textId="3F8AC09F" w:rsidR="00F47E6B" w:rsidRPr="00D528D0" w:rsidRDefault="003249AE" w:rsidP="008D7719">
            <w:pPr>
              <w:spacing w:line="360" w:lineRule="auto"/>
              <w:jc w:val="both"/>
              <w:rPr>
                <w:rFonts w:ascii="Arial" w:hAnsi="Arial" w:cs="Arial"/>
                <w:b/>
                <w:bCs/>
                <w:sz w:val="24"/>
                <w:szCs w:val="24"/>
              </w:rPr>
            </w:pPr>
            <w:r w:rsidRPr="00D528D0">
              <w:rPr>
                <w:rFonts w:ascii="Arial" w:hAnsi="Arial" w:cs="Arial"/>
                <w:b/>
                <w:bCs/>
                <w:sz w:val="24"/>
                <w:szCs w:val="24"/>
              </w:rPr>
              <w:t>Pointing</w:t>
            </w:r>
          </w:p>
        </w:tc>
        <w:tc>
          <w:tcPr>
            <w:tcW w:w="3005" w:type="dxa"/>
            <w:shd w:val="clear" w:color="auto" w:fill="E2EFD9" w:themeFill="accent6" w:themeFillTint="33"/>
          </w:tcPr>
          <w:p w14:paraId="3B03722E" w14:textId="688F35ED" w:rsidR="00F47E6B" w:rsidRDefault="007C3E82" w:rsidP="008D7719">
            <w:pPr>
              <w:spacing w:line="360" w:lineRule="auto"/>
              <w:jc w:val="both"/>
              <w:rPr>
                <w:rFonts w:ascii="Arial" w:hAnsi="Arial" w:cs="Arial"/>
                <w:sz w:val="24"/>
                <w:szCs w:val="24"/>
              </w:rPr>
            </w:pPr>
            <w:r w:rsidRPr="007C3E82">
              <w:rPr>
                <w:rFonts w:ascii="Arial" w:hAnsi="Arial" w:cs="Arial"/>
                <w:sz w:val="24"/>
                <w:szCs w:val="24"/>
              </w:rPr>
              <w:t xml:space="preserve">Romanians use many gestures in their communication in order to make their interlocutors understand better and appear more friendly.  </w:t>
            </w:r>
          </w:p>
        </w:tc>
        <w:tc>
          <w:tcPr>
            <w:tcW w:w="3006" w:type="dxa"/>
            <w:shd w:val="clear" w:color="auto" w:fill="E2EFD9" w:themeFill="accent6" w:themeFillTint="33"/>
          </w:tcPr>
          <w:p w14:paraId="0E402F26" w14:textId="37D99792" w:rsidR="00F47E6B" w:rsidRDefault="007C3E82" w:rsidP="008D7719">
            <w:pPr>
              <w:spacing w:line="360" w:lineRule="auto"/>
              <w:jc w:val="both"/>
              <w:rPr>
                <w:rFonts w:ascii="Arial" w:hAnsi="Arial" w:cs="Arial"/>
                <w:sz w:val="24"/>
                <w:szCs w:val="24"/>
              </w:rPr>
            </w:pPr>
            <w:r w:rsidRPr="007C3E82">
              <w:rPr>
                <w:rFonts w:ascii="Arial" w:hAnsi="Arial" w:cs="Arial"/>
                <w:sz w:val="24"/>
                <w:szCs w:val="24"/>
              </w:rPr>
              <w:t>On the other hand, the Japanese find pointing at someone or something to be rude. Instead of using their finger, they are more likely to show something using their hand or elbow. Therefore, employees should use their hands when trying to show Japanese tourists something, for example, the restaurant menu, the elevator, or the exit.</w:t>
            </w:r>
          </w:p>
        </w:tc>
      </w:tr>
      <w:tr w:rsidR="00D528D0" w14:paraId="2BB78718" w14:textId="77777777" w:rsidTr="005E56A0">
        <w:tc>
          <w:tcPr>
            <w:tcW w:w="3005" w:type="dxa"/>
            <w:shd w:val="clear" w:color="auto" w:fill="FFD966" w:themeFill="accent4" w:themeFillTint="99"/>
          </w:tcPr>
          <w:p w14:paraId="0A058BBD" w14:textId="0DE45657" w:rsidR="00D528D0" w:rsidRPr="00D528D0" w:rsidRDefault="00D528D0" w:rsidP="008D7719">
            <w:pPr>
              <w:spacing w:line="360" w:lineRule="auto"/>
              <w:jc w:val="both"/>
              <w:rPr>
                <w:rFonts w:ascii="Arial" w:hAnsi="Arial" w:cs="Arial"/>
                <w:b/>
                <w:bCs/>
                <w:sz w:val="24"/>
                <w:szCs w:val="24"/>
              </w:rPr>
            </w:pPr>
            <w:r>
              <w:rPr>
                <w:rFonts w:ascii="Arial" w:hAnsi="Arial" w:cs="Arial"/>
                <w:b/>
                <w:bCs/>
                <w:sz w:val="24"/>
                <w:szCs w:val="24"/>
              </w:rPr>
              <w:t>Hand shake</w:t>
            </w:r>
          </w:p>
        </w:tc>
        <w:tc>
          <w:tcPr>
            <w:tcW w:w="3005" w:type="dxa"/>
            <w:shd w:val="clear" w:color="auto" w:fill="E2EFD9" w:themeFill="accent6" w:themeFillTint="33"/>
          </w:tcPr>
          <w:p w14:paraId="11CE8CDB" w14:textId="1CF73578" w:rsidR="00D528D0" w:rsidRDefault="00D528D0" w:rsidP="008D7719">
            <w:pPr>
              <w:spacing w:line="360" w:lineRule="auto"/>
              <w:jc w:val="both"/>
              <w:rPr>
                <w:rFonts w:ascii="Arial" w:hAnsi="Arial" w:cs="Arial"/>
                <w:sz w:val="24"/>
                <w:szCs w:val="24"/>
              </w:rPr>
            </w:pPr>
            <w:r>
              <w:rPr>
                <w:rFonts w:ascii="Arial" w:hAnsi="Arial" w:cs="Arial"/>
                <w:sz w:val="24"/>
                <w:szCs w:val="24"/>
              </w:rPr>
              <w:t xml:space="preserve">Romanians shake their hands the traditional way. </w:t>
            </w:r>
          </w:p>
        </w:tc>
        <w:tc>
          <w:tcPr>
            <w:tcW w:w="3006" w:type="dxa"/>
            <w:shd w:val="clear" w:color="auto" w:fill="E2EFD9" w:themeFill="accent6" w:themeFillTint="33"/>
          </w:tcPr>
          <w:p w14:paraId="3BFE7411" w14:textId="23420E15" w:rsidR="00D528D0" w:rsidRDefault="008E3513" w:rsidP="008D7719">
            <w:pPr>
              <w:spacing w:line="360" w:lineRule="auto"/>
              <w:jc w:val="both"/>
              <w:rPr>
                <w:rFonts w:ascii="Arial" w:hAnsi="Arial" w:cs="Arial"/>
                <w:sz w:val="24"/>
                <w:szCs w:val="24"/>
              </w:rPr>
            </w:pPr>
            <w:r w:rsidRPr="008E3513">
              <w:rPr>
                <w:rFonts w:ascii="Arial" w:hAnsi="Arial" w:cs="Arial"/>
                <w:sz w:val="24"/>
                <w:szCs w:val="24"/>
              </w:rPr>
              <w:t>Japanese do not usually shake their hands, instead, they bow and it differs from man to woman. Men keep their arms to the side, and women unite their hands. In order to show respect for Japanese culture, the hotel staff should take into consideration adopting this type of handshake when they come in contact with Japanese people.</w:t>
            </w:r>
          </w:p>
        </w:tc>
      </w:tr>
      <w:tr w:rsidR="00D528D0" w14:paraId="4A3263E2" w14:textId="77777777" w:rsidTr="005E56A0">
        <w:tc>
          <w:tcPr>
            <w:tcW w:w="3005" w:type="dxa"/>
            <w:shd w:val="clear" w:color="auto" w:fill="FFD966" w:themeFill="accent4" w:themeFillTint="99"/>
          </w:tcPr>
          <w:p w14:paraId="49B2C893" w14:textId="74B6C56B" w:rsidR="00D528D0" w:rsidRPr="00D528D0" w:rsidRDefault="0054627A" w:rsidP="008D7719">
            <w:pPr>
              <w:spacing w:line="360" w:lineRule="auto"/>
              <w:jc w:val="both"/>
              <w:rPr>
                <w:rFonts w:ascii="Arial" w:hAnsi="Arial" w:cs="Arial"/>
                <w:b/>
                <w:bCs/>
                <w:sz w:val="24"/>
                <w:szCs w:val="24"/>
              </w:rPr>
            </w:pPr>
            <w:r>
              <w:rPr>
                <w:rFonts w:ascii="Arial" w:hAnsi="Arial" w:cs="Arial"/>
                <w:b/>
                <w:bCs/>
                <w:sz w:val="24"/>
                <w:szCs w:val="24"/>
              </w:rPr>
              <w:t>Touching</w:t>
            </w:r>
          </w:p>
        </w:tc>
        <w:tc>
          <w:tcPr>
            <w:tcW w:w="3005" w:type="dxa"/>
            <w:shd w:val="clear" w:color="auto" w:fill="E2EFD9" w:themeFill="accent6" w:themeFillTint="33"/>
          </w:tcPr>
          <w:p w14:paraId="6AC5795B" w14:textId="5E0C1AC9" w:rsidR="00D528D0" w:rsidRDefault="0054627A" w:rsidP="008D7719">
            <w:pPr>
              <w:spacing w:line="360" w:lineRule="auto"/>
              <w:jc w:val="both"/>
              <w:rPr>
                <w:rFonts w:ascii="Arial" w:hAnsi="Arial" w:cs="Arial"/>
                <w:sz w:val="24"/>
                <w:szCs w:val="24"/>
              </w:rPr>
            </w:pPr>
            <w:r>
              <w:rPr>
                <w:rFonts w:ascii="Arial" w:hAnsi="Arial" w:cs="Arial"/>
                <w:sz w:val="24"/>
                <w:szCs w:val="24"/>
              </w:rPr>
              <w:t>Romanians show their  gratitude</w:t>
            </w:r>
            <w:r w:rsidR="008E3513">
              <w:rPr>
                <w:rFonts w:ascii="Arial" w:hAnsi="Arial" w:cs="Arial"/>
                <w:sz w:val="24"/>
                <w:szCs w:val="24"/>
              </w:rPr>
              <w:t xml:space="preserve"> and love</w:t>
            </w:r>
            <w:r>
              <w:rPr>
                <w:rFonts w:ascii="Arial" w:hAnsi="Arial" w:cs="Arial"/>
                <w:sz w:val="24"/>
                <w:szCs w:val="24"/>
              </w:rPr>
              <w:t xml:space="preserve"> by hugging and kissing.</w:t>
            </w:r>
          </w:p>
        </w:tc>
        <w:tc>
          <w:tcPr>
            <w:tcW w:w="3006" w:type="dxa"/>
            <w:shd w:val="clear" w:color="auto" w:fill="E2EFD9" w:themeFill="accent6" w:themeFillTint="33"/>
          </w:tcPr>
          <w:p w14:paraId="34CD7C9D" w14:textId="2F60C35C" w:rsidR="00D528D0" w:rsidRDefault="0054627A" w:rsidP="008D7719">
            <w:pPr>
              <w:spacing w:line="360" w:lineRule="auto"/>
              <w:jc w:val="both"/>
              <w:rPr>
                <w:rFonts w:ascii="Arial" w:hAnsi="Arial" w:cs="Arial"/>
                <w:sz w:val="24"/>
                <w:szCs w:val="24"/>
              </w:rPr>
            </w:pPr>
            <w:r>
              <w:rPr>
                <w:rFonts w:ascii="Arial" w:hAnsi="Arial" w:cs="Arial"/>
                <w:sz w:val="24"/>
                <w:szCs w:val="24"/>
              </w:rPr>
              <w:t>Japanese people find touching to be rude. Therefore, hotel employees should strictly avoid touching Japanese visitors and not stand close to them.</w:t>
            </w:r>
          </w:p>
        </w:tc>
      </w:tr>
      <w:tr w:rsidR="00D528D0" w14:paraId="2058ECC1" w14:textId="77777777" w:rsidTr="005E56A0">
        <w:tc>
          <w:tcPr>
            <w:tcW w:w="3005" w:type="dxa"/>
            <w:shd w:val="clear" w:color="auto" w:fill="FFD966" w:themeFill="accent4" w:themeFillTint="99"/>
          </w:tcPr>
          <w:p w14:paraId="6DE85D4A" w14:textId="7BE3A203" w:rsidR="00D528D0" w:rsidRPr="00D528D0" w:rsidRDefault="0054627A" w:rsidP="008D7719">
            <w:pPr>
              <w:spacing w:line="360" w:lineRule="auto"/>
              <w:jc w:val="both"/>
              <w:rPr>
                <w:rFonts w:ascii="Arial" w:hAnsi="Arial" w:cs="Arial"/>
                <w:b/>
                <w:bCs/>
                <w:sz w:val="24"/>
                <w:szCs w:val="24"/>
              </w:rPr>
            </w:pPr>
            <w:r>
              <w:rPr>
                <w:rFonts w:ascii="Arial" w:hAnsi="Arial" w:cs="Arial"/>
                <w:b/>
                <w:bCs/>
                <w:sz w:val="24"/>
                <w:szCs w:val="24"/>
              </w:rPr>
              <w:t>Nodding</w:t>
            </w:r>
          </w:p>
        </w:tc>
        <w:tc>
          <w:tcPr>
            <w:tcW w:w="3005" w:type="dxa"/>
            <w:shd w:val="clear" w:color="auto" w:fill="E2EFD9" w:themeFill="accent6" w:themeFillTint="33"/>
          </w:tcPr>
          <w:p w14:paraId="064FE39C" w14:textId="5FE61DDC" w:rsidR="00D528D0" w:rsidRDefault="00AE6A14" w:rsidP="008D7719">
            <w:pPr>
              <w:spacing w:line="360" w:lineRule="auto"/>
              <w:jc w:val="both"/>
              <w:rPr>
                <w:rFonts w:ascii="Arial" w:hAnsi="Arial" w:cs="Arial"/>
                <w:sz w:val="24"/>
                <w:szCs w:val="24"/>
              </w:rPr>
            </w:pPr>
            <w:r>
              <w:rPr>
                <w:rFonts w:ascii="Arial" w:hAnsi="Arial" w:cs="Arial"/>
                <w:sz w:val="24"/>
                <w:szCs w:val="24"/>
              </w:rPr>
              <w:t xml:space="preserve">To show interest in what someone is saying, romanians usually nod their heads and say words like ‚, yes’’, </w:t>
            </w:r>
            <w:r w:rsidR="006F4A65">
              <w:rPr>
                <w:rFonts w:ascii="Arial" w:hAnsi="Arial" w:cs="Arial"/>
                <w:sz w:val="24"/>
                <w:szCs w:val="24"/>
              </w:rPr>
              <w:t xml:space="preserve">,,right’’, ,,of course’’, and more. </w:t>
            </w:r>
          </w:p>
        </w:tc>
        <w:tc>
          <w:tcPr>
            <w:tcW w:w="3006" w:type="dxa"/>
            <w:shd w:val="clear" w:color="auto" w:fill="E2EFD9" w:themeFill="accent6" w:themeFillTint="33"/>
          </w:tcPr>
          <w:p w14:paraId="41DB97BC" w14:textId="67397399" w:rsidR="00D528D0" w:rsidRDefault="006F4A65" w:rsidP="008D7719">
            <w:pPr>
              <w:spacing w:line="360" w:lineRule="auto"/>
              <w:jc w:val="both"/>
              <w:rPr>
                <w:rFonts w:ascii="Arial" w:hAnsi="Arial" w:cs="Arial"/>
                <w:sz w:val="24"/>
                <w:szCs w:val="24"/>
              </w:rPr>
            </w:pPr>
            <w:r>
              <w:rPr>
                <w:rFonts w:ascii="Arial" w:hAnsi="Arial" w:cs="Arial"/>
                <w:sz w:val="24"/>
                <w:szCs w:val="24"/>
              </w:rPr>
              <w:t>When maintaining a conversation, Japanese nod to show that they understand, but they remain silent while the other person speaks.</w:t>
            </w:r>
          </w:p>
        </w:tc>
      </w:tr>
      <w:tr w:rsidR="001E5BE8" w14:paraId="40CC9C4D" w14:textId="77777777" w:rsidTr="005E56A0">
        <w:tc>
          <w:tcPr>
            <w:tcW w:w="3005" w:type="dxa"/>
            <w:shd w:val="clear" w:color="auto" w:fill="FFD966" w:themeFill="accent4" w:themeFillTint="99"/>
          </w:tcPr>
          <w:p w14:paraId="6A3A6D30" w14:textId="676B3CCE" w:rsidR="001E5BE8" w:rsidRDefault="001E5BE8" w:rsidP="008D7719">
            <w:pPr>
              <w:spacing w:line="360" w:lineRule="auto"/>
              <w:jc w:val="both"/>
              <w:rPr>
                <w:rFonts w:ascii="Arial" w:hAnsi="Arial" w:cs="Arial"/>
                <w:b/>
                <w:bCs/>
                <w:sz w:val="24"/>
                <w:szCs w:val="24"/>
              </w:rPr>
            </w:pPr>
            <w:r>
              <w:rPr>
                <w:rFonts w:ascii="Arial" w:hAnsi="Arial" w:cs="Arial"/>
                <w:b/>
                <w:bCs/>
                <w:sz w:val="24"/>
                <w:szCs w:val="24"/>
              </w:rPr>
              <w:t xml:space="preserve">Leaving an empty glass </w:t>
            </w:r>
          </w:p>
        </w:tc>
        <w:tc>
          <w:tcPr>
            <w:tcW w:w="3005" w:type="dxa"/>
            <w:shd w:val="clear" w:color="auto" w:fill="E2EFD9" w:themeFill="accent6" w:themeFillTint="33"/>
          </w:tcPr>
          <w:p w14:paraId="5E7BB2E3" w14:textId="7F79AD47" w:rsidR="001E5BE8" w:rsidRDefault="001E5BE8" w:rsidP="008D7719">
            <w:pPr>
              <w:spacing w:line="360" w:lineRule="auto"/>
              <w:jc w:val="both"/>
              <w:rPr>
                <w:rFonts w:ascii="Arial" w:hAnsi="Arial" w:cs="Arial"/>
                <w:sz w:val="24"/>
                <w:szCs w:val="24"/>
              </w:rPr>
            </w:pPr>
            <w:r>
              <w:rPr>
                <w:rFonts w:ascii="Arial" w:hAnsi="Arial" w:cs="Arial"/>
                <w:sz w:val="24"/>
                <w:szCs w:val="24"/>
              </w:rPr>
              <w:t xml:space="preserve">Leaving an empty glass in Romania means that you finished your drink. If you would like more, you are expected to ask or to wait to be offered more. </w:t>
            </w:r>
          </w:p>
        </w:tc>
        <w:tc>
          <w:tcPr>
            <w:tcW w:w="3006" w:type="dxa"/>
            <w:shd w:val="clear" w:color="auto" w:fill="E2EFD9" w:themeFill="accent6" w:themeFillTint="33"/>
          </w:tcPr>
          <w:p w14:paraId="4A8A903F" w14:textId="16240C32" w:rsidR="001E5BE8" w:rsidRDefault="001E5BE8" w:rsidP="008D7719">
            <w:pPr>
              <w:spacing w:line="360" w:lineRule="auto"/>
              <w:jc w:val="both"/>
              <w:rPr>
                <w:rFonts w:ascii="Arial" w:hAnsi="Arial" w:cs="Arial"/>
                <w:sz w:val="24"/>
                <w:szCs w:val="24"/>
              </w:rPr>
            </w:pPr>
            <w:r>
              <w:rPr>
                <w:rFonts w:ascii="Arial" w:hAnsi="Arial" w:cs="Arial"/>
                <w:sz w:val="24"/>
                <w:szCs w:val="24"/>
              </w:rPr>
              <w:t>For Japanese, leaving an empty glass means that they want more beverage.</w:t>
            </w:r>
          </w:p>
        </w:tc>
      </w:tr>
    </w:tbl>
    <w:p w14:paraId="7EF94AB1" w14:textId="77777777" w:rsidR="00F47E6B" w:rsidRPr="00F47E6B" w:rsidRDefault="00F47E6B" w:rsidP="008D7719">
      <w:pPr>
        <w:spacing w:line="360" w:lineRule="auto"/>
        <w:jc w:val="both"/>
        <w:rPr>
          <w:rFonts w:ascii="Arial" w:hAnsi="Arial" w:cs="Arial"/>
          <w:sz w:val="24"/>
          <w:szCs w:val="24"/>
        </w:rPr>
      </w:pPr>
    </w:p>
    <w:p w14:paraId="29B194B2" w14:textId="1CA23719" w:rsidR="003F4F7B" w:rsidRDefault="003F4F7B" w:rsidP="008D7719">
      <w:pPr>
        <w:spacing w:line="360" w:lineRule="auto"/>
        <w:jc w:val="both"/>
        <w:rPr>
          <w:rFonts w:ascii="Arial" w:hAnsi="Arial" w:cs="Arial"/>
          <w:sz w:val="24"/>
          <w:szCs w:val="24"/>
        </w:rPr>
      </w:pPr>
    </w:p>
    <w:p w14:paraId="16288A09" w14:textId="151638AE" w:rsidR="003F4F7B" w:rsidRDefault="003F4F7B" w:rsidP="008D7719">
      <w:pPr>
        <w:spacing w:line="360" w:lineRule="auto"/>
        <w:jc w:val="both"/>
        <w:rPr>
          <w:rFonts w:ascii="Arial" w:hAnsi="Arial" w:cs="Arial"/>
          <w:sz w:val="24"/>
          <w:szCs w:val="24"/>
        </w:rPr>
      </w:pPr>
    </w:p>
    <w:p w14:paraId="6E7A7EFA" w14:textId="3542FD53" w:rsidR="005945B0" w:rsidRDefault="008E3513" w:rsidP="008D7719">
      <w:pPr>
        <w:spacing w:line="360" w:lineRule="auto"/>
        <w:jc w:val="both"/>
        <w:rPr>
          <w:rFonts w:ascii="Arial" w:hAnsi="Arial" w:cs="Arial"/>
          <w:sz w:val="24"/>
          <w:szCs w:val="24"/>
        </w:rPr>
      </w:pPr>
      <w:r w:rsidRPr="008E3513">
        <w:rPr>
          <w:rFonts w:ascii="Arial" w:hAnsi="Arial" w:cs="Arial"/>
          <w:sz w:val="24"/>
          <w:szCs w:val="24"/>
        </w:rPr>
        <w:t>In conclusion, although Romania and Japan may have similar cultural dimensions, they also show many cultural differences in terms of communication and behavior. Actions such as tipping, pointing using your finger, eye contact, touching, and addressing someone by their first name are perceived as rude by the Japanese people, unlike Romanian people who find these normal and even respectful when in contact with people.</w:t>
      </w:r>
    </w:p>
    <w:p w14:paraId="2041DE8F" w14:textId="1A03CB2D" w:rsidR="00D70D85" w:rsidRDefault="00D70D85" w:rsidP="008D7719">
      <w:pPr>
        <w:spacing w:line="360" w:lineRule="auto"/>
        <w:jc w:val="both"/>
        <w:rPr>
          <w:rFonts w:ascii="Arial" w:hAnsi="Arial" w:cs="Arial"/>
          <w:sz w:val="24"/>
          <w:szCs w:val="24"/>
        </w:rPr>
      </w:pPr>
    </w:p>
    <w:p w14:paraId="1E962BCE" w14:textId="379AAA59" w:rsidR="00D70D85" w:rsidRPr="003F2982" w:rsidRDefault="003F2982" w:rsidP="008D7719">
      <w:pPr>
        <w:spacing w:line="360" w:lineRule="auto"/>
        <w:jc w:val="both"/>
        <w:rPr>
          <w:rFonts w:ascii="Arial" w:hAnsi="Arial" w:cs="Arial"/>
          <w:b/>
          <w:bCs/>
          <w:sz w:val="24"/>
          <w:szCs w:val="24"/>
          <w:u w:val="single"/>
        </w:rPr>
      </w:pPr>
      <w:r w:rsidRPr="003F2982">
        <w:rPr>
          <w:rFonts w:ascii="Arial" w:hAnsi="Arial" w:cs="Arial"/>
          <w:b/>
          <w:bCs/>
          <w:sz w:val="24"/>
          <w:szCs w:val="24"/>
          <w:u w:val="single"/>
        </w:rPr>
        <w:t>References</w:t>
      </w:r>
    </w:p>
    <w:p w14:paraId="579291E9" w14:textId="77777777" w:rsidR="003F2982" w:rsidRPr="003F2982" w:rsidRDefault="003F2982" w:rsidP="003F2982">
      <w:pPr>
        <w:pStyle w:val="NormalWeb"/>
        <w:numPr>
          <w:ilvl w:val="0"/>
          <w:numId w:val="1"/>
        </w:numPr>
        <w:spacing w:before="0" w:beforeAutospacing="0" w:after="0" w:afterAutospacing="0" w:line="360" w:lineRule="atLeast"/>
        <w:jc w:val="both"/>
        <w:rPr>
          <w:rFonts w:ascii="Arial" w:hAnsi="Arial" w:cs="Arial"/>
          <w:color w:val="000000"/>
        </w:rPr>
      </w:pPr>
      <w:r w:rsidRPr="003F2982">
        <w:rPr>
          <w:rFonts w:ascii="Arial" w:hAnsi="Arial" w:cs="Arial"/>
          <w:color w:val="000000"/>
        </w:rPr>
        <w:t>Nickerson, C. (2022). </w:t>
      </w:r>
      <w:r w:rsidRPr="003F2982">
        <w:rPr>
          <w:rFonts w:ascii="Arial" w:hAnsi="Arial" w:cs="Arial"/>
          <w:i/>
          <w:iCs/>
          <w:color w:val="000000"/>
        </w:rPr>
        <w:t>Hofstede’s Cultural Dimensions Theory</w:t>
      </w:r>
      <w:r w:rsidRPr="003F2982">
        <w:rPr>
          <w:rFonts w:ascii="Arial" w:hAnsi="Arial" w:cs="Arial"/>
          <w:color w:val="000000"/>
        </w:rPr>
        <w:t>. [online] Simply Psychology. Available at: https://www.simplypsychology.org/hofstedes-cultural-dimensions-theory.html.</w:t>
      </w:r>
    </w:p>
    <w:p w14:paraId="2CF48B2F" w14:textId="77777777" w:rsidR="003F2982" w:rsidRPr="003F2982" w:rsidRDefault="003F2982" w:rsidP="003F2982">
      <w:pPr>
        <w:pStyle w:val="NormalWeb"/>
        <w:jc w:val="both"/>
        <w:rPr>
          <w:rFonts w:ascii="Arial" w:hAnsi="Arial" w:cs="Arial"/>
          <w:color w:val="000000"/>
        </w:rPr>
      </w:pPr>
      <w:r w:rsidRPr="003F2982">
        <w:rPr>
          <w:rFonts w:ascii="Arial" w:hAnsi="Arial" w:cs="Arial"/>
          <w:color w:val="000000"/>
        </w:rPr>
        <w:t>‌</w:t>
      </w:r>
    </w:p>
    <w:p w14:paraId="6C28F7B7" w14:textId="77777777" w:rsidR="003F2982" w:rsidRPr="003F2982" w:rsidRDefault="003F2982" w:rsidP="003F2982">
      <w:pPr>
        <w:pStyle w:val="NormalWeb"/>
        <w:numPr>
          <w:ilvl w:val="0"/>
          <w:numId w:val="1"/>
        </w:numPr>
        <w:spacing w:before="0" w:beforeAutospacing="0" w:after="0" w:afterAutospacing="0" w:line="360" w:lineRule="atLeast"/>
        <w:jc w:val="both"/>
        <w:rPr>
          <w:rFonts w:ascii="Arial" w:hAnsi="Arial" w:cs="Arial"/>
          <w:color w:val="000000"/>
        </w:rPr>
      </w:pPr>
      <w:r w:rsidRPr="003F2982">
        <w:rPr>
          <w:rFonts w:ascii="Arial" w:hAnsi="Arial" w:cs="Arial"/>
          <w:color w:val="000000"/>
        </w:rPr>
        <w:t>Hofstede Insights (2022). </w:t>
      </w:r>
      <w:r w:rsidRPr="003F2982">
        <w:rPr>
          <w:rFonts w:ascii="Arial" w:hAnsi="Arial" w:cs="Arial"/>
          <w:i/>
          <w:iCs/>
          <w:color w:val="000000"/>
        </w:rPr>
        <w:t>Hofstede Insights</w:t>
      </w:r>
      <w:r w:rsidRPr="003F2982">
        <w:rPr>
          <w:rFonts w:ascii="Arial" w:hAnsi="Arial" w:cs="Arial"/>
          <w:color w:val="000000"/>
        </w:rPr>
        <w:t>. [online] Hofstede Insights. Available at: https://www.hofstede-insights.com/.</w:t>
      </w:r>
    </w:p>
    <w:p w14:paraId="7AB428F4" w14:textId="77777777" w:rsidR="003F2982" w:rsidRPr="003F2982" w:rsidRDefault="003F2982" w:rsidP="003F2982">
      <w:pPr>
        <w:pStyle w:val="NormalWeb"/>
        <w:jc w:val="both"/>
        <w:rPr>
          <w:rFonts w:ascii="Arial" w:hAnsi="Arial" w:cs="Arial"/>
          <w:color w:val="000000"/>
        </w:rPr>
      </w:pPr>
      <w:r w:rsidRPr="003F2982">
        <w:rPr>
          <w:rFonts w:ascii="Arial" w:hAnsi="Arial" w:cs="Arial"/>
          <w:color w:val="000000"/>
        </w:rPr>
        <w:t>‌</w:t>
      </w:r>
    </w:p>
    <w:p w14:paraId="201E0442" w14:textId="77777777" w:rsidR="003F2982" w:rsidRPr="003F2982" w:rsidRDefault="003F2982" w:rsidP="003F2982">
      <w:pPr>
        <w:pStyle w:val="NormalWeb"/>
        <w:numPr>
          <w:ilvl w:val="0"/>
          <w:numId w:val="1"/>
        </w:numPr>
        <w:spacing w:before="0" w:beforeAutospacing="0" w:after="0" w:afterAutospacing="0" w:line="360" w:lineRule="atLeast"/>
        <w:jc w:val="both"/>
        <w:rPr>
          <w:rFonts w:ascii="Arial" w:hAnsi="Arial" w:cs="Arial"/>
          <w:color w:val="000000"/>
        </w:rPr>
      </w:pPr>
      <w:r w:rsidRPr="003F2982">
        <w:rPr>
          <w:rFonts w:ascii="Arial" w:hAnsi="Arial" w:cs="Arial"/>
          <w:color w:val="000000"/>
        </w:rPr>
        <w:t>LIVE JAPAN. (n.d.). </w:t>
      </w:r>
      <w:r w:rsidRPr="003F2982">
        <w:rPr>
          <w:rFonts w:ascii="Arial" w:hAnsi="Arial" w:cs="Arial"/>
          <w:i/>
          <w:iCs/>
          <w:color w:val="000000"/>
        </w:rPr>
        <w:t>Japanese Customs and Manners | LIVE JAPAN travel guide</w:t>
      </w:r>
      <w:r w:rsidRPr="003F2982">
        <w:rPr>
          <w:rFonts w:ascii="Arial" w:hAnsi="Arial" w:cs="Arial"/>
          <w:color w:val="000000"/>
        </w:rPr>
        <w:t>. [online] Available at: https://livejapan.com/en/article-a0000247/.</w:t>
      </w:r>
    </w:p>
    <w:p w14:paraId="3A9629E0" w14:textId="77777777" w:rsidR="003F2982" w:rsidRPr="003F2982" w:rsidRDefault="003F2982" w:rsidP="003F2982">
      <w:pPr>
        <w:pStyle w:val="NormalWeb"/>
        <w:jc w:val="both"/>
        <w:rPr>
          <w:rFonts w:ascii="Arial" w:hAnsi="Arial" w:cs="Arial"/>
          <w:color w:val="000000"/>
        </w:rPr>
      </w:pPr>
      <w:r w:rsidRPr="003F2982">
        <w:rPr>
          <w:rFonts w:ascii="Arial" w:hAnsi="Arial" w:cs="Arial"/>
          <w:color w:val="000000"/>
        </w:rPr>
        <w:t>‌</w:t>
      </w:r>
    </w:p>
    <w:p w14:paraId="30E76A2D" w14:textId="77777777" w:rsidR="003F2982" w:rsidRPr="003F2982" w:rsidRDefault="003F2982" w:rsidP="003F2982">
      <w:pPr>
        <w:pStyle w:val="NormalWeb"/>
        <w:numPr>
          <w:ilvl w:val="0"/>
          <w:numId w:val="1"/>
        </w:numPr>
        <w:spacing w:before="0" w:beforeAutospacing="0" w:after="0" w:afterAutospacing="0" w:line="360" w:lineRule="atLeast"/>
        <w:jc w:val="both"/>
        <w:rPr>
          <w:rFonts w:ascii="Arial" w:hAnsi="Arial" w:cs="Arial"/>
          <w:color w:val="000000"/>
        </w:rPr>
      </w:pPr>
      <w:r w:rsidRPr="003F2982">
        <w:rPr>
          <w:rFonts w:ascii="Arial" w:hAnsi="Arial" w:cs="Arial"/>
          <w:color w:val="000000"/>
        </w:rPr>
        <w:t>www.japan-guide.com. (n.d.). </w:t>
      </w:r>
      <w:r w:rsidRPr="003F2982">
        <w:rPr>
          <w:rFonts w:ascii="Arial" w:hAnsi="Arial" w:cs="Arial"/>
          <w:i/>
          <w:iCs/>
          <w:color w:val="000000"/>
        </w:rPr>
        <w:t>Etiquette</w:t>
      </w:r>
      <w:r w:rsidRPr="003F2982">
        <w:rPr>
          <w:rFonts w:ascii="Arial" w:hAnsi="Arial" w:cs="Arial"/>
          <w:color w:val="000000"/>
        </w:rPr>
        <w:t>. [online] Available at: https://www.japan-guide.com/e/e622.html.</w:t>
      </w:r>
    </w:p>
    <w:p w14:paraId="38E11624" w14:textId="77777777" w:rsidR="003F2982" w:rsidRPr="003F2982" w:rsidRDefault="003F2982" w:rsidP="003F2982">
      <w:pPr>
        <w:pStyle w:val="NormalWeb"/>
        <w:jc w:val="both"/>
        <w:rPr>
          <w:rFonts w:ascii="Arial" w:hAnsi="Arial" w:cs="Arial"/>
          <w:color w:val="000000"/>
        </w:rPr>
      </w:pPr>
      <w:r w:rsidRPr="003F2982">
        <w:rPr>
          <w:rFonts w:ascii="Arial" w:hAnsi="Arial" w:cs="Arial"/>
          <w:color w:val="000000"/>
        </w:rPr>
        <w:t>‌</w:t>
      </w:r>
    </w:p>
    <w:p w14:paraId="4385E489" w14:textId="77777777" w:rsidR="003F2982" w:rsidRDefault="003F2982" w:rsidP="008D7719">
      <w:pPr>
        <w:spacing w:line="360" w:lineRule="auto"/>
        <w:jc w:val="both"/>
        <w:rPr>
          <w:rFonts w:ascii="Arial" w:hAnsi="Arial" w:cs="Arial"/>
          <w:sz w:val="24"/>
          <w:szCs w:val="24"/>
        </w:rPr>
      </w:pPr>
    </w:p>
    <w:p w14:paraId="6BCBF2DD" w14:textId="77777777" w:rsidR="00D70D85" w:rsidRDefault="00D70D85" w:rsidP="008D7719">
      <w:pPr>
        <w:spacing w:line="360" w:lineRule="auto"/>
        <w:jc w:val="both"/>
        <w:rPr>
          <w:rFonts w:ascii="Arial" w:hAnsi="Arial" w:cs="Arial"/>
          <w:sz w:val="24"/>
          <w:szCs w:val="24"/>
        </w:rPr>
      </w:pPr>
    </w:p>
    <w:p w14:paraId="6F2F2D54" w14:textId="1A243526" w:rsidR="005B0833" w:rsidRPr="008D7719" w:rsidRDefault="004F6610" w:rsidP="008D7719">
      <w:pPr>
        <w:spacing w:line="360" w:lineRule="auto"/>
        <w:jc w:val="both"/>
        <w:rPr>
          <w:rFonts w:ascii="Arial" w:hAnsi="Arial" w:cs="Arial"/>
          <w:sz w:val="24"/>
          <w:szCs w:val="24"/>
        </w:rPr>
      </w:pPr>
      <w:r>
        <w:rPr>
          <w:rFonts w:ascii="Arial" w:hAnsi="Arial" w:cs="Arial"/>
          <w:sz w:val="24"/>
          <w:szCs w:val="24"/>
        </w:rPr>
        <w:t xml:space="preserve"> </w:t>
      </w:r>
    </w:p>
    <w:sectPr w:rsidR="005B0833" w:rsidRPr="008D7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214B"/>
    <w:multiLevelType w:val="hybridMultilevel"/>
    <w:tmpl w:val="D30298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61493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19"/>
    <w:rsid w:val="001E5BE8"/>
    <w:rsid w:val="00267B43"/>
    <w:rsid w:val="002F6D7B"/>
    <w:rsid w:val="00311D1F"/>
    <w:rsid w:val="003249AE"/>
    <w:rsid w:val="0032666C"/>
    <w:rsid w:val="00387978"/>
    <w:rsid w:val="003F2982"/>
    <w:rsid w:val="003F4F7B"/>
    <w:rsid w:val="004F6610"/>
    <w:rsid w:val="0054627A"/>
    <w:rsid w:val="0059083D"/>
    <w:rsid w:val="005945B0"/>
    <w:rsid w:val="00597FCF"/>
    <w:rsid w:val="005B0833"/>
    <w:rsid w:val="005C3E99"/>
    <w:rsid w:val="005E56A0"/>
    <w:rsid w:val="00655103"/>
    <w:rsid w:val="006F4A65"/>
    <w:rsid w:val="007C3E82"/>
    <w:rsid w:val="008C6459"/>
    <w:rsid w:val="008D7719"/>
    <w:rsid w:val="008E3513"/>
    <w:rsid w:val="009A7A2F"/>
    <w:rsid w:val="00A67F49"/>
    <w:rsid w:val="00AE6A14"/>
    <w:rsid w:val="00B420D4"/>
    <w:rsid w:val="00CE5BE8"/>
    <w:rsid w:val="00D40120"/>
    <w:rsid w:val="00D528D0"/>
    <w:rsid w:val="00D70D85"/>
    <w:rsid w:val="00D768A1"/>
    <w:rsid w:val="00E6549E"/>
    <w:rsid w:val="00EB3C26"/>
    <w:rsid w:val="00F47E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EA587"/>
  <w15:chartTrackingRefBased/>
  <w15:docId w15:val="{4D042EEF-FF84-4B18-8C9B-B3F62CFEB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7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F2982"/>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45112">
      <w:bodyDiv w:val="1"/>
      <w:marLeft w:val="0"/>
      <w:marRight w:val="0"/>
      <w:marTop w:val="0"/>
      <w:marBottom w:val="0"/>
      <w:divBdr>
        <w:top w:val="none" w:sz="0" w:space="0" w:color="auto"/>
        <w:left w:val="none" w:sz="0" w:space="0" w:color="auto"/>
        <w:bottom w:val="none" w:sz="0" w:space="0" w:color="auto"/>
        <w:right w:val="none" w:sz="0" w:space="0" w:color="auto"/>
      </w:divBdr>
    </w:div>
    <w:div w:id="249313080">
      <w:bodyDiv w:val="1"/>
      <w:marLeft w:val="0"/>
      <w:marRight w:val="0"/>
      <w:marTop w:val="0"/>
      <w:marBottom w:val="0"/>
      <w:divBdr>
        <w:top w:val="none" w:sz="0" w:space="0" w:color="auto"/>
        <w:left w:val="none" w:sz="0" w:space="0" w:color="auto"/>
        <w:bottom w:val="none" w:sz="0" w:space="0" w:color="auto"/>
        <w:right w:val="none" w:sz="0" w:space="0" w:color="auto"/>
      </w:divBdr>
    </w:div>
    <w:div w:id="1117483532">
      <w:bodyDiv w:val="1"/>
      <w:marLeft w:val="0"/>
      <w:marRight w:val="0"/>
      <w:marTop w:val="0"/>
      <w:marBottom w:val="0"/>
      <w:divBdr>
        <w:top w:val="none" w:sz="0" w:space="0" w:color="auto"/>
        <w:left w:val="none" w:sz="0" w:space="0" w:color="auto"/>
        <w:bottom w:val="none" w:sz="0" w:space="0" w:color="auto"/>
        <w:right w:val="none" w:sz="0" w:space="0" w:color="auto"/>
      </w:divBdr>
    </w:div>
    <w:div w:id="1789082091">
      <w:bodyDiv w:val="1"/>
      <w:marLeft w:val="0"/>
      <w:marRight w:val="0"/>
      <w:marTop w:val="0"/>
      <w:marBottom w:val="0"/>
      <w:divBdr>
        <w:top w:val="none" w:sz="0" w:space="0" w:color="auto"/>
        <w:left w:val="none" w:sz="0" w:space="0" w:color="auto"/>
        <w:bottom w:val="none" w:sz="0" w:space="0" w:color="auto"/>
        <w:right w:val="none" w:sz="0" w:space="0" w:color="auto"/>
      </w:divBdr>
    </w:div>
    <w:div w:id="1865167513">
      <w:bodyDiv w:val="1"/>
      <w:marLeft w:val="0"/>
      <w:marRight w:val="0"/>
      <w:marTop w:val="0"/>
      <w:marBottom w:val="0"/>
      <w:divBdr>
        <w:top w:val="none" w:sz="0" w:space="0" w:color="auto"/>
        <w:left w:val="none" w:sz="0" w:space="0" w:color="auto"/>
        <w:bottom w:val="none" w:sz="0" w:space="0" w:color="auto"/>
        <w:right w:val="none" w:sz="0" w:space="0" w:color="auto"/>
      </w:divBdr>
    </w:div>
    <w:div w:id="205989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C2091-6D7C-4C23-AD5C-F81F1C6A63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1173</Words>
  <Characters>6692</Characters>
  <Application>Microsoft Office Word</Application>
  <DocSecurity>0</DocSecurity>
  <Lines>55</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447508473953</cp:lastModifiedBy>
  <cp:revision>2</cp:revision>
  <dcterms:created xsi:type="dcterms:W3CDTF">2022-11-22T10:40:00Z</dcterms:created>
  <dcterms:modified xsi:type="dcterms:W3CDTF">2022-11-22T10:40:00Z</dcterms:modified>
</cp:coreProperties>
</file>