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44614" w14:textId="77777777" w:rsidR="007135D2" w:rsidRDefault="007135D2" w:rsidP="007135D2">
      <w:pPr>
        <w:spacing w:line="360" w:lineRule="auto"/>
        <w:jc w:val="center"/>
        <w:rPr>
          <w:b/>
          <w:bCs/>
          <w:sz w:val="32"/>
          <w:szCs w:val="28"/>
        </w:rPr>
      </w:pPr>
    </w:p>
    <w:p w14:paraId="0BF66F78" w14:textId="77777777" w:rsidR="007135D2" w:rsidRDefault="007135D2" w:rsidP="007135D2">
      <w:pPr>
        <w:spacing w:line="360" w:lineRule="auto"/>
        <w:jc w:val="center"/>
        <w:rPr>
          <w:b/>
          <w:bCs/>
          <w:sz w:val="32"/>
          <w:szCs w:val="28"/>
        </w:rPr>
      </w:pPr>
    </w:p>
    <w:p w14:paraId="2768CC2E" w14:textId="77777777" w:rsidR="007135D2" w:rsidRDefault="007135D2" w:rsidP="007135D2">
      <w:pPr>
        <w:spacing w:line="360" w:lineRule="auto"/>
        <w:jc w:val="center"/>
        <w:rPr>
          <w:b/>
          <w:bCs/>
          <w:sz w:val="32"/>
          <w:szCs w:val="28"/>
        </w:rPr>
      </w:pPr>
    </w:p>
    <w:p w14:paraId="66991EA6" w14:textId="081EF9FB" w:rsidR="007135D2" w:rsidRPr="007135D2" w:rsidRDefault="007135D2" w:rsidP="007135D2">
      <w:pPr>
        <w:spacing w:line="360" w:lineRule="auto"/>
        <w:jc w:val="center"/>
        <w:rPr>
          <w:b/>
          <w:bCs/>
          <w:sz w:val="32"/>
          <w:szCs w:val="28"/>
        </w:rPr>
      </w:pPr>
      <w:r w:rsidRPr="007135D2">
        <w:rPr>
          <w:b/>
          <w:bCs/>
          <w:sz w:val="32"/>
          <w:szCs w:val="28"/>
        </w:rPr>
        <w:t>BA (Hons) International Hotel Management</w:t>
      </w:r>
    </w:p>
    <w:p w14:paraId="11E601E3" w14:textId="77777777" w:rsidR="007135D2" w:rsidRPr="007135D2" w:rsidRDefault="007135D2" w:rsidP="007135D2">
      <w:pPr>
        <w:spacing w:line="360" w:lineRule="auto"/>
        <w:jc w:val="center"/>
        <w:rPr>
          <w:b/>
          <w:bCs/>
          <w:sz w:val="32"/>
          <w:szCs w:val="28"/>
        </w:rPr>
      </w:pPr>
    </w:p>
    <w:p w14:paraId="3FE30CD9" w14:textId="59EAC14C" w:rsidR="007135D2" w:rsidRPr="007135D2" w:rsidRDefault="007135D2" w:rsidP="007135D2">
      <w:pPr>
        <w:spacing w:line="360" w:lineRule="auto"/>
        <w:jc w:val="center"/>
        <w:rPr>
          <w:b/>
          <w:bCs/>
          <w:sz w:val="32"/>
          <w:szCs w:val="28"/>
        </w:rPr>
      </w:pPr>
      <w:r w:rsidRPr="007135D2">
        <w:rPr>
          <w:b/>
          <w:bCs/>
          <w:sz w:val="32"/>
          <w:szCs w:val="28"/>
        </w:rPr>
        <w:t>Module Title: Contemporary Themes in the Hotel and Hospitality Sector</w:t>
      </w:r>
    </w:p>
    <w:p w14:paraId="0470C132" w14:textId="1E0653DB" w:rsidR="007135D2" w:rsidRPr="007135D2" w:rsidRDefault="007135D2" w:rsidP="007135D2">
      <w:pPr>
        <w:spacing w:line="360" w:lineRule="auto"/>
        <w:jc w:val="center"/>
        <w:rPr>
          <w:b/>
          <w:bCs/>
          <w:sz w:val="32"/>
          <w:szCs w:val="28"/>
        </w:rPr>
      </w:pPr>
      <w:r w:rsidRPr="007135D2">
        <w:rPr>
          <w:b/>
          <w:bCs/>
          <w:sz w:val="32"/>
          <w:szCs w:val="28"/>
        </w:rPr>
        <w:t>Module code: BMIH6001</w:t>
      </w:r>
    </w:p>
    <w:p w14:paraId="74B03EE7" w14:textId="77777777" w:rsidR="007135D2" w:rsidRPr="007135D2" w:rsidRDefault="007135D2" w:rsidP="007135D2">
      <w:pPr>
        <w:spacing w:line="360" w:lineRule="auto"/>
        <w:jc w:val="center"/>
        <w:rPr>
          <w:b/>
          <w:bCs/>
          <w:sz w:val="32"/>
          <w:szCs w:val="28"/>
        </w:rPr>
      </w:pPr>
      <w:r w:rsidRPr="007135D2">
        <w:rPr>
          <w:b/>
          <w:bCs/>
          <w:sz w:val="32"/>
          <w:szCs w:val="28"/>
        </w:rPr>
        <w:t>LEVEL 6</w:t>
      </w:r>
    </w:p>
    <w:p w14:paraId="286A1669" w14:textId="77777777" w:rsidR="007135D2" w:rsidRPr="007135D2" w:rsidRDefault="007135D2" w:rsidP="007135D2">
      <w:pPr>
        <w:spacing w:line="360" w:lineRule="auto"/>
        <w:jc w:val="center"/>
        <w:rPr>
          <w:b/>
          <w:bCs/>
          <w:sz w:val="32"/>
          <w:szCs w:val="28"/>
        </w:rPr>
      </w:pPr>
    </w:p>
    <w:p w14:paraId="08EA829B" w14:textId="77777777" w:rsidR="007135D2" w:rsidRPr="007135D2" w:rsidRDefault="007135D2" w:rsidP="007135D2">
      <w:pPr>
        <w:spacing w:line="360" w:lineRule="auto"/>
        <w:jc w:val="center"/>
        <w:rPr>
          <w:b/>
          <w:bCs/>
          <w:sz w:val="32"/>
          <w:szCs w:val="28"/>
        </w:rPr>
      </w:pPr>
      <w:r w:rsidRPr="007135D2">
        <w:rPr>
          <w:b/>
          <w:bCs/>
          <w:sz w:val="32"/>
          <w:szCs w:val="28"/>
        </w:rPr>
        <w:t>Assignment One: Conference Research Paper</w:t>
      </w:r>
    </w:p>
    <w:p w14:paraId="36E842B0" w14:textId="77777777" w:rsidR="007135D2" w:rsidRPr="007135D2" w:rsidRDefault="007135D2" w:rsidP="007135D2">
      <w:pPr>
        <w:spacing w:line="360" w:lineRule="auto"/>
        <w:jc w:val="center"/>
        <w:rPr>
          <w:b/>
          <w:bCs/>
          <w:sz w:val="32"/>
          <w:szCs w:val="28"/>
        </w:rPr>
      </w:pPr>
      <w:r>
        <w:rPr>
          <w:b/>
          <w:bCs/>
          <w:sz w:val="32"/>
          <w:szCs w:val="28"/>
        </w:rPr>
        <w:t xml:space="preserve">Topic: </w:t>
      </w:r>
      <w:r w:rsidRPr="007135D2">
        <w:rPr>
          <w:b/>
          <w:bCs/>
          <w:sz w:val="32"/>
          <w:szCs w:val="28"/>
        </w:rPr>
        <w:t>Hotel waste reduction and recycling programs</w:t>
      </w:r>
    </w:p>
    <w:p w14:paraId="27A11A39" w14:textId="075335F4" w:rsidR="007135D2" w:rsidRDefault="007135D2" w:rsidP="00124C1E">
      <w:pPr>
        <w:spacing w:line="360" w:lineRule="auto"/>
        <w:rPr>
          <w:b/>
          <w:bCs/>
          <w:sz w:val="32"/>
          <w:szCs w:val="28"/>
        </w:rPr>
      </w:pPr>
    </w:p>
    <w:p w14:paraId="05D51DF4" w14:textId="4B18C116" w:rsidR="007135D2" w:rsidRPr="00D608AE" w:rsidRDefault="00124C1E" w:rsidP="00124C1E">
      <w:pPr>
        <w:spacing w:line="360" w:lineRule="auto"/>
        <w:jc w:val="center"/>
        <w:rPr>
          <w:rFonts w:cs="Times New Roman"/>
          <w:color w:val="1D2125"/>
          <w:sz w:val="32"/>
          <w:szCs w:val="32"/>
          <w:shd w:val="clear" w:color="auto" w:fill="FFFFFF"/>
        </w:rPr>
      </w:pPr>
      <w:r>
        <w:rPr>
          <w:b/>
          <w:bCs/>
          <w:sz w:val="32"/>
          <w:szCs w:val="28"/>
        </w:rPr>
        <w:t>Lecturer:</w:t>
      </w:r>
      <w:r w:rsidR="00D608AE" w:rsidRPr="00D608AE">
        <w:rPr>
          <w:rFonts w:cs="Times New Roman"/>
          <w:b/>
          <w:bCs/>
          <w:sz w:val="32"/>
          <w:szCs w:val="32"/>
        </w:rPr>
        <w:t xml:space="preserve"> Anto</w:t>
      </w:r>
      <w:r w:rsidR="00D608AE" w:rsidRPr="00D608AE">
        <w:rPr>
          <w:rFonts w:cs="Times New Roman"/>
          <w:b/>
          <w:bCs/>
          <w:color w:val="1D2125"/>
          <w:sz w:val="32"/>
          <w:szCs w:val="32"/>
          <w:shd w:val="clear" w:color="auto" w:fill="FFFFFF"/>
        </w:rPr>
        <w:t>inette Milne</w:t>
      </w:r>
    </w:p>
    <w:p w14:paraId="6A77D319" w14:textId="280D3A6D" w:rsidR="007135D2" w:rsidRPr="007135D2" w:rsidRDefault="00D608AE" w:rsidP="00124C1E">
      <w:pPr>
        <w:spacing w:line="360" w:lineRule="auto"/>
        <w:jc w:val="center"/>
        <w:rPr>
          <w:b/>
          <w:bCs/>
          <w:sz w:val="32"/>
          <w:szCs w:val="28"/>
        </w:rPr>
      </w:pPr>
      <w:r>
        <w:rPr>
          <w:b/>
          <w:bCs/>
          <w:sz w:val="32"/>
          <w:szCs w:val="28"/>
        </w:rPr>
        <w:t xml:space="preserve">Student name: </w:t>
      </w:r>
      <w:r w:rsidR="00D74F1E">
        <w:rPr>
          <w:b/>
          <w:bCs/>
          <w:sz w:val="32"/>
          <w:szCs w:val="28"/>
        </w:rPr>
        <w:t>Maria Mihaly</w:t>
      </w:r>
    </w:p>
    <w:p w14:paraId="11EA507C" w14:textId="1CCF7E75" w:rsidR="007135D2" w:rsidRPr="007135D2" w:rsidRDefault="007135D2" w:rsidP="00124C1E">
      <w:pPr>
        <w:spacing w:line="360" w:lineRule="auto"/>
        <w:jc w:val="center"/>
        <w:rPr>
          <w:b/>
          <w:bCs/>
          <w:sz w:val="32"/>
          <w:szCs w:val="28"/>
        </w:rPr>
      </w:pPr>
      <w:r w:rsidRPr="007135D2">
        <w:rPr>
          <w:b/>
          <w:bCs/>
          <w:sz w:val="32"/>
          <w:szCs w:val="28"/>
        </w:rPr>
        <w:t>Id</w:t>
      </w:r>
      <w:r w:rsidR="00D74F1E">
        <w:rPr>
          <w:b/>
          <w:bCs/>
          <w:sz w:val="32"/>
          <w:szCs w:val="28"/>
        </w:rPr>
        <w:t>: 2210756</w:t>
      </w:r>
    </w:p>
    <w:p w14:paraId="7FD5FB91" w14:textId="77777777" w:rsidR="00284ADC" w:rsidRDefault="00284ADC" w:rsidP="007135D2">
      <w:pPr>
        <w:spacing w:line="360" w:lineRule="auto"/>
        <w:jc w:val="both"/>
      </w:pPr>
    </w:p>
    <w:p w14:paraId="6C5DE5DA" w14:textId="77777777" w:rsidR="007135D2" w:rsidRDefault="007135D2" w:rsidP="007135D2">
      <w:pPr>
        <w:spacing w:line="360" w:lineRule="auto"/>
        <w:jc w:val="both"/>
      </w:pPr>
    </w:p>
    <w:p w14:paraId="595AA839" w14:textId="77777777" w:rsidR="0054270F" w:rsidRDefault="00000000" w:rsidP="007135D2">
      <w:pPr>
        <w:pStyle w:val="Heading1"/>
      </w:pPr>
      <w:r>
        <w:lastRenderedPageBreak/>
        <w:t xml:space="preserve">Abstract </w:t>
      </w:r>
    </w:p>
    <w:p w14:paraId="05F46BE0" w14:textId="7F63DFE4" w:rsidR="00E27A67" w:rsidRPr="000933B9" w:rsidRDefault="00000000" w:rsidP="007135D2">
      <w:pPr>
        <w:spacing w:line="360" w:lineRule="auto"/>
        <w:jc w:val="both"/>
      </w:pPr>
      <w:r w:rsidRPr="00E27A67">
        <w:t>Now</w:t>
      </w:r>
      <w:r w:rsidR="00B8600C">
        <w:t>adays</w:t>
      </w:r>
      <w:r w:rsidRPr="00E27A67">
        <w:t>, sustainability is important in the global hotel industry, and programmes to reduce waste and recycle have become vital for lessening the industry's impact on the environment and making it more efficient. The paper analyses the types of waste from hotels, looks at how these resources can be reduced or recycled and studies the causes and constraints involved in these actions. The paper highlights the benefits and drawbacks of managing hotel waste using recent studies, reports, and examples from well-known hotels. The results indicate that, although bigger steps have been taken, factors such as high costs, unwillingness to use alternative methods and dissimilar rules are still a concern. The materials encourage using plans that handle different types of waste together, involving various groups, using modern technology and supporting the formation of new waste-related policies. Consequently, strong waste reduction and recycling measures are key in helping a hotel become eco-friendly, build a good brand and contribute to the world's environmental health.</w:t>
      </w:r>
    </w:p>
    <w:p w14:paraId="0CDB29B3" w14:textId="77777777" w:rsidR="000933B9" w:rsidRDefault="00000000" w:rsidP="007135D2">
      <w:pPr>
        <w:pStyle w:val="Heading1"/>
        <w:jc w:val="both"/>
      </w:pPr>
      <w:r w:rsidRPr="000933B9">
        <w:t xml:space="preserve">Introduction </w:t>
      </w:r>
    </w:p>
    <w:p w14:paraId="4EDB69C7" w14:textId="46EF0F68" w:rsidR="008B77D9" w:rsidRDefault="00000000" w:rsidP="007135D2">
      <w:pPr>
        <w:spacing w:line="360" w:lineRule="auto"/>
        <w:jc w:val="both"/>
      </w:pPr>
      <w:r>
        <w:t>The hospitality industry worldwide emphasises sustainability by caring for the environment and all community members</w:t>
      </w:r>
      <w:r w:rsidR="001C22A4">
        <w:t xml:space="preserve"> (Tansel et al., 2021).</w:t>
      </w:r>
      <w:r>
        <w:t xml:space="preserve"> Hotels producing much waste are being pressed to introduce more effective waste reduction and recycling measures to lessen their negative environmental impact. Worldwide, hotels create an enormous amount of waste, and food waste alone comes close to a third of the total (</w:t>
      </w:r>
      <w:r w:rsidR="001C22A4">
        <w:t>V</w:t>
      </w:r>
      <w:r w:rsidR="001C22A4" w:rsidRPr="001C22A4">
        <w:t xml:space="preserve">lašić, D. and </w:t>
      </w:r>
      <w:proofErr w:type="spellStart"/>
      <w:r w:rsidR="001C22A4" w:rsidRPr="001C22A4">
        <w:t>Poldrugovac</w:t>
      </w:r>
      <w:proofErr w:type="spellEnd"/>
      <w:r w:rsidR="001C22A4" w:rsidRPr="001C22A4">
        <w:t>,</w:t>
      </w:r>
      <w:r w:rsidR="001C22A4">
        <w:t xml:space="preserve"> 2022</w:t>
      </w:r>
      <w:r>
        <w:t>). Inefficient handling of waste increases the amount of waste in landfills, leads to more greenhouse gases, and burdens hotel business operations with higher costs.</w:t>
      </w:r>
    </w:p>
    <w:p w14:paraId="1065AEAD" w14:textId="2665D208" w:rsidR="0054270F" w:rsidRPr="000933B9" w:rsidRDefault="007135D2" w:rsidP="007135D2">
      <w:pPr>
        <w:spacing w:line="360" w:lineRule="auto"/>
        <w:jc w:val="both"/>
      </w:pPr>
      <w:r>
        <w:t>Due to increased rules, higher operating costs and changing views about eco-friendly businesses from guests, waste reduction and recycling play a vital role in hotels. For example, the Hilton Worldwide brand has reduced its landfill waste by over 15 million pounds each year thanks to efforts such as recycling and composting</w:t>
      </w:r>
      <w:r w:rsidR="001C22A4">
        <w:t xml:space="preserve"> (Yu et al., 2025). </w:t>
      </w:r>
      <w:r>
        <w:t>This paper informs us about reducing hotel waste and recycling in creating a sustainable hospitality industry. It tries to find out about different types of waste, the best strategies for minimising and treating waste, the challenges faced, and the impact on the environment and the economy. As a result, hotels are being encouraged to make their processes more sustainable to keep up with the developments in our world</w:t>
      </w:r>
      <w:r w:rsidR="001C22A4">
        <w:t xml:space="preserve"> (Rodrigues et al., 2024).</w:t>
      </w:r>
    </w:p>
    <w:p w14:paraId="27EAE875" w14:textId="77777777" w:rsidR="000933B9" w:rsidRDefault="00000000" w:rsidP="007135D2">
      <w:pPr>
        <w:pStyle w:val="Heading1"/>
        <w:jc w:val="both"/>
      </w:pPr>
      <w:r w:rsidRPr="000933B9">
        <w:lastRenderedPageBreak/>
        <w:t xml:space="preserve">Literature review </w:t>
      </w:r>
    </w:p>
    <w:p w14:paraId="79E4A086" w14:textId="77777777" w:rsidR="008B77D9" w:rsidRDefault="00000000" w:rsidP="007135D2">
      <w:pPr>
        <w:pStyle w:val="Heading2"/>
        <w:spacing w:line="360" w:lineRule="auto"/>
        <w:jc w:val="both"/>
      </w:pPr>
      <w:r>
        <w:t>2.1 Overview of hotel waste streams</w:t>
      </w:r>
    </w:p>
    <w:p w14:paraId="333724A1" w14:textId="6C49A7ED" w:rsidR="008B77D9" w:rsidRDefault="00000000" w:rsidP="007135D2">
      <w:pPr>
        <w:spacing w:line="360" w:lineRule="auto"/>
        <w:jc w:val="both"/>
      </w:pPr>
      <w:r>
        <w:t>Hotels produce different kinds of waste, such as organic waste, recyclables and hazardous waste. UNEP, the United Nations Environment Programme, estimates that the hotel sector globally generates 1.3 billion tons of waste, adding to about 5% of all municipal solid waste on the planet</w:t>
      </w:r>
      <w:r w:rsidR="001C22A4">
        <w:t xml:space="preserve"> (</w:t>
      </w:r>
      <w:r w:rsidR="001C22A4" w:rsidRPr="001C22A4">
        <w:t>Ramirez and George,</w:t>
      </w:r>
      <w:r w:rsidR="001C22A4">
        <w:t xml:space="preserve"> 2019). </w:t>
      </w:r>
      <w:r>
        <w:t>The problem is significant, especially since studies show that as much as 33% of all hotel food goes to waste (</w:t>
      </w:r>
      <w:proofErr w:type="spellStart"/>
      <w:r w:rsidR="001C22A4">
        <w:t>Zorpas</w:t>
      </w:r>
      <w:proofErr w:type="spellEnd"/>
      <w:r w:rsidR="001C22A4">
        <w:t xml:space="preserve"> et al., 2015</w:t>
      </w:r>
      <w:r>
        <w:t>). Because of this, a lot of energy, water and workforce used in food production are wasted, and landfills emit harmful methane levels. Due to ineffective recycling efforts in many places, especially in developing countries, there is more pollution and negative opinions about the hotel and hospitality sector.</w:t>
      </w:r>
    </w:p>
    <w:p w14:paraId="6584FD18" w14:textId="77777777" w:rsidR="008B77D9" w:rsidRDefault="00000000" w:rsidP="007135D2">
      <w:pPr>
        <w:pStyle w:val="Heading2"/>
        <w:spacing w:line="360" w:lineRule="auto"/>
        <w:jc w:val="both"/>
      </w:pPr>
      <w:r>
        <w:t xml:space="preserve">2.2 Waste reduction strategies in hotels </w:t>
      </w:r>
    </w:p>
    <w:p w14:paraId="0DA4149C" w14:textId="30EC5F23" w:rsidR="008B77D9" w:rsidRDefault="00000000" w:rsidP="007135D2">
      <w:pPr>
        <w:spacing w:line="360" w:lineRule="auto"/>
        <w:jc w:val="both"/>
      </w:pPr>
      <w:r>
        <w:t>Initiatives to reduce waste usually emphasise lowering the amount of waste produced. For example, the company should buy from suppliers using less packaging and encourage buying everything in bulk to reduce waste (</w:t>
      </w:r>
      <w:r w:rsidR="001C22A4" w:rsidRPr="001C22A4">
        <w:t>Wassim Chaabane</w:t>
      </w:r>
      <w:r w:rsidR="001C22A4">
        <w:t xml:space="preserve"> et al., 2018</w:t>
      </w:r>
      <w:r>
        <w:t>). Setting up efficient inventory practices is important to reduce spoiled and overproduced foods. They introduced a new system for managing food, which in a year helped reduce food waste by 15% at different properties (</w:t>
      </w:r>
      <w:r w:rsidR="001C22A4">
        <w:t>Levin, 2018)</w:t>
      </w:r>
      <w:r>
        <w:t>.</w:t>
      </w:r>
      <w:r w:rsidR="007135D2">
        <w:t xml:space="preserve"> </w:t>
      </w:r>
      <w:r>
        <w:t xml:space="preserve">Educating the hotel team on recycling and proper operation has resulted in less waste. Staff knowledge sessions and frequent workshops mentioned by </w:t>
      </w:r>
      <w:r w:rsidR="001C22A4">
        <w:t>Ramirez and George (2019</w:t>
      </w:r>
      <w:r>
        <w:t>) showed that waste in participating hotels was reduced by 20%. Marriott International's programme for staff training on handling waste led to a 10 per cent reduction in linen washing and, as a result, cut down on both spending on chemicals, water, and waste.</w:t>
      </w:r>
      <w:r w:rsidR="007135D2">
        <w:t xml:space="preserve"> </w:t>
      </w:r>
      <w:r>
        <w:t>It is also very important to get guests involved in reducing waste</w:t>
      </w:r>
      <w:r w:rsidR="001C22A4">
        <w:t xml:space="preserve"> (Phu et al., 2018).</w:t>
      </w:r>
      <w:r>
        <w:t xml:space="preserve"> According to the campaign, Marriott saved an estimated 30 million pounds of laundry each year because people joined in. These actions and reducing single-use plastic have made a difference in people's behaviour. Yet, they still do not last if the motivation and clear instructions are not constantly given (</w:t>
      </w:r>
      <w:proofErr w:type="spellStart"/>
      <w:r w:rsidR="001C22A4">
        <w:t>Okmus</w:t>
      </w:r>
      <w:proofErr w:type="spellEnd"/>
      <w:r w:rsidR="001C22A4">
        <w:t>, 2020</w:t>
      </w:r>
      <w:r>
        <w:t>).</w:t>
      </w:r>
    </w:p>
    <w:p w14:paraId="6AB74E68" w14:textId="77777777" w:rsidR="008B77D9" w:rsidRDefault="00000000" w:rsidP="007135D2">
      <w:pPr>
        <w:pStyle w:val="Heading2"/>
        <w:spacing w:line="360" w:lineRule="auto"/>
        <w:jc w:val="both"/>
      </w:pPr>
      <w:r>
        <w:t>2.3 Recycling programs and practices</w:t>
      </w:r>
    </w:p>
    <w:p w14:paraId="1547CC4B" w14:textId="4CFEF946" w:rsidR="008B77D9" w:rsidRDefault="00000000" w:rsidP="007135D2">
      <w:pPr>
        <w:spacing w:line="360" w:lineRule="auto"/>
        <w:jc w:val="both"/>
      </w:pPr>
      <w:r>
        <w:t xml:space="preserve">Hotels handle recycling by organising waste onsite and seeking the help of waste managers. The Green Hotels Association revealed that approximately two-thirds of hotels around the world have introduced recycling programs that focus on plastics, paper, glass, and metals. Many hotels are </w:t>
      </w:r>
      <w:r>
        <w:lastRenderedPageBreak/>
        <w:t>embracing a circular economy approach, changing the way they deal with waste materials</w:t>
      </w:r>
      <w:r w:rsidR="001C22A4">
        <w:t xml:space="preserve"> (Phu et al., 2019).</w:t>
      </w:r>
    </w:p>
    <w:p w14:paraId="7E750AEC" w14:textId="15425FBD" w:rsidR="008B77D9" w:rsidRDefault="00000000" w:rsidP="007135D2">
      <w:pPr>
        <w:spacing w:line="360" w:lineRule="auto"/>
        <w:jc w:val="both"/>
      </w:pPr>
      <w:r>
        <w:t>For example, Accor Hotels helps the environment by renovating rooms with recycled materials and avoiding sending more than 30% of its waste to landfills. Very much the same, InterContinental Hotels Group (IHG) disposed of food waste by making compost and burning it, preventing overgeneration into landfills and helping nearby farming activities</w:t>
      </w:r>
      <w:r w:rsidR="001C22A4">
        <w:t xml:space="preserve"> (Leverenz et al., 2021). </w:t>
      </w:r>
      <w:r>
        <w:t>New technological tools are being introduced to improve the effectiveness of recycling. The fill level and condition of waste are tracked by smart bin sensors, making waste collection operate more efficiently with less expenditure (</w:t>
      </w:r>
      <w:r w:rsidR="001C22A4">
        <w:t>Park et al., 2021</w:t>
      </w:r>
      <w:r>
        <w:t>). In some hotels, organics are broken down using anaerobic recycling, since the output powers the hotel, reducing the use of resources and making them more energy-efficient (</w:t>
      </w:r>
      <w:proofErr w:type="spellStart"/>
      <w:r w:rsidR="001C22A4">
        <w:t>Okumus</w:t>
      </w:r>
      <w:proofErr w:type="spellEnd"/>
      <w:r w:rsidR="001C22A4">
        <w:t xml:space="preserve"> et al., 2020</w:t>
      </w:r>
      <w:r>
        <w:t>).</w:t>
      </w:r>
    </w:p>
    <w:p w14:paraId="6B30E9FB" w14:textId="77777777" w:rsidR="008B77D9" w:rsidRDefault="00000000" w:rsidP="007135D2">
      <w:pPr>
        <w:pStyle w:val="Heading2"/>
        <w:spacing w:line="360" w:lineRule="auto"/>
        <w:jc w:val="both"/>
      </w:pPr>
      <w:r>
        <w:t>2.4 Common Challenges and Barriers</w:t>
      </w:r>
    </w:p>
    <w:p w14:paraId="4E8D31E7" w14:textId="469C68C4" w:rsidR="008B77D9" w:rsidRDefault="00000000" w:rsidP="007135D2">
      <w:pPr>
        <w:spacing w:line="360" w:lineRule="auto"/>
        <w:jc w:val="both"/>
      </w:pPr>
      <w:r>
        <w:t xml:space="preserve">Hotels often </w:t>
      </w:r>
      <w:proofErr w:type="gramStart"/>
      <w:r>
        <w:t>have to</w:t>
      </w:r>
      <w:proofErr w:type="gramEnd"/>
      <w:r>
        <w:t xml:space="preserve"> address serious problems when it comes to handling waste. The lack of capital is a key issue for small and medium-sized enterprises (SMEs). Big hotel chains can commit significant resources by operating on a larger scale</w:t>
      </w:r>
      <w:r w:rsidR="001C22A4">
        <w:t xml:space="preserve"> (Levin, 2018). </w:t>
      </w:r>
      <w:r>
        <w:t>The way people behave is very significant as well. While staff and guests should participate in recycling, research shows that over 40% of efforts to boost recycling have failed due to insufficient participation (</w:t>
      </w:r>
      <w:proofErr w:type="spellStart"/>
      <w:r w:rsidR="001C22A4">
        <w:t>Kasavan</w:t>
      </w:r>
      <w:proofErr w:type="spellEnd"/>
      <w:r w:rsidR="001C22A4">
        <w:t xml:space="preserve"> et al., 2021)</w:t>
      </w:r>
      <w:r>
        <w:t xml:space="preserve">. If individuals do not understand the information or face challenges with the service, their compliance can go down. </w:t>
      </w:r>
      <w:proofErr w:type="spellStart"/>
      <w:r w:rsidR="001C22A4" w:rsidRPr="001C22A4">
        <w:t>Alyahya</w:t>
      </w:r>
      <w:proofErr w:type="spellEnd"/>
      <w:r w:rsidR="001C22A4">
        <w:t xml:space="preserve"> et al (2023) explained that t</w:t>
      </w:r>
      <w:r>
        <w:t>o change the way things are usually done, training must be continuous, and incentives should be in place. There are also complications caused by infrastructure and rules. In many parts of the world where recycling services are not fully established, it is difficult for hotels to recycle properly. Setting standards and improving performance is difficult because regulations vary throughout the industry (</w:t>
      </w:r>
      <w:r w:rsidR="001C22A4">
        <w:t>Carvalho, 2019</w:t>
      </w:r>
      <w:r>
        <w:t>).</w:t>
      </w:r>
    </w:p>
    <w:p w14:paraId="19C03E2A" w14:textId="77777777" w:rsidR="008B77D9" w:rsidRDefault="00000000" w:rsidP="007135D2">
      <w:pPr>
        <w:pStyle w:val="Heading2"/>
        <w:spacing w:line="360" w:lineRule="auto"/>
        <w:jc w:val="both"/>
      </w:pPr>
      <w:r>
        <w:t>2.5 Benefits of Proper Waste Management</w:t>
      </w:r>
    </w:p>
    <w:p w14:paraId="7F1DA387" w14:textId="64E5A376" w:rsidR="008B77D9" w:rsidRDefault="00000000" w:rsidP="007135D2">
      <w:pPr>
        <w:spacing w:line="360" w:lineRule="auto"/>
        <w:jc w:val="both"/>
      </w:pPr>
      <w:r>
        <w:t>There are many ways that robust waste reduction and recycling programmes can help hotels. By choosing to recycle, people reduce waste in landfills, lower the release of climate-changing gases and help conserve necessary resources by using what is already available</w:t>
      </w:r>
      <w:r w:rsidR="001C22A4">
        <w:t xml:space="preserve"> (</w:t>
      </w:r>
      <w:proofErr w:type="spellStart"/>
      <w:r w:rsidR="001C22A4" w:rsidRPr="001C22A4">
        <w:t>Elkhwesky</w:t>
      </w:r>
      <w:proofErr w:type="spellEnd"/>
      <w:r w:rsidR="001C22A4">
        <w:t xml:space="preserve"> et al., 2024).</w:t>
      </w:r>
      <w:r>
        <w:t xml:space="preserve"> It is possible for hotels to cut their expenses on trash removal </w:t>
      </w:r>
      <w:r w:rsidR="007135D2">
        <w:t>and</w:t>
      </w:r>
      <w:r>
        <w:t xml:space="preserve"> earn money from selling metal and plastic waste. Moreover, companies are starting to relate waste management to their social responsibility (CSR) and how people view their brand. </w:t>
      </w:r>
      <w:r w:rsidR="001C22A4">
        <w:t>Han et al (2019)</w:t>
      </w:r>
      <w:r>
        <w:t xml:space="preserve"> reported that most </w:t>
      </w:r>
      <w:r>
        <w:lastRenderedPageBreak/>
        <w:t>consumers globally spend more money if companies go green. Because certifications such as LEED and Green Key focus on waste sustainability, seeing evidence of these practices matters when people book and where hotels are placed in the market (</w:t>
      </w:r>
      <w:proofErr w:type="spellStart"/>
      <w:r w:rsidR="001C22A4" w:rsidRPr="001C22A4">
        <w:t>Kallbekken</w:t>
      </w:r>
      <w:proofErr w:type="spellEnd"/>
      <w:r w:rsidR="001C22A4" w:rsidRPr="001C22A4">
        <w:t xml:space="preserve"> and Sælen,</w:t>
      </w:r>
      <w:r w:rsidR="001C22A4">
        <w:t xml:space="preserve"> 2013</w:t>
      </w:r>
      <w:r>
        <w:t>).</w:t>
      </w:r>
    </w:p>
    <w:p w14:paraId="2F175CD1" w14:textId="77777777" w:rsidR="000933B9" w:rsidRDefault="00000000" w:rsidP="007135D2">
      <w:pPr>
        <w:pStyle w:val="Heading1"/>
        <w:jc w:val="both"/>
      </w:pPr>
      <w:r w:rsidRPr="000933B9">
        <w:t xml:space="preserve">Method </w:t>
      </w:r>
    </w:p>
    <w:p w14:paraId="6FD57EBA" w14:textId="73503DBF" w:rsidR="008B77D9" w:rsidRDefault="00000000" w:rsidP="007135D2">
      <w:pPr>
        <w:spacing w:line="360" w:lineRule="auto"/>
        <w:jc w:val="both"/>
      </w:pPr>
      <w:r>
        <w:t>This research paper reviews helpful academic literature, industry reports, and authoritative documents published by organisations to analyse hotel waste reduction and recycling programs. Data collection was limited to journal articles reviewed by experts covering the period between 2018 and 2025, as well as sustainability reports from Hilton, Accor, Marriott, and the United Nations Environment Programme (UNEP).</w:t>
      </w:r>
      <w:r w:rsidR="007135D2">
        <w:t xml:space="preserve"> </w:t>
      </w:r>
      <w:r>
        <w:t xml:space="preserve">By using </w:t>
      </w:r>
      <w:r w:rsidR="007135D2">
        <w:t>journal and articles data</w:t>
      </w:r>
      <w:r>
        <w:t xml:space="preserve">, sources related to hotel waste management and recycling were found. </w:t>
      </w:r>
      <w:r w:rsidR="007135D2">
        <w:t xml:space="preserve"> </w:t>
      </w:r>
      <w:r>
        <w:t>The PESTEL framework was used to thoroughly review external factors, including political, economic, sociocultural, technological, environmental, and legal issues, that affect the use and success of waste management programs in hotels. It helps clarify the reasons behind the complexity of activities in hospitality sustainability.</w:t>
      </w:r>
    </w:p>
    <w:p w14:paraId="6C6BA1CD" w14:textId="77777777" w:rsidR="008B77D9" w:rsidRPr="000933B9" w:rsidRDefault="00000000" w:rsidP="007135D2">
      <w:pPr>
        <w:spacing w:line="360" w:lineRule="auto"/>
        <w:jc w:val="both"/>
      </w:pPr>
      <w:r>
        <w:t>Relying on secondary data does not allow the researchers to collect information directly and might create differences in findings because of the international scope of the data. Nonetheless, using several credible studies and sources from recent research reduces bias and improves the reliability of what is found. Adopting this approach allows a wide and complete view of waste management solutions used in the hospitality sector.</w:t>
      </w:r>
    </w:p>
    <w:p w14:paraId="782B159A" w14:textId="77777777" w:rsidR="000933B9" w:rsidRDefault="00000000" w:rsidP="007135D2">
      <w:pPr>
        <w:pStyle w:val="Heading1"/>
        <w:jc w:val="both"/>
      </w:pPr>
      <w:r w:rsidRPr="000933B9">
        <w:t xml:space="preserve">Theme Impact Analysis </w:t>
      </w:r>
    </w:p>
    <w:p w14:paraId="27E8B6F3" w14:textId="77777777" w:rsidR="008B77D9" w:rsidRDefault="00000000" w:rsidP="007135D2">
      <w:pPr>
        <w:pStyle w:val="Heading2"/>
        <w:spacing w:line="360" w:lineRule="auto"/>
        <w:jc w:val="both"/>
      </w:pPr>
      <w:r>
        <w:t>Political factors</w:t>
      </w:r>
    </w:p>
    <w:p w14:paraId="25BF4173" w14:textId="2B854A8C" w:rsidR="008B77D9" w:rsidRDefault="00000000" w:rsidP="007135D2">
      <w:pPr>
        <w:spacing w:line="360" w:lineRule="auto"/>
        <w:jc w:val="both"/>
      </w:pPr>
      <w:r w:rsidRPr="008B77D9">
        <w:t>Hotel waste management practices are guided by the policies and industry regulations put in place by the government. Many nations have regulations that require hotels to separate rubbish, reduce what they create and recycle it. Much of the European Union's Waste Framework Directive is aimed at member states, meaning the recycling targets affect hotels and restaurants' functioning</w:t>
      </w:r>
      <w:r w:rsidR="001C22A4">
        <w:t xml:space="preserve"> (</w:t>
      </w:r>
      <w:proofErr w:type="spellStart"/>
      <w:r w:rsidR="001C22A4" w:rsidRPr="001C22A4">
        <w:t>Antonschmidt</w:t>
      </w:r>
      <w:proofErr w:type="spellEnd"/>
      <w:r w:rsidR="001C22A4" w:rsidRPr="001C22A4">
        <w:t xml:space="preserve"> and Lund-Durlacher,</w:t>
      </w:r>
      <w:r w:rsidR="001C22A4">
        <w:t xml:space="preserve"> 2021).</w:t>
      </w:r>
      <w:r w:rsidRPr="008B77D9">
        <w:t xml:space="preserve"> Moreover, tax rebates and grants in the field of sustainability have helped hotels set up strong waste-management programmes. Yet, insufficiently applied policies and laws in developing parts of the world reduce the positive effects seen in other economies</w:t>
      </w:r>
      <w:r w:rsidR="001C22A4">
        <w:t xml:space="preserve"> (</w:t>
      </w:r>
      <w:proofErr w:type="spellStart"/>
      <w:r w:rsidR="001C22A4" w:rsidRPr="001C22A4">
        <w:t>Bekiroğlu</w:t>
      </w:r>
      <w:proofErr w:type="spellEnd"/>
      <w:r w:rsidR="001C22A4">
        <w:t xml:space="preserve"> et al., 2017). </w:t>
      </w:r>
      <w:r w:rsidRPr="008B77D9">
        <w:t xml:space="preserve">When laws around waste are vague in an area, hotels may not </w:t>
      </w:r>
      <w:r w:rsidRPr="008B77D9">
        <w:lastRenderedPageBreak/>
        <w:t>want to invest much in related infrastructure. Consequently, governments and businesses must be fully committed to ensuring that rules are consistent for broader adoption</w:t>
      </w:r>
      <w:r w:rsidR="001C22A4">
        <w:t xml:space="preserve"> (</w:t>
      </w:r>
      <w:r w:rsidR="001C22A4" w:rsidRPr="001C22A4">
        <w:t>Chikezie</w:t>
      </w:r>
      <w:r w:rsidR="001C22A4">
        <w:t xml:space="preserve"> et al., 2023).</w:t>
      </w:r>
    </w:p>
    <w:p w14:paraId="353EA2F5" w14:textId="77777777" w:rsidR="008B77D9" w:rsidRDefault="00000000" w:rsidP="007135D2">
      <w:pPr>
        <w:pStyle w:val="Heading2"/>
        <w:spacing w:line="360" w:lineRule="auto"/>
        <w:jc w:val="both"/>
      </w:pPr>
      <w:r>
        <w:t>Economic factors</w:t>
      </w:r>
    </w:p>
    <w:p w14:paraId="3EFE641A" w14:textId="476FE1AE" w:rsidR="008B77D9" w:rsidRDefault="00000000" w:rsidP="007135D2">
      <w:pPr>
        <w:spacing w:line="360" w:lineRule="auto"/>
        <w:jc w:val="both"/>
      </w:pPr>
      <w:r w:rsidRPr="008B77D9">
        <w:t>Hotels carefully consider the costs involved when managing their waste. Introducing sorting systems, manual staff training, and technology is very costly for most small and medium-sized hotels (</w:t>
      </w:r>
      <w:r w:rsidR="001C22A4">
        <w:t>Carvalho, 2019</w:t>
      </w:r>
      <w:r w:rsidRPr="008B77D9">
        <w:t>). In the long run, decent waste reduction means saving money on eliminating waste and purchasing less. Additionally, an increasing focus on the circular economy worldwide allows companies to earn more from recycling materials and selling composted organic waste (</w:t>
      </w:r>
      <w:r w:rsidR="001C22A4" w:rsidRPr="001C22A4">
        <w:t>Ramirez and George</w:t>
      </w:r>
      <w:r w:rsidR="001C22A4">
        <w:t>, 2019</w:t>
      </w:r>
      <w:r w:rsidRPr="008B77D9">
        <w:t>). Despite all the drive towards sustainability from major hotel groups, pressure to save money from the COVID-19 crisis has caused some hotels to reduce efforts to cut down waste. It is crucial to carefully plan and evaluate the differences between the costs and benefits.</w:t>
      </w:r>
    </w:p>
    <w:p w14:paraId="4052FDC8" w14:textId="77777777" w:rsidR="008B77D9" w:rsidRDefault="00000000" w:rsidP="007135D2">
      <w:pPr>
        <w:pStyle w:val="Heading2"/>
        <w:spacing w:line="360" w:lineRule="auto"/>
        <w:jc w:val="both"/>
      </w:pPr>
      <w:r>
        <w:t>Social factors</w:t>
      </w:r>
    </w:p>
    <w:p w14:paraId="4ADEAE4F" w14:textId="29991D13" w:rsidR="008B77D9" w:rsidRDefault="00000000" w:rsidP="007135D2">
      <w:pPr>
        <w:spacing w:line="360" w:lineRule="auto"/>
        <w:jc w:val="both"/>
      </w:pPr>
      <w:r w:rsidRPr="008B77D9">
        <w:t>Having the proper attitude among guests and staff is important for reducing waste. Behavioural modifications are important for hotels to achieve proper divisional and reduction practices</w:t>
      </w:r>
      <w:r w:rsidR="001C22A4">
        <w:t xml:space="preserve"> (Leverenz et al., 2021).</w:t>
      </w:r>
      <w:r w:rsidRPr="008B77D9">
        <w:t xml:space="preserve"> It has been found that guest participation in online education often depends on how aware and free of obstacles they are. A stronger link exists between motivated and effectively trained staff and hotels with environmental leadership (</w:t>
      </w:r>
      <w:r w:rsidR="001C22A4">
        <w:t>Tansel et al., 2021</w:t>
      </w:r>
      <w:r w:rsidRPr="008B77D9">
        <w:t>). Still, shifting long-established patterns and preventing "green fatigue" is best achieved if the organisation communicates clearly, offers benefits and sets a visible example for workers. Adapting behavioural therapy to account for the sociocultural dimension proves useful and helpful, as it helps address its limits as well</w:t>
      </w:r>
      <w:r w:rsidR="001C22A4">
        <w:t xml:space="preserve"> (Park et al., 2021).</w:t>
      </w:r>
    </w:p>
    <w:p w14:paraId="5BD1DF92" w14:textId="77777777" w:rsidR="008B77D9" w:rsidRDefault="00000000" w:rsidP="007135D2">
      <w:pPr>
        <w:pStyle w:val="Heading2"/>
        <w:spacing w:line="360" w:lineRule="auto"/>
        <w:jc w:val="both"/>
      </w:pPr>
      <w:r>
        <w:t>Technological factors</w:t>
      </w:r>
    </w:p>
    <w:p w14:paraId="1D7AB9D6" w14:textId="2B7215AC" w:rsidR="008B77D9" w:rsidRDefault="00000000" w:rsidP="007135D2">
      <w:pPr>
        <w:spacing w:line="360" w:lineRule="auto"/>
        <w:jc w:val="both"/>
      </w:pPr>
      <w:r w:rsidRPr="008B77D9">
        <w:t xml:space="preserve">New technology has made it easier for waste management to be conducted efficiently. Waste bins with sensors ensure they are emptied </w:t>
      </w:r>
      <w:r w:rsidR="00B8600C" w:rsidRPr="008B77D9">
        <w:t>just,</w:t>
      </w:r>
      <w:r w:rsidRPr="008B77D9">
        <w:t xml:space="preserve"> when necessary, which helps prevent contamination and makes recycling more efficient, saving money (</w:t>
      </w:r>
      <w:r w:rsidR="001C22A4" w:rsidRPr="001C22A4">
        <w:t xml:space="preserve">Vlašić and </w:t>
      </w:r>
      <w:proofErr w:type="spellStart"/>
      <w:r w:rsidR="001C22A4" w:rsidRPr="001C22A4">
        <w:t>Poldrugovac</w:t>
      </w:r>
      <w:proofErr w:type="spellEnd"/>
      <w:r w:rsidR="001C22A4" w:rsidRPr="001C22A4">
        <w:t>,</w:t>
      </w:r>
      <w:r w:rsidR="001C22A4">
        <w:t xml:space="preserve"> 2022</w:t>
      </w:r>
      <w:r w:rsidRPr="008B77D9">
        <w:t xml:space="preserve">). In turn, hotels can use data analytics to monitor how much waste they generate and plan actions to reduce it. With anaerobic digesters now being used to transform food waste into biogas, people can use these resources closer to where they create waste and rely less on separate waste services. Still, using technology is not the same everywhere; small hotels and regions with few technical professionals </w:t>
      </w:r>
      <w:r w:rsidRPr="008B77D9">
        <w:lastRenderedPageBreak/>
        <w:t>tend to miss out, as maintaining it can be costly</w:t>
      </w:r>
      <w:r w:rsidR="001C22A4">
        <w:t xml:space="preserve"> (</w:t>
      </w:r>
      <w:proofErr w:type="spellStart"/>
      <w:r w:rsidR="001C22A4">
        <w:t>Kasavan</w:t>
      </w:r>
      <w:proofErr w:type="spellEnd"/>
      <w:r w:rsidR="001C22A4">
        <w:t xml:space="preserve"> et al., 2022).</w:t>
      </w:r>
      <w:r w:rsidRPr="008B77D9">
        <w:t xml:space="preserve"> The advantages of this technology must be increased by developing methods that make it more accessible and affordable to as many companies as possible.</w:t>
      </w:r>
    </w:p>
    <w:p w14:paraId="0837F966" w14:textId="77777777" w:rsidR="008B77D9" w:rsidRDefault="00000000" w:rsidP="007135D2">
      <w:pPr>
        <w:pStyle w:val="Heading2"/>
        <w:spacing w:line="360" w:lineRule="auto"/>
        <w:jc w:val="both"/>
      </w:pPr>
      <w:r>
        <w:t>Legal factors</w:t>
      </w:r>
    </w:p>
    <w:p w14:paraId="66676970" w14:textId="2B03C4FA" w:rsidR="008B77D9" w:rsidRDefault="00000000" w:rsidP="007135D2">
      <w:pPr>
        <w:spacing w:line="360" w:lineRule="auto"/>
        <w:jc w:val="both"/>
      </w:pPr>
      <w:r w:rsidRPr="008B77D9">
        <w:t xml:space="preserve">Hotel waste management systems are based </w:t>
      </w:r>
      <w:r w:rsidR="00B8600C">
        <w:t>various</w:t>
      </w:r>
      <w:r w:rsidRPr="008B77D9">
        <w:t xml:space="preserve"> laws. Failing to meet environmental standards for handling, disposing of and reporting waste may lead to fines, a negative impact on a company's reputation or delays in operations, according to the </w:t>
      </w:r>
      <w:r w:rsidR="001C22A4">
        <w:t>Matsui and Thanh (2018</w:t>
      </w:r>
      <w:r w:rsidRPr="008B77D9">
        <w:t>). To be accredited with LEED or Green Key, hotels must ensure their waste management practices are environmentally responsible. Still, since rules vary from place to place, it is difficult for large hotel chains to comply when operating in several countries. Altered definitions of waste, different acceptable methods and paperwork requirements require organisations to change their approaches, adding more work</w:t>
      </w:r>
      <w:r w:rsidR="001C22A4">
        <w:t xml:space="preserve"> (Phu et al., 2019).</w:t>
      </w:r>
      <w:r w:rsidRPr="008B77D9">
        <w:t xml:space="preserve"> Applying the same standards across the industry would improve how compliance is managed.</w:t>
      </w:r>
    </w:p>
    <w:p w14:paraId="2844CE0C" w14:textId="77777777" w:rsidR="008B77D9" w:rsidRDefault="00000000" w:rsidP="007135D2">
      <w:pPr>
        <w:pStyle w:val="Heading2"/>
        <w:spacing w:line="360" w:lineRule="auto"/>
        <w:jc w:val="both"/>
      </w:pPr>
      <w:r>
        <w:t>Environmental factors</w:t>
      </w:r>
    </w:p>
    <w:p w14:paraId="72A16C76" w14:textId="47935A7A" w:rsidR="008B77D9" w:rsidRDefault="00000000" w:rsidP="007135D2">
      <w:pPr>
        <w:spacing w:line="360" w:lineRule="auto"/>
        <w:jc w:val="both"/>
      </w:pPr>
      <w:r w:rsidRPr="008B77D9">
        <w:t>Reducing waste and recycling increases hotels' focus on environmental protection. Well-organised waste management reduces the need for landfills and lowers the release of methane, a strong gas related to climate change (</w:t>
      </w:r>
      <w:r w:rsidR="001C22A4" w:rsidRPr="001C22A4">
        <w:rPr>
          <w:rFonts w:eastAsia="Times New Roman" w:cs="Times New Roman"/>
          <w:szCs w:val="24"/>
          <w:lang w:eastAsia="en-GB"/>
        </w:rPr>
        <w:t>Salama and Abdelsalam</w:t>
      </w:r>
      <w:r w:rsidR="001C22A4">
        <w:rPr>
          <w:rFonts w:eastAsia="Times New Roman" w:cs="Times New Roman"/>
          <w:szCs w:val="24"/>
          <w:lang w:eastAsia="en-GB"/>
        </w:rPr>
        <w:t>, 2021</w:t>
      </w:r>
      <w:r w:rsidRPr="008B77D9">
        <w:t>). Applying compost helps sustain local agriculture by making the soil more nutritious. In addition, recycling saves on resources by decreasing both natural resource extraction and energy required to make products (</w:t>
      </w:r>
      <w:proofErr w:type="spellStart"/>
      <w:r w:rsidR="001C22A4" w:rsidRPr="001C22A4">
        <w:t>Bekiroğlu</w:t>
      </w:r>
      <w:proofErr w:type="spellEnd"/>
      <w:r w:rsidR="001C22A4">
        <w:t xml:space="preserve"> et al., 2017</w:t>
      </w:r>
      <w:r w:rsidRPr="008B77D9">
        <w:t>). Hotels adopting these practices support reaching zero carbon, following new requirements set by governments and businesses. Indeed, even these environmental benefits can be offset when waste is sorted or moved unsafely or far from where it is collected. It is important to monitor and share transparent reports to calculate the actual effects on the environment</w:t>
      </w:r>
      <w:r w:rsidR="001C22A4">
        <w:t xml:space="preserve"> (</w:t>
      </w:r>
      <w:proofErr w:type="spellStart"/>
      <w:r w:rsidR="001C22A4">
        <w:t>Okumus</w:t>
      </w:r>
      <w:proofErr w:type="spellEnd"/>
      <w:r w:rsidR="001C22A4">
        <w:t xml:space="preserve"> et al., 2020).</w:t>
      </w:r>
    </w:p>
    <w:p w14:paraId="35CADD5C" w14:textId="07A3B140" w:rsidR="008B77D9" w:rsidRPr="000933B9" w:rsidRDefault="00000000" w:rsidP="007135D2">
      <w:pPr>
        <w:spacing w:line="360" w:lineRule="auto"/>
        <w:jc w:val="both"/>
      </w:pPr>
      <w:r w:rsidRPr="00E27A67">
        <w:t xml:space="preserve">Many hotel brands have introduced waste reduction and recycling measures, achieving excellent results despite many obstacles. According to Hilton </w:t>
      </w:r>
      <w:proofErr w:type="spellStart"/>
      <w:r w:rsidRPr="00E27A67">
        <w:t>Worldwide’s</w:t>
      </w:r>
      <w:proofErr w:type="spellEnd"/>
      <w:r w:rsidRPr="00E27A67">
        <w:t xml:space="preserve"> sustainability report, the company's "Travel with Purpose" initiative has prevented more than 15 million pounds of waste from landfills annually by using recycling, composting and waste-to-energy options</w:t>
      </w:r>
      <w:r w:rsidR="001C22A4">
        <w:t xml:space="preserve"> (Tansel et al., 2021).</w:t>
      </w:r>
      <w:r w:rsidRPr="00E27A67">
        <w:t xml:space="preserve"> Training their staff, engaging with guests and using technology help them achieve better management of waste materials.</w:t>
      </w:r>
      <w:r>
        <w:t xml:space="preserve"> </w:t>
      </w:r>
      <w:r w:rsidRPr="00E27A67">
        <w:t xml:space="preserve">On the other hand, there remain some obstacles. Guest and staff </w:t>
      </w:r>
      <w:r w:rsidRPr="00E27A67">
        <w:lastRenderedPageBreak/>
        <w:t>behaviour issues lead to reduced regularity in attending activities (</w:t>
      </w:r>
      <w:r w:rsidR="00B8600C">
        <w:t>Yu et al., 2025</w:t>
      </w:r>
      <w:r w:rsidRPr="00E27A67">
        <w:t>). Many smaller hotels in undeveloped areas encounter challenges due to financial problems and poor infrastructure</w:t>
      </w:r>
      <w:r w:rsidR="00B8600C">
        <w:t xml:space="preserve">. </w:t>
      </w:r>
      <w:r w:rsidRPr="00E27A67">
        <w:t>Measuring waste reduction is often challenging due to differences in how data is collected and reported (</w:t>
      </w:r>
      <w:proofErr w:type="spellStart"/>
      <w:r w:rsidR="00B8600C">
        <w:t>Zorpas</w:t>
      </w:r>
      <w:proofErr w:type="spellEnd"/>
      <w:r w:rsidR="00B8600C">
        <w:t xml:space="preserve"> et al., 2015</w:t>
      </w:r>
      <w:r w:rsidRPr="00E27A67">
        <w:t xml:space="preserve">). </w:t>
      </w:r>
      <w:r w:rsidR="00B8600C">
        <w:t>I</w:t>
      </w:r>
      <w:r w:rsidRPr="00E27A67">
        <w:t>ndustries are heading in the right direction, yet overcoming these problems requires working together on policies, new ideas and education programmes.</w:t>
      </w:r>
    </w:p>
    <w:p w14:paraId="429ADAE1" w14:textId="77777777" w:rsidR="000933B9" w:rsidRDefault="00000000" w:rsidP="007135D2">
      <w:pPr>
        <w:pStyle w:val="Heading1"/>
        <w:jc w:val="both"/>
      </w:pPr>
      <w:r w:rsidRPr="000933B9">
        <w:t>Conclusion</w:t>
      </w:r>
    </w:p>
    <w:p w14:paraId="49CBB604" w14:textId="77777777" w:rsidR="00E27A67" w:rsidRPr="000933B9" w:rsidRDefault="00000000" w:rsidP="007135D2">
      <w:pPr>
        <w:spacing w:line="360" w:lineRule="auto"/>
        <w:jc w:val="both"/>
      </w:pPr>
      <w:r>
        <w:t>To conclude, a</w:t>
      </w:r>
      <w:r w:rsidRPr="00E27A67">
        <w:t>dvancing sustainability in hotels relies greatly on waste reduction and recycling programmes. If hotels work on wasting less material, make recycling easier for guests and educate everyone, it will help them reduce their negative effects on the environment and improve their business performance. Regardless of difficulties related to budget, changing habits and legal demands, leading companies in the industry have proven that tackling waste management works and is useful. Widespread use of technology among hotels will require innovations and good policies to support them everywhere. Overall, effective ways to manage waste aid in preserving nature and increase a hotel's popularity and sense of duty.</w:t>
      </w:r>
    </w:p>
    <w:p w14:paraId="27128DD9" w14:textId="77777777" w:rsidR="000933B9" w:rsidRPr="000933B9" w:rsidRDefault="00000000" w:rsidP="007135D2">
      <w:pPr>
        <w:pStyle w:val="Heading1"/>
        <w:jc w:val="both"/>
      </w:pPr>
      <w:r w:rsidRPr="000933B9">
        <w:t xml:space="preserve">Recommendations </w:t>
      </w:r>
    </w:p>
    <w:p w14:paraId="0DD881DF" w14:textId="77777777" w:rsidR="00E27A67" w:rsidRDefault="00000000" w:rsidP="007135D2">
      <w:pPr>
        <w:spacing w:line="360" w:lineRule="auto"/>
        <w:jc w:val="both"/>
      </w:pPr>
      <w:r>
        <w:t>Based on an inspection of advanced approaches and results in the industry, using information found in modern literature, we recommend:</w:t>
      </w:r>
    </w:p>
    <w:p w14:paraId="45FAF8CA" w14:textId="6C4D3818" w:rsidR="00E27A67" w:rsidRDefault="00000000" w:rsidP="007135D2">
      <w:pPr>
        <w:pStyle w:val="Heading2"/>
        <w:spacing w:line="360" w:lineRule="auto"/>
      </w:pPr>
      <w:r>
        <w:t>Design extensive ways to handle and manage waste.</w:t>
      </w:r>
    </w:p>
    <w:p w14:paraId="482740BD" w14:textId="64982DD9" w:rsidR="00E27A67" w:rsidRDefault="00000000" w:rsidP="007135D2">
      <w:pPr>
        <w:spacing w:line="360" w:lineRule="auto"/>
        <w:jc w:val="both"/>
      </w:pPr>
      <w:r>
        <w:t>Hotels ought to design thorough plans for handling waste, define realistic cuts in waste, map out all waste streams and constantly watch the progress. If organisations use SMART objectives, they will be more responsible and able to see their progress (</w:t>
      </w:r>
      <w:proofErr w:type="spellStart"/>
      <w:r w:rsidR="00D3658C">
        <w:t>Okumus</w:t>
      </w:r>
      <w:proofErr w:type="spellEnd"/>
      <w:r w:rsidR="00D3658C">
        <w:t xml:space="preserve"> et al., 2020</w:t>
      </w:r>
      <w:r>
        <w:t>).</w:t>
      </w:r>
    </w:p>
    <w:p w14:paraId="24EB66F5" w14:textId="22DB0E02" w:rsidR="00E27A67" w:rsidRDefault="007135D2" w:rsidP="007135D2">
      <w:pPr>
        <w:pStyle w:val="Heading2"/>
        <w:spacing w:line="360" w:lineRule="auto"/>
      </w:pPr>
      <w:r>
        <w:t>Training and engagement of staff</w:t>
      </w:r>
    </w:p>
    <w:p w14:paraId="75D985BD" w14:textId="70152BB4" w:rsidR="00E27A67" w:rsidRDefault="00000000" w:rsidP="007135D2">
      <w:pPr>
        <w:spacing w:line="360" w:lineRule="auto"/>
        <w:jc w:val="both"/>
      </w:pPr>
      <w:r>
        <w:t>Rubbish waste services rely on trained and energised employees. Waste awareness should be built by arranging sessions, workshops and incentive programs regularly. For these initiatives to be successful, leaders should actively support them to motivate more people (</w:t>
      </w:r>
      <w:r w:rsidR="00D3658C">
        <w:t>Han et al., 2019</w:t>
      </w:r>
      <w:r>
        <w:t>).</w:t>
      </w:r>
    </w:p>
    <w:p w14:paraId="34ECA177" w14:textId="012C8D7E" w:rsidR="00E27A67" w:rsidRDefault="00000000" w:rsidP="007135D2">
      <w:pPr>
        <w:pStyle w:val="Heading2"/>
        <w:spacing w:line="360" w:lineRule="auto"/>
      </w:pPr>
      <w:r>
        <w:lastRenderedPageBreak/>
        <w:t xml:space="preserve">Increase Awareness Among Guests </w:t>
      </w:r>
    </w:p>
    <w:p w14:paraId="74FB2B2B" w14:textId="50D93060" w:rsidR="000933B9" w:rsidRDefault="00000000" w:rsidP="007135D2">
      <w:pPr>
        <w:spacing w:line="360" w:lineRule="auto"/>
        <w:jc w:val="both"/>
      </w:pPr>
      <w:r>
        <w:t>Signs, emails, and campaigns should inspire guests focused on being environmentally responsible and choosing responsible ways to manage waste. Aligning advertising to what travellers expect from their area improves results</w:t>
      </w:r>
      <w:r w:rsidR="00D3658C">
        <w:t>.</w:t>
      </w:r>
    </w:p>
    <w:p w14:paraId="62B401C3" w14:textId="4C14D718" w:rsidR="00E27A67" w:rsidRDefault="00000000" w:rsidP="007135D2">
      <w:pPr>
        <w:pStyle w:val="Heading2"/>
        <w:spacing w:line="360" w:lineRule="auto"/>
      </w:pPr>
      <w:r>
        <w:t>Form Alliances with Local Organisations in Charge of Waste Handling</w:t>
      </w:r>
    </w:p>
    <w:p w14:paraId="2EB47A78" w14:textId="77777777" w:rsidR="00E27A67" w:rsidRDefault="00000000" w:rsidP="007135D2">
      <w:pPr>
        <w:spacing w:line="360" w:lineRule="auto"/>
        <w:jc w:val="both"/>
      </w:pPr>
      <w:r>
        <w:t>When we partner with nearby recyclers, energy plants and cities, fewer wastes are discarded, and that handled is handled well. Hotels should join efforts to manage waste in their community to develop ties with the locals further and benefit from their help.</w:t>
      </w:r>
    </w:p>
    <w:p w14:paraId="5CCB2542" w14:textId="114DD498" w:rsidR="00E27A67" w:rsidRDefault="00000000" w:rsidP="007135D2">
      <w:pPr>
        <w:pStyle w:val="Heading2"/>
        <w:spacing w:line="360" w:lineRule="auto"/>
      </w:pPr>
      <w:r>
        <w:t>Apply for certifications that contribute to sustainability.</w:t>
      </w:r>
    </w:p>
    <w:p w14:paraId="786142BE" w14:textId="0DCA8A02" w:rsidR="00E27A67" w:rsidRDefault="00000000" w:rsidP="007135D2">
      <w:pPr>
        <w:spacing w:line="360" w:lineRule="auto"/>
        <w:jc w:val="both"/>
      </w:pPr>
      <w:r>
        <w:t>Since Green Key, LEED, and ISO 14001 provide guidelines and prove that waste is managed properly, they can help hotel businesses increase their reputation in the market and attract greener customers (</w:t>
      </w:r>
      <w:proofErr w:type="spellStart"/>
      <w:r w:rsidR="00D3658C" w:rsidRPr="001C22A4">
        <w:rPr>
          <w:rFonts w:eastAsia="Times New Roman" w:cs="Times New Roman"/>
          <w:szCs w:val="24"/>
          <w:lang w:eastAsia="en-GB"/>
        </w:rPr>
        <w:t>Bekiroğlu</w:t>
      </w:r>
      <w:proofErr w:type="spellEnd"/>
      <w:r w:rsidR="00D3658C">
        <w:rPr>
          <w:rFonts w:eastAsia="Times New Roman" w:cs="Times New Roman"/>
          <w:szCs w:val="24"/>
          <w:lang w:eastAsia="en-GB"/>
        </w:rPr>
        <w:t xml:space="preserve"> et al., 2017</w:t>
      </w:r>
      <w:r>
        <w:t>).</w:t>
      </w:r>
    </w:p>
    <w:p w14:paraId="464A7732" w14:textId="1CB36A42" w:rsidR="00E27A67" w:rsidRDefault="00000000" w:rsidP="007135D2">
      <w:pPr>
        <w:pStyle w:val="Heading2"/>
        <w:spacing w:line="360" w:lineRule="auto"/>
      </w:pPr>
      <w:r>
        <w:t>Support the creation of guidelines and standard practices.</w:t>
      </w:r>
    </w:p>
    <w:p w14:paraId="31CBA2E4" w14:textId="2E0A62F4" w:rsidR="00E27A67" w:rsidRDefault="00000000" w:rsidP="007135D2">
      <w:pPr>
        <w:spacing w:line="360" w:lineRule="auto"/>
        <w:jc w:val="both"/>
      </w:pPr>
      <w:r>
        <w:t>Hotel operators and leaders should involve policy personnel to encourage clear rules on hotel recycling and other waste management practices. Using a common system to measure waste would make it easier for companies to compare results (</w:t>
      </w:r>
      <w:proofErr w:type="spellStart"/>
      <w:r w:rsidR="00D3658C">
        <w:t>Kasavan</w:t>
      </w:r>
      <w:proofErr w:type="spellEnd"/>
      <w:r w:rsidR="00D3658C">
        <w:t xml:space="preserve"> et al., 2020).</w:t>
      </w:r>
    </w:p>
    <w:p w14:paraId="6C34C39E" w14:textId="1BDD3104" w:rsidR="00E27A67" w:rsidRDefault="00000000" w:rsidP="007135D2">
      <w:pPr>
        <w:pStyle w:val="Heading2"/>
        <w:spacing w:line="360" w:lineRule="auto"/>
      </w:pPr>
      <w:r>
        <w:t>Improve</w:t>
      </w:r>
      <w:r w:rsidR="007135D2">
        <w:t>ment</w:t>
      </w:r>
      <w:r>
        <w:t xml:space="preserve"> and Report</w:t>
      </w:r>
      <w:r w:rsidR="007135D2">
        <w:t>ing</w:t>
      </w:r>
    </w:p>
    <w:p w14:paraId="3F41667B" w14:textId="1C460E15" w:rsidR="00E27A67" w:rsidRDefault="00000000" w:rsidP="007135D2">
      <w:pPr>
        <w:spacing w:line="360" w:lineRule="auto"/>
        <w:jc w:val="both"/>
      </w:pPr>
      <w:r>
        <w:t>Hotels ought to establish transparent processes for revealing their waste management outcomes and achievements. Making data freely available increases accountability, allows businesses to compare their achievements, and boosts the trust of those involved</w:t>
      </w:r>
      <w:r w:rsidR="00D3658C">
        <w:t>.</w:t>
      </w:r>
    </w:p>
    <w:p w14:paraId="264EEB48" w14:textId="77777777" w:rsidR="00356A15" w:rsidRDefault="00356A15" w:rsidP="007135D2">
      <w:pPr>
        <w:spacing w:line="360" w:lineRule="auto"/>
        <w:jc w:val="both"/>
      </w:pPr>
    </w:p>
    <w:p w14:paraId="16B262C8" w14:textId="77777777" w:rsidR="007135D2" w:rsidRDefault="007135D2" w:rsidP="007135D2">
      <w:pPr>
        <w:spacing w:line="360" w:lineRule="auto"/>
        <w:jc w:val="both"/>
      </w:pPr>
    </w:p>
    <w:p w14:paraId="748D0FE0" w14:textId="77777777" w:rsidR="007135D2" w:rsidRDefault="007135D2" w:rsidP="007135D2">
      <w:pPr>
        <w:spacing w:line="360" w:lineRule="auto"/>
        <w:jc w:val="both"/>
      </w:pPr>
    </w:p>
    <w:p w14:paraId="398A746B" w14:textId="77777777" w:rsidR="007135D2" w:rsidRDefault="007135D2" w:rsidP="007135D2">
      <w:pPr>
        <w:spacing w:line="360" w:lineRule="auto"/>
        <w:jc w:val="both"/>
      </w:pPr>
    </w:p>
    <w:p w14:paraId="2BFC0EC9" w14:textId="77777777" w:rsidR="007135D2" w:rsidRDefault="007135D2" w:rsidP="007135D2">
      <w:pPr>
        <w:spacing w:line="360" w:lineRule="auto"/>
        <w:jc w:val="both"/>
      </w:pPr>
    </w:p>
    <w:p w14:paraId="2BE7931D" w14:textId="77777777" w:rsidR="007135D2" w:rsidRDefault="007135D2" w:rsidP="007135D2">
      <w:pPr>
        <w:spacing w:line="360" w:lineRule="auto"/>
        <w:jc w:val="both"/>
      </w:pPr>
    </w:p>
    <w:p w14:paraId="1FE41428" w14:textId="0FFD2C1F" w:rsidR="00356A15" w:rsidRDefault="00356A15" w:rsidP="007135D2">
      <w:pPr>
        <w:pStyle w:val="Heading1"/>
      </w:pPr>
      <w:r>
        <w:lastRenderedPageBreak/>
        <w:t>References</w:t>
      </w:r>
    </w:p>
    <w:p w14:paraId="25F310F5" w14:textId="6546247E"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Alyahya</w:t>
      </w:r>
      <w:proofErr w:type="spellEnd"/>
      <w:r w:rsidRPr="001C22A4">
        <w:rPr>
          <w:rFonts w:eastAsia="Times New Roman" w:cs="Times New Roman"/>
          <w:szCs w:val="24"/>
          <w:lang w:eastAsia="en-GB"/>
        </w:rPr>
        <w:t xml:space="preserve">, M.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(2023) ‘The Antecedents of Hotels’ Green Creativity: The Role of Green HRM, Environmentally Specific Servant Leadership, and Psychological Green Climate’, </w:t>
      </w:r>
      <w:r w:rsidRPr="001C22A4">
        <w:rPr>
          <w:rFonts w:eastAsia="Times New Roman" w:cs="Times New Roman"/>
          <w:i/>
          <w:iCs/>
          <w:szCs w:val="24"/>
          <w:lang w:eastAsia="en-GB"/>
        </w:rPr>
        <w:t>Sustainability</w:t>
      </w:r>
      <w:r w:rsidRPr="001C22A4">
        <w:rPr>
          <w:rFonts w:eastAsia="Times New Roman" w:cs="Times New Roman"/>
          <w:szCs w:val="24"/>
          <w:lang w:eastAsia="en-GB"/>
        </w:rPr>
        <w:t xml:space="preserve">, 15(3), pp. 2629-. Available at: </w:t>
      </w:r>
      <w:hyperlink r:id="rId5" w:history="1">
        <w:r w:rsidR="00B8600C" w:rsidRPr="00884FCF">
          <w:rPr>
            <w:rStyle w:val="Hyperlink"/>
            <w:rFonts w:eastAsia="Times New Roman" w:cs="Times New Roman"/>
            <w:szCs w:val="24"/>
            <w:lang w:eastAsia="en-GB"/>
          </w:rPr>
          <w:t>https://doi.org/10.3390/su15032629</w:t>
        </w:r>
      </w:hyperlink>
      <w:r w:rsidRPr="001C22A4">
        <w:rPr>
          <w:rFonts w:eastAsia="Times New Roman" w:cs="Times New Roman"/>
          <w:szCs w:val="24"/>
          <w:lang w:eastAsia="en-GB"/>
        </w:rPr>
        <w:t>.</w:t>
      </w:r>
      <w:r w:rsidR="00B8600C">
        <w:rPr>
          <w:rFonts w:eastAsia="Times New Roman" w:cs="Times New Roman"/>
          <w:szCs w:val="24"/>
          <w:lang w:eastAsia="en-GB"/>
        </w:rPr>
        <w:t xml:space="preserve"> </w:t>
      </w:r>
    </w:p>
    <w:p w14:paraId="78DE441B"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Antonschmidt</w:t>
      </w:r>
      <w:proofErr w:type="spellEnd"/>
      <w:r w:rsidRPr="001C22A4">
        <w:rPr>
          <w:rFonts w:eastAsia="Times New Roman" w:cs="Times New Roman"/>
          <w:szCs w:val="24"/>
          <w:lang w:eastAsia="en-GB"/>
        </w:rPr>
        <w:t xml:space="preserve">, H. and Lund-Durlacher, D. (2021) ‘Stimulating food waste reduction behaviour among hotel guests through context manipulation’, </w:t>
      </w:r>
      <w:r w:rsidRPr="001C22A4">
        <w:rPr>
          <w:rFonts w:eastAsia="Times New Roman" w:cs="Times New Roman"/>
          <w:i/>
          <w:iCs/>
          <w:szCs w:val="24"/>
          <w:lang w:eastAsia="en-GB"/>
        </w:rPr>
        <w:t>Journal of cleaner production</w:t>
      </w:r>
      <w:r w:rsidRPr="001C22A4">
        <w:rPr>
          <w:rFonts w:eastAsia="Times New Roman" w:cs="Times New Roman"/>
          <w:szCs w:val="24"/>
          <w:lang w:eastAsia="en-GB"/>
        </w:rPr>
        <w:t xml:space="preserve">, 329, pp. 129709-. Available at: </w:t>
      </w:r>
      <w:hyperlink r:id="rId6" w:history="1">
        <w:r w:rsidRPr="001C22A4">
          <w:rPr>
            <w:rStyle w:val="Hyperlink"/>
            <w:rFonts w:eastAsia="Times New Roman" w:cs="Times New Roman"/>
            <w:szCs w:val="24"/>
            <w:lang w:eastAsia="en-GB"/>
          </w:rPr>
          <w:t>https://doi.org/10.1016/j.jclepro.2021.129709</w:t>
        </w:r>
      </w:hyperlink>
      <w:r w:rsidRPr="001C22A4">
        <w:rPr>
          <w:rFonts w:eastAsia="Times New Roman" w:cs="Times New Roman"/>
          <w:szCs w:val="24"/>
          <w:lang w:eastAsia="en-GB"/>
        </w:rPr>
        <w:t xml:space="preserve">. </w:t>
      </w:r>
    </w:p>
    <w:p w14:paraId="01E7B1BE"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Bekiroğlu</w:t>
      </w:r>
      <w:proofErr w:type="spellEnd"/>
      <w:r w:rsidRPr="001C22A4">
        <w:rPr>
          <w:rFonts w:eastAsia="Times New Roman" w:cs="Times New Roman"/>
          <w:szCs w:val="24"/>
          <w:lang w:eastAsia="en-GB"/>
        </w:rPr>
        <w:t xml:space="preserve">, S., Mertoğlu Elmas, G. and </w:t>
      </w:r>
      <w:proofErr w:type="spellStart"/>
      <w:r w:rsidRPr="001C22A4">
        <w:rPr>
          <w:rFonts w:eastAsia="Times New Roman" w:cs="Times New Roman"/>
          <w:szCs w:val="24"/>
          <w:lang w:eastAsia="en-GB"/>
        </w:rPr>
        <w:t>Yagshiyev</w:t>
      </w:r>
      <w:proofErr w:type="spellEnd"/>
      <w:r w:rsidRPr="001C22A4">
        <w:rPr>
          <w:rFonts w:eastAsia="Times New Roman" w:cs="Times New Roman"/>
          <w:szCs w:val="24"/>
          <w:lang w:eastAsia="en-GB"/>
        </w:rPr>
        <w:t xml:space="preserve">, Y. (2017) ‘Contribution to sustainability and the national economy through recycling </w:t>
      </w:r>
      <w:proofErr w:type="gramStart"/>
      <w:r w:rsidRPr="001C22A4">
        <w:rPr>
          <w:rFonts w:eastAsia="Times New Roman" w:cs="Times New Roman"/>
          <w:szCs w:val="24"/>
          <w:lang w:eastAsia="en-GB"/>
        </w:rPr>
        <w:t>waste paper</w:t>
      </w:r>
      <w:proofErr w:type="gramEnd"/>
      <w:r w:rsidRPr="001C22A4">
        <w:rPr>
          <w:rFonts w:eastAsia="Times New Roman" w:cs="Times New Roman"/>
          <w:szCs w:val="24"/>
          <w:lang w:eastAsia="en-GB"/>
        </w:rPr>
        <w:t xml:space="preserve"> from Istanbul’s hotels in Turkey’, </w:t>
      </w:r>
      <w:r w:rsidRPr="001C22A4">
        <w:rPr>
          <w:rFonts w:eastAsia="Times New Roman" w:cs="Times New Roman"/>
          <w:i/>
          <w:iCs/>
          <w:szCs w:val="24"/>
          <w:lang w:eastAsia="en-GB"/>
        </w:rPr>
        <w:t>Bioresources</w:t>
      </w:r>
      <w:r w:rsidRPr="001C22A4">
        <w:rPr>
          <w:rFonts w:eastAsia="Times New Roman" w:cs="Times New Roman"/>
          <w:szCs w:val="24"/>
          <w:lang w:eastAsia="en-GB"/>
        </w:rPr>
        <w:t xml:space="preserve">, 12(4), pp. 6924–6955. Available at: </w:t>
      </w:r>
      <w:hyperlink r:id="rId7" w:history="1">
        <w:r w:rsidRPr="001C22A4">
          <w:rPr>
            <w:rStyle w:val="Hyperlink"/>
            <w:rFonts w:eastAsia="Times New Roman" w:cs="Times New Roman"/>
            <w:szCs w:val="24"/>
            <w:lang w:eastAsia="en-GB"/>
          </w:rPr>
          <w:t>https://doi.org/10.15376/biores.12.4.6924-6955</w:t>
        </w:r>
      </w:hyperlink>
      <w:r w:rsidRPr="001C22A4">
        <w:rPr>
          <w:rFonts w:eastAsia="Times New Roman" w:cs="Times New Roman"/>
          <w:szCs w:val="24"/>
          <w:lang w:eastAsia="en-GB"/>
        </w:rPr>
        <w:t xml:space="preserve">.  </w:t>
      </w:r>
    </w:p>
    <w:p w14:paraId="309A6D83" w14:textId="77777777" w:rsidR="001C22A4" w:rsidRDefault="001C22A4" w:rsidP="001C22A4">
      <w:pPr>
        <w:spacing w:line="360" w:lineRule="auto"/>
        <w:jc w:val="both"/>
      </w:pPr>
      <w:r w:rsidRPr="00356A15">
        <w:t xml:space="preserve">Carvalho, A. (2019) ‘Winning Food Waste Reduction Strategy’, </w:t>
      </w:r>
      <w:proofErr w:type="spellStart"/>
      <w:r w:rsidRPr="001C22A4">
        <w:rPr>
          <w:i/>
          <w:iCs/>
        </w:rPr>
        <w:t>BioCycle</w:t>
      </w:r>
      <w:proofErr w:type="spellEnd"/>
      <w:r w:rsidRPr="00356A15">
        <w:t>, 60(4), pp. 22–23.</w:t>
      </w:r>
    </w:p>
    <w:p w14:paraId="2F6809DE" w14:textId="77777777" w:rsidR="001C22A4" w:rsidRPr="00356A15" w:rsidRDefault="001C22A4" w:rsidP="001C22A4">
      <w:pPr>
        <w:spacing w:line="360" w:lineRule="auto"/>
        <w:jc w:val="both"/>
      </w:pPr>
      <w:r w:rsidRPr="00356A15">
        <w:t xml:space="preserve">Chikezie, J. </w:t>
      </w:r>
      <w:r w:rsidRPr="001C22A4">
        <w:rPr>
          <w:i/>
          <w:iCs/>
        </w:rPr>
        <w:t>et al.</w:t>
      </w:r>
      <w:r w:rsidRPr="00356A15">
        <w:t xml:space="preserve"> (2023) ‘Waste Management Practices and Operational Performance of Hotels in Lagos State, Nigeria’, </w:t>
      </w:r>
      <w:r w:rsidRPr="001C22A4">
        <w:rPr>
          <w:i/>
          <w:iCs/>
        </w:rPr>
        <w:t>Journal of Applied Sciences and Environmental Management</w:t>
      </w:r>
      <w:r w:rsidRPr="00356A15">
        <w:t xml:space="preserve">, 27(4), pp. 781–785. Available at: </w:t>
      </w:r>
      <w:hyperlink r:id="rId8" w:history="1">
        <w:r w:rsidRPr="00884FCF">
          <w:rPr>
            <w:rStyle w:val="Hyperlink"/>
          </w:rPr>
          <w:t>https://doi.org/10.4314/jasem.v27i4.20</w:t>
        </w:r>
      </w:hyperlink>
      <w:r w:rsidRPr="00356A15">
        <w:t>.</w:t>
      </w:r>
      <w:r>
        <w:t xml:space="preserve"> </w:t>
      </w:r>
    </w:p>
    <w:p w14:paraId="454F5ADF"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Elkhwesky</w:t>
      </w:r>
      <w:proofErr w:type="spellEnd"/>
      <w:r w:rsidRPr="001C22A4">
        <w:rPr>
          <w:rFonts w:eastAsia="Times New Roman" w:cs="Times New Roman"/>
          <w:szCs w:val="24"/>
          <w:lang w:eastAsia="en-GB"/>
        </w:rPr>
        <w:t xml:space="preserve">, Z.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(2024) ‘Hotel employeesu2019 intention not to waste food: The role of environmental concern’, </w:t>
      </w:r>
      <w:r w:rsidRPr="001C22A4">
        <w:rPr>
          <w:rFonts w:eastAsia="Times New Roman" w:cs="Times New Roman"/>
          <w:i/>
          <w:iCs/>
          <w:szCs w:val="24"/>
          <w:lang w:eastAsia="en-GB"/>
        </w:rPr>
        <w:t>Current psychology (New Brunswick, N.J.)</w:t>
      </w:r>
      <w:r w:rsidRPr="001C22A4">
        <w:rPr>
          <w:rFonts w:eastAsia="Times New Roman" w:cs="Times New Roman"/>
          <w:szCs w:val="24"/>
          <w:lang w:eastAsia="en-GB"/>
        </w:rPr>
        <w:t xml:space="preserve"> [Preprint]. Available at: https://doi.org/10.1007/s12144-024-05952-3.</w:t>
      </w:r>
    </w:p>
    <w:p w14:paraId="105DF2F5"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Han, H.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(2019) ‘Impact of hotels’ sustainability practices on guest attitudinal loyalty: application of loyalty chain stages theory’, </w:t>
      </w:r>
      <w:r w:rsidRPr="001C22A4">
        <w:rPr>
          <w:rFonts w:eastAsia="Times New Roman" w:cs="Times New Roman"/>
          <w:i/>
          <w:iCs/>
          <w:szCs w:val="24"/>
          <w:lang w:eastAsia="en-GB"/>
        </w:rPr>
        <w:t>Journal of hospitality marketing &amp; management</w:t>
      </w:r>
      <w:r w:rsidRPr="001C22A4">
        <w:rPr>
          <w:rFonts w:eastAsia="Times New Roman" w:cs="Times New Roman"/>
          <w:szCs w:val="24"/>
          <w:lang w:eastAsia="en-GB"/>
        </w:rPr>
        <w:t xml:space="preserve">, 28(8), pp. 905–925. Available at: </w:t>
      </w:r>
      <w:hyperlink r:id="rId9" w:history="1">
        <w:r w:rsidRPr="001C22A4">
          <w:rPr>
            <w:rStyle w:val="Hyperlink"/>
            <w:rFonts w:eastAsia="Times New Roman" w:cs="Times New Roman"/>
            <w:szCs w:val="24"/>
            <w:lang w:eastAsia="en-GB"/>
          </w:rPr>
          <w:t>https://doi.org/10.1080/19368623.2019.1570896</w:t>
        </w:r>
      </w:hyperlink>
      <w:r w:rsidRPr="001C22A4">
        <w:rPr>
          <w:rFonts w:eastAsia="Times New Roman" w:cs="Times New Roman"/>
          <w:szCs w:val="24"/>
          <w:lang w:eastAsia="en-GB"/>
        </w:rPr>
        <w:t xml:space="preserve">. </w:t>
      </w:r>
    </w:p>
    <w:p w14:paraId="7F3E6197"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Kallbekken</w:t>
      </w:r>
      <w:proofErr w:type="spellEnd"/>
      <w:r w:rsidRPr="001C22A4">
        <w:rPr>
          <w:rFonts w:eastAsia="Times New Roman" w:cs="Times New Roman"/>
          <w:szCs w:val="24"/>
          <w:lang w:eastAsia="en-GB"/>
        </w:rPr>
        <w:t xml:space="preserve">, S. and Sælen, H. (2013) ‘“Nudging” hotel guests to reduce food waste as a win–win environmental measure’, </w:t>
      </w:r>
      <w:r w:rsidRPr="001C22A4">
        <w:rPr>
          <w:rFonts w:eastAsia="Times New Roman" w:cs="Times New Roman"/>
          <w:i/>
          <w:iCs/>
          <w:szCs w:val="24"/>
          <w:lang w:eastAsia="en-GB"/>
        </w:rPr>
        <w:t>Economics letters</w:t>
      </w:r>
      <w:r w:rsidRPr="001C22A4">
        <w:rPr>
          <w:rFonts w:eastAsia="Times New Roman" w:cs="Times New Roman"/>
          <w:szCs w:val="24"/>
          <w:lang w:eastAsia="en-GB"/>
        </w:rPr>
        <w:t xml:space="preserve">, 119(3), pp. 325–327. Available at: </w:t>
      </w:r>
      <w:hyperlink r:id="rId10" w:history="1">
        <w:r w:rsidRPr="001C22A4">
          <w:rPr>
            <w:rStyle w:val="Hyperlink"/>
            <w:rFonts w:eastAsia="Times New Roman" w:cs="Times New Roman"/>
            <w:szCs w:val="24"/>
            <w:lang w:eastAsia="en-GB"/>
          </w:rPr>
          <w:t>https://doi.org/10.1016/j.econlet.2013.03.019</w:t>
        </w:r>
      </w:hyperlink>
      <w:r w:rsidRPr="001C22A4">
        <w:rPr>
          <w:rFonts w:eastAsia="Times New Roman" w:cs="Times New Roman"/>
          <w:szCs w:val="24"/>
          <w:lang w:eastAsia="en-GB"/>
        </w:rPr>
        <w:t xml:space="preserve">. </w:t>
      </w:r>
    </w:p>
    <w:p w14:paraId="1732CDBA"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Kasavan</w:t>
      </w:r>
      <w:proofErr w:type="spellEnd"/>
      <w:r w:rsidRPr="001C22A4">
        <w:rPr>
          <w:rFonts w:eastAsia="Times New Roman" w:cs="Times New Roman"/>
          <w:szCs w:val="24"/>
          <w:lang w:eastAsia="en-GB"/>
        </w:rPr>
        <w:t xml:space="preserve">, S.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(2022) ‘Challenges for Source Separation of Food Waste and Turning Waste into Compost for Island-Based Hotels’, </w:t>
      </w:r>
      <w:proofErr w:type="spellStart"/>
      <w:r w:rsidRPr="001C22A4">
        <w:rPr>
          <w:rFonts w:eastAsia="Times New Roman" w:cs="Times New Roman"/>
          <w:i/>
          <w:iCs/>
          <w:szCs w:val="24"/>
          <w:lang w:eastAsia="en-GB"/>
        </w:rPr>
        <w:t>Akademika</w:t>
      </w:r>
      <w:proofErr w:type="spellEnd"/>
      <w:r w:rsidRPr="001C22A4">
        <w:rPr>
          <w:rFonts w:eastAsia="Times New Roman" w:cs="Times New Roman"/>
          <w:i/>
          <w:iCs/>
          <w:szCs w:val="24"/>
          <w:lang w:eastAsia="en-GB"/>
        </w:rPr>
        <w:t xml:space="preserve"> (Kuala Lumpur)</w:t>
      </w:r>
      <w:r w:rsidRPr="001C22A4">
        <w:rPr>
          <w:rFonts w:eastAsia="Times New Roman" w:cs="Times New Roman"/>
          <w:szCs w:val="24"/>
          <w:lang w:eastAsia="en-GB"/>
        </w:rPr>
        <w:t xml:space="preserve">, 92(3), pp. 39–49. Available at: </w:t>
      </w:r>
      <w:hyperlink r:id="rId11" w:history="1">
        <w:r w:rsidRPr="001C22A4">
          <w:rPr>
            <w:rStyle w:val="Hyperlink"/>
            <w:rFonts w:eastAsia="Times New Roman" w:cs="Times New Roman"/>
            <w:szCs w:val="24"/>
            <w:lang w:eastAsia="en-GB"/>
          </w:rPr>
          <w:t>https://doi.org/10.17576/akad-2022-9203-03</w:t>
        </w:r>
      </w:hyperlink>
      <w:r w:rsidRPr="001C22A4">
        <w:rPr>
          <w:rFonts w:eastAsia="Times New Roman" w:cs="Times New Roman"/>
          <w:szCs w:val="24"/>
          <w:lang w:eastAsia="en-GB"/>
        </w:rPr>
        <w:t xml:space="preserve">. </w:t>
      </w:r>
    </w:p>
    <w:p w14:paraId="130B1364"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lastRenderedPageBreak/>
        <w:t xml:space="preserve">Leverenz, D.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(2021) ‘Reducing food waste in hotel kitchens based on self-reported data’, </w:t>
      </w:r>
      <w:r w:rsidRPr="001C22A4">
        <w:rPr>
          <w:rFonts w:eastAsia="Times New Roman" w:cs="Times New Roman"/>
          <w:i/>
          <w:iCs/>
          <w:szCs w:val="24"/>
          <w:lang w:eastAsia="en-GB"/>
        </w:rPr>
        <w:t>Industrial marketing management</w:t>
      </w:r>
      <w:r w:rsidRPr="001C22A4">
        <w:rPr>
          <w:rFonts w:eastAsia="Times New Roman" w:cs="Times New Roman"/>
          <w:szCs w:val="24"/>
          <w:lang w:eastAsia="en-GB"/>
        </w:rPr>
        <w:t xml:space="preserve">, 93, pp. 617–627. Available at: </w:t>
      </w:r>
      <w:hyperlink r:id="rId12" w:history="1">
        <w:r w:rsidRPr="001C22A4">
          <w:rPr>
            <w:rStyle w:val="Hyperlink"/>
            <w:rFonts w:eastAsia="Times New Roman" w:cs="Times New Roman"/>
            <w:szCs w:val="24"/>
            <w:lang w:eastAsia="en-GB"/>
          </w:rPr>
          <w:t>https://doi.org/10.1016/j.indmarman.2020.08.008</w:t>
        </w:r>
      </w:hyperlink>
      <w:r w:rsidRPr="001C22A4">
        <w:rPr>
          <w:rFonts w:eastAsia="Times New Roman" w:cs="Times New Roman"/>
          <w:szCs w:val="24"/>
          <w:lang w:eastAsia="en-GB"/>
        </w:rPr>
        <w:t xml:space="preserve">. </w:t>
      </w:r>
    </w:p>
    <w:p w14:paraId="2AF3AD5C" w14:textId="77777777" w:rsidR="001C22A4" w:rsidRPr="00356A15" w:rsidRDefault="001C22A4" w:rsidP="001C22A4">
      <w:pPr>
        <w:spacing w:line="360" w:lineRule="auto"/>
        <w:jc w:val="both"/>
      </w:pPr>
      <w:r w:rsidRPr="00356A15">
        <w:t xml:space="preserve">Levin, A. (2018) ‘Waste Reduction via Two </w:t>
      </w:r>
      <w:proofErr w:type="spellStart"/>
      <w:r w:rsidRPr="00356A15">
        <w:t>Noncommercial</w:t>
      </w:r>
      <w:proofErr w:type="spellEnd"/>
      <w:r w:rsidRPr="00356A15">
        <w:t xml:space="preserve"> Foodservice Operators’, </w:t>
      </w:r>
      <w:r w:rsidRPr="001C22A4">
        <w:rPr>
          <w:i/>
          <w:iCs/>
        </w:rPr>
        <w:t>Foodservice Equipment &amp; Supplies</w:t>
      </w:r>
      <w:r w:rsidRPr="00356A15">
        <w:t>, 71(10), pp. 88–90.</w:t>
      </w:r>
    </w:p>
    <w:p w14:paraId="614E6794" w14:textId="77777777" w:rsid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Matsui, Y. and Thanh, N.P., 2018. Estimation of the solid waste generation and recycling potential of the hotel sector: a case study in Hue City, Vietnam. </w:t>
      </w:r>
      <w:r w:rsidRPr="001C22A4">
        <w:rPr>
          <w:rFonts w:eastAsia="Times New Roman" w:cs="Times New Roman"/>
          <w:i/>
          <w:iCs/>
          <w:szCs w:val="24"/>
          <w:lang w:eastAsia="en-GB"/>
        </w:rPr>
        <w:t>Journal of Environmental Protection</w:t>
      </w:r>
      <w:r w:rsidRPr="001C22A4">
        <w:rPr>
          <w:rFonts w:eastAsia="Times New Roman" w:cs="Times New Roman"/>
          <w:szCs w:val="24"/>
          <w:lang w:eastAsia="en-GB"/>
        </w:rPr>
        <w:t>, </w:t>
      </w:r>
      <w:r w:rsidRPr="001C22A4">
        <w:rPr>
          <w:rFonts w:eastAsia="Times New Roman" w:cs="Times New Roman"/>
          <w:i/>
          <w:iCs/>
          <w:szCs w:val="24"/>
          <w:lang w:eastAsia="en-GB"/>
        </w:rPr>
        <w:t>9</w:t>
      </w:r>
      <w:r w:rsidRPr="001C22A4">
        <w:rPr>
          <w:rFonts w:eastAsia="Times New Roman" w:cs="Times New Roman"/>
          <w:szCs w:val="24"/>
          <w:lang w:eastAsia="en-GB"/>
        </w:rPr>
        <w:t>(7), pp.751-769.</w:t>
      </w:r>
      <w:r w:rsidRPr="001C22A4">
        <w:t xml:space="preserve"> </w:t>
      </w:r>
      <w:hyperlink r:id="rId13" w:history="1">
        <w:r w:rsidRPr="001C22A4">
          <w:rPr>
            <w:rStyle w:val="Hyperlink"/>
            <w:rFonts w:eastAsia="Times New Roman" w:cs="Times New Roman"/>
            <w:szCs w:val="24"/>
            <w:lang w:eastAsia="en-GB"/>
          </w:rPr>
          <w:t>https://www.scirp.org/journal/paperinformation?paperid=85387</w:t>
        </w:r>
      </w:hyperlink>
      <w:r w:rsidRPr="001C22A4">
        <w:rPr>
          <w:rFonts w:eastAsia="Times New Roman" w:cs="Times New Roman"/>
          <w:szCs w:val="24"/>
          <w:lang w:eastAsia="en-GB"/>
        </w:rPr>
        <w:t xml:space="preserve"> </w:t>
      </w:r>
    </w:p>
    <w:p w14:paraId="17E88BB5"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Mohan, V., Deepak, B. and Sharma, D., (2017). Reduction and management of waste in hotel industries. </w:t>
      </w:r>
      <w:r w:rsidRPr="001C22A4">
        <w:rPr>
          <w:rFonts w:eastAsia="Times New Roman" w:cs="Times New Roman"/>
          <w:i/>
          <w:iCs/>
          <w:szCs w:val="24"/>
          <w:lang w:eastAsia="en-GB"/>
        </w:rPr>
        <w:t>Int. J. Eng. Res. Appl</w:t>
      </w:r>
      <w:r w:rsidRPr="001C22A4">
        <w:rPr>
          <w:rFonts w:eastAsia="Times New Roman" w:cs="Times New Roman"/>
          <w:szCs w:val="24"/>
          <w:lang w:eastAsia="en-GB"/>
        </w:rPr>
        <w:t>, </w:t>
      </w:r>
      <w:r w:rsidRPr="001C22A4">
        <w:rPr>
          <w:rFonts w:eastAsia="Times New Roman" w:cs="Times New Roman"/>
          <w:i/>
          <w:iCs/>
          <w:szCs w:val="24"/>
          <w:lang w:eastAsia="en-GB"/>
        </w:rPr>
        <w:t>7</w:t>
      </w:r>
      <w:r w:rsidRPr="001C22A4">
        <w:rPr>
          <w:rFonts w:eastAsia="Times New Roman" w:cs="Times New Roman"/>
          <w:szCs w:val="24"/>
          <w:lang w:eastAsia="en-GB"/>
        </w:rPr>
        <w:t>(7), pp.34-37.</w:t>
      </w:r>
      <w:r w:rsidRPr="007135D2">
        <w:t xml:space="preserve"> </w:t>
      </w:r>
      <w:r w:rsidRPr="001C22A4">
        <w:rPr>
          <w:rFonts w:eastAsia="Times New Roman" w:cs="Times New Roman"/>
          <w:szCs w:val="24"/>
          <w:lang w:eastAsia="en-GB"/>
        </w:rPr>
        <w:t xml:space="preserve">Available at: </w:t>
      </w:r>
      <w:hyperlink r:id="rId14" w:history="1">
        <w:r w:rsidRPr="001C22A4">
          <w:rPr>
            <w:rStyle w:val="Hyperlink"/>
            <w:rFonts w:eastAsia="Times New Roman" w:cs="Times New Roman"/>
            <w:szCs w:val="24"/>
            <w:lang w:eastAsia="en-GB"/>
          </w:rPr>
          <w:t>https://www.researchgate.net/profile/Bansal-Deepak/publication/318882129_Reduction_and_Management_of_Waste_in_Hotel_Industries/links/5d18adae458515c11c03f93f/Reduction-and-Management-of-Waste-in-Hotel-Industries.pdf</w:t>
        </w:r>
      </w:hyperlink>
      <w:r w:rsidRPr="001C22A4">
        <w:rPr>
          <w:rFonts w:eastAsia="Times New Roman" w:cs="Times New Roman"/>
          <w:szCs w:val="24"/>
          <w:lang w:eastAsia="en-GB"/>
        </w:rPr>
        <w:t xml:space="preserve"> </w:t>
      </w:r>
    </w:p>
    <w:p w14:paraId="4F446AA8"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Okumus</w:t>
      </w:r>
      <w:proofErr w:type="spellEnd"/>
      <w:r w:rsidRPr="001C22A4">
        <w:rPr>
          <w:rFonts w:eastAsia="Times New Roman" w:cs="Times New Roman"/>
          <w:szCs w:val="24"/>
          <w:lang w:eastAsia="en-GB"/>
        </w:rPr>
        <w:t xml:space="preserve">, B.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(2020) ‘Tackling food waste in all-inclusive resort hotels’, </w:t>
      </w:r>
      <w:proofErr w:type="gramStart"/>
      <w:r w:rsidRPr="001C22A4">
        <w:rPr>
          <w:rFonts w:eastAsia="Times New Roman" w:cs="Times New Roman"/>
          <w:i/>
          <w:iCs/>
          <w:szCs w:val="24"/>
          <w:lang w:eastAsia="en-GB"/>
        </w:rPr>
        <w:t>International</w:t>
      </w:r>
      <w:proofErr w:type="gramEnd"/>
      <w:r w:rsidRPr="001C22A4">
        <w:rPr>
          <w:rFonts w:eastAsia="Times New Roman" w:cs="Times New Roman"/>
          <w:i/>
          <w:iCs/>
          <w:szCs w:val="24"/>
          <w:lang w:eastAsia="en-GB"/>
        </w:rPr>
        <w:t xml:space="preserve"> journal of hospitality management</w:t>
      </w:r>
      <w:r w:rsidRPr="001C22A4">
        <w:rPr>
          <w:rFonts w:eastAsia="Times New Roman" w:cs="Times New Roman"/>
          <w:szCs w:val="24"/>
          <w:lang w:eastAsia="en-GB"/>
        </w:rPr>
        <w:t xml:space="preserve">, 88, pp. 102543-. Available at: </w:t>
      </w:r>
      <w:hyperlink r:id="rId15" w:history="1">
        <w:r w:rsidRPr="001C22A4">
          <w:rPr>
            <w:rStyle w:val="Hyperlink"/>
            <w:rFonts w:eastAsia="Times New Roman" w:cs="Times New Roman"/>
            <w:szCs w:val="24"/>
            <w:lang w:eastAsia="en-GB"/>
          </w:rPr>
          <w:t>https://doi.org/10.1016/j.ijhm.2020.102543</w:t>
        </w:r>
      </w:hyperlink>
      <w:r w:rsidRPr="001C22A4">
        <w:rPr>
          <w:rFonts w:eastAsia="Times New Roman" w:cs="Times New Roman"/>
          <w:szCs w:val="24"/>
          <w:lang w:eastAsia="en-GB"/>
        </w:rPr>
        <w:t>.</w:t>
      </w:r>
    </w:p>
    <w:p w14:paraId="0EBC88F3"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Park, J.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(2021) ‘Can Hotel Companies’ Water Conservation Management and Waste Reduction Measures Influence Hotel Customers’ Willingness to Pay More and Intention to Revisit?’, </w:t>
      </w:r>
      <w:r w:rsidRPr="001C22A4">
        <w:rPr>
          <w:rFonts w:eastAsia="Times New Roman" w:cs="Times New Roman"/>
          <w:i/>
          <w:iCs/>
          <w:szCs w:val="24"/>
          <w:lang w:eastAsia="en-GB"/>
        </w:rPr>
        <w:t>International journal of environmental research and public health</w:t>
      </w:r>
      <w:r w:rsidRPr="001C22A4">
        <w:rPr>
          <w:rFonts w:eastAsia="Times New Roman" w:cs="Times New Roman"/>
          <w:szCs w:val="24"/>
          <w:lang w:eastAsia="en-GB"/>
        </w:rPr>
        <w:t xml:space="preserve">, 18(17), pp. 9054-. Available at: </w:t>
      </w:r>
      <w:hyperlink r:id="rId16" w:history="1">
        <w:r w:rsidRPr="001C22A4">
          <w:rPr>
            <w:rStyle w:val="Hyperlink"/>
            <w:rFonts w:eastAsia="Times New Roman" w:cs="Times New Roman"/>
            <w:szCs w:val="24"/>
            <w:lang w:eastAsia="en-GB"/>
          </w:rPr>
          <w:t>https://doi.org/10.3390/ijerph18179054</w:t>
        </w:r>
      </w:hyperlink>
      <w:r w:rsidRPr="001C22A4">
        <w:rPr>
          <w:rFonts w:eastAsia="Times New Roman" w:cs="Times New Roman"/>
          <w:szCs w:val="24"/>
          <w:lang w:eastAsia="en-GB"/>
        </w:rPr>
        <w:t xml:space="preserve">. </w:t>
      </w:r>
    </w:p>
    <w:p w14:paraId="71DE848D"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Pham Phu, S.T.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(2019) ‘Waste separation at source and recycling potential of the hotel industry in Hoi </w:t>
      </w:r>
      <w:proofErr w:type="gramStart"/>
      <w:r w:rsidRPr="001C22A4">
        <w:rPr>
          <w:rFonts w:eastAsia="Times New Roman" w:cs="Times New Roman"/>
          <w:szCs w:val="24"/>
          <w:lang w:eastAsia="en-GB"/>
        </w:rPr>
        <w:t>An</w:t>
      </w:r>
      <w:proofErr w:type="gramEnd"/>
      <w:r w:rsidRPr="001C22A4">
        <w:rPr>
          <w:rFonts w:eastAsia="Times New Roman" w:cs="Times New Roman"/>
          <w:szCs w:val="24"/>
          <w:lang w:eastAsia="en-GB"/>
        </w:rPr>
        <w:t xml:space="preserve"> city, Vietnam’, </w:t>
      </w:r>
      <w:r w:rsidRPr="001C22A4">
        <w:rPr>
          <w:rFonts w:eastAsia="Times New Roman" w:cs="Times New Roman"/>
          <w:i/>
          <w:iCs/>
          <w:szCs w:val="24"/>
          <w:lang w:eastAsia="en-GB"/>
        </w:rPr>
        <w:t>Journal of material cycles and waste management</w:t>
      </w:r>
      <w:r w:rsidRPr="001C22A4">
        <w:rPr>
          <w:rFonts w:eastAsia="Times New Roman" w:cs="Times New Roman"/>
          <w:szCs w:val="24"/>
          <w:lang w:eastAsia="en-GB"/>
        </w:rPr>
        <w:t xml:space="preserve">, 21(1), pp. 23–34. Available at: </w:t>
      </w:r>
      <w:hyperlink r:id="rId17" w:history="1">
        <w:r w:rsidRPr="001C22A4">
          <w:rPr>
            <w:rStyle w:val="Hyperlink"/>
            <w:rFonts w:eastAsia="Times New Roman" w:cs="Times New Roman"/>
            <w:szCs w:val="24"/>
            <w:lang w:eastAsia="en-GB"/>
          </w:rPr>
          <w:t>https://doi.org/10.1007/s10163-018-0807-5</w:t>
        </w:r>
      </w:hyperlink>
      <w:r w:rsidRPr="001C22A4">
        <w:rPr>
          <w:rFonts w:eastAsia="Times New Roman" w:cs="Times New Roman"/>
          <w:szCs w:val="24"/>
          <w:lang w:eastAsia="en-GB"/>
        </w:rPr>
        <w:t xml:space="preserve">. </w:t>
      </w:r>
    </w:p>
    <w:p w14:paraId="009010DC"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Phu, S.T.P.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(2018) ‘Waste Recycling System for a Tourism City in Vietnam: Situation and Sustainable Strategy Approach - Case Study in Hoi </w:t>
      </w:r>
      <w:proofErr w:type="gramStart"/>
      <w:r w:rsidRPr="001C22A4">
        <w:rPr>
          <w:rFonts w:eastAsia="Times New Roman" w:cs="Times New Roman"/>
          <w:szCs w:val="24"/>
          <w:lang w:eastAsia="en-GB"/>
        </w:rPr>
        <w:t>An</w:t>
      </w:r>
      <w:proofErr w:type="gramEnd"/>
      <w:r w:rsidRPr="001C22A4">
        <w:rPr>
          <w:rFonts w:eastAsia="Times New Roman" w:cs="Times New Roman"/>
          <w:szCs w:val="24"/>
          <w:lang w:eastAsia="en-GB"/>
        </w:rPr>
        <w:t xml:space="preserve"> City, Vietnam’, </w:t>
      </w:r>
      <w:r w:rsidRPr="001C22A4">
        <w:rPr>
          <w:rFonts w:eastAsia="Times New Roman" w:cs="Times New Roman"/>
          <w:i/>
          <w:iCs/>
          <w:szCs w:val="24"/>
          <w:lang w:eastAsia="en-GB"/>
        </w:rPr>
        <w:t>IOP conference series. Earth and environmental science</w:t>
      </w:r>
      <w:r w:rsidRPr="001C22A4">
        <w:rPr>
          <w:rFonts w:eastAsia="Times New Roman" w:cs="Times New Roman"/>
          <w:szCs w:val="24"/>
          <w:lang w:eastAsia="en-GB"/>
        </w:rPr>
        <w:t xml:space="preserve">, 159(1), pp. 12046-. Available at: </w:t>
      </w:r>
      <w:hyperlink r:id="rId18" w:history="1">
        <w:r w:rsidRPr="001C22A4">
          <w:rPr>
            <w:rStyle w:val="Hyperlink"/>
            <w:rFonts w:eastAsia="Times New Roman" w:cs="Times New Roman"/>
            <w:szCs w:val="24"/>
            <w:lang w:eastAsia="en-GB"/>
          </w:rPr>
          <w:t>https://doi.org/10.1088/1755-1315/159/1/012046</w:t>
        </w:r>
      </w:hyperlink>
      <w:r w:rsidRPr="001C22A4">
        <w:rPr>
          <w:rFonts w:eastAsia="Times New Roman" w:cs="Times New Roman"/>
          <w:szCs w:val="24"/>
          <w:lang w:eastAsia="en-GB"/>
        </w:rPr>
        <w:t xml:space="preserve">. </w:t>
      </w:r>
    </w:p>
    <w:p w14:paraId="31E3704F"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lastRenderedPageBreak/>
        <w:t>Ramirez, A. and George, B., (2019). Plastic recycling and waste reduction in the hospitality industry: Current challenges and some potential solutions. </w:t>
      </w:r>
      <w:r w:rsidRPr="001C22A4">
        <w:rPr>
          <w:rFonts w:eastAsia="Times New Roman" w:cs="Times New Roman"/>
          <w:i/>
          <w:iCs/>
          <w:szCs w:val="24"/>
          <w:lang w:eastAsia="en-GB"/>
        </w:rPr>
        <w:t>Economics, Management and Sustainability</w:t>
      </w:r>
      <w:r w:rsidRPr="001C22A4">
        <w:rPr>
          <w:rFonts w:eastAsia="Times New Roman" w:cs="Times New Roman"/>
          <w:szCs w:val="24"/>
          <w:lang w:eastAsia="en-GB"/>
        </w:rPr>
        <w:t>, </w:t>
      </w:r>
      <w:r w:rsidRPr="001C22A4">
        <w:rPr>
          <w:rFonts w:eastAsia="Times New Roman" w:cs="Times New Roman"/>
          <w:i/>
          <w:iCs/>
          <w:szCs w:val="24"/>
          <w:lang w:eastAsia="en-GB"/>
        </w:rPr>
        <w:t>4</w:t>
      </w:r>
      <w:r w:rsidRPr="001C22A4">
        <w:rPr>
          <w:rFonts w:eastAsia="Times New Roman" w:cs="Times New Roman"/>
          <w:szCs w:val="24"/>
          <w:lang w:eastAsia="en-GB"/>
        </w:rPr>
        <w:t>(1), pp.6-20.</w:t>
      </w:r>
      <w:r w:rsidRPr="007135D2">
        <w:t xml:space="preserve"> </w:t>
      </w:r>
      <w:r w:rsidRPr="001C22A4">
        <w:rPr>
          <w:rFonts w:eastAsia="Times New Roman" w:cs="Times New Roman"/>
          <w:szCs w:val="24"/>
          <w:lang w:eastAsia="en-GB"/>
        </w:rPr>
        <w:t xml:space="preserve">Available at: </w:t>
      </w:r>
      <w:hyperlink r:id="rId19" w:history="1">
        <w:r w:rsidRPr="001C22A4">
          <w:rPr>
            <w:rStyle w:val="Hyperlink"/>
            <w:rFonts w:eastAsia="Times New Roman" w:cs="Times New Roman"/>
            <w:szCs w:val="24"/>
            <w:lang w:eastAsia="en-GB"/>
          </w:rPr>
          <w:t>https://cyberleninka.ru/article/n/plastic-recycling-and-waste-reduction-in-the-hospitality-industry-current-challenges-and-some-potential-solutions</w:t>
        </w:r>
      </w:hyperlink>
      <w:r w:rsidRPr="001C22A4">
        <w:rPr>
          <w:rFonts w:eastAsia="Times New Roman" w:cs="Times New Roman"/>
          <w:szCs w:val="24"/>
          <w:lang w:eastAsia="en-GB"/>
        </w:rPr>
        <w:t xml:space="preserve"> </w:t>
      </w:r>
    </w:p>
    <w:p w14:paraId="7D585CDD" w14:textId="77777777" w:rsidR="001C22A4" w:rsidRDefault="001C22A4" w:rsidP="001C22A4">
      <w:pPr>
        <w:spacing w:line="360" w:lineRule="auto"/>
        <w:jc w:val="both"/>
      </w:pPr>
      <w:r w:rsidRPr="00356A15">
        <w:t xml:space="preserve">Rodrigues, S., Santos, N. and Costa, B. (2024) ‘The Implementation of the Circular Economy R-Principles and Strategies: The Portuguese Hotel Industry Perspective’, in </w:t>
      </w:r>
      <w:r w:rsidRPr="001C22A4">
        <w:rPr>
          <w:i/>
          <w:iCs/>
        </w:rPr>
        <w:t>International Conference on Tourism Research</w:t>
      </w:r>
      <w:r w:rsidRPr="00356A15">
        <w:t xml:space="preserve">. Academic Conferences International Limited, pp. 57–66. Available at: </w:t>
      </w:r>
      <w:hyperlink r:id="rId20" w:history="1">
        <w:r w:rsidRPr="003C6CDF">
          <w:rPr>
            <w:rStyle w:val="Hyperlink"/>
          </w:rPr>
          <w:t>https://doi.org/10.34190/ictr.7.1.2065</w:t>
        </w:r>
      </w:hyperlink>
      <w:r w:rsidRPr="00356A15">
        <w:t>.</w:t>
      </w:r>
    </w:p>
    <w:p w14:paraId="41EF91A5" w14:textId="6ACB3F0C"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Salama, W. and Abdelsalam, E., </w:t>
      </w:r>
      <w:r>
        <w:rPr>
          <w:rFonts w:eastAsia="Times New Roman" w:cs="Times New Roman"/>
          <w:szCs w:val="24"/>
          <w:lang w:eastAsia="en-GB"/>
        </w:rPr>
        <w:t>(</w:t>
      </w:r>
      <w:r w:rsidRPr="001C22A4">
        <w:rPr>
          <w:rFonts w:eastAsia="Times New Roman" w:cs="Times New Roman"/>
          <w:szCs w:val="24"/>
          <w:lang w:eastAsia="en-GB"/>
        </w:rPr>
        <w:t>2021</w:t>
      </w:r>
      <w:r>
        <w:rPr>
          <w:rFonts w:eastAsia="Times New Roman" w:cs="Times New Roman"/>
          <w:szCs w:val="24"/>
          <w:lang w:eastAsia="en-GB"/>
        </w:rPr>
        <w:t>)</w:t>
      </w:r>
      <w:r w:rsidRPr="001C22A4">
        <w:rPr>
          <w:rFonts w:eastAsia="Times New Roman" w:cs="Times New Roman"/>
          <w:szCs w:val="24"/>
          <w:lang w:eastAsia="en-GB"/>
        </w:rPr>
        <w:t>. Impact of hotel guests’ trends to recycle food waste to obtain bioenergy. </w:t>
      </w:r>
      <w:r w:rsidRPr="001C22A4">
        <w:rPr>
          <w:rFonts w:eastAsia="Times New Roman" w:cs="Times New Roman"/>
          <w:i/>
          <w:iCs/>
          <w:szCs w:val="24"/>
          <w:lang w:eastAsia="en-GB"/>
        </w:rPr>
        <w:t>Sustainability</w:t>
      </w:r>
      <w:r w:rsidRPr="001C22A4">
        <w:rPr>
          <w:rFonts w:eastAsia="Times New Roman" w:cs="Times New Roman"/>
          <w:szCs w:val="24"/>
          <w:lang w:eastAsia="en-GB"/>
        </w:rPr>
        <w:t>, </w:t>
      </w:r>
      <w:r w:rsidRPr="001C22A4">
        <w:rPr>
          <w:rFonts w:eastAsia="Times New Roman" w:cs="Times New Roman"/>
          <w:i/>
          <w:iCs/>
          <w:szCs w:val="24"/>
          <w:lang w:eastAsia="en-GB"/>
        </w:rPr>
        <w:t>13</w:t>
      </w:r>
      <w:r w:rsidRPr="001C22A4">
        <w:rPr>
          <w:rFonts w:eastAsia="Times New Roman" w:cs="Times New Roman"/>
          <w:szCs w:val="24"/>
          <w:lang w:eastAsia="en-GB"/>
        </w:rPr>
        <w:t>(6), p.3094.</w:t>
      </w:r>
      <w:r w:rsidRPr="001C22A4">
        <w:t xml:space="preserve"> </w:t>
      </w:r>
      <w:hyperlink r:id="rId21" w:history="1">
        <w:r w:rsidRPr="00884FCF">
          <w:rPr>
            <w:rStyle w:val="Hyperlink"/>
            <w:rFonts w:eastAsia="Times New Roman" w:cs="Times New Roman"/>
            <w:szCs w:val="24"/>
            <w:lang w:eastAsia="en-GB"/>
          </w:rPr>
          <w:t>https://www.mdpi.com/2071-1050/13/6/3094</w:t>
        </w:r>
      </w:hyperlink>
      <w:r>
        <w:rPr>
          <w:rFonts w:eastAsia="Times New Roman" w:cs="Times New Roman"/>
          <w:szCs w:val="24"/>
          <w:lang w:eastAsia="en-GB"/>
        </w:rPr>
        <w:t xml:space="preserve"> </w:t>
      </w:r>
    </w:p>
    <w:p w14:paraId="1EB332D9"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Tansel, T., </w:t>
      </w:r>
      <w:proofErr w:type="spellStart"/>
      <w:r w:rsidRPr="001C22A4">
        <w:rPr>
          <w:rFonts w:eastAsia="Times New Roman" w:cs="Times New Roman"/>
          <w:szCs w:val="24"/>
          <w:lang w:eastAsia="en-GB"/>
        </w:rPr>
        <w:t>Yeshenkulova</w:t>
      </w:r>
      <w:proofErr w:type="spellEnd"/>
      <w:r w:rsidRPr="001C22A4">
        <w:rPr>
          <w:rFonts w:eastAsia="Times New Roman" w:cs="Times New Roman"/>
          <w:szCs w:val="24"/>
          <w:lang w:eastAsia="en-GB"/>
        </w:rPr>
        <w:t xml:space="preserve">, G. and </w:t>
      </w:r>
      <w:proofErr w:type="spellStart"/>
      <w:r w:rsidRPr="001C22A4">
        <w:rPr>
          <w:rFonts w:eastAsia="Times New Roman" w:cs="Times New Roman"/>
          <w:szCs w:val="24"/>
          <w:lang w:eastAsia="en-GB"/>
        </w:rPr>
        <w:t>Nurmanova</w:t>
      </w:r>
      <w:proofErr w:type="spellEnd"/>
      <w:r w:rsidRPr="001C22A4">
        <w:rPr>
          <w:rFonts w:eastAsia="Times New Roman" w:cs="Times New Roman"/>
          <w:szCs w:val="24"/>
          <w:lang w:eastAsia="en-GB"/>
        </w:rPr>
        <w:t>, U., (2021). Analysing waste management and recycling practices for the hotel industry. </w:t>
      </w:r>
      <w:r w:rsidRPr="001C22A4">
        <w:rPr>
          <w:rFonts w:eastAsia="Times New Roman" w:cs="Times New Roman"/>
          <w:i/>
          <w:iCs/>
          <w:szCs w:val="24"/>
          <w:lang w:eastAsia="en-GB"/>
        </w:rPr>
        <w:t>Journal of Environmental Management &amp; Tourism</w:t>
      </w:r>
      <w:r w:rsidRPr="001C22A4">
        <w:rPr>
          <w:rFonts w:eastAsia="Times New Roman" w:cs="Times New Roman"/>
          <w:szCs w:val="24"/>
          <w:lang w:eastAsia="en-GB"/>
        </w:rPr>
        <w:t>, </w:t>
      </w:r>
      <w:r w:rsidRPr="001C22A4">
        <w:rPr>
          <w:rFonts w:eastAsia="Times New Roman" w:cs="Times New Roman"/>
          <w:i/>
          <w:iCs/>
          <w:szCs w:val="24"/>
          <w:lang w:eastAsia="en-GB"/>
        </w:rPr>
        <w:t>12</w:t>
      </w:r>
      <w:r w:rsidRPr="001C22A4">
        <w:rPr>
          <w:rFonts w:eastAsia="Times New Roman" w:cs="Times New Roman"/>
          <w:szCs w:val="24"/>
          <w:lang w:eastAsia="en-GB"/>
        </w:rPr>
        <w:t>(2), pp.382-391.</w:t>
      </w:r>
      <w:r w:rsidRPr="007135D2">
        <w:t xml:space="preserve"> </w:t>
      </w:r>
      <w:r w:rsidRPr="001C22A4">
        <w:rPr>
          <w:rFonts w:eastAsia="Times New Roman" w:cs="Times New Roman"/>
          <w:szCs w:val="24"/>
          <w:lang w:eastAsia="en-GB"/>
        </w:rPr>
        <w:t xml:space="preserve">Available at: </w:t>
      </w:r>
      <w:hyperlink r:id="rId22" w:history="1">
        <w:r w:rsidRPr="001C22A4">
          <w:rPr>
            <w:rStyle w:val="Hyperlink"/>
            <w:rFonts w:eastAsia="Times New Roman" w:cs="Times New Roman"/>
            <w:szCs w:val="24"/>
            <w:lang w:eastAsia="en-GB"/>
          </w:rPr>
          <w:t>https://search.proquest.com/openview/49baf8ab1c5d484bbe67097e1741b432/1?pq-origsite=gscholar&amp;cbl=466419</w:t>
        </w:r>
      </w:hyperlink>
      <w:r w:rsidRPr="001C22A4">
        <w:rPr>
          <w:rFonts w:eastAsia="Times New Roman" w:cs="Times New Roman"/>
          <w:szCs w:val="24"/>
          <w:lang w:eastAsia="en-GB"/>
        </w:rPr>
        <w:t xml:space="preserve"> </w:t>
      </w:r>
    </w:p>
    <w:p w14:paraId="5BB26262"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Vlašić, D. and </w:t>
      </w:r>
      <w:proofErr w:type="spellStart"/>
      <w:r w:rsidRPr="001C22A4">
        <w:rPr>
          <w:rFonts w:eastAsia="Times New Roman" w:cs="Times New Roman"/>
          <w:szCs w:val="24"/>
          <w:lang w:eastAsia="en-GB"/>
        </w:rPr>
        <w:t>Poldrugovac</w:t>
      </w:r>
      <w:proofErr w:type="spellEnd"/>
      <w:r w:rsidRPr="001C22A4">
        <w:rPr>
          <w:rFonts w:eastAsia="Times New Roman" w:cs="Times New Roman"/>
          <w:szCs w:val="24"/>
          <w:lang w:eastAsia="en-GB"/>
        </w:rPr>
        <w:t xml:space="preserve">, K. (2022) ‘Non-Financial Information in Hotel Companies’, </w:t>
      </w:r>
      <w:r w:rsidRPr="001C22A4">
        <w:rPr>
          <w:rFonts w:eastAsia="Times New Roman" w:cs="Times New Roman"/>
          <w:i/>
          <w:iCs/>
          <w:szCs w:val="24"/>
          <w:lang w:eastAsia="en-GB"/>
        </w:rPr>
        <w:t>Sustainability</w:t>
      </w:r>
      <w:r w:rsidRPr="001C22A4">
        <w:rPr>
          <w:rFonts w:eastAsia="Times New Roman" w:cs="Times New Roman"/>
          <w:szCs w:val="24"/>
          <w:lang w:eastAsia="en-GB"/>
        </w:rPr>
        <w:t xml:space="preserve">, 14(16), pp. 10009-. Available at: </w:t>
      </w:r>
      <w:hyperlink r:id="rId23" w:history="1">
        <w:r w:rsidRPr="001C22A4">
          <w:rPr>
            <w:rStyle w:val="Hyperlink"/>
            <w:rFonts w:eastAsia="Times New Roman" w:cs="Times New Roman"/>
            <w:szCs w:val="24"/>
            <w:lang w:eastAsia="en-GB"/>
          </w:rPr>
          <w:t>https://doi.org/10.3390/su141610009</w:t>
        </w:r>
      </w:hyperlink>
      <w:r w:rsidRPr="001C22A4">
        <w:rPr>
          <w:rFonts w:eastAsia="Times New Roman" w:cs="Times New Roman"/>
          <w:szCs w:val="24"/>
          <w:lang w:eastAsia="en-GB"/>
        </w:rPr>
        <w:t xml:space="preserve">. </w:t>
      </w:r>
    </w:p>
    <w:p w14:paraId="6575223D"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Wassim Chaabane, Abdallah Nassour and Michael Nelles (2018) ‘Solid Waste Management Key Indicator Development for Hotels: A Tunisian Case Study Analysis’, </w:t>
      </w:r>
      <w:r w:rsidRPr="001C22A4">
        <w:rPr>
          <w:rFonts w:eastAsia="Times New Roman" w:cs="Times New Roman"/>
          <w:i/>
          <w:iCs/>
          <w:szCs w:val="24"/>
          <w:lang w:eastAsia="en-GB"/>
        </w:rPr>
        <w:t>Recycling (Basel)</w:t>
      </w:r>
      <w:r w:rsidRPr="001C22A4">
        <w:rPr>
          <w:rFonts w:eastAsia="Times New Roman" w:cs="Times New Roman"/>
          <w:szCs w:val="24"/>
          <w:lang w:eastAsia="en-GB"/>
        </w:rPr>
        <w:t xml:space="preserve">, 3(4), pp. 56–0. Available at: </w:t>
      </w:r>
      <w:hyperlink r:id="rId24" w:history="1">
        <w:r w:rsidRPr="001C22A4">
          <w:rPr>
            <w:rStyle w:val="Hyperlink"/>
            <w:rFonts w:eastAsia="Times New Roman" w:cs="Times New Roman"/>
            <w:szCs w:val="24"/>
            <w:lang w:eastAsia="en-GB"/>
          </w:rPr>
          <w:t>https://doi.org/10.3390/recycling3040056</w:t>
        </w:r>
      </w:hyperlink>
      <w:r w:rsidRPr="001C22A4">
        <w:rPr>
          <w:rFonts w:eastAsia="Times New Roman" w:cs="Times New Roman"/>
          <w:szCs w:val="24"/>
          <w:lang w:eastAsia="en-GB"/>
        </w:rPr>
        <w:t xml:space="preserve">. </w:t>
      </w:r>
    </w:p>
    <w:p w14:paraId="59AF79CA" w14:textId="1B77B298"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Yu, F.-W., Ho, W.-T. and Wong, C.-F.J. (2025) ‘Sustainable subtropical hotel operations: A time series analysis of waste heat recovery potential’, </w:t>
      </w:r>
      <w:r w:rsidRPr="001C22A4">
        <w:rPr>
          <w:rFonts w:eastAsia="Times New Roman" w:cs="Times New Roman"/>
          <w:i/>
          <w:iCs/>
          <w:szCs w:val="24"/>
          <w:lang w:eastAsia="en-GB"/>
        </w:rPr>
        <w:t>Environmental challenges (Amsterdam, Netherlands)</w:t>
      </w:r>
      <w:r w:rsidRPr="001C22A4">
        <w:rPr>
          <w:rFonts w:eastAsia="Times New Roman" w:cs="Times New Roman"/>
          <w:szCs w:val="24"/>
          <w:lang w:eastAsia="en-GB"/>
        </w:rPr>
        <w:t xml:space="preserve">, 18, pp. 101091-. Available at: </w:t>
      </w:r>
      <w:hyperlink r:id="rId25" w:history="1">
        <w:r w:rsidRPr="00884FCF">
          <w:rPr>
            <w:rStyle w:val="Hyperlink"/>
            <w:rFonts w:eastAsia="Times New Roman" w:cs="Times New Roman"/>
            <w:szCs w:val="24"/>
            <w:lang w:eastAsia="en-GB"/>
          </w:rPr>
          <w:t>https://doi.org/10.1016/j.envc.2025.101091</w:t>
        </w:r>
      </w:hyperlink>
      <w:r w:rsidRPr="001C22A4">
        <w:rPr>
          <w:rFonts w:eastAsia="Times New Roman" w:cs="Times New Roman"/>
          <w:szCs w:val="24"/>
          <w:lang w:eastAsia="en-GB"/>
        </w:rPr>
        <w:t>.</w:t>
      </w:r>
      <w:r>
        <w:rPr>
          <w:rFonts w:eastAsia="Times New Roman" w:cs="Times New Roman"/>
          <w:szCs w:val="24"/>
          <w:lang w:eastAsia="en-GB"/>
        </w:rPr>
        <w:t xml:space="preserve"> </w:t>
      </w:r>
    </w:p>
    <w:p w14:paraId="3BE02F59"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Zorpas</w:t>
      </w:r>
      <w:proofErr w:type="spellEnd"/>
      <w:r w:rsidRPr="001C22A4">
        <w:rPr>
          <w:rFonts w:eastAsia="Times New Roman" w:cs="Times New Roman"/>
          <w:szCs w:val="24"/>
          <w:lang w:eastAsia="en-GB"/>
        </w:rPr>
        <w:t xml:space="preserve">, A.A., </w:t>
      </w:r>
      <w:proofErr w:type="spellStart"/>
      <w:r w:rsidRPr="001C22A4">
        <w:rPr>
          <w:rFonts w:eastAsia="Times New Roman" w:cs="Times New Roman"/>
          <w:szCs w:val="24"/>
          <w:lang w:eastAsia="en-GB"/>
        </w:rPr>
        <w:t>Voukkali</w:t>
      </w:r>
      <w:proofErr w:type="spellEnd"/>
      <w:r w:rsidRPr="001C22A4">
        <w:rPr>
          <w:rFonts w:eastAsia="Times New Roman" w:cs="Times New Roman"/>
          <w:szCs w:val="24"/>
          <w:lang w:eastAsia="en-GB"/>
        </w:rPr>
        <w:t xml:space="preserve">, I. and </w:t>
      </w:r>
      <w:proofErr w:type="spellStart"/>
      <w:r w:rsidRPr="001C22A4">
        <w:rPr>
          <w:rFonts w:eastAsia="Times New Roman" w:cs="Times New Roman"/>
          <w:szCs w:val="24"/>
          <w:lang w:eastAsia="en-GB"/>
        </w:rPr>
        <w:t>Loizia</w:t>
      </w:r>
      <w:proofErr w:type="spellEnd"/>
      <w:r w:rsidRPr="001C22A4">
        <w:rPr>
          <w:rFonts w:eastAsia="Times New Roman" w:cs="Times New Roman"/>
          <w:szCs w:val="24"/>
          <w:lang w:eastAsia="en-GB"/>
        </w:rPr>
        <w:t xml:space="preserve">, P. (2015) ‘The impact of tourist sector in the waste management plans’, </w:t>
      </w:r>
      <w:r w:rsidRPr="001C22A4">
        <w:rPr>
          <w:rFonts w:eastAsia="Times New Roman" w:cs="Times New Roman"/>
          <w:i/>
          <w:iCs/>
          <w:szCs w:val="24"/>
          <w:lang w:eastAsia="en-GB"/>
        </w:rPr>
        <w:t>Desalination and water treatment</w:t>
      </w:r>
      <w:r w:rsidRPr="001C22A4">
        <w:rPr>
          <w:rFonts w:eastAsia="Times New Roman" w:cs="Times New Roman"/>
          <w:szCs w:val="24"/>
          <w:lang w:eastAsia="en-GB"/>
        </w:rPr>
        <w:t xml:space="preserve">, 56(5), pp. 1141–1149. Available at: </w:t>
      </w:r>
      <w:hyperlink r:id="rId26" w:history="1">
        <w:r w:rsidRPr="001C22A4">
          <w:rPr>
            <w:rStyle w:val="Hyperlink"/>
            <w:rFonts w:eastAsia="Times New Roman" w:cs="Times New Roman"/>
            <w:szCs w:val="24"/>
            <w:lang w:eastAsia="en-GB"/>
          </w:rPr>
          <w:t>https://doi.org/10.1080/19443994.2014.934721</w:t>
        </w:r>
      </w:hyperlink>
      <w:r w:rsidRPr="001C22A4">
        <w:rPr>
          <w:rFonts w:eastAsia="Times New Roman" w:cs="Times New Roman"/>
          <w:szCs w:val="24"/>
          <w:lang w:eastAsia="en-GB"/>
        </w:rPr>
        <w:t xml:space="preserve">. </w:t>
      </w:r>
    </w:p>
    <w:p w14:paraId="237E2D72" w14:textId="77777777" w:rsidR="00356A15" w:rsidRPr="00356A15" w:rsidRDefault="00356A15" w:rsidP="007135D2">
      <w:pPr>
        <w:spacing w:line="360" w:lineRule="auto"/>
        <w:jc w:val="both"/>
      </w:pPr>
    </w:p>
    <w:p w14:paraId="261E4BC8" w14:textId="77777777" w:rsidR="00356A15" w:rsidRDefault="00356A15" w:rsidP="007135D2">
      <w:pPr>
        <w:spacing w:line="360" w:lineRule="auto"/>
        <w:jc w:val="both"/>
      </w:pPr>
    </w:p>
    <w:sectPr w:rsidR="00356A15" w:rsidSect="007135D2">
      <w:pgSz w:w="12240" w:h="15840"/>
      <w:pgMar w:top="1440" w:right="1440" w:bottom="1440" w:left="1440" w:header="720" w:footer="720" w:gutter="0"/>
      <w:pgBorders w:display="firstPage" w:offsetFrom="page">
        <w:top w:val="thinThickThinLargeGap" w:sz="24" w:space="24" w:color="auto"/>
        <w:left w:val="thinThickThinLargeGap" w:sz="24" w:space="24" w:color="auto"/>
        <w:bottom w:val="thinThickThinLargeGap" w:sz="24" w:space="24" w:color="auto"/>
        <w:right w:val="thinThickThinLargeGap" w:sz="2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9E630C"/>
    <w:multiLevelType w:val="hybridMultilevel"/>
    <w:tmpl w:val="07F23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857B23"/>
    <w:multiLevelType w:val="hybridMultilevel"/>
    <w:tmpl w:val="A4D06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8817119">
    <w:abstractNumId w:val="1"/>
  </w:num>
  <w:num w:numId="2" w16cid:durableId="353844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3B9"/>
    <w:rsid w:val="00006913"/>
    <w:rsid w:val="000933B9"/>
    <w:rsid w:val="000B1E06"/>
    <w:rsid w:val="00124C1E"/>
    <w:rsid w:val="001C22A4"/>
    <w:rsid w:val="00284ADC"/>
    <w:rsid w:val="00356A15"/>
    <w:rsid w:val="00456C49"/>
    <w:rsid w:val="0050453D"/>
    <w:rsid w:val="005075FF"/>
    <w:rsid w:val="00516ED3"/>
    <w:rsid w:val="0054270F"/>
    <w:rsid w:val="00571E87"/>
    <w:rsid w:val="007135D2"/>
    <w:rsid w:val="007451E5"/>
    <w:rsid w:val="00747930"/>
    <w:rsid w:val="00761094"/>
    <w:rsid w:val="00791B63"/>
    <w:rsid w:val="007A6CC9"/>
    <w:rsid w:val="0083705B"/>
    <w:rsid w:val="008878C8"/>
    <w:rsid w:val="008B77D9"/>
    <w:rsid w:val="00956A42"/>
    <w:rsid w:val="009571B5"/>
    <w:rsid w:val="009E2F05"/>
    <w:rsid w:val="00A3702B"/>
    <w:rsid w:val="00B8600C"/>
    <w:rsid w:val="00D3658C"/>
    <w:rsid w:val="00D608AE"/>
    <w:rsid w:val="00D74F1E"/>
    <w:rsid w:val="00DF697A"/>
    <w:rsid w:val="00E27A67"/>
    <w:rsid w:val="00E34B08"/>
    <w:rsid w:val="00FB27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5A44B"/>
  <w15:chartTrackingRefBased/>
  <w15:docId w15:val="{066CB1BD-167A-43B0-BB9F-7FB62F66A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1E5"/>
    <w:pPr>
      <w:spacing w:after="200" w:line="276" w:lineRule="auto"/>
    </w:pPr>
    <w:rPr>
      <w:rFonts w:ascii="Times New Roman" w:hAnsi="Times New Roman"/>
      <w:sz w:val="24"/>
      <w14:ligatures w14:val="none"/>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0933B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933B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933B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933B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933B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character" w:customStyle="1" w:styleId="Heading5Char">
    <w:name w:val="Heading 5 Char"/>
    <w:basedOn w:val="DefaultParagraphFont"/>
    <w:link w:val="Heading5"/>
    <w:uiPriority w:val="9"/>
    <w:semiHidden/>
    <w:rsid w:val="000933B9"/>
    <w:rPr>
      <w:rFonts w:eastAsiaTheme="majorEastAsia"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0933B9"/>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0933B9"/>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0933B9"/>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0933B9"/>
    <w:rPr>
      <w:rFonts w:eastAsiaTheme="majorEastAsia" w:cstheme="majorBidi"/>
      <w:color w:val="272727" w:themeColor="text1" w:themeTint="D8"/>
      <w:sz w:val="24"/>
      <w14:ligatures w14:val="none"/>
    </w:rPr>
  </w:style>
  <w:style w:type="paragraph" w:styleId="Title">
    <w:name w:val="Title"/>
    <w:basedOn w:val="Normal"/>
    <w:next w:val="Normal"/>
    <w:link w:val="TitleChar"/>
    <w:uiPriority w:val="10"/>
    <w:qFormat/>
    <w:rsid w:val="000933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3B9"/>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0933B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3B9"/>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0933B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33B9"/>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0933B9"/>
    <w:pPr>
      <w:ind w:left="720"/>
      <w:contextualSpacing/>
    </w:pPr>
  </w:style>
  <w:style w:type="character" w:styleId="IntenseEmphasis">
    <w:name w:val="Intense Emphasis"/>
    <w:basedOn w:val="DefaultParagraphFont"/>
    <w:uiPriority w:val="21"/>
    <w:qFormat/>
    <w:rsid w:val="000933B9"/>
    <w:rPr>
      <w:i/>
      <w:iCs/>
      <w:color w:val="0F4761" w:themeColor="accent1" w:themeShade="BF"/>
    </w:rPr>
  </w:style>
  <w:style w:type="paragraph" w:styleId="IntenseQuote">
    <w:name w:val="Intense Quote"/>
    <w:basedOn w:val="Normal"/>
    <w:next w:val="Normal"/>
    <w:link w:val="IntenseQuoteChar"/>
    <w:uiPriority w:val="30"/>
    <w:qFormat/>
    <w:rsid w:val="000933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3B9"/>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0933B9"/>
    <w:rPr>
      <w:b/>
      <w:bCs/>
      <w:smallCaps/>
      <w:color w:val="0F4761" w:themeColor="accent1" w:themeShade="BF"/>
      <w:spacing w:val="5"/>
    </w:rPr>
  </w:style>
  <w:style w:type="character" w:styleId="Hyperlink">
    <w:name w:val="Hyperlink"/>
    <w:basedOn w:val="DefaultParagraphFont"/>
    <w:uiPriority w:val="99"/>
    <w:unhideWhenUsed/>
    <w:rsid w:val="00356A15"/>
    <w:rPr>
      <w:color w:val="467886" w:themeColor="hyperlink"/>
      <w:u w:val="single"/>
    </w:rPr>
  </w:style>
  <w:style w:type="character" w:styleId="UnresolvedMention">
    <w:name w:val="Unresolved Mention"/>
    <w:basedOn w:val="DefaultParagraphFont"/>
    <w:uiPriority w:val="99"/>
    <w:semiHidden/>
    <w:unhideWhenUsed/>
    <w:rsid w:val="00356A15"/>
    <w:rPr>
      <w:color w:val="605E5C"/>
      <w:shd w:val="clear" w:color="auto" w:fill="E1DFDD"/>
    </w:rPr>
  </w:style>
  <w:style w:type="paragraph" w:styleId="NoSpacing">
    <w:name w:val="No Spacing"/>
    <w:link w:val="NoSpacingChar"/>
    <w:uiPriority w:val="1"/>
    <w:qFormat/>
    <w:rsid w:val="007135D2"/>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7135D2"/>
    <w:rPr>
      <w:rFonts w:eastAsiaTheme="minorEastAsia"/>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23644">
      <w:bodyDiv w:val="1"/>
      <w:marLeft w:val="0"/>
      <w:marRight w:val="0"/>
      <w:marTop w:val="0"/>
      <w:marBottom w:val="0"/>
      <w:divBdr>
        <w:top w:val="none" w:sz="0" w:space="0" w:color="auto"/>
        <w:left w:val="none" w:sz="0" w:space="0" w:color="auto"/>
        <w:bottom w:val="none" w:sz="0" w:space="0" w:color="auto"/>
        <w:right w:val="none" w:sz="0" w:space="0" w:color="auto"/>
      </w:divBdr>
      <w:divsChild>
        <w:div w:id="266281913">
          <w:marLeft w:val="0"/>
          <w:marRight w:val="0"/>
          <w:marTop w:val="0"/>
          <w:marBottom w:val="0"/>
          <w:divBdr>
            <w:top w:val="none" w:sz="0" w:space="0" w:color="auto"/>
            <w:left w:val="none" w:sz="0" w:space="0" w:color="auto"/>
            <w:bottom w:val="none" w:sz="0" w:space="0" w:color="auto"/>
            <w:right w:val="none" w:sz="0" w:space="0" w:color="auto"/>
          </w:divBdr>
          <w:divsChild>
            <w:div w:id="30323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1307">
      <w:bodyDiv w:val="1"/>
      <w:marLeft w:val="0"/>
      <w:marRight w:val="0"/>
      <w:marTop w:val="0"/>
      <w:marBottom w:val="0"/>
      <w:divBdr>
        <w:top w:val="none" w:sz="0" w:space="0" w:color="auto"/>
        <w:left w:val="none" w:sz="0" w:space="0" w:color="auto"/>
        <w:bottom w:val="none" w:sz="0" w:space="0" w:color="auto"/>
        <w:right w:val="none" w:sz="0" w:space="0" w:color="auto"/>
      </w:divBdr>
      <w:divsChild>
        <w:div w:id="231086329">
          <w:marLeft w:val="0"/>
          <w:marRight w:val="0"/>
          <w:marTop w:val="0"/>
          <w:marBottom w:val="0"/>
          <w:divBdr>
            <w:top w:val="none" w:sz="0" w:space="0" w:color="auto"/>
            <w:left w:val="none" w:sz="0" w:space="0" w:color="auto"/>
            <w:bottom w:val="none" w:sz="0" w:space="0" w:color="auto"/>
            <w:right w:val="none" w:sz="0" w:space="0" w:color="auto"/>
          </w:divBdr>
          <w:divsChild>
            <w:div w:id="139743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34894">
      <w:bodyDiv w:val="1"/>
      <w:marLeft w:val="0"/>
      <w:marRight w:val="0"/>
      <w:marTop w:val="0"/>
      <w:marBottom w:val="0"/>
      <w:divBdr>
        <w:top w:val="none" w:sz="0" w:space="0" w:color="auto"/>
        <w:left w:val="none" w:sz="0" w:space="0" w:color="auto"/>
        <w:bottom w:val="none" w:sz="0" w:space="0" w:color="auto"/>
        <w:right w:val="none" w:sz="0" w:space="0" w:color="auto"/>
      </w:divBdr>
      <w:divsChild>
        <w:div w:id="945120867">
          <w:marLeft w:val="0"/>
          <w:marRight w:val="0"/>
          <w:marTop w:val="0"/>
          <w:marBottom w:val="0"/>
          <w:divBdr>
            <w:top w:val="none" w:sz="0" w:space="0" w:color="auto"/>
            <w:left w:val="none" w:sz="0" w:space="0" w:color="auto"/>
            <w:bottom w:val="none" w:sz="0" w:space="0" w:color="auto"/>
            <w:right w:val="none" w:sz="0" w:space="0" w:color="auto"/>
          </w:divBdr>
          <w:divsChild>
            <w:div w:id="205064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53726">
      <w:bodyDiv w:val="1"/>
      <w:marLeft w:val="0"/>
      <w:marRight w:val="0"/>
      <w:marTop w:val="0"/>
      <w:marBottom w:val="0"/>
      <w:divBdr>
        <w:top w:val="none" w:sz="0" w:space="0" w:color="auto"/>
        <w:left w:val="none" w:sz="0" w:space="0" w:color="auto"/>
        <w:bottom w:val="none" w:sz="0" w:space="0" w:color="auto"/>
        <w:right w:val="none" w:sz="0" w:space="0" w:color="auto"/>
      </w:divBdr>
      <w:divsChild>
        <w:div w:id="766273743">
          <w:marLeft w:val="0"/>
          <w:marRight w:val="0"/>
          <w:marTop w:val="0"/>
          <w:marBottom w:val="0"/>
          <w:divBdr>
            <w:top w:val="none" w:sz="0" w:space="0" w:color="auto"/>
            <w:left w:val="none" w:sz="0" w:space="0" w:color="auto"/>
            <w:bottom w:val="none" w:sz="0" w:space="0" w:color="auto"/>
            <w:right w:val="none" w:sz="0" w:space="0" w:color="auto"/>
          </w:divBdr>
          <w:divsChild>
            <w:div w:id="176503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73660">
      <w:bodyDiv w:val="1"/>
      <w:marLeft w:val="0"/>
      <w:marRight w:val="0"/>
      <w:marTop w:val="0"/>
      <w:marBottom w:val="0"/>
      <w:divBdr>
        <w:top w:val="none" w:sz="0" w:space="0" w:color="auto"/>
        <w:left w:val="none" w:sz="0" w:space="0" w:color="auto"/>
        <w:bottom w:val="none" w:sz="0" w:space="0" w:color="auto"/>
        <w:right w:val="none" w:sz="0" w:space="0" w:color="auto"/>
      </w:divBdr>
      <w:divsChild>
        <w:div w:id="1522166795">
          <w:marLeft w:val="0"/>
          <w:marRight w:val="0"/>
          <w:marTop w:val="0"/>
          <w:marBottom w:val="0"/>
          <w:divBdr>
            <w:top w:val="none" w:sz="0" w:space="0" w:color="auto"/>
            <w:left w:val="none" w:sz="0" w:space="0" w:color="auto"/>
            <w:bottom w:val="none" w:sz="0" w:space="0" w:color="auto"/>
            <w:right w:val="none" w:sz="0" w:space="0" w:color="auto"/>
          </w:divBdr>
          <w:divsChild>
            <w:div w:id="56938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3338">
      <w:bodyDiv w:val="1"/>
      <w:marLeft w:val="0"/>
      <w:marRight w:val="0"/>
      <w:marTop w:val="0"/>
      <w:marBottom w:val="0"/>
      <w:divBdr>
        <w:top w:val="none" w:sz="0" w:space="0" w:color="auto"/>
        <w:left w:val="none" w:sz="0" w:space="0" w:color="auto"/>
        <w:bottom w:val="none" w:sz="0" w:space="0" w:color="auto"/>
        <w:right w:val="none" w:sz="0" w:space="0" w:color="auto"/>
      </w:divBdr>
      <w:divsChild>
        <w:div w:id="935671709">
          <w:marLeft w:val="0"/>
          <w:marRight w:val="0"/>
          <w:marTop w:val="0"/>
          <w:marBottom w:val="0"/>
          <w:divBdr>
            <w:top w:val="none" w:sz="0" w:space="0" w:color="auto"/>
            <w:left w:val="none" w:sz="0" w:space="0" w:color="auto"/>
            <w:bottom w:val="none" w:sz="0" w:space="0" w:color="auto"/>
            <w:right w:val="none" w:sz="0" w:space="0" w:color="auto"/>
          </w:divBdr>
          <w:divsChild>
            <w:div w:id="124128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469319">
      <w:bodyDiv w:val="1"/>
      <w:marLeft w:val="0"/>
      <w:marRight w:val="0"/>
      <w:marTop w:val="0"/>
      <w:marBottom w:val="0"/>
      <w:divBdr>
        <w:top w:val="none" w:sz="0" w:space="0" w:color="auto"/>
        <w:left w:val="none" w:sz="0" w:space="0" w:color="auto"/>
        <w:bottom w:val="none" w:sz="0" w:space="0" w:color="auto"/>
        <w:right w:val="none" w:sz="0" w:space="0" w:color="auto"/>
      </w:divBdr>
      <w:divsChild>
        <w:div w:id="1889682037">
          <w:marLeft w:val="0"/>
          <w:marRight w:val="0"/>
          <w:marTop w:val="0"/>
          <w:marBottom w:val="0"/>
          <w:divBdr>
            <w:top w:val="none" w:sz="0" w:space="0" w:color="auto"/>
            <w:left w:val="none" w:sz="0" w:space="0" w:color="auto"/>
            <w:bottom w:val="none" w:sz="0" w:space="0" w:color="auto"/>
            <w:right w:val="none" w:sz="0" w:space="0" w:color="auto"/>
          </w:divBdr>
          <w:divsChild>
            <w:div w:id="114328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45873">
      <w:bodyDiv w:val="1"/>
      <w:marLeft w:val="0"/>
      <w:marRight w:val="0"/>
      <w:marTop w:val="0"/>
      <w:marBottom w:val="0"/>
      <w:divBdr>
        <w:top w:val="none" w:sz="0" w:space="0" w:color="auto"/>
        <w:left w:val="none" w:sz="0" w:space="0" w:color="auto"/>
        <w:bottom w:val="none" w:sz="0" w:space="0" w:color="auto"/>
        <w:right w:val="none" w:sz="0" w:space="0" w:color="auto"/>
      </w:divBdr>
      <w:divsChild>
        <w:div w:id="606042735">
          <w:marLeft w:val="0"/>
          <w:marRight w:val="0"/>
          <w:marTop w:val="0"/>
          <w:marBottom w:val="0"/>
          <w:divBdr>
            <w:top w:val="none" w:sz="0" w:space="0" w:color="auto"/>
            <w:left w:val="none" w:sz="0" w:space="0" w:color="auto"/>
            <w:bottom w:val="none" w:sz="0" w:space="0" w:color="auto"/>
            <w:right w:val="none" w:sz="0" w:space="0" w:color="auto"/>
          </w:divBdr>
          <w:divsChild>
            <w:div w:id="100258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706392">
      <w:bodyDiv w:val="1"/>
      <w:marLeft w:val="0"/>
      <w:marRight w:val="0"/>
      <w:marTop w:val="0"/>
      <w:marBottom w:val="0"/>
      <w:divBdr>
        <w:top w:val="none" w:sz="0" w:space="0" w:color="auto"/>
        <w:left w:val="none" w:sz="0" w:space="0" w:color="auto"/>
        <w:bottom w:val="none" w:sz="0" w:space="0" w:color="auto"/>
        <w:right w:val="none" w:sz="0" w:space="0" w:color="auto"/>
      </w:divBdr>
      <w:divsChild>
        <w:div w:id="1223566442">
          <w:marLeft w:val="0"/>
          <w:marRight w:val="0"/>
          <w:marTop w:val="0"/>
          <w:marBottom w:val="0"/>
          <w:divBdr>
            <w:top w:val="none" w:sz="0" w:space="0" w:color="auto"/>
            <w:left w:val="none" w:sz="0" w:space="0" w:color="auto"/>
            <w:bottom w:val="none" w:sz="0" w:space="0" w:color="auto"/>
            <w:right w:val="none" w:sz="0" w:space="0" w:color="auto"/>
          </w:divBdr>
          <w:divsChild>
            <w:div w:id="101923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702301">
      <w:bodyDiv w:val="1"/>
      <w:marLeft w:val="0"/>
      <w:marRight w:val="0"/>
      <w:marTop w:val="0"/>
      <w:marBottom w:val="0"/>
      <w:divBdr>
        <w:top w:val="none" w:sz="0" w:space="0" w:color="auto"/>
        <w:left w:val="none" w:sz="0" w:space="0" w:color="auto"/>
        <w:bottom w:val="none" w:sz="0" w:space="0" w:color="auto"/>
        <w:right w:val="none" w:sz="0" w:space="0" w:color="auto"/>
      </w:divBdr>
      <w:divsChild>
        <w:div w:id="1350374586">
          <w:marLeft w:val="0"/>
          <w:marRight w:val="0"/>
          <w:marTop w:val="0"/>
          <w:marBottom w:val="0"/>
          <w:divBdr>
            <w:top w:val="none" w:sz="0" w:space="0" w:color="auto"/>
            <w:left w:val="none" w:sz="0" w:space="0" w:color="auto"/>
            <w:bottom w:val="none" w:sz="0" w:space="0" w:color="auto"/>
            <w:right w:val="none" w:sz="0" w:space="0" w:color="auto"/>
          </w:divBdr>
          <w:divsChild>
            <w:div w:id="1542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627314">
      <w:bodyDiv w:val="1"/>
      <w:marLeft w:val="0"/>
      <w:marRight w:val="0"/>
      <w:marTop w:val="0"/>
      <w:marBottom w:val="0"/>
      <w:divBdr>
        <w:top w:val="none" w:sz="0" w:space="0" w:color="auto"/>
        <w:left w:val="none" w:sz="0" w:space="0" w:color="auto"/>
        <w:bottom w:val="none" w:sz="0" w:space="0" w:color="auto"/>
        <w:right w:val="none" w:sz="0" w:space="0" w:color="auto"/>
      </w:divBdr>
      <w:divsChild>
        <w:div w:id="673143929">
          <w:marLeft w:val="0"/>
          <w:marRight w:val="0"/>
          <w:marTop w:val="0"/>
          <w:marBottom w:val="0"/>
          <w:divBdr>
            <w:top w:val="none" w:sz="0" w:space="0" w:color="auto"/>
            <w:left w:val="none" w:sz="0" w:space="0" w:color="auto"/>
            <w:bottom w:val="none" w:sz="0" w:space="0" w:color="auto"/>
            <w:right w:val="none" w:sz="0" w:space="0" w:color="auto"/>
          </w:divBdr>
          <w:divsChild>
            <w:div w:id="110134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264586">
      <w:bodyDiv w:val="1"/>
      <w:marLeft w:val="0"/>
      <w:marRight w:val="0"/>
      <w:marTop w:val="0"/>
      <w:marBottom w:val="0"/>
      <w:divBdr>
        <w:top w:val="none" w:sz="0" w:space="0" w:color="auto"/>
        <w:left w:val="none" w:sz="0" w:space="0" w:color="auto"/>
        <w:bottom w:val="none" w:sz="0" w:space="0" w:color="auto"/>
        <w:right w:val="none" w:sz="0" w:space="0" w:color="auto"/>
      </w:divBdr>
      <w:divsChild>
        <w:div w:id="1359769278">
          <w:marLeft w:val="0"/>
          <w:marRight w:val="0"/>
          <w:marTop w:val="0"/>
          <w:marBottom w:val="0"/>
          <w:divBdr>
            <w:top w:val="none" w:sz="0" w:space="0" w:color="auto"/>
            <w:left w:val="none" w:sz="0" w:space="0" w:color="auto"/>
            <w:bottom w:val="none" w:sz="0" w:space="0" w:color="auto"/>
            <w:right w:val="none" w:sz="0" w:space="0" w:color="auto"/>
          </w:divBdr>
          <w:divsChild>
            <w:div w:id="103553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990302">
      <w:bodyDiv w:val="1"/>
      <w:marLeft w:val="0"/>
      <w:marRight w:val="0"/>
      <w:marTop w:val="0"/>
      <w:marBottom w:val="0"/>
      <w:divBdr>
        <w:top w:val="none" w:sz="0" w:space="0" w:color="auto"/>
        <w:left w:val="none" w:sz="0" w:space="0" w:color="auto"/>
        <w:bottom w:val="none" w:sz="0" w:space="0" w:color="auto"/>
        <w:right w:val="none" w:sz="0" w:space="0" w:color="auto"/>
      </w:divBdr>
      <w:divsChild>
        <w:div w:id="1941794581">
          <w:marLeft w:val="0"/>
          <w:marRight w:val="0"/>
          <w:marTop w:val="0"/>
          <w:marBottom w:val="0"/>
          <w:divBdr>
            <w:top w:val="none" w:sz="0" w:space="0" w:color="auto"/>
            <w:left w:val="none" w:sz="0" w:space="0" w:color="auto"/>
            <w:bottom w:val="none" w:sz="0" w:space="0" w:color="auto"/>
            <w:right w:val="none" w:sz="0" w:space="0" w:color="auto"/>
          </w:divBdr>
          <w:divsChild>
            <w:div w:id="55149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830557">
      <w:bodyDiv w:val="1"/>
      <w:marLeft w:val="0"/>
      <w:marRight w:val="0"/>
      <w:marTop w:val="0"/>
      <w:marBottom w:val="0"/>
      <w:divBdr>
        <w:top w:val="none" w:sz="0" w:space="0" w:color="auto"/>
        <w:left w:val="none" w:sz="0" w:space="0" w:color="auto"/>
        <w:bottom w:val="none" w:sz="0" w:space="0" w:color="auto"/>
        <w:right w:val="none" w:sz="0" w:space="0" w:color="auto"/>
      </w:divBdr>
      <w:divsChild>
        <w:div w:id="1233543233">
          <w:marLeft w:val="0"/>
          <w:marRight w:val="0"/>
          <w:marTop w:val="0"/>
          <w:marBottom w:val="0"/>
          <w:divBdr>
            <w:top w:val="none" w:sz="0" w:space="0" w:color="auto"/>
            <w:left w:val="none" w:sz="0" w:space="0" w:color="auto"/>
            <w:bottom w:val="none" w:sz="0" w:space="0" w:color="auto"/>
            <w:right w:val="none" w:sz="0" w:space="0" w:color="auto"/>
          </w:divBdr>
          <w:divsChild>
            <w:div w:id="63610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31559">
      <w:bodyDiv w:val="1"/>
      <w:marLeft w:val="0"/>
      <w:marRight w:val="0"/>
      <w:marTop w:val="0"/>
      <w:marBottom w:val="0"/>
      <w:divBdr>
        <w:top w:val="none" w:sz="0" w:space="0" w:color="auto"/>
        <w:left w:val="none" w:sz="0" w:space="0" w:color="auto"/>
        <w:bottom w:val="none" w:sz="0" w:space="0" w:color="auto"/>
        <w:right w:val="none" w:sz="0" w:space="0" w:color="auto"/>
      </w:divBdr>
      <w:divsChild>
        <w:div w:id="747774656">
          <w:marLeft w:val="0"/>
          <w:marRight w:val="0"/>
          <w:marTop w:val="0"/>
          <w:marBottom w:val="0"/>
          <w:divBdr>
            <w:top w:val="none" w:sz="0" w:space="0" w:color="auto"/>
            <w:left w:val="none" w:sz="0" w:space="0" w:color="auto"/>
            <w:bottom w:val="none" w:sz="0" w:space="0" w:color="auto"/>
            <w:right w:val="none" w:sz="0" w:space="0" w:color="auto"/>
          </w:divBdr>
          <w:divsChild>
            <w:div w:id="198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260336">
      <w:bodyDiv w:val="1"/>
      <w:marLeft w:val="0"/>
      <w:marRight w:val="0"/>
      <w:marTop w:val="0"/>
      <w:marBottom w:val="0"/>
      <w:divBdr>
        <w:top w:val="none" w:sz="0" w:space="0" w:color="auto"/>
        <w:left w:val="none" w:sz="0" w:space="0" w:color="auto"/>
        <w:bottom w:val="none" w:sz="0" w:space="0" w:color="auto"/>
        <w:right w:val="none" w:sz="0" w:space="0" w:color="auto"/>
      </w:divBdr>
      <w:divsChild>
        <w:div w:id="1842231468">
          <w:marLeft w:val="0"/>
          <w:marRight w:val="0"/>
          <w:marTop w:val="0"/>
          <w:marBottom w:val="0"/>
          <w:divBdr>
            <w:top w:val="none" w:sz="0" w:space="0" w:color="auto"/>
            <w:left w:val="none" w:sz="0" w:space="0" w:color="auto"/>
            <w:bottom w:val="none" w:sz="0" w:space="0" w:color="auto"/>
            <w:right w:val="none" w:sz="0" w:space="0" w:color="auto"/>
          </w:divBdr>
          <w:divsChild>
            <w:div w:id="92642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327602">
      <w:bodyDiv w:val="1"/>
      <w:marLeft w:val="0"/>
      <w:marRight w:val="0"/>
      <w:marTop w:val="0"/>
      <w:marBottom w:val="0"/>
      <w:divBdr>
        <w:top w:val="none" w:sz="0" w:space="0" w:color="auto"/>
        <w:left w:val="none" w:sz="0" w:space="0" w:color="auto"/>
        <w:bottom w:val="none" w:sz="0" w:space="0" w:color="auto"/>
        <w:right w:val="none" w:sz="0" w:space="0" w:color="auto"/>
      </w:divBdr>
      <w:divsChild>
        <w:div w:id="1053968581">
          <w:marLeft w:val="0"/>
          <w:marRight w:val="0"/>
          <w:marTop w:val="0"/>
          <w:marBottom w:val="0"/>
          <w:divBdr>
            <w:top w:val="none" w:sz="0" w:space="0" w:color="auto"/>
            <w:left w:val="none" w:sz="0" w:space="0" w:color="auto"/>
            <w:bottom w:val="none" w:sz="0" w:space="0" w:color="auto"/>
            <w:right w:val="none" w:sz="0" w:space="0" w:color="auto"/>
          </w:divBdr>
          <w:divsChild>
            <w:div w:id="141940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90202">
      <w:bodyDiv w:val="1"/>
      <w:marLeft w:val="0"/>
      <w:marRight w:val="0"/>
      <w:marTop w:val="0"/>
      <w:marBottom w:val="0"/>
      <w:divBdr>
        <w:top w:val="none" w:sz="0" w:space="0" w:color="auto"/>
        <w:left w:val="none" w:sz="0" w:space="0" w:color="auto"/>
        <w:bottom w:val="none" w:sz="0" w:space="0" w:color="auto"/>
        <w:right w:val="none" w:sz="0" w:space="0" w:color="auto"/>
      </w:divBdr>
      <w:divsChild>
        <w:div w:id="1165896906">
          <w:marLeft w:val="0"/>
          <w:marRight w:val="0"/>
          <w:marTop w:val="0"/>
          <w:marBottom w:val="0"/>
          <w:divBdr>
            <w:top w:val="none" w:sz="0" w:space="0" w:color="auto"/>
            <w:left w:val="none" w:sz="0" w:space="0" w:color="auto"/>
            <w:bottom w:val="none" w:sz="0" w:space="0" w:color="auto"/>
            <w:right w:val="none" w:sz="0" w:space="0" w:color="auto"/>
          </w:divBdr>
          <w:divsChild>
            <w:div w:id="104263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118131">
      <w:bodyDiv w:val="1"/>
      <w:marLeft w:val="0"/>
      <w:marRight w:val="0"/>
      <w:marTop w:val="0"/>
      <w:marBottom w:val="0"/>
      <w:divBdr>
        <w:top w:val="none" w:sz="0" w:space="0" w:color="auto"/>
        <w:left w:val="none" w:sz="0" w:space="0" w:color="auto"/>
        <w:bottom w:val="none" w:sz="0" w:space="0" w:color="auto"/>
        <w:right w:val="none" w:sz="0" w:space="0" w:color="auto"/>
      </w:divBdr>
      <w:divsChild>
        <w:div w:id="1224290399">
          <w:marLeft w:val="0"/>
          <w:marRight w:val="0"/>
          <w:marTop w:val="0"/>
          <w:marBottom w:val="0"/>
          <w:divBdr>
            <w:top w:val="none" w:sz="0" w:space="0" w:color="auto"/>
            <w:left w:val="none" w:sz="0" w:space="0" w:color="auto"/>
            <w:bottom w:val="none" w:sz="0" w:space="0" w:color="auto"/>
            <w:right w:val="none" w:sz="0" w:space="0" w:color="auto"/>
          </w:divBdr>
          <w:divsChild>
            <w:div w:id="19727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14057">
      <w:bodyDiv w:val="1"/>
      <w:marLeft w:val="0"/>
      <w:marRight w:val="0"/>
      <w:marTop w:val="0"/>
      <w:marBottom w:val="0"/>
      <w:divBdr>
        <w:top w:val="none" w:sz="0" w:space="0" w:color="auto"/>
        <w:left w:val="none" w:sz="0" w:space="0" w:color="auto"/>
        <w:bottom w:val="none" w:sz="0" w:space="0" w:color="auto"/>
        <w:right w:val="none" w:sz="0" w:space="0" w:color="auto"/>
      </w:divBdr>
      <w:divsChild>
        <w:div w:id="427651883">
          <w:marLeft w:val="0"/>
          <w:marRight w:val="0"/>
          <w:marTop w:val="0"/>
          <w:marBottom w:val="0"/>
          <w:divBdr>
            <w:top w:val="none" w:sz="0" w:space="0" w:color="auto"/>
            <w:left w:val="none" w:sz="0" w:space="0" w:color="auto"/>
            <w:bottom w:val="none" w:sz="0" w:space="0" w:color="auto"/>
            <w:right w:val="none" w:sz="0" w:space="0" w:color="auto"/>
          </w:divBdr>
          <w:divsChild>
            <w:div w:id="83056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327477">
      <w:bodyDiv w:val="1"/>
      <w:marLeft w:val="0"/>
      <w:marRight w:val="0"/>
      <w:marTop w:val="0"/>
      <w:marBottom w:val="0"/>
      <w:divBdr>
        <w:top w:val="none" w:sz="0" w:space="0" w:color="auto"/>
        <w:left w:val="none" w:sz="0" w:space="0" w:color="auto"/>
        <w:bottom w:val="none" w:sz="0" w:space="0" w:color="auto"/>
        <w:right w:val="none" w:sz="0" w:space="0" w:color="auto"/>
      </w:divBdr>
      <w:divsChild>
        <w:div w:id="1864976421">
          <w:marLeft w:val="0"/>
          <w:marRight w:val="0"/>
          <w:marTop w:val="0"/>
          <w:marBottom w:val="0"/>
          <w:divBdr>
            <w:top w:val="none" w:sz="0" w:space="0" w:color="auto"/>
            <w:left w:val="none" w:sz="0" w:space="0" w:color="auto"/>
            <w:bottom w:val="none" w:sz="0" w:space="0" w:color="auto"/>
            <w:right w:val="none" w:sz="0" w:space="0" w:color="auto"/>
          </w:divBdr>
          <w:divsChild>
            <w:div w:id="197100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64888">
      <w:bodyDiv w:val="1"/>
      <w:marLeft w:val="0"/>
      <w:marRight w:val="0"/>
      <w:marTop w:val="0"/>
      <w:marBottom w:val="0"/>
      <w:divBdr>
        <w:top w:val="none" w:sz="0" w:space="0" w:color="auto"/>
        <w:left w:val="none" w:sz="0" w:space="0" w:color="auto"/>
        <w:bottom w:val="none" w:sz="0" w:space="0" w:color="auto"/>
        <w:right w:val="none" w:sz="0" w:space="0" w:color="auto"/>
      </w:divBdr>
      <w:divsChild>
        <w:div w:id="1151286435">
          <w:marLeft w:val="0"/>
          <w:marRight w:val="0"/>
          <w:marTop w:val="0"/>
          <w:marBottom w:val="0"/>
          <w:divBdr>
            <w:top w:val="none" w:sz="0" w:space="0" w:color="auto"/>
            <w:left w:val="none" w:sz="0" w:space="0" w:color="auto"/>
            <w:bottom w:val="none" w:sz="0" w:space="0" w:color="auto"/>
            <w:right w:val="none" w:sz="0" w:space="0" w:color="auto"/>
          </w:divBdr>
          <w:divsChild>
            <w:div w:id="23856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230484">
      <w:bodyDiv w:val="1"/>
      <w:marLeft w:val="0"/>
      <w:marRight w:val="0"/>
      <w:marTop w:val="0"/>
      <w:marBottom w:val="0"/>
      <w:divBdr>
        <w:top w:val="none" w:sz="0" w:space="0" w:color="auto"/>
        <w:left w:val="none" w:sz="0" w:space="0" w:color="auto"/>
        <w:bottom w:val="none" w:sz="0" w:space="0" w:color="auto"/>
        <w:right w:val="none" w:sz="0" w:space="0" w:color="auto"/>
      </w:divBdr>
      <w:divsChild>
        <w:div w:id="331182283">
          <w:marLeft w:val="0"/>
          <w:marRight w:val="0"/>
          <w:marTop w:val="0"/>
          <w:marBottom w:val="0"/>
          <w:divBdr>
            <w:top w:val="none" w:sz="0" w:space="0" w:color="auto"/>
            <w:left w:val="none" w:sz="0" w:space="0" w:color="auto"/>
            <w:bottom w:val="none" w:sz="0" w:space="0" w:color="auto"/>
            <w:right w:val="none" w:sz="0" w:space="0" w:color="auto"/>
          </w:divBdr>
          <w:divsChild>
            <w:div w:id="97421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556151">
      <w:bodyDiv w:val="1"/>
      <w:marLeft w:val="0"/>
      <w:marRight w:val="0"/>
      <w:marTop w:val="0"/>
      <w:marBottom w:val="0"/>
      <w:divBdr>
        <w:top w:val="none" w:sz="0" w:space="0" w:color="auto"/>
        <w:left w:val="none" w:sz="0" w:space="0" w:color="auto"/>
        <w:bottom w:val="none" w:sz="0" w:space="0" w:color="auto"/>
        <w:right w:val="none" w:sz="0" w:space="0" w:color="auto"/>
      </w:divBdr>
      <w:divsChild>
        <w:div w:id="887104900">
          <w:marLeft w:val="0"/>
          <w:marRight w:val="0"/>
          <w:marTop w:val="0"/>
          <w:marBottom w:val="0"/>
          <w:divBdr>
            <w:top w:val="none" w:sz="0" w:space="0" w:color="auto"/>
            <w:left w:val="none" w:sz="0" w:space="0" w:color="auto"/>
            <w:bottom w:val="none" w:sz="0" w:space="0" w:color="auto"/>
            <w:right w:val="none" w:sz="0" w:space="0" w:color="auto"/>
          </w:divBdr>
          <w:divsChild>
            <w:div w:id="14052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578328">
      <w:bodyDiv w:val="1"/>
      <w:marLeft w:val="0"/>
      <w:marRight w:val="0"/>
      <w:marTop w:val="0"/>
      <w:marBottom w:val="0"/>
      <w:divBdr>
        <w:top w:val="none" w:sz="0" w:space="0" w:color="auto"/>
        <w:left w:val="none" w:sz="0" w:space="0" w:color="auto"/>
        <w:bottom w:val="none" w:sz="0" w:space="0" w:color="auto"/>
        <w:right w:val="none" w:sz="0" w:space="0" w:color="auto"/>
      </w:divBdr>
      <w:divsChild>
        <w:div w:id="534001256">
          <w:marLeft w:val="0"/>
          <w:marRight w:val="0"/>
          <w:marTop w:val="0"/>
          <w:marBottom w:val="0"/>
          <w:divBdr>
            <w:top w:val="none" w:sz="0" w:space="0" w:color="auto"/>
            <w:left w:val="none" w:sz="0" w:space="0" w:color="auto"/>
            <w:bottom w:val="none" w:sz="0" w:space="0" w:color="auto"/>
            <w:right w:val="none" w:sz="0" w:space="0" w:color="auto"/>
          </w:divBdr>
          <w:divsChild>
            <w:div w:id="201622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953335">
      <w:bodyDiv w:val="1"/>
      <w:marLeft w:val="0"/>
      <w:marRight w:val="0"/>
      <w:marTop w:val="0"/>
      <w:marBottom w:val="0"/>
      <w:divBdr>
        <w:top w:val="none" w:sz="0" w:space="0" w:color="auto"/>
        <w:left w:val="none" w:sz="0" w:space="0" w:color="auto"/>
        <w:bottom w:val="none" w:sz="0" w:space="0" w:color="auto"/>
        <w:right w:val="none" w:sz="0" w:space="0" w:color="auto"/>
      </w:divBdr>
      <w:divsChild>
        <w:div w:id="530922646">
          <w:marLeft w:val="0"/>
          <w:marRight w:val="0"/>
          <w:marTop w:val="0"/>
          <w:marBottom w:val="0"/>
          <w:divBdr>
            <w:top w:val="none" w:sz="0" w:space="0" w:color="auto"/>
            <w:left w:val="none" w:sz="0" w:space="0" w:color="auto"/>
            <w:bottom w:val="none" w:sz="0" w:space="0" w:color="auto"/>
            <w:right w:val="none" w:sz="0" w:space="0" w:color="auto"/>
          </w:divBdr>
          <w:divsChild>
            <w:div w:id="14619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243769">
      <w:bodyDiv w:val="1"/>
      <w:marLeft w:val="0"/>
      <w:marRight w:val="0"/>
      <w:marTop w:val="0"/>
      <w:marBottom w:val="0"/>
      <w:divBdr>
        <w:top w:val="none" w:sz="0" w:space="0" w:color="auto"/>
        <w:left w:val="none" w:sz="0" w:space="0" w:color="auto"/>
        <w:bottom w:val="none" w:sz="0" w:space="0" w:color="auto"/>
        <w:right w:val="none" w:sz="0" w:space="0" w:color="auto"/>
      </w:divBdr>
      <w:divsChild>
        <w:div w:id="394932624">
          <w:marLeft w:val="0"/>
          <w:marRight w:val="0"/>
          <w:marTop w:val="0"/>
          <w:marBottom w:val="0"/>
          <w:divBdr>
            <w:top w:val="none" w:sz="0" w:space="0" w:color="auto"/>
            <w:left w:val="none" w:sz="0" w:space="0" w:color="auto"/>
            <w:bottom w:val="none" w:sz="0" w:space="0" w:color="auto"/>
            <w:right w:val="none" w:sz="0" w:space="0" w:color="auto"/>
          </w:divBdr>
          <w:divsChild>
            <w:div w:id="4322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811936">
      <w:bodyDiv w:val="1"/>
      <w:marLeft w:val="0"/>
      <w:marRight w:val="0"/>
      <w:marTop w:val="0"/>
      <w:marBottom w:val="0"/>
      <w:divBdr>
        <w:top w:val="none" w:sz="0" w:space="0" w:color="auto"/>
        <w:left w:val="none" w:sz="0" w:space="0" w:color="auto"/>
        <w:bottom w:val="none" w:sz="0" w:space="0" w:color="auto"/>
        <w:right w:val="none" w:sz="0" w:space="0" w:color="auto"/>
      </w:divBdr>
      <w:divsChild>
        <w:div w:id="2029485505">
          <w:marLeft w:val="0"/>
          <w:marRight w:val="0"/>
          <w:marTop w:val="0"/>
          <w:marBottom w:val="0"/>
          <w:divBdr>
            <w:top w:val="none" w:sz="0" w:space="0" w:color="auto"/>
            <w:left w:val="none" w:sz="0" w:space="0" w:color="auto"/>
            <w:bottom w:val="none" w:sz="0" w:space="0" w:color="auto"/>
            <w:right w:val="none" w:sz="0" w:space="0" w:color="auto"/>
          </w:divBdr>
          <w:divsChild>
            <w:div w:id="39400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217533">
      <w:bodyDiv w:val="1"/>
      <w:marLeft w:val="0"/>
      <w:marRight w:val="0"/>
      <w:marTop w:val="0"/>
      <w:marBottom w:val="0"/>
      <w:divBdr>
        <w:top w:val="none" w:sz="0" w:space="0" w:color="auto"/>
        <w:left w:val="none" w:sz="0" w:space="0" w:color="auto"/>
        <w:bottom w:val="none" w:sz="0" w:space="0" w:color="auto"/>
        <w:right w:val="none" w:sz="0" w:space="0" w:color="auto"/>
      </w:divBdr>
      <w:divsChild>
        <w:div w:id="1164275423">
          <w:marLeft w:val="0"/>
          <w:marRight w:val="0"/>
          <w:marTop w:val="0"/>
          <w:marBottom w:val="0"/>
          <w:divBdr>
            <w:top w:val="none" w:sz="0" w:space="0" w:color="auto"/>
            <w:left w:val="none" w:sz="0" w:space="0" w:color="auto"/>
            <w:bottom w:val="none" w:sz="0" w:space="0" w:color="auto"/>
            <w:right w:val="none" w:sz="0" w:space="0" w:color="auto"/>
          </w:divBdr>
          <w:divsChild>
            <w:div w:id="34664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83029">
      <w:bodyDiv w:val="1"/>
      <w:marLeft w:val="0"/>
      <w:marRight w:val="0"/>
      <w:marTop w:val="0"/>
      <w:marBottom w:val="0"/>
      <w:divBdr>
        <w:top w:val="none" w:sz="0" w:space="0" w:color="auto"/>
        <w:left w:val="none" w:sz="0" w:space="0" w:color="auto"/>
        <w:bottom w:val="none" w:sz="0" w:space="0" w:color="auto"/>
        <w:right w:val="none" w:sz="0" w:space="0" w:color="auto"/>
      </w:divBdr>
      <w:divsChild>
        <w:div w:id="1578325525">
          <w:marLeft w:val="0"/>
          <w:marRight w:val="0"/>
          <w:marTop w:val="0"/>
          <w:marBottom w:val="0"/>
          <w:divBdr>
            <w:top w:val="none" w:sz="0" w:space="0" w:color="auto"/>
            <w:left w:val="none" w:sz="0" w:space="0" w:color="auto"/>
            <w:bottom w:val="none" w:sz="0" w:space="0" w:color="auto"/>
            <w:right w:val="none" w:sz="0" w:space="0" w:color="auto"/>
          </w:divBdr>
          <w:divsChild>
            <w:div w:id="10036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126366">
      <w:bodyDiv w:val="1"/>
      <w:marLeft w:val="0"/>
      <w:marRight w:val="0"/>
      <w:marTop w:val="0"/>
      <w:marBottom w:val="0"/>
      <w:divBdr>
        <w:top w:val="none" w:sz="0" w:space="0" w:color="auto"/>
        <w:left w:val="none" w:sz="0" w:space="0" w:color="auto"/>
        <w:bottom w:val="none" w:sz="0" w:space="0" w:color="auto"/>
        <w:right w:val="none" w:sz="0" w:space="0" w:color="auto"/>
      </w:divBdr>
      <w:divsChild>
        <w:div w:id="1375958201">
          <w:marLeft w:val="0"/>
          <w:marRight w:val="0"/>
          <w:marTop w:val="0"/>
          <w:marBottom w:val="0"/>
          <w:divBdr>
            <w:top w:val="none" w:sz="0" w:space="0" w:color="auto"/>
            <w:left w:val="none" w:sz="0" w:space="0" w:color="auto"/>
            <w:bottom w:val="none" w:sz="0" w:space="0" w:color="auto"/>
            <w:right w:val="none" w:sz="0" w:space="0" w:color="auto"/>
          </w:divBdr>
          <w:divsChild>
            <w:div w:id="88240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14/jasem.v27i4.20" TargetMode="External"/><Relationship Id="rId13" Type="http://schemas.openxmlformats.org/officeDocument/2006/relationships/hyperlink" Target="https://www.scirp.org/journal/paperinformation?paperid=85387" TargetMode="External"/><Relationship Id="rId18" Type="http://schemas.openxmlformats.org/officeDocument/2006/relationships/hyperlink" Target="https://doi.org/10.1088/1755-1315/159/1/012046" TargetMode="External"/><Relationship Id="rId26" Type="http://schemas.openxmlformats.org/officeDocument/2006/relationships/hyperlink" Target="https://doi.org/10.1080/19443994.2014.934721" TargetMode="External"/><Relationship Id="rId3" Type="http://schemas.openxmlformats.org/officeDocument/2006/relationships/settings" Target="settings.xml"/><Relationship Id="rId21" Type="http://schemas.openxmlformats.org/officeDocument/2006/relationships/hyperlink" Target="https://www.mdpi.com/2071-1050/13/6/3094" TargetMode="External"/><Relationship Id="rId7" Type="http://schemas.openxmlformats.org/officeDocument/2006/relationships/hyperlink" Target="https://doi.org/10.15376/biores.12.4.6924-6955" TargetMode="External"/><Relationship Id="rId12" Type="http://schemas.openxmlformats.org/officeDocument/2006/relationships/hyperlink" Target="https://doi.org/10.1016/j.indmarman.2020.08.008" TargetMode="External"/><Relationship Id="rId17" Type="http://schemas.openxmlformats.org/officeDocument/2006/relationships/hyperlink" Target="https://doi.org/10.1007/s10163-018-0807-5" TargetMode="External"/><Relationship Id="rId25" Type="http://schemas.openxmlformats.org/officeDocument/2006/relationships/hyperlink" Target="https://doi.org/10.1016/j.envc.2025.101091" TargetMode="External"/><Relationship Id="rId2" Type="http://schemas.openxmlformats.org/officeDocument/2006/relationships/styles" Target="styles.xml"/><Relationship Id="rId16" Type="http://schemas.openxmlformats.org/officeDocument/2006/relationships/hyperlink" Target="https://doi.org/10.3390/ijerph18179054" TargetMode="External"/><Relationship Id="rId20" Type="http://schemas.openxmlformats.org/officeDocument/2006/relationships/hyperlink" Target="https://doi.org/10.34190/ictr.7.1.2065" TargetMode="External"/><Relationship Id="rId1" Type="http://schemas.openxmlformats.org/officeDocument/2006/relationships/numbering" Target="numbering.xml"/><Relationship Id="rId6" Type="http://schemas.openxmlformats.org/officeDocument/2006/relationships/hyperlink" Target="https://doi.org/10.1016/j.jclepro.2021.129709" TargetMode="External"/><Relationship Id="rId11" Type="http://schemas.openxmlformats.org/officeDocument/2006/relationships/hyperlink" Target="https://doi.org/10.17576/akad-2022-9203-03" TargetMode="External"/><Relationship Id="rId24" Type="http://schemas.openxmlformats.org/officeDocument/2006/relationships/hyperlink" Target="https://doi.org/10.3390/recycling3040056" TargetMode="External"/><Relationship Id="rId5" Type="http://schemas.openxmlformats.org/officeDocument/2006/relationships/hyperlink" Target="https://doi.org/10.3390/su15032629" TargetMode="External"/><Relationship Id="rId15" Type="http://schemas.openxmlformats.org/officeDocument/2006/relationships/hyperlink" Target="https://doi.org/10.1016/j.ijhm.2020.102543" TargetMode="External"/><Relationship Id="rId23" Type="http://schemas.openxmlformats.org/officeDocument/2006/relationships/hyperlink" Target="https://doi.org/10.3390/su141610009" TargetMode="External"/><Relationship Id="rId28" Type="http://schemas.openxmlformats.org/officeDocument/2006/relationships/theme" Target="theme/theme1.xml"/><Relationship Id="rId10" Type="http://schemas.openxmlformats.org/officeDocument/2006/relationships/hyperlink" Target="https://doi.org/10.1016/j.econlet.2013.03.019" TargetMode="External"/><Relationship Id="rId19" Type="http://schemas.openxmlformats.org/officeDocument/2006/relationships/hyperlink" Target="https://cyberleninka.ru/article/n/plastic-recycling-and-waste-reduction-in-the-hospitality-industry-current-challenges-and-some-potential-solutions" TargetMode="External"/><Relationship Id="rId4" Type="http://schemas.openxmlformats.org/officeDocument/2006/relationships/webSettings" Target="webSettings.xml"/><Relationship Id="rId9" Type="http://schemas.openxmlformats.org/officeDocument/2006/relationships/hyperlink" Target="https://doi.org/10.1080/19368623.2019.1570896" TargetMode="External"/><Relationship Id="rId14" Type="http://schemas.openxmlformats.org/officeDocument/2006/relationships/hyperlink" Target="https://www.researchgate.net/profile/Bansal-Deepak/publication/318882129_Reduction_and_Management_of_Waste_in_Hotel_Industries/links/5d18adae458515c11c03f93f/Reduction-and-Management-of-Waste-in-Hotel-Industries.pdf" TargetMode="External"/><Relationship Id="rId22" Type="http://schemas.openxmlformats.org/officeDocument/2006/relationships/hyperlink" Target="https://search.proquest.com/openview/49baf8ab1c5d484bbe67097e1741b432/1?pq-origsite=gscholar&amp;cbl=46641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13</Pages>
  <Words>3985</Words>
  <Characters>22721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Noor Fatima</dc:creator>
  <cp:lastModifiedBy>Maria Mihaly (2210756)</cp:lastModifiedBy>
  <cp:revision>3</cp:revision>
  <dcterms:created xsi:type="dcterms:W3CDTF">2025-05-26T09:30:00Z</dcterms:created>
  <dcterms:modified xsi:type="dcterms:W3CDTF">2025-05-26T09:51:00Z</dcterms:modified>
</cp:coreProperties>
</file>