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E9F940F" w:rsidR="007C2CCC" w:rsidRDefault="00136D59">
            <w:pPr>
              <w:rPr>
                <w:rFonts w:asciiTheme="minorHAnsi" w:hAnsiTheme="minorHAnsi" w:cstheme="minorHAnsi"/>
                <w:b/>
                <w:color w:val="000000" w:themeColor="text1"/>
              </w:rPr>
            </w:pPr>
            <w:r w:rsidRPr="00136D59">
              <w:rPr>
                <w:rFonts w:asciiTheme="minorHAnsi" w:hAnsiTheme="minorHAnsi" w:cstheme="minorHAnsi"/>
                <w:b/>
                <w:color w:val="000000" w:themeColor="text1"/>
              </w:rPr>
              <w:t>Ruben Bhatia</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BD57B74" w:rsidR="007C2CCC" w:rsidRDefault="002B41F7">
            <w:pPr>
              <w:rPr>
                <w:rFonts w:asciiTheme="minorHAnsi" w:hAnsiTheme="minorHAnsi" w:cstheme="minorHAnsi"/>
                <w:b/>
                <w:color w:val="000000" w:themeColor="text1"/>
              </w:rPr>
            </w:pPr>
            <w:r w:rsidRPr="002B41F7">
              <w:rPr>
                <w:rFonts w:asciiTheme="minorHAnsi" w:hAnsiTheme="minorHAnsi" w:cstheme="minorHAnsi"/>
                <w:b/>
                <w:color w:val="000000" w:themeColor="text1"/>
              </w:rPr>
              <w:t>A Study on the Effects of Energy Production Using a Solar Tracker Within The UK</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26F1ED9" w:rsidR="007C2CCC" w:rsidRDefault="00C27210">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9E35CE1" w:rsidR="007C2CCC" w:rsidRDefault="007C2CCC">
            <w:pPr>
              <w:rPr>
                <w:rFonts w:asciiTheme="minorHAnsi" w:hAnsiTheme="minorHAnsi" w:cstheme="minorHAnsi"/>
                <w:b/>
                <w:color w:val="000000" w:themeColor="text1"/>
              </w:rPr>
            </w:pP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555B34DA"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1"/>
                  <w14:checkedState w14:val="2612" w14:font="MS Gothic"/>
                  <w14:uncheckedState w14:val="2610" w14:font="MS Gothic"/>
                </w14:checkbox>
              </w:sdtPr>
              <w:sdtContent>
                <w:r w:rsidR="00CA4D82">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3D67E9C"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CA4D8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6E260287" w:rsidR="004779D1" w:rsidRDefault="00D250A2" w:rsidP="00711A55">
            <w:pPr>
              <w:rPr>
                <w:rFonts w:asciiTheme="minorHAnsi" w:hAnsiTheme="minorHAnsi"/>
                <w:color w:val="000000" w:themeColor="text1"/>
              </w:rPr>
            </w:pPr>
            <w:r>
              <w:rPr>
                <w:rFonts w:asciiTheme="minorHAnsi" w:hAnsiTheme="minorHAnsi"/>
                <w:color w:val="000000" w:themeColor="text1"/>
              </w:rPr>
              <w:t>Good to see a prototype constructed with working hardware and code.</w:t>
            </w:r>
          </w:p>
          <w:p w14:paraId="433BE2E3" w14:textId="64613385" w:rsidR="00D250A2" w:rsidRPr="00C2152E" w:rsidRDefault="00D250A2" w:rsidP="00711A55">
            <w:pPr>
              <w:rPr>
                <w:rFonts w:asciiTheme="minorHAnsi" w:hAnsiTheme="minorHAnsi"/>
                <w:color w:val="000000" w:themeColor="text1"/>
              </w:rPr>
            </w:pPr>
            <w:r>
              <w:rPr>
                <w:rFonts w:asciiTheme="minorHAnsi" w:hAnsiTheme="minorHAnsi"/>
                <w:color w:val="000000" w:themeColor="text1"/>
              </w:rPr>
              <w:t xml:space="preserve">More in depth research along with additional testing and results could have allowed an even higher mark, but overall, </w:t>
            </w:r>
            <w:r w:rsidR="00433F5F">
              <w:rPr>
                <w:rFonts w:asciiTheme="minorHAnsi" w:hAnsiTheme="minorHAnsi"/>
                <w:color w:val="000000" w:themeColor="text1"/>
              </w:rPr>
              <w:t>very good</w:t>
            </w: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3D0D23A" w:rsidR="004779D1" w:rsidRPr="00C2152E" w:rsidRDefault="00D250A2" w:rsidP="00711A55">
            <w:pPr>
              <w:snapToGrid w:val="0"/>
              <w:rPr>
                <w:rFonts w:asciiTheme="minorHAnsi" w:hAnsiTheme="minorHAnsi"/>
                <w:color w:val="000000" w:themeColor="text1"/>
              </w:rPr>
            </w:pPr>
            <w:r>
              <w:rPr>
                <w:rFonts w:asciiTheme="minorHAnsi" w:hAnsiTheme="minorHAnsi"/>
                <w:color w:val="000000" w:themeColor="text1"/>
              </w:rPr>
              <w:t>68.3</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4784353C" w14:textId="77777777" w:rsidR="00685A0C" w:rsidRDefault="00685A0C" w:rsidP="00685A0C">
            <w:pPr>
              <w:rPr>
                <w:rFonts w:asciiTheme="minorHAnsi" w:hAnsiTheme="minorHAnsi"/>
                <w:color w:val="000000" w:themeColor="text1"/>
              </w:rPr>
            </w:pPr>
            <w:r w:rsidRPr="00260B30">
              <w:rPr>
                <w:rFonts w:asciiTheme="minorHAnsi" w:hAnsiTheme="minorHAnsi"/>
                <w:color w:val="000000" w:themeColor="text1"/>
              </w:rPr>
              <w:t xml:space="preserve">The report demonstrates strong technical understanding and effective risk management throughout the design and implementation phases. Reflection shows clear professional growth and commitment to lifelong learning, while adherence to quality processes aligns with continuous improvement. </w:t>
            </w:r>
          </w:p>
          <w:p w14:paraId="35FB096D" w14:textId="77777777" w:rsidR="00685A0C" w:rsidRPr="00C2152E" w:rsidRDefault="00685A0C" w:rsidP="00685A0C">
            <w:pPr>
              <w:rPr>
                <w:rFonts w:asciiTheme="minorHAnsi" w:hAnsiTheme="minorHAnsi"/>
                <w:color w:val="000000" w:themeColor="text1"/>
              </w:rPr>
            </w:pPr>
            <w:r w:rsidRPr="00260B30">
              <w:rPr>
                <w:rFonts w:asciiTheme="minorHAnsi" w:hAnsiTheme="minorHAnsi"/>
                <w:color w:val="000000" w:themeColor="text1"/>
              </w:rPr>
              <w:t xml:space="preserve">The structured methodology, practical application, and evidence-based conclusions reflect solid cognitive and intellectual </w:t>
            </w:r>
            <w:r>
              <w:rPr>
                <w:rFonts w:asciiTheme="minorHAnsi" w:hAnsiTheme="minorHAnsi"/>
                <w:color w:val="000000" w:themeColor="text1"/>
              </w:rPr>
              <w:t>skills.</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2597F89C" w:rsidR="004779D1" w:rsidRPr="00C2152E" w:rsidRDefault="00685A0C" w:rsidP="00711A55">
            <w:pPr>
              <w:snapToGrid w:val="0"/>
              <w:rPr>
                <w:rFonts w:asciiTheme="minorHAnsi" w:hAnsiTheme="minorHAnsi"/>
                <w:color w:val="000000" w:themeColor="text1"/>
              </w:rPr>
            </w:pPr>
            <w:r>
              <w:rPr>
                <w:rFonts w:asciiTheme="minorHAnsi" w:hAnsiTheme="minorHAnsi"/>
                <w:color w:val="000000" w:themeColor="text1"/>
              </w:rPr>
              <w:t>72</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71FAC227" w:rsidR="00C2152E" w:rsidRPr="00266DE7" w:rsidRDefault="00433F5F" w:rsidP="00711A55">
            <w:pPr>
              <w:snapToGrid w:val="0"/>
              <w:rPr>
                <w:rFonts w:asciiTheme="minorHAnsi" w:hAnsiTheme="minorHAnsi"/>
                <w:bCs/>
                <w:color w:val="000000" w:themeColor="text1"/>
              </w:rPr>
            </w:pPr>
            <w:r>
              <w:rPr>
                <w:rFonts w:asciiTheme="minorHAnsi" w:hAnsiTheme="minorHAnsi"/>
                <w:bCs/>
                <w:color w:val="000000" w:themeColor="text1"/>
              </w:rPr>
              <w:t>After discussion, happy to push (just) into first class range for the report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2A108D9D" w:rsidR="00C2152E" w:rsidRPr="00C2152E" w:rsidRDefault="00433F5F" w:rsidP="00711A55">
            <w:pPr>
              <w:snapToGrid w:val="0"/>
              <w:rPr>
                <w:rFonts w:asciiTheme="minorHAnsi" w:hAnsiTheme="minorHAnsi"/>
                <w:color w:val="000000" w:themeColor="text1"/>
              </w:rPr>
            </w:pPr>
            <w:r>
              <w:rPr>
                <w:rFonts w:asciiTheme="minorHAnsi" w:hAnsiTheme="minorHAnsi"/>
                <w:color w:val="000000" w:themeColor="text1"/>
              </w:rPr>
              <w:t>70%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56E8374" w:rsidR="002B7AB6" w:rsidRDefault="00433F5F" w:rsidP="004779D1">
            <w:pPr>
              <w:rPr>
                <w:rFonts w:asciiTheme="minorHAnsi" w:hAnsiTheme="minorHAnsi"/>
                <w:color w:val="000000" w:themeColor="text1"/>
              </w:rPr>
            </w:pPr>
            <w:r>
              <w:rPr>
                <w:rFonts w:asciiTheme="minorHAnsi" w:hAnsiTheme="minorHAnsi"/>
                <w:color w:val="000000" w:themeColor="text1"/>
              </w:rPr>
              <w:t>Gareth Jones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1D23823B" w:rsidR="002B7AB6" w:rsidRDefault="00433F5F" w:rsidP="004779D1">
            <w:pPr>
              <w:rPr>
                <w:rFonts w:asciiTheme="minorHAnsi" w:hAnsiTheme="minorHAnsi"/>
                <w:color w:val="000000" w:themeColor="text1"/>
              </w:rPr>
            </w:pPr>
            <w:r>
              <w:rPr>
                <w:rFonts w:asciiTheme="minorHAnsi" w:hAnsiTheme="minorHAnsi"/>
                <w:color w:val="000000" w:themeColor="text1"/>
              </w:rPr>
              <w:t>May 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CA4D82">
              <w:rPr>
                <w:rFonts w:asciiTheme="minorHAnsi" w:hAnsiTheme="minorHAnsi"/>
                <w:b/>
                <w:color w:val="000000" w:themeColor="text1"/>
                <w:highlight w:val="yellow"/>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079CF0E3" w:rsidR="004779D1" w:rsidRPr="00C2152E" w:rsidRDefault="002B41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53C142F1" w:rsidR="004779D1" w:rsidRPr="00C2152E" w:rsidRDefault="002B41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727D986E" w:rsidR="006D168E" w:rsidRDefault="002B41F7">
            <w:pPr>
              <w:rPr>
                <w:rFonts w:asciiTheme="minorHAnsi" w:hAnsiTheme="minorHAnsi"/>
                <w:color w:val="000000" w:themeColor="text1"/>
                <w:lang w:eastAsia="en-GB"/>
              </w:rPr>
            </w:pPr>
            <w:r>
              <w:rPr>
                <w:rFonts w:asciiTheme="minorHAnsi" w:hAnsiTheme="minorHAnsi"/>
                <w:color w:val="000000" w:themeColor="text1"/>
                <w:lang w:eastAsia="en-GB"/>
              </w:rPr>
              <w:t>Brief but concise intro.</w:t>
            </w:r>
          </w:p>
          <w:p w14:paraId="574DA8A0" w14:textId="64633AAA" w:rsidR="002B41F7" w:rsidRDefault="002B41F7">
            <w:pPr>
              <w:rPr>
                <w:rFonts w:asciiTheme="minorHAnsi" w:hAnsiTheme="minorHAnsi"/>
                <w:color w:val="000000" w:themeColor="text1"/>
                <w:lang w:eastAsia="en-GB"/>
              </w:rPr>
            </w:pPr>
            <w:r>
              <w:rPr>
                <w:rFonts w:asciiTheme="minorHAnsi" w:hAnsiTheme="minorHAnsi"/>
                <w:color w:val="000000" w:themeColor="text1"/>
                <w:lang w:eastAsia="en-GB"/>
              </w:rPr>
              <w:t>Lit review reasonable with some good sources, but could have been more extensive for a major project and many aspects of background research into the various technologies could have been done in a lot more depth</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66B9B65A" w:rsidR="004779D1" w:rsidRPr="00C2152E" w:rsidRDefault="002B41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6A879339" w:rsidR="004779D1" w:rsidRPr="00C2152E" w:rsidRDefault="002B41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69</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72C66FCD" w14:textId="77777777" w:rsidR="006D168E" w:rsidRDefault="006D168E">
            <w:pPr>
              <w:rPr>
                <w:rFonts w:asciiTheme="minorHAnsi" w:hAnsiTheme="minorHAnsi"/>
                <w:color w:val="000000" w:themeColor="text1"/>
                <w:lang w:eastAsia="en-GB"/>
              </w:rPr>
            </w:pPr>
          </w:p>
          <w:p w14:paraId="52867C11" w14:textId="1C0317C3" w:rsidR="002B41F7" w:rsidRDefault="002B41F7">
            <w:pPr>
              <w:rPr>
                <w:rFonts w:asciiTheme="minorHAnsi" w:hAnsiTheme="minorHAnsi"/>
                <w:color w:val="000000" w:themeColor="text1"/>
                <w:lang w:eastAsia="en-GB"/>
              </w:rPr>
            </w:pPr>
            <w:r>
              <w:rPr>
                <w:rFonts w:asciiTheme="minorHAnsi" w:hAnsiTheme="minorHAnsi"/>
                <w:color w:val="000000" w:themeColor="text1"/>
                <w:lang w:eastAsia="en-GB"/>
              </w:rPr>
              <w:t xml:space="preserve">A good description of what was done with SOME justifications, however </w:t>
            </w:r>
            <w:r w:rsidR="00D250A2">
              <w:rPr>
                <w:rFonts w:asciiTheme="minorHAnsi" w:hAnsiTheme="minorHAnsi"/>
                <w:color w:val="000000" w:themeColor="text1"/>
                <w:lang w:eastAsia="en-GB"/>
              </w:rPr>
              <w:t>referring to more research sources would have helped the decisions made – e.g. the load resistor.</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2AF7BFB" w:rsidR="00782CF2" w:rsidRPr="00C2152E" w:rsidRDefault="00D250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70</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58A298B" w:rsidR="00782CF2" w:rsidRPr="00C2152E" w:rsidRDefault="00D250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68</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5EE301F"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5C02368" w14:textId="77777777" w:rsidR="00D250A2" w:rsidRDefault="00D250A2" w:rsidP="000D54B4">
            <w:pPr>
              <w:rPr>
                <w:rFonts w:asciiTheme="minorHAnsi" w:hAnsiTheme="minorHAnsi"/>
                <w:color w:val="000000" w:themeColor="text1"/>
                <w:lang w:eastAsia="en-GB"/>
              </w:rPr>
            </w:pPr>
          </w:p>
          <w:p w14:paraId="28013C55" w14:textId="77777777" w:rsidR="00D250A2" w:rsidRDefault="00D250A2" w:rsidP="000D54B4">
            <w:pPr>
              <w:rPr>
                <w:rFonts w:asciiTheme="minorHAnsi" w:hAnsiTheme="minorHAnsi"/>
                <w:color w:val="000000" w:themeColor="text1"/>
                <w:lang w:eastAsia="en-GB"/>
              </w:rPr>
            </w:pPr>
            <w:r>
              <w:rPr>
                <w:rFonts w:asciiTheme="minorHAnsi" w:hAnsiTheme="minorHAnsi"/>
                <w:color w:val="000000" w:themeColor="text1"/>
                <w:lang w:eastAsia="en-GB"/>
              </w:rPr>
              <w:t>Good to see the tables of results and subsequent attempt at graphing the data and then subsequent discussion.</w:t>
            </w:r>
          </w:p>
          <w:p w14:paraId="553E470D" w14:textId="77777777" w:rsidR="00D250A2" w:rsidRDefault="00D250A2" w:rsidP="000D54B4">
            <w:pPr>
              <w:rPr>
                <w:rFonts w:asciiTheme="minorHAnsi" w:hAnsiTheme="minorHAnsi"/>
                <w:color w:val="000000" w:themeColor="text1"/>
                <w:lang w:eastAsia="en-GB"/>
              </w:rPr>
            </w:pPr>
          </w:p>
          <w:p w14:paraId="58DB39C6" w14:textId="77E09B8B" w:rsidR="00D250A2" w:rsidRDefault="00D250A2" w:rsidP="000D54B4">
            <w:pPr>
              <w:rPr>
                <w:rFonts w:asciiTheme="minorHAnsi" w:hAnsiTheme="minorHAnsi"/>
                <w:color w:val="000000" w:themeColor="text1"/>
                <w:lang w:eastAsia="en-GB"/>
              </w:rPr>
            </w:pPr>
            <w:r>
              <w:rPr>
                <w:rFonts w:asciiTheme="minorHAnsi" w:hAnsiTheme="minorHAnsi"/>
                <w:color w:val="000000" w:themeColor="text1"/>
                <w:lang w:eastAsia="en-GB"/>
              </w:rPr>
              <w:t>Conclusion fair, but with more actual data and testing, this would have been more worthwhile.</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42A5A268" w:rsidR="00782CF2" w:rsidRPr="00C2152E" w:rsidRDefault="00D250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72</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4499B87" w14:textId="121B4569" w:rsidR="00306E7D" w:rsidRDefault="00306E7D" w:rsidP="00711A55">
            <w:pPr>
              <w:rPr>
                <w:rFonts w:asciiTheme="minorHAnsi" w:hAnsiTheme="minorHAnsi"/>
                <w:color w:val="000000" w:themeColor="text1"/>
                <w:lang w:eastAsia="en-GB"/>
              </w:rPr>
            </w:pPr>
          </w:p>
          <w:p w14:paraId="3B4278AE" w14:textId="433A9D50" w:rsidR="00D250A2" w:rsidRDefault="00D250A2" w:rsidP="00711A55">
            <w:pPr>
              <w:rPr>
                <w:rFonts w:asciiTheme="minorHAnsi" w:hAnsiTheme="minorHAnsi"/>
                <w:color w:val="000000" w:themeColor="text1"/>
                <w:lang w:eastAsia="en-GB"/>
              </w:rPr>
            </w:pPr>
            <w:r>
              <w:rPr>
                <w:rFonts w:asciiTheme="minorHAnsi" w:hAnsiTheme="minorHAnsi"/>
                <w:color w:val="000000" w:themeColor="text1"/>
                <w:lang w:eastAsia="en-GB"/>
              </w:rPr>
              <w:t>Gratifying to see a working prototype, not simply a proteus simulation.</w:t>
            </w: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372465D6" w:rsidR="00782CF2" w:rsidRPr="00C2152E" w:rsidRDefault="00D250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293040AD" w:rsidR="00782CF2" w:rsidRPr="00C2152E" w:rsidRDefault="00D250A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3AB1CFA5" w:rsidR="006D168E" w:rsidRDefault="006D168E" w:rsidP="00711A55">
            <w:pPr>
              <w:rPr>
                <w:rFonts w:asciiTheme="minorHAnsi" w:hAnsiTheme="minorHAnsi"/>
                <w:bCs/>
                <w:color w:val="000000" w:themeColor="text1"/>
                <w:lang w:eastAsia="en-GB"/>
              </w:rPr>
            </w:pPr>
          </w:p>
          <w:p w14:paraId="5277AEA7" w14:textId="79C004C0" w:rsidR="00D250A2" w:rsidRDefault="00D250A2" w:rsidP="00711A55">
            <w:pPr>
              <w:rPr>
                <w:rFonts w:asciiTheme="minorHAnsi" w:hAnsiTheme="minorHAnsi"/>
                <w:bCs/>
                <w:color w:val="000000" w:themeColor="text1"/>
                <w:lang w:eastAsia="en-GB"/>
              </w:rPr>
            </w:pPr>
            <w:r>
              <w:rPr>
                <w:rFonts w:asciiTheme="minorHAnsi" w:hAnsiTheme="minorHAnsi"/>
                <w:bCs/>
                <w:color w:val="000000" w:themeColor="text1"/>
                <w:lang w:eastAsia="en-GB"/>
              </w:rPr>
              <w:t>Reflection on the technical aspects reasonable, but more could have been done on the personal side of things.</w:t>
            </w:r>
          </w:p>
          <w:p w14:paraId="5683329C" w14:textId="02396411" w:rsidR="00D250A2" w:rsidRDefault="00D250A2" w:rsidP="00711A55">
            <w:pPr>
              <w:rPr>
                <w:rFonts w:asciiTheme="minorHAnsi" w:hAnsiTheme="minorHAnsi"/>
                <w:bCs/>
                <w:color w:val="000000" w:themeColor="text1"/>
                <w:lang w:eastAsia="en-GB"/>
              </w:rPr>
            </w:pPr>
          </w:p>
          <w:p w14:paraId="6EC08809" w14:textId="2D4A6EC0" w:rsidR="00D250A2" w:rsidRPr="00306E7D" w:rsidRDefault="00D250A2" w:rsidP="00711A55">
            <w:pPr>
              <w:rPr>
                <w:rFonts w:asciiTheme="minorHAnsi" w:hAnsiTheme="minorHAnsi"/>
                <w:bCs/>
                <w:color w:val="000000" w:themeColor="text1"/>
                <w:lang w:eastAsia="en-GB"/>
              </w:rPr>
            </w:pPr>
            <w:r>
              <w:rPr>
                <w:rFonts w:asciiTheme="minorHAnsi" w:hAnsiTheme="minorHAnsi"/>
                <w:bCs/>
                <w:color w:val="000000" w:themeColor="text1"/>
                <w:lang w:eastAsia="en-GB"/>
              </w:rPr>
              <w:t>Report is well written with a good level of detail. Layout is fair, but some aspects such as the reference section need work.</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5EE748B4" w:rsidR="00782CF2" w:rsidRPr="00C2152E" w:rsidRDefault="00D250A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68.3</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tbl>
      <w:tblPr>
        <w:tblW w:w="8920" w:type="dxa"/>
        <w:tblLook w:val="04A0" w:firstRow="1" w:lastRow="0" w:firstColumn="1" w:lastColumn="0" w:noHBand="0" w:noVBand="1"/>
      </w:tblPr>
      <w:tblGrid>
        <w:gridCol w:w="4600"/>
        <w:gridCol w:w="1080"/>
        <w:gridCol w:w="1080"/>
        <w:gridCol w:w="1080"/>
        <w:gridCol w:w="1080"/>
      </w:tblGrid>
      <w:tr w:rsidR="00D250A2" w:rsidRPr="00D250A2" w14:paraId="4DD1C60C" w14:textId="77777777" w:rsidTr="00D250A2">
        <w:trPr>
          <w:trHeight w:val="285"/>
        </w:trPr>
        <w:tc>
          <w:tcPr>
            <w:tcW w:w="4600" w:type="dxa"/>
            <w:tcBorders>
              <w:top w:val="nil"/>
              <w:left w:val="nil"/>
              <w:bottom w:val="nil"/>
              <w:right w:val="nil"/>
            </w:tcBorders>
            <w:shd w:val="clear" w:color="auto" w:fill="auto"/>
            <w:noWrap/>
            <w:vAlign w:val="bottom"/>
            <w:hideMark/>
          </w:tcPr>
          <w:p w14:paraId="382AE231" w14:textId="77777777" w:rsidR="00D250A2" w:rsidRPr="00D250A2" w:rsidRDefault="00D250A2" w:rsidP="00D250A2">
            <w:pPr>
              <w:rPr>
                <w:sz w:val="20"/>
                <w:szCs w:val="20"/>
                <w:lang w:eastAsia="en-GB"/>
              </w:rPr>
            </w:pPr>
          </w:p>
        </w:tc>
        <w:tc>
          <w:tcPr>
            <w:tcW w:w="1080" w:type="dxa"/>
            <w:tcBorders>
              <w:top w:val="nil"/>
              <w:left w:val="nil"/>
              <w:bottom w:val="nil"/>
              <w:right w:val="nil"/>
            </w:tcBorders>
            <w:shd w:val="clear" w:color="auto" w:fill="auto"/>
            <w:noWrap/>
            <w:vAlign w:val="bottom"/>
            <w:hideMark/>
          </w:tcPr>
          <w:p w14:paraId="603442CC"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Out of</w:t>
            </w:r>
          </w:p>
        </w:tc>
        <w:tc>
          <w:tcPr>
            <w:tcW w:w="1080" w:type="dxa"/>
            <w:tcBorders>
              <w:top w:val="nil"/>
              <w:left w:val="nil"/>
              <w:bottom w:val="nil"/>
              <w:right w:val="nil"/>
            </w:tcBorders>
            <w:shd w:val="clear" w:color="auto" w:fill="auto"/>
            <w:noWrap/>
            <w:vAlign w:val="bottom"/>
            <w:hideMark/>
          </w:tcPr>
          <w:p w14:paraId="4FF37383"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As %</w:t>
            </w:r>
          </w:p>
        </w:tc>
        <w:tc>
          <w:tcPr>
            <w:tcW w:w="1080" w:type="dxa"/>
            <w:tcBorders>
              <w:top w:val="nil"/>
              <w:left w:val="nil"/>
              <w:bottom w:val="nil"/>
              <w:right w:val="nil"/>
            </w:tcBorders>
            <w:shd w:val="clear" w:color="auto" w:fill="auto"/>
            <w:noWrap/>
            <w:vAlign w:val="bottom"/>
            <w:hideMark/>
          </w:tcPr>
          <w:p w14:paraId="49A3358A"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Sheet</w:t>
            </w:r>
          </w:p>
        </w:tc>
        <w:tc>
          <w:tcPr>
            <w:tcW w:w="1080" w:type="dxa"/>
            <w:tcBorders>
              <w:top w:val="nil"/>
              <w:left w:val="nil"/>
              <w:bottom w:val="nil"/>
              <w:right w:val="nil"/>
            </w:tcBorders>
            <w:shd w:val="clear" w:color="auto" w:fill="auto"/>
            <w:noWrap/>
            <w:vAlign w:val="bottom"/>
            <w:hideMark/>
          </w:tcPr>
          <w:p w14:paraId="1549DDE1" w14:textId="77777777" w:rsidR="00D250A2" w:rsidRPr="00D250A2" w:rsidRDefault="00D250A2" w:rsidP="00D250A2">
            <w:pPr>
              <w:rPr>
                <w:rFonts w:ascii="Arial" w:hAnsi="Arial" w:cs="Arial"/>
                <w:color w:val="000000"/>
                <w:sz w:val="22"/>
                <w:szCs w:val="22"/>
                <w:lang w:eastAsia="en-GB"/>
              </w:rPr>
            </w:pPr>
          </w:p>
        </w:tc>
      </w:tr>
      <w:tr w:rsidR="00D250A2" w:rsidRPr="00D250A2" w14:paraId="0997F662" w14:textId="77777777" w:rsidTr="00D250A2">
        <w:trPr>
          <w:trHeight w:val="285"/>
        </w:trPr>
        <w:tc>
          <w:tcPr>
            <w:tcW w:w="4600" w:type="dxa"/>
            <w:tcBorders>
              <w:top w:val="nil"/>
              <w:left w:val="nil"/>
              <w:bottom w:val="nil"/>
              <w:right w:val="nil"/>
            </w:tcBorders>
            <w:shd w:val="clear" w:color="auto" w:fill="auto"/>
            <w:noWrap/>
            <w:vAlign w:val="bottom"/>
            <w:hideMark/>
          </w:tcPr>
          <w:p w14:paraId="03A794E0"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Introduction</w:t>
            </w:r>
          </w:p>
        </w:tc>
        <w:tc>
          <w:tcPr>
            <w:tcW w:w="1080" w:type="dxa"/>
            <w:tcBorders>
              <w:top w:val="nil"/>
              <w:left w:val="nil"/>
              <w:bottom w:val="nil"/>
              <w:right w:val="nil"/>
            </w:tcBorders>
            <w:shd w:val="clear" w:color="auto" w:fill="auto"/>
            <w:noWrap/>
            <w:vAlign w:val="bottom"/>
            <w:hideMark/>
          </w:tcPr>
          <w:p w14:paraId="4F071909"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5</w:t>
            </w:r>
          </w:p>
        </w:tc>
        <w:tc>
          <w:tcPr>
            <w:tcW w:w="1080" w:type="dxa"/>
            <w:tcBorders>
              <w:top w:val="nil"/>
              <w:left w:val="nil"/>
              <w:bottom w:val="nil"/>
              <w:right w:val="nil"/>
            </w:tcBorders>
            <w:shd w:val="clear" w:color="auto" w:fill="auto"/>
            <w:noWrap/>
            <w:vAlign w:val="bottom"/>
            <w:hideMark/>
          </w:tcPr>
          <w:p w14:paraId="5E5848EE"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65</w:t>
            </w:r>
          </w:p>
        </w:tc>
        <w:tc>
          <w:tcPr>
            <w:tcW w:w="1080" w:type="dxa"/>
            <w:tcBorders>
              <w:top w:val="nil"/>
              <w:left w:val="nil"/>
              <w:bottom w:val="nil"/>
              <w:right w:val="nil"/>
            </w:tcBorders>
            <w:shd w:val="clear" w:color="auto" w:fill="auto"/>
            <w:noWrap/>
            <w:vAlign w:val="bottom"/>
            <w:hideMark/>
          </w:tcPr>
          <w:p w14:paraId="7BF2CA6B"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3.25</w:t>
            </w:r>
          </w:p>
        </w:tc>
        <w:tc>
          <w:tcPr>
            <w:tcW w:w="1080" w:type="dxa"/>
            <w:tcBorders>
              <w:top w:val="nil"/>
              <w:left w:val="nil"/>
              <w:bottom w:val="nil"/>
              <w:right w:val="nil"/>
            </w:tcBorders>
            <w:shd w:val="clear" w:color="auto" w:fill="auto"/>
            <w:noWrap/>
            <w:vAlign w:val="bottom"/>
            <w:hideMark/>
          </w:tcPr>
          <w:p w14:paraId="2C4C63A8"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1EAFF394" w14:textId="77777777" w:rsidTr="00D250A2">
        <w:trPr>
          <w:trHeight w:val="285"/>
        </w:trPr>
        <w:tc>
          <w:tcPr>
            <w:tcW w:w="4600" w:type="dxa"/>
            <w:tcBorders>
              <w:top w:val="nil"/>
              <w:left w:val="nil"/>
              <w:bottom w:val="nil"/>
              <w:right w:val="nil"/>
            </w:tcBorders>
            <w:shd w:val="clear" w:color="auto" w:fill="auto"/>
            <w:noWrap/>
            <w:vAlign w:val="bottom"/>
            <w:hideMark/>
          </w:tcPr>
          <w:p w14:paraId="25D3B29E"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Lit review</w:t>
            </w:r>
          </w:p>
        </w:tc>
        <w:tc>
          <w:tcPr>
            <w:tcW w:w="1080" w:type="dxa"/>
            <w:tcBorders>
              <w:top w:val="nil"/>
              <w:left w:val="nil"/>
              <w:bottom w:val="nil"/>
              <w:right w:val="nil"/>
            </w:tcBorders>
            <w:shd w:val="clear" w:color="auto" w:fill="auto"/>
            <w:noWrap/>
            <w:vAlign w:val="bottom"/>
            <w:hideMark/>
          </w:tcPr>
          <w:p w14:paraId="457826E6"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15</w:t>
            </w:r>
          </w:p>
        </w:tc>
        <w:tc>
          <w:tcPr>
            <w:tcW w:w="1080" w:type="dxa"/>
            <w:tcBorders>
              <w:top w:val="nil"/>
              <w:left w:val="nil"/>
              <w:bottom w:val="nil"/>
              <w:right w:val="nil"/>
            </w:tcBorders>
            <w:shd w:val="clear" w:color="auto" w:fill="auto"/>
            <w:noWrap/>
            <w:vAlign w:val="bottom"/>
            <w:hideMark/>
          </w:tcPr>
          <w:p w14:paraId="2D7914AE"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65</w:t>
            </w:r>
          </w:p>
        </w:tc>
        <w:tc>
          <w:tcPr>
            <w:tcW w:w="1080" w:type="dxa"/>
            <w:tcBorders>
              <w:top w:val="nil"/>
              <w:left w:val="nil"/>
              <w:bottom w:val="nil"/>
              <w:right w:val="nil"/>
            </w:tcBorders>
            <w:shd w:val="clear" w:color="auto" w:fill="auto"/>
            <w:noWrap/>
            <w:vAlign w:val="bottom"/>
            <w:hideMark/>
          </w:tcPr>
          <w:p w14:paraId="191B29DC"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9.75</w:t>
            </w:r>
          </w:p>
        </w:tc>
        <w:tc>
          <w:tcPr>
            <w:tcW w:w="1080" w:type="dxa"/>
            <w:tcBorders>
              <w:top w:val="nil"/>
              <w:left w:val="nil"/>
              <w:bottom w:val="nil"/>
              <w:right w:val="nil"/>
            </w:tcBorders>
            <w:shd w:val="clear" w:color="auto" w:fill="auto"/>
            <w:noWrap/>
            <w:vAlign w:val="bottom"/>
            <w:hideMark/>
          </w:tcPr>
          <w:p w14:paraId="42219DCF"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03C33CCB" w14:textId="77777777" w:rsidTr="00D250A2">
        <w:trPr>
          <w:trHeight w:val="285"/>
        </w:trPr>
        <w:tc>
          <w:tcPr>
            <w:tcW w:w="4600" w:type="dxa"/>
            <w:tcBorders>
              <w:top w:val="nil"/>
              <w:left w:val="nil"/>
              <w:bottom w:val="nil"/>
              <w:right w:val="nil"/>
            </w:tcBorders>
            <w:shd w:val="clear" w:color="auto" w:fill="auto"/>
            <w:noWrap/>
            <w:vAlign w:val="bottom"/>
            <w:hideMark/>
          </w:tcPr>
          <w:p w14:paraId="5F204563"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Methodology</w:t>
            </w:r>
          </w:p>
        </w:tc>
        <w:tc>
          <w:tcPr>
            <w:tcW w:w="1080" w:type="dxa"/>
            <w:tcBorders>
              <w:top w:val="nil"/>
              <w:left w:val="nil"/>
              <w:bottom w:val="nil"/>
              <w:right w:val="nil"/>
            </w:tcBorders>
            <w:shd w:val="clear" w:color="auto" w:fill="auto"/>
            <w:noWrap/>
            <w:vAlign w:val="bottom"/>
            <w:hideMark/>
          </w:tcPr>
          <w:p w14:paraId="7412D1E2"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5</w:t>
            </w:r>
          </w:p>
        </w:tc>
        <w:tc>
          <w:tcPr>
            <w:tcW w:w="1080" w:type="dxa"/>
            <w:tcBorders>
              <w:top w:val="nil"/>
              <w:left w:val="nil"/>
              <w:bottom w:val="nil"/>
              <w:right w:val="nil"/>
            </w:tcBorders>
            <w:shd w:val="clear" w:color="auto" w:fill="auto"/>
            <w:noWrap/>
            <w:vAlign w:val="bottom"/>
            <w:hideMark/>
          </w:tcPr>
          <w:p w14:paraId="110AD306"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65</w:t>
            </w:r>
          </w:p>
        </w:tc>
        <w:tc>
          <w:tcPr>
            <w:tcW w:w="1080" w:type="dxa"/>
            <w:tcBorders>
              <w:top w:val="nil"/>
              <w:left w:val="nil"/>
              <w:bottom w:val="nil"/>
              <w:right w:val="nil"/>
            </w:tcBorders>
            <w:shd w:val="clear" w:color="auto" w:fill="auto"/>
            <w:noWrap/>
            <w:vAlign w:val="bottom"/>
            <w:hideMark/>
          </w:tcPr>
          <w:p w14:paraId="674E53D6"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3.25</w:t>
            </w:r>
          </w:p>
        </w:tc>
        <w:tc>
          <w:tcPr>
            <w:tcW w:w="1080" w:type="dxa"/>
            <w:tcBorders>
              <w:top w:val="nil"/>
              <w:left w:val="nil"/>
              <w:bottom w:val="nil"/>
              <w:right w:val="nil"/>
            </w:tcBorders>
            <w:shd w:val="clear" w:color="auto" w:fill="auto"/>
            <w:noWrap/>
            <w:vAlign w:val="bottom"/>
            <w:hideMark/>
          </w:tcPr>
          <w:p w14:paraId="42F31D99"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1F6F0A45" w14:textId="77777777" w:rsidTr="00D250A2">
        <w:trPr>
          <w:trHeight w:val="285"/>
        </w:trPr>
        <w:tc>
          <w:tcPr>
            <w:tcW w:w="4600" w:type="dxa"/>
            <w:tcBorders>
              <w:top w:val="nil"/>
              <w:left w:val="nil"/>
              <w:bottom w:val="nil"/>
              <w:right w:val="nil"/>
            </w:tcBorders>
            <w:shd w:val="clear" w:color="auto" w:fill="auto"/>
            <w:noWrap/>
            <w:vAlign w:val="bottom"/>
            <w:hideMark/>
          </w:tcPr>
          <w:p w14:paraId="73FFF2C9"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Requirements</w:t>
            </w:r>
          </w:p>
        </w:tc>
        <w:tc>
          <w:tcPr>
            <w:tcW w:w="1080" w:type="dxa"/>
            <w:tcBorders>
              <w:top w:val="nil"/>
              <w:left w:val="nil"/>
              <w:bottom w:val="nil"/>
              <w:right w:val="nil"/>
            </w:tcBorders>
            <w:shd w:val="clear" w:color="auto" w:fill="auto"/>
            <w:noWrap/>
            <w:vAlign w:val="bottom"/>
            <w:hideMark/>
          </w:tcPr>
          <w:p w14:paraId="3D120E51"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5</w:t>
            </w:r>
          </w:p>
        </w:tc>
        <w:tc>
          <w:tcPr>
            <w:tcW w:w="1080" w:type="dxa"/>
            <w:tcBorders>
              <w:top w:val="nil"/>
              <w:left w:val="nil"/>
              <w:bottom w:val="nil"/>
              <w:right w:val="nil"/>
            </w:tcBorders>
            <w:shd w:val="clear" w:color="auto" w:fill="auto"/>
            <w:noWrap/>
            <w:vAlign w:val="bottom"/>
            <w:hideMark/>
          </w:tcPr>
          <w:p w14:paraId="78BC18A8"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69</w:t>
            </w:r>
          </w:p>
        </w:tc>
        <w:tc>
          <w:tcPr>
            <w:tcW w:w="1080" w:type="dxa"/>
            <w:tcBorders>
              <w:top w:val="nil"/>
              <w:left w:val="nil"/>
              <w:bottom w:val="nil"/>
              <w:right w:val="nil"/>
            </w:tcBorders>
            <w:shd w:val="clear" w:color="auto" w:fill="auto"/>
            <w:noWrap/>
            <w:vAlign w:val="bottom"/>
            <w:hideMark/>
          </w:tcPr>
          <w:p w14:paraId="630AE010"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3.45</w:t>
            </w:r>
          </w:p>
        </w:tc>
        <w:tc>
          <w:tcPr>
            <w:tcW w:w="1080" w:type="dxa"/>
            <w:tcBorders>
              <w:top w:val="nil"/>
              <w:left w:val="nil"/>
              <w:bottom w:val="nil"/>
              <w:right w:val="nil"/>
            </w:tcBorders>
            <w:shd w:val="clear" w:color="auto" w:fill="auto"/>
            <w:noWrap/>
            <w:vAlign w:val="bottom"/>
            <w:hideMark/>
          </w:tcPr>
          <w:p w14:paraId="3342A98B"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1A13C8C3" w14:textId="77777777" w:rsidTr="00D250A2">
        <w:trPr>
          <w:trHeight w:val="285"/>
        </w:trPr>
        <w:tc>
          <w:tcPr>
            <w:tcW w:w="4600" w:type="dxa"/>
            <w:tcBorders>
              <w:top w:val="nil"/>
              <w:left w:val="nil"/>
              <w:bottom w:val="nil"/>
              <w:right w:val="nil"/>
            </w:tcBorders>
            <w:shd w:val="clear" w:color="auto" w:fill="auto"/>
            <w:noWrap/>
            <w:vAlign w:val="bottom"/>
            <w:hideMark/>
          </w:tcPr>
          <w:p w14:paraId="01E9CB91"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 xml:space="preserve">Results &amp; discussion </w:t>
            </w:r>
          </w:p>
        </w:tc>
        <w:tc>
          <w:tcPr>
            <w:tcW w:w="1080" w:type="dxa"/>
            <w:tcBorders>
              <w:top w:val="nil"/>
              <w:left w:val="nil"/>
              <w:bottom w:val="nil"/>
              <w:right w:val="nil"/>
            </w:tcBorders>
            <w:shd w:val="clear" w:color="auto" w:fill="auto"/>
            <w:noWrap/>
            <w:vAlign w:val="bottom"/>
            <w:hideMark/>
          </w:tcPr>
          <w:p w14:paraId="01332CA2"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25</w:t>
            </w:r>
          </w:p>
        </w:tc>
        <w:tc>
          <w:tcPr>
            <w:tcW w:w="1080" w:type="dxa"/>
            <w:tcBorders>
              <w:top w:val="nil"/>
              <w:left w:val="nil"/>
              <w:bottom w:val="nil"/>
              <w:right w:val="nil"/>
            </w:tcBorders>
            <w:shd w:val="clear" w:color="auto" w:fill="auto"/>
            <w:noWrap/>
            <w:vAlign w:val="bottom"/>
            <w:hideMark/>
          </w:tcPr>
          <w:p w14:paraId="2343E3C0"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70</w:t>
            </w:r>
          </w:p>
        </w:tc>
        <w:tc>
          <w:tcPr>
            <w:tcW w:w="1080" w:type="dxa"/>
            <w:tcBorders>
              <w:top w:val="nil"/>
              <w:left w:val="nil"/>
              <w:bottom w:val="nil"/>
              <w:right w:val="nil"/>
            </w:tcBorders>
            <w:shd w:val="clear" w:color="auto" w:fill="auto"/>
            <w:noWrap/>
            <w:vAlign w:val="bottom"/>
            <w:hideMark/>
          </w:tcPr>
          <w:p w14:paraId="7E84FD41"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17.5</w:t>
            </w:r>
          </w:p>
        </w:tc>
        <w:tc>
          <w:tcPr>
            <w:tcW w:w="1080" w:type="dxa"/>
            <w:tcBorders>
              <w:top w:val="nil"/>
              <w:left w:val="nil"/>
              <w:bottom w:val="nil"/>
              <w:right w:val="nil"/>
            </w:tcBorders>
            <w:shd w:val="clear" w:color="auto" w:fill="auto"/>
            <w:noWrap/>
            <w:vAlign w:val="bottom"/>
            <w:hideMark/>
          </w:tcPr>
          <w:p w14:paraId="4EF4A2BB"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32C52B79" w14:textId="77777777" w:rsidTr="00D250A2">
        <w:trPr>
          <w:trHeight w:val="285"/>
        </w:trPr>
        <w:tc>
          <w:tcPr>
            <w:tcW w:w="4600" w:type="dxa"/>
            <w:tcBorders>
              <w:top w:val="nil"/>
              <w:left w:val="nil"/>
              <w:bottom w:val="nil"/>
              <w:right w:val="nil"/>
            </w:tcBorders>
            <w:shd w:val="clear" w:color="auto" w:fill="auto"/>
            <w:noWrap/>
            <w:vAlign w:val="bottom"/>
            <w:hideMark/>
          </w:tcPr>
          <w:p w14:paraId="040998BE"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Conclusions &amp; Recc</w:t>
            </w:r>
          </w:p>
        </w:tc>
        <w:tc>
          <w:tcPr>
            <w:tcW w:w="1080" w:type="dxa"/>
            <w:tcBorders>
              <w:top w:val="nil"/>
              <w:left w:val="nil"/>
              <w:bottom w:val="nil"/>
              <w:right w:val="nil"/>
            </w:tcBorders>
            <w:shd w:val="clear" w:color="auto" w:fill="auto"/>
            <w:noWrap/>
            <w:vAlign w:val="bottom"/>
            <w:hideMark/>
          </w:tcPr>
          <w:p w14:paraId="7F355177"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10</w:t>
            </w:r>
          </w:p>
        </w:tc>
        <w:tc>
          <w:tcPr>
            <w:tcW w:w="1080" w:type="dxa"/>
            <w:tcBorders>
              <w:top w:val="nil"/>
              <w:left w:val="nil"/>
              <w:bottom w:val="nil"/>
              <w:right w:val="nil"/>
            </w:tcBorders>
            <w:shd w:val="clear" w:color="auto" w:fill="auto"/>
            <w:noWrap/>
            <w:vAlign w:val="bottom"/>
            <w:hideMark/>
          </w:tcPr>
          <w:p w14:paraId="3B833505"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68</w:t>
            </w:r>
          </w:p>
        </w:tc>
        <w:tc>
          <w:tcPr>
            <w:tcW w:w="1080" w:type="dxa"/>
            <w:tcBorders>
              <w:top w:val="nil"/>
              <w:left w:val="nil"/>
              <w:bottom w:val="nil"/>
              <w:right w:val="nil"/>
            </w:tcBorders>
            <w:shd w:val="clear" w:color="auto" w:fill="auto"/>
            <w:noWrap/>
            <w:vAlign w:val="bottom"/>
            <w:hideMark/>
          </w:tcPr>
          <w:p w14:paraId="3395E525"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6.8</w:t>
            </w:r>
          </w:p>
        </w:tc>
        <w:tc>
          <w:tcPr>
            <w:tcW w:w="1080" w:type="dxa"/>
            <w:tcBorders>
              <w:top w:val="nil"/>
              <w:left w:val="nil"/>
              <w:bottom w:val="nil"/>
              <w:right w:val="nil"/>
            </w:tcBorders>
            <w:shd w:val="clear" w:color="auto" w:fill="auto"/>
            <w:noWrap/>
            <w:vAlign w:val="bottom"/>
            <w:hideMark/>
          </w:tcPr>
          <w:p w14:paraId="18849E9A"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7EFCB3C6" w14:textId="77777777" w:rsidTr="00D250A2">
        <w:trPr>
          <w:trHeight w:val="285"/>
        </w:trPr>
        <w:tc>
          <w:tcPr>
            <w:tcW w:w="4600" w:type="dxa"/>
            <w:tcBorders>
              <w:top w:val="nil"/>
              <w:left w:val="nil"/>
              <w:bottom w:val="nil"/>
              <w:right w:val="nil"/>
            </w:tcBorders>
            <w:shd w:val="clear" w:color="auto" w:fill="auto"/>
            <w:noWrap/>
            <w:vAlign w:val="bottom"/>
            <w:hideMark/>
          </w:tcPr>
          <w:p w14:paraId="51219D45"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Practical Skills (Dev)</w:t>
            </w:r>
          </w:p>
        </w:tc>
        <w:tc>
          <w:tcPr>
            <w:tcW w:w="1080" w:type="dxa"/>
            <w:tcBorders>
              <w:top w:val="nil"/>
              <w:left w:val="nil"/>
              <w:bottom w:val="nil"/>
              <w:right w:val="nil"/>
            </w:tcBorders>
            <w:shd w:val="clear" w:color="auto" w:fill="auto"/>
            <w:noWrap/>
            <w:vAlign w:val="bottom"/>
            <w:hideMark/>
          </w:tcPr>
          <w:p w14:paraId="119B3184"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15</w:t>
            </w:r>
          </w:p>
        </w:tc>
        <w:tc>
          <w:tcPr>
            <w:tcW w:w="1080" w:type="dxa"/>
            <w:tcBorders>
              <w:top w:val="nil"/>
              <w:left w:val="nil"/>
              <w:bottom w:val="nil"/>
              <w:right w:val="nil"/>
            </w:tcBorders>
            <w:shd w:val="clear" w:color="auto" w:fill="auto"/>
            <w:noWrap/>
            <w:vAlign w:val="bottom"/>
            <w:hideMark/>
          </w:tcPr>
          <w:p w14:paraId="09C75971"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72</w:t>
            </w:r>
          </w:p>
        </w:tc>
        <w:tc>
          <w:tcPr>
            <w:tcW w:w="1080" w:type="dxa"/>
            <w:tcBorders>
              <w:top w:val="nil"/>
              <w:left w:val="nil"/>
              <w:bottom w:val="nil"/>
              <w:right w:val="nil"/>
            </w:tcBorders>
            <w:shd w:val="clear" w:color="auto" w:fill="auto"/>
            <w:noWrap/>
            <w:vAlign w:val="bottom"/>
            <w:hideMark/>
          </w:tcPr>
          <w:p w14:paraId="3FBEF847"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10.8</w:t>
            </w:r>
          </w:p>
        </w:tc>
        <w:tc>
          <w:tcPr>
            <w:tcW w:w="1080" w:type="dxa"/>
            <w:tcBorders>
              <w:top w:val="nil"/>
              <w:left w:val="nil"/>
              <w:bottom w:val="nil"/>
              <w:right w:val="nil"/>
            </w:tcBorders>
            <w:shd w:val="clear" w:color="auto" w:fill="auto"/>
            <w:noWrap/>
            <w:vAlign w:val="bottom"/>
            <w:hideMark/>
          </w:tcPr>
          <w:p w14:paraId="1C47866D"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0DD2E0EB" w14:textId="77777777" w:rsidTr="00D250A2">
        <w:trPr>
          <w:trHeight w:val="285"/>
        </w:trPr>
        <w:tc>
          <w:tcPr>
            <w:tcW w:w="4600" w:type="dxa"/>
            <w:tcBorders>
              <w:top w:val="nil"/>
              <w:left w:val="nil"/>
              <w:bottom w:val="nil"/>
              <w:right w:val="nil"/>
            </w:tcBorders>
            <w:shd w:val="clear" w:color="auto" w:fill="auto"/>
            <w:noWrap/>
            <w:vAlign w:val="bottom"/>
            <w:hideMark/>
          </w:tcPr>
          <w:p w14:paraId="3F89AB44"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Reflection</w:t>
            </w:r>
          </w:p>
        </w:tc>
        <w:tc>
          <w:tcPr>
            <w:tcW w:w="1080" w:type="dxa"/>
            <w:tcBorders>
              <w:top w:val="nil"/>
              <w:left w:val="nil"/>
              <w:bottom w:val="nil"/>
              <w:right w:val="nil"/>
            </w:tcBorders>
            <w:shd w:val="clear" w:color="auto" w:fill="auto"/>
            <w:noWrap/>
            <w:vAlign w:val="bottom"/>
            <w:hideMark/>
          </w:tcPr>
          <w:p w14:paraId="1F7C1EC1"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10</w:t>
            </w:r>
          </w:p>
        </w:tc>
        <w:tc>
          <w:tcPr>
            <w:tcW w:w="1080" w:type="dxa"/>
            <w:tcBorders>
              <w:top w:val="nil"/>
              <w:left w:val="nil"/>
              <w:bottom w:val="nil"/>
              <w:right w:val="nil"/>
            </w:tcBorders>
            <w:shd w:val="clear" w:color="auto" w:fill="auto"/>
            <w:noWrap/>
            <w:vAlign w:val="bottom"/>
            <w:hideMark/>
          </w:tcPr>
          <w:p w14:paraId="77B49DCA"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68</w:t>
            </w:r>
          </w:p>
        </w:tc>
        <w:tc>
          <w:tcPr>
            <w:tcW w:w="1080" w:type="dxa"/>
            <w:tcBorders>
              <w:top w:val="nil"/>
              <w:left w:val="nil"/>
              <w:bottom w:val="nil"/>
              <w:right w:val="nil"/>
            </w:tcBorders>
            <w:shd w:val="clear" w:color="auto" w:fill="auto"/>
            <w:noWrap/>
            <w:vAlign w:val="bottom"/>
            <w:hideMark/>
          </w:tcPr>
          <w:p w14:paraId="671639C1"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6.8</w:t>
            </w:r>
          </w:p>
        </w:tc>
        <w:tc>
          <w:tcPr>
            <w:tcW w:w="1080" w:type="dxa"/>
            <w:tcBorders>
              <w:top w:val="nil"/>
              <w:left w:val="nil"/>
              <w:bottom w:val="nil"/>
              <w:right w:val="nil"/>
            </w:tcBorders>
            <w:shd w:val="clear" w:color="auto" w:fill="auto"/>
            <w:noWrap/>
            <w:vAlign w:val="bottom"/>
            <w:hideMark/>
          </w:tcPr>
          <w:p w14:paraId="5AB28631"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6E4D824A" w14:textId="77777777" w:rsidTr="00D250A2">
        <w:trPr>
          <w:trHeight w:val="285"/>
        </w:trPr>
        <w:tc>
          <w:tcPr>
            <w:tcW w:w="4600" w:type="dxa"/>
            <w:tcBorders>
              <w:top w:val="nil"/>
              <w:left w:val="nil"/>
              <w:bottom w:val="nil"/>
              <w:right w:val="nil"/>
            </w:tcBorders>
            <w:shd w:val="clear" w:color="auto" w:fill="auto"/>
            <w:noWrap/>
            <w:vAlign w:val="bottom"/>
            <w:hideMark/>
          </w:tcPr>
          <w:p w14:paraId="6E0B460D"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Quality of report</w:t>
            </w:r>
          </w:p>
        </w:tc>
        <w:tc>
          <w:tcPr>
            <w:tcW w:w="1080" w:type="dxa"/>
            <w:tcBorders>
              <w:top w:val="nil"/>
              <w:left w:val="nil"/>
              <w:bottom w:val="nil"/>
              <w:right w:val="nil"/>
            </w:tcBorders>
            <w:shd w:val="clear" w:color="auto" w:fill="auto"/>
            <w:noWrap/>
            <w:vAlign w:val="bottom"/>
            <w:hideMark/>
          </w:tcPr>
          <w:p w14:paraId="418B40C8"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10</w:t>
            </w:r>
          </w:p>
        </w:tc>
        <w:tc>
          <w:tcPr>
            <w:tcW w:w="1080" w:type="dxa"/>
            <w:tcBorders>
              <w:top w:val="nil"/>
              <w:left w:val="nil"/>
              <w:bottom w:val="nil"/>
              <w:right w:val="nil"/>
            </w:tcBorders>
            <w:shd w:val="clear" w:color="auto" w:fill="auto"/>
            <w:noWrap/>
            <w:vAlign w:val="bottom"/>
            <w:hideMark/>
          </w:tcPr>
          <w:p w14:paraId="16410D67"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67</w:t>
            </w:r>
          </w:p>
        </w:tc>
        <w:tc>
          <w:tcPr>
            <w:tcW w:w="1080" w:type="dxa"/>
            <w:tcBorders>
              <w:top w:val="nil"/>
              <w:left w:val="nil"/>
              <w:bottom w:val="nil"/>
              <w:right w:val="nil"/>
            </w:tcBorders>
            <w:shd w:val="clear" w:color="auto" w:fill="auto"/>
            <w:noWrap/>
            <w:vAlign w:val="bottom"/>
            <w:hideMark/>
          </w:tcPr>
          <w:p w14:paraId="58ABEC9A"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6.7</w:t>
            </w:r>
          </w:p>
        </w:tc>
        <w:tc>
          <w:tcPr>
            <w:tcW w:w="1080" w:type="dxa"/>
            <w:tcBorders>
              <w:top w:val="nil"/>
              <w:left w:val="nil"/>
              <w:bottom w:val="nil"/>
              <w:right w:val="nil"/>
            </w:tcBorders>
            <w:shd w:val="clear" w:color="auto" w:fill="auto"/>
            <w:noWrap/>
            <w:vAlign w:val="bottom"/>
            <w:hideMark/>
          </w:tcPr>
          <w:p w14:paraId="56A0B506" w14:textId="77777777" w:rsidR="00D250A2" w:rsidRPr="00D250A2" w:rsidRDefault="00D250A2" w:rsidP="00D250A2">
            <w:pPr>
              <w:jc w:val="right"/>
              <w:rPr>
                <w:rFonts w:ascii="Arial" w:hAnsi="Arial" w:cs="Arial"/>
                <w:color w:val="000000"/>
                <w:sz w:val="22"/>
                <w:szCs w:val="22"/>
                <w:lang w:eastAsia="en-GB"/>
              </w:rPr>
            </w:pPr>
          </w:p>
        </w:tc>
      </w:tr>
      <w:tr w:rsidR="00D250A2" w:rsidRPr="00D250A2" w14:paraId="20D34BBB" w14:textId="77777777" w:rsidTr="00D250A2">
        <w:trPr>
          <w:trHeight w:val="285"/>
        </w:trPr>
        <w:tc>
          <w:tcPr>
            <w:tcW w:w="4600" w:type="dxa"/>
            <w:tcBorders>
              <w:top w:val="nil"/>
              <w:left w:val="nil"/>
              <w:bottom w:val="nil"/>
              <w:right w:val="nil"/>
            </w:tcBorders>
            <w:shd w:val="clear" w:color="auto" w:fill="auto"/>
            <w:noWrap/>
            <w:vAlign w:val="bottom"/>
            <w:hideMark/>
          </w:tcPr>
          <w:p w14:paraId="2E8C4C4B" w14:textId="77777777" w:rsidR="00D250A2" w:rsidRPr="00D250A2" w:rsidRDefault="00D250A2" w:rsidP="00D250A2">
            <w:pPr>
              <w:rPr>
                <w:sz w:val="20"/>
                <w:szCs w:val="20"/>
                <w:lang w:eastAsia="en-GB"/>
              </w:rPr>
            </w:pPr>
          </w:p>
        </w:tc>
        <w:tc>
          <w:tcPr>
            <w:tcW w:w="1080" w:type="dxa"/>
            <w:tcBorders>
              <w:top w:val="nil"/>
              <w:left w:val="nil"/>
              <w:bottom w:val="nil"/>
              <w:right w:val="nil"/>
            </w:tcBorders>
            <w:shd w:val="clear" w:color="auto" w:fill="auto"/>
            <w:noWrap/>
            <w:vAlign w:val="bottom"/>
            <w:hideMark/>
          </w:tcPr>
          <w:p w14:paraId="57579304" w14:textId="77777777" w:rsidR="00D250A2" w:rsidRPr="00D250A2" w:rsidRDefault="00D250A2" w:rsidP="00D250A2">
            <w:pPr>
              <w:rPr>
                <w:sz w:val="20"/>
                <w:szCs w:val="20"/>
                <w:lang w:eastAsia="en-GB"/>
              </w:rPr>
            </w:pPr>
          </w:p>
        </w:tc>
        <w:tc>
          <w:tcPr>
            <w:tcW w:w="1080" w:type="dxa"/>
            <w:tcBorders>
              <w:top w:val="nil"/>
              <w:left w:val="nil"/>
              <w:bottom w:val="nil"/>
              <w:right w:val="nil"/>
            </w:tcBorders>
            <w:shd w:val="clear" w:color="auto" w:fill="auto"/>
            <w:noWrap/>
            <w:vAlign w:val="bottom"/>
            <w:hideMark/>
          </w:tcPr>
          <w:p w14:paraId="55AFDC04" w14:textId="77777777" w:rsidR="00D250A2" w:rsidRPr="00D250A2" w:rsidRDefault="00D250A2" w:rsidP="00D250A2">
            <w:pPr>
              <w:rPr>
                <w:sz w:val="20"/>
                <w:szCs w:val="20"/>
                <w:lang w:eastAsia="en-GB"/>
              </w:rPr>
            </w:pPr>
          </w:p>
        </w:tc>
        <w:tc>
          <w:tcPr>
            <w:tcW w:w="1080" w:type="dxa"/>
            <w:tcBorders>
              <w:top w:val="nil"/>
              <w:left w:val="nil"/>
              <w:bottom w:val="nil"/>
              <w:right w:val="nil"/>
            </w:tcBorders>
            <w:shd w:val="clear" w:color="000000" w:fill="FFFF00"/>
            <w:noWrap/>
            <w:vAlign w:val="bottom"/>
            <w:hideMark/>
          </w:tcPr>
          <w:p w14:paraId="56985DF1" w14:textId="77777777" w:rsidR="00D250A2" w:rsidRPr="00D250A2" w:rsidRDefault="00D250A2" w:rsidP="00D250A2">
            <w:pPr>
              <w:jc w:val="right"/>
              <w:rPr>
                <w:rFonts w:ascii="Arial" w:hAnsi="Arial" w:cs="Arial"/>
                <w:color w:val="000000"/>
                <w:sz w:val="22"/>
                <w:szCs w:val="22"/>
                <w:lang w:eastAsia="en-GB"/>
              </w:rPr>
            </w:pPr>
            <w:r w:rsidRPr="00D250A2">
              <w:rPr>
                <w:rFonts w:ascii="Arial" w:hAnsi="Arial" w:cs="Arial"/>
                <w:color w:val="000000"/>
                <w:sz w:val="22"/>
                <w:szCs w:val="22"/>
                <w:lang w:eastAsia="en-GB"/>
              </w:rPr>
              <w:t>68.3</w:t>
            </w:r>
          </w:p>
        </w:tc>
        <w:tc>
          <w:tcPr>
            <w:tcW w:w="1080" w:type="dxa"/>
            <w:tcBorders>
              <w:top w:val="nil"/>
              <w:left w:val="nil"/>
              <w:bottom w:val="nil"/>
              <w:right w:val="nil"/>
            </w:tcBorders>
            <w:shd w:val="clear" w:color="000000" w:fill="FFFF00"/>
            <w:noWrap/>
            <w:vAlign w:val="bottom"/>
            <w:hideMark/>
          </w:tcPr>
          <w:p w14:paraId="2E58D43F" w14:textId="77777777" w:rsidR="00D250A2" w:rsidRPr="00D250A2" w:rsidRDefault="00D250A2" w:rsidP="00D250A2">
            <w:pPr>
              <w:rPr>
                <w:rFonts w:ascii="Arial" w:hAnsi="Arial" w:cs="Arial"/>
                <w:color w:val="000000"/>
                <w:sz w:val="22"/>
                <w:szCs w:val="22"/>
                <w:lang w:eastAsia="en-GB"/>
              </w:rPr>
            </w:pPr>
            <w:r w:rsidRPr="00D250A2">
              <w:rPr>
                <w:rFonts w:ascii="Arial" w:hAnsi="Arial" w:cs="Arial"/>
                <w:color w:val="000000"/>
                <w:sz w:val="22"/>
                <w:szCs w:val="22"/>
                <w:lang w:eastAsia="en-GB"/>
              </w:rPr>
              <w:t>Final%</w:t>
            </w:r>
          </w:p>
        </w:tc>
      </w:tr>
    </w:tbl>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1C33F" w14:textId="77777777" w:rsidR="00E97CFC" w:rsidRDefault="00E97CFC" w:rsidP="002B7AB6">
      <w:r>
        <w:separator/>
      </w:r>
    </w:p>
  </w:endnote>
  <w:endnote w:type="continuationSeparator" w:id="0">
    <w:p w14:paraId="4BA08EFA" w14:textId="77777777" w:rsidR="00E97CFC" w:rsidRDefault="00E97CFC"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A7505" w14:textId="77777777" w:rsidR="00E97CFC" w:rsidRDefault="00E97CFC" w:rsidP="002B7AB6">
      <w:r>
        <w:separator/>
      </w:r>
    </w:p>
  </w:footnote>
  <w:footnote w:type="continuationSeparator" w:id="0">
    <w:p w14:paraId="19F99805" w14:textId="77777777" w:rsidR="00E97CFC" w:rsidRDefault="00E97CFC"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5ADC"/>
    <w:rsid w:val="000F7A4A"/>
    <w:rsid w:val="00125730"/>
    <w:rsid w:val="00136D59"/>
    <w:rsid w:val="001A2A84"/>
    <w:rsid w:val="001D0DDD"/>
    <w:rsid w:val="00242112"/>
    <w:rsid w:val="00253402"/>
    <w:rsid w:val="00266DE7"/>
    <w:rsid w:val="00296CAE"/>
    <w:rsid w:val="002B41F7"/>
    <w:rsid w:val="002B7AB6"/>
    <w:rsid w:val="002D68D0"/>
    <w:rsid w:val="00306E7D"/>
    <w:rsid w:val="003A4C4D"/>
    <w:rsid w:val="003E0D57"/>
    <w:rsid w:val="003E5437"/>
    <w:rsid w:val="003F049D"/>
    <w:rsid w:val="00433F5F"/>
    <w:rsid w:val="00461843"/>
    <w:rsid w:val="0047164C"/>
    <w:rsid w:val="004779D1"/>
    <w:rsid w:val="004F7694"/>
    <w:rsid w:val="00576B2C"/>
    <w:rsid w:val="005C79DB"/>
    <w:rsid w:val="006363DD"/>
    <w:rsid w:val="006530D2"/>
    <w:rsid w:val="006645F5"/>
    <w:rsid w:val="00685A0C"/>
    <w:rsid w:val="006D168E"/>
    <w:rsid w:val="006E7A64"/>
    <w:rsid w:val="007302FF"/>
    <w:rsid w:val="00733FDB"/>
    <w:rsid w:val="00782CF2"/>
    <w:rsid w:val="007B7463"/>
    <w:rsid w:val="007C2CCC"/>
    <w:rsid w:val="007C5EED"/>
    <w:rsid w:val="007D5FAA"/>
    <w:rsid w:val="007E5836"/>
    <w:rsid w:val="00811371"/>
    <w:rsid w:val="00826F79"/>
    <w:rsid w:val="00866E85"/>
    <w:rsid w:val="008810D2"/>
    <w:rsid w:val="008B05C1"/>
    <w:rsid w:val="008B67FF"/>
    <w:rsid w:val="008D4A65"/>
    <w:rsid w:val="0096486B"/>
    <w:rsid w:val="009C0343"/>
    <w:rsid w:val="009E130B"/>
    <w:rsid w:val="009E25DC"/>
    <w:rsid w:val="009F37CB"/>
    <w:rsid w:val="00A151E5"/>
    <w:rsid w:val="00A16A6A"/>
    <w:rsid w:val="00A27907"/>
    <w:rsid w:val="00A4064E"/>
    <w:rsid w:val="00A47A6B"/>
    <w:rsid w:val="00A61D46"/>
    <w:rsid w:val="00A736BA"/>
    <w:rsid w:val="00AB34FE"/>
    <w:rsid w:val="00B04E8B"/>
    <w:rsid w:val="00B27A16"/>
    <w:rsid w:val="00BB74FD"/>
    <w:rsid w:val="00C2152E"/>
    <w:rsid w:val="00C27210"/>
    <w:rsid w:val="00C60A27"/>
    <w:rsid w:val="00CA4D82"/>
    <w:rsid w:val="00CC4C41"/>
    <w:rsid w:val="00CD2262"/>
    <w:rsid w:val="00CE73D0"/>
    <w:rsid w:val="00CF3983"/>
    <w:rsid w:val="00CF5D1F"/>
    <w:rsid w:val="00D250A2"/>
    <w:rsid w:val="00D87BAB"/>
    <w:rsid w:val="00DC5916"/>
    <w:rsid w:val="00E1157B"/>
    <w:rsid w:val="00E7241F"/>
    <w:rsid w:val="00E941A3"/>
    <w:rsid w:val="00E97CFC"/>
    <w:rsid w:val="00EB2D9F"/>
    <w:rsid w:val="00EE0FE1"/>
    <w:rsid w:val="00EE4571"/>
    <w:rsid w:val="00F14758"/>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002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520</Words>
  <Characters>2966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5</cp:revision>
  <cp:lastPrinted>2013-09-25T13:22:00Z</cp:lastPrinted>
  <dcterms:created xsi:type="dcterms:W3CDTF">2025-05-16T11:19:00Z</dcterms:created>
  <dcterms:modified xsi:type="dcterms:W3CDTF">2025-06-01T10:02:00Z</dcterms:modified>
</cp:coreProperties>
</file>