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2301F" w14:textId="77777777" w:rsidR="00C23F4B" w:rsidRPr="00E40AAB" w:rsidRDefault="00C23F4B" w:rsidP="00C23F4B">
      <w:pPr>
        <w:spacing w:after="165" w:line="360" w:lineRule="auto"/>
        <w:jc w:val="center"/>
        <w:rPr>
          <w:rFonts w:eastAsia="Tahoma" w:cs="Arial"/>
          <w:color w:val="000000"/>
          <w:sz w:val="20"/>
          <w:szCs w:val="20"/>
        </w:rPr>
      </w:pPr>
      <w:r>
        <w:br/>
      </w:r>
      <w:r>
        <w:rPr>
          <w:rFonts w:eastAsia="Tahoma" w:cs="Arial"/>
          <w:color w:val="000000"/>
          <w:sz w:val="20"/>
          <w:szCs w:val="20"/>
        </w:rPr>
        <w:t xml:space="preserve">                              </w:t>
      </w:r>
      <w:r w:rsidRPr="00E40AAB">
        <w:rPr>
          <w:rFonts w:cs="Arial"/>
          <w:b/>
          <w:noProof/>
          <w:sz w:val="20"/>
          <w:szCs w:val="20"/>
        </w:rPr>
        <w:drawing>
          <wp:inline distT="0" distB="0" distL="0" distR="0" wp14:anchorId="5AC73AC2" wp14:editId="28260D01">
            <wp:extent cx="2152554" cy="787400"/>
            <wp:effectExtent l="0" t="0" r="635" b="0"/>
            <wp:docPr id="185565284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75996" cy="795975"/>
                    </a:xfrm>
                    <a:prstGeom prst="rect">
                      <a:avLst/>
                    </a:prstGeom>
                    <a:noFill/>
                    <a:ln>
                      <a:noFill/>
                    </a:ln>
                  </pic:spPr>
                </pic:pic>
              </a:graphicData>
            </a:graphic>
          </wp:inline>
        </w:drawing>
      </w:r>
    </w:p>
    <w:p w14:paraId="63BD1BFB" w14:textId="77777777" w:rsidR="00C23F4B" w:rsidRPr="00E010C2" w:rsidRDefault="00C23F4B" w:rsidP="00C23F4B">
      <w:pPr>
        <w:spacing w:after="165" w:line="360" w:lineRule="auto"/>
        <w:jc w:val="center"/>
        <w:rPr>
          <w:rFonts w:eastAsia="Tahoma" w:cs="Arial"/>
          <w:kern w:val="2"/>
          <w:sz w:val="20"/>
          <w:szCs w:val="20"/>
          <w:lang w:eastAsia="en-US"/>
          <w14:ligatures w14:val="standardContextual"/>
        </w:rPr>
      </w:pPr>
      <w:r>
        <w:rPr>
          <w:rFonts w:eastAsia="Tahoma" w:cs="Arial"/>
          <w:color w:val="000000"/>
        </w:rPr>
        <w:t xml:space="preserve">                                           </w:t>
      </w:r>
      <w:r w:rsidRPr="00E010C2">
        <w:rPr>
          <w:rFonts w:eastAsia="Tahoma" w:cs="Arial"/>
          <w:color w:val="000000"/>
        </w:rPr>
        <w:t>Applied Leadership and Management in the Workplace</w:t>
      </w:r>
      <w:r w:rsidRPr="00E010C2">
        <w:rPr>
          <w:rFonts w:eastAsia="Tahoma" w:cs="Arial"/>
          <w:color w:val="000000"/>
        </w:rPr>
        <w:br/>
        <w:t xml:space="preserve"> </w:t>
      </w:r>
      <w:r>
        <w:rPr>
          <w:rFonts w:eastAsia="Tahoma" w:cs="Arial"/>
          <w:color w:val="000000"/>
        </w:rPr>
        <w:t xml:space="preserve">                                         </w:t>
      </w:r>
      <w:r w:rsidRPr="00E010C2">
        <w:rPr>
          <w:rFonts w:eastAsia="Tahoma" w:cs="Arial"/>
          <w:color w:val="000000"/>
        </w:rPr>
        <w:t xml:space="preserve">    Module Assignment Submission </w:t>
      </w:r>
      <w:r w:rsidRPr="00E010C2">
        <w:rPr>
          <w:rFonts w:eastAsia="Tahoma" w:cs="Arial"/>
          <w:kern w:val="2"/>
          <w:sz w:val="20"/>
          <w:szCs w:val="20"/>
          <w:lang w:eastAsia="en-US"/>
          <w14:ligatures w14:val="standardContextual"/>
        </w:rPr>
        <w:br/>
      </w:r>
    </w:p>
    <w:tbl>
      <w:tblPr>
        <w:tblW w:w="93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81"/>
        <w:gridCol w:w="5955"/>
      </w:tblGrid>
      <w:tr w:rsidR="00C23F4B" w:rsidRPr="00E40AAB" w14:paraId="4234B459" w14:textId="77777777">
        <w:trPr>
          <w:trHeight w:val="469"/>
        </w:trPr>
        <w:tc>
          <w:tcPr>
            <w:tcW w:w="3381" w:type="dxa"/>
            <w:tcBorders>
              <w:top w:val="single" w:sz="4" w:space="0" w:color="000000"/>
              <w:left w:val="single" w:sz="4" w:space="0" w:color="000000"/>
              <w:bottom w:val="single" w:sz="4" w:space="0" w:color="000000"/>
              <w:right w:val="single" w:sz="4" w:space="0" w:color="000000"/>
            </w:tcBorders>
            <w:shd w:val="clear" w:color="auto" w:fill="D9D9D9"/>
            <w:hideMark/>
          </w:tcPr>
          <w:p w14:paraId="68E75CCC" w14:textId="77777777" w:rsidR="00C23F4B" w:rsidRPr="00E40AAB" w:rsidRDefault="00C23F4B">
            <w:pPr>
              <w:spacing w:before="120" w:after="120" w:line="360" w:lineRule="auto"/>
              <w:jc w:val="both"/>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Student Name:</w:t>
            </w:r>
          </w:p>
        </w:tc>
        <w:tc>
          <w:tcPr>
            <w:tcW w:w="5955" w:type="dxa"/>
            <w:tcBorders>
              <w:top w:val="single" w:sz="4" w:space="0" w:color="000000"/>
              <w:left w:val="single" w:sz="4" w:space="0" w:color="000000"/>
              <w:bottom w:val="single" w:sz="4" w:space="0" w:color="000000"/>
              <w:right w:val="single" w:sz="4" w:space="0" w:color="000000"/>
            </w:tcBorders>
            <w:hideMark/>
          </w:tcPr>
          <w:p w14:paraId="0EDFFE8A" w14:textId="77777777" w:rsidR="00C23F4B" w:rsidRPr="004A1884" w:rsidRDefault="00C23F4B">
            <w:pPr>
              <w:spacing w:before="120" w:after="120" w:line="360" w:lineRule="auto"/>
              <w:jc w:val="both"/>
              <w:rPr>
                <w:rFonts w:ascii="Georgia" w:eastAsia="Tahoma" w:hAnsi="Georgia" w:cs="Times New Roman"/>
                <w:kern w:val="2"/>
                <w:sz w:val="20"/>
                <w:szCs w:val="20"/>
                <w:lang w:eastAsia="en-US"/>
                <w14:ligatures w14:val="standardContextual"/>
              </w:rPr>
            </w:pPr>
            <w:r w:rsidRPr="004A1884">
              <w:rPr>
                <w:rFonts w:ascii="Georgia" w:eastAsia="Tahoma" w:hAnsi="Georgia" w:cs="Times New Roman"/>
                <w:kern w:val="2"/>
                <w:sz w:val="28"/>
                <w:szCs w:val="28"/>
                <w:lang w:eastAsia="en-US"/>
                <w14:ligatures w14:val="standardContextual"/>
              </w:rPr>
              <w:t>Mica Davies</w:t>
            </w:r>
          </w:p>
        </w:tc>
      </w:tr>
      <w:tr w:rsidR="00C23F4B" w:rsidRPr="00E40AAB" w14:paraId="6A67A431" w14:textId="77777777">
        <w:trPr>
          <w:trHeight w:val="462"/>
        </w:trPr>
        <w:tc>
          <w:tcPr>
            <w:tcW w:w="3381" w:type="dxa"/>
            <w:tcBorders>
              <w:top w:val="single" w:sz="4" w:space="0" w:color="000000"/>
              <w:left w:val="single" w:sz="4" w:space="0" w:color="000000"/>
              <w:bottom w:val="single" w:sz="4" w:space="0" w:color="000000"/>
              <w:right w:val="single" w:sz="4" w:space="0" w:color="000000"/>
            </w:tcBorders>
            <w:shd w:val="clear" w:color="auto" w:fill="D9D9D9"/>
            <w:hideMark/>
          </w:tcPr>
          <w:p w14:paraId="7AF7875B" w14:textId="77777777" w:rsidR="00C23F4B" w:rsidRPr="00E40AAB" w:rsidRDefault="00C23F4B">
            <w:pPr>
              <w:spacing w:before="120" w:after="120" w:line="360" w:lineRule="auto"/>
              <w:jc w:val="both"/>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Student Number:</w:t>
            </w:r>
          </w:p>
        </w:tc>
        <w:tc>
          <w:tcPr>
            <w:tcW w:w="5955" w:type="dxa"/>
            <w:tcBorders>
              <w:top w:val="single" w:sz="4" w:space="0" w:color="000000"/>
              <w:left w:val="single" w:sz="4" w:space="0" w:color="000000"/>
              <w:bottom w:val="single" w:sz="4" w:space="0" w:color="000000"/>
              <w:right w:val="single" w:sz="4" w:space="0" w:color="000000"/>
            </w:tcBorders>
            <w:hideMark/>
          </w:tcPr>
          <w:p w14:paraId="0510A3C6" w14:textId="77777777" w:rsidR="00C23F4B" w:rsidRPr="004A1884" w:rsidRDefault="00C23F4B">
            <w:pPr>
              <w:spacing w:before="120" w:after="120" w:line="360" w:lineRule="auto"/>
              <w:jc w:val="both"/>
              <w:rPr>
                <w:rFonts w:ascii="Georgia" w:eastAsia="Tahoma" w:hAnsi="Georgia" w:cs="Times New Roman"/>
                <w:kern w:val="2"/>
                <w:sz w:val="20"/>
                <w:szCs w:val="20"/>
                <w:lang w:eastAsia="en-US"/>
                <w14:ligatures w14:val="standardContextual"/>
              </w:rPr>
            </w:pPr>
            <w:r w:rsidRPr="004A1884">
              <w:rPr>
                <w:rFonts w:ascii="Georgia" w:eastAsia="Tahoma" w:hAnsi="Georgia" w:cs="Times New Roman"/>
                <w:kern w:val="2"/>
                <w:sz w:val="24"/>
                <w:szCs w:val="24"/>
                <w:lang w:eastAsia="en-US"/>
                <w14:ligatures w14:val="standardContextual"/>
              </w:rPr>
              <w:t>2313850</w:t>
            </w:r>
          </w:p>
        </w:tc>
      </w:tr>
      <w:tr w:rsidR="00C23F4B" w:rsidRPr="00E40AAB" w14:paraId="0E4610F2" w14:textId="77777777">
        <w:trPr>
          <w:trHeight w:val="469"/>
        </w:trPr>
        <w:tc>
          <w:tcPr>
            <w:tcW w:w="3381" w:type="dxa"/>
            <w:tcBorders>
              <w:top w:val="single" w:sz="4" w:space="0" w:color="000000"/>
              <w:left w:val="single" w:sz="4" w:space="0" w:color="000000"/>
              <w:bottom w:val="single" w:sz="4" w:space="0" w:color="000000"/>
              <w:right w:val="single" w:sz="4" w:space="0" w:color="000000"/>
            </w:tcBorders>
            <w:shd w:val="clear" w:color="auto" w:fill="D9D9D9"/>
            <w:hideMark/>
          </w:tcPr>
          <w:p w14:paraId="2512CDA9" w14:textId="77777777" w:rsidR="00C23F4B" w:rsidRPr="00E40AAB" w:rsidRDefault="00C23F4B">
            <w:pPr>
              <w:spacing w:before="120" w:after="120" w:line="360" w:lineRule="auto"/>
              <w:jc w:val="both"/>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Module No:</w:t>
            </w:r>
          </w:p>
        </w:tc>
        <w:tc>
          <w:tcPr>
            <w:tcW w:w="5955" w:type="dxa"/>
            <w:tcBorders>
              <w:top w:val="single" w:sz="4" w:space="0" w:color="000000"/>
              <w:left w:val="single" w:sz="4" w:space="0" w:color="000000"/>
              <w:bottom w:val="single" w:sz="4" w:space="0" w:color="000000"/>
              <w:right w:val="single" w:sz="4" w:space="0" w:color="000000"/>
            </w:tcBorders>
            <w:hideMark/>
          </w:tcPr>
          <w:p w14:paraId="5D688869" w14:textId="77777777" w:rsidR="00C23F4B" w:rsidRPr="004A1884" w:rsidRDefault="00C23F4B">
            <w:pPr>
              <w:spacing w:before="120" w:after="120" w:line="360" w:lineRule="auto"/>
              <w:jc w:val="both"/>
              <w:rPr>
                <w:rFonts w:ascii="Georgia" w:eastAsia="Tahoma" w:hAnsi="Georgia" w:cs="Times New Roman"/>
                <w:color w:val="FF0000"/>
                <w:kern w:val="2"/>
                <w:sz w:val="20"/>
                <w:szCs w:val="20"/>
                <w:u w:val="single"/>
                <w:lang w:eastAsia="en-US"/>
                <w14:ligatures w14:val="standardContextual"/>
              </w:rPr>
            </w:pPr>
            <w:r w:rsidRPr="002D2CF8">
              <w:rPr>
                <w:rFonts w:ascii="Georgia" w:eastAsia="Tahoma" w:hAnsi="Georgia" w:cs="Times New Roman"/>
                <w:kern w:val="2"/>
                <w:sz w:val="24"/>
                <w:szCs w:val="24"/>
                <w:u w:val="single"/>
                <w:lang w:eastAsia="en-US"/>
                <w14:ligatures w14:val="standardContextual"/>
              </w:rPr>
              <w:t>BMSK 6008</w:t>
            </w:r>
          </w:p>
        </w:tc>
      </w:tr>
      <w:tr w:rsidR="00C23F4B" w:rsidRPr="00E40AAB" w14:paraId="351754D3" w14:textId="77777777">
        <w:trPr>
          <w:trHeight w:val="318"/>
        </w:trPr>
        <w:tc>
          <w:tcPr>
            <w:tcW w:w="3381" w:type="dxa"/>
            <w:tcBorders>
              <w:top w:val="single" w:sz="4" w:space="0" w:color="000000"/>
              <w:left w:val="single" w:sz="4" w:space="0" w:color="000000"/>
              <w:bottom w:val="single" w:sz="4" w:space="0" w:color="000000"/>
              <w:right w:val="single" w:sz="4" w:space="0" w:color="000000"/>
            </w:tcBorders>
            <w:shd w:val="clear" w:color="auto" w:fill="D9D9D9"/>
            <w:hideMark/>
          </w:tcPr>
          <w:p w14:paraId="3104BD80" w14:textId="77777777" w:rsidR="00C23F4B" w:rsidRPr="00E40AAB" w:rsidRDefault="00C23F4B">
            <w:pPr>
              <w:spacing w:before="120" w:after="120" w:line="360" w:lineRule="auto"/>
              <w:jc w:val="both"/>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Module Title:</w:t>
            </w:r>
          </w:p>
        </w:tc>
        <w:tc>
          <w:tcPr>
            <w:tcW w:w="5955" w:type="dxa"/>
            <w:tcBorders>
              <w:top w:val="single" w:sz="4" w:space="0" w:color="000000"/>
              <w:left w:val="single" w:sz="4" w:space="0" w:color="000000"/>
              <w:bottom w:val="single" w:sz="4" w:space="0" w:color="000000"/>
              <w:right w:val="single" w:sz="4" w:space="0" w:color="000000"/>
            </w:tcBorders>
            <w:hideMark/>
          </w:tcPr>
          <w:p w14:paraId="1DE6AA13" w14:textId="77777777" w:rsidR="00C23F4B" w:rsidRPr="002D2CF8" w:rsidRDefault="00C23F4B">
            <w:pPr>
              <w:spacing w:before="120" w:after="120" w:line="360" w:lineRule="auto"/>
              <w:jc w:val="both"/>
              <w:rPr>
                <w:rFonts w:ascii="Georgia" w:eastAsia="Tahoma" w:hAnsi="Georgia" w:cs="Times New Roman"/>
                <w:color w:val="FF0000"/>
                <w:kern w:val="2"/>
                <w:sz w:val="20"/>
                <w:szCs w:val="20"/>
                <w:lang w:eastAsia="en-US"/>
                <w14:ligatures w14:val="standardContextual"/>
              </w:rPr>
            </w:pPr>
            <w:r w:rsidRPr="002D2CF8">
              <w:rPr>
                <w:rFonts w:ascii="Georgia" w:eastAsia="Tahoma" w:hAnsi="Georgia" w:cs="Times New Roman"/>
                <w:kern w:val="2"/>
                <w:sz w:val="24"/>
                <w:szCs w:val="24"/>
                <w:lang w:eastAsia="en-US"/>
                <w14:ligatures w14:val="standardContextual"/>
              </w:rPr>
              <w:t xml:space="preserve">Coaching and Mentoring  </w:t>
            </w:r>
          </w:p>
        </w:tc>
      </w:tr>
    </w:tbl>
    <w:p w14:paraId="5B1DE5C9" w14:textId="77777777" w:rsidR="00C23F4B" w:rsidRPr="00E40AAB" w:rsidRDefault="00C23F4B" w:rsidP="00C23F4B">
      <w:pPr>
        <w:spacing w:before="120" w:after="120" w:line="360" w:lineRule="auto"/>
        <w:jc w:val="both"/>
        <w:rPr>
          <w:rFonts w:cs="Arial"/>
          <w:color w:val="FF0000"/>
          <w:sz w:val="20"/>
          <w:szCs w:val="20"/>
        </w:rPr>
      </w:pPr>
    </w:p>
    <w:p w14:paraId="250546A2" w14:textId="77777777" w:rsidR="00C23F4B" w:rsidRPr="00B46B32" w:rsidRDefault="00C23F4B" w:rsidP="00C23F4B">
      <w:pPr>
        <w:spacing w:before="120" w:after="120" w:line="360" w:lineRule="auto"/>
        <w:jc w:val="both"/>
        <w:rPr>
          <w:rFonts w:eastAsia="Tahoma" w:cs="Arial"/>
          <w:b/>
          <w:color w:val="000000"/>
          <w:sz w:val="24"/>
          <w:szCs w:val="24"/>
        </w:rPr>
      </w:pPr>
      <w:r w:rsidRPr="00B46B32">
        <w:rPr>
          <w:rFonts w:eastAsia="Tahoma" w:cs="Arial"/>
          <w:b/>
          <w:color w:val="000000"/>
          <w:sz w:val="24"/>
          <w:szCs w:val="24"/>
        </w:rPr>
        <w:t>Statement of Confirmation of Authenticity</w:t>
      </w:r>
    </w:p>
    <w:p w14:paraId="56737CEE" w14:textId="77777777" w:rsidR="00C23F4B" w:rsidRPr="00B46B32" w:rsidRDefault="00C23F4B" w:rsidP="00C23F4B">
      <w:pPr>
        <w:spacing w:before="120" w:after="120" w:line="360" w:lineRule="auto"/>
        <w:jc w:val="both"/>
        <w:rPr>
          <w:rFonts w:eastAsia="Tahoma" w:cs="Arial"/>
          <w:color w:val="000000"/>
          <w:sz w:val="24"/>
          <w:szCs w:val="24"/>
        </w:rPr>
      </w:pPr>
      <w:r w:rsidRPr="00B46B32">
        <w:rPr>
          <w:rFonts w:eastAsia="Tahoma"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9A1933E" w14:textId="11262E47" w:rsidR="00637349" w:rsidRDefault="00C23F4B" w:rsidP="00AC21B1">
      <w:pPr>
        <w:spacing w:line="480" w:lineRule="auto"/>
        <w:rPr>
          <w:rFonts w:ascii="Georgia" w:hAnsi="Georgia"/>
          <w:sz w:val="24"/>
          <w:szCs w:val="24"/>
        </w:rPr>
      </w:pPr>
      <w:r w:rsidRPr="00B46B32">
        <w:rPr>
          <w:rFonts w:eastAsia="Tahoma" w:cs="Arial"/>
          <w:color w:val="000000"/>
          <w:sz w:val="24"/>
          <w:szCs w:val="24"/>
        </w:rPr>
        <w:t>Attention is drawn to the plagiarism and unfair practice policies of both the University and of ILM.</w:t>
      </w:r>
      <w:r w:rsidRPr="00B46B32">
        <w:rPr>
          <w:rFonts w:eastAsia="Tahoma" w:cs="Arial"/>
          <w:color w:val="000000"/>
          <w:sz w:val="24"/>
          <w:szCs w:val="24"/>
        </w:rPr>
        <w:br/>
      </w:r>
      <w:r w:rsidR="002D2CF8">
        <w:br/>
      </w:r>
      <w:r w:rsidR="002D2CF8">
        <w:br/>
      </w:r>
      <w:r w:rsidR="002D2CF8">
        <w:br/>
      </w:r>
      <w:r w:rsidR="002D2CF8">
        <w:br/>
      </w:r>
      <w:r w:rsidR="002D5640">
        <w:br/>
      </w:r>
      <w:r w:rsidR="002D2CF8" w:rsidRPr="002D2CF8">
        <w:rPr>
          <w:rFonts w:ascii="Georgia" w:hAnsi="Georgia"/>
          <w:sz w:val="32"/>
          <w:szCs w:val="32"/>
          <w:u w:val="single"/>
        </w:rPr>
        <w:lastRenderedPageBreak/>
        <w:t>Table of Contents</w:t>
      </w:r>
      <w:r w:rsidR="002D2CF8">
        <w:rPr>
          <w:sz w:val="28"/>
          <w:szCs w:val="28"/>
        </w:rPr>
        <w:br/>
      </w:r>
      <w:r w:rsidR="002D2CF8">
        <w:rPr>
          <w:sz w:val="28"/>
          <w:szCs w:val="28"/>
        </w:rPr>
        <w:br/>
      </w:r>
      <w:r w:rsidR="002D2CF8" w:rsidRPr="002D5640">
        <w:rPr>
          <w:rFonts w:ascii="Georgia" w:hAnsi="Georgia"/>
          <w:color w:val="4C94D8" w:themeColor="text2" w:themeTint="80"/>
          <w:sz w:val="24"/>
          <w:szCs w:val="24"/>
          <w:u w:val="single"/>
        </w:rPr>
        <w:t>Introduction</w:t>
      </w:r>
      <w:r w:rsidR="002D2CF8" w:rsidRPr="002D5640">
        <w:rPr>
          <w:rFonts w:ascii="Georgia" w:hAnsi="Georgia"/>
          <w:color w:val="4C94D8" w:themeColor="text2" w:themeTint="80"/>
          <w:sz w:val="24"/>
          <w:szCs w:val="24"/>
          <w:u w:val="single"/>
        </w:rPr>
        <w:br/>
      </w:r>
      <w:r w:rsidR="002D2CF8" w:rsidRPr="002D5640">
        <w:rPr>
          <w:rFonts w:ascii="Georgia" w:hAnsi="Georgia"/>
          <w:color w:val="4C94D8" w:themeColor="text2" w:themeTint="80"/>
          <w:sz w:val="24"/>
          <w:szCs w:val="24"/>
          <w:u w:val="single"/>
        </w:rPr>
        <w:br/>
        <w:t>1. Explain the similarities and differences of Coaching and Mentoring within an organisational context.</w:t>
      </w:r>
      <w:r w:rsidR="002D2CF8" w:rsidRPr="002D5640">
        <w:rPr>
          <w:rFonts w:ascii="Georgia" w:hAnsi="Georgia"/>
          <w:color w:val="4C94D8" w:themeColor="text2" w:themeTint="80"/>
          <w:sz w:val="24"/>
          <w:szCs w:val="24"/>
          <w:u w:val="single"/>
        </w:rPr>
        <w:br/>
      </w:r>
      <w:r w:rsidR="002D2CF8" w:rsidRPr="002D5640">
        <w:rPr>
          <w:rFonts w:ascii="Georgia" w:hAnsi="Georgia"/>
          <w:color w:val="4C94D8" w:themeColor="text2" w:themeTint="80"/>
          <w:sz w:val="24"/>
          <w:szCs w:val="24"/>
          <w:u w:val="single"/>
        </w:rPr>
        <w:br/>
        <w:t>2. Critically explore the knowledge, skills, attitudes and behaviours needed by an effective workplace Mentor.</w:t>
      </w:r>
      <w:r w:rsidR="002D2CF8" w:rsidRPr="002D5640">
        <w:rPr>
          <w:rFonts w:ascii="Georgia" w:hAnsi="Georgia"/>
          <w:color w:val="4C94D8" w:themeColor="text2" w:themeTint="80"/>
          <w:sz w:val="24"/>
          <w:szCs w:val="24"/>
          <w:u w:val="single"/>
        </w:rPr>
        <w:br/>
      </w:r>
      <w:r w:rsidR="002D2CF8" w:rsidRPr="002D5640">
        <w:rPr>
          <w:rFonts w:ascii="Georgia" w:hAnsi="Georgia"/>
          <w:color w:val="4C94D8" w:themeColor="text2" w:themeTint="80"/>
          <w:sz w:val="24"/>
          <w:szCs w:val="24"/>
          <w:u w:val="single"/>
        </w:rPr>
        <w:br/>
        <w:t>3. Critically assess a model or process that should be followed when formally Mentoring.</w:t>
      </w:r>
      <w:r w:rsidR="002D2CF8" w:rsidRPr="002D5640">
        <w:rPr>
          <w:rFonts w:ascii="Georgia" w:hAnsi="Georgia"/>
          <w:color w:val="4C94D8" w:themeColor="text2" w:themeTint="80"/>
          <w:sz w:val="24"/>
          <w:szCs w:val="24"/>
          <w:u w:val="single"/>
        </w:rPr>
        <w:br/>
      </w:r>
      <w:r w:rsidR="002D2CF8" w:rsidRPr="002D5640">
        <w:rPr>
          <w:rFonts w:ascii="Georgia" w:hAnsi="Georgia"/>
          <w:color w:val="4C94D8" w:themeColor="text2" w:themeTint="80"/>
          <w:sz w:val="24"/>
          <w:szCs w:val="24"/>
          <w:u w:val="single"/>
        </w:rPr>
        <w:br/>
        <w:t>Conclusion</w:t>
      </w:r>
      <w:r w:rsidR="002D2CF8" w:rsidRPr="002D5640">
        <w:rPr>
          <w:rFonts w:ascii="Georgia" w:hAnsi="Georgia"/>
          <w:color w:val="4C94D8" w:themeColor="text2" w:themeTint="80"/>
          <w:sz w:val="24"/>
          <w:szCs w:val="24"/>
          <w:u w:val="single"/>
        </w:rPr>
        <w:br/>
      </w:r>
      <w:r w:rsidR="002D2CF8" w:rsidRPr="002D5640">
        <w:rPr>
          <w:rFonts w:ascii="Georgia" w:hAnsi="Georgia"/>
          <w:color w:val="4C94D8" w:themeColor="text2" w:themeTint="80"/>
          <w:sz w:val="24"/>
          <w:szCs w:val="24"/>
          <w:u w:val="single"/>
        </w:rPr>
        <w:br/>
        <w:t xml:space="preserve">References </w:t>
      </w:r>
      <w:r w:rsidR="002D2CF8">
        <w:rPr>
          <w:rFonts w:ascii="Georgia" w:hAnsi="Georgia"/>
          <w:color w:val="4C94D8" w:themeColor="text2" w:themeTint="80"/>
          <w:sz w:val="28"/>
          <w:szCs w:val="28"/>
          <w:u w:val="single"/>
        </w:rPr>
        <w:br/>
      </w:r>
      <w:r w:rsidR="002D2CF8">
        <w:rPr>
          <w:rFonts w:ascii="Georgia" w:hAnsi="Georgia"/>
          <w:color w:val="4C94D8" w:themeColor="text2" w:themeTint="80"/>
          <w:sz w:val="28"/>
          <w:szCs w:val="28"/>
          <w:u w:val="single"/>
        </w:rPr>
        <w:br/>
      </w:r>
      <w:r w:rsidR="002D2CF8">
        <w:rPr>
          <w:rFonts w:ascii="Georgia" w:hAnsi="Georgia"/>
          <w:color w:val="4C94D8" w:themeColor="text2" w:themeTint="80"/>
          <w:sz w:val="28"/>
          <w:szCs w:val="28"/>
          <w:u w:val="single"/>
        </w:rPr>
        <w:br/>
      </w:r>
      <w:r w:rsidR="002D2CF8">
        <w:rPr>
          <w:rFonts w:ascii="Georgia" w:hAnsi="Georgia"/>
          <w:color w:val="4C94D8" w:themeColor="text2" w:themeTint="80"/>
          <w:sz w:val="28"/>
          <w:szCs w:val="28"/>
          <w:u w:val="single"/>
        </w:rPr>
        <w:br/>
      </w:r>
      <w:r w:rsidR="002D2CF8">
        <w:rPr>
          <w:rFonts w:ascii="Georgia" w:hAnsi="Georgia"/>
          <w:color w:val="4C94D8" w:themeColor="text2" w:themeTint="80"/>
          <w:sz w:val="28"/>
          <w:szCs w:val="28"/>
          <w:u w:val="single"/>
        </w:rPr>
        <w:br/>
      </w:r>
      <w:r w:rsidR="002D2CF8">
        <w:rPr>
          <w:rFonts w:ascii="Georgia" w:hAnsi="Georgia"/>
          <w:color w:val="4C94D8" w:themeColor="text2" w:themeTint="80"/>
          <w:sz w:val="28"/>
          <w:szCs w:val="28"/>
          <w:u w:val="single"/>
        </w:rPr>
        <w:br/>
      </w:r>
      <w:r w:rsidR="002D2CF8">
        <w:rPr>
          <w:rFonts w:ascii="Georgia" w:hAnsi="Georgia"/>
          <w:color w:val="4C94D8" w:themeColor="text2" w:themeTint="80"/>
          <w:sz w:val="28"/>
          <w:szCs w:val="28"/>
          <w:u w:val="single"/>
        </w:rPr>
        <w:br/>
      </w:r>
      <w:r w:rsidR="002D2CF8">
        <w:rPr>
          <w:rFonts w:ascii="Georgia" w:hAnsi="Georgia"/>
          <w:color w:val="4C94D8" w:themeColor="text2" w:themeTint="80"/>
          <w:sz w:val="28"/>
          <w:szCs w:val="28"/>
          <w:u w:val="single"/>
        </w:rPr>
        <w:br/>
      </w:r>
      <w:r w:rsidR="002D5640">
        <w:rPr>
          <w:rFonts w:ascii="Georgia" w:hAnsi="Georgia"/>
          <w:color w:val="4C94D8" w:themeColor="text2" w:themeTint="80"/>
          <w:sz w:val="28"/>
          <w:szCs w:val="28"/>
          <w:u w:val="single"/>
        </w:rPr>
        <w:br/>
      </w:r>
      <w:r w:rsidR="00D33D44" w:rsidRPr="00D33D44">
        <w:rPr>
          <w:rStyle w:val="Heading2Char"/>
          <w:color w:val="83CAEB" w:themeColor="accent1" w:themeTint="66"/>
          <w:u w:val="single"/>
        </w:rPr>
        <w:lastRenderedPageBreak/>
        <w:t>Introduction</w:t>
      </w:r>
      <w:r w:rsidR="00D33D44">
        <w:rPr>
          <w:rFonts w:ascii="Georgia" w:hAnsi="Georgia"/>
          <w:sz w:val="24"/>
          <w:szCs w:val="24"/>
        </w:rPr>
        <w:br/>
      </w:r>
      <w:r w:rsidR="002D2CF8" w:rsidRPr="002D5640">
        <w:rPr>
          <w:rFonts w:ascii="Georgia" w:hAnsi="Georgia"/>
          <w:sz w:val="24"/>
          <w:szCs w:val="24"/>
        </w:rPr>
        <w:t>Th</w:t>
      </w:r>
      <w:r w:rsidR="002D5640">
        <w:rPr>
          <w:rFonts w:ascii="Georgia" w:hAnsi="Georgia"/>
          <w:sz w:val="24"/>
          <w:szCs w:val="24"/>
        </w:rPr>
        <w:t>is</w:t>
      </w:r>
      <w:r w:rsidR="002D2CF8" w:rsidRPr="002D5640">
        <w:rPr>
          <w:rFonts w:ascii="Georgia" w:hAnsi="Georgia"/>
          <w:sz w:val="24"/>
          <w:szCs w:val="24"/>
        </w:rPr>
        <w:t xml:space="preserve"> report examine</w:t>
      </w:r>
      <w:r w:rsidR="002D5640">
        <w:rPr>
          <w:rFonts w:ascii="Georgia" w:hAnsi="Georgia"/>
          <w:sz w:val="24"/>
          <w:szCs w:val="24"/>
        </w:rPr>
        <w:t>s</w:t>
      </w:r>
      <w:r w:rsidR="002D2CF8" w:rsidRPr="002D5640">
        <w:rPr>
          <w:rFonts w:ascii="Georgia" w:hAnsi="Georgia"/>
          <w:sz w:val="24"/>
          <w:szCs w:val="24"/>
        </w:rPr>
        <w:t xml:space="preserve"> the skills, knowledge, attitudes and behaviours that are needed from an effective workplace mentor</w:t>
      </w:r>
      <w:r w:rsidR="002D5640">
        <w:rPr>
          <w:rFonts w:ascii="Georgia" w:hAnsi="Georgia"/>
          <w:sz w:val="24"/>
          <w:szCs w:val="24"/>
        </w:rPr>
        <w:t xml:space="preserve"> and </w:t>
      </w:r>
      <w:r w:rsidR="002D2CF8" w:rsidRPr="002D5640">
        <w:rPr>
          <w:rFonts w:ascii="Georgia" w:hAnsi="Georgia"/>
          <w:sz w:val="24"/>
          <w:szCs w:val="24"/>
        </w:rPr>
        <w:t>critically evaluate</w:t>
      </w:r>
      <w:r w:rsidR="002D5640">
        <w:rPr>
          <w:rFonts w:ascii="Georgia" w:hAnsi="Georgia"/>
          <w:sz w:val="24"/>
          <w:szCs w:val="24"/>
        </w:rPr>
        <w:t>s m</w:t>
      </w:r>
      <w:r w:rsidR="002D2CF8" w:rsidRPr="002D5640">
        <w:rPr>
          <w:rFonts w:ascii="Georgia" w:hAnsi="Georgia"/>
          <w:sz w:val="24"/>
          <w:szCs w:val="24"/>
        </w:rPr>
        <w:t xml:space="preserve">entoring models and the processes which are used within organisational settings. I will explore how mentoring is able to balance structured development within supportive relationships. Throughout I will identify coaching and mentoring, as well as how they are used to support employee development and to aim to better performance quality. Throughout the report I will give specific examples from Family Support Wales (FSW) which is the organisation in which I work full time as a Health care support worker, to draw from real-life experiences and methods. Coaching and Mentoring are regularly included in successful planning programmes, leadership development and talent management. Despite its popularity, there is discussions around what each approach consists of and how useful they are in real-life situations. Both coaching and Mentoring have similar aims in their </w:t>
      </w:r>
      <w:r w:rsidR="007C556F" w:rsidRPr="002D5640">
        <w:rPr>
          <w:rFonts w:ascii="Georgia" w:hAnsi="Georgia"/>
          <w:sz w:val="24"/>
          <w:szCs w:val="24"/>
        </w:rPr>
        <w:t>development,</w:t>
      </w:r>
      <w:r w:rsidR="002D2CF8" w:rsidRPr="002D5640">
        <w:rPr>
          <w:rFonts w:ascii="Georgia" w:hAnsi="Georgia"/>
          <w:sz w:val="24"/>
          <w:szCs w:val="24"/>
        </w:rPr>
        <w:t xml:space="preserve"> but both have different approaches to professional growth and learning. Coaching is typically de</w:t>
      </w:r>
      <w:r w:rsidR="00E946F2">
        <w:rPr>
          <w:rFonts w:ascii="Georgia" w:hAnsi="Georgia"/>
          <w:sz w:val="24"/>
          <w:szCs w:val="24"/>
        </w:rPr>
        <w:t xml:space="preserve">fined as structured and goal focused, where Mentoring acts as the opposite and </w:t>
      </w:r>
      <w:r w:rsidR="007447A1">
        <w:rPr>
          <w:rFonts w:ascii="Georgia" w:hAnsi="Georgia"/>
          <w:sz w:val="24"/>
          <w:szCs w:val="24"/>
        </w:rPr>
        <w:t>is described as</w:t>
      </w:r>
      <w:r w:rsidR="00E946F2">
        <w:rPr>
          <w:rFonts w:ascii="Georgia" w:hAnsi="Georgia"/>
          <w:sz w:val="24"/>
          <w:szCs w:val="24"/>
        </w:rPr>
        <w:t xml:space="preserve"> more relationship based, drawing on the mentor’s experiences to provide insight and a longer-term support plan. </w:t>
      </w:r>
      <w:r w:rsidR="00C1260E">
        <w:rPr>
          <w:rFonts w:ascii="Georgia" w:hAnsi="Georgia"/>
          <w:sz w:val="24"/>
          <w:szCs w:val="24"/>
        </w:rPr>
        <w:t xml:space="preserve">Throughout I will discuss the similarities and differences within these approaches and will show how researchers argue that boundaries between coaching and mentoring are more complex than they appear, often overlapping. </w:t>
      </w:r>
      <w:r w:rsidR="00D33D44">
        <w:rPr>
          <w:rFonts w:ascii="Georgia" w:hAnsi="Georgia"/>
          <w:sz w:val="24"/>
          <w:szCs w:val="24"/>
        </w:rPr>
        <w:br/>
      </w:r>
      <w:r w:rsidR="00D33D44">
        <w:rPr>
          <w:rFonts w:ascii="Georgia" w:hAnsi="Georgia"/>
          <w:sz w:val="24"/>
          <w:szCs w:val="24"/>
        </w:rPr>
        <w:br/>
      </w:r>
      <w:r w:rsidR="00D33D44">
        <w:rPr>
          <w:rFonts w:ascii="Georgia" w:hAnsi="Georgia"/>
          <w:sz w:val="24"/>
          <w:szCs w:val="24"/>
        </w:rPr>
        <w:br/>
      </w:r>
      <w:r w:rsidR="00D33D44">
        <w:rPr>
          <w:rFonts w:ascii="Georgia" w:hAnsi="Georgia"/>
          <w:sz w:val="24"/>
          <w:szCs w:val="24"/>
        </w:rPr>
        <w:br/>
      </w:r>
      <w:r w:rsidR="00F42B3F">
        <w:rPr>
          <w:rFonts w:ascii="Georgia" w:hAnsi="Georgia"/>
          <w:sz w:val="24"/>
          <w:szCs w:val="24"/>
        </w:rPr>
        <w:br/>
      </w:r>
      <w:r w:rsidR="00D33D44">
        <w:rPr>
          <w:rFonts w:ascii="Georgia" w:hAnsi="Georgia"/>
          <w:sz w:val="24"/>
          <w:szCs w:val="24"/>
        </w:rPr>
        <w:lastRenderedPageBreak/>
        <w:t xml:space="preserve">1. </w:t>
      </w:r>
      <w:r w:rsidR="00D33D44" w:rsidRPr="00C51B70">
        <w:rPr>
          <w:rFonts w:ascii="Georgia" w:hAnsi="Georgia"/>
          <w:color w:val="4C94D8" w:themeColor="text2" w:themeTint="80"/>
          <w:sz w:val="24"/>
          <w:szCs w:val="24"/>
        </w:rPr>
        <w:t xml:space="preserve">Explain the similarities and differences between coaching and mentoring in an organisational context. </w:t>
      </w:r>
      <w:r w:rsidR="00D33D44">
        <w:rPr>
          <w:rFonts w:ascii="Georgia" w:hAnsi="Georgia"/>
          <w:sz w:val="24"/>
          <w:szCs w:val="24"/>
        </w:rPr>
        <w:br/>
        <w:t xml:space="preserve">Coaching is considered a structured development approach where a manager, colleague or professional coach helps to support </w:t>
      </w:r>
      <w:r w:rsidR="00AA4448">
        <w:rPr>
          <w:rFonts w:ascii="Georgia" w:hAnsi="Georgia"/>
          <w:sz w:val="24"/>
          <w:szCs w:val="24"/>
        </w:rPr>
        <w:t>individuals</w:t>
      </w:r>
      <w:r w:rsidR="00D33D44">
        <w:rPr>
          <w:rFonts w:ascii="Georgia" w:hAnsi="Georgia"/>
          <w:sz w:val="24"/>
          <w:szCs w:val="24"/>
        </w:rPr>
        <w:t xml:space="preserve"> to improve their skills, such as performance, knowledge, confidence, punctuality and professional development</w:t>
      </w:r>
      <w:r w:rsidR="00923906">
        <w:rPr>
          <w:rFonts w:ascii="Georgia" w:hAnsi="Georgia"/>
          <w:sz w:val="24"/>
          <w:szCs w:val="24"/>
        </w:rPr>
        <w:t>, as well</w:t>
      </w:r>
      <w:r w:rsidR="002653D7">
        <w:rPr>
          <w:rFonts w:ascii="Georgia" w:hAnsi="Georgia"/>
          <w:sz w:val="24"/>
          <w:szCs w:val="24"/>
        </w:rPr>
        <w:t xml:space="preserve"> as behaviour and performance quality. </w:t>
      </w:r>
      <w:r w:rsidR="00D33D44">
        <w:rPr>
          <w:rFonts w:ascii="Georgia" w:hAnsi="Georgia"/>
          <w:sz w:val="24"/>
          <w:szCs w:val="24"/>
        </w:rPr>
        <w:t>The aim of coaching is typically focused on helping the person to develop the ability to identify barriers and solutions themselves</w:t>
      </w:r>
      <w:r w:rsidR="00AA4448">
        <w:rPr>
          <w:rFonts w:ascii="Georgia" w:hAnsi="Georgia"/>
          <w:sz w:val="24"/>
          <w:szCs w:val="24"/>
        </w:rPr>
        <w:t xml:space="preserve"> in their personal and professional lives instead of being told what to do by another. </w:t>
      </w:r>
      <w:r w:rsidR="00F40032">
        <w:rPr>
          <w:rFonts w:ascii="Georgia" w:hAnsi="Georgia"/>
          <w:sz w:val="24"/>
          <w:szCs w:val="24"/>
        </w:rPr>
        <w:t>T</w:t>
      </w:r>
      <w:r w:rsidR="00AA4448">
        <w:rPr>
          <w:rFonts w:ascii="Georgia" w:hAnsi="Georgia"/>
          <w:sz w:val="24"/>
          <w:szCs w:val="24"/>
        </w:rPr>
        <w:t>he use is to focus on the future and setting/achieving goals</w:t>
      </w:r>
      <w:r w:rsidR="00F40032">
        <w:rPr>
          <w:rFonts w:ascii="Georgia" w:hAnsi="Georgia"/>
          <w:sz w:val="24"/>
          <w:szCs w:val="24"/>
        </w:rPr>
        <w:t>, with the</w:t>
      </w:r>
      <w:r w:rsidR="00AA4448">
        <w:rPr>
          <w:rFonts w:ascii="Georgia" w:hAnsi="Georgia"/>
          <w:sz w:val="24"/>
          <w:szCs w:val="24"/>
        </w:rPr>
        <w:t xml:space="preserve"> intention to support employee’s to reach their full true potential and better their performance quality within their role. </w:t>
      </w:r>
      <w:r w:rsidR="00EF52DC">
        <w:rPr>
          <w:rFonts w:ascii="Georgia" w:hAnsi="Georgia"/>
          <w:sz w:val="24"/>
          <w:szCs w:val="24"/>
        </w:rPr>
        <w:t>C</w:t>
      </w:r>
      <w:r w:rsidR="002653D7">
        <w:rPr>
          <w:rFonts w:ascii="Georgia" w:hAnsi="Georgia"/>
          <w:sz w:val="24"/>
          <w:szCs w:val="24"/>
        </w:rPr>
        <w:t xml:space="preserve">oaching </w:t>
      </w:r>
      <w:r w:rsidR="005B1481">
        <w:rPr>
          <w:rFonts w:ascii="Georgia" w:hAnsi="Georgia"/>
          <w:sz w:val="24"/>
          <w:szCs w:val="24"/>
        </w:rPr>
        <w:t>can be used to address performance issues, strengthen leadership skills and improve communication</w:t>
      </w:r>
      <w:r w:rsidR="00F364A6">
        <w:rPr>
          <w:rFonts w:ascii="Georgia" w:hAnsi="Georgia"/>
          <w:sz w:val="24"/>
          <w:szCs w:val="24"/>
        </w:rPr>
        <w:t xml:space="preserve">. </w:t>
      </w:r>
      <w:r w:rsidR="003A74E6" w:rsidRPr="00AA17FB">
        <w:rPr>
          <w:rFonts w:ascii="Georgia" w:hAnsi="Georgia"/>
          <w:sz w:val="24"/>
          <w:szCs w:val="24"/>
        </w:rPr>
        <w:t>Whitmore (2017) suggests that coaching is based on an idea that individuals already have the answers and are already aware of their own challenges. The role of the Coach is to increase awareness and responsibility of the individual</w:t>
      </w:r>
      <w:r w:rsidR="003A74E6">
        <w:rPr>
          <w:rFonts w:ascii="Georgia" w:hAnsi="Georgia"/>
          <w:sz w:val="24"/>
          <w:szCs w:val="24"/>
        </w:rPr>
        <w:t xml:space="preserve">. </w:t>
      </w:r>
      <w:r w:rsidR="005B1481">
        <w:rPr>
          <w:rFonts w:ascii="Georgia" w:hAnsi="Georgia"/>
          <w:sz w:val="24"/>
          <w:szCs w:val="24"/>
        </w:rPr>
        <w:t xml:space="preserve">Instead of giving instructions or orders, a coach will use questions, communication, constructive feedback and listening skills to work effectively. </w:t>
      </w:r>
      <w:r w:rsidR="00AA4448">
        <w:rPr>
          <w:rFonts w:ascii="Georgia" w:hAnsi="Georgia"/>
          <w:sz w:val="24"/>
          <w:szCs w:val="24"/>
        </w:rPr>
        <w:t xml:space="preserve">For example, within a healthcare organisational context, a manager could notice an employee having difficulty during times </w:t>
      </w:r>
      <w:r w:rsidR="00B0769E">
        <w:rPr>
          <w:rFonts w:ascii="Georgia" w:hAnsi="Georgia"/>
          <w:sz w:val="24"/>
          <w:szCs w:val="24"/>
        </w:rPr>
        <w:t xml:space="preserve">when a service user presents challenging behaviour. Rather than pointing out specific strategies that may not have worked or deemed as ‘wrong’, the coach would </w:t>
      </w:r>
      <w:r w:rsidR="005B1481">
        <w:rPr>
          <w:rFonts w:ascii="Georgia" w:hAnsi="Georgia"/>
          <w:sz w:val="24"/>
          <w:szCs w:val="24"/>
        </w:rPr>
        <w:t xml:space="preserve">look </w:t>
      </w:r>
      <w:r w:rsidR="00B0769E">
        <w:rPr>
          <w:rFonts w:ascii="Georgia" w:hAnsi="Georgia"/>
          <w:sz w:val="24"/>
          <w:szCs w:val="24"/>
        </w:rPr>
        <w:t>to find strategies and ask leading questions that could help them improve for future situations. Examples of this could be:</w:t>
      </w:r>
      <w:r w:rsidR="00B0769E">
        <w:rPr>
          <w:rFonts w:ascii="Georgia" w:hAnsi="Georgia"/>
          <w:sz w:val="24"/>
          <w:szCs w:val="24"/>
        </w:rPr>
        <w:br/>
        <w:t xml:space="preserve">1. </w:t>
      </w:r>
      <w:r w:rsidR="00B0769E" w:rsidRPr="00B0769E">
        <w:rPr>
          <w:rFonts w:ascii="Georgia" w:hAnsi="Georgia"/>
          <w:color w:val="3A7C22" w:themeColor="accent6" w:themeShade="BF"/>
          <w:sz w:val="24"/>
          <w:szCs w:val="24"/>
        </w:rPr>
        <w:t>What strategies did you feel went well during the interaction?</w:t>
      </w:r>
      <w:r w:rsidR="005B1481">
        <w:rPr>
          <w:rFonts w:ascii="Georgia" w:hAnsi="Georgia"/>
          <w:color w:val="3A7C22" w:themeColor="accent6" w:themeShade="BF"/>
          <w:sz w:val="24"/>
          <w:szCs w:val="24"/>
        </w:rPr>
        <w:t xml:space="preserve"> </w:t>
      </w:r>
      <w:r w:rsidR="00B0769E">
        <w:rPr>
          <w:rFonts w:ascii="Georgia" w:hAnsi="Georgia"/>
          <w:sz w:val="24"/>
          <w:szCs w:val="24"/>
        </w:rPr>
        <w:br/>
        <w:t xml:space="preserve">2. </w:t>
      </w:r>
      <w:r w:rsidR="00B0769E" w:rsidRPr="00B0769E">
        <w:rPr>
          <w:rFonts w:ascii="Georgia" w:hAnsi="Georgia"/>
          <w:color w:val="3A7C22" w:themeColor="accent6" w:themeShade="BF"/>
          <w:sz w:val="24"/>
          <w:szCs w:val="24"/>
        </w:rPr>
        <w:t>Is there anything you feel could have been done differently?</w:t>
      </w:r>
      <w:r w:rsidR="00B14010">
        <w:rPr>
          <w:rFonts w:ascii="Georgia" w:hAnsi="Georgia"/>
          <w:color w:val="3A7C22" w:themeColor="accent6" w:themeShade="BF"/>
          <w:sz w:val="24"/>
          <w:szCs w:val="24"/>
        </w:rPr>
        <w:t xml:space="preserve"> </w:t>
      </w:r>
      <w:r w:rsidR="00B0769E">
        <w:rPr>
          <w:rFonts w:ascii="Georgia" w:hAnsi="Georgia"/>
          <w:sz w:val="24"/>
          <w:szCs w:val="24"/>
        </w:rPr>
        <w:br/>
        <w:t xml:space="preserve">3. </w:t>
      </w:r>
      <w:r w:rsidR="00B0769E" w:rsidRPr="00637349">
        <w:rPr>
          <w:rFonts w:ascii="Georgia" w:hAnsi="Georgia"/>
          <w:color w:val="3A7C22" w:themeColor="accent6" w:themeShade="BF"/>
          <w:sz w:val="24"/>
          <w:szCs w:val="24"/>
        </w:rPr>
        <w:t>What would you like to improve and do you need any support?</w:t>
      </w:r>
      <w:r w:rsidR="00F65FDD">
        <w:rPr>
          <w:rFonts w:ascii="Georgia" w:hAnsi="Georgia"/>
          <w:color w:val="3A7C22" w:themeColor="accent6" w:themeShade="BF"/>
          <w:sz w:val="24"/>
          <w:szCs w:val="24"/>
        </w:rPr>
        <w:t xml:space="preserve"> </w:t>
      </w:r>
      <w:r w:rsidR="00B0769E">
        <w:rPr>
          <w:rFonts w:ascii="Georgia" w:hAnsi="Georgia"/>
          <w:sz w:val="24"/>
          <w:szCs w:val="24"/>
        </w:rPr>
        <w:br/>
        <w:t xml:space="preserve">This </w:t>
      </w:r>
      <w:r w:rsidR="00F65FDD">
        <w:rPr>
          <w:rFonts w:ascii="Georgia" w:hAnsi="Georgia"/>
          <w:sz w:val="24"/>
          <w:szCs w:val="24"/>
        </w:rPr>
        <w:t xml:space="preserve">type of structure </w:t>
      </w:r>
      <w:r w:rsidR="00B0769E">
        <w:rPr>
          <w:rFonts w:ascii="Georgia" w:hAnsi="Georgia"/>
          <w:sz w:val="24"/>
          <w:szCs w:val="24"/>
        </w:rPr>
        <w:t xml:space="preserve">then allows the employee to reflect, critically think and analyse </w:t>
      </w:r>
      <w:r w:rsidR="00B0769E">
        <w:rPr>
          <w:rFonts w:ascii="Georgia" w:hAnsi="Georgia"/>
          <w:sz w:val="24"/>
          <w:szCs w:val="24"/>
        </w:rPr>
        <w:lastRenderedPageBreak/>
        <w:t>the situation before the next interaction, and this encourages taking accountability for ones development.</w:t>
      </w:r>
      <w:r w:rsidR="00637349">
        <w:rPr>
          <w:rFonts w:ascii="Georgia" w:hAnsi="Georgia"/>
          <w:sz w:val="24"/>
          <w:szCs w:val="24"/>
        </w:rPr>
        <w:t xml:space="preserve"> </w:t>
      </w:r>
      <w:r w:rsidR="00FC66DE">
        <w:rPr>
          <w:rFonts w:ascii="Georgia" w:hAnsi="Georgia"/>
          <w:sz w:val="24"/>
          <w:szCs w:val="24"/>
        </w:rPr>
        <w:t xml:space="preserve">Healthcare </w:t>
      </w:r>
      <w:r w:rsidR="00637349">
        <w:rPr>
          <w:rFonts w:ascii="Georgia" w:hAnsi="Georgia"/>
          <w:sz w:val="24"/>
          <w:szCs w:val="24"/>
        </w:rPr>
        <w:t>Organisations use coaching for a range of purposes, these include:</w:t>
      </w:r>
    </w:p>
    <w:tbl>
      <w:tblPr>
        <w:tblStyle w:val="TableGrid"/>
        <w:tblW w:w="10436" w:type="dxa"/>
        <w:tblInd w:w="-431" w:type="dxa"/>
        <w:tblLook w:val="04A0" w:firstRow="1" w:lastRow="0" w:firstColumn="1" w:lastColumn="0" w:noHBand="0" w:noVBand="1"/>
      </w:tblPr>
      <w:tblGrid>
        <w:gridCol w:w="3469"/>
        <w:gridCol w:w="6967"/>
      </w:tblGrid>
      <w:tr w:rsidR="00637349" w14:paraId="43229C8C" w14:textId="77777777" w:rsidTr="008A7240">
        <w:trPr>
          <w:trHeight w:val="94"/>
        </w:trPr>
        <w:tc>
          <w:tcPr>
            <w:tcW w:w="3469" w:type="dxa"/>
          </w:tcPr>
          <w:p w14:paraId="4EDD9E6F" w14:textId="638622DD" w:rsidR="00637349" w:rsidRPr="00F829C8" w:rsidRDefault="00637349" w:rsidP="00AC21B1">
            <w:pPr>
              <w:spacing w:line="480" w:lineRule="auto"/>
              <w:rPr>
                <w:rFonts w:ascii="Georgia" w:hAnsi="Georgia"/>
                <w:sz w:val="24"/>
                <w:szCs w:val="24"/>
                <w:u w:val="single"/>
              </w:rPr>
            </w:pPr>
            <w:r w:rsidRPr="00F829C8">
              <w:rPr>
                <w:rFonts w:ascii="Georgia" w:hAnsi="Georgia"/>
                <w:sz w:val="28"/>
                <w:szCs w:val="28"/>
                <w:u w:val="single"/>
              </w:rPr>
              <w:t>Use/Purpose</w:t>
            </w:r>
          </w:p>
        </w:tc>
        <w:tc>
          <w:tcPr>
            <w:tcW w:w="6967" w:type="dxa"/>
          </w:tcPr>
          <w:p w14:paraId="2713F173" w14:textId="20FD953F" w:rsidR="00637349" w:rsidRPr="00F829C8" w:rsidRDefault="00637349" w:rsidP="00AC21B1">
            <w:pPr>
              <w:spacing w:line="480" w:lineRule="auto"/>
              <w:rPr>
                <w:rFonts w:ascii="Georgia" w:hAnsi="Georgia"/>
                <w:sz w:val="24"/>
                <w:szCs w:val="24"/>
                <w:u w:val="single"/>
              </w:rPr>
            </w:pPr>
            <w:r w:rsidRPr="00F829C8">
              <w:rPr>
                <w:rFonts w:ascii="Georgia" w:hAnsi="Georgia"/>
                <w:sz w:val="28"/>
                <w:szCs w:val="28"/>
                <w:u w:val="single"/>
              </w:rPr>
              <w:t>How coaching is used to improve</w:t>
            </w:r>
          </w:p>
        </w:tc>
      </w:tr>
      <w:tr w:rsidR="00637349" w14:paraId="19FA7844" w14:textId="77777777" w:rsidTr="008A7240">
        <w:trPr>
          <w:trHeight w:val="148"/>
        </w:trPr>
        <w:tc>
          <w:tcPr>
            <w:tcW w:w="3469" w:type="dxa"/>
          </w:tcPr>
          <w:p w14:paraId="21DC838C" w14:textId="151AA974" w:rsidR="00637349" w:rsidRDefault="00637349" w:rsidP="00AC21B1">
            <w:pPr>
              <w:spacing w:line="480" w:lineRule="auto"/>
              <w:rPr>
                <w:rFonts w:ascii="Georgia" w:hAnsi="Georgia"/>
                <w:sz w:val="24"/>
                <w:szCs w:val="24"/>
              </w:rPr>
            </w:pPr>
            <w:r w:rsidRPr="00FC66DE">
              <w:rPr>
                <w:rFonts w:ascii="Georgia" w:hAnsi="Georgia"/>
                <w:color w:val="3A7C22" w:themeColor="accent6" w:themeShade="BF"/>
                <w:sz w:val="24"/>
                <w:szCs w:val="24"/>
              </w:rPr>
              <w:t xml:space="preserve">Performance improvement </w:t>
            </w:r>
          </w:p>
        </w:tc>
        <w:tc>
          <w:tcPr>
            <w:tcW w:w="6967" w:type="dxa"/>
          </w:tcPr>
          <w:p w14:paraId="23AF5FC9" w14:textId="7F157D57" w:rsidR="00637349" w:rsidRDefault="0039625E" w:rsidP="00AC21B1">
            <w:pPr>
              <w:spacing w:line="480" w:lineRule="auto"/>
              <w:rPr>
                <w:rFonts w:ascii="Georgia" w:hAnsi="Georgia"/>
                <w:sz w:val="24"/>
                <w:szCs w:val="24"/>
              </w:rPr>
            </w:pPr>
            <w:r w:rsidRPr="00DD4DD3">
              <w:rPr>
                <w:rFonts w:ascii="Georgia" w:hAnsi="Georgia"/>
              </w:rPr>
              <w:t xml:space="preserve">Helps </w:t>
            </w:r>
            <w:r w:rsidR="00637349" w:rsidRPr="00DD4DD3">
              <w:rPr>
                <w:rFonts w:ascii="Georgia" w:hAnsi="Georgia"/>
              </w:rPr>
              <w:t>employees to identify their strengths, weaknesses and areas of concern</w:t>
            </w:r>
            <w:r w:rsidR="00FB2568" w:rsidRPr="00DD4DD3">
              <w:rPr>
                <w:rFonts w:ascii="Georgia" w:hAnsi="Georgia"/>
              </w:rPr>
              <w:t>/</w:t>
            </w:r>
            <w:r w:rsidR="00637349" w:rsidRPr="00DD4DD3">
              <w:rPr>
                <w:rFonts w:ascii="Georgia" w:hAnsi="Georgia"/>
              </w:rPr>
              <w:t xml:space="preserve">room for improvement. </w:t>
            </w:r>
          </w:p>
        </w:tc>
      </w:tr>
      <w:tr w:rsidR="00637349" w14:paraId="50DA7D2A" w14:textId="77777777" w:rsidTr="00FE0ADF">
        <w:trPr>
          <w:trHeight w:val="1655"/>
        </w:trPr>
        <w:tc>
          <w:tcPr>
            <w:tcW w:w="3469" w:type="dxa"/>
          </w:tcPr>
          <w:p w14:paraId="38E47ECD" w14:textId="0A00EE73" w:rsidR="00637349" w:rsidRDefault="00637349" w:rsidP="00AC21B1">
            <w:pPr>
              <w:spacing w:line="480" w:lineRule="auto"/>
              <w:rPr>
                <w:rFonts w:ascii="Georgia" w:hAnsi="Georgia"/>
                <w:sz w:val="24"/>
                <w:szCs w:val="24"/>
              </w:rPr>
            </w:pPr>
            <w:r w:rsidRPr="00FC66DE">
              <w:rPr>
                <w:rFonts w:ascii="Georgia" w:hAnsi="Georgia"/>
                <w:color w:val="3A7C22" w:themeColor="accent6" w:themeShade="BF"/>
                <w:sz w:val="24"/>
                <w:szCs w:val="24"/>
              </w:rPr>
              <w:t>Goal setting</w:t>
            </w:r>
            <w:r w:rsidR="008A7240">
              <w:rPr>
                <w:rFonts w:ascii="Georgia" w:hAnsi="Georgia"/>
                <w:color w:val="3A7C22" w:themeColor="accent6" w:themeShade="BF"/>
                <w:sz w:val="24"/>
                <w:szCs w:val="24"/>
              </w:rPr>
              <w:t xml:space="preserve"> and Career growth</w:t>
            </w:r>
          </w:p>
        </w:tc>
        <w:tc>
          <w:tcPr>
            <w:tcW w:w="6967" w:type="dxa"/>
          </w:tcPr>
          <w:p w14:paraId="30E15DDC" w14:textId="2F6ACBF0" w:rsidR="00637349" w:rsidRDefault="00637349" w:rsidP="00AC21B1">
            <w:pPr>
              <w:spacing w:line="480" w:lineRule="auto"/>
              <w:rPr>
                <w:rFonts w:ascii="Georgia" w:hAnsi="Georgia"/>
                <w:sz w:val="24"/>
                <w:szCs w:val="24"/>
              </w:rPr>
            </w:pPr>
            <w:r w:rsidRPr="00DD4DD3">
              <w:rPr>
                <w:rFonts w:ascii="Georgia" w:hAnsi="Georgia"/>
              </w:rPr>
              <w:t xml:space="preserve">Supporting employees to be goal-oriented, while setting achievable realistic tasks. SMART method (George T.Doran, 1981.) </w:t>
            </w:r>
            <w:r w:rsidR="00FC66DE" w:rsidRPr="00DD4DD3">
              <w:rPr>
                <w:rFonts w:ascii="Georgia" w:hAnsi="Georgia"/>
              </w:rPr>
              <w:t>could be a successful method as is p</w:t>
            </w:r>
            <w:r w:rsidRPr="00DD4DD3">
              <w:rPr>
                <w:rFonts w:ascii="Georgia" w:hAnsi="Georgia"/>
              </w:rPr>
              <w:t>rovid</w:t>
            </w:r>
            <w:r w:rsidR="00FC66DE" w:rsidRPr="00DD4DD3">
              <w:rPr>
                <w:rFonts w:ascii="Georgia" w:hAnsi="Georgia"/>
              </w:rPr>
              <w:t>es</w:t>
            </w:r>
            <w:r w:rsidRPr="00DD4DD3">
              <w:rPr>
                <w:rFonts w:ascii="Georgia" w:hAnsi="Georgia"/>
              </w:rPr>
              <w:t xml:space="preserve"> a clear process for developing Specific, Measurable, Attainable, Relevant and Time-bound objectives.</w:t>
            </w:r>
          </w:p>
        </w:tc>
      </w:tr>
      <w:tr w:rsidR="00637349" w14:paraId="4F53D951" w14:textId="77777777" w:rsidTr="008A7240">
        <w:trPr>
          <w:trHeight w:val="172"/>
        </w:trPr>
        <w:tc>
          <w:tcPr>
            <w:tcW w:w="3469" w:type="dxa"/>
          </w:tcPr>
          <w:p w14:paraId="69008F98" w14:textId="1C92B573" w:rsidR="00637349" w:rsidRDefault="00637349" w:rsidP="00AC21B1">
            <w:pPr>
              <w:spacing w:line="480" w:lineRule="auto"/>
              <w:rPr>
                <w:rFonts w:ascii="Georgia" w:hAnsi="Georgia"/>
                <w:sz w:val="24"/>
                <w:szCs w:val="24"/>
              </w:rPr>
            </w:pPr>
            <w:r w:rsidRPr="00FC66DE">
              <w:rPr>
                <w:rFonts w:ascii="Georgia" w:hAnsi="Georgia"/>
                <w:color w:val="3A7C22" w:themeColor="accent6" w:themeShade="BF"/>
                <w:sz w:val="24"/>
                <w:szCs w:val="24"/>
              </w:rPr>
              <w:t>Problem solving</w:t>
            </w:r>
          </w:p>
        </w:tc>
        <w:tc>
          <w:tcPr>
            <w:tcW w:w="6967" w:type="dxa"/>
          </w:tcPr>
          <w:p w14:paraId="5591A42B" w14:textId="207A2E5C" w:rsidR="00637349" w:rsidRPr="00DD4DD3" w:rsidRDefault="00942449" w:rsidP="00AC21B1">
            <w:pPr>
              <w:spacing w:line="480" w:lineRule="auto"/>
              <w:rPr>
                <w:rFonts w:ascii="Georgia" w:hAnsi="Georgia"/>
              </w:rPr>
            </w:pPr>
            <w:r w:rsidRPr="00DD4DD3">
              <w:rPr>
                <w:rFonts w:ascii="Georgia" w:hAnsi="Georgia"/>
              </w:rPr>
              <w:t>Helps employees to explore different solutions, rather than relying on their manager to overcome the barrier.</w:t>
            </w:r>
          </w:p>
        </w:tc>
      </w:tr>
      <w:tr w:rsidR="00637349" w14:paraId="11351848" w14:textId="77777777" w:rsidTr="008A7240">
        <w:trPr>
          <w:trHeight w:val="161"/>
        </w:trPr>
        <w:tc>
          <w:tcPr>
            <w:tcW w:w="3469" w:type="dxa"/>
          </w:tcPr>
          <w:p w14:paraId="5EC4CE24" w14:textId="3E12BFC8" w:rsidR="00637349" w:rsidRDefault="00637349" w:rsidP="00AC21B1">
            <w:pPr>
              <w:spacing w:line="480" w:lineRule="auto"/>
              <w:rPr>
                <w:rFonts w:ascii="Georgia" w:hAnsi="Georgia"/>
                <w:sz w:val="24"/>
                <w:szCs w:val="24"/>
              </w:rPr>
            </w:pPr>
            <w:r w:rsidRPr="00FC66DE">
              <w:rPr>
                <w:rFonts w:ascii="Georgia" w:hAnsi="Georgia"/>
                <w:color w:val="3A7C22" w:themeColor="accent6" w:themeShade="BF"/>
                <w:sz w:val="24"/>
                <w:szCs w:val="24"/>
              </w:rPr>
              <w:t xml:space="preserve">Behavioural development </w:t>
            </w:r>
          </w:p>
        </w:tc>
        <w:tc>
          <w:tcPr>
            <w:tcW w:w="6967" w:type="dxa"/>
          </w:tcPr>
          <w:p w14:paraId="3F25337D" w14:textId="59EA2D2B" w:rsidR="00637349" w:rsidRDefault="00813D7B" w:rsidP="00AC21B1">
            <w:pPr>
              <w:spacing w:line="480" w:lineRule="auto"/>
              <w:rPr>
                <w:rFonts w:ascii="Georgia" w:hAnsi="Georgia"/>
                <w:sz w:val="24"/>
                <w:szCs w:val="24"/>
              </w:rPr>
            </w:pPr>
            <w:r w:rsidRPr="00DD4DD3">
              <w:rPr>
                <w:rFonts w:ascii="Georgia" w:hAnsi="Georgia"/>
              </w:rPr>
              <w:t>This allows an employee to confide in a manager</w:t>
            </w:r>
            <w:r w:rsidR="00E74B0D" w:rsidRPr="00DD4DD3">
              <w:rPr>
                <w:rFonts w:ascii="Georgia" w:hAnsi="Georgia"/>
              </w:rPr>
              <w:t xml:space="preserve"> to </w:t>
            </w:r>
            <w:r w:rsidR="007C556F" w:rsidRPr="00DD4DD3">
              <w:rPr>
                <w:rFonts w:ascii="Georgia" w:hAnsi="Georgia"/>
              </w:rPr>
              <w:t>reflect and</w:t>
            </w:r>
            <w:r w:rsidR="0079732B" w:rsidRPr="00DD4DD3">
              <w:rPr>
                <w:rFonts w:ascii="Georgia" w:hAnsi="Georgia"/>
              </w:rPr>
              <w:t xml:space="preserve"> then alter behaviours and attitudes that affect their performance.</w:t>
            </w:r>
          </w:p>
        </w:tc>
      </w:tr>
      <w:tr w:rsidR="00637349" w14:paraId="443C2E1B" w14:textId="77777777" w:rsidTr="008A7240">
        <w:trPr>
          <w:trHeight w:val="161"/>
        </w:trPr>
        <w:tc>
          <w:tcPr>
            <w:tcW w:w="3469" w:type="dxa"/>
          </w:tcPr>
          <w:p w14:paraId="3CF13BC7" w14:textId="3F4E8815" w:rsidR="00637349" w:rsidRDefault="00637349" w:rsidP="00AC21B1">
            <w:pPr>
              <w:spacing w:line="480" w:lineRule="auto"/>
              <w:rPr>
                <w:rFonts w:ascii="Georgia" w:hAnsi="Georgia"/>
                <w:sz w:val="24"/>
                <w:szCs w:val="24"/>
              </w:rPr>
            </w:pPr>
            <w:r w:rsidRPr="00FC66DE">
              <w:rPr>
                <w:rFonts w:ascii="Georgia" w:hAnsi="Georgia"/>
                <w:color w:val="3A7C22" w:themeColor="accent6" w:themeShade="BF"/>
                <w:sz w:val="24"/>
                <w:szCs w:val="24"/>
              </w:rPr>
              <w:t>Confidence building</w:t>
            </w:r>
          </w:p>
        </w:tc>
        <w:tc>
          <w:tcPr>
            <w:tcW w:w="6967" w:type="dxa"/>
          </w:tcPr>
          <w:p w14:paraId="0D8F0EEC" w14:textId="231A677C" w:rsidR="00637349" w:rsidRDefault="00576E1A" w:rsidP="00AC21B1">
            <w:pPr>
              <w:spacing w:line="480" w:lineRule="auto"/>
              <w:rPr>
                <w:rFonts w:ascii="Georgia" w:hAnsi="Georgia"/>
                <w:sz w:val="24"/>
                <w:szCs w:val="24"/>
              </w:rPr>
            </w:pPr>
            <w:r w:rsidRPr="00DD4DD3">
              <w:rPr>
                <w:rFonts w:ascii="Georgia" w:hAnsi="Georgia"/>
              </w:rPr>
              <w:t xml:space="preserve">Coaching can focus on building confidence in </w:t>
            </w:r>
            <w:r w:rsidR="00C60283" w:rsidRPr="00DD4DD3">
              <w:rPr>
                <w:rFonts w:ascii="Georgia" w:hAnsi="Georgia"/>
              </w:rPr>
              <w:t xml:space="preserve">people that lack it in specific tasks or situations. </w:t>
            </w:r>
          </w:p>
        </w:tc>
      </w:tr>
      <w:tr w:rsidR="00637349" w14:paraId="32EB024F" w14:textId="77777777" w:rsidTr="008A7240">
        <w:trPr>
          <w:trHeight w:val="243"/>
        </w:trPr>
        <w:tc>
          <w:tcPr>
            <w:tcW w:w="3469" w:type="dxa"/>
          </w:tcPr>
          <w:p w14:paraId="53C18864" w14:textId="42E27270" w:rsidR="00637349" w:rsidRDefault="00637349" w:rsidP="00AC21B1">
            <w:pPr>
              <w:spacing w:line="480" w:lineRule="auto"/>
              <w:rPr>
                <w:rFonts w:ascii="Georgia" w:hAnsi="Georgia"/>
                <w:sz w:val="24"/>
                <w:szCs w:val="24"/>
              </w:rPr>
            </w:pPr>
            <w:r w:rsidRPr="00FC66DE">
              <w:rPr>
                <w:rFonts w:ascii="Georgia" w:hAnsi="Georgia"/>
                <w:color w:val="3A7C22" w:themeColor="accent6" w:themeShade="BF"/>
                <w:sz w:val="24"/>
                <w:szCs w:val="24"/>
              </w:rPr>
              <w:t xml:space="preserve">Leadership development </w:t>
            </w:r>
          </w:p>
        </w:tc>
        <w:tc>
          <w:tcPr>
            <w:tcW w:w="6967" w:type="dxa"/>
          </w:tcPr>
          <w:p w14:paraId="429A4237" w14:textId="3987E44D" w:rsidR="00637349" w:rsidRDefault="000B3530" w:rsidP="00AC21B1">
            <w:pPr>
              <w:spacing w:line="480" w:lineRule="auto"/>
              <w:rPr>
                <w:rFonts w:ascii="Georgia" w:hAnsi="Georgia"/>
                <w:sz w:val="24"/>
                <w:szCs w:val="24"/>
              </w:rPr>
            </w:pPr>
            <w:r w:rsidRPr="00DD4DD3">
              <w:rPr>
                <w:rFonts w:ascii="Georgia" w:hAnsi="Georgia"/>
              </w:rPr>
              <w:t>This can support in developing managers and leaders in the future</w:t>
            </w:r>
            <w:r w:rsidR="00B322AE" w:rsidRPr="00DD4DD3">
              <w:rPr>
                <w:rFonts w:ascii="Georgia" w:hAnsi="Georgia"/>
              </w:rPr>
              <w:t xml:space="preserve"> by </w:t>
            </w:r>
            <w:r w:rsidR="003E3621" w:rsidRPr="00DD4DD3">
              <w:rPr>
                <w:rFonts w:ascii="Georgia" w:hAnsi="Georgia"/>
              </w:rPr>
              <w:t>improving</w:t>
            </w:r>
            <w:r w:rsidR="00B322AE" w:rsidRPr="00DD4DD3">
              <w:rPr>
                <w:rFonts w:ascii="Georgia" w:hAnsi="Georgia"/>
              </w:rPr>
              <w:t xml:space="preserve"> skills such as </w:t>
            </w:r>
            <w:r w:rsidR="003E3621" w:rsidRPr="00DD4DD3">
              <w:rPr>
                <w:rFonts w:ascii="Georgia" w:hAnsi="Georgia"/>
              </w:rPr>
              <w:t xml:space="preserve">emotional intelligence, </w:t>
            </w:r>
            <w:r w:rsidR="00B322AE" w:rsidRPr="00DD4DD3">
              <w:rPr>
                <w:rFonts w:ascii="Georgia" w:hAnsi="Georgia"/>
              </w:rPr>
              <w:t>delegati</w:t>
            </w:r>
            <w:r w:rsidR="003E3621" w:rsidRPr="00DD4DD3">
              <w:rPr>
                <w:rFonts w:ascii="Georgia" w:hAnsi="Georgia"/>
              </w:rPr>
              <w:t>on, active listening, self-awareness, creativity</w:t>
            </w:r>
            <w:r w:rsidR="00FF4C8E" w:rsidRPr="00DD4DD3">
              <w:rPr>
                <w:rFonts w:ascii="Georgia" w:hAnsi="Georgia"/>
              </w:rPr>
              <w:t>, resilience and adaptability</w:t>
            </w:r>
            <w:r w:rsidR="003E3621" w:rsidRPr="00DD4DD3">
              <w:rPr>
                <w:rFonts w:ascii="Georgia" w:hAnsi="Georgia"/>
              </w:rPr>
              <w:t>.</w:t>
            </w:r>
          </w:p>
        </w:tc>
      </w:tr>
      <w:tr w:rsidR="00637349" w14:paraId="5811CAE1" w14:textId="77777777" w:rsidTr="008A7240">
        <w:trPr>
          <w:trHeight w:val="161"/>
        </w:trPr>
        <w:tc>
          <w:tcPr>
            <w:tcW w:w="3469" w:type="dxa"/>
          </w:tcPr>
          <w:p w14:paraId="7CC471BA" w14:textId="22D5E92C" w:rsidR="00637349" w:rsidRDefault="00637349" w:rsidP="00AC21B1">
            <w:pPr>
              <w:spacing w:line="480" w:lineRule="auto"/>
              <w:rPr>
                <w:rFonts w:ascii="Georgia" w:hAnsi="Georgia"/>
                <w:sz w:val="24"/>
                <w:szCs w:val="24"/>
              </w:rPr>
            </w:pPr>
            <w:r w:rsidRPr="00FC66DE">
              <w:rPr>
                <w:rFonts w:ascii="Georgia" w:hAnsi="Georgia"/>
                <w:color w:val="3A7C22" w:themeColor="accent6" w:themeShade="BF"/>
                <w:sz w:val="24"/>
                <w:szCs w:val="24"/>
              </w:rPr>
              <w:t xml:space="preserve">Managing change </w:t>
            </w:r>
          </w:p>
        </w:tc>
        <w:tc>
          <w:tcPr>
            <w:tcW w:w="6967" w:type="dxa"/>
          </w:tcPr>
          <w:p w14:paraId="174BF564" w14:textId="6FD7A727" w:rsidR="00637349" w:rsidRDefault="00742E6B" w:rsidP="00AC21B1">
            <w:pPr>
              <w:spacing w:line="480" w:lineRule="auto"/>
              <w:rPr>
                <w:rFonts w:ascii="Georgia" w:hAnsi="Georgia"/>
                <w:sz w:val="24"/>
                <w:szCs w:val="24"/>
              </w:rPr>
            </w:pPr>
            <w:r w:rsidRPr="00DD4DD3">
              <w:rPr>
                <w:rFonts w:ascii="Georgia" w:hAnsi="Georgia"/>
              </w:rPr>
              <w:t xml:space="preserve">This helps support </w:t>
            </w:r>
            <w:r w:rsidR="00C51B70" w:rsidRPr="00DD4DD3">
              <w:rPr>
                <w:rFonts w:ascii="Georgia" w:hAnsi="Georgia"/>
              </w:rPr>
              <w:t xml:space="preserve">and strengthen </w:t>
            </w:r>
            <w:r w:rsidRPr="00DD4DD3">
              <w:rPr>
                <w:rFonts w:ascii="Georgia" w:hAnsi="Georgia"/>
              </w:rPr>
              <w:t>coping mechanisms for instant change, new processes</w:t>
            </w:r>
            <w:r w:rsidR="00C51B70" w:rsidRPr="00DD4DD3">
              <w:rPr>
                <w:rFonts w:ascii="Georgia" w:hAnsi="Georgia"/>
              </w:rPr>
              <w:t xml:space="preserve"> and organisational changes.</w:t>
            </w:r>
          </w:p>
        </w:tc>
      </w:tr>
    </w:tbl>
    <w:p w14:paraId="58A35292" w14:textId="77777777" w:rsidR="00BB0400" w:rsidRDefault="004A3335" w:rsidP="00AC21B1">
      <w:pPr>
        <w:spacing w:line="480" w:lineRule="auto"/>
        <w:rPr>
          <w:rFonts w:ascii="Georgia" w:hAnsi="Georgia"/>
          <w:sz w:val="24"/>
          <w:szCs w:val="24"/>
        </w:rPr>
      </w:pPr>
      <w:r>
        <w:rPr>
          <w:rFonts w:ascii="Georgia" w:hAnsi="Georgia"/>
          <w:sz w:val="24"/>
          <w:szCs w:val="24"/>
        </w:rPr>
        <w:br/>
      </w:r>
    </w:p>
    <w:p w14:paraId="7994F090" w14:textId="2D46645C" w:rsidR="00F74757" w:rsidRDefault="0020592D" w:rsidP="00AC21B1">
      <w:pPr>
        <w:spacing w:line="480" w:lineRule="auto"/>
        <w:rPr>
          <w:rFonts w:ascii="Georgia" w:hAnsi="Georgia"/>
          <w:color w:val="45B0E1" w:themeColor="accent1" w:themeTint="99"/>
          <w:sz w:val="24"/>
          <w:szCs w:val="24"/>
        </w:rPr>
      </w:pPr>
      <w:r>
        <w:rPr>
          <w:rFonts w:ascii="Georgia" w:hAnsi="Georgia"/>
          <w:sz w:val="24"/>
          <w:szCs w:val="24"/>
        </w:rPr>
        <w:t>Mentoring is seen as more of a developmental relationship</w:t>
      </w:r>
      <w:r w:rsidR="001175CA">
        <w:rPr>
          <w:rFonts w:ascii="Georgia" w:hAnsi="Georgia"/>
          <w:sz w:val="24"/>
          <w:szCs w:val="24"/>
        </w:rPr>
        <w:t xml:space="preserve"> as the person who is classed as more experienced or holds </w:t>
      </w:r>
      <w:r w:rsidR="0098336A">
        <w:rPr>
          <w:rFonts w:ascii="Georgia" w:hAnsi="Georgia"/>
          <w:sz w:val="24"/>
          <w:szCs w:val="24"/>
        </w:rPr>
        <w:t xml:space="preserve">a lot of knowledge, known as a Mentor, </w:t>
      </w:r>
      <w:r w:rsidR="0098336A">
        <w:rPr>
          <w:rFonts w:ascii="Georgia" w:hAnsi="Georgia"/>
          <w:sz w:val="24"/>
          <w:szCs w:val="24"/>
        </w:rPr>
        <w:lastRenderedPageBreak/>
        <w:t xml:space="preserve">provides unbiased support, encouragement, advice and guidance to the less experienced person, known as a Mentee. The </w:t>
      </w:r>
      <w:r w:rsidR="00192C5C">
        <w:rPr>
          <w:rFonts w:ascii="Georgia" w:hAnsi="Georgia"/>
          <w:sz w:val="24"/>
          <w:szCs w:val="24"/>
        </w:rPr>
        <w:t xml:space="preserve">intention is to assist </w:t>
      </w:r>
      <w:r w:rsidR="007171BF">
        <w:rPr>
          <w:rFonts w:ascii="Georgia" w:hAnsi="Georgia"/>
          <w:sz w:val="24"/>
          <w:szCs w:val="24"/>
        </w:rPr>
        <w:t xml:space="preserve">in positively developing the mentee’s skills, confidence and professional capabilities, while </w:t>
      </w:r>
      <w:r w:rsidR="00EC746A">
        <w:rPr>
          <w:rFonts w:ascii="Georgia" w:hAnsi="Georgia"/>
          <w:sz w:val="24"/>
          <w:szCs w:val="24"/>
        </w:rPr>
        <w:t xml:space="preserve">holding consistent focus on longer term career and personal development. Rather than giving direct instruction or orders, mentoring looks to </w:t>
      </w:r>
      <w:r w:rsidR="009871B9">
        <w:rPr>
          <w:rFonts w:ascii="Georgia" w:hAnsi="Georgia"/>
          <w:sz w:val="24"/>
          <w:szCs w:val="24"/>
        </w:rPr>
        <w:t xml:space="preserve">build dynamics where the mentor will share experience, perspectives, advice and </w:t>
      </w:r>
      <w:r w:rsidR="00765572">
        <w:rPr>
          <w:rFonts w:ascii="Georgia" w:hAnsi="Georgia"/>
          <w:sz w:val="24"/>
          <w:szCs w:val="24"/>
        </w:rPr>
        <w:t xml:space="preserve">knowledge. The aim of this is that the mentee can reflect on their own experiences </w:t>
      </w:r>
      <w:r w:rsidR="00CA2540">
        <w:rPr>
          <w:rFonts w:ascii="Georgia" w:hAnsi="Georgia"/>
          <w:sz w:val="24"/>
          <w:szCs w:val="24"/>
        </w:rPr>
        <w:t xml:space="preserve">and have the confidence and knowledge to make </w:t>
      </w:r>
      <w:r w:rsidR="007C556F">
        <w:rPr>
          <w:rFonts w:ascii="Georgia" w:hAnsi="Georgia"/>
          <w:sz w:val="24"/>
          <w:szCs w:val="24"/>
        </w:rPr>
        <w:t>wise, informed</w:t>
      </w:r>
      <w:r w:rsidR="00CA2540">
        <w:rPr>
          <w:rFonts w:ascii="Georgia" w:hAnsi="Georgia"/>
          <w:sz w:val="24"/>
          <w:szCs w:val="24"/>
        </w:rPr>
        <w:t xml:space="preserve"> decisions. Within an organisational context, mentoring </w:t>
      </w:r>
      <w:r w:rsidR="0073374F">
        <w:rPr>
          <w:rFonts w:ascii="Georgia" w:hAnsi="Georgia"/>
          <w:sz w:val="24"/>
          <w:szCs w:val="24"/>
        </w:rPr>
        <w:t xml:space="preserve">can be a structured approach </w:t>
      </w:r>
      <w:r w:rsidR="00892945">
        <w:rPr>
          <w:rFonts w:ascii="Georgia" w:hAnsi="Georgia"/>
          <w:sz w:val="24"/>
          <w:szCs w:val="24"/>
        </w:rPr>
        <w:t xml:space="preserve">and </w:t>
      </w:r>
      <w:r w:rsidR="002967B0">
        <w:rPr>
          <w:rFonts w:ascii="Georgia" w:hAnsi="Georgia"/>
          <w:sz w:val="24"/>
          <w:szCs w:val="24"/>
        </w:rPr>
        <w:t>can be used to:</w:t>
      </w:r>
      <w:r w:rsidR="002967B0">
        <w:rPr>
          <w:rFonts w:ascii="Georgia" w:hAnsi="Georgia"/>
          <w:sz w:val="24"/>
          <w:szCs w:val="24"/>
        </w:rPr>
        <w:br/>
      </w:r>
      <w:r w:rsidR="002967B0" w:rsidRPr="00E751AF">
        <w:rPr>
          <w:rFonts w:ascii="Georgia" w:hAnsi="Georgia"/>
          <w:color w:val="4C94D8" w:themeColor="text2" w:themeTint="80"/>
          <w:sz w:val="24"/>
          <w:szCs w:val="24"/>
        </w:rPr>
        <w:t xml:space="preserve">1. </w:t>
      </w:r>
      <w:r w:rsidR="002967B0">
        <w:rPr>
          <w:rFonts w:ascii="Georgia" w:hAnsi="Georgia"/>
          <w:sz w:val="24"/>
          <w:szCs w:val="24"/>
        </w:rPr>
        <w:t xml:space="preserve">Support new employees – Informing and advising </w:t>
      </w:r>
      <w:r w:rsidR="00494A25">
        <w:rPr>
          <w:rFonts w:ascii="Georgia" w:hAnsi="Georgia"/>
          <w:sz w:val="24"/>
          <w:szCs w:val="24"/>
        </w:rPr>
        <w:t>new staff to understand the expectations, organisational culture and procedures to support them to deliver the best possible performance.</w:t>
      </w:r>
      <w:r w:rsidR="00494A25">
        <w:rPr>
          <w:rFonts w:ascii="Georgia" w:hAnsi="Georgia"/>
          <w:sz w:val="24"/>
          <w:szCs w:val="24"/>
        </w:rPr>
        <w:br/>
      </w:r>
      <w:r w:rsidR="00494A25" w:rsidRPr="00E751AF">
        <w:rPr>
          <w:rFonts w:ascii="Georgia" w:hAnsi="Georgia"/>
          <w:color w:val="4C94D8" w:themeColor="text2" w:themeTint="80"/>
          <w:sz w:val="24"/>
          <w:szCs w:val="24"/>
        </w:rPr>
        <w:t xml:space="preserve">2. </w:t>
      </w:r>
      <w:r w:rsidR="00EF0CB4">
        <w:rPr>
          <w:rFonts w:ascii="Georgia" w:hAnsi="Georgia"/>
          <w:sz w:val="24"/>
          <w:szCs w:val="24"/>
        </w:rPr>
        <w:t xml:space="preserve">Support career development- Mentors can support employees in selecting areas for improvement, develop methods and strategies to overcome barriers and </w:t>
      </w:r>
      <w:r w:rsidR="00302F33">
        <w:rPr>
          <w:rFonts w:ascii="Georgia" w:hAnsi="Georgia"/>
          <w:sz w:val="24"/>
          <w:szCs w:val="24"/>
        </w:rPr>
        <w:t>challenge themselves.</w:t>
      </w:r>
      <w:r w:rsidR="00302F33">
        <w:rPr>
          <w:rFonts w:ascii="Georgia" w:hAnsi="Georgia"/>
          <w:sz w:val="24"/>
          <w:szCs w:val="24"/>
        </w:rPr>
        <w:br/>
      </w:r>
      <w:r w:rsidR="00302F33" w:rsidRPr="00E751AF">
        <w:rPr>
          <w:rFonts w:ascii="Georgia" w:hAnsi="Georgia"/>
          <w:color w:val="4C94D8" w:themeColor="text2" w:themeTint="80"/>
          <w:sz w:val="24"/>
          <w:szCs w:val="24"/>
        </w:rPr>
        <w:t xml:space="preserve">3. </w:t>
      </w:r>
      <w:r w:rsidR="00302F33">
        <w:rPr>
          <w:rFonts w:ascii="Georgia" w:hAnsi="Georgia"/>
          <w:sz w:val="24"/>
          <w:szCs w:val="24"/>
        </w:rPr>
        <w:t xml:space="preserve">Support leadership development- Mentors such as experienced managers </w:t>
      </w:r>
      <w:r w:rsidR="00CD480B">
        <w:rPr>
          <w:rFonts w:ascii="Georgia" w:hAnsi="Georgia"/>
          <w:sz w:val="24"/>
          <w:szCs w:val="24"/>
        </w:rPr>
        <w:t xml:space="preserve">can mentor employees who they see as having potential to progress and improve into leadership positions. </w:t>
      </w:r>
      <w:r w:rsidR="00064F08">
        <w:rPr>
          <w:rFonts w:ascii="Georgia" w:hAnsi="Georgia"/>
          <w:sz w:val="24"/>
          <w:szCs w:val="24"/>
        </w:rPr>
        <w:br/>
      </w:r>
      <w:r w:rsidR="005A7D18">
        <w:rPr>
          <w:rFonts w:ascii="Georgia" w:hAnsi="Georgia"/>
          <w:sz w:val="24"/>
          <w:szCs w:val="24"/>
        </w:rPr>
        <w:br/>
        <w:t xml:space="preserve">An example of this within Family Support Wales, a support worker with a range of experience could mentor a new employee who is working their first session with children with complex needs and challenging behaviour. This is known as a shadow shift, where the mentor </w:t>
      </w:r>
      <w:r w:rsidR="00A17A94">
        <w:rPr>
          <w:rFonts w:ascii="Georgia" w:hAnsi="Georgia"/>
          <w:sz w:val="24"/>
          <w:szCs w:val="24"/>
        </w:rPr>
        <w:t>can share experiences of managing challenging situations, demonstrates how to follow safeguarding procedures</w:t>
      </w:r>
      <w:r w:rsidR="00C02332">
        <w:rPr>
          <w:rFonts w:ascii="Georgia" w:hAnsi="Georgia"/>
          <w:sz w:val="24"/>
          <w:szCs w:val="24"/>
        </w:rPr>
        <w:t xml:space="preserve"> and giving general advice and information on organisational procedures. The mentors aim isn’t to directly tell the employee what to do, instead the goal is to encourage </w:t>
      </w:r>
      <w:r w:rsidR="00B300ED">
        <w:rPr>
          <w:rFonts w:ascii="Georgia" w:hAnsi="Georgia"/>
          <w:sz w:val="24"/>
          <w:szCs w:val="24"/>
        </w:rPr>
        <w:t xml:space="preserve">confidence, develop strong </w:t>
      </w:r>
      <w:r w:rsidR="00B300ED">
        <w:rPr>
          <w:rFonts w:ascii="Georgia" w:hAnsi="Georgia"/>
          <w:sz w:val="24"/>
          <w:szCs w:val="24"/>
        </w:rPr>
        <w:lastRenderedPageBreak/>
        <w:t xml:space="preserve">initiative and </w:t>
      </w:r>
      <w:r w:rsidR="00073F05">
        <w:rPr>
          <w:rFonts w:ascii="Georgia" w:hAnsi="Georgia"/>
          <w:sz w:val="24"/>
          <w:szCs w:val="24"/>
        </w:rPr>
        <w:t xml:space="preserve">reflection on their work, by discussing different methods and approaches to find what fits best and </w:t>
      </w:r>
      <w:r w:rsidR="00181B04">
        <w:rPr>
          <w:rFonts w:ascii="Georgia" w:hAnsi="Georgia"/>
          <w:sz w:val="24"/>
          <w:szCs w:val="24"/>
        </w:rPr>
        <w:t>improve decision problem solving.</w:t>
      </w:r>
      <w:r w:rsidR="00181B04">
        <w:rPr>
          <w:rFonts w:ascii="Georgia" w:hAnsi="Georgia"/>
          <w:sz w:val="24"/>
          <w:szCs w:val="24"/>
        </w:rPr>
        <w:br/>
        <w:t xml:space="preserve">Mentoring has the ability to benefit both the mentee and mentor within the organisation. </w:t>
      </w:r>
      <w:r w:rsidR="00370B94">
        <w:rPr>
          <w:rFonts w:ascii="Georgia" w:hAnsi="Georgia"/>
          <w:sz w:val="24"/>
          <w:szCs w:val="24"/>
        </w:rPr>
        <w:t xml:space="preserve">The employee aims to develop knowledge, strengthen confidence, experience and opportunities for future development, while the organisation </w:t>
      </w:r>
      <w:r w:rsidR="009A7B43">
        <w:rPr>
          <w:rFonts w:ascii="Georgia" w:hAnsi="Georgia"/>
          <w:sz w:val="24"/>
          <w:szCs w:val="24"/>
        </w:rPr>
        <w:t>will then benefit through successful deliverance, improved performance quality</w:t>
      </w:r>
      <w:r w:rsidR="00526D38">
        <w:rPr>
          <w:rFonts w:ascii="Georgia" w:hAnsi="Georgia"/>
          <w:sz w:val="24"/>
          <w:szCs w:val="24"/>
        </w:rPr>
        <w:t xml:space="preserve">, growth of organisation and positive reviews. </w:t>
      </w:r>
      <w:r w:rsidR="00226FAE">
        <w:rPr>
          <w:rFonts w:ascii="Georgia" w:hAnsi="Georgia"/>
          <w:sz w:val="24"/>
          <w:szCs w:val="24"/>
        </w:rPr>
        <w:t xml:space="preserve">For an organisational context, both coaching and mentoring hold similarities and differences </w:t>
      </w:r>
      <w:r w:rsidR="002F7774">
        <w:rPr>
          <w:rFonts w:ascii="Georgia" w:hAnsi="Georgia"/>
          <w:sz w:val="24"/>
          <w:szCs w:val="24"/>
        </w:rPr>
        <w:t>but are important for employee development approaches as they support learning, confidence, career progression</w:t>
      </w:r>
      <w:r w:rsidR="00117593">
        <w:rPr>
          <w:rFonts w:ascii="Georgia" w:hAnsi="Georgia"/>
          <w:sz w:val="24"/>
          <w:szCs w:val="24"/>
        </w:rPr>
        <w:t>, yet differ in their relationship, timescale and purpose</w:t>
      </w:r>
      <w:r w:rsidR="00384E30">
        <w:rPr>
          <w:rFonts w:ascii="Georgia" w:hAnsi="Georgia"/>
          <w:sz w:val="24"/>
          <w:szCs w:val="24"/>
        </w:rPr>
        <w:t xml:space="preserve">. </w:t>
      </w:r>
      <w:r w:rsidR="003217D4">
        <w:rPr>
          <w:rFonts w:ascii="Georgia" w:hAnsi="Georgia"/>
          <w:sz w:val="24"/>
          <w:szCs w:val="24"/>
        </w:rPr>
        <w:t>There</w:t>
      </w:r>
      <w:r w:rsidR="00465412">
        <w:rPr>
          <w:rFonts w:ascii="Georgia" w:hAnsi="Georgia"/>
          <w:sz w:val="24"/>
          <w:szCs w:val="24"/>
        </w:rPr>
        <w:t xml:space="preserve"> are </w:t>
      </w:r>
      <w:r w:rsidR="0084463E">
        <w:rPr>
          <w:rFonts w:ascii="Georgia" w:hAnsi="Georgia"/>
          <w:sz w:val="24"/>
          <w:szCs w:val="24"/>
        </w:rPr>
        <w:t xml:space="preserve">multiple </w:t>
      </w:r>
      <w:r w:rsidR="00A61A86">
        <w:rPr>
          <w:rFonts w:ascii="Georgia" w:hAnsi="Georgia"/>
          <w:sz w:val="24"/>
          <w:szCs w:val="24"/>
        </w:rPr>
        <w:t>similarities</w:t>
      </w:r>
      <w:r w:rsidR="0084463E">
        <w:rPr>
          <w:rFonts w:ascii="Georgia" w:hAnsi="Georgia"/>
          <w:sz w:val="24"/>
          <w:szCs w:val="24"/>
        </w:rPr>
        <w:t xml:space="preserve"> between </w:t>
      </w:r>
      <w:r w:rsidR="00A61A86">
        <w:rPr>
          <w:rFonts w:ascii="Georgia" w:hAnsi="Georgia"/>
          <w:sz w:val="24"/>
          <w:szCs w:val="24"/>
        </w:rPr>
        <w:t>coaching and mentoring:</w:t>
      </w:r>
      <w:r w:rsidR="001E56E0">
        <w:rPr>
          <w:rFonts w:ascii="Georgia" w:hAnsi="Georgia"/>
          <w:sz w:val="24"/>
          <w:szCs w:val="24"/>
        </w:rPr>
        <w:br/>
      </w:r>
      <w:r w:rsidR="001E56E0" w:rsidRPr="00F902ED">
        <w:rPr>
          <w:rFonts w:ascii="Georgia" w:hAnsi="Georgia"/>
          <w:color w:val="4C94D8" w:themeColor="text2" w:themeTint="80"/>
          <w:sz w:val="24"/>
          <w:szCs w:val="24"/>
        </w:rPr>
        <w:t>1</w:t>
      </w:r>
      <w:r w:rsidR="001E56E0">
        <w:rPr>
          <w:rFonts w:ascii="Georgia" w:hAnsi="Georgia"/>
          <w:sz w:val="24"/>
          <w:szCs w:val="24"/>
        </w:rPr>
        <w:t>. S</w:t>
      </w:r>
      <w:r w:rsidR="00803164">
        <w:rPr>
          <w:rFonts w:ascii="Georgia" w:hAnsi="Georgia"/>
          <w:sz w:val="24"/>
          <w:szCs w:val="24"/>
        </w:rPr>
        <w:t xml:space="preserve">upport </w:t>
      </w:r>
      <w:r w:rsidR="00EF77E2">
        <w:rPr>
          <w:rFonts w:ascii="Georgia" w:hAnsi="Georgia"/>
          <w:sz w:val="24"/>
          <w:szCs w:val="24"/>
        </w:rPr>
        <w:t>professional development</w:t>
      </w:r>
      <w:r w:rsidR="00913572">
        <w:rPr>
          <w:rFonts w:ascii="Georgia" w:hAnsi="Georgia"/>
          <w:sz w:val="24"/>
          <w:szCs w:val="24"/>
        </w:rPr>
        <w:t xml:space="preserve">, by </w:t>
      </w:r>
      <w:r w:rsidR="00BD28D3">
        <w:rPr>
          <w:rFonts w:ascii="Georgia" w:hAnsi="Georgia"/>
          <w:sz w:val="24"/>
          <w:szCs w:val="24"/>
        </w:rPr>
        <w:t xml:space="preserve">helping to strengthen skills, knowledge, capabilities, opportunities, and this can benefit both the organisation </w:t>
      </w:r>
      <w:r w:rsidR="001E56E0">
        <w:rPr>
          <w:rFonts w:ascii="Georgia" w:hAnsi="Georgia"/>
          <w:sz w:val="24"/>
          <w:szCs w:val="24"/>
        </w:rPr>
        <w:t>and the individual</w:t>
      </w:r>
      <w:r w:rsidR="00D732DE">
        <w:rPr>
          <w:rFonts w:ascii="Georgia" w:hAnsi="Georgia"/>
          <w:sz w:val="24"/>
          <w:szCs w:val="24"/>
        </w:rPr>
        <w:t xml:space="preserve"> through productivity and results.</w:t>
      </w:r>
      <w:r w:rsidR="003217D4">
        <w:rPr>
          <w:rFonts w:ascii="Georgia" w:hAnsi="Georgia"/>
          <w:sz w:val="24"/>
          <w:szCs w:val="24"/>
        </w:rPr>
        <w:br/>
      </w:r>
      <w:r w:rsidR="003217D4" w:rsidRPr="00F902ED">
        <w:rPr>
          <w:rFonts w:ascii="Georgia" w:hAnsi="Georgia"/>
          <w:color w:val="4C94D8" w:themeColor="text2" w:themeTint="80"/>
          <w:sz w:val="24"/>
          <w:szCs w:val="24"/>
        </w:rPr>
        <w:t>2</w:t>
      </w:r>
      <w:r w:rsidR="003217D4">
        <w:rPr>
          <w:rFonts w:ascii="Georgia" w:hAnsi="Georgia"/>
          <w:sz w:val="24"/>
          <w:szCs w:val="24"/>
        </w:rPr>
        <w:t xml:space="preserve">. </w:t>
      </w:r>
      <w:r w:rsidR="00A97FBA">
        <w:rPr>
          <w:rFonts w:ascii="Georgia" w:hAnsi="Georgia"/>
          <w:sz w:val="24"/>
          <w:szCs w:val="24"/>
        </w:rPr>
        <w:t>Both require effective communication</w:t>
      </w:r>
      <w:r w:rsidR="00D34B8A">
        <w:rPr>
          <w:rFonts w:ascii="Georgia" w:hAnsi="Georgia"/>
          <w:sz w:val="24"/>
          <w:szCs w:val="24"/>
        </w:rPr>
        <w:t xml:space="preserve">, </w:t>
      </w:r>
      <w:r w:rsidR="000079DD">
        <w:rPr>
          <w:rFonts w:ascii="Georgia" w:hAnsi="Georgia"/>
          <w:sz w:val="24"/>
          <w:szCs w:val="24"/>
        </w:rPr>
        <w:t xml:space="preserve">as well as </w:t>
      </w:r>
      <w:r w:rsidR="00D34B8A">
        <w:rPr>
          <w:rFonts w:ascii="Georgia" w:hAnsi="Georgia"/>
          <w:sz w:val="24"/>
          <w:szCs w:val="24"/>
        </w:rPr>
        <w:t>active listening, questioning and constructive feedback</w:t>
      </w:r>
      <w:r w:rsidR="000079DD">
        <w:rPr>
          <w:rFonts w:ascii="Georgia" w:hAnsi="Georgia"/>
          <w:sz w:val="24"/>
          <w:szCs w:val="24"/>
        </w:rPr>
        <w:t xml:space="preserve"> throughout the processes.</w:t>
      </w:r>
      <w:r w:rsidR="004D2B5B">
        <w:rPr>
          <w:rFonts w:ascii="Georgia" w:hAnsi="Georgia"/>
          <w:sz w:val="24"/>
          <w:szCs w:val="24"/>
        </w:rPr>
        <w:t xml:space="preserve"> A</w:t>
      </w:r>
      <w:r w:rsidR="002A0D24">
        <w:rPr>
          <w:rFonts w:ascii="Georgia" w:hAnsi="Georgia"/>
          <w:sz w:val="24"/>
          <w:szCs w:val="24"/>
        </w:rPr>
        <w:t xml:space="preserve"> healthy environment should be created for the employee to develop a relationship that feels comfortable in discussing </w:t>
      </w:r>
      <w:r w:rsidR="00E722D0">
        <w:rPr>
          <w:rFonts w:ascii="Georgia" w:hAnsi="Georgia"/>
          <w:sz w:val="24"/>
          <w:szCs w:val="24"/>
        </w:rPr>
        <w:t>struggles, opportunities, and areas of where they can improve their performance.</w:t>
      </w:r>
      <w:r w:rsidR="00E722D0">
        <w:rPr>
          <w:rFonts w:ascii="Georgia" w:hAnsi="Georgia"/>
          <w:sz w:val="24"/>
          <w:szCs w:val="24"/>
        </w:rPr>
        <w:br/>
      </w:r>
      <w:r w:rsidR="00E722D0" w:rsidRPr="00F902ED">
        <w:rPr>
          <w:rFonts w:ascii="Georgia" w:hAnsi="Georgia"/>
          <w:color w:val="4C94D8" w:themeColor="text2" w:themeTint="80"/>
          <w:sz w:val="24"/>
          <w:szCs w:val="24"/>
        </w:rPr>
        <w:t>3</w:t>
      </w:r>
      <w:r w:rsidR="00E722D0">
        <w:rPr>
          <w:rFonts w:ascii="Georgia" w:hAnsi="Georgia"/>
          <w:sz w:val="24"/>
          <w:szCs w:val="24"/>
        </w:rPr>
        <w:t xml:space="preserve">. </w:t>
      </w:r>
      <w:r w:rsidR="007C556F">
        <w:rPr>
          <w:rFonts w:ascii="Georgia" w:hAnsi="Georgia"/>
          <w:sz w:val="24"/>
          <w:szCs w:val="24"/>
        </w:rPr>
        <w:t>Goal setting</w:t>
      </w:r>
      <w:r w:rsidR="00B52520">
        <w:rPr>
          <w:rFonts w:ascii="Georgia" w:hAnsi="Georgia"/>
          <w:sz w:val="24"/>
          <w:szCs w:val="24"/>
        </w:rPr>
        <w:t xml:space="preserve"> provides clear objectives and expectations. An example of this would be in Family Support Wales, a support worker may aim to </w:t>
      </w:r>
      <w:r w:rsidR="000677EC">
        <w:rPr>
          <w:rFonts w:ascii="Georgia" w:hAnsi="Georgia"/>
          <w:sz w:val="24"/>
          <w:szCs w:val="24"/>
        </w:rPr>
        <w:t xml:space="preserve">succeed in the role of a Senior support </w:t>
      </w:r>
      <w:r w:rsidR="007C556F">
        <w:rPr>
          <w:rFonts w:ascii="Georgia" w:hAnsi="Georgia"/>
          <w:sz w:val="24"/>
          <w:szCs w:val="24"/>
        </w:rPr>
        <w:t>worker and</w:t>
      </w:r>
      <w:r w:rsidR="000677EC">
        <w:rPr>
          <w:rFonts w:ascii="Georgia" w:hAnsi="Georgia"/>
          <w:sz w:val="24"/>
          <w:szCs w:val="24"/>
        </w:rPr>
        <w:t xml:space="preserve"> therefore </w:t>
      </w:r>
      <w:r w:rsidR="00BE2A04">
        <w:rPr>
          <w:rFonts w:ascii="Georgia" w:hAnsi="Georgia"/>
          <w:sz w:val="24"/>
          <w:szCs w:val="24"/>
        </w:rPr>
        <w:t>can set goals in place of how to reach those targets and where they need to improve.</w:t>
      </w:r>
      <w:r w:rsidR="003F035E">
        <w:rPr>
          <w:rFonts w:ascii="Georgia" w:hAnsi="Georgia"/>
          <w:sz w:val="24"/>
          <w:szCs w:val="24"/>
        </w:rPr>
        <w:br/>
      </w:r>
      <w:r w:rsidR="000E43D9">
        <w:rPr>
          <w:rFonts w:ascii="Georgia" w:hAnsi="Georgia"/>
          <w:sz w:val="24"/>
          <w:szCs w:val="24"/>
        </w:rPr>
        <w:br/>
      </w:r>
      <w:r w:rsidR="003F035E">
        <w:rPr>
          <w:rFonts w:ascii="Georgia" w:hAnsi="Georgia"/>
          <w:sz w:val="24"/>
          <w:szCs w:val="24"/>
        </w:rPr>
        <w:t xml:space="preserve">Research proves that there are complexities between </w:t>
      </w:r>
      <w:r w:rsidR="00C36FFE">
        <w:rPr>
          <w:rFonts w:ascii="Georgia" w:hAnsi="Georgia"/>
          <w:sz w:val="24"/>
          <w:szCs w:val="24"/>
        </w:rPr>
        <w:t xml:space="preserve">the relationship </w:t>
      </w:r>
      <w:r w:rsidR="000E43D9">
        <w:rPr>
          <w:rFonts w:ascii="Georgia" w:hAnsi="Georgia"/>
          <w:sz w:val="24"/>
          <w:szCs w:val="24"/>
        </w:rPr>
        <w:t>between coaching and mentoring.</w:t>
      </w:r>
      <w:r w:rsidR="00952EB9">
        <w:rPr>
          <w:rFonts w:ascii="Georgia" w:hAnsi="Georgia"/>
          <w:sz w:val="24"/>
          <w:szCs w:val="24"/>
        </w:rPr>
        <w:t xml:space="preserve"> While having similar methods and aims, they differ in their </w:t>
      </w:r>
      <w:r w:rsidR="00952EB9">
        <w:rPr>
          <w:rFonts w:ascii="Georgia" w:hAnsi="Georgia"/>
          <w:sz w:val="24"/>
          <w:szCs w:val="24"/>
        </w:rPr>
        <w:lastRenderedPageBreak/>
        <w:t xml:space="preserve">overall approach, structure and </w:t>
      </w:r>
      <w:r w:rsidR="004210B2">
        <w:rPr>
          <w:rFonts w:ascii="Georgia" w:hAnsi="Georgia"/>
          <w:sz w:val="24"/>
          <w:szCs w:val="24"/>
        </w:rPr>
        <w:t xml:space="preserve">expectations involved. Cox, Bachkirova and Clutterbuck (2018) explain </w:t>
      </w:r>
      <w:r w:rsidR="00F61D38">
        <w:rPr>
          <w:rFonts w:ascii="Georgia" w:hAnsi="Georgia"/>
          <w:sz w:val="24"/>
          <w:szCs w:val="24"/>
        </w:rPr>
        <w:t xml:space="preserve">that coaching is purposeful and has a designed process to encourage lasting effective change. </w:t>
      </w:r>
      <w:r w:rsidR="007035C6">
        <w:rPr>
          <w:rFonts w:ascii="Georgia" w:hAnsi="Georgia"/>
          <w:sz w:val="24"/>
          <w:szCs w:val="24"/>
        </w:rPr>
        <w:t>Coaching i</w:t>
      </w:r>
      <w:r w:rsidR="003C245E">
        <w:rPr>
          <w:rFonts w:ascii="Georgia" w:hAnsi="Georgia"/>
          <w:sz w:val="24"/>
          <w:szCs w:val="24"/>
        </w:rPr>
        <w:t>s</w:t>
      </w:r>
      <w:r w:rsidR="007035C6">
        <w:rPr>
          <w:rFonts w:ascii="Georgia" w:hAnsi="Georgia"/>
          <w:sz w:val="24"/>
          <w:szCs w:val="24"/>
        </w:rPr>
        <w:t xml:space="preserve"> described by researche</w:t>
      </w:r>
      <w:r w:rsidR="003C245E">
        <w:rPr>
          <w:rFonts w:ascii="Georgia" w:hAnsi="Georgia"/>
          <w:sz w:val="24"/>
          <w:szCs w:val="24"/>
        </w:rPr>
        <w:t>rs as a structured way</w:t>
      </w:r>
      <w:r w:rsidR="009A341A">
        <w:rPr>
          <w:rFonts w:ascii="Georgia" w:hAnsi="Georgia"/>
          <w:sz w:val="24"/>
          <w:szCs w:val="24"/>
        </w:rPr>
        <w:t xml:space="preserve">, through focused conversation, support development to aim to change </w:t>
      </w:r>
      <w:r w:rsidR="002620B0">
        <w:rPr>
          <w:rFonts w:ascii="Georgia" w:hAnsi="Georgia"/>
          <w:sz w:val="24"/>
          <w:szCs w:val="24"/>
        </w:rPr>
        <w:t xml:space="preserve">behaviour. </w:t>
      </w:r>
      <w:r w:rsidR="0083730D">
        <w:rPr>
          <w:rFonts w:ascii="Georgia" w:hAnsi="Georgia"/>
          <w:sz w:val="24"/>
          <w:szCs w:val="24"/>
        </w:rPr>
        <w:t xml:space="preserve">A coach is to be seen as nondirective as it encourages individuality and supports to identify their own barriers and </w:t>
      </w:r>
      <w:r w:rsidR="007958E5">
        <w:rPr>
          <w:rFonts w:ascii="Georgia" w:hAnsi="Georgia"/>
          <w:sz w:val="24"/>
          <w:szCs w:val="24"/>
        </w:rPr>
        <w:t xml:space="preserve">improve skills to create solutions. By </w:t>
      </w:r>
      <w:r w:rsidR="00AA4006">
        <w:rPr>
          <w:rFonts w:ascii="Georgia" w:hAnsi="Georgia"/>
          <w:sz w:val="24"/>
          <w:szCs w:val="24"/>
        </w:rPr>
        <w:t xml:space="preserve">removing specific factors </w:t>
      </w:r>
      <w:r w:rsidR="00BD1A4C">
        <w:rPr>
          <w:rFonts w:ascii="Georgia" w:hAnsi="Georgia"/>
          <w:sz w:val="24"/>
          <w:szCs w:val="24"/>
        </w:rPr>
        <w:t xml:space="preserve">such as guilt and shame, </w:t>
      </w:r>
      <w:r w:rsidR="00AD2845">
        <w:rPr>
          <w:rFonts w:ascii="Georgia" w:hAnsi="Georgia"/>
          <w:sz w:val="24"/>
          <w:szCs w:val="24"/>
        </w:rPr>
        <w:t xml:space="preserve">and replacing them with practical actions, it allows </w:t>
      </w:r>
      <w:r w:rsidR="00CF52E3">
        <w:rPr>
          <w:rFonts w:ascii="Georgia" w:hAnsi="Georgia"/>
          <w:sz w:val="24"/>
          <w:szCs w:val="24"/>
        </w:rPr>
        <w:t>room for more success.</w:t>
      </w:r>
      <w:r w:rsidR="002D4CE7">
        <w:rPr>
          <w:rFonts w:ascii="Georgia" w:hAnsi="Georgia"/>
          <w:sz w:val="24"/>
          <w:szCs w:val="24"/>
        </w:rPr>
        <w:t xml:space="preserve"> </w:t>
      </w:r>
      <w:r w:rsidR="00FC72C5">
        <w:rPr>
          <w:rFonts w:ascii="Georgia" w:hAnsi="Georgia"/>
          <w:sz w:val="24"/>
          <w:szCs w:val="24"/>
        </w:rPr>
        <w:t xml:space="preserve">Linley and Harrington (2005) note that coaching involves </w:t>
      </w:r>
      <w:r w:rsidR="00153FA7">
        <w:rPr>
          <w:rFonts w:ascii="Georgia" w:hAnsi="Georgia"/>
          <w:sz w:val="24"/>
          <w:szCs w:val="24"/>
        </w:rPr>
        <w:t xml:space="preserve">a focus on the positive aspect of human nature, and on inspiring growth and change. </w:t>
      </w:r>
      <w:r w:rsidR="009F6E3F">
        <w:rPr>
          <w:rFonts w:ascii="Georgia" w:hAnsi="Georgia"/>
          <w:sz w:val="24"/>
          <w:szCs w:val="24"/>
        </w:rPr>
        <w:t xml:space="preserve">Parsloe (1995) </w:t>
      </w:r>
      <w:r w:rsidR="00057511">
        <w:rPr>
          <w:rFonts w:ascii="Georgia" w:hAnsi="Georgia"/>
          <w:sz w:val="24"/>
          <w:szCs w:val="24"/>
        </w:rPr>
        <w:t xml:space="preserve">defines Mentoring as a process that supports an individual to manage their own learning, to allow them to reach their true </w:t>
      </w:r>
      <w:r w:rsidR="00243D59">
        <w:rPr>
          <w:rFonts w:ascii="Georgia" w:hAnsi="Georgia"/>
          <w:sz w:val="24"/>
          <w:szCs w:val="24"/>
        </w:rPr>
        <w:t>full</w:t>
      </w:r>
      <w:r w:rsidR="00057511">
        <w:rPr>
          <w:rFonts w:ascii="Georgia" w:hAnsi="Georgia"/>
          <w:sz w:val="24"/>
          <w:szCs w:val="24"/>
        </w:rPr>
        <w:t xml:space="preserve"> potential and improve performance quality.</w:t>
      </w:r>
      <w:r w:rsidR="004A6541">
        <w:rPr>
          <w:rFonts w:ascii="Georgia" w:hAnsi="Georgia"/>
          <w:sz w:val="24"/>
          <w:szCs w:val="24"/>
        </w:rPr>
        <w:t xml:space="preserve"> Then you have Connor and Pokora (2012) suggesting that Mentoring</w:t>
      </w:r>
      <w:r w:rsidR="00EE558F">
        <w:rPr>
          <w:rFonts w:ascii="Georgia" w:hAnsi="Georgia"/>
          <w:sz w:val="24"/>
          <w:szCs w:val="24"/>
        </w:rPr>
        <w:t xml:space="preserve"> is a professional relationship where a person is assisted </w:t>
      </w:r>
      <w:r w:rsidR="00B303F9">
        <w:rPr>
          <w:rFonts w:ascii="Georgia" w:hAnsi="Georgia"/>
          <w:sz w:val="24"/>
          <w:szCs w:val="24"/>
        </w:rPr>
        <w:t xml:space="preserve">by an experienced individual to further develop skills and knowledge, to eventually improve and support career development. </w:t>
      </w:r>
      <w:r w:rsidR="00243D59">
        <w:rPr>
          <w:rFonts w:ascii="Georgia" w:hAnsi="Georgia"/>
          <w:sz w:val="24"/>
          <w:szCs w:val="24"/>
        </w:rPr>
        <w:t xml:space="preserve"> </w:t>
      </w:r>
      <w:r w:rsidR="009A21BA">
        <w:rPr>
          <w:rFonts w:ascii="Georgia" w:hAnsi="Georgia"/>
          <w:sz w:val="24"/>
          <w:szCs w:val="24"/>
        </w:rPr>
        <w:t xml:space="preserve">The differences between coaching and mentoring have been </w:t>
      </w:r>
      <w:r w:rsidR="005F0899">
        <w:rPr>
          <w:rFonts w:ascii="Georgia" w:hAnsi="Georgia"/>
          <w:sz w:val="24"/>
          <w:szCs w:val="24"/>
        </w:rPr>
        <w:t>questioned and argu</w:t>
      </w:r>
      <w:r w:rsidR="00744EF1">
        <w:rPr>
          <w:rFonts w:ascii="Georgia" w:hAnsi="Georgia"/>
          <w:sz w:val="24"/>
          <w:szCs w:val="24"/>
        </w:rPr>
        <w:t>ed overtime</w:t>
      </w:r>
      <w:r w:rsidR="006A6F8F">
        <w:rPr>
          <w:rFonts w:ascii="Georgia" w:hAnsi="Georgia"/>
          <w:sz w:val="24"/>
          <w:szCs w:val="24"/>
        </w:rPr>
        <w:t xml:space="preserve"> as both approaches require questioning, reflection and structured support </w:t>
      </w:r>
      <w:r w:rsidR="00177B51">
        <w:rPr>
          <w:rFonts w:ascii="Georgia" w:hAnsi="Georgia"/>
          <w:sz w:val="24"/>
          <w:szCs w:val="24"/>
        </w:rPr>
        <w:t xml:space="preserve">depending on the different contexts. Garvey, Stokes and Megginson(2017) argue that these two approaches </w:t>
      </w:r>
      <w:r w:rsidR="00995D25">
        <w:rPr>
          <w:rFonts w:ascii="Georgia" w:hAnsi="Georgia"/>
          <w:sz w:val="24"/>
          <w:szCs w:val="24"/>
        </w:rPr>
        <w:t xml:space="preserve">are better seen as intertwining ways of supporting a </w:t>
      </w:r>
      <w:r w:rsidR="00C32637">
        <w:rPr>
          <w:rFonts w:ascii="Georgia" w:hAnsi="Georgia"/>
          <w:sz w:val="24"/>
          <w:szCs w:val="24"/>
        </w:rPr>
        <w:t>person’s</w:t>
      </w:r>
      <w:r w:rsidR="00995D25">
        <w:rPr>
          <w:rFonts w:ascii="Georgia" w:hAnsi="Georgia"/>
          <w:sz w:val="24"/>
          <w:szCs w:val="24"/>
        </w:rPr>
        <w:t xml:space="preserve"> development rather than two </w:t>
      </w:r>
      <w:r w:rsidR="007447A1">
        <w:rPr>
          <w:rFonts w:ascii="Georgia" w:hAnsi="Georgia"/>
          <w:sz w:val="24"/>
          <w:szCs w:val="24"/>
        </w:rPr>
        <w:t>separate</w:t>
      </w:r>
      <w:r w:rsidR="00995D25">
        <w:rPr>
          <w:rFonts w:ascii="Georgia" w:hAnsi="Georgia"/>
          <w:sz w:val="24"/>
          <w:szCs w:val="24"/>
        </w:rPr>
        <w:t xml:space="preserve"> </w:t>
      </w:r>
      <w:r w:rsidR="00C32637">
        <w:rPr>
          <w:rFonts w:ascii="Georgia" w:hAnsi="Georgia"/>
          <w:sz w:val="24"/>
          <w:szCs w:val="24"/>
        </w:rPr>
        <w:t>practices. When used in practice,</w:t>
      </w:r>
      <w:r w:rsidR="00CA2C9F">
        <w:rPr>
          <w:rFonts w:ascii="Georgia" w:hAnsi="Georgia"/>
          <w:sz w:val="24"/>
          <w:szCs w:val="24"/>
        </w:rPr>
        <w:t xml:space="preserve"> mentoring can consist of shadow work, reflective questions, critical thinking and coaching might include structured guidance</w:t>
      </w:r>
      <w:r w:rsidR="00D43DB0">
        <w:rPr>
          <w:rFonts w:ascii="Georgia" w:hAnsi="Georgia"/>
          <w:sz w:val="24"/>
          <w:szCs w:val="24"/>
        </w:rPr>
        <w:t xml:space="preserve"> and clear direction. The difference between the two practices may not be as clear as researchers have suggested and there may be more complicated factors to the methods. </w:t>
      </w:r>
      <w:r w:rsidR="002E12B1">
        <w:rPr>
          <w:rFonts w:ascii="Georgia" w:hAnsi="Georgia"/>
          <w:sz w:val="24"/>
          <w:szCs w:val="24"/>
        </w:rPr>
        <w:br/>
      </w:r>
      <w:r w:rsidR="002E12B1">
        <w:rPr>
          <w:rFonts w:ascii="Georgia" w:hAnsi="Georgia"/>
          <w:sz w:val="24"/>
          <w:szCs w:val="24"/>
        </w:rPr>
        <w:br/>
        <w:t xml:space="preserve">Within an organisational context, both Coaching and Mentoring hold similarities in a </w:t>
      </w:r>
      <w:r w:rsidR="002E12B1">
        <w:rPr>
          <w:rFonts w:ascii="Georgia" w:hAnsi="Georgia"/>
          <w:sz w:val="24"/>
          <w:szCs w:val="24"/>
        </w:rPr>
        <w:lastRenderedPageBreak/>
        <w:t xml:space="preserve">strategic reason. Clutterbuck (2014) </w:t>
      </w:r>
      <w:r w:rsidR="004B45F4">
        <w:rPr>
          <w:rFonts w:ascii="Georgia" w:hAnsi="Georgia"/>
          <w:sz w:val="24"/>
          <w:szCs w:val="24"/>
        </w:rPr>
        <w:t xml:space="preserve">discusses that organisations can use both methods to develop and improve leadership, educate future </w:t>
      </w:r>
      <w:r w:rsidR="004722B0">
        <w:rPr>
          <w:rFonts w:ascii="Georgia" w:hAnsi="Georgia"/>
          <w:sz w:val="24"/>
          <w:szCs w:val="24"/>
        </w:rPr>
        <w:t xml:space="preserve">successors and aim to </w:t>
      </w:r>
      <w:r w:rsidR="00103D76">
        <w:rPr>
          <w:rFonts w:ascii="Georgia" w:hAnsi="Georgia"/>
          <w:sz w:val="24"/>
          <w:szCs w:val="24"/>
        </w:rPr>
        <w:t xml:space="preserve">refine the quality and performance displayed. </w:t>
      </w:r>
      <w:r w:rsidR="005D14EA">
        <w:rPr>
          <w:rFonts w:ascii="Georgia" w:hAnsi="Georgia"/>
          <w:sz w:val="24"/>
          <w:szCs w:val="24"/>
        </w:rPr>
        <w:t xml:space="preserve">Throughout research, its shown that through participating in mentoring and coaching, it is known to improve career outcomes and can </w:t>
      </w:r>
      <w:r w:rsidR="00963B03">
        <w:rPr>
          <w:rFonts w:ascii="Georgia" w:hAnsi="Georgia"/>
          <w:sz w:val="24"/>
          <w:szCs w:val="24"/>
        </w:rPr>
        <w:t xml:space="preserve">result in higher job satisfaction rates along with increased productivity. </w:t>
      </w:r>
      <w:r w:rsidR="00C77732">
        <w:rPr>
          <w:rFonts w:ascii="Georgia" w:hAnsi="Georgia"/>
          <w:sz w:val="24"/>
          <w:szCs w:val="24"/>
        </w:rPr>
        <w:br/>
        <w:t>There are many structured models further explaining the similarities and occurrences</w:t>
      </w:r>
      <w:r w:rsidR="00E23B5A">
        <w:rPr>
          <w:rFonts w:ascii="Georgia" w:hAnsi="Georgia"/>
          <w:sz w:val="24"/>
          <w:szCs w:val="24"/>
        </w:rPr>
        <w:t xml:space="preserve"> between Coaching and Mentoring, examples of this would be frameworks such as GROW (Whitmore, 2017) and GOMAD (Gilbert &amp; Chakravorty,2001) </w:t>
      </w:r>
      <w:r w:rsidR="00CC656C">
        <w:rPr>
          <w:rFonts w:ascii="Georgia" w:hAnsi="Georgia"/>
          <w:sz w:val="24"/>
          <w:szCs w:val="24"/>
        </w:rPr>
        <w:t xml:space="preserve">due the fact they are two separate but structured tools that can be used in both coaching and mentoring to support individuals and teams to </w:t>
      </w:r>
      <w:r w:rsidR="00BF24A5">
        <w:rPr>
          <w:rFonts w:ascii="Georgia" w:hAnsi="Georgia"/>
          <w:sz w:val="24"/>
          <w:szCs w:val="24"/>
        </w:rPr>
        <w:t>set goals and deliver measurable results.</w:t>
      </w:r>
      <w:r w:rsidR="00DA3259">
        <w:rPr>
          <w:rFonts w:ascii="Georgia" w:hAnsi="Georgia"/>
          <w:sz w:val="24"/>
          <w:szCs w:val="24"/>
        </w:rPr>
        <w:t xml:space="preserve"> GROW </w:t>
      </w:r>
      <w:r w:rsidR="00861E14">
        <w:rPr>
          <w:rFonts w:ascii="Georgia" w:hAnsi="Georgia"/>
          <w:sz w:val="24"/>
          <w:szCs w:val="24"/>
        </w:rPr>
        <w:t xml:space="preserve">holds its value within this context as it uses a </w:t>
      </w:r>
      <w:r w:rsidR="007C556F">
        <w:rPr>
          <w:rFonts w:ascii="Georgia" w:hAnsi="Georgia"/>
          <w:sz w:val="24"/>
          <w:szCs w:val="24"/>
        </w:rPr>
        <w:t>four-step</w:t>
      </w:r>
      <w:r w:rsidR="00861E14">
        <w:rPr>
          <w:rFonts w:ascii="Georgia" w:hAnsi="Georgia"/>
          <w:sz w:val="24"/>
          <w:szCs w:val="24"/>
        </w:rPr>
        <w:t xml:space="preserve"> framework for goal setting and problem solving and </w:t>
      </w:r>
      <w:r w:rsidR="000C528A">
        <w:rPr>
          <w:rFonts w:ascii="Georgia" w:hAnsi="Georgia"/>
          <w:sz w:val="24"/>
          <w:szCs w:val="24"/>
        </w:rPr>
        <w:t>aims to identify the exact target or outcome that the mentee would like to achieve.</w:t>
      </w:r>
      <w:r w:rsidR="00E70933">
        <w:rPr>
          <w:rFonts w:ascii="Georgia" w:hAnsi="Georgia"/>
          <w:sz w:val="24"/>
          <w:szCs w:val="24"/>
        </w:rPr>
        <w:t xml:space="preserve"> </w:t>
      </w:r>
      <w:r w:rsidR="00FD1D26">
        <w:rPr>
          <w:rFonts w:ascii="Georgia" w:hAnsi="Georgia"/>
          <w:sz w:val="24"/>
          <w:szCs w:val="24"/>
        </w:rPr>
        <w:t xml:space="preserve">These frameworks consist of </w:t>
      </w:r>
      <w:r w:rsidR="007C556F">
        <w:rPr>
          <w:rFonts w:ascii="Georgia" w:hAnsi="Georgia"/>
          <w:sz w:val="24"/>
          <w:szCs w:val="24"/>
        </w:rPr>
        <w:t>step-by-step</w:t>
      </w:r>
      <w:r w:rsidR="00FD1D26">
        <w:rPr>
          <w:rFonts w:ascii="Georgia" w:hAnsi="Georgia"/>
          <w:sz w:val="24"/>
          <w:szCs w:val="24"/>
        </w:rPr>
        <w:t xml:space="preserve"> processes to guide mentee’s through productive action planning and deliverance. </w:t>
      </w:r>
      <w:r w:rsidR="00F300C8">
        <w:rPr>
          <w:rFonts w:ascii="Georgia" w:hAnsi="Georgia"/>
          <w:sz w:val="24"/>
          <w:szCs w:val="24"/>
        </w:rPr>
        <w:t xml:space="preserve">Even though these methods are typically associated within a coaching context, there are factors </w:t>
      </w:r>
      <w:r w:rsidR="003F3A08">
        <w:rPr>
          <w:rFonts w:ascii="Georgia" w:hAnsi="Georgia"/>
          <w:sz w:val="24"/>
          <w:szCs w:val="24"/>
        </w:rPr>
        <w:t xml:space="preserve">that could support and strengthen the relationships in mentoring, specifically </w:t>
      </w:r>
      <w:r w:rsidR="007871A9">
        <w:rPr>
          <w:rFonts w:ascii="Georgia" w:hAnsi="Georgia"/>
          <w:sz w:val="24"/>
          <w:szCs w:val="24"/>
        </w:rPr>
        <w:t>if a person requires a structured development to improve and grow.</w:t>
      </w:r>
      <w:r w:rsidR="00AC6894">
        <w:rPr>
          <w:rFonts w:ascii="Georgia" w:hAnsi="Georgia"/>
          <w:sz w:val="24"/>
          <w:szCs w:val="24"/>
        </w:rPr>
        <w:t xml:space="preserve"> Within small businesses, or environments where there’s a combination of purpose, planning, and action, then the GO Mad framework is </w:t>
      </w:r>
      <w:r w:rsidR="00C922A5">
        <w:rPr>
          <w:rFonts w:ascii="Georgia" w:hAnsi="Georgia"/>
          <w:sz w:val="24"/>
          <w:szCs w:val="24"/>
        </w:rPr>
        <w:t xml:space="preserve">especially valued. The model focuses on clarifying why change is required, the ability to identify clear goals </w:t>
      </w:r>
      <w:r w:rsidR="00FE1C76">
        <w:rPr>
          <w:rFonts w:ascii="Georgia" w:hAnsi="Georgia"/>
          <w:sz w:val="24"/>
          <w:szCs w:val="24"/>
        </w:rPr>
        <w:t>and understand priorities, as well as commit to actions required. (Gilbert and Chakravorty</w:t>
      </w:r>
      <w:r w:rsidR="008700F3">
        <w:rPr>
          <w:rFonts w:ascii="Georgia" w:hAnsi="Georgia"/>
          <w:sz w:val="24"/>
          <w:szCs w:val="24"/>
        </w:rPr>
        <w:t>,2001</w:t>
      </w:r>
      <w:r w:rsidR="00FE1C76">
        <w:rPr>
          <w:rFonts w:ascii="Georgia" w:hAnsi="Georgia"/>
          <w:sz w:val="24"/>
          <w:szCs w:val="24"/>
        </w:rPr>
        <w:t>)</w:t>
      </w:r>
      <w:r w:rsidR="008700F3">
        <w:rPr>
          <w:rFonts w:ascii="Georgia" w:hAnsi="Georgia"/>
          <w:sz w:val="24"/>
          <w:szCs w:val="24"/>
        </w:rPr>
        <w:t xml:space="preserve">. In Health and Social Care, particularly in Family Support Wales, </w:t>
      </w:r>
      <w:r w:rsidR="00864A57">
        <w:rPr>
          <w:rFonts w:ascii="Georgia" w:hAnsi="Georgia"/>
          <w:sz w:val="24"/>
          <w:szCs w:val="24"/>
        </w:rPr>
        <w:t xml:space="preserve">a care worker with a higher level of experience is able to act as a Mentor and the GO Mad model </w:t>
      </w:r>
      <w:r w:rsidR="00626DBC">
        <w:rPr>
          <w:rFonts w:ascii="Georgia" w:hAnsi="Georgia"/>
          <w:sz w:val="24"/>
          <w:szCs w:val="24"/>
        </w:rPr>
        <w:t xml:space="preserve">can provide that support to a newer worker </w:t>
      </w:r>
      <w:r w:rsidR="00064F08">
        <w:rPr>
          <w:rFonts w:ascii="Georgia" w:hAnsi="Georgia"/>
          <w:sz w:val="24"/>
          <w:szCs w:val="24"/>
        </w:rPr>
        <w:br/>
      </w:r>
      <w:r w:rsidR="00626DBC" w:rsidRPr="00097BF1">
        <w:rPr>
          <w:rFonts w:ascii="Georgia" w:hAnsi="Georgia"/>
          <w:sz w:val="24"/>
          <w:szCs w:val="24"/>
        </w:rPr>
        <w:t xml:space="preserve">through identifying their motivation, </w:t>
      </w:r>
      <w:r w:rsidR="00EE0D72" w:rsidRPr="00097BF1">
        <w:rPr>
          <w:rFonts w:ascii="Georgia" w:hAnsi="Georgia"/>
          <w:sz w:val="24"/>
          <w:szCs w:val="24"/>
        </w:rPr>
        <w:t xml:space="preserve">educate themselves on specific health </w:t>
      </w:r>
      <w:r w:rsidR="00EE0D72" w:rsidRPr="00097BF1">
        <w:rPr>
          <w:rFonts w:ascii="Georgia" w:hAnsi="Georgia"/>
          <w:sz w:val="24"/>
          <w:szCs w:val="24"/>
        </w:rPr>
        <w:lastRenderedPageBreak/>
        <w:t>complexitie</w:t>
      </w:r>
      <w:r w:rsidR="009F2E30">
        <w:rPr>
          <w:rFonts w:ascii="Georgia" w:hAnsi="Georgia"/>
          <w:sz w:val="24"/>
          <w:szCs w:val="24"/>
        </w:rPr>
        <w:t>s in order to set professional goals that will work towards career progression. The mentor aids the mentee to set Specific, Mea</w:t>
      </w:r>
      <w:r w:rsidR="00CA75C3">
        <w:rPr>
          <w:rFonts w:ascii="Georgia" w:hAnsi="Georgia"/>
          <w:sz w:val="24"/>
          <w:szCs w:val="24"/>
        </w:rPr>
        <w:t xml:space="preserve">surable objectives, for example, a health care course </w:t>
      </w:r>
      <w:r w:rsidR="00D55348">
        <w:rPr>
          <w:rFonts w:ascii="Georgia" w:hAnsi="Georgia"/>
          <w:sz w:val="24"/>
          <w:szCs w:val="24"/>
        </w:rPr>
        <w:t xml:space="preserve">on a particular subject within a set timeframe. </w:t>
      </w:r>
      <w:r w:rsidR="00D821B0">
        <w:rPr>
          <w:rFonts w:ascii="Georgia" w:hAnsi="Georgia"/>
          <w:sz w:val="24"/>
          <w:szCs w:val="24"/>
        </w:rPr>
        <w:t xml:space="preserve">The mentee must understand the priorities, areas of improvement and uses this information to look at what training is needed, what experience the individual has and </w:t>
      </w:r>
      <w:r w:rsidR="003D1F91">
        <w:rPr>
          <w:rFonts w:ascii="Georgia" w:hAnsi="Georgia"/>
          <w:sz w:val="24"/>
          <w:szCs w:val="24"/>
        </w:rPr>
        <w:t>the actions moving forward would need to be agreed and adhered too</w:t>
      </w:r>
      <w:r w:rsidR="005301C5">
        <w:rPr>
          <w:rFonts w:ascii="Georgia" w:hAnsi="Georgia"/>
          <w:sz w:val="24"/>
          <w:szCs w:val="24"/>
        </w:rPr>
        <w:t xml:space="preserve">. </w:t>
      </w:r>
      <w:r w:rsidR="005301C5">
        <w:rPr>
          <w:rFonts w:ascii="Georgia" w:hAnsi="Georgia"/>
          <w:sz w:val="24"/>
          <w:szCs w:val="24"/>
        </w:rPr>
        <w:br/>
        <w:t xml:space="preserve">This model provides a level of clarity and accountability, while mentoring relationship delivers emotional support and industry view. </w:t>
      </w:r>
      <w:r w:rsidR="002A4216">
        <w:rPr>
          <w:rFonts w:ascii="Georgia" w:hAnsi="Georgia"/>
          <w:sz w:val="24"/>
          <w:szCs w:val="24"/>
        </w:rPr>
        <w:t xml:space="preserve">There are </w:t>
      </w:r>
      <w:r w:rsidR="001E4AEB">
        <w:rPr>
          <w:rFonts w:ascii="Georgia" w:hAnsi="Georgia"/>
          <w:sz w:val="24"/>
          <w:szCs w:val="24"/>
        </w:rPr>
        <w:t xml:space="preserve">restrictions that can occur if this method is applied incorrectly, as it could potentially reduce mentoring to performance management, instead of </w:t>
      </w:r>
      <w:r w:rsidR="00287900">
        <w:rPr>
          <w:rFonts w:ascii="Georgia" w:hAnsi="Georgia"/>
          <w:sz w:val="24"/>
          <w:szCs w:val="24"/>
        </w:rPr>
        <w:t xml:space="preserve">progression and improvement. If the method is used to only focus on measurable business goals, </w:t>
      </w:r>
      <w:r w:rsidR="00952A79">
        <w:rPr>
          <w:rFonts w:ascii="Georgia" w:hAnsi="Georgia"/>
          <w:sz w:val="24"/>
          <w:szCs w:val="24"/>
        </w:rPr>
        <w:t xml:space="preserve">unfortunately it can lead to overlooking creative growth and personal identity. </w:t>
      </w:r>
      <w:r w:rsidR="002856C2">
        <w:rPr>
          <w:rFonts w:ascii="Georgia" w:hAnsi="Georgia"/>
          <w:sz w:val="24"/>
          <w:szCs w:val="24"/>
        </w:rPr>
        <w:t xml:space="preserve">While structured models are known to improve mentoring, it’s vital that they are applied and used flexibly throughout the process. </w:t>
      </w:r>
      <w:r w:rsidR="00A22716">
        <w:rPr>
          <w:rFonts w:ascii="Georgia" w:hAnsi="Georgia"/>
          <w:sz w:val="24"/>
          <w:szCs w:val="24"/>
        </w:rPr>
        <w:br/>
      </w:r>
      <w:r w:rsidR="00A22716">
        <w:rPr>
          <w:rFonts w:ascii="Georgia" w:hAnsi="Georgia"/>
          <w:sz w:val="24"/>
          <w:szCs w:val="24"/>
        </w:rPr>
        <w:br/>
      </w:r>
      <w:r w:rsidR="00A44E09">
        <w:rPr>
          <w:rFonts w:ascii="Georgia" w:hAnsi="Georgia"/>
          <w:sz w:val="24"/>
          <w:szCs w:val="24"/>
        </w:rPr>
        <w:t xml:space="preserve">While where are areas of similarities there are also specific differences which remain as coaching is defined as short term and </w:t>
      </w:r>
      <w:r w:rsidR="007C556F">
        <w:rPr>
          <w:rFonts w:ascii="Georgia" w:hAnsi="Georgia"/>
          <w:sz w:val="24"/>
          <w:szCs w:val="24"/>
        </w:rPr>
        <w:t>results driven</w:t>
      </w:r>
      <w:r w:rsidR="004F0704">
        <w:rPr>
          <w:rFonts w:ascii="Georgia" w:hAnsi="Georgia"/>
          <w:sz w:val="24"/>
          <w:szCs w:val="24"/>
        </w:rPr>
        <w:t xml:space="preserve">. </w:t>
      </w:r>
      <w:r w:rsidR="003C5637">
        <w:rPr>
          <w:rFonts w:ascii="Georgia" w:hAnsi="Georgia"/>
          <w:sz w:val="24"/>
          <w:szCs w:val="24"/>
        </w:rPr>
        <w:t xml:space="preserve">Mentoring is typically seen to be used as a </w:t>
      </w:r>
      <w:r w:rsidR="007C556F">
        <w:rPr>
          <w:rFonts w:ascii="Georgia" w:hAnsi="Georgia"/>
          <w:sz w:val="24"/>
          <w:szCs w:val="24"/>
        </w:rPr>
        <w:t>long-term</w:t>
      </w:r>
      <w:r w:rsidR="003C5637">
        <w:rPr>
          <w:rFonts w:ascii="Georgia" w:hAnsi="Georgia"/>
          <w:sz w:val="24"/>
          <w:szCs w:val="24"/>
        </w:rPr>
        <w:t xml:space="preserve"> </w:t>
      </w:r>
      <w:r w:rsidR="003A7FE4">
        <w:rPr>
          <w:rFonts w:ascii="Georgia" w:hAnsi="Georgia"/>
          <w:sz w:val="24"/>
          <w:szCs w:val="24"/>
        </w:rPr>
        <w:t>process and usually has a wider range in its focus. C</w:t>
      </w:r>
      <w:r w:rsidR="00884205">
        <w:rPr>
          <w:rFonts w:ascii="Georgia" w:hAnsi="Georgia"/>
          <w:sz w:val="24"/>
          <w:szCs w:val="24"/>
        </w:rPr>
        <w:t xml:space="preserve">lutterbuck(2014) argues in research that mentoring supports networking, identity within career, </w:t>
      </w:r>
      <w:r w:rsidR="003A7500">
        <w:rPr>
          <w:rFonts w:ascii="Georgia" w:hAnsi="Georgia"/>
          <w:sz w:val="24"/>
          <w:szCs w:val="24"/>
        </w:rPr>
        <w:t xml:space="preserve">and </w:t>
      </w:r>
      <w:r w:rsidR="00884205">
        <w:rPr>
          <w:rFonts w:ascii="Georgia" w:hAnsi="Georgia"/>
          <w:sz w:val="24"/>
          <w:szCs w:val="24"/>
        </w:rPr>
        <w:t>develop further confidence</w:t>
      </w:r>
      <w:r w:rsidR="003A7500">
        <w:rPr>
          <w:rFonts w:ascii="Georgia" w:hAnsi="Georgia"/>
          <w:sz w:val="24"/>
          <w:szCs w:val="24"/>
        </w:rPr>
        <w:t xml:space="preserve">, rather than only expand immediate performance targets. </w:t>
      </w:r>
      <w:r w:rsidR="00831DAF">
        <w:rPr>
          <w:rFonts w:ascii="Georgia" w:hAnsi="Georgia"/>
          <w:sz w:val="24"/>
          <w:szCs w:val="24"/>
        </w:rPr>
        <w:t xml:space="preserve">Where the complexity of the two come into play is </w:t>
      </w:r>
      <w:r w:rsidR="00EF5E33">
        <w:rPr>
          <w:rFonts w:ascii="Georgia" w:hAnsi="Georgia"/>
          <w:sz w:val="24"/>
          <w:szCs w:val="24"/>
        </w:rPr>
        <w:t xml:space="preserve">where methods such as coaching involvement could continue for </w:t>
      </w:r>
      <w:r w:rsidR="008F5A2A">
        <w:rPr>
          <w:rFonts w:ascii="Georgia" w:hAnsi="Georgia"/>
          <w:sz w:val="24"/>
          <w:szCs w:val="24"/>
        </w:rPr>
        <w:t xml:space="preserve">an extensive </w:t>
      </w:r>
      <w:r w:rsidR="007447A1">
        <w:rPr>
          <w:rFonts w:ascii="Georgia" w:hAnsi="Georgia"/>
          <w:sz w:val="24"/>
          <w:szCs w:val="24"/>
        </w:rPr>
        <w:t>period</w:t>
      </w:r>
      <w:r w:rsidR="008F5A2A">
        <w:rPr>
          <w:rFonts w:ascii="Georgia" w:hAnsi="Georgia"/>
          <w:sz w:val="24"/>
          <w:szCs w:val="24"/>
        </w:rPr>
        <w:t xml:space="preserve">, </w:t>
      </w:r>
      <w:r w:rsidR="007C556F">
        <w:rPr>
          <w:rFonts w:ascii="Georgia" w:hAnsi="Georgia"/>
          <w:sz w:val="24"/>
          <w:szCs w:val="24"/>
        </w:rPr>
        <w:t>whereas</w:t>
      </w:r>
      <w:r w:rsidR="008F5A2A">
        <w:rPr>
          <w:rFonts w:ascii="Georgia" w:hAnsi="Georgia"/>
          <w:sz w:val="24"/>
          <w:szCs w:val="24"/>
        </w:rPr>
        <w:t xml:space="preserve"> professional mentoring usually works within a fixed time frame. </w:t>
      </w:r>
      <w:r w:rsidR="00E44E0E">
        <w:rPr>
          <w:rFonts w:ascii="Georgia" w:hAnsi="Georgia"/>
          <w:sz w:val="24"/>
          <w:szCs w:val="24"/>
        </w:rPr>
        <w:t xml:space="preserve">The length of time that one uses each service </w:t>
      </w:r>
      <w:r w:rsidR="007447A1">
        <w:rPr>
          <w:rFonts w:ascii="Georgia" w:hAnsi="Georgia"/>
          <w:sz w:val="24"/>
          <w:szCs w:val="24"/>
        </w:rPr>
        <w:t>cannot</w:t>
      </w:r>
      <w:r w:rsidR="00E44E0E">
        <w:rPr>
          <w:rFonts w:ascii="Georgia" w:hAnsi="Georgia"/>
          <w:sz w:val="24"/>
          <w:szCs w:val="24"/>
        </w:rPr>
        <w:t xml:space="preserve"> fully define the difference. </w:t>
      </w:r>
      <w:r w:rsidR="00E9277B">
        <w:rPr>
          <w:rFonts w:ascii="Georgia" w:hAnsi="Georgia"/>
          <w:sz w:val="24"/>
          <w:szCs w:val="24"/>
        </w:rPr>
        <w:br/>
      </w:r>
      <w:r w:rsidR="00E9277B">
        <w:rPr>
          <w:rFonts w:ascii="Georgia" w:hAnsi="Georgia"/>
          <w:sz w:val="24"/>
          <w:szCs w:val="24"/>
        </w:rPr>
        <w:br/>
      </w:r>
      <w:r w:rsidR="00282088">
        <w:rPr>
          <w:rFonts w:ascii="Georgia" w:hAnsi="Georgia"/>
          <w:sz w:val="24"/>
          <w:szCs w:val="24"/>
        </w:rPr>
        <w:t xml:space="preserve">Coaching presents itself as non-directive </w:t>
      </w:r>
      <w:r w:rsidR="00436E07">
        <w:rPr>
          <w:rFonts w:ascii="Georgia" w:hAnsi="Georgia"/>
          <w:sz w:val="24"/>
          <w:szCs w:val="24"/>
        </w:rPr>
        <w:t xml:space="preserve">as </w:t>
      </w:r>
      <w:r w:rsidR="00B32E92">
        <w:rPr>
          <w:rFonts w:ascii="Georgia" w:hAnsi="Georgia"/>
          <w:sz w:val="24"/>
          <w:szCs w:val="24"/>
        </w:rPr>
        <w:t xml:space="preserve">the expectation </w:t>
      </w:r>
      <w:r w:rsidR="00DC0A90">
        <w:rPr>
          <w:rFonts w:ascii="Georgia" w:hAnsi="Georgia"/>
          <w:sz w:val="24"/>
          <w:szCs w:val="24"/>
        </w:rPr>
        <w:t xml:space="preserve">is the individual creating </w:t>
      </w:r>
      <w:r w:rsidR="00DC0A90">
        <w:rPr>
          <w:rFonts w:ascii="Georgia" w:hAnsi="Georgia"/>
          <w:sz w:val="24"/>
          <w:szCs w:val="24"/>
        </w:rPr>
        <w:lastRenderedPageBreak/>
        <w:t xml:space="preserve">their own solutions to barriers (Whitmore, 2017). </w:t>
      </w:r>
      <w:r w:rsidR="00F41A6E">
        <w:rPr>
          <w:rFonts w:ascii="Georgia" w:hAnsi="Georgia"/>
          <w:sz w:val="24"/>
          <w:szCs w:val="24"/>
        </w:rPr>
        <w:t xml:space="preserve">Usually mentoring involves advice given to the mentee </w:t>
      </w:r>
      <w:r w:rsidR="00985205">
        <w:rPr>
          <w:rFonts w:ascii="Georgia" w:hAnsi="Georgia"/>
          <w:sz w:val="24"/>
          <w:szCs w:val="24"/>
        </w:rPr>
        <w:t xml:space="preserve">that reflects on their own personal experiences throughout life. </w:t>
      </w:r>
      <w:r w:rsidR="007C556F">
        <w:rPr>
          <w:rFonts w:ascii="Georgia" w:hAnsi="Georgia"/>
          <w:sz w:val="24"/>
          <w:szCs w:val="24"/>
        </w:rPr>
        <w:t>However,</w:t>
      </w:r>
      <w:r w:rsidR="00A314C9">
        <w:rPr>
          <w:rFonts w:ascii="Georgia" w:hAnsi="Georgia"/>
          <w:sz w:val="24"/>
          <w:szCs w:val="24"/>
        </w:rPr>
        <w:t xml:space="preserve"> Garvey et al (2017) argues </w:t>
      </w:r>
      <w:r w:rsidR="00206927">
        <w:rPr>
          <w:rFonts w:ascii="Georgia" w:hAnsi="Georgia"/>
          <w:sz w:val="24"/>
          <w:szCs w:val="24"/>
        </w:rPr>
        <w:t xml:space="preserve">the case that mentoring in </w:t>
      </w:r>
      <w:r w:rsidR="002E7E77">
        <w:rPr>
          <w:rFonts w:ascii="Georgia" w:hAnsi="Georgia"/>
          <w:sz w:val="24"/>
          <w:szCs w:val="24"/>
        </w:rPr>
        <w:t>today’s</w:t>
      </w:r>
      <w:r w:rsidR="00206927">
        <w:rPr>
          <w:rFonts w:ascii="Georgia" w:hAnsi="Georgia"/>
          <w:sz w:val="24"/>
          <w:szCs w:val="24"/>
        </w:rPr>
        <w:t xml:space="preserve"> age encourages a level of reflective dialogue, instead of instruction. </w:t>
      </w:r>
      <w:r w:rsidR="002E7E77">
        <w:rPr>
          <w:rFonts w:ascii="Georgia" w:hAnsi="Georgia"/>
          <w:sz w:val="24"/>
          <w:szCs w:val="24"/>
        </w:rPr>
        <w:t xml:space="preserve">Structured coaching methods lead conversations in a certain </w:t>
      </w:r>
      <w:r w:rsidR="007C556F">
        <w:rPr>
          <w:rFonts w:ascii="Georgia" w:hAnsi="Georgia"/>
          <w:sz w:val="24"/>
          <w:szCs w:val="24"/>
        </w:rPr>
        <w:t>direction,</w:t>
      </w:r>
      <w:r w:rsidR="002E7E77">
        <w:rPr>
          <w:rFonts w:ascii="Georgia" w:hAnsi="Georgia"/>
          <w:sz w:val="24"/>
          <w:szCs w:val="24"/>
        </w:rPr>
        <w:t xml:space="preserve"> and </w:t>
      </w:r>
      <w:r w:rsidR="00E17C08">
        <w:rPr>
          <w:rFonts w:ascii="Georgia" w:hAnsi="Georgia"/>
          <w:sz w:val="24"/>
          <w:szCs w:val="24"/>
        </w:rPr>
        <w:t xml:space="preserve">this suggests that direction is defined on a </w:t>
      </w:r>
      <w:r w:rsidR="005952DF">
        <w:rPr>
          <w:rFonts w:ascii="Georgia" w:hAnsi="Georgia"/>
          <w:sz w:val="24"/>
          <w:szCs w:val="24"/>
        </w:rPr>
        <w:t xml:space="preserve">spectrum with ranges rather than black and white thinking. </w:t>
      </w:r>
      <w:r w:rsidR="00613AAF">
        <w:rPr>
          <w:rFonts w:ascii="Georgia" w:hAnsi="Georgia"/>
          <w:sz w:val="24"/>
          <w:szCs w:val="24"/>
        </w:rPr>
        <w:t xml:space="preserve">Within a Healthcare environment, roles are highly linked to performance outcomes and therefore the power dynamic </w:t>
      </w:r>
      <w:r w:rsidR="00E77EE4">
        <w:rPr>
          <w:rFonts w:ascii="Georgia" w:hAnsi="Georgia"/>
          <w:sz w:val="24"/>
          <w:szCs w:val="24"/>
        </w:rPr>
        <w:t xml:space="preserve">between mentor and mentee may be obviously visible. </w:t>
      </w:r>
      <w:r w:rsidR="002569A8">
        <w:rPr>
          <w:rFonts w:ascii="Georgia" w:hAnsi="Georgia"/>
          <w:sz w:val="24"/>
          <w:szCs w:val="24"/>
        </w:rPr>
        <w:t xml:space="preserve">Tiered mentoring </w:t>
      </w:r>
      <w:r w:rsidR="007F426E">
        <w:rPr>
          <w:rFonts w:ascii="Georgia" w:hAnsi="Georgia"/>
          <w:sz w:val="24"/>
          <w:szCs w:val="24"/>
        </w:rPr>
        <w:t xml:space="preserve">can provide valuable skills </w:t>
      </w:r>
      <w:r w:rsidR="002B7392">
        <w:rPr>
          <w:rFonts w:ascii="Georgia" w:hAnsi="Georgia"/>
          <w:sz w:val="24"/>
          <w:szCs w:val="24"/>
        </w:rPr>
        <w:t>and may decrease psychological safety if judgement is feared by mentees</w:t>
      </w:r>
      <w:r w:rsidR="00930FA5">
        <w:rPr>
          <w:rFonts w:ascii="Georgia" w:hAnsi="Georgia"/>
          <w:sz w:val="24"/>
          <w:szCs w:val="24"/>
        </w:rPr>
        <w:t xml:space="preserve"> (Ragins and Kram, 2007.) </w:t>
      </w:r>
      <w:r w:rsidR="002B7392">
        <w:rPr>
          <w:rFonts w:ascii="Georgia" w:hAnsi="Georgia"/>
          <w:sz w:val="24"/>
          <w:szCs w:val="24"/>
        </w:rPr>
        <w:t xml:space="preserve">For example, a mentee may avoid discussing </w:t>
      </w:r>
      <w:r w:rsidR="006D765B">
        <w:rPr>
          <w:rFonts w:ascii="Georgia" w:hAnsi="Georgia"/>
          <w:sz w:val="24"/>
          <w:szCs w:val="24"/>
        </w:rPr>
        <w:t xml:space="preserve">a mistake or concern with a Mentor if they are aware that the mentor is also responsible for the quality of that department. </w:t>
      </w:r>
      <w:r w:rsidR="00EF2645">
        <w:rPr>
          <w:rFonts w:ascii="Georgia" w:hAnsi="Georgia"/>
          <w:sz w:val="24"/>
          <w:szCs w:val="24"/>
        </w:rPr>
        <w:br/>
      </w:r>
      <w:r w:rsidR="00EF2645">
        <w:rPr>
          <w:rFonts w:ascii="Georgia" w:hAnsi="Georgia"/>
          <w:sz w:val="24"/>
          <w:szCs w:val="24"/>
        </w:rPr>
        <w:br/>
      </w:r>
      <w:r w:rsidR="007C556F">
        <w:rPr>
          <w:rFonts w:ascii="Georgia" w:hAnsi="Georgia"/>
          <w:sz w:val="24"/>
          <w:szCs w:val="24"/>
        </w:rPr>
        <w:t>Overall,</w:t>
      </w:r>
      <w:r w:rsidR="00EF2645">
        <w:rPr>
          <w:rFonts w:ascii="Georgia" w:hAnsi="Georgia"/>
          <w:sz w:val="24"/>
          <w:szCs w:val="24"/>
        </w:rPr>
        <w:t xml:space="preserve"> both coaching and mentoring hold similar aims as they are designed </w:t>
      </w:r>
      <w:r w:rsidR="00476927">
        <w:rPr>
          <w:rFonts w:ascii="Georgia" w:hAnsi="Georgia"/>
          <w:sz w:val="24"/>
          <w:szCs w:val="24"/>
        </w:rPr>
        <w:t xml:space="preserve">to support </w:t>
      </w:r>
      <w:r w:rsidR="0088577A">
        <w:rPr>
          <w:rFonts w:ascii="Georgia" w:hAnsi="Georgia"/>
          <w:sz w:val="24"/>
          <w:szCs w:val="24"/>
        </w:rPr>
        <w:t xml:space="preserve">individuals in development, improved performance, and learning. </w:t>
      </w:r>
      <w:r w:rsidR="0085072B">
        <w:rPr>
          <w:rFonts w:ascii="Georgia" w:hAnsi="Georgia"/>
          <w:sz w:val="24"/>
          <w:szCs w:val="24"/>
        </w:rPr>
        <w:t>As covered, they differ in the overall structure of their relationships.</w:t>
      </w:r>
      <w:r w:rsidR="009E78E5">
        <w:rPr>
          <w:rFonts w:ascii="Georgia" w:hAnsi="Georgia"/>
          <w:sz w:val="24"/>
          <w:szCs w:val="24"/>
        </w:rPr>
        <w:t xml:space="preserve"> While coaching is focused on specific goals and commonly use models such as GROW or Go Mad, </w:t>
      </w:r>
      <w:r w:rsidR="002C28C1">
        <w:rPr>
          <w:rFonts w:ascii="Georgia" w:hAnsi="Georgia"/>
          <w:sz w:val="24"/>
          <w:szCs w:val="24"/>
        </w:rPr>
        <w:t>Mentoring is known to focus</w:t>
      </w:r>
      <w:r w:rsidR="00036932">
        <w:rPr>
          <w:rFonts w:ascii="Georgia" w:hAnsi="Georgia"/>
          <w:sz w:val="24"/>
          <w:szCs w:val="24"/>
        </w:rPr>
        <w:t xml:space="preserve"> more on </w:t>
      </w:r>
      <w:r w:rsidR="000645D2">
        <w:rPr>
          <w:rFonts w:ascii="Georgia" w:hAnsi="Georgia"/>
          <w:sz w:val="24"/>
          <w:szCs w:val="24"/>
        </w:rPr>
        <w:t xml:space="preserve">the mentor’s experience </w:t>
      </w:r>
      <w:r w:rsidR="00C10DC5">
        <w:rPr>
          <w:rFonts w:ascii="Georgia" w:hAnsi="Georgia"/>
          <w:sz w:val="24"/>
          <w:szCs w:val="24"/>
        </w:rPr>
        <w:t>to</w:t>
      </w:r>
      <w:r w:rsidR="000645D2">
        <w:rPr>
          <w:rFonts w:ascii="Georgia" w:hAnsi="Georgia"/>
          <w:sz w:val="24"/>
          <w:szCs w:val="24"/>
        </w:rPr>
        <w:t xml:space="preserve"> broaden </w:t>
      </w:r>
      <w:r w:rsidR="00CB2C53">
        <w:rPr>
          <w:rFonts w:ascii="Georgia" w:hAnsi="Georgia"/>
          <w:sz w:val="24"/>
          <w:szCs w:val="24"/>
        </w:rPr>
        <w:t xml:space="preserve">personal and professional development for the mentee (Connor and Pokora, 2012). Despite the clear differences between the two methods, research shows that the boundaries </w:t>
      </w:r>
      <w:r w:rsidR="004C0AE3">
        <w:rPr>
          <w:rFonts w:ascii="Georgia" w:hAnsi="Georgia"/>
          <w:sz w:val="24"/>
          <w:szCs w:val="24"/>
        </w:rPr>
        <w:t xml:space="preserve">between coaching and mentoring appear to </w:t>
      </w:r>
      <w:r w:rsidR="00620073">
        <w:rPr>
          <w:rFonts w:ascii="Georgia" w:hAnsi="Georgia"/>
          <w:sz w:val="24"/>
          <w:szCs w:val="24"/>
        </w:rPr>
        <w:t>become</w:t>
      </w:r>
      <w:r w:rsidR="004C0AE3">
        <w:rPr>
          <w:rFonts w:ascii="Georgia" w:hAnsi="Georgia"/>
          <w:sz w:val="24"/>
          <w:szCs w:val="24"/>
        </w:rPr>
        <w:t xml:space="preserve"> more complex with time due to many businesses </w:t>
      </w:r>
      <w:r w:rsidR="00473963">
        <w:rPr>
          <w:rFonts w:ascii="Georgia" w:hAnsi="Georgia"/>
          <w:sz w:val="24"/>
          <w:szCs w:val="24"/>
        </w:rPr>
        <w:t xml:space="preserve">using elements from both methods within their approaches (Garvey et al, 2017). </w:t>
      </w:r>
      <w:r w:rsidR="00C91E54">
        <w:rPr>
          <w:rFonts w:ascii="Georgia" w:hAnsi="Georgia"/>
          <w:sz w:val="24"/>
          <w:szCs w:val="24"/>
        </w:rPr>
        <w:t xml:space="preserve">Both methods rely heavily on effective communication, trust, reflection, goal setting and constructive feedback and both have the ability if used correctly, to enhance </w:t>
      </w:r>
      <w:r w:rsidR="00731525">
        <w:rPr>
          <w:rFonts w:ascii="Georgia" w:hAnsi="Georgia"/>
          <w:sz w:val="24"/>
          <w:szCs w:val="24"/>
        </w:rPr>
        <w:t xml:space="preserve">employee performance, confidence and organisational productivity. </w:t>
      </w:r>
      <w:r w:rsidR="006D704E">
        <w:rPr>
          <w:rFonts w:ascii="Georgia" w:hAnsi="Georgia"/>
          <w:sz w:val="24"/>
          <w:szCs w:val="24"/>
        </w:rPr>
        <w:t xml:space="preserve">Within an organisational setting, including Family Support Wales, </w:t>
      </w:r>
      <w:r w:rsidR="00C60383">
        <w:rPr>
          <w:rFonts w:ascii="Georgia" w:hAnsi="Georgia"/>
          <w:sz w:val="24"/>
          <w:szCs w:val="24"/>
        </w:rPr>
        <w:t xml:space="preserve">the success and </w:t>
      </w:r>
      <w:r w:rsidR="00C60383">
        <w:rPr>
          <w:rFonts w:ascii="Georgia" w:hAnsi="Georgia"/>
          <w:sz w:val="24"/>
          <w:szCs w:val="24"/>
        </w:rPr>
        <w:lastRenderedPageBreak/>
        <w:t xml:space="preserve">effectiveness </w:t>
      </w:r>
      <w:r w:rsidR="00844DE0">
        <w:rPr>
          <w:rFonts w:ascii="Georgia" w:hAnsi="Georgia"/>
          <w:sz w:val="24"/>
          <w:szCs w:val="24"/>
        </w:rPr>
        <w:t>depend</w:t>
      </w:r>
      <w:r w:rsidR="00C60383">
        <w:rPr>
          <w:rFonts w:ascii="Georgia" w:hAnsi="Georgia"/>
          <w:sz w:val="24"/>
          <w:szCs w:val="24"/>
        </w:rPr>
        <w:t xml:space="preserve"> less on the label and more on how each approach is applied in practice and how well it best fits the situation </w:t>
      </w:r>
      <w:r w:rsidR="008C5E3F">
        <w:rPr>
          <w:rFonts w:ascii="Georgia" w:hAnsi="Georgia"/>
          <w:sz w:val="24"/>
          <w:szCs w:val="24"/>
        </w:rPr>
        <w:t>at</w:t>
      </w:r>
      <w:r w:rsidR="00C60383">
        <w:rPr>
          <w:rFonts w:ascii="Georgia" w:hAnsi="Georgia"/>
          <w:sz w:val="24"/>
          <w:szCs w:val="24"/>
        </w:rPr>
        <w:t xml:space="preserve"> hand. It is important to remain intact with clarity of purpose, ethical awareness and competence due to aiming for developmental conversations to continue to hold meaning. Although there is structure in both appro</w:t>
      </w:r>
      <w:r w:rsidR="00F23B52">
        <w:rPr>
          <w:rFonts w:ascii="Georgia" w:hAnsi="Georgia"/>
          <w:sz w:val="24"/>
          <w:szCs w:val="24"/>
        </w:rPr>
        <w:t>a</w:t>
      </w:r>
      <w:r w:rsidR="00C60383">
        <w:rPr>
          <w:rFonts w:ascii="Georgia" w:hAnsi="Georgia"/>
          <w:sz w:val="24"/>
          <w:szCs w:val="24"/>
        </w:rPr>
        <w:t>ches, the overall goal is to provide a sense of direction and accountability</w:t>
      </w:r>
      <w:r w:rsidR="00F23B52">
        <w:rPr>
          <w:rFonts w:ascii="Georgia" w:hAnsi="Georgia"/>
          <w:sz w:val="24"/>
          <w:szCs w:val="24"/>
        </w:rPr>
        <w:t xml:space="preserve">, while also </w:t>
      </w:r>
      <w:r w:rsidR="00EE1F6E">
        <w:rPr>
          <w:rFonts w:ascii="Georgia" w:hAnsi="Georgia"/>
          <w:sz w:val="24"/>
          <w:szCs w:val="24"/>
        </w:rPr>
        <w:t xml:space="preserve">creating space for growth and reflection. </w:t>
      </w:r>
      <w:r w:rsidR="008C5E3F">
        <w:rPr>
          <w:rFonts w:ascii="Georgia" w:hAnsi="Georgia"/>
          <w:sz w:val="24"/>
          <w:szCs w:val="24"/>
        </w:rPr>
        <w:br/>
      </w:r>
      <w:r w:rsidR="008C5E3F">
        <w:rPr>
          <w:rFonts w:ascii="Georgia" w:hAnsi="Georgia"/>
          <w:sz w:val="24"/>
          <w:szCs w:val="24"/>
        </w:rPr>
        <w:br/>
      </w:r>
      <w:r w:rsidR="008C5E3F" w:rsidRPr="008E7EE4">
        <w:rPr>
          <w:rFonts w:ascii="Georgia" w:hAnsi="Georgia"/>
          <w:color w:val="4C94D8" w:themeColor="text2" w:themeTint="80"/>
          <w:sz w:val="24"/>
          <w:szCs w:val="24"/>
        </w:rPr>
        <w:t xml:space="preserve">2. Critically explore the knowledge, skills, attitudes and behaviours needed </w:t>
      </w:r>
      <w:r w:rsidR="007318F0" w:rsidRPr="008E7EE4">
        <w:rPr>
          <w:rFonts w:ascii="Georgia" w:hAnsi="Georgia"/>
          <w:color w:val="4C94D8" w:themeColor="text2" w:themeTint="80"/>
          <w:sz w:val="24"/>
          <w:szCs w:val="24"/>
        </w:rPr>
        <w:t xml:space="preserve">by an effective workplace mentor. </w:t>
      </w:r>
      <w:r w:rsidR="008E7EE4">
        <w:rPr>
          <w:rFonts w:ascii="Georgia" w:hAnsi="Georgia"/>
          <w:color w:val="4C94D8" w:themeColor="text2" w:themeTint="80"/>
          <w:sz w:val="24"/>
          <w:szCs w:val="24"/>
        </w:rPr>
        <w:br/>
      </w:r>
      <w:r w:rsidR="00C10DC5">
        <w:rPr>
          <w:rFonts w:ascii="Georgia" w:hAnsi="Georgia"/>
          <w:sz w:val="24"/>
          <w:szCs w:val="24"/>
        </w:rPr>
        <w:t>For</w:t>
      </w:r>
      <w:r w:rsidR="00280376">
        <w:rPr>
          <w:rFonts w:ascii="Georgia" w:hAnsi="Georgia"/>
          <w:sz w:val="24"/>
          <w:szCs w:val="24"/>
        </w:rPr>
        <w:t xml:space="preserve"> mentoring to be successful within organisations</w:t>
      </w:r>
      <w:r w:rsidR="006C1A86">
        <w:rPr>
          <w:rFonts w:ascii="Georgia" w:hAnsi="Georgia"/>
          <w:sz w:val="24"/>
          <w:szCs w:val="24"/>
        </w:rPr>
        <w:t xml:space="preserve">, the </w:t>
      </w:r>
      <w:r w:rsidR="00F57EBA">
        <w:rPr>
          <w:rFonts w:ascii="Georgia" w:hAnsi="Georgia"/>
          <w:sz w:val="24"/>
          <w:szCs w:val="24"/>
        </w:rPr>
        <w:t>mentor must be skilled and capable</w:t>
      </w:r>
      <w:r w:rsidR="006B3CB7">
        <w:rPr>
          <w:rFonts w:ascii="Georgia" w:hAnsi="Georgia"/>
          <w:sz w:val="24"/>
          <w:szCs w:val="24"/>
        </w:rPr>
        <w:t xml:space="preserve"> and therefore its vital to the </w:t>
      </w:r>
      <w:r w:rsidR="00E36348">
        <w:rPr>
          <w:rFonts w:ascii="Georgia" w:hAnsi="Georgia"/>
          <w:sz w:val="24"/>
          <w:szCs w:val="24"/>
        </w:rPr>
        <w:t>progression</w:t>
      </w:r>
      <w:r w:rsidR="00E8118A">
        <w:rPr>
          <w:rFonts w:ascii="Georgia" w:hAnsi="Georgia"/>
          <w:sz w:val="24"/>
          <w:szCs w:val="24"/>
        </w:rPr>
        <w:t xml:space="preserve"> for the mentee’s development</w:t>
      </w:r>
      <w:r w:rsidR="006B3CB7">
        <w:rPr>
          <w:rFonts w:ascii="Georgia" w:hAnsi="Georgia"/>
          <w:sz w:val="24"/>
          <w:szCs w:val="24"/>
        </w:rPr>
        <w:t xml:space="preserve">. </w:t>
      </w:r>
      <w:r w:rsidR="00E36348">
        <w:rPr>
          <w:rFonts w:ascii="Georgia" w:hAnsi="Georgia"/>
          <w:sz w:val="24"/>
          <w:szCs w:val="24"/>
        </w:rPr>
        <w:t xml:space="preserve">As discussed previously, mentoring is typically defined as relationship based and provides support, </w:t>
      </w:r>
      <w:r w:rsidR="00301B9B">
        <w:rPr>
          <w:rFonts w:ascii="Georgia" w:hAnsi="Georgia"/>
          <w:sz w:val="24"/>
          <w:szCs w:val="24"/>
        </w:rPr>
        <w:t xml:space="preserve">yet research shows that the dynamic consists of more than simply sharing advise to another. There </w:t>
      </w:r>
      <w:r w:rsidR="00C1153B">
        <w:rPr>
          <w:rFonts w:ascii="Georgia" w:hAnsi="Georgia"/>
          <w:sz w:val="24"/>
          <w:szCs w:val="24"/>
        </w:rPr>
        <w:t xml:space="preserve">are </w:t>
      </w:r>
      <w:r w:rsidR="00301B9B">
        <w:rPr>
          <w:rFonts w:ascii="Georgia" w:hAnsi="Georgia"/>
          <w:sz w:val="24"/>
          <w:szCs w:val="24"/>
        </w:rPr>
        <w:t>factors which</w:t>
      </w:r>
      <w:r w:rsidR="00D31EBD">
        <w:rPr>
          <w:rFonts w:ascii="Georgia" w:hAnsi="Georgia"/>
          <w:sz w:val="24"/>
          <w:szCs w:val="24"/>
        </w:rPr>
        <w:t xml:space="preserve"> play a role in the combination, such as skills, knowledge, attitudes and behaviours and if applied correctly, can have a positive impact on the mentee. </w:t>
      </w:r>
      <w:r w:rsidR="00C1153B">
        <w:rPr>
          <w:rFonts w:ascii="Georgia" w:hAnsi="Georgia"/>
          <w:sz w:val="24"/>
          <w:szCs w:val="24"/>
        </w:rPr>
        <w:t xml:space="preserve">The goal of the approach is not to </w:t>
      </w:r>
      <w:r w:rsidR="00803E96">
        <w:rPr>
          <w:rFonts w:ascii="Georgia" w:hAnsi="Georgia"/>
          <w:sz w:val="24"/>
          <w:szCs w:val="24"/>
        </w:rPr>
        <w:t xml:space="preserve">solely focus on the experience the Mentor had and how they felt, but to understand how this information and experience can be used to support another person’s growth and development. </w:t>
      </w:r>
      <w:r w:rsidR="00722382">
        <w:rPr>
          <w:rFonts w:ascii="Georgia" w:hAnsi="Georgia"/>
          <w:sz w:val="24"/>
          <w:szCs w:val="24"/>
        </w:rPr>
        <w:t xml:space="preserve">Despite the Mentor having experience in a particular situation or environment, experience alone does not </w:t>
      </w:r>
      <w:r w:rsidR="00F61413">
        <w:rPr>
          <w:rFonts w:ascii="Georgia" w:hAnsi="Georgia"/>
          <w:sz w:val="24"/>
          <w:szCs w:val="24"/>
        </w:rPr>
        <w:t>automatically result in an effective mentor.</w:t>
      </w:r>
      <w:r w:rsidR="004061C3">
        <w:rPr>
          <w:rFonts w:ascii="Georgia" w:hAnsi="Georgia"/>
          <w:sz w:val="24"/>
          <w:szCs w:val="24"/>
        </w:rPr>
        <w:t xml:space="preserve"> The aim of a mentor is not to act as a tutor and </w:t>
      </w:r>
      <w:r w:rsidR="005A7223">
        <w:rPr>
          <w:rFonts w:ascii="Georgia" w:hAnsi="Georgia"/>
          <w:sz w:val="24"/>
          <w:szCs w:val="24"/>
        </w:rPr>
        <w:t xml:space="preserve">teach a singular subject or pass a specific test, it is to focus on a holistic improvement </w:t>
      </w:r>
      <w:r w:rsidR="00655D00">
        <w:rPr>
          <w:rFonts w:ascii="Georgia" w:hAnsi="Georgia"/>
          <w:sz w:val="24"/>
          <w:szCs w:val="24"/>
        </w:rPr>
        <w:t xml:space="preserve">throughout the process. </w:t>
      </w:r>
      <w:r w:rsidR="005B5819">
        <w:rPr>
          <w:rFonts w:ascii="Georgia" w:hAnsi="Georgia"/>
          <w:sz w:val="24"/>
          <w:szCs w:val="24"/>
        </w:rPr>
        <w:t xml:space="preserve">Suggestions through research show that the quality of the relationship </w:t>
      </w:r>
      <w:r w:rsidR="00B70F41">
        <w:rPr>
          <w:rFonts w:ascii="Georgia" w:hAnsi="Georgia"/>
          <w:sz w:val="24"/>
          <w:szCs w:val="24"/>
        </w:rPr>
        <w:t xml:space="preserve">and </w:t>
      </w:r>
      <w:r w:rsidR="00664B1D">
        <w:rPr>
          <w:rFonts w:ascii="Georgia" w:hAnsi="Georgia"/>
          <w:sz w:val="24"/>
          <w:szCs w:val="24"/>
        </w:rPr>
        <w:t xml:space="preserve">the developmental behaviours of the mentor are stronger predictors of successful results </w:t>
      </w:r>
      <w:r w:rsidR="00272E5D">
        <w:rPr>
          <w:rFonts w:ascii="Georgia" w:hAnsi="Georgia"/>
          <w:sz w:val="24"/>
          <w:szCs w:val="24"/>
        </w:rPr>
        <w:t>instead of experience alone (Allen et al, 2006.)</w:t>
      </w:r>
      <w:r w:rsidR="00F61413">
        <w:rPr>
          <w:rFonts w:ascii="Georgia" w:hAnsi="Georgia"/>
          <w:sz w:val="24"/>
          <w:szCs w:val="24"/>
        </w:rPr>
        <w:t xml:space="preserve"> </w:t>
      </w:r>
      <w:r w:rsidR="00F44160">
        <w:rPr>
          <w:rFonts w:ascii="Georgia" w:hAnsi="Georgia"/>
          <w:sz w:val="24"/>
          <w:szCs w:val="24"/>
        </w:rPr>
        <w:t xml:space="preserve">To mentor effectively, </w:t>
      </w:r>
      <w:r w:rsidR="003A5287">
        <w:rPr>
          <w:rFonts w:ascii="Georgia" w:hAnsi="Georgia"/>
          <w:sz w:val="24"/>
          <w:szCs w:val="24"/>
        </w:rPr>
        <w:t xml:space="preserve">it is not to simply </w:t>
      </w:r>
      <w:r w:rsidR="00801E96">
        <w:rPr>
          <w:rFonts w:ascii="Georgia" w:hAnsi="Georgia"/>
          <w:sz w:val="24"/>
          <w:szCs w:val="24"/>
        </w:rPr>
        <w:t xml:space="preserve">only </w:t>
      </w:r>
      <w:r w:rsidR="003A5287">
        <w:rPr>
          <w:rFonts w:ascii="Georgia" w:hAnsi="Georgia"/>
          <w:sz w:val="24"/>
          <w:szCs w:val="24"/>
        </w:rPr>
        <w:t xml:space="preserve">share experiences, the mentor must then adapt their approach to suit the </w:t>
      </w:r>
      <w:r w:rsidR="003A5287">
        <w:rPr>
          <w:rFonts w:ascii="Georgia" w:hAnsi="Georgia"/>
          <w:sz w:val="24"/>
          <w:szCs w:val="24"/>
        </w:rPr>
        <w:lastRenderedPageBreak/>
        <w:t xml:space="preserve">individuals goals, needs, abilities </w:t>
      </w:r>
      <w:r w:rsidR="00C10DC5">
        <w:rPr>
          <w:rFonts w:ascii="Georgia" w:hAnsi="Georgia"/>
          <w:sz w:val="24"/>
          <w:szCs w:val="24"/>
        </w:rPr>
        <w:t>and</w:t>
      </w:r>
      <w:r w:rsidR="003A5287">
        <w:rPr>
          <w:rFonts w:ascii="Georgia" w:hAnsi="Georgia"/>
          <w:sz w:val="24"/>
          <w:szCs w:val="24"/>
        </w:rPr>
        <w:t xml:space="preserve"> expectations</w:t>
      </w:r>
      <w:r w:rsidR="00921EDB">
        <w:rPr>
          <w:rFonts w:ascii="Georgia" w:hAnsi="Georgia"/>
          <w:sz w:val="24"/>
          <w:szCs w:val="24"/>
        </w:rPr>
        <w:t xml:space="preserve">. </w:t>
      </w:r>
      <w:r w:rsidR="00472FFF">
        <w:rPr>
          <w:rFonts w:ascii="Georgia" w:hAnsi="Georgia"/>
          <w:sz w:val="24"/>
          <w:szCs w:val="24"/>
        </w:rPr>
        <w:t>W</w:t>
      </w:r>
      <w:r w:rsidR="00921EDB">
        <w:rPr>
          <w:rFonts w:ascii="Georgia" w:hAnsi="Georgia"/>
          <w:sz w:val="24"/>
          <w:szCs w:val="24"/>
        </w:rPr>
        <w:t>ithin a workplace</w:t>
      </w:r>
      <w:r w:rsidR="00472FFF">
        <w:rPr>
          <w:rFonts w:ascii="Georgia" w:hAnsi="Georgia"/>
          <w:sz w:val="24"/>
          <w:szCs w:val="24"/>
        </w:rPr>
        <w:t xml:space="preserve">, a </w:t>
      </w:r>
      <w:r w:rsidR="00921EDB">
        <w:rPr>
          <w:rFonts w:ascii="Georgia" w:hAnsi="Georgia"/>
          <w:sz w:val="24"/>
          <w:szCs w:val="24"/>
        </w:rPr>
        <w:t xml:space="preserve">mentor </w:t>
      </w:r>
      <w:r w:rsidR="00472FFF">
        <w:rPr>
          <w:rFonts w:ascii="Georgia" w:hAnsi="Georgia"/>
          <w:sz w:val="24"/>
          <w:szCs w:val="24"/>
        </w:rPr>
        <w:t xml:space="preserve">must </w:t>
      </w:r>
      <w:r w:rsidR="00921EDB">
        <w:rPr>
          <w:rFonts w:ascii="Georgia" w:hAnsi="Georgia"/>
          <w:sz w:val="24"/>
          <w:szCs w:val="24"/>
        </w:rPr>
        <w:t xml:space="preserve">hold </w:t>
      </w:r>
      <w:r w:rsidR="00472FFF">
        <w:rPr>
          <w:rFonts w:ascii="Georgia" w:hAnsi="Georgia"/>
          <w:sz w:val="24"/>
          <w:szCs w:val="24"/>
        </w:rPr>
        <w:t xml:space="preserve">an extensive range </w:t>
      </w:r>
      <w:r w:rsidR="00154D6A">
        <w:rPr>
          <w:rFonts w:ascii="Georgia" w:hAnsi="Georgia"/>
          <w:sz w:val="24"/>
          <w:szCs w:val="24"/>
        </w:rPr>
        <w:t>o</w:t>
      </w:r>
      <w:r w:rsidR="00801E96">
        <w:rPr>
          <w:rFonts w:ascii="Georgia" w:hAnsi="Georgia"/>
          <w:sz w:val="24"/>
          <w:szCs w:val="24"/>
        </w:rPr>
        <w:t>f</w:t>
      </w:r>
      <w:r w:rsidR="00154D6A">
        <w:rPr>
          <w:rFonts w:ascii="Georgia" w:hAnsi="Georgia"/>
          <w:sz w:val="24"/>
          <w:szCs w:val="24"/>
        </w:rPr>
        <w:t xml:space="preserve"> knowledge through understanding the organisational policies and procedures, values, culture, performance standards </w:t>
      </w:r>
      <w:r w:rsidR="00C3266E">
        <w:rPr>
          <w:rFonts w:ascii="Georgia" w:hAnsi="Georgia"/>
          <w:sz w:val="24"/>
          <w:szCs w:val="24"/>
        </w:rPr>
        <w:t xml:space="preserve">and then provide advice that is consistent, legal and relevant with the objectives set. </w:t>
      </w:r>
      <w:r w:rsidR="00FA3E81">
        <w:rPr>
          <w:rFonts w:ascii="Georgia" w:hAnsi="Georgia"/>
          <w:sz w:val="24"/>
          <w:szCs w:val="24"/>
        </w:rPr>
        <w:t xml:space="preserve">For example, in Family Support Wales, a mentor lacking knowledge around </w:t>
      </w:r>
      <w:r w:rsidR="00206D87">
        <w:rPr>
          <w:rFonts w:ascii="Georgia" w:hAnsi="Georgia"/>
          <w:sz w:val="24"/>
          <w:szCs w:val="24"/>
        </w:rPr>
        <w:t xml:space="preserve"> safeguarding procedures, professional boundaries and care practices, </w:t>
      </w:r>
      <w:r w:rsidR="00A54D38">
        <w:rPr>
          <w:rFonts w:ascii="Georgia" w:hAnsi="Georgia"/>
          <w:sz w:val="24"/>
          <w:szCs w:val="24"/>
        </w:rPr>
        <w:t xml:space="preserve">can </w:t>
      </w:r>
      <w:r w:rsidR="00206D87">
        <w:rPr>
          <w:rFonts w:ascii="Georgia" w:hAnsi="Georgia"/>
          <w:sz w:val="24"/>
          <w:szCs w:val="24"/>
        </w:rPr>
        <w:t xml:space="preserve">unfortunately </w:t>
      </w:r>
      <w:r w:rsidR="00A54D38">
        <w:rPr>
          <w:rFonts w:ascii="Georgia" w:hAnsi="Georgia"/>
          <w:sz w:val="24"/>
          <w:szCs w:val="24"/>
        </w:rPr>
        <w:t xml:space="preserve">and </w:t>
      </w:r>
      <w:r w:rsidR="009E6152">
        <w:rPr>
          <w:rFonts w:ascii="Georgia" w:hAnsi="Georgia"/>
          <w:sz w:val="24"/>
          <w:szCs w:val="24"/>
        </w:rPr>
        <w:t xml:space="preserve">unintentionally </w:t>
      </w:r>
      <w:r w:rsidR="00A54D38">
        <w:rPr>
          <w:rFonts w:ascii="Georgia" w:hAnsi="Georgia"/>
          <w:sz w:val="24"/>
          <w:szCs w:val="24"/>
        </w:rPr>
        <w:t xml:space="preserve">deliver advice to the </w:t>
      </w:r>
      <w:r w:rsidR="00620073">
        <w:rPr>
          <w:rFonts w:ascii="Georgia" w:hAnsi="Georgia"/>
          <w:sz w:val="24"/>
          <w:szCs w:val="24"/>
        </w:rPr>
        <w:t>mentee,</w:t>
      </w:r>
      <w:r w:rsidR="00A54D38">
        <w:rPr>
          <w:rFonts w:ascii="Georgia" w:hAnsi="Georgia"/>
          <w:sz w:val="24"/>
          <w:szCs w:val="24"/>
        </w:rPr>
        <w:t xml:space="preserve"> which is </w:t>
      </w:r>
      <w:r w:rsidR="00204344">
        <w:rPr>
          <w:rFonts w:ascii="Georgia" w:hAnsi="Georgia"/>
          <w:sz w:val="24"/>
          <w:szCs w:val="24"/>
        </w:rPr>
        <w:t>inappropriate, incorrect and can result in unsafe illegal practice</w:t>
      </w:r>
      <w:r w:rsidR="00BC7B4D">
        <w:rPr>
          <w:rFonts w:ascii="Georgia" w:hAnsi="Georgia"/>
          <w:sz w:val="24"/>
          <w:szCs w:val="24"/>
        </w:rPr>
        <w:t xml:space="preserve">s, leading to an overall negative impact on the organisation. </w:t>
      </w:r>
      <w:r w:rsidR="004E05C0">
        <w:rPr>
          <w:rFonts w:ascii="Georgia" w:hAnsi="Georgia"/>
          <w:sz w:val="24"/>
          <w:szCs w:val="24"/>
        </w:rPr>
        <w:t xml:space="preserve">Researchers </w:t>
      </w:r>
      <w:r w:rsidR="009106C4">
        <w:rPr>
          <w:rFonts w:ascii="Georgia" w:hAnsi="Georgia"/>
          <w:sz w:val="24"/>
          <w:szCs w:val="24"/>
        </w:rPr>
        <w:t xml:space="preserve">such as Connor and Pakora (2012) argue that a mentor adds value </w:t>
      </w:r>
      <w:r w:rsidR="00FD2E87">
        <w:rPr>
          <w:rFonts w:ascii="Georgia" w:hAnsi="Georgia"/>
          <w:sz w:val="24"/>
          <w:szCs w:val="24"/>
        </w:rPr>
        <w:t xml:space="preserve">via insight into organisational networks and systems, which </w:t>
      </w:r>
      <w:r w:rsidR="00815CA6">
        <w:rPr>
          <w:rFonts w:ascii="Georgia" w:hAnsi="Georgia"/>
          <w:sz w:val="24"/>
          <w:szCs w:val="24"/>
        </w:rPr>
        <w:t xml:space="preserve">help mentees navigate challenges more effectively and strategically. </w:t>
      </w:r>
      <w:r w:rsidR="00B319EC">
        <w:rPr>
          <w:rFonts w:ascii="Georgia" w:hAnsi="Georgia"/>
          <w:sz w:val="24"/>
          <w:szCs w:val="24"/>
        </w:rPr>
        <w:t xml:space="preserve">It is argued by Clutterbuck (2014) that mentors who </w:t>
      </w:r>
      <w:r w:rsidR="00F00831">
        <w:rPr>
          <w:rFonts w:ascii="Georgia" w:hAnsi="Georgia"/>
          <w:sz w:val="24"/>
          <w:szCs w:val="24"/>
        </w:rPr>
        <w:t>rely too heavily on their own experience, have been known to push mentees towards very similar career choices</w:t>
      </w:r>
      <w:r w:rsidR="00DD7A35">
        <w:rPr>
          <w:rFonts w:ascii="Georgia" w:hAnsi="Georgia"/>
          <w:sz w:val="24"/>
          <w:szCs w:val="24"/>
        </w:rPr>
        <w:t>, as well as risking outdated thought process</w:t>
      </w:r>
      <w:r w:rsidR="006B5AC0">
        <w:rPr>
          <w:rFonts w:ascii="Georgia" w:hAnsi="Georgia"/>
          <w:sz w:val="24"/>
          <w:szCs w:val="24"/>
        </w:rPr>
        <w:t xml:space="preserve">. </w:t>
      </w:r>
      <w:r w:rsidR="001F436F">
        <w:rPr>
          <w:rFonts w:ascii="Georgia" w:hAnsi="Georgia"/>
          <w:sz w:val="24"/>
          <w:szCs w:val="24"/>
        </w:rPr>
        <w:t xml:space="preserve">Knowing this, its important that the mentee uses the information shared to carefully reflect and </w:t>
      </w:r>
      <w:r w:rsidR="00180CD8">
        <w:rPr>
          <w:rFonts w:ascii="Georgia" w:hAnsi="Georgia"/>
          <w:sz w:val="24"/>
          <w:szCs w:val="24"/>
        </w:rPr>
        <w:t xml:space="preserve">critically think, rather than assume the information to be correct. </w:t>
      </w:r>
      <w:r w:rsidR="00C3565C">
        <w:rPr>
          <w:rFonts w:ascii="Georgia" w:hAnsi="Georgia"/>
          <w:sz w:val="24"/>
          <w:szCs w:val="24"/>
        </w:rPr>
        <w:t xml:space="preserve">Without the correct understanding around learning, </w:t>
      </w:r>
      <w:r w:rsidR="00DF590D">
        <w:rPr>
          <w:rFonts w:ascii="Georgia" w:hAnsi="Georgia"/>
          <w:sz w:val="24"/>
          <w:szCs w:val="24"/>
        </w:rPr>
        <w:t>mentoring can be taken as a range of stories</w:t>
      </w:r>
      <w:r w:rsidR="00587287">
        <w:rPr>
          <w:rFonts w:ascii="Georgia" w:hAnsi="Georgia"/>
          <w:sz w:val="24"/>
          <w:szCs w:val="24"/>
        </w:rPr>
        <w:t>, instead of having a purposeful meaning</w:t>
      </w:r>
      <w:r w:rsidR="00B77627">
        <w:rPr>
          <w:rFonts w:ascii="Georgia" w:hAnsi="Georgia"/>
          <w:sz w:val="24"/>
          <w:szCs w:val="24"/>
        </w:rPr>
        <w:t xml:space="preserve"> and therefore loses its importance. As discussed, Garvey et al (2017) </w:t>
      </w:r>
      <w:r w:rsidR="004352EA">
        <w:rPr>
          <w:rFonts w:ascii="Georgia" w:hAnsi="Georgia"/>
          <w:sz w:val="24"/>
          <w:szCs w:val="24"/>
        </w:rPr>
        <w:t>draws on the importance of purposeful developmental intervention</w:t>
      </w:r>
      <w:r w:rsidR="00897DB6">
        <w:rPr>
          <w:rFonts w:ascii="Georgia" w:hAnsi="Georgia"/>
          <w:sz w:val="24"/>
          <w:szCs w:val="24"/>
        </w:rPr>
        <w:t xml:space="preserve"> over informal discussions. </w:t>
      </w:r>
      <w:r w:rsidR="009A5882">
        <w:rPr>
          <w:rFonts w:ascii="Georgia" w:hAnsi="Georgia"/>
          <w:sz w:val="24"/>
          <w:szCs w:val="24"/>
        </w:rPr>
        <w:t xml:space="preserve">Skills such as communication are vital in the process </w:t>
      </w:r>
      <w:r w:rsidR="00765504">
        <w:rPr>
          <w:rFonts w:ascii="Georgia" w:hAnsi="Georgia"/>
          <w:sz w:val="24"/>
          <w:szCs w:val="24"/>
        </w:rPr>
        <w:t>of mentoring a person’s development, along with active listening, leading but empathetic questions</w:t>
      </w:r>
      <w:r w:rsidR="00A24597">
        <w:rPr>
          <w:rFonts w:ascii="Georgia" w:hAnsi="Georgia"/>
          <w:sz w:val="24"/>
          <w:szCs w:val="24"/>
        </w:rPr>
        <w:t xml:space="preserve">, supported by constructive feedback </w:t>
      </w:r>
      <w:r w:rsidR="00232DEE">
        <w:rPr>
          <w:rFonts w:ascii="Georgia" w:hAnsi="Georgia"/>
          <w:sz w:val="24"/>
          <w:szCs w:val="24"/>
        </w:rPr>
        <w:t xml:space="preserve">are key factors throughout. </w:t>
      </w:r>
      <w:r w:rsidR="00C30B4B">
        <w:rPr>
          <w:rFonts w:ascii="Georgia" w:hAnsi="Georgia"/>
          <w:sz w:val="24"/>
          <w:szCs w:val="24"/>
        </w:rPr>
        <w:t xml:space="preserve">A particularly important </w:t>
      </w:r>
      <w:r w:rsidR="00B071CD">
        <w:rPr>
          <w:rFonts w:ascii="Georgia" w:hAnsi="Georgia"/>
          <w:sz w:val="24"/>
          <w:szCs w:val="24"/>
        </w:rPr>
        <w:t xml:space="preserve">skill is a mentors </w:t>
      </w:r>
      <w:r w:rsidR="00620073">
        <w:rPr>
          <w:rFonts w:ascii="Georgia" w:hAnsi="Georgia"/>
          <w:sz w:val="24"/>
          <w:szCs w:val="24"/>
        </w:rPr>
        <w:t>attitude,</w:t>
      </w:r>
      <w:r w:rsidR="00B071CD">
        <w:rPr>
          <w:rFonts w:ascii="Georgia" w:hAnsi="Georgia"/>
          <w:sz w:val="24"/>
          <w:szCs w:val="24"/>
        </w:rPr>
        <w:t xml:space="preserve"> and this can be just as important as their knowledge. An environment should be created where </w:t>
      </w:r>
      <w:r w:rsidR="00F6238A">
        <w:rPr>
          <w:rFonts w:ascii="Georgia" w:hAnsi="Georgia"/>
          <w:sz w:val="24"/>
          <w:szCs w:val="24"/>
        </w:rPr>
        <w:t xml:space="preserve">the mentee feels safe, understood and </w:t>
      </w:r>
      <w:r w:rsidR="003C2638">
        <w:rPr>
          <w:rFonts w:ascii="Georgia" w:hAnsi="Georgia"/>
          <w:sz w:val="24"/>
          <w:szCs w:val="24"/>
        </w:rPr>
        <w:t xml:space="preserve">free from judgement. </w:t>
      </w:r>
      <w:r w:rsidR="0032754D">
        <w:rPr>
          <w:rFonts w:ascii="Georgia" w:hAnsi="Georgia"/>
          <w:sz w:val="24"/>
          <w:szCs w:val="24"/>
        </w:rPr>
        <w:t xml:space="preserve">An affective mentor should display respect, patience, </w:t>
      </w:r>
      <w:r w:rsidR="00A57386">
        <w:rPr>
          <w:rFonts w:ascii="Georgia" w:hAnsi="Georgia"/>
          <w:sz w:val="24"/>
          <w:szCs w:val="24"/>
        </w:rPr>
        <w:t xml:space="preserve">connection that is genuine and openness throughout their approach. </w:t>
      </w:r>
      <w:r w:rsidR="00896C3E">
        <w:rPr>
          <w:rFonts w:ascii="Georgia" w:hAnsi="Georgia"/>
          <w:sz w:val="24"/>
          <w:szCs w:val="24"/>
        </w:rPr>
        <w:lastRenderedPageBreak/>
        <w:t xml:space="preserve">Mentors that </w:t>
      </w:r>
      <w:r w:rsidR="00DE6E15">
        <w:rPr>
          <w:rFonts w:ascii="Georgia" w:hAnsi="Georgia"/>
          <w:sz w:val="24"/>
          <w:szCs w:val="24"/>
        </w:rPr>
        <w:t>present a growth-oriented attitude, allows the mentee to see mistakes and challenges as opportunities for development rather than a result of failure</w:t>
      </w:r>
      <w:r w:rsidR="00621FAE">
        <w:rPr>
          <w:rFonts w:ascii="Georgia" w:hAnsi="Georgia"/>
          <w:sz w:val="24"/>
          <w:szCs w:val="24"/>
        </w:rPr>
        <w:t xml:space="preserve">, with the aim to encourage the mentee to </w:t>
      </w:r>
      <w:r w:rsidR="0025690B">
        <w:rPr>
          <w:rFonts w:ascii="Georgia" w:hAnsi="Georgia"/>
          <w:sz w:val="24"/>
          <w:szCs w:val="24"/>
        </w:rPr>
        <w:t xml:space="preserve">develop wider awareness, accountability and increase confidence. </w:t>
      </w:r>
      <w:r w:rsidR="00FA396E">
        <w:rPr>
          <w:rFonts w:ascii="Georgia" w:hAnsi="Georgia"/>
          <w:sz w:val="24"/>
          <w:szCs w:val="24"/>
        </w:rPr>
        <w:t xml:space="preserve">De Haan and Sillis (2012) </w:t>
      </w:r>
      <w:r w:rsidR="003A516E">
        <w:rPr>
          <w:rFonts w:ascii="Georgia" w:hAnsi="Georgia"/>
          <w:sz w:val="24"/>
          <w:szCs w:val="24"/>
        </w:rPr>
        <w:t xml:space="preserve">say that successful developmental relationships are dependent on psychological safety and a mentor’s ability to </w:t>
      </w:r>
      <w:r w:rsidR="003416C9">
        <w:rPr>
          <w:rFonts w:ascii="Georgia" w:hAnsi="Georgia"/>
          <w:sz w:val="24"/>
          <w:szCs w:val="24"/>
        </w:rPr>
        <w:t xml:space="preserve">listen affectively and without bias. </w:t>
      </w:r>
      <w:r w:rsidR="00DA2354">
        <w:rPr>
          <w:rFonts w:ascii="Georgia" w:hAnsi="Georgia"/>
          <w:sz w:val="24"/>
          <w:szCs w:val="24"/>
        </w:rPr>
        <w:t>Lack of effective listening from the Mentor could potentially lead to barriers</w:t>
      </w:r>
      <w:r w:rsidR="00CB146F">
        <w:rPr>
          <w:rFonts w:ascii="Georgia" w:hAnsi="Georgia"/>
          <w:sz w:val="24"/>
          <w:szCs w:val="24"/>
        </w:rPr>
        <w:t xml:space="preserve"> as it can </w:t>
      </w:r>
      <w:r w:rsidR="00C10DC5">
        <w:rPr>
          <w:rFonts w:ascii="Georgia" w:hAnsi="Georgia"/>
          <w:sz w:val="24"/>
          <w:szCs w:val="24"/>
        </w:rPr>
        <w:t>influence</w:t>
      </w:r>
      <w:r w:rsidR="00CB146F">
        <w:rPr>
          <w:rFonts w:ascii="Georgia" w:hAnsi="Georgia"/>
          <w:sz w:val="24"/>
          <w:szCs w:val="24"/>
        </w:rPr>
        <w:t xml:space="preserve"> a </w:t>
      </w:r>
      <w:r w:rsidR="00844DE0">
        <w:rPr>
          <w:rFonts w:ascii="Georgia" w:hAnsi="Georgia"/>
          <w:sz w:val="24"/>
          <w:szCs w:val="24"/>
        </w:rPr>
        <w:t>person’s</w:t>
      </w:r>
      <w:r w:rsidR="00CB146F">
        <w:rPr>
          <w:rFonts w:ascii="Georgia" w:hAnsi="Georgia"/>
          <w:sz w:val="24"/>
          <w:szCs w:val="24"/>
        </w:rPr>
        <w:t xml:space="preserve"> confidence through relying too heavily on the input given. This could limit learning, growth and an individuals ability to trust their own instincts</w:t>
      </w:r>
      <w:r w:rsidR="00AA7B3E">
        <w:rPr>
          <w:rFonts w:ascii="Georgia" w:hAnsi="Georgia"/>
          <w:sz w:val="24"/>
          <w:szCs w:val="24"/>
        </w:rPr>
        <w:t xml:space="preserve"> and impacting their progress. </w:t>
      </w:r>
      <w:r w:rsidR="00884D14">
        <w:rPr>
          <w:rFonts w:ascii="Georgia" w:hAnsi="Georgia"/>
          <w:sz w:val="24"/>
          <w:szCs w:val="24"/>
        </w:rPr>
        <w:br/>
      </w:r>
      <w:r w:rsidR="00884D14">
        <w:rPr>
          <w:rFonts w:ascii="Georgia" w:hAnsi="Georgia"/>
          <w:sz w:val="24"/>
          <w:szCs w:val="24"/>
        </w:rPr>
        <w:br/>
      </w:r>
      <w:r w:rsidR="00DE213A">
        <w:rPr>
          <w:rFonts w:ascii="Georgia" w:hAnsi="Georgia"/>
          <w:sz w:val="24"/>
          <w:szCs w:val="24"/>
        </w:rPr>
        <w:t xml:space="preserve">Techniques such as Neuro Linguistic Programming (NLP) can help aid Mentors in communication as NLP focuses on </w:t>
      </w:r>
      <w:r w:rsidR="001B210A">
        <w:rPr>
          <w:rFonts w:ascii="Georgia" w:hAnsi="Georgia"/>
          <w:sz w:val="24"/>
          <w:szCs w:val="24"/>
        </w:rPr>
        <w:t xml:space="preserve">how a person’s behaviour, language and thoughts influence development and outcomes (Grimley, 2013). </w:t>
      </w:r>
      <w:r w:rsidR="005D7B95">
        <w:rPr>
          <w:rFonts w:ascii="Georgia" w:hAnsi="Georgia"/>
          <w:sz w:val="24"/>
          <w:szCs w:val="24"/>
        </w:rPr>
        <w:t xml:space="preserve">Using this within a mentor’s context, NLP aids mentors </w:t>
      </w:r>
      <w:r w:rsidR="00B02F97">
        <w:rPr>
          <w:rFonts w:ascii="Georgia" w:hAnsi="Georgia"/>
          <w:sz w:val="24"/>
          <w:szCs w:val="24"/>
        </w:rPr>
        <w:t xml:space="preserve">in developing a higher state of awareness within their own communication and allows them to </w:t>
      </w:r>
      <w:r w:rsidR="00B9538D">
        <w:rPr>
          <w:rFonts w:ascii="Georgia" w:hAnsi="Georgia"/>
          <w:sz w:val="24"/>
          <w:szCs w:val="24"/>
        </w:rPr>
        <w:t xml:space="preserve">analyse what impact this </w:t>
      </w:r>
      <w:r w:rsidR="006426F5">
        <w:rPr>
          <w:rFonts w:ascii="Georgia" w:hAnsi="Georgia"/>
          <w:sz w:val="24"/>
          <w:szCs w:val="24"/>
        </w:rPr>
        <w:t xml:space="preserve">could have on a mentee’s thought process and self-esteem. Other factors such as Emotional Intelligence </w:t>
      </w:r>
      <w:r w:rsidR="00F03956">
        <w:rPr>
          <w:rFonts w:ascii="Georgia" w:hAnsi="Georgia"/>
          <w:sz w:val="24"/>
          <w:szCs w:val="24"/>
        </w:rPr>
        <w:t xml:space="preserve">hold value in this situation as many conversations from mentee to mentor, involve confusion, identity and career uncertainty </w:t>
      </w:r>
      <w:r w:rsidR="00826F82">
        <w:rPr>
          <w:rFonts w:ascii="Georgia" w:hAnsi="Georgia"/>
          <w:sz w:val="24"/>
          <w:szCs w:val="24"/>
        </w:rPr>
        <w:t>and lack of confidence or self-worth. It’s important to understand that empathy on its own, is not enough and cannot be the only skill of a mentor</w:t>
      </w:r>
      <w:r w:rsidR="005F5802">
        <w:rPr>
          <w:rFonts w:ascii="Georgia" w:hAnsi="Georgia"/>
          <w:sz w:val="24"/>
          <w:szCs w:val="24"/>
        </w:rPr>
        <w:t xml:space="preserve">, as they must also be able to critically reflect and challenge expectations and assumptions made by the mentee. It’s important that the Mentor </w:t>
      </w:r>
      <w:r w:rsidR="00D76C22">
        <w:rPr>
          <w:rFonts w:ascii="Georgia" w:hAnsi="Georgia"/>
          <w:sz w:val="24"/>
          <w:szCs w:val="24"/>
        </w:rPr>
        <w:t>draws from their personal experience to provide insight</w:t>
      </w:r>
      <w:r w:rsidR="002A4A5E">
        <w:rPr>
          <w:rFonts w:ascii="Georgia" w:hAnsi="Georgia"/>
          <w:sz w:val="24"/>
          <w:szCs w:val="24"/>
        </w:rPr>
        <w:t>, without recreating similar situations</w:t>
      </w:r>
      <w:r w:rsidR="00CF1C37">
        <w:rPr>
          <w:rFonts w:ascii="Georgia" w:hAnsi="Georgia"/>
          <w:sz w:val="24"/>
          <w:szCs w:val="24"/>
        </w:rPr>
        <w:t xml:space="preserve"> or pushing </w:t>
      </w:r>
      <w:r w:rsidR="00C057D7">
        <w:rPr>
          <w:rFonts w:ascii="Georgia" w:hAnsi="Georgia"/>
          <w:sz w:val="24"/>
          <w:szCs w:val="24"/>
        </w:rPr>
        <w:t xml:space="preserve">personal opinions. Garvey et al (2017) argues that growth happens when the mentees are supported but also challenged. Without this, mentoring can remain in a state of </w:t>
      </w:r>
      <w:r w:rsidR="0024757E">
        <w:rPr>
          <w:rFonts w:ascii="Georgia" w:hAnsi="Georgia"/>
          <w:sz w:val="24"/>
          <w:szCs w:val="24"/>
        </w:rPr>
        <w:t>familiarity yet produce un</w:t>
      </w:r>
      <w:r w:rsidR="000B42DE">
        <w:rPr>
          <w:rFonts w:ascii="Georgia" w:hAnsi="Georgia"/>
          <w:sz w:val="24"/>
          <w:szCs w:val="24"/>
        </w:rPr>
        <w:t xml:space="preserve">successful meaningless development. From the point of view of a Mentee, it’s </w:t>
      </w:r>
      <w:r w:rsidR="00B11323">
        <w:rPr>
          <w:rFonts w:ascii="Georgia" w:hAnsi="Georgia"/>
          <w:sz w:val="24"/>
          <w:szCs w:val="24"/>
        </w:rPr>
        <w:t xml:space="preserve">important to see the Mentor’s </w:t>
      </w:r>
      <w:r w:rsidR="00B11323">
        <w:rPr>
          <w:rFonts w:ascii="Georgia" w:hAnsi="Georgia"/>
          <w:sz w:val="24"/>
          <w:szCs w:val="24"/>
        </w:rPr>
        <w:lastRenderedPageBreak/>
        <w:t xml:space="preserve">attitude as healthy and positive. </w:t>
      </w:r>
      <w:r w:rsidR="000C3870">
        <w:rPr>
          <w:rFonts w:ascii="Georgia" w:hAnsi="Georgia"/>
          <w:sz w:val="24"/>
          <w:szCs w:val="24"/>
        </w:rPr>
        <w:t xml:space="preserve">In the environment of healthcare, this </w:t>
      </w:r>
      <w:r w:rsidR="00844DE0">
        <w:rPr>
          <w:rFonts w:ascii="Georgia" w:hAnsi="Georgia"/>
          <w:sz w:val="24"/>
          <w:szCs w:val="24"/>
        </w:rPr>
        <w:t>can</w:t>
      </w:r>
      <w:r w:rsidR="000C3870">
        <w:rPr>
          <w:rFonts w:ascii="Georgia" w:hAnsi="Georgia"/>
          <w:sz w:val="24"/>
          <w:szCs w:val="24"/>
        </w:rPr>
        <w:t xml:space="preserve"> become </w:t>
      </w:r>
      <w:r w:rsidR="00124DFF">
        <w:rPr>
          <w:rFonts w:ascii="Georgia" w:hAnsi="Georgia"/>
          <w:sz w:val="24"/>
          <w:szCs w:val="24"/>
        </w:rPr>
        <w:t>difficult to maintain due to the nature of the job as it is challenging, busy and emotional at times.</w:t>
      </w:r>
      <w:r w:rsidR="00F0367A">
        <w:rPr>
          <w:rFonts w:ascii="Georgia" w:hAnsi="Georgia"/>
          <w:sz w:val="24"/>
          <w:szCs w:val="24"/>
        </w:rPr>
        <w:t xml:space="preserve"> As Parsloe (1995) pushes that mentoring should enable a person to manage </w:t>
      </w:r>
      <w:r w:rsidR="000C42CA">
        <w:rPr>
          <w:rFonts w:ascii="Georgia" w:hAnsi="Georgia"/>
          <w:sz w:val="24"/>
          <w:szCs w:val="24"/>
        </w:rPr>
        <w:t>their own knowledge and learning, rather than rely on their mentor</w:t>
      </w:r>
      <w:r w:rsidR="006F1506">
        <w:rPr>
          <w:rFonts w:ascii="Georgia" w:hAnsi="Georgia"/>
          <w:sz w:val="24"/>
          <w:szCs w:val="24"/>
        </w:rPr>
        <w:t xml:space="preserve">, this suggests that the mentors role can adapt to the role of a developmental partner while working closely together. </w:t>
      </w:r>
      <w:r w:rsidR="00A37F74">
        <w:rPr>
          <w:rFonts w:ascii="Georgia" w:hAnsi="Georgia"/>
          <w:sz w:val="24"/>
          <w:szCs w:val="24"/>
        </w:rPr>
        <w:t xml:space="preserve">Mentors are known to usually hold higher ranking positions such as senior and management </w:t>
      </w:r>
      <w:r w:rsidR="00D8549D">
        <w:rPr>
          <w:rFonts w:ascii="Georgia" w:hAnsi="Georgia"/>
          <w:sz w:val="24"/>
          <w:szCs w:val="24"/>
        </w:rPr>
        <w:t xml:space="preserve">roles and therefore can risk creating power imbalances and micromanagement within staff teams leading to potential conflicts and difficulties. </w:t>
      </w:r>
      <w:r w:rsidR="00053F67">
        <w:rPr>
          <w:rFonts w:ascii="Georgia" w:hAnsi="Georgia"/>
          <w:sz w:val="24"/>
          <w:szCs w:val="24"/>
        </w:rPr>
        <w:t xml:space="preserve">As mentees seek approval and acceptance, </w:t>
      </w:r>
      <w:r w:rsidR="0060302A">
        <w:rPr>
          <w:rFonts w:ascii="Georgia" w:hAnsi="Georgia"/>
          <w:sz w:val="24"/>
          <w:szCs w:val="24"/>
        </w:rPr>
        <w:t xml:space="preserve">feeling inadequate can lead to employees feeling ashamed and can result in them not communicating effectively with their mentors as they don’t want to be seen as </w:t>
      </w:r>
      <w:r w:rsidR="00C649F6">
        <w:rPr>
          <w:rFonts w:ascii="Georgia" w:hAnsi="Georgia"/>
          <w:sz w:val="24"/>
          <w:szCs w:val="24"/>
        </w:rPr>
        <w:t xml:space="preserve">incompetent through the eyes of their manager. </w:t>
      </w:r>
      <w:r w:rsidR="00844DE0">
        <w:rPr>
          <w:rFonts w:ascii="Georgia" w:hAnsi="Georgia"/>
          <w:sz w:val="24"/>
          <w:szCs w:val="24"/>
        </w:rPr>
        <w:t>For</w:t>
      </w:r>
      <w:r w:rsidR="00C649F6">
        <w:rPr>
          <w:rFonts w:ascii="Georgia" w:hAnsi="Georgia"/>
          <w:sz w:val="24"/>
          <w:szCs w:val="24"/>
        </w:rPr>
        <w:t xml:space="preserve"> any mentoring relationship to be affective, these barriers must be </w:t>
      </w:r>
      <w:r w:rsidR="00620073">
        <w:rPr>
          <w:rFonts w:ascii="Georgia" w:hAnsi="Georgia"/>
          <w:sz w:val="24"/>
          <w:szCs w:val="24"/>
        </w:rPr>
        <w:t>overcome,</w:t>
      </w:r>
      <w:r w:rsidR="00C649F6">
        <w:rPr>
          <w:rFonts w:ascii="Georgia" w:hAnsi="Georgia"/>
          <w:sz w:val="24"/>
          <w:szCs w:val="24"/>
        </w:rPr>
        <w:t xml:space="preserve"> </w:t>
      </w:r>
      <w:r w:rsidR="00401D5E">
        <w:rPr>
          <w:rFonts w:ascii="Georgia" w:hAnsi="Georgia"/>
          <w:sz w:val="24"/>
          <w:szCs w:val="24"/>
        </w:rPr>
        <w:t xml:space="preserve">and Mentors need to be aware of the potential damage this can cause. By consciously displaying </w:t>
      </w:r>
      <w:r w:rsidR="00536B19">
        <w:rPr>
          <w:rFonts w:ascii="Georgia" w:hAnsi="Georgia"/>
          <w:sz w:val="24"/>
          <w:szCs w:val="24"/>
        </w:rPr>
        <w:t xml:space="preserve">positive behaviours and creating nonjudgmental environments, this minimizes </w:t>
      </w:r>
      <w:r w:rsidR="00630379">
        <w:rPr>
          <w:rFonts w:ascii="Georgia" w:hAnsi="Georgia"/>
          <w:sz w:val="24"/>
          <w:szCs w:val="24"/>
        </w:rPr>
        <w:t>potential negative barriers</w:t>
      </w:r>
      <w:r w:rsidR="00E86723">
        <w:rPr>
          <w:rFonts w:ascii="Georgia" w:hAnsi="Georgia"/>
          <w:sz w:val="24"/>
          <w:szCs w:val="24"/>
        </w:rPr>
        <w:t xml:space="preserve">. </w:t>
      </w:r>
      <w:r w:rsidR="00E86723">
        <w:rPr>
          <w:rFonts w:ascii="Georgia" w:hAnsi="Georgia"/>
          <w:sz w:val="24"/>
          <w:szCs w:val="24"/>
        </w:rPr>
        <w:br/>
      </w:r>
      <w:r w:rsidR="00297FC8">
        <w:rPr>
          <w:rFonts w:ascii="Georgia" w:hAnsi="Georgia"/>
          <w:sz w:val="24"/>
          <w:szCs w:val="24"/>
        </w:rPr>
        <w:br/>
        <w:t>Clutterbuck (2014) discusses how mentoring develops throughout time and requires a dedication to commitment</w:t>
      </w:r>
      <w:r w:rsidR="00A26F1C">
        <w:rPr>
          <w:rFonts w:ascii="Georgia" w:hAnsi="Georgia"/>
          <w:sz w:val="24"/>
          <w:szCs w:val="24"/>
        </w:rPr>
        <w:t xml:space="preserve">. </w:t>
      </w:r>
      <w:r w:rsidR="00A800AA">
        <w:rPr>
          <w:rFonts w:ascii="Georgia" w:hAnsi="Georgia"/>
          <w:sz w:val="24"/>
          <w:szCs w:val="24"/>
        </w:rPr>
        <w:t xml:space="preserve">If a mentor is regularly cancelling or failing to follow up during the process, this can have a detrimental </w:t>
      </w:r>
      <w:r w:rsidR="00620073">
        <w:rPr>
          <w:rFonts w:ascii="Georgia" w:hAnsi="Georgia"/>
          <w:sz w:val="24"/>
          <w:szCs w:val="24"/>
        </w:rPr>
        <w:t>effect</w:t>
      </w:r>
      <w:r w:rsidR="00A800AA">
        <w:rPr>
          <w:rFonts w:ascii="Georgia" w:hAnsi="Georgia"/>
          <w:sz w:val="24"/>
          <w:szCs w:val="24"/>
        </w:rPr>
        <w:t xml:space="preserve"> on the relationship, trust built and </w:t>
      </w:r>
      <w:r w:rsidR="000D34BF">
        <w:rPr>
          <w:rFonts w:ascii="Georgia" w:hAnsi="Georgia"/>
          <w:sz w:val="24"/>
          <w:szCs w:val="24"/>
        </w:rPr>
        <w:t xml:space="preserve">can greatly impact the effectiveness on the mentees progress. Though this may not always be intentional, </w:t>
      </w:r>
      <w:r w:rsidR="002F7B12">
        <w:rPr>
          <w:rFonts w:ascii="Georgia" w:hAnsi="Georgia"/>
          <w:sz w:val="24"/>
          <w:szCs w:val="24"/>
        </w:rPr>
        <w:t xml:space="preserve">the behaviours and actions of mentors are influential as they partially act </w:t>
      </w:r>
      <w:r w:rsidR="00E366C9">
        <w:rPr>
          <w:rFonts w:ascii="Georgia" w:hAnsi="Georgia"/>
          <w:sz w:val="24"/>
          <w:szCs w:val="24"/>
        </w:rPr>
        <w:t xml:space="preserve">as a role model. The behaviours displayed reflect that organisations values, professionalism and therefore </w:t>
      </w:r>
      <w:r w:rsidR="000859F9">
        <w:rPr>
          <w:rFonts w:ascii="Georgia" w:hAnsi="Georgia"/>
          <w:sz w:val="24"/>
          <w:szCs w:val="24"/>
        </w:rPr>
        <w:t xml:space="preserve">if presented negatively, the mentee is going to be influenced negatively overall and have an unclear view of expectations. </w:t>
      </w:r>
      <w:r w:rsidR="00AE729D">
        <w:rPr>
          <w:rFonts w:ascii="Georgia" w:hAnsi="Georgia"/>
          <w:sz w:val="24"/>
          <w:szCs w:val="24"/>
        </w:rPr>
        <w:t>Garvey et al (2017) goes on to argue that mentors must have the skills to reflect on their o</w:t>
      </w:r>
      <w:r w:rsidR="002F7EA0">
        <w:rPr>
          <w:rFonts w:ascii="Georgia" w:hAnsi="Georgia"/>
          <w:sz w:val="24"/>
          <w:szCs w:val="24"/>
        </w:rPr>
        <w:t xml:space="preserve">wn assumptions and behaviours to avoid projecting personal biases on the mentee. </w:t>
      </w:r>
      <w:r w:rsidR="00C036F4">
        <w:rPr>
          <w:rFonts w:ascii="Georgia" w:hAnsi="Georgia"/>
          <w:sz w:val="24"/>
          <w:szCs w:val="24"/>
        </w:rPr>
        <w:t xml:space="preserve">To </w:t>
      </w:r>
      <w:r w:rsidR="00C036F4">
        <w:rPr>
          <w:rFonts w:ascii="Georgia" w:hAnsi="Georgia"/>
          <w:sz w:val="24"/>
          <w:szCs w:val="24"/>
        </w:rPr>
        <w:lastRenderedPageBreak/>
        <w:t xml:space="preserve">have this ability, acts as a strength for the mentor as </w:t>
      </w:r>
      <w:r w:rsidR="00844DE0">
        <w:rPr>
          <w:rFonts w:ascii="Georgia" w:hAnsi="Georgia"/>
          <w:sz w:val="24"/>
          <w:szCs w:val="24"/>
        </w:rPr>
        <w:t>to</w:t>
      </w:r>
      <w:r w:rsidR="00C036F4">
        <w:rPr>
          <w:rFonts w:ascii="Georgia" w:hAnsi="Georgia"/>
          <w:sz w:val="24"/>
          <w:szCs w:val="24"/>
        </w:rPr>
        <w:t xml:space="preserve"> reflect on oneself</w:t>
      </w:r>
      <w:r w:rsidR="00E200C1">
        <w:rPr>
          <w:rFonts w:ascii="Georgia" w:hAnsi="Georgia"/>
          <w:sz w:val="24"/>
          <w:szCs w:val="24"/>
        </w:rPr>
        <w:t xml:space="preserve">, it adds to the effectiveness of their work. </w:t>
      </w:r>
      <w:r w:rsidR="00E12FC9">
        <w:rPr>
          <w:rFonts w:ascii="Georgia" w:hAnsi="Georgia"/>
          <w:sz w:val="24"/>
          <w:szCs w:val="24"/>
        </w:rPr>
        <w:t xml:space="preserve">Without this, </w:t>
      </w:r>
      <w:r w:rsidR="008277AB">
        <w:rPr>
          <w:rFonts w:ascii="Georgia" w:hAnsi="Georgia"/>
          <w:sz w:val="24"/>
          <w:szCs w:val="24"/>
        </w:rPr>
        <w:t xml:space="preserve">approaches can become controlling, biased and </w:t>
      </w:r>
      <w:r w:rsidR="00566942">
        <w:rPr>
          <w:rFonts w:ascii="Georgia" w:hAnsi="Georgia"/>
          <w:sz w:val="24"/>
          <w:szCs w:val="24"/>
        </w:rPr>
        <w:t xml:space="preserve">lacks self-development. </w:t>
      </w:r>
      <w:r w:rsidR="001C45F5">
        <w:rPr>
          <w:rFonts w:ascii="Georgia" w:hAnsi="Georgia"/>
          <w:sz w:val="24"/>
          <w:szCs w:val="24"/>
        </w:rPr>
        <w:t xml:space="preserve">Mentees have been known to lose confidence in themselves and lack a level of self-trust due to becoming too heavily reliant on the mentor. </w:t>
      </w:r>
      <w:r w:rsidR="00885D2F">
        <w:rPr>
          <w:rFonts w:ascii="Georgia" w:hAnsi="Georgia"/>
          <w:sz w:val="24"/>
          <w:szCs w:val="24"/>
        </w:rPr>
        <w:t xml:space="preserve">Successful mentoring ultimately prepares a person to </w:t>
      </w:r>
      <w:r w:rsidR="008A7243">
        <w:rPr>
          <w:rFonts w:ascii="Georgia" w:hAnsi="Georgia"/>
          <w:sz w:val="24"/>
          <w:szCs w:val="24"/>
        </w:rPr>
        <w:t xml:space="preserve">work and act independently. </w:t>
      </w:r>
      <w:r w:rsidR="00234618">
        <w:rPr>
          <w:rFonts w:ascii="Georgia" w:hAnsi="Georgia"/>
          <w:sz w:val="24"/>
          <w:szCs w:val="24"/>
        </w:rPr>
        <w:t>Similarly other researchers such as Wanberg</w:t>
      </w:r>
      <w:r w:rsidR="00F926BA">
        <w:rPr>
          <w:rFonts w:ascii="Georgia" w:hAnsi="Georgia"/>
          <w:sz w:val="24"/>
          <w:szCs w:val="24"/>
        </w:rPr>
        <w:t xml:space="preserve"> </w:t>
      </w:r>
      <w:r w:rsidR="00234618">
        <w:rPr>
          <w:rFonts w:ascii="Georgia" w:hAnsi="Georgia"/>
          <w:sz w:val="24"/>
          <w:szCs w:val="24"/>
        </w:rPr>
        <w:t>(2003)</w:t>
      </w:r>
      <w:r w:rsidR="0059469F">
        <w:rPr>
          <w:rFonts w:ascii="Georgia" w:hAnsi="Georgia"/>
          <w:sz w:val="24"/>
          <w:szCs w:val="24"/>
        </w:rPr>
        <w:t xml:space="preserve"> says that if boundaries are crossed</w:t>
      </w:r>
      <w:r w:rsidR="00DC20DE">
        <w:rPr>
          <w:rFonts w:ascii="Georgia" w:hAnsi="Georgia"/>
          <w:sz w:val="24"/>
          <w:szCs w:val="24"/>
        </w:rPr>
        <w:t xml:space="preserve">, </w:t>
      </w:r>
      <w:r w:rsidR="0059469F">
        <w:rPr>
          <w:rFonts w:ascii="Georgia" w:hAnsi="Georgia"/>
          <w:sz w:val="24"/>
          <w:szCs w:val="24"/>
        </w:rPr>
        <w:t>unclear</w:t>
      </w:r>
      <w:r w:rsidR="00DC20DE">
        <w:rPr>
          <w:rFonts w:ascii="Georgia" w:hAnsi="Georgia"/>
          <w:sz w:val="24"/>
          <w:szCs w:val="24"/>
        </w:rPr>
        <w:t xml:space="preserve"> and the relationship is built on poor structure</w:t>
      </w:r>
      <w:r w:rsidR="0059469F">
        <w:rPr>
          <w:rFonts w:ascii="Georgia" w:hAnsi="Georgia"/>
          <w:sz w:val="24"/>
          <w:szCs w:val="24"/>
        </w:rPr>
        <w:t xml:space="preserve">, then this can </w:t>
      </w:r>
      <w:r w:rsidR="00DC20DE">
        <w:rPr>
          <w:rFonts w:ascii="Georgia" w:hAnsi="Georgia"/>
          <w:sz w:val="24"/>
          <w:szCs w:val="24"/>
        </w:rPr>
        <w:t>reinforce dependence</w:t>
      </w:r>
      <w:r w:rsidR="006A31E9">
        <w:rPr>
          <w:rFonts w:ascii="Georgia" w:hAnsi="Georgia"/>
          <w:sz w:val="24"/>
          <w:szCs w:val="24"/>
        </w:rPr>
        <w:t xml:space="preserve"> and therefore result in inconsistencies. </w:t>
      </w:r>
      <w:r w:rsidR="006A31E9">
        <w:rPr>
          <w:rFonts w:ascii="Georgia" w:hAnsi="Georgia"/>
          <w:sz w:val="24"/>
          <w:szCs w:val="24"/>
        </w:rPr>
        <w:br/>
      </w:r>
      <w:r w:rsidR="00C849CF">
        <w:rPr>
          <w:rFonts w:ascii="Georgia" w:hAnsi="Georgia"/>
          <w:sz w:val="24"/>
          <w:szCs w:val="24"/>
        </w:rPr>
        <w:t xml:space="preserve">Further research </w:t>
      </w:r>
      <w:r w:rsidR="00AF6B24">
        <w:rPr>
          <w:rFonts w:ascii="Georgia" w:hAnsi="Georgia"/>
          <w:sz w:val="24"/>
          <w:szCs w:val="24"/>
        </w:rPr>
        <w:t xml:space="preserve">from </w:t>
      </w:r>
      <w:r w:rsidR="00C849CF">
        <w:rPr>
          <w:rFonts w:ascii="Georgia" w:hAnsi="Georgia"/>
          <w:sz w:val="24"/>
          <w:szCs w:val="24"/>
        </w:rPr>
        <w:t xml:space="preserve">Clutterbuck (2014) </w:t>
      </w:r>
      <w:r w:rsidR="00AF6B24">
        <w:rPr>
          <w:rFonts w:ascii="Georgia" w:hAnsi="Georgia"/>
          <w:sz w:val="24"/>
          <w:szCs w:val="24"/>
        </w:rPr>
        <w:t>shows that lack of preparation</w:t>
      </w:r>
      <w:r w:rsidR="005F1E9C">
        <w:rPr>
          <w:rFonts w:ascii="Georgia" w:hAnsi="Georgia"/>
          <w:sz w:val="24"/>
          <w:szCs w:val="24"/>
        </w:rPr>
        <w:t xml:space="preserve">, </w:t>
      </w:r>
      <w:r w:rsidR="00AF6B24">
        <w:rPr>
          <w:rFonts w:ascii="Georgia" w:hAnsi="Georgia"/>
          <w:sz w:val="24"/>
          <w:szCs w:val="24"/>
        </w:rPr>
        <w:t xml:space="preserve">although unintentional, </w:t>
      </w:r>
      <w:r w:rsidR="005F1E9C">
        <w:rPr>
          <w:rFonts w:ascii="Georgia" w:hAnsi="Georgia"/>
          <w:sz w:val="24"/>
          <w:szCs w:val="24"/>
        </w:rPr>
        <w:t xml:space="preserve">Mentors </w:t>
      </w:r>
      <w:r w:rsidR="004002FE">
        <w:rPr>
          <w:rFonts w:ascii="Georgia" w:hAnsi="Georgia"/>
          <w:sz w:val="24"/>
          <w:szCs w:val="24"/>
        </w:rPr>
        <w:t>demonstrating behaviours such as biased advice and illegal practice</w:t>
      </w:r>
      <w:r w:rsidR="005F1E9C">
        <w:rPr>
          <w:rFonts w:ascii="Georgia" w:hAnsi="Georgia"/>
          <w:sz w:val="24"/>
          <w:szCs w:val="24"/>
        </w:rPr>
        <w:t xml:space="preserve"> can have a negative impact on the mentee. </w:t>
      </w:r>
      <w:r w:rsidR="00A16A85">
        <w:rPr>
          <w:rFonts w:ascii="Georgia" w:hAnsi="Georgia"/>
          <w:sz w:val="24"/>
          <w:szCs w:val="24"/>
        </w:rPr>
        <w:t xml:space="preserve">Suggesting that organisations must invest and check competency </w:t>
      </w:r>
      <w:r w:rsidR="002E47C1">
        <w:rPr>
          <w:rFonts w:ascii="Georgia" w:hAnsi="Georgia"/>
          <w:sz w:val="24"/>
          <w:szCs w:val="24"/>
        </w:rPr>
        <w:t xml:space="preserve">in a mentor rather than </w:t>
      </w:r>
      <w:r w:rsidR="00844DE0">
        <w:rPr>
          <w:rFonts w:ascii="Georgia" w:hAnsi="Georgia"/>
          <w:sz w:val="24"/>
          <w:szCs w:val="24"/>
        </w:rPr>
        <w:t>if</w:t>
      </w:r>
      <w:r w:rsidR="002E47C1">
        <w:rPr>
          <w:rFonts w:ascii="Georgia" w:hAnsi="Georgia"/>
          <w:sz w:val="24"/>
          <w:szCs w:val="24"/>
        </w:rPr>
        <w:t xml:space="preserve"> they have acquired all the skills that are necessary. </w:t>
      </w:r>
      <w:r w:rsidR="00867B67">
        <w:rPr>
          <w:rFonts w:ascii="Georgia" w:hAnsi="Georgia"/>
          <w:sz w:val="24"/>
          <w:szCs w:val="24"/>
        </w:rPr>
        <w:br/>
      </w:r>
      <w:r w:rsidR="007334F5">
        <w:rPr>
          <w:rFonts w:ascii="Georgia" w:hAnsi="Georgia"/>
          <w:sz w:val="24"/>
          <w:szCs w:val="24"/>
        </w:rPr>
        <w:br/>
        <w:t xml:space="preserve">Researched discussed as shown that being </w:t>
      </w:r>
      <w:r w:rsidR="00824A52">
        <w:rPr>
          <w:rFonts w:ascii="Georgia" w:hAnsi="Georgia"/>
          <w:sz w:val="24"/>
          <w:szCs w:val="24"/>
        </w:rPr>
        <w:t xml:space="preserve">a successful, effective workplace mentor requires more than only a role in seniority or having experience in a particular subject. </w:t>
      </w:r>
      <w:r w:rsidR="004A2F20">
        <w:rPr>
          <w:rFonts w:ascii="Georgia" w:hAnsi="Georgia"/>
          <w:sz w:val="24"/>
          <w:szCs w:val="24"/>
        </w:rPr>
        <w:t xml:space="preserve">For example, a healthcare worker may have </w:t>
      </w:r>
      <w:r w:rsidR="002A168B">
        <w:rPr>
          <w:rFonts w:ascii="Georgia" w:hAnsi="Georgia"/>
          <w:sz w:val="24"/>
          <w:szCs w:val="24"/>
        </w:rPr>
        <w:t xml:space="preserve">a range of training, and over 15 years of healthcare experience, yet without skills such as compassion, emotional intelligence and empathy, </w:t>
      </w:r>
      <w:r w:rsidR="00EC4686">
        <w:rPr>
          <w:rFonts w:ascii="Georgia" w:hAnsi="Georgia"/>
          <w:sz w:val="24"/>
          <w:szCs w:val="24"/>
        </w:rPr>
        <w:t xml:space="preserve">the effectiveness of their mentoring would be potentially extremely damaging and provide unsuccessful results. </w:t>
      </w:r>
      <w:r w:rsidR="005B5B34">
        <w:rPr>
          <w:rFonts w:ascii="Georgia" w:hAnsi="Georgia"/>
          <w:sz w:val="24"/>
          <w:szCs w:val="24"/>
        </w:rPr>
        <w:t xml:space="preserve">In contrast to that, a mentor with little </w:t>
      </w:r>
      <w:r w:rsidR="00233A4B">
        <w:rPr>
          <w:rFonts w:ascii="Georgia" w:hAnsi="Georgia"/>
          <w:sz w:val="24"/>
          <w:szCs w:val="24"/>
        </w:rPr>
        <w:t>experience in healthcare, but a high range of emotional intelligence, could deliver approaches that are empathetic</w:t>
      </w:r>
      <w:r w:rsidR="00DD7258">
        <w:rPr>
          <w:rFonts w:ascii="Georgia" w:hAnsi="Georgia"/>
          <w:sz w:val="24"/>
          <w:szCs w:val="24"/>
        </w:rPr>
        <w:t xml:space="preserve"> and understanding but fail to follow legal procedures </w:t>
      </w:r>
      <w:r w:rsidR="008B37E4">
        <w:rPr>
          <w:rFonts w:ascii="Georgia" w:hAnsi="Georgia"/>
          <w:sz w:val="24"/>
          <w:szCs w:val="24"/>
        </w:rPr>
        <w:t xml:space="preserve">and organisational expectations. It is important to combine </w:t>
      </w:r>
      <w:r w:rsidR="00844DE0">
        <w:rPr>
          <w:rFonts w:ascii="Georgia" w:hAnsi="Georgia"/>
          <w:sz w:val="24"/>
          <w:szCs w:val="24"/>
        </w:rPr>
        <w:t>all</w:t>
      </w:r>
      <w:r w:rsidR="008B37E4">
        <w:rPr>
          <w:rFonts w:ascii="Georgia" w:hAnsi="Georgia"/>
          <w:sz w:val="24"/>
          <w:szCs w:val="24"/>
        </w:rPr>
        <w:t xml:space="preserve"> these skills together to provide a </w:t>
      </w:r>
      <w:r w:rsidR="00181607">
        <w:rPr>
          <w:rFonts w:ascii="Georgia" w:hAnsi="Georgia"/>
          <w:sz w:val="24"/>
          <w:szCs w:val="24"/>
        </w:rPr>
        <w:t>holistic</w:t>
      </w:r>
      <w:r w:rsidR="008B37E4">
        <w:rPr>
          <w:rFonts w:ascii="Georgia" w:hAnsi="Georgia"/>
          <w:sz w:val="24"/>
          <w:szCs w:val="24"/>
        </w:rPr>
        <w:t xml:space="preserve"> </w:t>
      </w:r>
      <w:r w:rsidR="00181607">
        <w:rPr>
          <w:rFonts w:ascii="Georgia" w:hAnsi="Georgia"/>
          <w:sz w:val="24"/>
          <w:szCs w:val="24"/>
        </w:rPr>
        <w:t>positive process throughout</w:t>
      </w:r>
      <w:r w:rsidR="00AB35C7">
        <w:rPr>
          <w:rFonts w:ascii="Georgia" w:hAnsi="Georgia"/>
          <w:sz w:val="24"/>
          <w:szCs w:val="24"/>
        </w:rPr>
        <w:t xml:space="preserve">, and that </w:t>
      </w:r>
      <w:r w:rsidR="00D2710D">
        <w:rPr>
          <w:rFonts w:ascii="Georgia" w:hAnsi="Georgia"/>
          <w:sz w:val="24"/>
          <w:szCs w:val="24"/>
        </w:rPr>
        <w:t xml:space="preserve">the importance depends less on how much experience a mentor has, but how they </w:t>
      </w:r>
      <w:r w:rsidR="007447A1">
        <w:rPr>
          <w:rFonts w:ascii="Georgia" w:hAnsi="Georgia"/>
          <w:sz w:val="24"/>
          <w:szCs w:val="24"/>
        </w:rPr>
        <w:t>can</w:t>
      </w:r>
      <w:r w:rsidR="00D2710D">
        <w:rPr>
          <w:rFonts w:ascii="Georgia" w:hAnsi="Georgia"/>
          <w:sz w:val="24"/>
          <w:szCs w:val="24"/>
        </w:rPr>
        <w:t xml:space="preserve"> apply this into their approaches</w:t>
      </w:r>
      <w:r w:rsidR="00BC370E">
        <w:rPr>
          <w:rFonts w:ascii="Georgia" w:hAnsi="Georgia"/>
          <w:sz w:val="24"/>
          <w:szCs w:val="24"/>
        </w:rPr>
        <w:t>. As well as understanding the importance on t</w:t>
      </w:r>
      <w:r w:rsidR="003E1C11">
        <w:rPr>
          <w:rFonts w:ascii="Georgia" w:hAnsi="Georgia"/>
          <w:sz w:val="24"/>
          <w:szCs w:val="24"/>
        </w:rPr>
        <w:t xml:space="preserve">he </w:t>
      </w:r>
      <w:r w:rsidR="003E1C11">
        <w:rPr>
          <w:rFonts w:ascii="Georgia" w:hAnsi="Georgia"/>
          <w:sz w:val="24"/>
          <w:szCs w:val="24"/>
        </w:rPr>
        <w:lastRenderedPageBreak/>
        <w:t>level of ability the</w:t>
      </w:r>
      <w:r w:rsidR="00CD4C09">
        <w:rPr>
          <w:rFonts w:ascii="Georgia" w:hAnsi="Georgia"/>
          <w:sz w:val="24"/>
          <w:szCs w:val="24"/>
        </w:rPr>
        <w:t xml:space="preserve"> mentor has </w:t>
      </w:r>
      <w:r w:rsidR="003E1C11">
        <w:rPr>
          <w:rFonts w:ascii="Georgia" w:hAnsi="Georgia"/>
          <w:sz w:val="24"/>
          <w:szCs w:val="24"/>
        </w:rPr>
        <w:t xml:space="preserve">when building relationships and how they can guide </w:t>
      </w:r>
      <w:r w:rsidR="00CD4C09">
        <w:rPr>
          <w:rFonts w:ascii="Georgia" w:hAnsi="Georgia"/>
          <w:sz w:val="24"/>
          <w:szCs w:val="24"/>
        </w:rPr>
        <w:t>the mentee</w:t>
      </w:r>
      <w:r w:rsidR="003E1C11">
        <w:rPr>
          <w:rFonts w:ascii="Georgia" w:hAnsi="Georgia"/>
          <w:sz w:val="24"/>
          <w:szCs w:val="24"/>
        </w:rPr>
        <w:t xml:space="preserve"> toward a positive development </w:t>
      </w:r>
      <w:r w:rsidR="00B5144E">
        <w:rPr>
          <w:rFonts w:ascii="Georgia" w:hAnsi="Georgia"/>
          <w:sz w:val="24"/>
          <w:szCs w:val="24"/>
        </w:rPr>
        <w:t>in an unbiased, ethical and legal way</w:t>
      </w:r>
      <w:r w:rsidR="00DB0F19">
        <w:rPr>
          <w:rFonts w:ascii="Georgia" w:hAnsi="Georgia"/>
          <w:sz w:val="24"/>
          <w:szCs w:val="24"/>
        </w:rPr>
        <w:t xml:space="preserve">. </w:t>
      </w:r>
      <w:r w:rsidR="00DB0F19">
        <w:rPr>
          <w:rFonts w:ascii="Georgia" w:hAnsi="Georgia"/>
          <w:sz w:val="24"/>
          <w:szCs w:val="24"/>
        </w:rPr>
        <w:br/>
      </w:r>
      <w:r w:rsidR="00DB0F19">
        <w:rPr>
          <w:rFonts w:ascii="Georgia" w:hAnsi="Georgia"/>
          <w:sz w:val="24"/>
          <w:szCs w:val="24"/>
        </w:rPr>
        <w:br/>
      </w:r>
      <w:r w:rsidR="00DB0F19" w:rsidRPr="00DB0F19">
        <w:rPr>
          <w:rFonts w:ascii="Georgia" w:hAnsi="Georgia"/>
          <w:color w:val="45B0E1" w:themeColor="accent1" w:themeTint="99"/>
          <w:sz w:val="24"/>
          <w:szCs w:val="24"/>
        </w:rPr>
        <w:t>3. Critically assess a model or process that should be followed when formally mentoring.</w:t>
      </w:r>
      <w:r w:rsidR="00FE0ADF">
        <w:rPr>
          <w:rFonts w:ascii="Georgia" w:hAnsi="Georgia"/>
          <w:color w:val="45B0E1" w:themeColor="accent1" w:themeTint="99"/>
          <w:sz w:val="24"/>
          <w:szCs w:val="24"/>
        </w:rPr>
        <w:br/>
      </w:r>
      <w:r w:rsidR="00215ECA">
        <w:rPr>
          <w:rFonts w:ascii="Georgia" w:hAnsi="Georgia"/>
          <w:sz w:val="24"/>
          <w:szCs w:val="24"/>
        </w:rPr>
        <w:t xml:space="preserve">In organisations, to measure impact, formal mentoring </w:t>
      </w:r>
      <w:r w:rsidR="004849A6">
        <w:rPr>
          <w:rFonts w:ascii="Georgia" w:hAnsi="Georgia"/>
          <w:sz w:val="24"/>
          <w:szCs w:val="24"/>
        </w:rPr>
        <w:t xml:space="preserve">tends to use structured processes throughout to be able to provide consistency, </w:t>
      </w:r>
      <w:r w:rsidR="00CF0C4F">
        <w:rPr>
          <w:rFonts w:ascii="Georgia" w:hAnsi="Georgia"/>
          <w:sz w:val="24"/>
          <w:szCs w:val="24"/>
        </w:rPr>
        <w:t>clear direction and effectiveness. As discussed, mentoring typically is defined as relationship based and this is known to grow over time</w:t>
      </w:r>
      <w:r w:rsidR="00D85D71">
        <w:rPr>
          <w:rFonts w:ascii="Georgia" w:hAnsi="Georgia"/>
          <w:sz w:val="24"/>
          <w:szCs w:val="24"/>
        </w:rPr>
        <w:t xml:space="preserve">. Researchers argue that without a framework to work alongside, it is possible and easier to lose direction and focus which often leads to </w:t>
      </w:r>
      <w:r w:rsidR="00A71B46">
        <w:rPr>
          <w:rFonts w:ascii="Georgia" w:hAnsi="Georgia"/>
          <w:sz w:val="24"/>
          <w:szCs w:val="24"/>
        </w:rPr>
        <w:t xml:space="preserve">confusion and lack of success. </w:t>
      </w:r>
      <w:r w:rsidR="001A4E06">
        <w:rPr>
          <w:rFonts w:ascii="Georgia" w:hAnsi="Georgia"/>
          <w:sz w:val="24"/>
          <w:szCs w:val="24"/>
        </w:rPr>
        <w:t>A structured mentoring process that can be worked alongside could be Clutterbuck’s mentoring cycle,</w:t>
      </w:r>
      <w:r w:rsidR="00A45B6F">
        <w:rPr>
          <w:rFonts w:ascii="Georgia" w:hAnsi="Georgia"/>
          <w:sz w:val="24"/>
          <w:szCs w:val="24"/>
        </w:rPr>
        <w:t xml:space="preserve"> as it aims to improve the mentoring </w:t>
      </w:r>
      <w:r w:rsidR="00567D7E">
        <w:rPr>
          <w:rFonts w:ascii="Georgia" w:hAnsi="Georgia"/>
          <w:sz w:val="24"/>
          <w:szCs w:val="24"/>
        </w:rPr>
        <w:t xml:space="preserve">dynamic overtime. Clutterbuck (2014). </w:t>
      </w:r>
      <w:r w:rsidR="007447A1">
        <w:rPr>
          <w:rFonts w:ascii="Georgia" w:hAnsi="Georgia"/>
          <w:sz w:val="24"/>
          <w:szCs w:val="24"/>
        </w:rPr>
        <w:t>Early in the</w:t>
      </w:r>
      <w:r w:rsidR="00D82395">
        <w:rPr>
          <w:rFonts w:ascii="Georgia" w:hAnsi="Georgia"/>
          <w:sz w:val="24"/>
          <w:szCs w:val="24"/>
        </w:rPr>
        <w:t xml:space="preserve"> development, conversations rely around setting goals, expectations,</w:t>
      </w:r>
      <w:r w:rsidR="00207C89">
        <w:rPr>
          <w:rFonts w:ascii="Georgia" w:hAnsi="Georgia"/>
          <w:sz w:val="24"/>
          <w:szCs w:val="24"/>
        </w:rPr>
        <w:t xml:space="preserve"> and</w:t>
      </w:r>
      <w:r w:rsidR="00D82395">
        <w:rPr>
          <w:rFonts w:ascii="Georgia" w:hAnsi="Georgia"/>
          <w:sz w:val="24"/>
          <w:szCs w:val="24"/>
        </w:rPr>
        <w:t xml:space="preserve"> developing a certain level of trust and confidence</w:t>
      </w:r>
      <w:r w:rsidR="00207C89">
        <w:rPr>
          <w:rFonts w:ascii="Georgia" w:hAnsi="Georgia"/>
          <w:sz w:val="24"/>
          <w:szCs w:val="24"/>
        </w:rPr>
        <w:t>. Further into the process</w:t>
      </w:r>
      <w:r w:rsidR="008A4EFC">
        <w:rPr>
          <w:rFonts w:ascii="Georgia" w:hAnsi="Georgia"/>
          <w:sz w:val="24"/>
          <w:szCs w:val="24"/>
        </w:rPr>
        <w:t xml:space="preserve"> the model demonstrates how different stages require different behaviours</w:t>
      </w:r>
      <w:r w:rsidR="004B6645">
        <w:rPr>
          <w:rFonts w:ascii="Georgia" w:hAnsi="Georgia"/>
          <w:sz w:val="24"/>
          <w:szCs w:val="24"/>
        </w:rPr>
        <w:t xml:space="preserve"> as attentions then start to shift towards challenges, barriers, as-well as the reflection and reviewing process</w:t>
      </w:r>
      <w:r w:rsidR="007E722D">
        <w:rPr>
          <w:rFonts w:ascii="Georgia" w:hAnsi="Georgia"/>
          <w:sz w:val="24"/>
          <w:szCs w:val="24"/>
        </w:rPr>
        <w:t xml:space="preserve"> to hopefully close the relationship in a way that promotes and encourages independence and a newfound confidence. </w:t>
      </w:r>
      <w:r w:rsidR="00FF5800">
        <w:rPr>
          <w:rFonts w:ascii="Georgia" w:hAnsi="Georgia"/>
          <w:sz w:val="24"/>
          <w:szCs w:val="24"/>
        </w:rPr>
        <w:br/>
      </w:r>
      <w:r w:rsidR="00D9504A">
        <w:rPr>
          <w:rStyle w:val="Heading3Char"/>
          <w:rFonts w:ascii="Georgia" w:hAnsi="Georgia"/>
          <w:color w:val="auto"/>
          <w:sz w:val="24"/>
          <w:szCs w:val="24"/>
        </w:rPr>
        <w:br/>
      </w:r>
      <w:r w:rsidR="00FD36CA">
        <w:rPr>
          <w:rStyle w:val="Heading3Char"/>
          <w:rFonts w:ascii="Georgia" w:hAnsi="Georgia"/>
          <w:color w:val="auto"/>
          <w:sz w:val="24"/>
          <w:szCs w:val="24"/>
        </w:rPr>
        <w:br/>
      </w:r>
      <w:r w:rsidR="0061309F">
        <w:rPr>
          <w:rStyle w:val="Heading3Char"/>
          <w:rFonts w:ascii="Georgia" w:hAnsi="Georgia"/>
          <w:color w:val="auto"/>
          <w:sz w:val="24"/>
          <w:szCs w:val="24"/>
        </w:rPr>
        <w:br/>
      </w:r>
      <w:r w:rsidR="0061309F">
        <w:rPr>
          <w:rStyle w:val="Heading3Char"/>
          <w:rFonts w:ascii="Georgia" w:hAnsi="Georgia"/>
          <w:color w:val="auto"/>
          <w:sz w:val="24"/>
          <w:szCs w:val="24"/>
        </w:rPr>
        <w:br/>
      </w:r>
      <w:r w:rsidR="0061309F">
        <w:rPr>
          <w:rStyle w:val="Heading3Char"/>
          <w:rFonts w:ascii="Georgia" w:hAnsi="Georgia"/>
          <w:color w:val="auto"/>
          <w:sz w:val="24"/>
          <w:szCs w:val="24"/>
        </w:rPr>
        <w:br/>
      </w:r>
      <w:r w:rsidR="0061309F">
        <w:rPr>
          <w:rStyle w:val="Heading3Char"/>
          <w:rFonts w:ascii="Georgia" w:hAnsi="Georgia"/>
          <w:color w:val="auto"/>
          <w:sz w:val="24"/>
          <w:szCs w:val="24"/>
        </w:rPr>
        <w:br/>
      </w:r>
      <w:r w:rsidR="0061309F">
        <w:rPr>
          <w:rStyle w:val="Heading3Char"/>
          <w:rFonts w:ascii="Georgia" w:hAnsi="Georgia"/>
          <w:color w:val="auto"/>
          <w:sz w:val="24"/>
          <w:szCs w:val="24"/>
        </w:rPr>
        <w:br/>
      </w:r>
      <w:r w:rsidR="00FF5800" w:rsidRPr="00AA17FB">
        <w:rPr>
          <w:rStyle w:val="Heading3Char"/>
          <w:rFonts w:ascii="Georgia" w:hAnsi="Georgia"/>
          <w:color w:val="auto"/>
          <w:sz w:val="24"/>
          <w:szCs w:val="24"/>
        </w:rPr>
        <w:lastRenderedPageBreak/>
        <w:t>The following table will show examples of how Clutterbuck’s mentoring cycle can be applied to health and social care setting</w:t>
      </w:r>
      <w:r w:rsidR="00FD36CA">
        <w:rPr>
          <w:rStyle w:val="Heading3Char"/>
          <w:rFonts w:ascii="Georgia" w:hAnsi="Georgia"/>
          <w:color w:val="auto"/>
          <w:sz w:val="24"/>
          <w:szCs w:val="24"/>
        </w:rPr>
        <w:t>s:</w:t>
      </w:r>
      <w:r w:rsidR="00FF5800">
        <w:rPr>
          <w:rStyle w:val="Heading3Char"/>
          <w:rFonts w:ascii="Georgia" w:hAnsi="Georgia"/>
          <w:color w:val="auto"/>
          <w:sz w:val="24"/>
          <w:szCs w:val="24"/>
        </w:rPr>
        <w:br/>
      </w:r>
    </w:p>
    <w:tbl>
      <w:tblPr>
        <w:tblStyle w:val="TableGrid"/>
        <w:tblW w:w="0" w:type="auto"/>
        <w:tblLook w:val="04A0" w:firstRow="1" w:lastRow="0" w:firstColumn="1" w:lastColumn="0" w:noHBand="0" w:noVBand="1"/>
      </w:tblPr>
      <w:tblGrid>
        <w:gridCol w:w="2122"/>
        <w:gridCol w:w="6894"/>
      </w:tblGrid>
      <w:tr w:rsidR="00F74757" w:rsidRPr="00AA17FB" w14:paraId="29B835C1" w14:textId="77777777" w:rsidTr="00F74757">
        <w:trPr>
          <w:trHeight w:val="1124"/>
        </w:trPr>
        <w:tc>
          <w:tcPr>
            <w:tcW w:w="2122" w:type="dxa"/>
          </w:tcPr>
          <w:p w14:paraId="61DDB321" w14:textId="77777777"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color w:val="4C94D8" w:themeColor="text2" w:themeTint="80"/>
                <w:sz w:val="24"/>
                <w:szCs w:val="24"/>
              </w:rPr>
              <w:t>S</w:t>
            </w:r>
            <w:r w:rsidRPr="00AA17FB">
              <w:rPr>
                <w:rFonts w:ascii="Georgia" w:hAnsi="Georgia"/>
                <w:color w:val="4C94D8" w:themeColor="text2" w:themeTint="80"/>
                <w:sz w:val="24"/>
                <w:szCs w:val="24"/>
              </w:rPr>
              <w:t>tages of Clutterbuck’s mentoring cycle.</w:t>
            </w:r>
          </w:p>
        </w:tc>
        <w:tc>
          <w:tcPr>
            <w:tcW w:w="6894" w:type="dxa"/>
          </w:tcPr>
          <w:p w14:paraId="112DEBB5" w14:textId="7120BA5C"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color w:val="4C94D8" w:themeColor="text2" w:themeTint="80"/>
                <w:sz w:val="24"/>
                <w:szCs w:val="24"/>
              </w:rPr>
              <w:t>Appl</w:t>
            </w:r>
            <w:r>
              <w:rPr>
                <w:rFonts w:ascii="Georgia" w:eastAsiaTheme="majorEastAsia" w:hAnsi="Georgia" w:cstheme="majorBidi"/>
                <w:color w:val="4C94D8" w:themeColor="text2" w:themeTint="80"/>
                <w:sz w:val="24"/>
                <w:szCs w:val="24"/>
              </w:rPr>
              <w:t xml:space="preserve">ication of </w:t>
            </w:r>
            <w:r w:rsidRPr="00AA17FB">
              <w:rPr>
                <w:rFonts w:ascii="Georgia" w:eastAsiaTheme="majorEastAsia" w:hAnsi="Georgia" w:cstheme="majorBidi"/>
                <w:color w:val="4C94D8" w:themeColor="text2" w:themeTint="80"/>
                <w:sz w:val="24"/>
                <w:szCs w:val="24"/>
              </w:rPr>
              <w:t>cycle to Health and Social care, at Family Support Wales.</w:t>
            </w:r>
          </w:p>
        </w:tc>
      </w:tr>
      <w:tr w:rsidR="00F74757" w:rsidRPr="00AA17FB" w14:paraId="53A80848" w14:textId="77777777" w:rsidTr="00F74757">
        <w:tc>
          <w:tcPr>
            <w:tcW w:w="2122" w:type="dxa"/>
          </w:tcPr>
          <w:p w14:paraId="1AF2ED08" w14:textId="2DF31001"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sz w:val="24"/>
                <w:szCs w:val="24"/>
              </w:rPr>
              <w:t>Rapport Building</w:t>
            </w:r>
            <w:r>
              <w:rPr>
                <w:rFonts w:ascii="Georgia" w:eastAsiaTheme="majorEastAsia" w:hAnsi="Georgia" w:cstheme="majorBidi"/>
                <w:sz w:val="24"/>
                <w:szCs w:val="24"/>
              </w:rPr>
              <w:t xml:space="preserve"> and </w:t>
            </w:r>
            <w:r w:rsidRPr="00AA17FB">
              <w:rPr>
                <w:rFonts w:ascii="Georgia" w:eastAsiaTheme="majorEastAsia" w:hAnsi="Georgia" w:cstheme="majorBidi"/>
                <w:sz w:val="24"/>
                <w:szCs w:val="24"/>
              </w:rPr>
              <w:t xml:space="preserve">Developing </w:t>
            </w:r>
            <w:r w:rsidR="008661F4">
              <w:rPr>
                <w:rFonts w:ascii="Georgia" w:eastAsiaTheme="majorEastAsia" w:hAnsi="Georgia" w:cstheme="majorBidi"/>
                <w:sz w:val="24"/>
                <w:szCs w:val="24"/>
              </w:rPr>
              <w:t xml:space="preserve">professional </w:t>
            </w:r>
            <w:r w:rsidRPr="00AA17FB">
              <w:rPr>
                <w:rFonts w:ascii="Georgia" w:eastAsiaTheme="majorEastAsia" w:hAnsi="Georgia" w:cstheme="majorBidi"/>
                <w:sz w:val="24"/>
                <w:szCs w:val="24"/>
              </w:rPr>
              <w:t xml:space="preserve">relationships </w:t>
            </w:r>
          </w:p>
        </w:tc>
        <w:tc>
          <w:tcPr>
            <w:tcW w:w="6894" w:type="dxa"/>
          </w:tcPr>
          <w:p w14:paraId="747BFD0E" w14:textId="4ACB3AAF"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sz w:val="24"/>
                <w:szCs w:val="24"/>
              </w:rPr>
              <w:t>The mentor</w:t>
            </w:r>
            <w:r w:rsidR="00DC789D">
              <w:rPr>
                <w:rFonts w:ascii="Georgia" w:eastAsiaTheme="majorEastAsia" w:hAnsi="Georgia" w:cstheme="majorBidi"/>
                <w:sz w:val="24"/>
                <w:szCs w:val="24"/>
              </w:rPr>
              <w:t xml:space="preserve"> (Senior)</w:t>
            </w:r>
            <w:r w:rsidRPr="00AA17FB">
              <w:rPr>
                <w:rFonts w:ascii="Georgia" w:eastAsiaTheme="majorEastAsia" w:hAnsi="Georgia" w:cstheme="majorBidi"/>
                <w:sz w:val="24"/>
                <w:szCs w:val="24"/>
              </w:rPr>
              <w:t xml:space="preserve"> builds a level of trust with the mentee</w:t>
            </w:r>
            <w:r w:rsidR="00DC789D">
              <w:rPr>
                <w:rFonts w:ascii="Georgia" w:eastAsiaTheme="majorEastAsia" w:hAnsi="Georgia" w:cstheme="majorBidi"/>
                <w:sz w:val="24"/>
                <w:szCs w:val="24"/>
              </w:rPr>
              <w:t xml:space="preserve"> (Employee)</w:t>
            </w:r>
            <w:r w:rsidRPr="00AA17FB">
              <w:rPr>
                <w:rFonts w:ascii="Georgia" w:eastAsiaTheme="majorEastAsia" w:hAnsi="Georgia" w:cstheme="majorBidi"/>
                <w:sz w:val="24"/>
                <w:szCs w:val="24"/>
              </w:rPr>
              <w:t>. Sharing experiences, advice and discussing expectations, realities and agreeing towards confidentiality, professionalism and a supportive unbiased learning environment.</w:t>
            </w:r>
          </w:p>
        </w:tc>
      </w:tr>
      <w:tr w:rsidR="00F74757" w:rsidRPr="00AA17FB" w14:paraId="0B5C9150" w14:textId="77777777" w:rsidTr="00F74757">
        <w:tc>
          <w:tcPr>
            <w:tcW w:w="2122" w:type="dxa"/>
          </w:tcPr>
          <w:p w14:paraId="70529848" w14:textId="7FF0EF75"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sz w:val="24"/>
                <w:szCs w:val="24"/>
              </w:rPr>
              <w:t>Specific Goals</w:t>
            </w:r>
            <w:r w:rsidR="000A6E65">
              <w:rPr>
                <w:rFonts w:ascii="Georgia" w:eastAsiaTheme="majorEastAsia" w:hAnsi="Georgia" w:cstheme="majorBidi"/>
                <w:sz w:val="24"/>
                <w:szCs w:val="24"/>
              </w:rPr>
              <w:t>. Realistic and Legal practice.</w:t>
            </w:r>
          </w:p>
        </w:tc>
        <w:tc>
          <w:tcPr>
            <w:tcW w:w="6894" w:type="dxa"/>
          </w:tcPr>
          <w:p w14:paraId="2BA8F21A" w14:textId="77777777"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sz w:val="24"/>
                <w:szCs w:val="24"/>
              </w:rPr>
              <w:t>The mentor and mentee discuss and focus on developmental goals, such as how to improve communication, essential training, improving professional relationships with service users and families, and engaging in continuous learning.</w:t>
            </w:r>
          </w:p>
        </w:tc>
      </w:tr>
      <w:tr w:rsidR="00F74757" w:rsidRPr="00AA17FB" w14:paraId="47045137" w14:textId="77777777" w:rsidTr="00F74757">
        <w:tc>
          <w:tcPr>
            <w:tcW w:w="2122" w:type="dxa"/>
          </w:tcPr>
          <w:p w14:paraId="793F5093" w14:textId="054E323E"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sz w:val="24"/>
                <w:szCs w:val="24"/>
              </w:rPr>
              <w:t xml:space="preserve">Measurement of </w:t>
            </w:r>
            <w:r w:rsidR="001771C2">
              <w:rPr>
                <w:rFonts w:ascii="Georgia" w:eastAsiaTheme="majorEastAsia" w:hAnsi="Georgia" w:cstheme="majorBidi"/>
                <w:sz w:val="24"/>
                <w:szCs w:val="24"/>
              </w:rPr>
              <w:t xml:space="preserve">development </w:t>
            </w:r>
            <w:r w:rsidR="008661F4">
              <w:rPr>
                <w:rFonts w:ascii="Georgia" w:eastAsiaTheme="majorEastAsia" w:hAnsi="Georgia" w:cstheme="majorBidi"/>
                <w:sz w:val="24"/>
                <w:szCs w:val="24"/>
              </w:rPr>
              <w:t xml:space="preserve">and results </w:t>
            </w:r>
          </w:p>
        </w:tc>
        <w:tc>
          <w:tcPr>
            <w:tcW w:w="6894" w:type="dxa"/>
          </w:tcPr>
          <w:p w14:paraId="0D02FF2E" w14:textId="1CB15AC7"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sz w:val="24"/>
                <w:szCs w:val="24"/>
              </w:rPr>
              <w:t xml:space="preserve">The mentor </w:t>
            </w:r>
            <w:r w:rsidR="000A6E65">
              <w:rPr>
                <w:rFonts w:ascii="Georgia" w:eastAsiaTheme="majorEastAsia" w:hAnsi="Georgia" w:cstheme="majorBidi"/>
                <w:sz w:val="24"/>
                <w:szCs w:val="24"/>
              </w:rPr>
              <w:t xml:space="preserve">observes </w:t>
            </w:r>
            <w:r w:rsidRPr="00AA17FB">
              <w:rPr>
                <w:rFonts w:ascii="Georgia" w:eastAsiaTheme="majorEastAsia" w:hAnsi="Georgia" w:cstheme="majorBidi"/>
                <w:sz w:val="24"/>
                <w:szCs w:val="24"/>
              </w:rPr>
              <w:t>the mentee’s work, through regular shadow shifts, feedback, supervisions and encourages reflection upon service user interaction, technique</w:t>
            </w:r>
            <w:r w:rsidR="00E069B6">
              <w:rPr>
                <w:rFonts w:ascii="Georgia" w:eastAsiaTheme="majorEastAsia" w:hAnsi="Georgia" w:cstheme="majorBidi"/>
                <w:sz w:val="24"/>
                <w:szCs w:val="24"/>
              </w:rPr>
              <w:t xml:space="preserve">s </w:t>
            </w:r>
            <w:r w:rsidRPr="00AA17FB">
              <w:rPr>
                <w:rFonts w:ascii="Georgia" w:eastAsiaTheme="majorEastAsia" w:hAnsi="Georgia" w:cstheme="majorBidi"/>
                <w:sz w:val="24"/>
                <w:szCs w:val="24"/>
              </w:rPr>
              <w:t xml:space="preserve">used, </w:t>
            </w:r>
            <w:r w:rsidR="00E069B6">
              <w:rPr>
                <w:rFonts w:ascii="Georgia" w:eastAsiaTheme="majorEastAsia" w:hAnsi="Georgia" w:cstheme="majorBidi"/>
                <w:sz w:val="24"/>
                <w:szCs w:val="24"/>
              </w:rPr>
              <w:t xml:space="preserve">identifies </w:t>
            </w:r>
            <w:r w:rsidRPr="00AA17FB">
              <w:rPr>
                <w:rFonts w:ascii="Georgia" w:eastAsiaTheme="majorEastAsia" w:hAnsi="Georgia" w:cstheme="majorBidi"/>
                <w:sz w:val="24"/>
                <w:szCs w:val="24"/>
              </w:rPr>
              <w:t>room for improvement and general concerns.</w:t>
            </w:r>
          </w:p>
        </w:tc>
      </w:tr>
      <w:tr w:rsidR="00F74757" w:rsidRPr="00AA17FB" w14:paraId="59B3FF26" w14:textId="77777777" w:rsidTr="00F74757">
        <w:tc>
          <w:tcPr>
            <w:tcW w:w="2122" w:type="dxa"/>
          </w:tcPr>
          <w:p w14:paraId="0BAC8C17" w14:textId="77777777"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sz w:val="24"/>
                <w:szCs w:val="24"/>
              </w:rPr>
              <w:t>Closure and Final stages</w:t>
            </w:r>
          </w:p>
        </w:tc>
        <w:tc>
          <w:tcPr>
            <w:tcW w:w="6894" w:type="dxa"/>
          </w:tcPr>
          <w:p w14:paraId="7587116A" w14:textId="5C652170" w:rsidR="00F74757" w:rsidRPr="00AA17FB" w:rsidRDefault="00F74757" w:rsidP="00C2604B">
            <w:pPr>
              <w:spacing w:line="360" w:lineRule="auto"/>
              <w:jc w:val="center"/>
              <w:rPr>
                <w:rFonts w:ascii="Georgia" w:eastAsiaTheme="majorEastAsia" w:hAnsi="Georgia" w:cstheme="majorBidi"/>
                <w:sz w:val="24"/>
                <w:szCs w:val="24"/>
              </w:rPr>
            </w:pPr>
            <w:r w:rsidRPr="00AA17FB">
              <w:rPr>
                <w:rFonts w:ascii="Georgia" w:eastAsiaTheme="majorEastAsia" w:hAnsi="Georgia" w:cstheme="majorBidi"/>
                <w:sz w:val="24"/>
                <w:szCs w:val="24"/>
              </w:rPr>
              <w:t>When the mentee can demonstrate confidence and competent work, the mentoring relationship gradually reduces as the support worker feels more comfortable to work on a more independent basis</w:t>
            </w:r>
            <w:r w:rsidR="0096041C">
              <w:rPr>
                <w:rFonts w:ascii="Georgia" w:eastAsiaTheme="majorEastAsia" w:hAnsi="Georgia" w:cstheme="majorBidi"/>
                <w:sz w:val="24"/>
                <w:szCs w:val="24"/>
              </w:rPr>
              <w:t xml:space="preserve"> enabling them to work competently alone</w:t>
            </w:r>
            <w:r w:rsidRPr="00AA17FB">
              <w:rPr>
                <w:rFonts w:ascii="Georgia" w:eastAsiaTheme="majorEastAsia" w:hAnsi="Georgia" w:cstheme="majorBidi"/>
                <w:sz w:val="24"/>
                <w:szCs w:val="24"/>
              </w:rPr>
              <w:t xml:space="preserve">. The mentor </w:t>
            </w:r>
            <w:r w:rsidR="0096041C">
              <w:rPr>
                <w:rFonts w:ascii="Georgia" w:eastAsiaTheme="majorEastAsia" w:hAnsi="Georgia" w:cstheme="majorBidi"/>
                <w:sz w:val="24"/>
                <w:szCs w:val="24"/>
              </w:rPr>
              <w:t xml:space="preserve">continues to be </w:t>
            </w:r>
            <w:r w:rsidRPr="00AA17FB">
              <w:rPr>
                <w:rFonts w:ascii="Georgia" w:eastAsiaTheme="majorEastAsia" w:hAnsi="Georgia" w:cstheme="majorBidi"/>
                <w:sz w:val="24"/>
                <w:szCs w:val="24"/>
              </w:rPr>
              <w:t>available for support</w:t>
            </w:r>
            <w:r w:rsidR="0096041C">
              <w:rPr>
                <w:rFonts w:ascii="Georgia" w:eastAsiaTheme="majorEastAsia" w:hAnsi="Georgia" w:cstheme="majorBidi"/>
                <w:sz w:val="24"/>
                <w:szCs w:val="24"/>
              </w:rPr>
              <w:t xml:space="preserve"> when </w:t>
            </w:r>
            <w:r w:rsidRPr="00AA17FB">
              <w:rPr>
                <w:rFonts w:ascii="Georgia" w:eastAsiaTheme="majorEastAsia" w:hAnsi="Georgia" w:cstheme="majorBidi"/>
                <w:sz w:val="24"/>
                <w:szCs w:val="24"/>
              </w:rPr>
              <w:t xml:space="preserve">needed, however, the mentee </w:t>
            </w:r>
            <w:r w:rsidR="001771C2">
              <w:rPr>
                <w:rFonts w:ascii="Georgia" w:eastAsiaTheme="majorEastAsia" w:hAnsi="Georgia" w:cstheme="majorBidi"/>
                <w:sz w:val="24"/>
                <w:szCs w:val="24"/>
              </w:rPr>
              <w:t xml:space="preserve">hopes </w:t>
            </w:r>
            <w:r w:rsidRPr="00AA17FB">
              <w:rPr>
                <w:rFonts w:ascii="Georgia" w:eastAsiaTheme="majorEastAsia" w:hAnsi="Georgia" w:cstheme="majorBidi"/>
                <w:sz w:val="24"/>
                <w:szCs w:val="24"/>
              </w:rPr>
              <w:t>to be at a stage of confidence and having the ability to problem solve independently</w:t>
            </w:r>
            <w:r w:rsidR="001771C2">
              <w:rPr>
                <w:rFonts w:ascii="Georgia" w:eastAsiaTheme="majorEastAsia" w:hAnsi="Georgia" w:cstheme="majorBidi"/>
                <w:sz w:val="24"/>
                <w:szCs w:val="24"/>
              </w:rPr>
              <w:t xml:space="preserve">. </w:t>
            </w:r>
          </w:p>
        </w:tc>
      </w:tr>
    </w:tbl>
    <w:p w14:paraId="0E97286D" w14:textId="20FD58CA" w:rsidR="00861EAE" w:rsidRPr="00861EAE" w:rsidRDefault="00DB0F19" w:rsidP="0061309F">
      <w:pPr>
        <w:spacing w:line="360" w:lineRule="auto"/>
      </w:pPr>
      <w:r>
        <w:rPr>
          <w:rFonts w:ascii="Georgia" w:hAnsi="Georgia"/>
          <w:color w:val="45B0E1" w:themeColor="accent1" w:themeTint="99"/>
          <w:sz w:val="24"/>
          <w:szCs w:val="24"/>
        </w:rPr>
        <w:br/>
      </w:r>
      <w:r w:rsidR="0061309F">
        <w:rPr>
          <w:rFonts w:ascii="Georgia" w:hAnsi="Georgia"/>
          <w:sz w:val="24"/>
          <w:szCs w:val="24"/>
        </w:rPr>
        <w:br/>
      </w:r>
      <w:r w:rsidR="0061309F">
        <w:rPr>
          <w:rFonts w:ascii="Georgia" w:hAnsi="Georgia"/>
          <w:sz w:val="24"/>
          <w:szCs w:val="24"/>
        </w:rPr>
        <w:br/>
      </w:r>
      <w:r w:rsidR="00FD36CA">
        <w:rPr>
          <w:rFonts w:ascii="Georgia" w:hAnsi="Georgia"/>
          <w:sz w:val="24"/>
          <w:szCs w:val="24"/>
        </w:rPr>
        <w:t>Clutterbuck’s</w:t>
      </w:r>
      <w:r w:rsidR="00D645EE">
        <w:rPr>
          <w:rFonts w:ascii="Georgia" w:hAnsi="Georgia"/>
          <w:sz w:val="24"/>
          <w:szCs w:val="24"/>
        </w:rPr>
        <w:t xml:space="preserve"> strengths within the model </w:t>
      </w:r>
      <w:r w:rsidR="00356FAA">
        <w:rPr>
          <w:rFonts w:ascii="Georgia" w:hAnsi="Georgia"/>
          <w:sz w:val="24"/>
          <w:szCs w:val="24"/>
        </w:rPr>
        <w:t xml:space="preserve">displays clarity as it gives individuals the ability to breakdown the process. This allows the mentor </w:t>
      </w:r>
      <w:r w:rsidR="009C0464">
        <w:rPr>
          <w:rFonts w:ascii="Georgia" w:hAnsi="Georgia"/>
          <w:sz w:val="24"/>
          <w:szCs w:val="24"/>
        </w:rPr>
        <w:t xml:space="preserve">to provide the mentee with a sense of direction and allows the ability to identify important boundaries. </w:t>
      </w:r>
      <w:r w:rsidR="00924C1F">
        <w:rPr>
          <w:rFonts w:ascii="Georgia" w:hAnsi="Georgia"/>
          <w:sz w:val="24"/>
          <w:szCs w:val="24"/>
        </w:rPr>
        <w:t xml:space="preserve">Within </w:t>
      </w:r>
      <w:r w:rsidR="00924C1F">
        <w:rPr>
          <w:rFonts w:ascii="Georgia" w:hAnsi="Georgia"/>
          <w:sz w:val="24"/>
          <w:szCs w:val="24"/>
        </w:rPr>
        <w:lastRenderedPageBreak/>
        <w:t xml:space="preserve">organisational settings where roles have specific expectations, </w:t>
      </w:r>
      <w:r w:rsidR="00DC2679">
        <w:rPr>
          <w:rFonts w:ascii="Georgia" w:hAnsi="Georgia"/>
          <w:sz w:val="24"/>
          <w:szCs w:val="24"/>
        </w:rPr>
        <w:t xml:space="preserve">this structure can help provide clarity around this. However, the risk of this is </w:t>
      </w:r>
      <w:r w:rsidR="00650C2C">
        <w:rPr>
          <w:rFonts w:ascii="Georgia" w:hAnsi="Georgia"/>
          <w:sz w:val="24"/>
          <w:szCs w:val="24"/>
        </w:rPr>
        <w:t xml:space="preserve">that applying these stages could potentially, if not used correctly, reduce flexibility and creativity. </w:t>
      </w:r>
      <w:r w:rsidR="004D313C">
        <w:rPr>
          <w:rFonts w:ascii="Georgia" w:hAnsi="Georgia"/>
          <w:sz w:val="24"/>
          <w:szCs w:val="24"/>
        </w:rPr>
        <w:t xml:space="preserve">Within fast paced environments such as Family Support Wales, relationships do not always progress </w:t>
      </w:r>
      <w:r w:rsidR="007F35B6">
        <w:rPr>
          <w:rFonts w:ascii="Georgia" w:hAnsi="Georgia"/>
          <w:sz w:val="24"/>
          <w:szCs w:val="24"/>
        </w:rPr>
        <w:t xml:space="preserve">in a direct way. </w:t>
      </w:r>
      <w:r w:rsidR="000B153F">
        <w:rPr>
          <w:rFonts w:ascii="Georgia" w:hAnsi="Georgia"/>
          <w:sz w:val="24"/>
          <w:szCs w:val="24"/>
        </w:rPr>
        <w:t xml:space="preserve">If mentors themselves are facing and struggling under pressure during the </w:t>
      </w:r>
      <w:r w:rsidR="00FC1D72">
        <w:rPr>
          <w:rFonts w:ascii="Georgia" w:hAnsi="Georgia"/>
          <w:sz w:val="24"/>
          <w:szCs w:val="24"/>
        </w:rPr>
        <w:t xml:space="preserve">stages, the depth and impact of mentoring could be impacted and have a reduced effectiveness. </w:t>
      </w:r>
      <w:r w:rsidR="00A95A5F">
        <w:rPr>
          <w:rFonts w:ascii="Georgia" w:hAnsi="Georgia"/>
          <w:sz w:val="24"/>
          <w:szCs w:val="24"/>
        </w:rPr>
        <w:t xml:space="preserve">Although this model offers guidance, it does not always </w:t>
      </w:r>
      <w:r w:rsidR="007447A1">
        <w:rPr>
          <w:rFonts w:ascii="Georgia" w:hAnsi="Georgia"/>
          <w:sz w:val="24"/>
          <w:szCs w:val="24"/>
        </w:rPr>
        <w:t>investigate</w:t>
      </w:r>
      <w:r w:rsidR="00A95A5F">
        <w:rPr>
          <w:rFonts w:ascii="Georgia" w:hAnsi="Georgia"/>
          <w:sz w:val="24"/>
          <w:szCs w:val="24"/>
        </w:rPr>
        <w:t xml:space="preserve"> the realities and </w:t>
      </w:r>
      <w:r w:rsidR="003725F7">
        <w:rPr>
          <w:rFonts w:ascii="Georgia" w:hAnsi="Georgia"/>
          <w:sz w:val="24"/>
          <w:szCs w:val="24"/>
        </w:rPr>
        <w:t>may lack the full understanding around the complications</w:t>
      </w:r>
      <w:r w:rsidR="00FF3BC6">
        <w:rPr>
          <w:rFonts w:ascii="Georgia" w:hAnsi="Georgia"/>
          <w:sz w:val="24"/>
          <w:szCs w:val="24"/>
        </w:rPr>
        <w:t xml:space="preserve"> of workplace relationships. </w:t>
      </w:r>
      <w:r w:rsidR="00965970">
        <w:rPr>
          <w:rFonts w:ascii="Georgia" w:hAnsi="Georgia"/>
          <w:sz w:val="24"/>
          <w:szCs w:val="24"/>
        </w:rPr>
        <w:t>In contrast Kram’s model demonstrates a different perspective as instead of focusing on stages, Kram (1985) focuses on two main mentoring functions</w:t>
      </w:r>
      <w:r w:rsidR="00995B9A">
        <w:rPr>
          <w:rFonts w:ascii="Georgia" w:hAnsi="Georgia"/>
          <w:sz w:val="24"/>
          <w:szCs w:val="24"/>
        </w:rPr>
        <w:t xml:space="preserve">, broken down into Career support and Psychosocial support. </w:t>
      </w:r>
      <w:r w:rsidR="001904BC">
        <w:rPr>
          <w:rFonts w:ascii="Georgia" w:hAnsi="Georgia"/>
          <w:sz w:val="24"/>
          <w:szCs w:val="24"/>
        </w:rPr>
        <w:t xml:space="preserve">Career support consists of sponsorship, coaching and exposure, while psychosocial support includes </w:t>
      </w:r>
      <w:r w:rsidR="006F4314">
        <w:rPr>
          <w:rFonts w:ascii="Georgia" w:hAnsi="Georgia"/>
          <w:sz w:val="24"/>
          <w:szCs w:val="24"/>
        </w:rPr>
        <w:t>acceptance, identifying development and role modelling. This model, instead of identifying a pattern</w:t>
      </w:r>
      <w:r w:rsidR="00AB3211">
        <w:rPr>
          <w:rFonts w:ascii="Georgia" w:hAnsi="Georgia"/>
          <w:sz w:val="24"/>
          <w:szCs w:val="24"/>
        </w:rPr>
        <w:t xml:space="preserve">, goes on to explain what mentoring is, what it provides and its importance. Further research and studies demonstrate the importance of both </w:t>
      </w:r>
      <w:r w:rsidR="00456C3C">
        <w:rPr>
          <w:rFonts w:ascii="Georgia" w:hAnsi="Georgia"/>
          <w:sz w:val="24"/>
          <w:szCs w:val="24"/>
        </w:rPr>
        <w:t xml:space="preserve">methods </w:t>
      </w:r>
      <w:r w:rsidR="00493C0E">
        <w:rPr>
          <w:rFonts w:ascii="Georgia" w:hAnsi="Georgia"/>
          <w:sz w:val="24"/>
          <w:szCs w:val="24"/>
        </w:rPr>
        <w:t xml:space="preserve">and how psychosocial and career support have contributed to </w:t>
      </w:r>
      <w:r w:rsidR="00D26286">
        <w:rPr>
          <w:rFonts w:ascii="Georgia" w:hAnsi="Georgia"/>
          <w:sz w:val="24"/>
          <w:szCs w:val="24"/>
        </w:rPr>
        <w:t>higher satisfaction and advancements, Allen and Eby (2007.)</w:t>
      </w:r>
      <w:r w:rsidR="00D26286">
        <w:rPr>
          <w:rFonts w:ascii="Georgia" w:hAnsi="Georgia"/>
          <w:sz w:val="24"/>
          <w:szCs w:val="24"/>
        </w:rPr>
        <w:br/>
      </w:r>
      <w:r w:rsidR="0061309F">
        <w:rPr>
          <w:rFonts w:ascii="Georgia" w:hAnsi="Georgia"/>
          <w:sz w:val="24"/>
          <w:szCs w:val="24"/>
        </w:rPr>
        <w:br/>
      </w:r>
      <w:r w:rsidR="00172073">
        <w:rPr>
          <w:rFonts w:ascii="Georgia" w:hAnsi="Georgia"/>
          <w:sz w:val="24"/>
          <w:szCs w:val="24"/>
        </w:rPr>
        <w:t xml:space="preserve">Due to Kram’s model lacking </w:t>
      </w:r>
      <w:r w:rsidR="00727903">
        <w:rPr>
          <w:rFonts w:ascii="Georgia" w:hAnsi="Georgia"/>
          <w:sz w:val="24"/>
          <w:szCs w:val="24"/>
        </w:rPr>
        <w:t xml:space="preserve">a clear design, organisations in </w:t>
      </w:r>
      <w:r w:rsidR="00620073">
        <w:rPr>
          <w:rFonts w:ascii="Georgia" w:hAnsi="Georgia"/>
          <w:sz w:val="24"/>
          <w:szCs w:val="24"/>
        </w:rPr>
        <w:t>healthcare</w:t>
      </w:r>
      <w:r w:rsidR="00727903">
        <w:rPr>
          <w:rFonts w:ascii="Georgia" w:hAnsi="Georgia"/>
          <w:sz w:val="24"/>
          <w:szCs w:val="24"/>
        </w:rPr>
        <w:t xml:space="preserve"> could potentially struggle to apply it into everyday practice</w:t>
      </w:r>
      <w:r w:rsidR="002B1E85">
        <w:rPr>
          <w:rFonts w:ascii="Georgia" w:hAnsi="Georgia"/>
          <w:sz w:val="24"/>
          <w:szCs w:val="24"/>
        </w:rPr>
        <w:t xml:space="preserve"> and structured programmes. Though Kram’s model consists of strengths as it identifies a wider impact of mentoring</w:t>
      </w:r>
      <w:r w:rsidR="003A22C4">
        <w:rPr>
          <w:rFonts w:ascii="Georgia" w:hAnsi="Georgia"/>
          <w:sz w:val="24"/>
          <w:szCs w:val="24"/>
        </w:rPr>
        <w:t xml:space="preserve">, confidence and </w:t>
      </w:r>
      <w:r w:rsidR="00CD7565">
        <w:rPr>
          <w:rFonts w:ascii="Georgia" w:hAnsi="Georgia"/>
          <w:sz w:val="24"/>
          <w:szCs w:val="24"/>
        </w:rPr>
        <w:t xml:space="preserve">professional identity, it </w:t>
      </w:r>
      <w:r w:rsidR="00620073">
        <w:rPr>
          <w:rFonts w:ascii="Georgia" w:hAnsi="Georgia"/>
          <w:sz w:val="24"/>
          <w:szCs w:val="24"/>
        </w:rPr>
        <w:t>suggests</w:t>
      </w:r>
      <w:r w:rsidR="00CD7565">
        <w:rPr>
          <w:rFonts w:ascii="Georgia" w:hAnsi="Georgia"/>
          <w:sz w:val="24"/>
          <w:szCs w:val="24"/>
        </w:rPr>
        <w:t xml:space="preserve"> that </w:t>
      </w:r>
      <w:r w:rsidR="0080541B">
        <w:rPr>
          <w:rFonts w:ascii="Georgia" w:hAnsi="Georgia"/>
          <w:sz w:val="24"/>
          <w:szCs w:val="24"/>
        </w:rPr>
        <w:t>even with a deeper understanding, the approach could lack supporting factors.</w:t>
      </w:r>
      <w:r w:rsidR="00396003">
        <w:rPr>
          <w:rFonts w:ascii="Georgia" w:hAnsi="Georgia"/>
          <w:sz w:val="24"/>
          <w:szCs w:val="24"/>
        </w:rPr>
        <w:t xml:space="preserve"> </w:t>
      </w:r>
      <w:r w:rsidR="00F65AC2">
        <w:rPr>
          <w:rFonts w:ascii="Georgia" w:hAnsi="Georgia"/>
          <w:sz w:val="24"/>
          <w:szCs w:val="24"/>
        </w:rPr>
        <w:t xml:space="preserve">Covey’s (1989) argument in the 7 Habits of Highly Effective People, </w:t>
      </w:r>
      <w:r w:rsidR="003A00C6">
        <w:rPr>
          <w:rFonts w:ascii="Georgia" w:hAnsi="Georgia"/>
          <w:sz w:val="24"/>
          <w:szCs w:val="24"/>
        </w:rPr>
        <w:t xml:space="preserve">states that self-awareness is a vital habit </w:t>
      </w:r>
      <w:r w:rsidR="00EF3F99">
        <w:rPr>
          <w:rFonts w:ascii="Georgia" w:hAnsi="Georgia"/>
          <w:sz w:val="24"/>
          <w:szCs w:val="24"/>
        </w:rPr>
        <w:t xml:space="preserve">and stresses the importances as it allows individuals to act intentionally rather than reactively. This is particularly important within </w:t>
      </w:r>
      <w:r w:rsidR="00620073">
        <w:rPr>
          <w:rFonts w:ascii="Georgia" w:hAnsi="Georgia"/>
          <w:sz w:val="24"/>
          <w:szCs w:val="24"/>
        </w:rPr>
        <w:t>healthcare</w:t>
      </w:r>
      <w:r w:rsidR="00EF3F99">
        <w:rPr>
          <w:rFonts w:ascii="Georgia" w:hAnsi="Georgia"/>
          <w:sz w:val="24"/>
          <w:szCs w:val="24"/>
        </w:rPr>
        <w:t xml:space="preserve"> as all factors must be taken into consideration when supporting challenging behaviour. T</w:t>
      </w:r>
      <w:r w:rsidR="00F306FD">
        <w:rPr>
          <w:rFonts w:ascii="Georgia" w:hAnsi="Georgia"/>
          <w:sz w:val="24"/>
          <w:szCs w:val="24"/>
        </w:rPr>
        <w:t>o reduce the impact the behaviour is having, a reaction is more than likely to continue the behaviour</w:t>
      </w:r>
      <w:r w:rsidR="009F2DA9">
        <w:rPr>
          <w:rFonts w:ascii="Georgia" w:hAnsi="Georgia"/>
          <w:sz w:val="24"/>
          <w:szCs w:val="24"/>
        </w:rPr>
        <w:t xml:space="preserve">. To critically think, analyse and adapt to the situation </w:t>
      </w:r>
      <w:r w:rsidR="00FD4ECD">
        <w:rPr>
          <w:rFonts w:ascii="Georgia" w:hAnsi="Georgia"/>
          <w:sz w:val="24"/>
          <w:szCs w:val="24"/>
        </w:rPr>
        <w:t>allows the mentee to develop their intellectual skills and encourages mentees to face challenges presented.</w:t>
      </w:r>
      <w:r w:rsidR="001327F5">
        <w:rPr>
          <w:rFonts w:ascii="Georgia" w:hAnsi="Georgia"/>
          <w:sz w:val="24"/>
          <w:szCs w:val="24"/>
        </w:rPr>
        <w:br/>
        <w:t xml:space="preserve">Within mentoring, the ability to identify ones own emotional triggers, responses and assumptions is important </w:t>
      </w:r>
      <w:r w:rsidR="00AE266E">
        <w:rPr>
          <w:rFonts w:ascii="Georgia" w:hAnsi="Georgia"/>
          <w:sz w:val="24"/>
          <w:szCs w:val="24"/>
        </w:rPr>
        <w:t xml:space="preserve">before responding to the Mentee. If a mentor lacks this skill to reflect on oneself, its possible they can transfer their own values, beliefs and </w:t>
      </w:r>
      <w:r w:rsidR="00AD7A4F">
        <w:rPr>
          <w:rFonts w:ascii="Georgia" w:hAnsi="Georgia"/>
          <w:sz w:val="24"/>
          <w:szCs w:val="24"/>
        </w:rPr>
        <w:lastRenderedPageBreak/>
        <w:t>experiences onto another, leading to inconsistency and a delay in the developmental</w:t>
      </w:r>
      <w:r w:rsidR="0061309F">
        <w:rPr>
          <w:rFonts w:ascii="Georgia" w:hAnsi="Georgia"/>
          <w:sz w:val="24"/>
          <w:szCs w:val="24"/>
        </w:rPr>
        <w:t xml:space="preserve"> </w:t>
      </w:r>
      <w:r w:rsidR="00AD7A4F">
        <w:rPr>
          <w:rFonts w:ascii="Georgia" w:hAnsi="Georgia"/>
          <w:sz w:val="24"/>
          <w:szCs w:val="24"/>
        </w:rPr>
        <w:t>process.</w:t>
      </w:r>
      <w:r w:rsidR="00D4415B">
        <w:rPr>
          <w:rFonts w:ascii="Georgia" w:hAnsi="Georgia"/>
          <w:sz w:val="24"/>
          <w:szCs w:val="24"/>
        </w:rPr>
        <w:br/>
      </w:r>
      <w:r w:rsidR="0061309F">
        <w:rPr>
          <w:rFonts w:ascii="Georgia" w:hAnsi="Georgia"/>
          <w:sz w:val="24"/>
          <w:szCs w:val="24"/>
        </w:rPr>
        <w:br/>
      </w:r>
      <w:r w:rsidR="00D4415B">
        <w:rPr>
          <w:rFonts w:ascii="Georgia" w:hAnsi="Georgia"/>
          <w:sz w:val="24"/>
          <w:szCs w:val="24"/>
        </w:rPr>
        <w:t>Through delving into each of these models, a common occurring factor between all</w:t>
      </w:r>
      <w:r w:rsidR="00DE0D02">
        <w:rPr>
          <w:rFonts w:ascii="Georgia" w:hAnsi="Georgia"/>
          <w:sz w:val="24"/>
          <w:szCs w:val="24"/>
        </w:rPr>
        <w:t xml:space="preserve">, seems to be flexibility and structure. </w:t>
      </w:r>
      <w:r w:rsidR="009745E5">
        <w:rPr>
          <w:rFonts w:ascii="Georgia" w:hAnsi="Georgia"/>
          <w:sz w:val="24"/>
          <w:szCs w:val="24"/>
        </w:rPr>
        <w:t>F</w:t>
      </w:r>
      <w:r w:rsidR="00DE0D02">
        <w:rPr>
          <w:rFonts w:ascii="Georgia" w:hAnsi="Georgia"/>
          <w:sz w:val="24"/>
          <w:szCs w:val="24"/>
        </w:rPr>
        <w:t>ormal processes can improve clarity, accountability and evaluation</w:t>
      </w:r>
      <w:r w:rsidR="009745E5">
        <w:rPr>
          <w:rFonts w:ascii="Georgia" w:hAnsi="Georgia"/>
          <w:sz w:val="24"/>
          <w:szCs w:val="24"/>
        </w:rPr>
        <w:t xml:space="preserve"> in organisational contexts that require measurable results.</w:t>
      </w:r>
      <w:r w:rsidR="006058E0">
        <w:rPr>
          <w:rFonts w:ascii="Georgia" w:hAnsi="Georgia"/>
          <w:sz w:val="24"/>
          <w:szCs w:val="24"/>
        </w:rPr>
        <w:t xml:space="preserve"> If approaches become too controlling, it limits real and truthful conversations. </w:t>
      </w:r>
      <w:r w:rsidR="008D76E3">
        <w:rPr>
          <w:rFonts w:ascii="Georgia" w:hAnsi="Georgia"/>
          <w:sz w:val="24"/>
          <w:szCs w:val="24"/>
        </w:rPr>
        <w:t xml:space="preserve">Cox, Bachkirova and Clutterbuck (2018) argues that developmental relationships </w:t>
      </w:r>
      <w:r w:rsidR="00F2769E">
        <w:rPr>
          <w:rFonts w:ascii="Georgia" w:hAnsi="Georgia"/>
          <w:sz w:val="24"/>
          <w:szCs w:val="24"/>
        </w:rPr>
        <w:t xml:space="preserve">should be led through principles and values, rather than </w:t>
      </w:r>
      <w:r w:rsidR="003106B9">
        <w:rPr>
          <w:rFonts w:ascii="Georgia" w:hAnsi="Georgia"/>
          <w:sz w:val="24"/>
          <w:szCs w:val="24"/>
        </w:rPr>
        <w:t xml:space="preserve">rigid templates as this limits creativeness. Organisations </w:t>
      </w:r>
      <w:r w:rsidR="007447A1">
        <w:rPr>
          <w:rFonts w:ascii="Georgia" w:hAnsi="Georgia"/>
          <w:sz w:val="24"/>
          <w:szCs w:val="24"/>
        </w:rPr>
        <w:t>could</w:t>
      </w:r>
      <w:r w:rsidR="005E62B5">
        <w:rPr>
          <w:rFonts w:ascii="Georgia" w:hAnsi="Georgia"/>
          <w:sz w:val="24"/>
          <w:szCs w:val="24"/>
        </w:rPr>
        <w:t xml:space="preserve"> combine a range of factors from different </w:t>
      </w:r>
      <w:r w:rsidR="00410EBB">
        <w:rPr>
          <w:rFonts w:ascii="Georgia" w:hAnsi="Georgia"/>
          <w:sz w:val="24"/>
          <w:szCs w:val="24"/>
        </w:rPr>
        <w:t xml:space="preserve">mentoring approaches such as Clutterbuck’s cycle, while intertwining </w:t>
      </w:r>
      <w:r w:rsidR="008E7C1B">
        <w:rPr>
          <w:rFonts w:ascii="Georgia" w:hAnsi="Georgia"/>
          <w:sz w:val="24"/>
          <w:szCs w:val="24"/>
        </w:rPr>
        <w:t xml:space="preserve">broader developmental functions such as Kram’s method. </w:t>
      </w:r>
      <w:r w:rsidR="008E7C1B">
        <w:rPr>
          <w:rFonts w:ascii="Georgia" w:hAnsi="Georgia"/>
          <w:sz w:val="24"/>
          <w:szCs w:val="24"/>
        </w:rPr>
        <w:br/>
        <w:t xml:space="preserve">To summarize, there is no singular method that will </w:t>
      </w:r>
      <w:r w:rsidR="00106912">
        <w:rPr>
          <w:rFonts w:ascii="Georgia" w:hAnsi="Georgia"/>
          <w:sz w:val="24"/>
          <w:szCs w:val="24"/>
        </w:rPr>
        <w:t xml:space="preserve">guarantee full success. Each of these outcomes discussed are shaped and influenced by the mentors commitment and competence, along </w:t>
      </w:r>
      <w:r w:rsidR="00F53E37">
        <w:rPr>
          <w:rFonts w:ascii="Georgia" w:hAnsi="Georgia"/>
          <w:sz w:val="24"/>
          <w:szCs w:val="24"/>
        </w:rPr>
        <w:t xml:space="preserve">with the Mentee’s commitment and interaction. </w:t>
      </w:r>
      <w:r w:rsidR="002D3C55">
        <w:rPr>
          <w:rFonts w:ascii="Georgia" w:hAnsi="Georgia"/>
          <w:sz w:val="24"/>
          <w:szCs w:val="24"/>
        </w:rPr>
        <w:t xml:space="preserve">Structured models provide consistency but cannot fully replace emotional intelligence, awareness or specific skill. </w:t>
      </w:r>
      <w:r w:rsidR="00F35AB9">
        <w:rPr>
          <w:rFonts w:ascii="Georgia" w:hAnsi="Georgia"/>
          <w:sz w:val="24"/>
          <w:szCs w:val="24"/>
        </w:rPr>
        <w:t xml:space="preserve">Clutterbuck’s mentoring cycle, I feel offers </w:t>
      </w:r>
      <w:r w:rsidR="00716614">
        <w:rPr>
          <w:rFonts w:ascii="Georgia" w:hAnsi="Georgia"/>
          <w:sz w:val="24"/>
          <w:szCs w:val="24"/>
        </w:rPr>
        <w:t xml:space="preserve">a clear direct process and this can aid mentors and mentees understand the development of relationships. </w:t>
      </w:r>
      <w:r w:rsidR="00A23401">
        <w:rPr>
          <w:rFonts w:ascii="Georgia" w:hAnsi="Georgia"/>
          <w:sz w:val="24"/>
          <w:szCs w:val="24"/>
        </w:rPr>
        <w:t>Though these models provide frameworks that are valuable</w:t>
      </w:r>
      <w:r w:rsidR="00D82380">
        <w:rPr>
          <w:rFonts w:ascii="Georgia" w:hAnsi="Georgia"/>
          <w:sz w:val="24"/>
          <w:szCs w:val="24"/>
        </w:rPr>
        <w:t xml:space="preserve">, the research shows that </w:t>
      </w:r>
      <w:r w:rsidR="00C0262E">
        <w:rPr>
          <w:rFonts w:ascii="Georgia" w:hAnsi="Georgia"/>
          <w:sz w:val="24"/>
          <w:szCs w:val="24"/>
        </w:rPr>
        <w:t xml:space="preserve">potentially they do not always need to be applied firmly. </w:t>
      </w:r>
      <w:r w:rsidR="00533E6E">
        <w:rPr>
          <w:rFonts w:ascii="Georgia" w:hAnsi="Georgia"/>
          <w:sz w:val="24"/>
          <w:szCs w:val="24"/>
        </w:rPr>
        <w:t xml:space="preserve">Garvey, Stokes and Megginson (2017) </w:t>
      </w:r>
      <w:r w:rsidR="00844DE0">
        <w:rPr>
          <w:rFonts w:ascii="Georgia" w:hAnsi="Georgia"/>
          <w:sz w:val="24"/>
          <w:szCs w:val="24"/>
        </w:rPr>
        <w:t>argue</w:t>
      </w:r>
      <w:r w:rsidR="00533E6E">
        <w:rPr>
          <w:rFonts w:ascii="Georgia" w:hAnsi="Georgia"/>
          <w:sz w:val="24"/>
          <w:szCs w:val="24"/>
        </w:rPr>
        <w:t xml:space="preserve"> that mentoring relationships are typically shaped through context and an individual’s needs </w:t>
      </w:r>
      <w:r w:rsidR="00970B71">
        <w:rPr>
          <w:rFonts w:ascii="Georgia" w:hAnsi="Georgia"/>
          <w:sz w:val="24"/>
          <w:szCs w:val="24"/>
        </w:rPr>
        <w:t xml:space="preserve">instead of strict processes or stages. </w:t>
      </w:r>
      <w:r w:rsidR="00FB2BE8">
        <w:rPr>
          <w:rFonts w:ascii="Georgia" w:hAnsi="Georgia"/>
          <w:sz w:val="24"/>
          <w:szCs w:val="24"/>
        </w:rPr>
        <w:t>The research implies that these models are most affective when used flexibly</w:t>
      </w:r>
      <w:r w:rsidR="00CB69F9">
        <w:rPr>
          <w:rFonts w:ascii="Georgia" w:hAnsi="Georgia"/>
          <w:sz w:val="24"/>
          <w:szCs w:val="24"/>
        </w:rPr>
        <w:t xml:space="preserve">. Summarising that successful formal mentoring </w:t>
      </w:r>
      <w:r w:rsidR="007B0780">
        <w:rPr>
          <w:rFonts w:ascii="Georgia" w:hAnsi="Georgia"/>
          <w:sz w:val="24"/>
          <w:szCs w:val="24"/>
        </w:rPr>
        <w:t>will consist of a balance between relational awareness</w:t>
      </w:r>
      <w:r w:rsidR="006347E8">
        <w:rPr>
          <w:rFonts w:ascii="Georgia" w:hAnsi="Georgia"/>
          <w:sz w:val="24"/>
          <w:szCs w:val="24"/>
        </w:rPr>
        <w:t xml:space="preserve"> and structure to allow positive development without limiting significant dialogue. </w:t>
      </w:r>
      <w:r w:rsidR="008D620A">
        <w:rPr>
          <w:rFonts w:ascii="Georgia" w:hAnsi="Georgia"/>
          <w:sz w:val="24"/>
          <w:szCs w:val="24"/>
        </w:rPr>
        <w:br/>
      </w:r>
      <w:r w:rsidR="0040128A">
        <w:rPr>
          <w:rFonts w:ascii="Georgia" w:hAnsi="Georgia"/>
          <w:sz w:val="24"/>
          <w:szCs w:val="24"/>
        </w:rPr>
        <w:br/>
      </w:r>
      <w:r w:rsidR="0061309F">
        <w:rPr>
          <w:rFonts w:ascii="Georgia" w:eastAsiaTheme="majorEastAsia" w:hAnsi="Georgia" w:cstheme="majorBidi"/>
          <w:color w:val="4C94D8" w:themeColor="text2" w:themeTint="80"/>
          <w:sz w:val="28"/>
          <w:szCs w:val="28"/>
        </w:rPr>
        <w:br/>
      </w:r>
      <w:r w:rsidR="008D620A" w:rsidRPr="00AA17FB">
        <w:rPr>
          <w:rFonts w:ascii="Georgia" w:eastAsiaTheme="majorEastAsia" w:hAnsi="Georgia" w:cstheme="majorBidi"/>
          <w:color w:val="4C94D8" w:themeColor="text2" w:themeTint="80"/>
          <w:sz w:val="28"/>
          <w:szCs w:val="28"/>
        </w:rPr>
        <w:t>Conclusion</w:t>
      </w:r>
      <w:r w:rsidR="008D620A" w:rsidRPr="00AA17FB">
        <w:rPr>
          <w:rFonts w:ascii="Georgia" w:eastAsiaTheme="majorEastAsia" w:hAnsi="Georgia" w:cstheme="majorBidi"/>
          <w:color w:val="4C94D8" w:themeColor="text2" w:themeTint="80"/>
          <w:sz w:val="24"/>
          <w:szCs w:val="24"/>
        </w:rPr>
        <w:br/>
      </w:r>
      <w:r w:rsidR="008D620A" w:rsidRPr="00AA17FB">
        <w:rPr>
          <w:rFonts w:ascii="Georgia" w:eastAsiaTheme="majorEastAsia" w:hAnsi="Georgia" w:cstheme="majorBidi"/>
          <w:sz w:val="24"/>
          <w:szCs w:val="24"/>
        </w:rPr>
        <w:t>This report has identified</w:t>
      </w:r>
      <w:r w:rsidR="00230751">
        <w:rPr>
          <w:rFonts w:ascii="Georgia" w:eastAsiaTheme="majorEastAsia" w:hAnsi="Georgia" w:cstheme="majorBidi"/>
          <w:sz w:val="24"/>
          <w:szCs w:val="24"/>
        </w:rPr>
        <w:t xml:space="preserve"> and </w:t>
      </w:r>
      <w:r w:rsidR="008D620A" w:rsidRPr="00AA17FB">
        <w:rPr>
          <w:rFonts w:ascii="Georgia" w:eastAsiaTheme="majorEastAsia" w:hAnsi="Georgia" w:cstheme="majorBidi"/>
          <w:sz w:val="24"/>
          <w:szCs w:val="24"/>
        </w:rPr>
        <w:t>examined coaching and mentoring within organisational contexts, discussing both their similarities and differences</w:t>
      </w:r>
      <w:r w:rsidR="00554050">
        <w:rPr>
          <w:rFonts w:ascii="Georgia" w:eastAsiaTheme="majorEastAsia" w:hAnsi="Georgia" w:cstheme="majorBidi"/>
          <w:sz w:val="24"/>
          <w:szCs w:val="24"/>
        </w:rPr>
        <w:t xml:space="preserve"> and critically analysis</w:t>
      </w:r>
      <w:r w:rsidR="008D620A" w:rsidRPr="00AA17FB">
        <w:rPr>
          <w:rFonts w:ascii="Georgia" w:eastAsiaTheme="majorEastAsia" w:hAnsi="Georgia" w:cstheme="majorBidi"/>
          <w:sz w:val="24"/>
          <w:szCs w:val="24"/>
        </w:rPr>
        <w:t xml:space="preserve">. </w:t>
      </w:r>
      <w:r w:rsidR="00554050">
        <w:rPr>
          <w:rFonts w:ascii="Georgia" w:eastAsiaTheme="majorEastAsia" w:hAnsi="Georgia" w:cstheme="majorBidi"/>
          <w:sz w:val="24"/>
          <w:szCs w:val="24"/>
        </w:rPr>
        <w:t xml:space="preserve">Although </w:t>
      </w:r>
      <w:r w:rsidR="008D620A" w:rsidRPr="00AA17FB">
        <w:rPr>
          <w:rFonts w:ascii="Georgia" w:eastAsiaTheme="majorEastAsia" w:hAnsi="Georgia" w:cstheme="majorBidi"/>
          <w:sz w:val="24"/>
          <w:szCs w:val="24"/>
        </w:rPr>
        <w:t>they are often presented as separate approaches, this</w:t>
      </w:r>
      <w:r w:rsidR="00554050">
        <w:rPr>
          <w:rFonts w:ascii="Georgia" w:eastAsiaTheme="majorEastAsia" w:hAnsi="Georgia" w:cstheme="majorBidi"/>
          <w:sz w:val="24"/>
          <w:szCs w:val="24"/>
        </w:rPr>
        <w:t xml:space="preserve"> research shows</w:t>
      </w:r>
      <w:r w:rsidR="008D620A" w:rsidRPr="00AA17FB">
        <w:rPr>
          <w:rFonts w:ascii="Georgia" w:eastAsiaTheme="majorEastAsia" w:hAnsi="Georgia" w:cstheme="majorBidi"/>
          <w:sz w:val="24"/>
          <w:szCs w:val="24"/>
        </w:rPr>
        <w:t xml:space="preserve"> considerable overlap in communication, developmental aims and relationships</w:t>
      </w:r>
      <w:r w:rsidR="00554050">
        <w:rPr>
          <w:rFonts w:ascii="Georgia" w:eastAsiaTheme="majorEastAsia" w:hAnsi="Georgia" w:cstheme="majorBidi"/>
          <w:sz w:val="24"/>
          <w:szCs w:val="24"/>
        </w:rPr>
        <w:t xml:space="preserve"> dynamics.</w:t>
      </w:r>
      <w:r w:rsidR="008D620A" w:rsidRPr="00AA17FB">
        <w:rPr>
          <w:rFonts w:ascii="Georgia" w:eastAsiaTheme="majorEastAsia" w:hAnsi="Georgia" w:cstheme="majorBidi"/>
          <w:sz w:val="24"/>
          <w:szCs w:val="24"/>
        </w:rPr>
        <w:t xml:space="preserve"> Coaching tends to be typically structured and goal focused, </w:t>
      </w:r>
      <w:r w:rsidR="008D620A" w:rsidRPr="00AA17FB">
        <w:rPr>
          <w:rFonts w:ascii="Georgia" w:eastAsiaTheme="majorEastAsia" w:hAnsi="Georgia" w:cstheme="majorBidi"/>
          <w:sz w:val="24"/>
          <w:szCs w:val="24"/>
        </w:rPr>
        <w:lastRenderedPageBreak/>
        <w:t>whereas Mentoring emphasises depth, experience and a longer-term developmental plan.</w:t>
      </w:r>
      <w:r w:rsidR="00554050">
        <w:rPr>
          <w:rFonts w:ascii="Georgia" w:eastAsiaTheme="majorEastAsia" w:hAnsi="Georgia" w:cstheme="majorBidi"/>
          <w:sz w:val="24"/>
          <w:szCs w:val="24"/>
        </w:rPr>
        <w:t xml:space="preserve"> </w:t>
      </w:r>
      <w:r w:rsidR="008D620A" w:rsidRPr="00AA17FB">
        <w:rPr>
          <w:rFonts w:ascii="Georgia" w:eastAsiaTheme="majorEastAsia" w:hAnsi="Georgia" w:cstheme="majorBidi"/>
          <w:sz w:val="24"/>
          <w:szCs w:val="24"/>
        </w:rPr>
        <w:t xml:space="preserve">The analysis shows that effective mentoring requires more than just experience. That alone is not enough, and it needs to be paired with organisational knowledge, strong communication skills, </w:t>
      </w:r>
      <w:r w:rsidR="00554050">
        <w:rPr>
          <w:rFonts w:ascii="Georgia" w:eastAsiaTheme="majorEastAsia" w:hAnsi="Georgia" w:cstheme="majorBidi"/>
          <w:sz w:val="24"/>
          <w:szCs w:val="24"/>
        </w:rPr>
        <w:t>e</w:t>
      </w:r>
      <w:r w:rsidR="008D620A" w:rsidRPr="00AA17FB">
        <w:rPr>
          <w:rFonts w:ascii="Georgia" w:eastAsiaTheme="majorEastAsia" w:hAnsi="Georgia" w:cstheme="majorBidi"/>
          <w:sz w:val="24"/>
          <w:szCs w:val="24"/>
        </w:rPr>
        <w:t>mpathy, emotional intelligence, self-awareness and reflective abilities. Without having these skills, mentoring risks becoming directive instead of developmental</w:t>
      </w:r>
      <w:r w:rsidR="00554050">
        <w:rPr>
          <w:rFonts w:ascii="Georgia" w:eastAsiaTheme="majorEastAsia" w:hAnsi="Georgia" w:cstheme="majorBidi"/>
          <w:sz w:val="24"/>
          <w:szCs w:val="24"/>
        </w:rPr>
        <w:t xml:space="preserve"> and </w:t>
      </w:r>
      <w:r w:rsidR="000F2FE9">
        <w:rPr>
          <w:rFonts w:ascii="Georgia" w:eastAsiaTheme="majorEastAsia" w:hAnsi="Georgia" w:cstheme="majorBidi"/>
          <w:sz w:val="24"/>
          <w:szCs w:val="24"/>
        </w:rPr>
        <w:t>can transfer personal values, beliefs and behaviours onto another</w:t>
      </w:r>
      <w:r w:rsidR="008D620A" w:rsidRPr="00AA17FB">
        <w:rPr>
          <w:rFonts w:ascii="Georgia" w:eastAsiaTheme="majorEastAsia" w:hAnsi="Georgia" w:cstheme="majorBidi"/>
          <w:sz w:val="24"/>
          <w:szCs w:val="24"/>
        </w:rPr>
        <w:t>. The evaluation of mentoring models</w:t>
      </w:r>
      <w:r w:rsidR="000F2FE9">
        <w:rPr>
          <w:rFonts w:ascii="Georgia" w:eastAsiaTheme="majorEastAsia" w:hAnsi="Georgia" w:cstheme="majorBidi"/>
          <w:sz w:val="24"/>
          <w:szCs w:val="24"/>
        </w:rPr>
        <w:t xml:space="preserve"> </w:t>
      </w:r>
      <w:r w:rsidR="008D620A" w:rsidRPr="00AA17FB">
        <w:rPr>
          <w:rFonts w:ascii="Georgia" w:eastAsiaTheme="majorEastAsia" w:hAnsi="Georgia" w:cstheme="majorBidi"/>
          <w:sz w:val="24"/>
          <w:szCs w:val="24"/>
        </w:rPr>
        <w:t>suggest that structured processes can support clarity and consistency</w:t>
      </w:r>
      <w:r w:rsidR="00B22337">
        <w:rPr>
          <w:rFonts w:ascii="Georgia" w:eastAsiaTheme="majorEastAsia" w:hAnsi="Georgia" w:cstheme="majorBidi"/>
          <w:sz w:val="24"/>
          <w:szCs w:val="24"/>
        </w:rPr>
        <w:t xml:space="preserve"> which is needed within organisations</w:t>
      </w:r>
      <w:r w:rsidR="008D620A" w:rsidRPr="00AA17FB">
        <w:rPr>
          <w:rFonts w:ascii="Georgia" w:eastAsiaTheme="majorEastAsia" w:hAnsi="Georgia" w:cstheme="majorBidi"/>
          <w:sz w:val="24"/>
          <w:szCs w:val="24"/>
        </w:rPr>
        <w:t>.</w:t>
      </w:r>
      <w:r w:rsidR="0040128A">
        <w:rPr>
          <w:rFonts w:ascii="Georgia" w:eastAsiaTheme="majorEastAsia" w:hAnsi="Georgia" w:cstheme="majorBidi"/>
          <w:sz w:val="24"/>
          <w:szCs w:val="24"/>
        </w:rPr>
        <w:t xml:space="preserve"> </w:t>
      </w:r>
      <w:r w:rsidR="008D620A" w:rsidRPr="00AA17FB">
        <w:rPr>
          <w:rFonts w:ascii="Georgia" w:eastAsiaTheme="majorEastAsia" w:hAnsi="Georgia" w:cstheme="majorBidi"/>
          <w:sz w:val="24"/>
          <w:szCs w:val="24"/>
        </w:rPr>
        <w:t>Clutterbuck’s mentoring cycle offers practical structure, while Kram’s model focuses on both career and psychosocial support. However, there</w:t>
      </w:r>
      <w:r w:rsidR="00B22337">
        <w:rPr>
          <w:rFonts w:ascii="Georgia" w:eastAsiaTheme="majorEastAsia" w:hAnsi="Georgia" w:cstheme="majorBidi"/>
          <w:sz w:val="24"/>
          <w:szCs w:val="24"/>
        </w:rPr>
        <w:t xml:space="preserve"> is </w:t>
      </w:r>
      <w:r w:rsidR="008D620A" w:rsidRPr="00AA17FB">
        <w:rPr>
          <w:rFonts w:ascii="Georgia" w:eastAsiaTheme="majorEastAsia" w:hAnsi="Georgia" w:cstheme="majorBidi"/>
          <w:sz w:val="24"/>
          <w:szCs w:val="24"/>
        </w:rPr>
        <w:t>not one singular model that ensures guaranteed success</w:t>
      </w:r>
      <w:r w:rsidR="00F268D1">
        <w:rPr>
          <w:rFonts w:ascii="Georgia" w:eastAsiaTheme="majorEastAsia" w:hAnsi="Georgia" w:cstheme="majorBidi"/>
          <w:sz w:val="24"/>
          <w:szCs w:val="24"/>
        </w:rPr>
        <w:t xml:space="preserve">, the </w:t>
      </w:r>
      <w:r w:rsidR="008D620A" w:rsidRPr="00AA17FB">
        <w:rPr>
          <w:rFonts w:ascii="Georgia" w:eastAsiaTheme="majorEastAsia" w:hAnsi="Georgia" w:cstheme="majorBidi"/>
          <w:sz w:val="24"/>
          <w:szCs w:val="24"/>
        </w:rPr>
        <w:t>effective</w:t>
      </w:r>
      <w:r w:rsidR="00F268D1">
        <w:rPr>
          <w:rFonts w:ascii="Georgia" w:eastAsiaTheme="majorEastAsia" w:hAnsi="Georgia" w:cstheme="majorBidi"/>
          <w:sz w:val="24"/>
          <w:szCs w:val="24"/>
        </w:rPr>
        <w:t xml:space="preserve"> </w:t>
      </w:r>
      <w:r w:rsidR="008D620A" w:rsidRPr="00AA17FB">
        <w:rPr>
          <w:rFonts w:ascii="Georgia" w:eastAsiaTheme="majorEastAsia" w:hAnsi="Georgia" w:cstheme="majorBidi"/>
          <w:sz w:val="24"/>
          <w:szCs w:val="24"/>
        </w:rPr>
        <w:t xml:space="preserve">outcomes depend on quality, context and mentor competence and consistencies. </w:t>
      </w:r>
      <w:r w:rsidR="008D620A">
        <w:rPr>
          <w:rFonts w:ascii="Georgia" w:eastAsiaTheme="majorEastAsia" w:hAnsi="Georgia" w:cstheme="majorBidi"/>
          <w:sz w:val="24"/>
          <w:szCs w:val="24"/>
        </w:rPr>
        <w:t>To conclude</w:t>
      </w:r>
      <w:r w:rsidR="008D620A" w:rsidRPr="00AA17FB">
        <w:rPr>
          <w:rFonts w:ascii="Georgia" w:eastAsiaTheme="majorEastAsia" w:hAnsi="Georgia" w:cstheme="majorBidi"/>
          <w:sz w:val="24"/>
          <w:szCs w:val="24"/>
        </w:rPr>
        <w:t>, mentoring should be viewed to be a purposeful developmental practice</w:t>
      </w:r>
      <w:r w:rsidR="00750BD1">
        <w:rPr>
          <w:rFonts w:ascii="Georgia" w:eastAsiaTheme="majorEastAsia" w:hAnsi="Georgia" w:cstheme="majorBidi"/>
          <w:sz w:val="24"/>
          <w:szCs w:val="24"/>
        </w:rPr>
        <w:t xml:space="preserve"> rather than</w:t>
      </w:r>
      <w:r w:rsidR="008D620A" w:rsidRPr="00AA17FB">
        <w:rPr>
          <w:rFonts w:ascii="Georgia" w:eastAsiaTheme="majorEastAsia" w:hAnsi="Georgia" w:cstheme="majorBidi"/>
          <w:sz w:val="24"/>
          <w:szCs w:val="24"/>
        </w:rPr>
        <w:t xml:space="preserve"> of informal advice. When </w:t>
      </w:r>
      <w:r w:rsidR="00750BD1">
        <w:rPr>
          <w:rFonts w:ascii="Georgia" w:eastAsiaTheme="majorEastAsia" w:hAnsi="Georgia" w:cstheme="majorBidi"/>
          <w:sz w:val="24"/>
          <w:szCs w:val="24"/>
        </w:rPr>
        <w:t xml:space="preserve">individuals are </w:t>
      </w:r>
      <w:r w:rsidR="008D620A" w:rsidRPr="00AA17FB">
        <w:rPr>
          <w:rFonts w:ascii="Georgia" w:eastAsiaTheme="majorEastAsia" w:hAnsi="Georgia" w:cstheme="majorBidi"/>
          <w:sz w:val="24"/>
          <w:szCs w:val="24"/>
        </w:rPr>
        <w:t xml:space="preserve">supported through clear boundaries and training, it can contribute to individual and organisation development, although the effectiveness should always be critically evaluated. </w:t>
      </w:r>
      <w:r w:rsidR="008D620A" w:rsidRPr="00AA17FB">
        <w:rPr>
          <w:rFonts w:ascii="Georgia" w:eastAsiaTheme="majorEastAsia" w:hAnsi="Georgia" w:cstheme="majorBidi"/>
          <w:sz w:val="24"/>
          <w:szCs w:val="24"/>
        </w:rPr>
        <w:br/>
      </w:r>
      <w:r w:rsidR="006D65D3">
        <w:rPr>
          <w:rFonts w:ascii="Georgia" w:hAnsi="Georgia"/>
          <w:sz w:val="24"/>
          <w:szCs w:val="24"/>
        </w:rPr>
        <w:br/>
      </w:r>
      <w:r w:rsidR="005E6CE4" w:rsidRPr="005E6CE4">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1309F">
        <w:rPr>
          <w:rFonts w:ascii="Georgia" w:hAnsi="Georgia"/>
          <w:color w:val="45B0E1" w:themeColor="accent1" w:themeTint="99"/>
          <w:sz w:val="28"/>
          <w:szCs w:val="28"/>
        </w:rPr>
        <w:br/>
      </w:r>
      <w:r w:rsidR="006D65D3" w:rsidRPr="005E6CE4">
        <w:rPr>
          <w:rFonts w:ascii="Georgia" w:hAnsi="Georgia"/>
          <w:color w:val="45B0E1" w:themeColor="accent1" w:themeTint="99"/>
          <w:sz w:val="28"/>
          <w:szCs w:val="28"/>
        </w:rPr>
        <w:lastRenderedPageBreak/>
        <w:t xml:space="preserve">References </w:t>
      </w:r>
      <w:r w:rsidR="006D65D3" w:rsidRPr="005E6CE4">
        <w:rPr>
          <w:rFonts w:ascii="Georgia" w:hAnsi="Georgia"/>
          <w:color w:val="45B0E1" w:themeColor="accent1" w:themeTint="99"/>
          <w:sz w:val="28"/>
          <w:szCs w:val="28"/>
        </w:rPr>
        <w:br/>
      </w:r>
      <w:r w:rsidR="005E6CE4" w:rsidRPr="005E6CE4">
        <w:rPr>
          <w:color w:val="45B0E1" w:themeColor="accent1" w:themeTint="99"/>
          <w:sz w:val="24"/>
          <w:szCs w:val="24"/>
        </w:rPr>
        <w:br/>
      </w:r>
      <w:r w:rsidR="001B593D">
        <w:t xml:space="preserve">1. </w:t>
      </w:r>
      <w:r w:rsidR="001B593D" w:rsidRPr="00AA17FB">
        <w:t xml:space="preserve">Allen, T. D., &amp; Eby, L. T. (2007). </w:t>
      </w:r>
      <w:r w:rsidR="001B593D" w:rsidRPr="00C56D15">
        <w:t>The Blackwell handbook of mentoring: A multiple perspectives</w:t>
      </w:r>
      <w:r w:rsidR="001B593D">
        <w:t xml:space="preserve"> </w:t>
      </w:r>
      <w:r w:rsidR="001B593D" w:rsidRPr="00C56D15">
        <w:t>approach. Blackwell Publishing.</w:t>
      </w:r>
      <w:r w:rsidR="00D70E9C">
        <w:br/>
      </w:r>
      <w:r w:rsidR="00D70E9C">
        <w:br/>
        <w:t xml:space="preserve">2. </w:t>
      </w:r>
      <w:r w:rsidR="00D70E9C" w:rsidRPr="00301F7C">
        <w:t xml:space="preserve">Anselm Shiran Bulathwelage (2024). </w:t>
      </w:r>
      <w:r w:rsidR="00D70E9C" w:rsidRPr="00301F7C">
        <w:rPr>
          <w:i/>
          <w:iCs/>
        </w:rPr>
        <w:t>A critical evaluation of Clutterbuck’s model of developmental mentoring: An examination of its nature, scope and limitations</w:t>
      </w:r>
      <w:r w:rsidR="00D70E9C">
        <w:rPr>
          <w:i/>
          <w:iCs/>
        </w:rPr>
        <w:t>.</w:t>
      </w:r>
      <w:r w:rsidR="001B593D">
        <w:br/>
      </w:r>
      <w:r w:rsidR="001B593D">
        <w:br/>
      </w:r>
      <w:r w:rsidR="00662638">
        <w:t>3</w:t>
      </w:r>
      <w:r w:rsidR="001B593D">
        <w:t>.</w:t>
      </w:r>
      <w:r w:rsidR="006D65D3">
        <w:t xml:space="preserve"> </w:t>
      </w:r>
      <w:r w:rsidR="006D65D3" w:rsidRPr="003F0806">
        <w:t xml:space="preserve">Cox, E., Bachkirova, T. and Clutterbuck, D.A. (2014). </w:t>
      </w:r>
      <w:r w:rsidR="006D65D3" w:rsidRPr="003F0806">
        <w:rPr>
          <w:i/>
          <w:iCs/>
        </w:rPr>
        <w:t>The complete handbook of coaching</w:t>
      </w:r>
      <w:r w:rsidR="006D65D3" w:rsidRPr="003F0806">
        <w:t>. SAGE.</w:t>
      </w:r>
      <w:r w:rsidR="00A3121B">
        <w:br/>
      </w:r>
      <w:r w:rsidR="00A3121B">
        <w:br/>
      </w:r>
      <w:r w:rsidR="00662638">
        <w:t>4</w:t>
      </w:r>
      <w:r w:rsidR="00A3121B">
        <w:t xml:space="preserve">. </w:t>
      </w:r>
      <w:r w:rsidR="00A3121B" w:rsidRPr="00C56D15">
        <w:t>Clutterbuck, D. (2014). Everyone needs a mentor: Fostering talent in your organisation (5th ed.).Chartered Institute of Personnel and Development.</w:t>
      </w:r>
      <w:r w:rsidR="0094560A">
        <w:br/>
      </w:r>
      <w:r w:rsidR="0094560A">
        <w:br/>
      </w:r>
      <w:r w:rsidR="00662638">
        <w:t>5</w:t>
      </w:r>
      <w:r w:rsidR="0094560A">
        <w:t xml:space="preserve">. </w:t>
      </w:r>
      <w:r w:rsidR="0094560A" w:rsidRPr="00C56D15">
        <w:t>Covey, S. R. (1989). The 7 habits of highly effective people: Powerful lessons in personal change.</w:t>
      </w:r>
      <w:r w:rsidR="0094560A">
        <w:t xml:space="preserve"> </w:t>
      </w:r>
      <w:r w:rsidR="0094560A" w:rsidRPr="00C56D15">
        <w:t>Simon &amp; Schuster.</w:t>
      </w:r>
      <w:r w:rsidR="00B65E2C">
        <w:br/>
      </w:r>
      <w:r w:rsidR="00B65E2C">
        <w:br/>
      </w:r>
      <w:r w:rsidR="00662638">
        <w:t>6</w:t>
      </w:r>
      <w:r w:rsidR="00B65E2C">
        <w:t xml:space="preserve">. </w:t>
      </w:r>
      <w:r w:rsidR="00B65E2C" w:rsidRPr="00C56D15">
        <w:t>Connor, M., &amp; Pokora, J. (2012). Coaching and mentoring at work: Developing effective practice</w:t>
      </w:r>
      <w:r w:rsidR="00B65E2C">
        <w:t xml:space="preserve"> </w:t>
      </w:r>
      <w:r w:rsidR="00B65E2C" w:rsidRPr="00C56D15">
        <w:t>(2nd ed.).</w:t>
      </w:r>
      <w:r w:rsidR="00411BA7">
        <w:br/>
      </w:r>
      <w:r w:rsidR="00411BA7">
        <w:br/>
      </w:r>
      <w:r w:rsidR="00662638">
        <w:t>7</w:t>
      </w:r>
      <w:r w:rsidR="00411BA7">
        <w:t xml:space="preserve">. </w:t>
      </w:r>
      <w:r w:rsidR="00411BA7" w:rsidRPr="00C56D15">
        <w:t>Clutterbuck, D., &amp; Megginson, D. (2005). Making coaching work: Creating a coaching culture.</w:t>
      </w:r>
      <w:r w:rsidR="00301F7C">
        <w:br/>
      </w:r>
      <w:r w:rsidR="00301F7C">
        <w:br/>
      </w:r>
      <w:r w:rsidR="00F90AC1">
        <w:t>8</w:t>
      </w:r>
      <w:r w:rsidR="003B47F6">
        <w:t xml:space="preserve">. </w:t>
      </w:r>
      <w:r w:rsidR="00861EAE" w:rsidRPr="00861EAE">
        <w:t xml:space="preserve">The Coaching Academy. (2026). </w:t>
      </w:r>
      <w:r w:rsidR="00861EAE" w:rsidRPr="00861EAE">
        <w:rPr>
          <w:i/>
          <w:iCs/>
        </w:rPr>
        <w:t>NLP practitioner programme FAQs</w:t>
      </w:r>
      <w:r w:rsidR="00861EAE" w:rsidRPr="00861EAE">
        <w:t>.</w:t>
      </w:r>
    </w:p>
    <w:p w14:paraId="55E9D045" w14:textId="076D3F89" w:rsidR="00411BA7" w:rsidRPr="00C56D15" w:rsidRDefault="00F90AC1" w:rsidP="00411BA7">
      <w:r>
        <w:t>9</w:t>
      </w:r>
      <w:r w:rsidR="00660969">
        <w:t>.</w:t>
      </w:r>
      <w:r w:rsidR="00651871" w:rsidRPr="00C56D15">
        <w:t>Garvey, R., Stokes, P., &amp; Megginson, D. (2017). Coaching and mentoring: Theory and practice (3rd</w:t>
      </w:r>
      <w:r w:rsidR="00651871">
        <w:t xml:space="preserve"> </w:t>
      </w:r>
      <w:r w:rsidR="00651871" w:rsidRPr="00C56D15">
        <w:t>ed.). Sage.</w:t>
      </w:r>
    </w:p>
    <w:p w14:paraId="3A94EECD" w14:textId="5734D395" w:rsidR="0093200B" w:rsidRPr="0093200B" w:rsidRDefault="00F90AC1" w:rsidP="0093200B">
      <w:r>
        <w:t>10</w:t>
      </w:r>
      <w:r w:rsidR="00660969">
        <w:t xml:space="preserve">. </w:t>
      </w:r>
      <w:r w:rsidR="006D65D3" w:rsidRPr="00964611">
        <w:t xml:space="preserve">Garcea, N., Harrington, S. and Linley, P.A. (2009). </w:t>
      </w:r>
      <w:r w:rsidR="006D65D3" w:rsidRPr="00651871">
        <w:rPr>
          <w:i/>
          <w:iCs/>
        </w:rPr>
        <w:t>Oxford Handbook of positive psychology and work</w:t>
      </w:r>
      <w:r w:rsidR="006D65D3" w:rsidRPr="00964611">
        <w:t xml:space="preserve">. </w:t>
      </w:r>
      <w:r w:rsidR="003B47F6">
        <w:br/>
        <w:t xml:space="preserve"> </w:t>
      </w:r>
      <w:r w:rsidR="003B47F6">
        <w:br/>
      </w:r>
      <w:r>
        <w:t>11</w:t>
      </w:r>
      <w:r w:rsidR="00800E00">
        <w:t xml:space="preserve">. </w:t>
      </w:r>
      <w:r w:rsidR="00800E00" w:rsidRPr="00C56D15">
        <w:t xml:space="preserve">Gilbert, A., &amp; Chakravorty, I. (2001). Go MAD: The art of making a difference. </w:t>
      </w:r>
      <w:r w:rsidR="009318AB">
        <w:br/>
      </w:r>
      <w:r w:rsidR="006A0484">
        <w:br/>
      </w:r>
      <w:r w:rsidR="00353B8F" w:rsidRPr="0093200B">
        <w:rPr>
          <w:rFonts w:ascii="Georgia" w:hAnsi="Georgia"/>
          <w:sz w:val="24"/>
          <w:szCs w:val="24"/>
          <w:lang w:val="de-DE"/>
        </w:rPr>
        <w:t>1</w:t>
      </w:r>
      <w:r w:rsidR="006A0484">
        <w:rPr>
          <w:rFonts w:ascii="Georgia" w:hAnsi="Georgia"/>
          <w:sz w:val="24"/>
          <w:szCs w:val="24"/>
          <w:lang w:val="de-DE"/>
        </w:rPr>
        <w:t>2</w:t>
      </w:r>
      <w:r w:rsidR="00353B8F" w:rsidRPr="0093200B">
        <w:rPr>
          <w:rFonts w:ascii="Georgia" w:hAnsi="Georgia"/>
          <w:sz w:val="24"/>
          <w:szCs w:val="24"/>
          <w:lang w:val="de-DE"/>
        </w:rPr>
        <w:t xml:space="preserve">. </w:t>
      </w:r>
      <w:r w:rsidR="00353B8F" w:rsidRPr="0093200B">
        <w:rPr>
          <w:lang w:val="de-DE"/>
        </w:rPr>
        <w:t xml:space="preserve">Wanberg, C. R., Welsh, E. T., &amp; Hezlett, S. A. (2003). </w:t>
      </w:r>
      <w:r w:rsidR="00353B8F" w:rsidRPr="00C56D15">
        <w:t>Mentoring research: A review and dynamic</w:t>
      </w:r>
      <w:r w:rsidR="00353B8F">
        <w:t xml:space="preserve"> </w:t>
      </w:r>
      <w:r w:rsidR="00353B8F" w:rsidRPr="00C56D15">
        <w:t>process model.</w:t>
      </w:r>
      <w:r w:rsidR="005360F2">
        <w:br/>
      </w:r>
      <w:r w:rsidR="0093200B">
        <w:br/>
      </w:r>
      <w:r w:rsidR="006A0484">
        <w:t>13</w:t>
      </w:r>
      <w:r w:rsidR="005360F2">
        <w:t>.</w:t>
      </w:r>
      <w:r w:rsidR="0093200B">
        <w:t xml:space="preserve"> </w:t>
      </w:r>
      <w:r w:rsidR="0093200B" w:rsidRPr="0093200B">
        <w:t xml:space="preserve">Langford, Hannah. “The Teacher Training Partnership.” </w:t>
      </w:r>
      <w:r w:rsidR="0093200B" w:rsidRPr="0093200B">
        <w:rPr>
          <w:i/>
          <w:iCs/>
        </w:rPr>
        <w:t>Teacher Training College</w:t>
      </w:r>
      <w:r w:rsidR="0093200B" w:rsidRPr="0093200B">
        <w:t>, 21 Jan. 2025</w:t>
      </w:r>
      <w:r w:rsidR="0093200B">
        <w:t>.</w:t>
      </w:r>
    </w:p>
    <w:p w14:paraId="3AD5EBFF" w14:textId="4D4C5136" w:rsidR="00DB1B27" w:rsidRPr="00DB1B27" w:rsidRDefault="005360F2" w:rsidP="00DB1B27">
      <w:r>
        <w:lastRenderedPageBreak/>
        <w:t>1</w:t>
      </w:r>
      <w:r w:rsidR="006A0484">
        <w:t>4</w:t>
      </w:r>
      <w:r>
        <w:t>.</w:t>
      </w:r>
      <w:r w:rsidR="00243355" w:rsidRPr="00243355">
        <w:rPr>
          <w:rFonts w:ascii="Times New Roman" w:eastAsia="Times New Roman" w:hAnsi="Times New Roman" w:cs="Times New Roman"/>
        </w:rPr>
        <w:t xml:space="preserve"> </w:t>
      </w:r>
      <w:r w:rsidR="00243355" w:rsidRPr="00651871">
        <w:rPr>
          <w:rFonts w:ascii="Times New Roman" w:eastAsia="Times New Roman" w:hAnsi="Times New Roman" w:cs="Times New Roman"/>
        </w:rPr>
        <w:t xml:space="preserve">N.O.W.S (2025). </w:t>
      </w:r>
      <w:r w:rsidR="00243355" w:rsidRPr="00651871">
        <w:rPr>
          <w:rFonts w:ascii="Times New Roman" w:eastAsia="Times New Roman" w:hAnsi="Times New Roman" w:cs="Times New Roman"/>
          <w:i/>
          <w:iCs/>
        </w:rPr>
        <w:t>N.O.W.S national online wellbeing service</w:t>
      </w:r>
      <w:r w:rsidR="00243355" w:rsidRPr="00651871">
        <w:rPr>
          <w:rFonts w:ascii="Times New Roman" w:eastAsia="Times New Roman" w:hAnsi="Times New Roman" w:cs="Times New Roman"/>
        </w:rPr>
        <w:t>.</w:t>
      </w:r>
      <w:r>
        <w:br/>
      </w:r>
      <w:r w:rsidR="00DB1B27">
        <w:br/>
      </w:r>
      <w:r>
        <w:t>1</w:t>
      </w:r>
      <w:r w:rsidR="006A0484">
        <w:t xml:space="preserve">5. </w:t>
      </w:r>
      <w:r w:rsidR="00DB1B27" w:rsidRPr="00DB1B27">
        <w:t>The Open University. “Workplace Learning With Coaching and Mentoring.”</w:t>
      </w:r>
    </w:p>
    <w:p w14:paraId="5C57E799" w14:textId="6E121A01" w:rsidR="0026452C" w:rsidRPr="00C56D15" w:rsidRDefault="00DB1B27" w:rsidP="0026452C">
      <w:r>
        <w:br/>
      </w:r>
      <w:r w:rsidR="006A0484">
        <w:t>16</w:t>
      </w:r>
      <w:r w:rsidR="005360F2">
        <w:t>.</w:t>
      </w:r>
      <w:r w:rsidR="0026452C">
        <w:t xml:space="preserve"> </w:t>
      </w:r>
      <w:r w:rsidR="0026452C" w:rsidRPr="00C56D15">
        <w:t>Parsloe, E. (1995). Coaching, mentoring and assessing: A practical guide to developing</w:t>
      </w:r>
    </w:p>
    <w:p w14:paraId="2F74089D" w14:textId="519F3655" w:rsidR="006A0484" w:rsidRPr="00651871" w:rsidRDefault="0026452C" w:rsidP="006A0484">
      <w:r w:rsidRPr="00C56D15">
        <w:t>competence. Kogan Page.</w:t>
      </w:r>
      <w:r w:rsidR="006A0484">
        <w:br/>
      </w:r>
      <w:r w:rsidR="006A0484">
        <w:br/>
        <w:t>17.</w:t>
      </w:r>
      <w:r w:rsidR="006A0484" w:rsidRPr="00C56D15">
        <w:t>Whitmore, J. (2017). Coaching for performance (5th ed.). Nicholas Brealey Publishing.</w:t>
      </w:r>
    </w:p>
    <w:p w14:paraId="45F5542D" w14:textId="1BC2339F" w:rsidR="00EA4E14" w:rsidRPr="00EA4E14" w:rsidRDefault="005360F2" w:rsidP="00EA4E14">
      <w:r>
        <w:br/>
      </w:r>
      <w:r w:rsidR="006A0484">
        <w:t>18</w:t>
      </w:r>
      <w:r>
        <w:t>.</w:t>
      </w:r>
      <w:r w:rsidR="00756C18">
        <w:t xml:space="preserve"> </w:t>
      </w:r>
      <w:r w:rsidR="00756C18" w:rsidRPr="00756C18">
        <w:t xml:space="preserve">Wilson, Carol. “The GROW Model.” </w:t>
      </w:r>
      <w:r w:rsidR="00756C18" w:rsidRPr="00756C18">
        <w:rPr>
          <w:i/>
          <w:iCs/>
        </w:rPr>
        <w:t>Culture at Work</w:t>
      </w:r>
      <w:r w:rsidR="00756C18" w:rsidRPr="00756C18">
        <w:t>, 2020</w:t>
      </w:r>
      <w:r w:rsidR="00756C18">
        <w:t xml:space="preserve">. </w:t>
      </w:r>
      <w:r>
        <w:br/>
      </w:r>
      <w:r w:rsidR="00E70BF4">
        <w:br/>
      </w:r>
      <w:r w:rsidR="006A0484">
        <w:t>19</w:t>
      </w:r>
      <w:r>
        <w:t>.</w:t>
      </w:r>
      <w:r w:rsidR="00EA4E14">
        <w:t xml:space="preserve"> </w:t>
      </w:r>
      <w:r w:rsidR="00EA4E14" w:rsidRPr="00EA4E14">
        <w:t xml:space="preserve">Gilbert, Andy. “Transform Strategy Into Measurable Impact With the Go M.A.D.® Results Framework.” </w:t>
      </w:r>
      <w:r w:rsidR="00EA4E14" w:rsidRPr="00EA4E14">
        <w:rPr>
          <w:i/>
          <w:iCs/>
        </w:rPr>
        <w:t>Go MAD Thinking</w:t>
      </w:r>
      <w:r w:rsidR="00EA4E14" w:rsidRPr="00EA4E14">
        <w:t>, 10 June 2025</w:t>
      </w:r>
      <w:r w:rsidR="00E70BF4">
        <w:t xml:space="preserve">. </w:t>
      </w:r>
    </w:p>
    <w:p w14:paraId="61BF5E1E" w14:textId="1D7D1534" w:rsidR="00071F8A" w:rsidRPr="00071F8A" w:rsidRDefault="005360F2" w:rsidP="00071F8A">
      <w:r>
        <w:br/>
        <w:t>2</w:t>
      </w:r>
      <w:r w:rsidR="006A0484">
        <w:t>0</w:t>
      </w:r>
      <w:r>
        <w:t>.</w:t>
      </w:r>
      <w:r w:rsidR="00071F8A" w:rsidRPr="00071F8A">
        <w:rPr>
          <w:rFonts w:ascii="Times New Roman" w:eastAsia="Times New Roman" w:hAnsi="Times New Roman" w:cs="Times New Roman"/>
          <w:sz w:val="24"/>
          <w:szCs w:val="24"/>
        </w:rPr>
        <w:t xml:space="preserve"> </w:t>
      </w:r>
      <w:r w:rsidR="00071F8A" w:rsidRPr="00071F8A">
        <w:t xml:space="preserve">Hayden, David. “Coaching and Mentoring.” </w:t>
      </w:r>
      <w:r w:rsidR="00071F8A" w:rsidRPr="00071F8A">
        <w:rPr>
          <w:i/>
          <w:iCs/>
        </w:rPr>
        <w:t>CIPD</w:t>
      </w:r>
      <w:r w:rsidR="00071F8A" w:rsidRPr="00071F8A">
        <w:t>, 12 Aug. 2024</w:t>
      </w:r>
      <w:r w:rsidR="00497AB6">
        <w:t xml:space="preserve">. </w:t>
      </w:r>
    </w:p>
    <w:p w14:paraId="5A4E0867" w14:textId="058A9C90" w:rsidR="008E7EE4" w:rsidRPr="00756C18" w:rsidRDefault="008E7EE4" w:rsidP="00756C18"/>
    <w:sectPr w:rsidR="008E7EE4" w:rsidRPr="00756C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40E2C"/>
    <w:multiLevelType w:val="hybridMultilevel"/>
    <w:tmpl w:val="28F8F7F6"/>
    <w:lvl w:ilvl="0" w:tplc="55224CD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388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F4B"/>
    <w:rsid w:val="000079DD"/>
    <w:rsid w:val="00036932"/>
    <w:rsid w:val="00053037"/>
    <w:rsid w:val="00053F67"/>
    <w:rsid w:val="00057511"/>
    <w:rsid w:val="000645D2"/>
    <w:rsid w:val="00064F08"/>
    <w:rsid w:val="000677EC"/>
    <w:rsid w:val="00071F8A"/>
    <w:rsid w:val="00073F05"/>
    <w:rsid w:val="000859F9"/>
    <w:rsid w:val="00097BF1"/>
    <w:rsid w:val="000A6E65"/>
    <w:rsid w:val="000B153F"/>
    <w:rsid w:val="000B3530"/>
    <w:rsid w:val="000B42DE"/>
    <w:rsid w:val="000C3870"/>
    <w:rsid w:val="000C42CA"/>
    <w:rsid w:val="000C528A"/>
    <w:rsid w:val="000D34BF"/>
    <w:rsid w:val="000E3C77"/>
    <w:rsid w:val="000E43D9"/>
    <w:rsid w:val="000E46FD"/>
    <w:rsid w:val="000F2FE9"/>
    <w:rsid w:val="00103D76"/>
    <w:rsid w:val="00106912"/>
    <w:rsid w:val="00117593"/>
    <w:rsid w:val="001175CA"/>
    <w:rsid w:val="00124DFF"/>
    <w:rsid w:val="001327F5"/>
    <w:rsid w:val="00142641"/>
    <w:rsid w:val="00153FA7"/>
    <w:rsid w:val="00154D6A"/>
    <w:rsid w:val="00172073"/>
    <w:rsid w:val="001771C2"/>
    <w:rsid w:val="00177B51"/>
    <w:rsid w:val="00180CD8"/>
    <w:rsid w:val="00181607"/>
    <w:rsid w:val="00181B04"/>
    <w:rsid w:val="001904BC"/>
    <w:rsid w:val="00192C5C"/>
    <w:rsid w:val="001A4E06"/>
    <w:rsid w:val="001B210A"/>
    <w:rsid w:val="001B593D"/>
    <w:rsid w:val="001C45F5"/>
    <w:rsid w:val="001E4AEB"/>
    <w:rsid w:val="001E56E0"/>
    <w:rsid w:val="001E6B55"/>
    <w:rsid w:val="001F436F"/>
    <w:rsid w:val="00204344"/>
    <w:rsid w:val="0020592D"/>
    <w:rsid w:val="00206927"/>
    <w:rsid w:val="00206D87"/>
    <w:rsid w:val="00207C89"/>
    <w:rsid w:val="00215ECA"/>
    <w:rsid w:val="00226FAE"/>
    <w:rsid w:val="00230751"/>
    <w:rsid w:val="00232DEE"/>
    <w:rsid w:val="00233A4B"/>
    <w:rsid w:val="00234618"/>
    <w:rsid w:val="00243355"/>
    <w:rsid w:val="00243D59"/>
    <w:rsid w:val="0024757E"/>
    <w:rsid w:val="0025690B"/>
    <w:rsid w:val="002569A8"/>
    <w:rsid w:val="002620B0"/>
    <w:rsid w:val="0026452C"/>
    <w:rsid w:val="002653D7"/>
    <w:rsid w:val="00272E5D"/>
    <w:rsid w:val="00280376"/>
    <w:rsid w:val="00282088"/>
    <w:rsid w:val="002856C2"/>
    <w:rsid w:val="00287900"/>
    <w:rsid w:val="002967B0"/>
    <w:rsid w:val="00297FC8"/>
    <w:rsid w:val="002A0D24"/>
    <w:rsid w:val="002A168B"/>
    <w:rsid w:val="002A4216"/>
    <w:rsid w:val="002A4A5E"/>
    <w:rsid w:val="002B1E85"/>
    <w:rsid w:val="002B7392"/>
    <w:rsid w:val="002B740B"/>
    <w:rsid w:val="002C28C1"/>
    <w:rsid w:val="002D2CF8"/>
    <w:rsid w:val="002D3C55"/>
    <w:rsid w:val="002D4CE7"/>
    <w:rsid w:val="002D5640"/>
    <w:rsid w:val="002E12B1"/>
    <w:rsid w:val="002E4504"/>
    <w:rsid w:val="002E47C1"/>
    <w:rsid w:val="002E7E77"/>
    <w:rsid w:val="002F7774"/>
    <w:rsid w:val="002F7B12"/>
    <w:rsid w:val="002F7EA0"/>
    <w:rsid w:val="00301B9B"/>
    <w:rsid w:val="00301F7C"/>
    <w:rsid w:val="00302F33"/>
    <w:rsid w:val="003106B9"/>
    <w:rsid w:val="003217D4"/>
    <w:rsid w:val="0032754D"/>
    <w:rsid w:val="003416C9"/>
    <w:rsid w:val="00353B8F"/>
    <w:rsid w:val="00353E90"/>
    <w:rsid w:val="00356FAA"/>
    <w:rsid w:val="00370B94"/>
    <w:rsid w:val="003725F7"/>
    <w:rsid w:val="00384E30"/>
    <w:rsid w:val="00396003"/>
    <w:rsid w:val="0039625E"/>
    <w:rsid w:val="003A00C6"/>
    <w:rsid w:val="003A0EF1"/>
    <w:rsid w:val="003A22C4"/>
    <w:rsid w:val="003A516E"/>
    <w:rsid w:val="003A5287"/>
    <w:rsid w:val="003A59AD"/>
    <w:rsid w:val="003A74E6"/>
    <w:rsid w:val="003A7500"/>
    <w:rsid w:val="003A7FE4"/>
    <w:rsid w:val="003B47F6"/>
    <w:rsid w:val="003C245E"/>
    <w:rsid w:val="003C2638"/>
    <w:rsid w:val="003C5637"/>
    <w:rsid w:val="003D1F91"/>
    <w:rsid w:val="003E1C11"/>
    <w:rsid w:val="003E3621"/>
    <w:rsid w:val="003F035E"/>
    <w:rsid w:val="003F3A08"/>
    <w:rsid w:val="003F5EDD"/>
    <w:rsid w:val="004002FE"/>
    <w:rsid w:val="0040128A"/>
    <w:rsid w:val="00401D5E"/>
    <w:rsid w:val="004061C3"/>
    <w:rsid w:val="00410EBB"/>
    <w:rsid w:val="00411BA7"/>
    <w:rsid w:val="004210B2"/>
    <w:rsid w:val="00426A5C"/>
    <w:rsid w:val="004352EA"/>
    <w:rsid w:val="00436E07"/>
    <w:rsid w:val="00456C3C"/>
    <w:rsid w:val="00465412"/>
    <w:rsid w:val="004722B0"/>
    <w:rsid w:val="00472FFF"/>
    <w:rsid w:val="00473963"/>
    <w:rsid w:val="00476927"/>
    <w:rsid w:val="004849A6"/>
    <w:rsid w:val="00493C0E"/>
    <w:rsid w:val="00494A25"/>
    <w:rsid w:val="00497AB6"/>
    <w:rsid w:val="004A2F20"/>
    <w:rsid w:val="004A3335"/>
    <w:rsid w:val="004A6541"/>
    <w:rsid w:val="004B45F4"/>
    <w:rsid w:val="004B6645"/>
    <w:rsid w:val="004C0AE3"/>
    <w:rsid w:val="004D2B5B"/>
    <w:rsid w:val="004D313C"/>
    <w:rsid w:val="004E0557"/>
    <w:rsid w:val="004E05C0"/>
    <w:rsid w:val="004F0704"/>
    <w:rsid w:val="00526D38"/>
    <w:rsid w:val="005301C5"/>
    <w:rsid w:val="00533E6E"/>
    <w:rsid w:val="00534CE1"/>
    <w:rsid w:val="005360F2"/>
    <w:rsid w:val="00536B19"/>
    <w:rsid w:val="00554050"/>
    <w:rsid w:val="005658F1"/>
    <w:rsid w:val="00566942"/>
    <w:rsid w:val="00567D7E"/>
    <w:rsid w:val="0057210F"/>
    <w:rsid w:val="00576E1A"/>
    <w:rsid w:val="00587287"/>
    <w:rsid w:val="0059269F"/>
    <w:rsid w:val="0059469F"/>
    <w:rsid w:val="005952DF"/>
    <w:rsid w:val="005A7223"/>
    <w:rsid w:val="005A7D18"/>
    <w:rsid w:val="005B1481"/>
    <w:rsid w:val="005B2676"/>
    <w:rsid w:val="005B5819"/>
    <w:rsid w:val="005B5B34"/>
    <w:rsid w:val="005C6987"/>
    <w:rsid w:val="005D026B"/>
    <w:rsid w:val="005D14EA"/>
    <w:rsid w:val="005D7B95"/>
    <w:rsid w:val="005E62B5"/>
    <w:rsid w:val="005E6CE4"/>
    <w:rsid w:val="005F0899"/>
    <w:rsid w:val="005F1E9C"/>
    <w:rsid w:val="005F5802"/>
    <w:rsid w:val="0060302A"/>
    <w:rsid w:val="006058E0"/>
    <w:rsid w:val="0061309F"/>
    <w:rsid w:val="00613AAF"/>
    <w:rsid w:val="00620073"/>
    <w:rsid w:val="00621FAE"/>
    <w:rsid w:val="00626DBC"/>
    <w:rsid w:val="00630379"/>
    <w:rsid w:val="006347E8"/>
    <w:rsid w:val="00637349"/>
    <w:rsid w:val="006426F5"/>
    <w:rsid w:val="00650C2C"/>
    <w:rsid w:val="00651871"/>
    <w:rsid w:val="00655D00"/>
    <w:rsid w:val="00660969"/>
    <w:rsid w:val="00662638"/>
    <w:rsid w:val="00664B1D"/>
    <w:rsid w:val="006732B8"/>
    <w:rsid w:val="006A0023"/>
    <w:rsid w:val="006A0484"/>
    <w:rsid w:val="006A31E9"/>
    <w:rsid w:val="006A6F8F"/>
    <w:rsid w:val="006B3CB7"/>
    <w:rsid w:val="006B5AC0"/>
    <w:rsid w:val="006B7925"/>
    <w:rsid w:val="006C1A86"/>
    <w:rsid w:val="006D65D3"/>
    <w:rsid w:val="006D704E"/>
    <w:rsid w:val="006D765B"/>
    <w:rsid w:val="006F1506"/>
    <w:rsid w:val="006F4314"/>
    <w:rsid w:val="007035C6"/>
    <w:rsid w:val="00716614"/>
    <w:rsid w:val="007171BF"/>
    <w:rsid w:val="00722382"/>
    <w:rsid w:val="00727903"/>
    <w:rsid w:val="00731525"/>
    <w:rsid w:val="007318F0"/>
    <w:rsid w:val="007334F5"/>
    <w:rsid w:val="0073374F"/>
    <w:rsid w:val="00742E6B"/>
    <w:rsid w:val="007447A1"/>
    <w:rsid w:val="00744EF1"/>
    <w:rsid w:val="00750BD1"/>
    <w:rsid w:val="00750FC1"/>
    <w:rsid w:val="00756C18"/>
    <w:rsid w:val="00765504"/>
    <w:rsid w:val="00765572"/>
    <w:rsid w:val="007871A9"/>
    <w:rsid w:val="007958E5"/>
    <w:rsid w:val="0079732B"/>
    <w:rsid w:val="007B0780"/>
    <w:rsid w:val="007C0D5C"/>
    <w:rsid w:val="007C556F"/>
    <w:rsid w:val="007E722D"/>
    <w:rsid w:val="007F35B6"/>
    <w:rsid w:val="007F426E"/>
    <w:rsid w:val="00800E00"/>
    <w:rsid w:val="00801E96"/>
    <w:rsid w:val="00803164"/>
    <w:rsid w:val="00803C18"/>
    <w:rsid w:val="00803E96"/>
    <w:rsid w:val="0080541B"/>
    <w:rsid w:val="00813D7B"/>
    <w:rsid w:val="00815CA6"/>
    <w:rsid w:val="00824A52"/>
    <w:rsid w:val="00826F82"/>
    <w:rsid w:val="008277AB"/>
    <w:rsid w:val="00831DAF"/>
    <w:rsid w:val="0083730D"/>
    <w:rsid w:val="0084463E"/>
    <w:rsid w:val="00844DE0"/>
    <w:rsid w:val="0085072B"/>
    <w:rsid w:val="00861E14"/>
    <w:rsid w:val="00861EAE"/>
    <w:rsid w:val="00864A57"/>
    <w:rsid w:val="008661F4"/>
    <w:rsid w:val="00867B67"/>
    <w:rsid w:val="008700F3"/>
    <w:rsid w:val="00884205"/>
    <w:rsid w:val="00884D14"/>
    <w:rsid w:val="0088577A"/>
    <w:rsid w:val="00885D2F"/>
    <w:rsid w:val="00892945"/>
    <w:rsid w:val="0089314E"/>
    <w:rsid w:val="00896C3E"/>
    <w:rsid w:val="00897DB6"/>
    <w:rsid w:val="008A4EFC"/>
    <w:rsid w:val="008A7240"/>
    <w:rsid w:val="008A7243"/>
    <w:rsid w:val="008B37E4"/>
    <w:rsid w:val="008C257C"/>
    <w:rsid w:val="008C5E3F"/>
    <w:rsid w:val="008D620A"/>
    <w:rsid w:val="008D76E3"/>
    <w:rsid w:val="008E7C1B"/>
    <w:rsid w:val="008E7EE4"/>
    <w:rsid w:val="008F5A2A"/>
    <w:rsid w:val="009106C4"/>
    <w:rsid w:val="00913572"/>
    <w:rsid w:val="00921EDB"/>
    <w:rsid w:val="0092348C"/>
    <w:rsid w:val="00923906"/>
    <w:rsid w:val="00924C1F"/>
    <w:rsid w:val="009309B0"/>
    <w:rsid w:val="00930FA5"/>
    <w:rsid w:val="009318AB"/>
    <w:rsid w:val="0093200B"/>
    <w:rsid w:val="00942449"/>
    <w:rsid w:val="0094560A"/>
    <w:rsid w:val="00947CD4"/>
    <w:rsid w:val="00952A79"/>
    <w:rsid w:val="00952EB9"/>
    <w:rsid w:val="0096041C"/>
    <w:rsid w:val="00963B03"/>
    <w:rsid w:val="00965970"/>
    <w:rsid w:val="00970B71"/>
    <w:rsid w:val="009745E5"/>
    <w:rsid w:val="0098336A"/>
    <w:rsid w:val="00985205"/>
    <w:rsid w:val="009871B9"/>
    <w:rsid w:val="00995B9A"/>
    <w:rsid w:val="00995D25"/>
    <w:rsid w:val="009A21BA"/>
    <w:rsid w:val="009A341A"/>
    <w:rsid w:val="009A5882"/>
    <w:rsid w:val="009A7B43"/>
    <w:rsid w:val="009B2B4C"/>
    <w:rsid w:val="009C0464"/>
    <w:rsid w:val="009E6152"/>
    <w:rsid w:val="009E78E5"/>
    <w:rsid w:val="009E79F4"/>
    <w:rsid w:val="009F2DA9"/>
    <w:rsid w:val="009F2E30"/>
    <w:rsid w:val="009F6E3F"/>
    <w:rsid w:val="00A16A85"/>
    <w:rsid w:val="00A17A94"/>
    <w:rsid w:val="00A22716"/>
    <w:rsid w:val="00A23401"/>
    <w:rsid w:val="00A24597"/>
    <w:rsid w:val="00A26F1C"/>
    <w:rsid w:val="00A3121B"/>
    <w:rsid w:val="00A314C9"/>
    <w:rsid w:val="00A37F74"/>
    <w:rsid w:val="00A44E09"/>
    <w:rsid w:val="00A45B6F"/>
    <w:rsid w:val="00A54D38"/>
    <w:rsid w:val="00A57386"/>
    <w:rsid w:val="00A61A86"/>
    <w:rsid w:val="00A71B46"/>
    <w:rsid w:val="00A800AA"/>
    <w:rsid w:val="00A95A5F"/>
    <w:rsid w:val="00A97FBA"/>
    <w:rsid w:val="00AA4006"/>
    <w:rsid w:val="00AA4448"/>
    <w:rsid w:val="00AA5AD7"/>
    <w:rsid w:val="00AA7B3E"/>
    <w:rsid w:val="00AB3211"/>
    <w:rsid w:val="00AB35C7"/>
    <w:rsid w:val="00AC21B1"/>
    <w:rsid w:val="00AC6894"/>
    <w:rsid w:val="00AD2845"/>
    <w:rsid w:val="00AD7A4F"/>
    <w:rsid w:val="00AE266E"/>
    <w:rsid w:val="00AE729D"/>
    <w:rsid w:val="00AF6B24"/>
    <w:rsid w:val="00B02F97"/>
    <w:rsid w:val="00B071CD"/>
    <w:rsid w:val="00B0769E"/>
    <w:rsid w:val="00B10574"/>
    <w:rsid w:val="00B11323"/>
    <w:rsid w:val="00B14010"/>
    <w:rsid w:val="00B22337"/>
    <w:rsid w:val="00B300ED"/>
    <w:rsid w:val="00B303F9"/>
    <w:rsid w:val="00B319EC"/>
    <w:rsid w:val="00B322AE"/>
    <w:rsid w:val="00B32E92"/>
    <w:rsid w:val="00B5144E"/>
    <w:rsid w:val="00B52520"/>
    <w:rsid w:val="00B65E2C"/>
    <w:rsid w:val="00B70F41"/>
    <w:rsid w:val="00B77627"/>
    <w:rsid w:val="00B9538D"/>
    <w:rsid w:val="00BB0400"/>
    <w:rsid w:val="00BC370E"/>
    <w:rsid w:val="00BC7B4D"/>
    <w:rsid w:val="00BD1A4C"/>
    <w:rsid w:val="00BD28D3"/>
    <w:rsid w:val="00BD7348"/>
    <w:rsid w:val="00BE2A04"/>
    <w:rsid w:val="00BF24A5"/>
    <w:rsid w:val="00C02332"/>
    <w:rsid w:val="00C0262E"/>
    <w:rsid w:val="00C036F4"/>
    <w:rsid w:val="00C057D7"/>
    <w:rsid w:val="00C10DC5"/>
    <w:rsid w:val="00C1153B"/>
    <w:rsid w:val="00C1260E"/>
    <w:rsid w:val="00C23F4B"/>
    <w:rsid w:val="00C30B4B"/>
    <w:rsid w:val="00C32637"/>
    <w:rsid w:val="00C3266E"/>
    <w:rsid w:val="00C3565C"/>
    <w:rsid w:val="00C36FFE"/>
    <w:rsid w:val="00C3733A"/>
    <w:rsid w:val="00C51B70"/>
    <w:rsid w:val="00C60283"/>
    <w:rsid w:val="00C60383"/>
    <w:rsid w:val="00C649F6"/>
    <w:rsid w:val="00C77732"/>
    <w:rsid w:val="00C849CF"/>
    <w:rsid w:val="00C87126"/>
    <w:rsid w:val="00C91E54"/>
    <w:rsid w:val="00C922A5"/>
    <w:rsid w:val="00CA2540"/>
    <w:rsid w:val="00CA2C9F"/>
    <w:rsid w:val="00CA75C3"/>
    <w:rsid w:val="00CB146F"/>
    <w:rsid w:val="00CB2C53"/>
    <w:rsid w:val="00CB69F9"/>
    <w:rsid w:val="00CC656C"/>
    <w:rsid w:val="00CD47C9"/>
    <w:rsid w:val="00CD480B"/>
    <w:rsid w:val="00CD4C09"/>
    <w:rsid w:val="00CD7565"/>
    <w:rsid w:val="00CF0C4F"/>
    <w:rsid w:val="00CF1C37"/>
    <w:rsid w:val="00CF52E3"/>
    <w:rsid w:val="00D01997"/>
    <w:rsid w:val="00D01B1F"/>
    <w:rsid w:val="00D26286"/>
    <w:rsid w:val="00D2710D"/>
    <w:rsid w:val="00D31EBD"/>
    <w:rsid w:val="00D33D44"/>
    <w:rsid w:val="00D34B8A"/>
    <w:rsid w:val="00D43DB0"/>
    <w:rsid w:val="00D4415B"/>
    <w:rsid w:val="00D55348"/>
    <w:rsid w:val="00D60227"/>
    <w:rsid w:val="00D645EE"/>
    <w:rsid w:val="00D70E9C"/>
    <w:rsid w:val="00D732DE"/>
    <w:rsid w:val="00D76C22"/>
    <w:rsid w:val="00D821B0"/>
    <w:rsid w:val="00D82380"/>
    <w:rsid w:val="00D82395"/>
    <w:rsid w:val="00D8549D"/>
    <w:rsid w:val="00D85D71"/>
    <w:rsid w:val="00D9504A"/>
    <w:rsid w:val="00DA2354"/>
    <w:rsid w:val="00DA3259"/>
    <w:rsid w:val="00DB0F19"/>
    <w:rsid w:val="00DB1B27"/>
    <w:rsid w:val="00DC0A90"/>
    <w:rsid w:val="00DC20DE"/>
    <w:rsid w:val="00DC2679"/>
    <w:rsid w:val="00DC789D"/>
    <w:rsid w:val="00DD4DD3"/>
    <w:rsid w:val="00DD7258"/>
    <w:rsid w:val="00DD7A35"/>
    <w:rsid w:val="00DE0D02"/>
    <w:rsid w:val="00DE213A"/>
    <w:rsid w:val="00DE6E15"/>
    <w:rsid w:val="00DF590D"/>
    <w:rsid w:val="00E069B6"/>
    <w:rsid w:val="00E12423"/>
    <w:rsid w:val="00E12FC9"/>
    <w:rsid w:val="00E17C08"/>
    <w:rsid w:val="00E200C1"/>
    <w:rsid w:val="00E23B5A"/>
    <w:rsid w:val="00E25A0A"/>
    <w:rsid w:val="00E36348"/>
    <w:rsid w:val="00E366C9"/>
    <w:rsid w:val="00E44E0E"/>
    <w:rsid w:val="00E5784D"/>
    <w:rsid w:val="00E70933"/>
    <w:rsid w:val="00E70BF4"/>
    <w:rsid w:val="00E722D0"/>
    <w:rsid w:val="00E74B0D"/>
    <w:rsid w:val="00E751AF"/>
    <w:rsid w:val="00E77EE4"/>
    <w:rsid w:val="00E8118A"/>
    <w:rsid w:val="00E86723"/>
    <w:rsid w:val="00E9277B"/>
    <w:rsid w:val="00E946F2"/>
    <w:rsid w:val="00EA4E14"/>
    <w:rsid w:val="00EC4686"/>
    <w:rsid w:val="00EC746A"/>
    <w:rsid w:val="00ED02DF"/>
    <w:rsid w:val="00EE0D72"/>
    <w:rsid w:val="00EE1F6E"/>
    <w:rsid w:val="00EE558F"/>
    <w:rsid w:val="00EF0CB4"/>
    <w:rsid w:val="00EF2645"/>
    <w:rsid w:val="00EF3F99"/>
    <w:rsid w:val="00EF52DC"/>
    <w:rsid w:val="00EF57A1"/>
    <w:rsid w:val="00EF5E33"/>
    <w:rsid w:val="00EF77E2"/>
    <w:rsid w:val="00F00831"/>
    <w:rsid w:val="00F0367A"/>
    <w:rsid w:val="00F03956"/>
    <w:rsid w:val="00F23B52"/>
    <w:rsid w:val="00F268D1"/>
    <w:rsid w:val="00F2769E"/>
    <w:rsid w:val="00F300C8"/>
    <w:rsid w:val="00F306FD"/>
    <w:rsid w:val="00F35AB9"/>
    <w:rsid w:val="00F364A6"/>
    <w:rsid w:val="00F40032"/>
    <w:rsid w:val="00F41A6E"/>
    <w:rsid w:val="00F42B3F"/>
    <w:rsid w:val="00F43C0C"/>
    <w:rsid w:val="00F44160"/>
    <w:rsid w:val="00F53E37"/>
    <w:rsid w:val="00F57EBA"/>
    <w:rsid w:val="00F61413"/>
    <w:rsid w:val="00F61D38"/>
    <w:rsid w:val="00F6238A"/>
    <w:rsid w:val="00F65AC2"/>
    <w:rsid w:val="00F65FDD"/>
    <w:rsid w:val="00F74757"/>
    <w:rsid w:val="00F829C8"/>
    <w:rsid w:val="00F902ED"/>
    <w:rsid w:val="00F90AC1"/>
    <w:rsid w:val="00F926BA"/>
    <w:rsid w:val="00FA396E"/>
    <w:rsid w:val="00FA3E81"/>
    <w:rsid w:val="00FB2568"/>
    <w:rsid w:val="00FB2BE8"/>
    <w:rsid w:val="00FC1D72"/>
    <w:rsid w:val="00FC66DE"/>
    <w:rsid w:val="00FC72C5"/>
    <w:rsid w:val="00FD1D26"/>
    <w:rsid w:val="00FD2E87"/>
    <w:rsid w:val="00FD36CA"/>
    <w:rsid w:val="00FD4ECD"/>
    <w:rsid w:val="00FE0ADF"/>
    <w:rsid w:val="00FE1C76"/>
    <w:rsid w:val="00FF33CD"/>
    <w:rsid w:val="00FF3BC6"/>
    <w:rsid w:val="00FF4C8E"/>
    <w:rsid w:val="00FF5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27C6D"/>
  <w15:chartTrackingRefBased/>
  <w15:docId w15:val="{7FEAD34D-7555-48FA-A4FB-61FC82739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F4B"/>
    <w:pPr>
      <w:spacing w:line="256" w:lineRule="auto"/>
    </w:pPr>
    <w:rPr>
      <w:rFonts w:eastAsiaTheme="minorEastAsia"/>
      <w:kern w:val="0"/>
      <w:sz w:val="22"/>
      <w:szCs w:val="22"/>
      <w:lang w:eastAsia="en-GB"/>
      <w14:ligatures w14:val="none"/>
    </w:rPr>
  </w:style>
  <w:style w:type="paragraph" w:styleId="Heading1">
    <w:name w:val="heading 1"/>
    <w:basedOn w:val="Normal"/>
    <w:next w:val="Normal"/>
    <w:link w:val="Heading1Char"/>
    <w:uiPriority w:val="9"/>
    <w:qFormat/>
    <w:rsid w:val="00C23F4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23F4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23F4B"/>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F4B"/>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C23F4B"/>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C23F4B"/>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C23F4B"/>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C23F4B"/>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C23F4B"/>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F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3F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3F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3F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F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F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F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F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F4B"/>
    <w:rPr>
      <w:rFonts w:eastAsiaTheme="majorEastAsia" w:cstheme="majorBidi"/>
      <w:color w:val="272727" w:themeColor="text1" w:themeTint="D8"/>
    </w:rPr>
  </w:style>
  <w:style w:type="paragraph" w:styleId="Title">
    <w:name w:val="Title"/>
    <w:basedOn w:val="Normal"/>
    <w:next w:val="Normal"/>
    <w:link w:val="TitleChar"/>
    <w:uiPriority w:val="10"/>
    <w:qFormat/>
    <w:rsid w:val="00C23F4B"/>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F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F4B"/>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F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F4B"/>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C23F4B"/>
    <w:rPr>
      <w:i/>
      <w:iCs/>
      <w:color w:val="404040" w:themeColor="text1" w:themeTint="BF"/>
    </w:rPr>
  </w:style>
  <w:style w:type="paragraph" w:styleId="ListParagraph">
    <w:name w:val="List Paragraph"/>
    <w:basedOn w:val="Normal"/>
    <w:uiPriority w:val="34"/>
    <w:qFormat/>
    <w:rsid w:val="00C23F4B"/>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C23F4B"/>
    <w:rPr>
      <w:i/>
      <w:iCs/>
      <w:color w:val="0F4761" w:themeColor="accent1" w:themeShade="BF"/>
    </w:rPr>
  </w:style>
  <w:style w:type="paragraph" w:styleId="IntenseQuote">
    <w:name w:val="Intense Quote"/>
    <w:basedOn w:val="Normal"/>
    <w:next w:val="Normal"/>
    <w:link w:val="IntenseQuoteChar"/>
    <w:uiPriority w:val="30"/>
    <w:qFormat/>
    <w:rsid w:val="00C23F4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C23F4B"/>
    <w:rPr>
      <w:i/>
      <w:iCs/>
      <w:color w:val="0F4761" w:themeColor="accent1" w:themeShade="BF"/>
    </w:rPr>
  </w:style>
  <w:style w:type="character" w:styleId="IntenseReference">
    <w:name w:val="Intense Reference"/>
    <w:basedOn w:val="DefaultParagraphFont"/>
    <w:uiPriority w:val="32"/>
    <w:qFormat/>
    <w:rsid w:val="00C23F4B"/>
    <w:rPr>
      <w:b/>
      <w:bCs/>
      <w:smallCaps/>
      <w:color w:val="0F4761" w:themeColor="accent1" w:themeShade="BF"/>
      <w:spacing w:val="5"/>
    </w:rPr>
  </w:style>
  <w:style w:type="table" w:styleId="TableGrid">
    <w:name w:val="Table Grid"/>
    <w:basedOn w:val="TableNormal"/>
    <w:uiPriority w:val="39"/>
    <w:rsid w:val="006373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01F7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5894</Words>
  <Characters>33602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dc:creator>
  <cp:keywords/>
  <dc:description/>
  <cp:lastModifiedBy>Paul Tinkler</cp:lastModifiedBy>
  <cp:revision>2</cp:revision>
  <dcterms:created xsi:type="dcterms:W3CDTF">2026-09-07T11:42:00Z</dcterms:created>
  <dcterms:modified xsi:type="dcterms:W3CDTF">2026-09-07T11:42:00Z</dcterms:modified>
</cp:coreProperties>
</file>