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1D91" w:rsidRDefault="0093438A">
      <w:pPr>
        <w:rPr>
          <w:b/>
        </w:rPr>
      </w:pPr>
      <w:r>
        <w:rPr>
          <w:b/>
        </w:rPr>
        <w:t xml:space="preserve">1) </w:t>
      </w:r>
      <w:r w:rsidR="00B07266" w:rsidRPr="00D82C57">
        <w:rPr>
          <w:b/>
        </w:rPr>
        <w:t>Observing a d</w:t>
      </w:r>
      <w:r w:rsidR="00C56F84" w:rsidRPr="00D82C57">
        <w:rPr>
          <w:b/>
        </w:rPr>
        <w:t>isciplinary hearing</w:t>
      </w:r>
    </w:p>
    <w:p w:rsidR="00D82C57" w:rsidRPr="00D82C57" w:rsidRDefault="00D82C57">
      <w:r w:rsidRPr="00D82C57">
        <w:t xml:space="preserve">I observed a disciplinary hearing and fed back the following observations and comments to my line manager. </w:t>
      </w:r>
    </w:p>
    <w:p w:rsidR="00B07266" w:rsidRDefault="00C56F84" w:rsidP="00BF6B31">
      <w:r>
        <w:t>Those present: Chair, HR (note taking capacity), Employee and their represe</w:t>
      </w:r>
      <w:r w:rsidR="00B07266">
        <w:t xml:space="preserve">ntative from the Employee Forum (as per ACAS guidelines). </w:t>
      </w:r>
    </w:p>
    <w:p w:rsidR="008A0310" w:rsidRDefault="00B07266" w:rsidP="008A0310">
      <w:r>
        <w:t xml:space="preserve">HR </w:t>
      </w:r>
      <w:r w:rsidR="00C56F84">
        <w:t xml:space="preserve">confirmed it was a formal disciplinary hearing. The chair confirmed their role and stated she could look at the evidence and ask questions. </w:t>
      </w:r>
      <w:r>
        <w:t>In line with best practice guidelines as set out by the ACAS guidelines, q</w:t>
      </w:r>
      <w:r w:rsidR="00BF6B31">
        <w:t xml:space="preserve">uestions that were to be raised in the hearing were pre-sent to the employee to give them time to prepare. </w:t>
      </w:r>
      <w:r w:rsidR="00BF6B31">
        <w:t>The employee confirmed they knew what q</w:t>
      </w:r>
      <w:r>
        <w:t xml:space="preserve">uestions were going to be asked. </w:t>
      </w:r>
    </w:p>
    <w:p w:rsidR="00BF6B31" w:rsidRDefault="008A0310" w:rsidP="008A0310">
      <w:r>
        <w:t>Chair stated that within 5 working days written confirmation of the outcome would be provided.</w:t>
      </w:r>
    </w:p>
    <w:p w:rsidR="00BE4284" w:rsidRDefault="00BE4284">
      <w:r>
        <w:t xml:space="preserve">The disciplinary hearing raised 3 separate issues </w:t>
      </w:r>
      <w:r>
        <w:br/>
        <w:t>1) bring the business into disrepute – use of social media</w:t>
      </w:r>
      <w:r>
        <w:br/>
        <w:t>2) performance issue</w:t>
      </w:r>
      <w:r>
        <w:br/>
        <w:t xml:space="preserve">3) verbal disrespect of a manager. </w:t>
      </w:r>
    </w:p>
    <w:p w:rsidR="00D82C57" w:rsidRDefault="00BE4284" w:rsidP="00D82C57">
      <w:r>
        <w:t xml:space="preserve">The </w:t>
      </w:r>
      <w:r w:rsidR="00D12B42">
        <w:t xml:space="preserve">chair stated it was reasonable to infer that these three incidences happened concurrently. </w:t>
      </w:r>
      <w:r w:rsidR="00D82C57">
        <w:t xml:space="preserve">The chair stated that these 3 issues, seen individually as stand-alone cases, would be somewhat trivial and not a disciplinary issue. However, when seen concurrently as a pattern of behaviour demonstrated a clear breakdown of trust between employee and managers/the organisation. Therefore collectively these are issues that needed investigating and acting upon. </w:t>
      </w:r>
    </w:p>
    <w:p w:rsidR="008A1D43" w:rsidRDefault="008A1D43">
      <w:r>
        <w:t>The chair went through each of the three issues</w:t>
      </w:r>
      <w:r w:rsidR="00F26812">
        <w:t xml:space="preserve">. Issue 1 – misuse of social media. Chair </w:t>
      </w:r>
      <w:r>
        <w:t>highlighted that</w:t>
      </w:r>
      <w:r w:rsidR="00BE4284">
        <w:t xml:space="preserve"> </w:t>
      </w:r>
      <w:r>
        <w:t>sufficient evidence had been fairly provided to suggest the employee had done what was alleged</w:t>
      </w:r>
      <w:r w:rsidR="00BE4284">
        <w:t xml:space="preserve"> and </w:t>
      </w:r>
      <w:r>
        <w:t xml:space="preserve">was aware of the impact their actions would have on themselves and on others – complaint upheld. </w:t>
      </w:r>
    </w:p>
    <w:p w:rsidR="00DA47A1" w:rsidRDefault="008A1D43" w:rsidP="00BE4284">
      <w:r>
        <w:t xml:space="preserve">2) </w:t>
      </w:r>
      <w:r w:rsidR="00D82C57">
        <w:t>Performance. The d</w:t>
      </w:r>
      <w:r>
        <w:t xml:space="preserve">efence was that other people don’t fill in calendars, complete records and keep administration up to date. Therefore why am I being treated differently? </w:t>
      </w:r>
      <w:r w:rsidR="007B7319">
        <w:t xml:space="preserve">(Equality Act?) </w:t>
      </w:r>
      <w:r>
        <w:t xml:space="preserve">However, there was clear evidence that some important things hadn’t been done and therefore the complaint was </w:t>
      </w:r>
      <w:r>
        <w:t xml:space="preserve">partially </w:t>
      </w:r>
      <w:r>
        <w:t xml:space="preserve">upheld. </w:t>
      </w:r>
      <w:r>
        <w:t xml:space="preserve">Partial in that the chair found enough evidence to suggest that specific feedback on performance was asked rather than uncovered naturally as part of the investigative process. </w:t>
      </w:r>
    </w:p>
    <w:p w:rsidR="00BE4284" w:rsidRDefault="00BE4284" w:rsidP="00BE4284">
      <w:r>
        <w:t>The chair provided feedback from the manager about comments about the specific managers role in gathering these comments – chair asked about how the manager sourced the comments – chair stated it looked like the comments had been specifically sourced and not fairly gathered as part of the investigation. From this the chair stated it was becoming a he said/she said situation - where the chair was trying</w:t>
      </w:r>
      <w:r w:rsidR="00473E03">
        <w:t xml:space="preserve"> to fairly judge t</w:t>
      </w:r>
      <w:r w:rsidR="00DA47A1">
        <w:t xml:space="preserve">he situation (big learning outcome). </w:t>
      </w:r>
    </w:p>
    <w:p w:rsidR="008A1D43" w:rsidRDefault="008A1D43" w:rsidP="008A1D43">
      <w:r>
        <w:t>3) The questions were posed to the employee e.g. did you say what you said, but meant it differently? (</w:t>
      </w:r>
      <w:r w:rsidR="00D82C57">
        <w:t xml:space="preserve">I.e. </w:t>
      </w:r>
      <w:r>
        <w:t>was the communications misinterpreted?) And it was put to those at the hearing that what was said could be taken the wrong way.</w:t>
      </w:r>
      <w:r w:rsidRPr="008A1D43">
        <w:t xml:space="preserve"> </w:t>
      </w:r>
      <w:r w:rsidR="00F26812">
        <w:t xml:space="preserve"> </w:t>
      </w:r>
      <w:r w:rsidR="00D82C57">
        <w:t>Verbal disrespect was</w:t>
      </w:r>
      <w:r>
        <w:t xml:space="preserve"> raised in a previous disciplinary</w:t>
      </w:r>
      <w:r w:rsidR="00D82C57">
        <w:t xml:space="preserve"> so the chair </w:t>
      </w:r>
      <w:r>
        <w:t xml:space="preserve">checked to see if this case was being treated differently from the previous one. </w:t>
      </w:r>
    </w:p>
    <w:p w:rsidR="00473E03" w:rsidRDefault="00D82C57" w:rsidP="00473E03">
      <w:r>
        <w:t xml:space="preserve">The outcome of the disciplinary hearing was a </w:t>
      </w:r>
      <w:r w:rsidR="00F26812">
        <w:t xml:space="preserve">final written warning. </w:t>
      </w:r>
      <w:r>
        <w:t>However, t</w:t>
      </w:r>
      <w:r w:rsidR="00F26812">
        <w:t>his was reduced to a 1</w:t>
      </w:r>
      <w:r w:rsidR="00F26812" w:rsidRPr="00F26812">
        <w:rPr>
          <w:vertAlign w:val="superscript"/>
        </w:rPr>
        <w:t>st</w:t>
      </w:r>
      <w:r w:rsidR="00F26812">
        <w:t xml:space="preserve"> written warning as there are learning points for the organisation to address. </w:t>
      </w:r>
      <w:r w:rsidR="00F26812">
        <w:t xml:space="preserve">Previous cases </w:t>
      </w:r>
      <w:r w:rsidR="00F26812">
        <w:lastRenderedPageBreak/>
        <w:t>resulted in written warnings so managers need to be c</w:t>
      </w:r>
      <w:r w:rsidR="00473E03">
        <w:t>onsistent and fair to all staff.</w:t>
      </w:r>
      <w:r w:rsidR="007B7319">
        <w:t xml:space="preserve"> The employee accepted this and didn’t say they wanted to appeal. </w:t>
      </w:r>
    </w:p>
    <w:p w:rsidR="00D82C57" w:rsidRDefault="007B7319" w:rsidP="00F26812">
      <w:r>
        <w:t>Following the hearing</w:t>
      </w:r>
      <w:r w:rsidR="00473E03">
        <w:t xml:space="preserve"> </w:t>
      </w:r>
      <w:r w:rsidR="00D82C57">
        <w:t xml:space="preserve">I discussed the observations with my line manager and we drew some conclusions about what the organisation could learn from the process. This would impact all employees, but also how disciplinary issues were investigated and run. </w:t>
      </w:r>
      <w:r w:rsidR="005E7F4D">
        <w:t xml:space="preserve"> </w:t>
      </w:r>
      <w:r>
        <w:t>The process was fair, and m</w:t>
      </w:r>
      <w:r w:rsidR="008E17C2">
        <w:t>y line manager highlighted that t</w:t>
      </w:r>
      <w:r w:rsidR="005E7F4D">
        <w:t xml:space="preserve">he process followed the guidelines as laid out in the ACAS guide. </w:t>
      </w:r>
      <w:r>
        <w:t xml:space="preserve"> However it was felt that there were some learning outcomes for the organisation that could follow from the hearing. </w:t>
      </w:r>
    </w:p>
    <w:p w:rsidR="00D82C57" w:rsidRPr="008E17C2" w:rsidRDefault="007B7319" w:rsidP="008A1D43">
      <w:r>
        <w:t xml:space="preserve">Line Managers’ specific </w:t>
      </w:r>
      <w:r w:rsidR="00D82C57" w:rsidRPr="008E17C2">
        <w:t>r</w:t>
      </w:r>
      <w:r w:rsidR="00F26812" w:rsidRPr="008E17C2">
        <w:t>ecommendations</w:t>
      </w:r>
      <w:r w:rsidR="00D82C57" w:rsidRPr="008E17C2">
        <w:t>:-</w:t>
      </w:r>
    </w:p>
    <w:p w:rsidR="00D82C57" w:rsidRPr="006452BC" w:rsidRDefault="00D82C57" w:rsidP="006452BC">
      <w:r>
        <w:t>1) T</w:t>
      </w:r>
      <w:r w:rsidR="00F26812">
        <w:t>raining for line managers</w:t>
      </w:r>
      <w:r>
        <w:t>.</w:t>
      </w:r>
      <w:r w:rsidRPr="00D82C57">
        <w:t xml:space="preserve"> </w:t>
      </w:r>
      <w:r>
        <w:t xml:space="preserve">Line managers need training and familiarisation with the disciplinary process. </w:t>
      </w:r>
      <w:r w:rsidR="006452BC">
        <w:t xml:space="preserve">As per the ACAS guidelines </w:t>
      </w:r>
      <w:r w:rsidR="006452BC" w:rsidRPr="006452BC">
        <w:t>Employers and em</w:t>
      </w:r>
      <w:r w:rsidR="00473E03">
        <w:t>ployees should act consistently. This was especially relevant to p</w:t>
      </w:r>
      <w:r w:rsidR="007B7319">
        <w:t>revious disciplinary cases and reaching a</w:t>
      </w:r>
      <w:r w:rsidR="00473E03">
        <w:t xml:space="preserve"> consistent outcome. </w:t>
      </w:r>
      <w:r w:rsidR="006E084F">
        <w:t xml:space="preserve">This was especially pertinent to this case as it appeared the investigator sought to find negative behaviour rather than fact finding. </w:t>
      </w:r>
    </w:p>
    <w:p w:rsidR="00D82C57" w:rsidRDefault="00D82C57" w:rsidP="008A1D43">
      <w:r>
        <w:t>Learning</w:t>
      </w:r>
      <w:r>
        <w:t xml:space="preserve"> outcome</w:t>
      </w:r>
      <w:r>
        <w:t xml:space="preserve"> – what is HR responsibility, what is th</w:t>
      </w:r>
      <w:r w:rsidR="00473E03">
        <w:t xml:space="preserve">e responsibility of the manager in addressing poor performance and use of social media – this to be stressed at managers’ training. </w:t>
      </w:r>
    </w:p>
    <w:p w:rsidR="00F26812" w:rsidRDefault="00D82C57" w:rsidP="008A1D43">
      <w:r>
        <w:t>2)</w:t>
      </w:r>
      <w:r w:rsidR="00F26812">
        <w:t xml:space="preserve"> </w:t>
      </w:r>
      <w:r>
        <w:t>C</w:t>
      </w:r>
      <w:r w:rsidR="00F26812">
        <w:t xml:space="preserve">ommunications to all staff the re-enforce values. </w:t>
      </w:r>
      <w:r>
        <w:t xml:space="preserve">Specifically the </w:t>
      </w:r>
      <w:r w:rsidR="00F26812">
        <w:t>Social media policy</w:t>
      </w:r>
      <w:r>
        <w:t xml:space="preserve"> should be</w:t>
      </w:r>
      <w:r w:rsidR="00F26812">
        <w:t xml:space="preserve"> re-communicated to all staff. </w:t>
      </w:r>
    </w:p>
    <w:p w:rsidR="00F26812" w:rsidRDefault="00D82C57" w:rsidP="008A1D43">
      <w:r>
        <w:t xml:space="preserve">Learning outcome - </w:t>
      </w:r>
      <w:r w:rsidR="00F26812">
        <w:t xml:space="preserve">HR need to communicate policies better. </w:t>
      </w:r>
    </w:p>
    <w:p w:rsidR="00F26812" w:rsidRDefault="00D82C57" w:rsidP="008A1D43">
      <w:r>
        <w:t xml:space="preserve">3) We discussed the need to highlight the </w:t>
      </w:r>
      <w:r w:rsidR="00F26812">
        <w:t xml:space="preserve">appeal </w:t>
      </w:r>
      <w:r>
        <w:t>process and we stressed the n</w:t>
      </w:r>
      <w:r w:rsidR="00F26812">
        <w:t xml:space="preserve">ecessity for a new chair. </w:t>
      </w:r>
      <w:r w:rsidR="00766E18">
        <w:t>My line manager stressed that the disciplinary meeting should have made it clearer that any Appeal</w:t>
      </w:r>
      <w:r w:rsidR="00766E18" w:rsidRPr="00766E18">
        <w:t xml:space="preserve"> should be heard without unreasonable delay and ideally at an agreed time and place. Employees should let employers know the grounds for their appeal in writing</w:t>
      </w:r>
      <w:r w:rsidR="00766E18">
        <w:t>.</w:t>
      </w:r>
    </w:p>
    <w:p w:rsidR="0093438A" w:rsidRDefault="0093438A" w:rsidP="008A1D43">
      <w:r>
        <w:t>(</w:t>
      </w:r>
      <w:proofErr w:type="gramStart"/>
      <w:r>
        <w:t>word</w:t>
      </w:r>
      <w:proofErr w:type="gramEnd"/>
      <w:r>
        <w:t xml:space="preserve"> count: 803)</w:t>
      </w:r>
    </w:p>
    <w:p w:rsidR="00042B62" w:rsidRPr="00B352F6" w:rsidRDefault="00042B62" w:rsidP="00042B62">
      <w:pPr>
        <w:rPr>
          <w:b/>
        </w:rPr>
      </w:pPr>
      <w:r w:rsidRPr="00B352F6">
        <w:rPr>
          <w:b/>
        </w:rPr>
        <w:t xml:space="preserve">2. Observations of an employee representative meeting. </w:t>
      </w:r>
    </w:p>
    <w:p w:rsidR="00042B62" w:rsidRDefault="00042B62" w:rsidP="00042B62">
      <w:r>
        <w:t xml:space="preserve">I attended an employee forum meeting which had brought together a number of questions regarding travel, HMRC rates and home workers. Employees had previously emailed their local office representative with questions or queries about different aspects of working at the organisation. This were then discussed at the employee forum. At a previous meeting the changes had been presented, at the meeting I attended the following was discussed and then confirmed as policy changes or not, ready to be communicated to all staff. </w:t>
      </w:r>
    </w:p>
    <w:p w:rsidR="00042B62" w:rsidRDefault="00042B62" w:rsidP="00042B62">
      <w:r>
        <w:t>The following was discussed:</w:t>
      </w:r>
    </w:p>
    <w:p w:rsidR="00042B62" w:rsidRPr="002022CB" w:rsidRDefault="00042B62" w:rsidP="00042B62">
      <w:pPr>
        <w:rPr>
          <w:i/>
        </w:rPr>
      </w:pPr>
      <w:r>
        <w:t xml:space="preserve">The proposal disadvantages people who work near offices. Can we request to become mobile workers as opposed to a blanket approach to all PDPs and EPs? Won’t there be other roles in the organization like PPs that are equally ‘mobile’ who are not included with the current blanket approach. Please </w:t>
      </w:r>
      <w:proofErr w:type="gramStart"/>
      <w:r>
        <w:t>advise</w:t>
      </w:r>
      <w:proofErr w:type="gramEnd"/>
      <w:r>
        <w:t>.</w:t>
      </w:r>
      <w:r>
        <w:br/>
      </w:r>
      <w:r w:rsidRPr="002022CB">
        <w:rPr>
          <w:i/>
        </w:rPr>
        <w:t>The policy will be applied consistently based upon the primary purpose of the role.  The proposed policy will be that all staff that are primarily employed to work directly  with our service users (currently this would be PDPs, Employer Partners and Participation Partners) will be classed as mobile for the purposes of the expense policy.  This is because the majority of this work is done away from a CT office or at an employee’s home.  The classification “mobile” has been used as a succinct way to describe this group of staff and as such it would not be possible for people to request to be a mobile worker.</w:t>
      </w:r>
    </w:p>
    <w:p w:rsidR="00042B62" w:rsidRPr="002022CB" w:rsidRDefault="00042B62" w:rsidP="00042B62">
      <w:pPr>
        <w:rPr>
          <w:i/>
        </w:rPr>
      </w:pPr>
      <w:r w:rsidRPr="002022CB">
        <w:rPr>
          <w:i/>
        </w:rPr>
        <w:t xml:space="preserve">As a response to this consultation Participation Partners and homeworkers are proposed to be included in this definition as they are primarily engaged to work with potential service users. We will consult with Participation Partners and Homeworkers further on this change. From time to time, in the event of new </w:t>
      </w:r>
      <w:proofErr w:type="spellStart"/>
      <w:r w:rsidRPr="002022CB">
        <w:rPr>
          <w:i/>
        </w:rPr>
        <w:t>Chwarae</w:t>
      </w:r>
      <w:proofErr w:type="spellEnd"/>
      <w:r w:rsidRPr="002022CB">
        <w:rPr>
          <w:i/>
        </w:rPr>
        <w:t xml:space="preserve"> </w:t>
      </w:r>
      <w:proofErr w:type="spellStart"/>
      <w:r w:rsidRPr="002022CB">
        <w:rPr>
          <w:i/>
        </w:rPr>
        <w:t>Teg</w:t>
      </w:r>
      <w:proofErr w:type="spellEnd"/>
      <w:r w:rsidRPr="002022CB">
        <w:rPr>
          <w:i/>
        </w:rPr>
        <w:t xml:space="preserve"> projects or activities, new roles may also be included in this category but will only be done if they are primarily employed to work with service users at locations other than their home or a CT office.</w:t>
      </w:r>
    </w:p>
    <w:p w:rsidR="00042B62" w:rsidRDefault="00042B62" w:rsidP="00042B62">
      <w:r>
        <w:t xml:space="preserve">I would like to know if this applies to home </w:t>
      </w:r>
      <w:proofErr w:type="gramStart"/>
      <w:r>
        <w:t>workers?</w:t>
      </w:r>
      <w:proofErr w:type="gramEnd"/>
      <w:r>
        <w:t xml:space="preserve"> Basically I already use my own electric, </w:t>
      </w:r>
      <w:proofErr w:type="spellStart"/>
      <w:r>
        <w:t>wifi</w:t>
      </w:r>
      <w:proofErr w:type="spellEnd"/>
      <w:r>
        <w:t xml:space="preserve">, tea and coffee making facilities and electricity and heating – I don’t get reimbursed for those costs so I expect to able to claim my mileage from home to home almost acts as an </w:t>
      </w:r>
      <w:proofErr w:type="spellStart"/>
      <w:r>
        <w:t>ofset</w:t>
      </w:r>
      <w:proofErr w:type="spellEnd"/>
      <w:r>
        <w:t xml:space="preserve">. Can you get clarification for me </w:t>
      </w:r>
      <w:proofErr w:type="gramStart"/>
      <w:r>
        <w:t>please.</w:t>
      </w:r>
      <w:proofErr w:type="gramEnd"/>
      <w:r>
        <w:tab/>
      </w:r>
    </w:p>
    <w:p w:rsidR="00042B62" w:rsidRPr="002022CB" w:rsidRDefault="00042B62" w:rsidP="00042B62">
      <w:pPr>
        <w:rPr>
          <w:i/>
        </w:rPr>
      </w:pPr>
      <w:r w:rsidRPr="002022CB">
        <w:rPr>
          <w:i/>
        </w:rPr>
        <w:t>In addition there are HMRC tax allowances for people who work from home on a regular basis.  You are not able to claim relief on costs for things that you use for both private and business purposes, however you can get relief on a notional £4 per week without having to provide invoices to support.  Please contract finance for details if required.</w:t>
      </w:r>
    </w:p>
    <w:p w:rsidR="00042B62" w:rsidRDefault="00042B62" w:rsidP="00042B62">
      <w:r>
        <w:t>The policy says this will apply to all PDPs and EPs. Some are homeworkers. Will this change?</w:t>
      </w:r>
    </w:p>
    <w:p w:rsidR="00042B62" w:rsidRPr="002022CB" w:rsidRDefault="00042B62" w:rsidP="00042B62">
      <w:pPr>
        <w:rPr>
          <w:i/>
        </w:rPr>
      </w:pPr>
      <w:r w:rsidRPr="002022CB">
        <w:rPr>
          <w:i/>
        </w:rPr>
        <w:t>Please see comments in 1 above.  We propose to include homeworkers and Participation partners in th</w:t>
      </w:r>
      <w:r>
        <w:rPr>
          <w:i/>
        </w:rPr>
        <w:t>e definition of mobile workers.</w:t>
      </w:r>
    </w:p>
    <w:p w:rsidR="00042B62" w:rsidRDefault="00042B62" w:rsidP="00042B62">
      <w:r>
        <w:t>Setting 10 miles of all journeys for delivery staff disadvantages those who live less than 10 miles away. I would also like to see where there is a lower mileage commute to the office than the recommended 10 miles that this is accepted as the rate which is taken off the mileage. This should be for all teams who travel.</w:t>
      </w:r>
      <w:r>
        <w:tab/>
      </w:r>
    </w:p>
    <w:p w:rsidR="00042B62" w:rsidRDefault="00042B62" w:rsidP="00042B62">
      <w:pPr>
        <w:rPr>
          <w:i/>
        </w:rPr>
      </w:pPr>
      <w:r w:rsidRPr="002022CB">
        <w:rPr>
          <w:i/>
        </w:rPr>
        <w:t>We have considered this point in detail and will not be taking forward this suggestion.  We have reviewed all staff who would be classified as mobile and out of 25 staff, 4 live less than 10 miles from the office and 2 homeworkers. The average commute for those 25 staff is 16.7 mile (each way) and as such we feel that a 10 mile deductio</w:t>
      </w:r>
      <w:r>
        <w:rPr>
          <w:i/>
        </w:rPr>
        <w:t>n reflects a reasonable amount.</w:t>
      </w:r>
    </w:p>
    <w:p w:rsidR="00042B62" w:rsidRDefault="00042B62" w:rsidP="00042B62">
      <w:r>
        <w:t xml:space="preserve">I discussed the employee forum with my line manager and raised my concerns about the process. Whilst objectives were met (questions raised, discussed,  a decision made and communicated back to staff) we both felt that the process felt like it was deliberated by ‘management’ out of the forum, with the presented responses, although discussed, not changeable. Yes, questions were addressed, but the form seemed inflexible. My line manager did state however that the specific one I attended was looking at a specific issue, with responses largely dictated by HMRC policy. </w:t>
      </w:r>
    </w:p>
    <w:p w:rsidR="00042B62" w:rsidRDefault="00042B62" w:rsidP="00042B62">
      <w:r>
        <w:t xml:space="preserve">A clear outcome however, from the forum, is that its participation, involvement and the outcomes of every meeting need to be presented to all staff in a much clearer way. We both felt that it feels like a closed shop, where things are discussed, with outcomes left unknown. Communicating the outcomes and benefits of the forum need to be much more effective if all employees are to feel they have a voice and a voice that is heard and listened to with respect and as much concern as if a manager raised an issue.  It is often the ‘usual suspects’ involved, and making decisions on behalf of everyone. </w:t>
      </w:r>
    </w:p>
    <w:p w:rsidR="00042B62" w:rsidRDefault="00042B62" w:rsidP="00042B62">
      <w:r>
        <w:t>(</w:t>
      </w:r>
      <w:proofErr w:type="gramStart"/>
      <w:r>
        <w:t>word</w:t>
      </w:r>
      <w:proofErr w:type="gramEnd"/>
      <w:r>
        <w:t xml:space="preserve"> count: 821)</w:t>
      </w:r>
    </w:p>
    <w:p w:rsidR="00AB60DC" w:rsidRPr="0036057D" w:rsidRDefault="00AB60DC">
      <w:bookmarkStart w:id="0" w:name="_GoBack"/>
      <w:bookmarkEnd w:id="0"/>
    </w:p>
    <w:sectPr w:rsidR="00AB60DC" w:rsidRPr="003605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F84"/>
    <w:rsid w:val="00023775"/>
    <w:rsid w:val="00042B62"/>
    <w:rsid w:val="000459F9"/>
    <w:rsid w:val="002022CB"/>
    <w:rsid w:val="00301493"/>
    <w:rsid w:val="00332BD7"/>
    <w:rsid w:val="0036057D"/>
    <w:rsid w:val="003A68F5"/>
    <w:rsid w:val="00473E03"/>
    <w:rsid w:val="004B26AA"/>
    <w:rsid w:val="004C7140"/>
    <w:rsid w:val="005A274C"/>
    <w:rsid w:val="005E7F4D"/>
    <w:rsid w:val="006452BC"/>
    <w:rsid w:val="00652D4C"/>
    <w:rsid w:val="006E084F"/>
    <w:rsid w:val="006F667B"/>
    <w:rsid w:val="00766E18"/>
    <w:rsid w:val="007B7319"/>
    <w:rsid w:val="0083057B"/>
    <w:rsid w:val="00847D61"/>
    <w:rsid w:val="00875386"/>
    <w:rsid w:val="008A0310"/>
    <w:rsid w:val="008A1D43"/>
    <w:rsid w:val="008E17C2"/>
    <w:rsid w:val="00924042"/>
    <w:rsid w:val="0093438A"/>
    <w:rsid w:val="00AB60DC"/>
    <w:rsid w:val="00AE1859"/>
    <w:rsid w:val="00B07266"/>
    <w:rsid w:val="00B352F6"/>
    <w:rsid w:val="00BE4284"/>
    <w:rsid w:val="00BF6B31"/>
    <w:rsid w:val="00C56F84"/>
    <w:rsid w:val="00C873D7"/>
    <w:rsid w:val="00D12B42"/>
    <w:rsid w:val="00D82C57"/>
    <w:rsid w:val="00DA47A1"/>
    <w:rsid w:val="00DC02ED"/>
    <w:rsid w:val="00ED02EC"/>
    <w:rsid w:val="00F26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5FBD7"/>
  <w15:chartTrackingRefBased/>
  <w15:docId w15:val="{B146D1B3-A9F0-49FD-A534-4B4EBDC7B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52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1872</TotalTime>
  <Pages>3</Pages>
  <Words>1485</Words>
  <Characters>8465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Packman</dc:creator>
  <cp:keywords/>
  <dc:description/>
  <cp:lastModifiedBy>Rhodri Packman</cp:lastModifiedBy>
  <cp:revision>37</cp:revision>
  <dcterms:created xsi:type="dcterms:W3CDTF">2019-05-28T10:12:00Z</dcterms:created>
  <dcterms:modified xsi:type="dcterms:W3CDTF">2019-05-30T13:08:00Z</dcterms:modified>
</cp:coreProperties>
</file>