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78FCEB62" w:rsidP="5FF360F5" w:rsidRDefault="78FCEB62" w14:paraId="3A1D5B2E" w14:textId="1E740691">
      <w:pPr>
        <w:rPr>
          <w:i w:val="1"/>
          <w:iCs w:val="1"/>
        </w:rPr>
      </w:pPr>
      <w:r w:rsidRPr="5FF360F5" w:rsidR="78FCEB62">
        <w:rPr>
          <w:i w:val="1"/>
          <w:iCs w:val="1"/>
        </w:rPr>
        <w:t xml:space="preserve">What does Sartre mean when he contends that humans are condemned to be free? Further, critically assess his concept of </w:t>
      </w:r>
      <w:r w:rsidRPr="5FF360F5" w:rsidR="78FCEB62">
        <w:rPr>
          <w:i w:val="1"/>
          <w:iCs w:val="1"/>
        </w:rPr>
        <w:t>freedom</w:t>
      </w:r>
      <w:r w:rsidRPr="5FF360F5" w:rsidR="78FCEB62">
        <w:rPr>
          <w:i w:val="1"/>
          <w:iCs w:val="1"/>
        </w:rPr>
        <w:t>.</w:t>
      </w:r>
    </w:p>
    <w:p w:rsidR="5FF360F5" w:rsidRDefault="5FF360F5" w14:paraId="1AF26109" w14:textId="4ED5EFFC"/>
    <w:p xmlns:wp14="http://schemas.microsoft.com/office/word/2010/wordml" wp14:paraId="5E5787A5" wp14:textId="19802FDC">
      <w:r w:rsidR="6BA7161E">
        <w:rPr/>
        <w:t xml:space="preserve">“Humans are condemned to be free.” This famous quote by French Philosopher Jean-Paul Sartre </w:t>
      </w:r>
      <w:r w:rsidR="097D47F3">
        <w:rPr/>
        <w:t xml:space="preserve">has caused much debate over the past century concerning the </w:t>
      </w:r>
      <w:r w:rsidR="550EA4F9">
        <w:rPr/>
        <w:t>true freedom behind our existence.</w:t>
      </w:r>
      <w:r w:rsidR="550EA4F9">
        <w:rPr/>
        <w:t xml:space="preserve"> </w:t>
      </w:r>
      <w:bookmarkStart w:name="_Int_kq1XAs2s" w:id="121143974"/>
      <w:r w:rsidR="550EA4F9">
        <w:rPr/>
        <w:t>Perhaps more</w:t>
      </w:r>
      <w:bookmarkEnd w:id="121143974"/>
      <w:r w:rsidR="550EA4F9">
        <w:rPr/>
        <w:t xml:space="preserve"> relev</w:t>
      </w:r>
      <w:r w:rsidR="28BD22A2">
        <w:rPr/>
        <w:t xml:space="preserve">ant now than ever, in a society where we are </w:t>
      </w:r>
      <w:r w:rsidR="5F382A9D">
        <w:rPr/>
        <w:t>freer</w:t>
      </w:r>
      <w:r w:rsidR="28BD22A2">
        <w:rPr/>
        <w:t xml:space="preserve"> to discuss ideas and opinions than ever before, I believe it a hugely important concept.</w:t>
      </w:r>
      <w:r w:rsidR="441BE1E2">
        <w:rPr/>
        <w:t xml:space="preserve"> This freedom, as I aim to decipher, is seen by Sartre to come with positives as well as negatives, such as the condemning factor the burden to make the choices presented to us.</w:t>
      </w:r>
      <w:r w:rsidR="28BD22A2">
        <w:rPr/>
        <w:t xml:space="preserve"> </w:t>
      </w:r>
      <w:r w:rsidR="550EA4F9">
        <w:rPr/>
        <w:t xml:space="preserve">In this essay, I will be evaluating </w:t>
      </w:r>
      <w:r w:rsidR="0EC14DB7">
        <w:rPr/>
        <w:t>the views of Sartre and his contemporaries</w:t>
      </w:r>
      <w:r w:rsidR="71969C11">
        <w:rPr/>
        <w:t xml:space="preserve"> on these issues</w:t>
      </w:r>
      <w:r w:rsidR="0EC14DB7">
        <w:rPr/>
        <w:t>, while also incorporating a critical assessment of the</w:t>
      </w:r>
      <w:r w:rsidR="7CB87E9A">
        <w:rPr/>
        <w:t xml:space="preserve"> </w:t>
      </w:r>
      <w:bookmarkStart w:name="_Int_Zsa4GJaY" w:id="1211093403"/>
      <w:r w:rsidR="7CB87E9A">
        <w:rPr/>
        <w:t>aforementioned ideas</w:t>
      </w:r>
      <w:bookmarkEnd w:id="1211093403"/>
      <w:r w:rsidR="7CB87E9A">
        <w:rPr/>
        <w:t xml:space="preserve"> on freedom and our ‘condemnation’ to it. </w:t>
      </w:r>
    </w:p>
    <w:p w:rsidR="5FF360F5" w:rsidP="5FF360F5" w:rsidRDefault="5FF360F5" w14:paraId="5FB641A5" w14:textId="31620C43">
      <w:pPr>
        <w:pStyle w:val="Normal"/>
      </w:pPr>
    </w:p>
    <w:p w:rsidR="4BF68BEE" w:rsidP="5FF360F5" w:rsidRDefault="4BF68BEE" w14:paraId="28B8A036" w14:textId="0F3A6DF7">
      <w:pPr>
        <w:pStyle w:val="Normal"/>
      </w:pPr>
      <w:r w:rsidR="4BF68BEE">
        <w:rPr/>
        <w:t xml:space="preserve">Firstly, I will provide an overview of Sartre’s thoughts on the topic of freedom and examine how those concepts tie in with the </w:t>
      </w:r>
      <w:r w:rsidR="7F7D3245">
        <w:rPr/>
        <w:t>idea of humans being condemned to them. One of Sartre’s m</w:t>
      </w:r>
      <w:r w:rsidR="1CF057EE">
        <w:rPr/>
        <w:t xml:space="preserve">ain concepts </w:t>
      </w:r>
      <w:r w:rsidR="39196A14">
        <w:rPr/>
        <w:t>concerning human</w:t>
      </w:r>
      <w:r w:rsidR="1CF057EE">
        <w:rPr/>
        <w:t xml:space="preserve"> freedom </w:t>
      </w:r>
      <w:r w:rsidR="0418825E">
        <w:rPr/>
        <w:t>can be understood using</w:t>
      </w:r>
      <w:r w:rsidR="1CF057EE">
        <w:rPr/>
        <w:t xml:space="preserve"> </w:t>
      </w:r>
      <w:r w:rsidR="4CDE27D5">
        <w:rPr/>
        <w:t>his example</w:t>
      </w:r>
      <w:r w:rsidR="1CF057EE">
        <w:rPr/>
        <w:t xml:space="preserve"> of the </w:t>
      </w:r>
      <w:r w:rsidR="2B19A4F4">
        <w:rPr/>
        <w:t>en</w:t>
      </w:r>
      <w:r w:rsidR="2B19A4F4">
        <w:rPr/>
        <w:t>-soi and pour-soi</w:t>
      </w:r>
      <w:r w:rsidR="74C17ACF">
        <w:rPr/>
        <w:t xml:space="preserve">. The </w:t>
      </w:r>
      <w:r w:rsidR="74C17ACF">
        <w:rPr/>
        <w:t>en</w:t>
      </w:r>
      <w:r w:rsidR="74C17ACF">
        <w:rPr/>
        <w:t xml:space="preserve">-soi, otherwise known as a </w:t>
      </w:r>
      <w:bookmarkStart w:name="_Int_83ypD1O7" w:id="1049228722"/>
      <w:r w:rsidR="74C17ACF">
        <w:rPr/>
        <w:t>being in itself, is</w:t>
      </w:r>
      <w:bookmarkEnd w:id="1049228722"/>
      <w:r w:rsidR="74C17ACF">
        <w:rPr/>
        <w:t xml:space="preserve"> said by Sartre to have a predetermined purpose</w:t>
      </w:r>
      <w:r w:rsidR="299607AF">
        <w:rPr/>
        <w:t xml:space="preserve">, an example being how an acorn exists only to develop into an oak tree. He applies this to all objects that </w:t>
      </w:r>
      <w:bookmarkStart w:name="_Int_dggUePoP" w:id="1431688500"/>
      <w:r w:rsidR="299607AF">
        <w:rPr/>
        <w:t>can’t</w:t>
      </w:r>
      <w:bookmarkEnd w:id="1431688500"/>
      <w:r w:rsidR="299607AF">
        <w:rPr/>
        <w:t xml:space="preserve"> think freely and choose what they want to become. A pour-soi, however, also known as a being </w:t>
      </w:r>
      <w:r w:rsidR="27E105F8">
        <w:rPr/>
        <w:t xml:space="preserve">for itself, </w:t>
      </w:r>
      <w:r w:rsidR="6448799C">
        <w:rPr/>
        <w:t>determines</w:t>
      </w:r>
      <w:r w:rsidR="6448799C">
        <w:rPr/>
        <w:t xml:space="preserve"> what it is through its choices and actions. This </w:t>
      </w:r>
      <w:r w:rsidR="6448799C">
        <w:rPr/>
        <w:t>is applicable</w:t>
      </w:r>
      <w:r w:rsidR="6448799C">
        <w:rPr/>
        <w:t xml:space="preserve"> to humans as we </w:t>
      </w:r>
      <w:bookmarkStart w:name="_Int_MBvit2xW" w:id="868962802"/>
      <w:r w:rsidR="6448799C">
        <w:rPr/>
        <w:t>don’t</w:t>
      </w:r>
      <w:bookmarkEnd w:id="868962802"/>
      <w:r w:rsidR="6448799C">
        <w:rPr/>
        <w:t xml:space="preserve"> set out in life with a specific end goal – </w:t>
      </w:r>
      <w:r w:rsidR="6AE0A93C">
        <w:rPr/>
        <w:t>our ending</w:t>
      </w:r>
      <w:r w:rsidR="6448799C">
        <w:rPr/>
        <w:t xml:space="preserve"> is </w:t>
      </w:r>
      <w:r w:rsidR="6448799C">
        <w:rPr/>
        <w:t>determined</w:t>
      </w:r>
      <w:r w:rsidR="6448799C">
        <w:rPr/>
        <w:t xml:space="preserve"> by the decisions we make along the way. For a pour-soi,</w:t>
      </w:r>
      <w:r w:rsidR="71003CEC">
        <w:rPr/>
        <w:t xml:space="preserve"> Sartre states that </w:t>
      </w:r>
      <w:r w:rsidR="2B9E54CF">
        <w:rPr/>
        <w:t>“</w:t>
      </w:r>
      <w:r w:rsidR="71003CEC">
        <w:rPr/>
        <w:t>existence precedes essence</w:t>
      </w:r>
      <w:r w:rsidR="7F325700">
        <w:rPr/>
        <w:t xml:space="preserve">” and that man must first exist </w:t>
      </w:r>
      <w:bookmarkStart w:name="_Int_Zm1lBPmD" w:id="1359800625"/>
      <w:r w:rsidR="7F325700">
        <w:rPr/>
        <w:t>in order to</w:t>
      </w:r>
      <w:bookmarkEnd w:id="1359800625"/>
      <w:r w:rsidR="7F325700">
        <w:rPr/>
        <w:t xml:space="preserve"> “afterward define himself.”</w:t>
      </w:r>
      <w:r w:rsidR="42EBD5D4">
        <w:rPr/>
        <w:t xml:space="preserve"> </w:t>
      </w:r>
      <w:r w:rsidRPr="5FF360F5">
        <w:rPr>
          <w:rStyle w:val="FootnoteReference"/>
        </w:rPr>
        <w:footnoteReference w:id="23340"/>
      </w:r>
      <w:r w:rsidR="52108E89">
        <w:rPr/>
        <w:t xml:space="preserve"> </w:t>
      </w:r>
      <w:r w:rsidR="11575DCC">
        <w:rPr/>
        <w:t xml:space="preserve"> </w:t>
      </w:r>
    </w:p>
    <w:p w:rsidR="5EA4201E" w:rsidP="5FF360F5" w:rsidRDefault="5EA4201E" w14:paraId="206A679C" w14:textId="5C37B2D5">
      <w:pPr>
        <w:pStyle w:val="Normal"/>
      </w:pPr>
      <w:r w:rsidR="5EA4201E">
        <w:rPr/>
        <w:t xml:space="preserve">Being a militant </w:t>
      </w:r>
      <w:r w:rsidR="1378B128">
        <w:rPr/>
        <w:t xml:space="preserve">believer in </w:t>
      </w:r>
      <w:r w:rsidR="3EC3DEE1">
        <w:rPr/>
        <w:t>atheistic</w:t>
      </w:r>
      <w:r w:rsidR="1378B128">
        <w:rPr/>
        <w:t xml:space="preserve"> existentialism</w:t>
      </w:r>
      <w:r w:rsidR="38E17A9F">
        <w:rPr/>
        <w:t>,</w:t>
      </w:r>
      <w:r w:rsidR="1378B128">
        <w:rPr/>
        <w:t xml:space="preserve"> </w:t>
      </w:r>
      <w:r w:rsidR="3E748E2A">
        <w:rPr/>
        <w:t>unlike his contemporary philosopher Soren Kierkegaard</w:t>
      </w:r>
      <w:r w:rsidR="1833ED38">
        <w:rPr/>
        <w:t xml:space="preserve">, Sartre believes that without a God we are free to our actions for better or for worse, </w:t>
      </w:r>
      <w:r w:rsidR="1833ED38">
        <w:rPr/>
        <w:t>stating</w:t>
      </w:r>
      <w:r w:rsidR="1833ED38">
        <w:rPr/>
        <w:t xml:space="preserve"> that if existence in fact does precede </w:t>
      </w:r>
      <w:r w:rsidR="29E24A5C">
        <w:rPr/>
        <w:t>essence, then</w:t>
      </w:r>
      <w:r w:rsidR="1833ED38">
        <w:rPr/>
        <w:t xml:space="preserve"> </w:t>
      </w:r>
      <w:r w:rsidR="237BB3F8">
        <w:rPr/>
        <w:t>“we can never explain our actions by reference to a given and immutable human nature.”</w:t>
      </w:r>
      <w:r w:rsidRPr="5FF360F5">
        <w:rPr>
          <w:rStyle w:val="FootnoteReference"/>
        </w:rPr>
        <w:footnoteReference w:id="12496"/>
      </w:r>
      <w:r w:rsidR="4850BF97">
        <w:rPr/>
        <w:t xml:space="preserve"> This line of thinking is a double-edged sword as, when one does </w:t>
      </w:r>
      <w:r w:rsidR="4850BF97">
        <w:rPr/>
        <w:t>great things</w:t>
      </w:r>
      <w:r w:rsidR="4850BF97">
        <w:rPr/>
        <w:t xml:space="preserve"> in their life, they have no </w:t>
      </w:r>
      <w:r w:rsidR="011924DA">
        <w:rPr/>
        <w:t xml:space="preserve">one to praise but themself, alas also </w:t>
      </w:r>
      <w:r w:rsidR="011924DA">
        <w:rPr/>
        <w:t>being applicable</w:t>
      </w:r>
      <w:r w:rsidR="011924DA">
        <w:rPr/>
        <w:t xml:space="preserve"> to those who commit horrendous crimes having only themselves to blame.</w:t>
      </w:r>
      <w:r w:rsidR="1AE31A19">
        <w:rPr/>
        <w:t xml:space="preserve"> This is where the concept of condemnation arises in Sartre’s </w:t>
      </w:r>
      <w:r w:rsidR="3EBCD625">
        <w:rPr/>
        <w:t xml:space="preserve">godless philosophy, </w:t>
      </w:r>
      <w:r w:rsidR="6F63BEF9">
        <w:rPr/>
        <w:t xml:space="preserve">with </w:t>
      </w:r>
      <w:r w:rsidR="3EBCD625">
        <w:rPr/>
        <w:t>man being “condemned because he did not create himself, yet nonetheless free,</w:t>
      </w:r>
      <w:r w:rsidR="10114C61">
        <w:rPr/>
        <w:t xml:space="preserve"> because once cast into the world, he is responsible for everything he does.”</w:t>
      </w:r>
      <w:r w:rsidRPr="5FF360F5">
        <w:rPr>
          <w:rStyle w:val="FootnoteReference"/>
        </w:rPr>
        <w:footnoteReference w:id="3958"/>
      </w:r>
      <w:r w:rsidR="06F48060">
        <w:rPr/>
        <w:t xml:space="preserve"> To some, </w:t>
      </w:r>
      <w:r w:rsidR="0778B282">
        <w:rPr/>
        <w:t xml:space="preserve">this </w:t>
      </w:r>
      <w:r w:rsidR="0778B282">
        <w:rPr/>
        <w:t>Sartrean</w:t>
      </w:r>
      <w:r w:rsidR="0778B282">
        <w:rPr/>
        <w:t xml:space="preserve"> concept is a heavy burden to bear, in the sense that on</w:t>
      </w:r>
      <w:r w:rsidR="24EBD82A">
        <w:rPr/>
        <w:t xml:space="preserve">e is solely responsible for their own success in the </w:t>
      </w:r>
      <w:r w:rsidR="24EBD82A">
        <w:rPr/>
        <w:t>short time</w:t>
      </w:r>
      <w:r w:rsidR="24EBD82A">
        <w:rPr/>
        <w:t xml:space="preserve"> they have on this Earth can be an overwhelming thought. This</w:t>
      </w:r>
      <w:r w:rsidR="5747C2B5">
        <w:rPr/>
        <w:t>, however, does not take away from the concept’s validity</w:t>
      </w:r>
      <w:r w:rsidR="0A796209">
        <w:rPr/>
        <w:t xml:space="preserve">. </w:t>
      </w:r>
    </w:p>
    <w:p w:rsidR="5FF360F5" w:rsidP="5FF360F5" w:rsidRDefault="5FF360F5" w14:paraId="2EF84BDD" w14:textId="6EDB72FE">
      <w:pPr>
        <w:pStyle w:val="Normal"/>
      </w:pPr>
    </w:p>
    <w:p w:rsidR="7136C935" w:rsidP="5FF360F5" w:rsidRDefault="7136C935" w14:paraId="2E50C1B1" w14:textId="3746DF8C">
      <w:pPr>
        <w:pStyle w:val="Normal"/>
      </w:pPr>
      <w:r w:rsidR="7136C935">
        <w:rPr/>
        <w:t xml:space="preserve">To reinforce his idea of the condemnation we </w:t>
      </w:r>
      <w:r w:rsidR="098C13A0">
        <w:rPr/>
        <w:t xml:space="preserve">feel </w:t>
      </w:r>
      <w:bookmarkStart w:name="_Int_BQpyzOZm" w:id="1179083"/>
      <w:r w:rsidR="7CD46586">
        <w:rPr/>
        <w:t>in regard to</w:t>
      </w:r>
      <w:bookmarkEnd w:id="1179083"/>
      <w:r w:rsidR="7136C935">
        <w:rPr/>
        <w:t xml:space="preserve"> freedom as a concept, Sartre presents us with </w:t>
      </w:r>
      <w:r w:rsidR="422C6C6A">
        <w:rPr/>
        <w:t>his famous vertigo example</w:t>
      </w:r>
      <w:r w:rsidR="155D38CE">
        <w:rPr/>
        <w:t>. In this example</w:t>
      </w:r>
      <w:r w:rsidR="1E7EA574">
        <w:rPr/>
        <w:t xml:space="preserve">, we look down off a cliff, imagining ourselves dead at the bottom. Tying into his ideas on the concept of nothingness, Sartre </w:t>
      </w:r>
      <w:r w:rsidR="189C4132">
        <w:rPr/>
        <w:t xml:space="preserve">states that nothing is stopping us from jumping, while it is also true that nothing is stopping us from staying put. </w:t>
      </w:r>
      <w:r w:rsidR="633DAFE7">
        <w:rPr/>
        <w:t xml:space="preserve">From this, Sartre concludes that </w:t>
      </w:r>
      <w:r w:rsidR="74EC0D0B">
        <w:rPr/>
        <w:t>“</w:t>
      </w:r>
      <w:r w:rsidR="633DAFE7">
        <w:rPr/>
        <w:t>vertigo is anguish to the extent that I am not afraid of falling over the precipice, but of throwing myself over.</w:t>
      </w:r>
      <w:r w:rsidR="378C8644">
        <w:rPr/>
        <w:t>”</w:t>
      </w:r>
      <w:r w:rsidRPr="5FF360F5">
        <w:rPr>
          <w:rStyle w:val="FootnoteReference"/>
        </w:rPr>
        <w:footnoteReference w:id="32383"/>
      </w:r>
      <w:r w:rsidR="0E996ECA">
        <w:rPr/>
        <w:t xml:space="preserve">  One of Sartre’s contemporaries, Soren Kierkegaard, </w:t>
      </w:r>
      <w:bookmarkStart w:name="_Int_WzyLMPf0" w:id="1444658131"/>
      <w:r w:rsidR="0E996ECA">
        <w:rPr/>
        <w:t>seemingly supports</w:t>
      </w:r>
      <w:bookmarkEnd w:id="1444658131"/>
      <w:r w:rsidR="0E996ECA">
        <w:rPr/>
        <w:t xml:space="preserve"> this notion in ‘the concept of anxiety,’ </w:t>
      </w:r>
      <w:r w:rsidR="0E996ECA">
        <w:rPr/>
        <w:t>stating</w:t>
      </w:r>
      <w:r w:rsidR="0E996ECA">
        <w:rPr/>
        <w:t xml:space="preserve"> that </w:t>
      </w:r>
      <w:r w:rsidR="61A2E6BC">
        <w:rPr/>
        <w:t xml:space="preserve">“anxiety is the dizziness </w:t>
      </w:r>
      <w:r w:rsidR="3F40579E">
        <w:rPr/>
        <w:t>of</w:t>
      </w:r>
      <w:r w:rsidR="61A2E6BC">
        <w:rPr/>
        <w:t xml:space="preserve"> freedom</w:t>
      </w:r>
      <w:r w:rsidR="61A2E6BC">
        <w:rPr/>
        <w:t>.”</w:t>
      </w:r>
      <w:r w:rsidRPr="5FF360F5">
        <w:rPr>
          <w:rStyle w:val="FootnoteReference"/>
        </w:rPr>
        <w:footnoteReference w:id="14012"/>
      </w:r>
      <w:r w:rsidR="2C90C694">
        <w:rPr/>
        <w:t xml:space="preserve"> </w:t>
      </w:r>
      <w:r w:rsidR="53C7F46A">
        <w:rPr/>
        <w:t xml:space="preserve">This </w:t>
      </w:r>
      <w:bookmarkStart w:name="_Int_wBdmtIBg" w:id="254606237"/>
      <w:r w:rsidR="53C7F46A">
        <w:rPr/>
        <w:t>aforementioned anxiety</w:t>
      </w:r>
      <w:bookmarkEnd w:id="254606237"/>
      <w:r w:rsidR="53C7F46A">
        <w:rPr/>
        <w:t xml:space="preserve"> comes not from the fact that </w:t>
      </w:r>
      <w:r w:rsidR="5F0FBB2A">
        <w:rPr/>
        <w:t xml:space="preserve">we are presented with such a monumental amount of freedom that we </w:t>
      </w:r>
      <w:bookmarkStart w:name="_Int_CAeLYHGH" w:id="1508842672"/>
      <w:r w:rsidR="5F0FBB2A">
        <w:rPr/>
        <w:t>don’t</w:t>
      </w:r>
      <w:bookmarkEnd w:id="1508842672"/>
      <w:r w:rsidR="5F0FBB2A">
        <w:rPr/>
        <w:t xml:space="preserve"> know what to do with it. Sartre reinforces his view on this in </w:t>
      </w:r>
      <w:r w:rsidR="29FD9B02">
        <w:rPr/>
        <w:t xml:space="preserve">‘Being and </w:t>
      </w:r>
      <w:bookmarkStart w:name="_Int_NGMpbQO8" w:id="1475072354"/>
      <w:r w:rsidR="7D89263C">
        <w:rPr/>
        <w:t>N</w:t>
      </w:r>
      <w:r w:rsidR="29FD9B02">
        <w:rPr/>
        <w:t>othingness</w:t>
      </w:r>
      <w:r w:rsidR="26AD4216">
        <w:rPr/>
        <w:t>’</w:t>
      </w:r>
      <w:bookmarkEnd w:id="1475072354"/>
      <w:r w:rsidR="26AD4216">
        <w:rPr/>
        <w:t xml:space="preserve"> when he </w:t>
      </w:r>
      <w:r w:rsidR="26AD4216">
        <w:rPr/>
        <w:t>states</w:t>
      </w:r>
      <w:r w:rsidR="26AD4216">
        <w:rPr/>
        <w:t xml:space="preserve"> that “</w:t>
      </w:r>
      <w:r w:rsidR="775E8E8C">
        <w:rPr/>
        <w:t>anguish then is the reflective apprehension of freedom by itself</w:t>
      </w:r>
      <w:bookmarkStart w:name="_Int_5g4s0xl6" w:id="1026335496"/>
      <w:r w:rsidR="775E8E8C">
        <w:rPr/>
        <w:t>.”</w:t>
      </w:r>
      <w:r w:rsidRPr="5FF360F5">
        <w:rPr>
          <w:rStyle w:val="FootnoteReference"/>
        </w:rPr>
        <w:footnoteReference w:id="25277"/>
      </w:r>
      <w:bookmarkEnd w:id="1026335496"/>
      <w:r w:rsidR="38139D6A">
        <w:rPr/>
        <w:t xml:space="preserve"> </w:t>
      </w:r>
      <w:r w:rsidR="5E628C03">
        <w:rPr/>
        <w:t>Again, this anguish we feel when reflecting on our freedom leads to the idea of condemnation Sartre presents us with</w:t>
      </w:r>
      <w:r w:rsidR="0A57E02B">
        <w:rPr/>
        <w:t xml:space="preserve">. With this apprehension of our freedom in mind, we are hereby condemned </w:t>
      </w:r>
      <w:r w:rsidR="1D077135">
        <w:rPr/>
        <w:t xml:space="preserve">and burdened with the knowledge that </w:t>
      </w:r>
      <w:bookmarkStart w:name="_Int_cemxpwTt" w:id="123436770"/>
      <w:r w:rsidR="57A69884">
        <w:rPr/>
        <w:t>all of</w:t>
      </w:r>
      <w:bookmarkEnd w:id="123436770"/>
      <w:r w:rsidR="57A69884">
        <w:rPr/>
        <w:t xml:space="preserve"> our future possibilities are implemented by our own hand. This burden of choice becomes completely unavoidable </w:t>
      </w:r>
      <w:r w:rsidR="62EE5F44">
        <w:rPr/>
        <w:t xml:space="preserve">as, even when one chooses absolute passivity, that </w:t>
      </w:r>
      <w:bookmarkStart w:name="_Int_c3s0SxED" w:id="2000680439"/>
      <w:r w:rsidR="62EE5F44">
        <w:rPr/>
        <w:t>in itself is</w:t>
      </w:r>
      <w:bookmarkEnd w:id="2000680439"/>
      <w:r w:rsidR="62EE5F44">
        <w:rPr/>
        <w:t xml:space="preserve"> them using their freedom of choice to remain inactive. </w:t>
      </w:r>
      <w:r w:rsidR="0E06013E">
        <w:rPr/>
        <w:t xml:space="preserve">As Sarah Bakewell states in ‘At the Existentialist Cafe,’ </w:t>
      </w:r>
      <w:r w:rsidR="25B46BE7">
        <w:rPr/>
        <w:t xml:space="preserve">“you </w:t>
      </w:r>
      <w:bookmarkStart w:name="_Int_MZwUzXfP" w:id="1876173412"/>
      <w:r w:rsidR="25B46BE7">
        <w:rPr/>
        <w:t>can’t</w:t>
      </w:r>
      <w:bookmarkEnd w:id="1876173412"/>
      <w:r w:rsidR="25B46BE7">
        <w:rPr/>
        <w:t xml:space="preserve"> secure yourself so easily against the dangers that come with being free</w:t>
      </w:r>
      <w:bookmarkStart w:name="_Int_9MJFslr2" w:id="328033609"/>
      <w:r w:rsidR="25B46BE7">
        <w:rPr/>
        <w:t>,”</w:t>
      </w:r>
      <w:r w:rsidRPr="5FF360F5">
        <w:rPr>
          <w:rStyle w:val="FootnoteReference"/>
        </w:rPr>
        <w:footnoteReference w:id="27599"/>
      </w:r>
      <w:bookmarkEnd w:id="328033609"/>
      <w:r w:rsidR="25B46BE7">
        <w:rPr/>
        <w:t xml:space="preserve"> further highlighting the dangers and risks that come along with the opportunity </w:t>
      </w:r>
      <w:r w:rsidR="0506DE80">
        <w:rPr/>
        <w:t>that freedom brings us.</w:t>
      </w:r>
      <w:r w:rsidR="3E51E9BF">
        <w:rPr/>
        <w:t xml:space="preserve"> By accepting the freedom into our lives, something that Sartre views as something we </w:t>
      </w:r>
      <w:bookmarkStart w:name="_Int_97rPXYyL" w:id="613624745"/>
      <w:r w:rsidR="3E51E9BF">
        <w:rPr/>
        <w:t>can’t</w:t>
      </w:r>
      <w:bookmarkEnd w:id="613624745"/>
      <w:r w:rsidR="3E51E9BF">
        <w:rPr/>
        <w:t xml:space="preserve"> control, we also must come to terms with the danger this brings, as </w:t>
      </w:r>
      <w:r w:rsidR="3E51E9BF">
        <w:rPr/>
        <w:t>demonstrated</w:t>
      </w:r>
      <w:r w:rsidR="3E51E9BF">
        <w:rPr/>
        <w:t xml:space="preserve"> in the Vert</w:t>
      </w:r>
      <w:r w:rsidR="55E2AB25">
        <w:rPr/>
        <w:t>igo example – the possibility of jumping off the cliff is a danger presented to us by our own freedom and possibility of choice.</w:t>
      </w:r>
    </w:p>
    <w:p w:rsidR="4DF019A6" w:rsidP="5FF360F5" w:rsidRDefault="4DF019A6" w14:paraId="14630736" w14:textId="0110D453">
      <w:pPr>
        <w:pStyle w:val="Normal"/>
      </w:pPr>
      <w:r w:rsidR="4DF019A6">
        <w:rPr/>
        <w:t xml:space="preserve">It is </w:t>
      </w:r>
      <w:r w:rsidR="4DF019A6">
        <w:rPr/>
        <w:t>apparent</w:t>
      </w:r>
      <w:r w:rsidR="4DF019A6">
        <w:rPr/>
        <w:t xml:space="preserve"> that another of Sartre’s contemporary philosophers, Albert Camus, supports these judgements made by Sartre on the perils that come along</w:t>
      </w:r>
      <w:r w:rsidR="609FAAB0">
        <w:rPr/>
        <w:t xml:space="preserve"> with freedom. Camus states in his novel ‘the fall’ that “freedom is not a reward” but a “court sentence</w:t>
      </w:r>
      <w:r w:rsidR="27CEF0A7">
        <w:rPr/>
        <w:t>” that is “too heavy to bear</w:t>
      </w:r>
      <w:bookmarkStart w:name="_Int_sNdwHlqA" w:id="1413095963"/>
      <w:r w:rsidR="27CEF0A7">
        <w:rPr/>
        <w:t>.”</w:t>
      </w:r>
      <w:r w:rsidRPr="5FF360F5">
        <w:rPr>
          <w:rStyle w:val="FootnoteReference"/>
        </w:rPr>
        <w:footnoteReference w:id="17153"/>
      </w:r>
      <w:bookmarkEnd w:id="1413095963"/>
      <w:r w:rsidR="651CEEC0">
        <w:rPr/>
        <w:t xml:space="preserve"> This line of thinking concerning the condemnation that true freedom brings us echoes that of Jean-Paul Sartre</w:t>
      </w:r>
      <w:r w:rsidR="3AF7174C">
        <w:rPr/>
        <w:t xml:space="preserve"> in the way that it represents </w:t>
      </w:r>
      <w:r w:rsidR="23246B0B">
        <w:rPr/>
        <w:t xml:space="preserve">freedom as a curse as opposed to a blessing. This curse, however, does not activate itself until one is able to understand </w:t>
      </w:r>
      <w:r w:rsidR="40670011">
        <w:rPr/>
        <w:t>his own freedom, as “it is in anguish that man gets the consciousness of his freedom.”</w:t>
      </w:r>
      <w:r w:rsidRPr="5FF360F5">
        <w:rPr>
          <w:rStyle w:val="FootnoteReference"/>
        </w:rPr>
        <w:footnoteReference w:id="7913"/>
      </w:r>
      <w:r w:rsidR="05727BA7">
        <w:rPr/>
        <w:t xml:space="preserve"> </w:t>
      </w:r>
      <w:r w:rsidR="1D033D0D">
        <w:rPr/>
        <w:t xml:space="preserve">Only when one understands that it is, not God, but </w:t>
      </w:r>
      <w:r w:rsidR="743A178A">
        <w:rPr/>
        <w:t xml:space="preserve">their </w:t>
      </w:r>
      <w:r w:rsidR="1D033D0D">
        <w:rPr/>
        <w:t xml:space="preserve">own actions and choices that </w:t>
      </w:r>
      <w:r w:rsidR="1D033D0D">
        <w:rPr/>
        <w:t>determine</w:t>
      </w:r>
      <w:r w:rsidR="1D033D0D">
        <w:rPr/>
        <w:t xml:space="preserve"> </w:t>
      </w:r>
      <w:r w:rsidR="3C8D62A8">
        <w:rPr/>
        <w:t>their</w:t>
      </w:r>
      <w:r w:rsidR="1D033D0D">
        <w:rPr/>
        <w:t xml:space="preserve"> fate, do</w:t>
      </w:r>
      <w:r w:rsidR="2E642462">
        <w:rPr/>
        <w:t xml:space="preserve"> they</w:t>
      </w:r>
      <w:r w:rsidR="2FB2CE17">
        <w:rPr/>
        <w:t xml:space="preserve"> </w:t>
      </w:r>
      <w:r w:rsidR="50AEAFDD">
        <w:rPr/>
        <w:t xml:space="preserve">lie in the anguish that comes with this revelation. </w:t>
      </w:r>
    </w:p>
    <w:p w:rsidR="5FF360F5" w:rsidP="5FF360F5" w:rsidRDefault="5FF360F5" w14:paraId="0F4DCB89" w14:textId="1687F6A6">
      <w:pPr>
        <w:pStyle w:val="Normal"/>
      </w:pPr>
    </w:p>
    <w:p w:rsidR="50AEAFDD" w:rsidP="5FF360F5" w:rsidRDefault="50AEAFDD" w14:paraId="2711F583" w14:textId="1496AFF9">
      <w:pPr>
        <w:pStyle w:val="Normal"/>
      </w:pPr>
      <w:r w:rsidR="50AEAFDD">
        <w:rPr/>
        <w:t xml:space="preserve">While this line of thinking was supported by many of his existentialist contemporaries, </w:t>
      </w:r>
      <w:r w:rsidR="3CCE4F3E">
        <w:rPr/>
        <w:t>the occasional</w:t>
      </w:r>
      <w:r w:rsidR="50AEAFDD">
        <w:rPr/>
        <w:t xml:space="preserve"> present</w:t>
      </w:r>
      <w:r w:rsidR="2FD8DC31">
        <w:rPr/>
        <w:t xml:space="preserve">-day philosopher has </w:t>
      </w:r>
      <w:r w:rsidR="54495115">
        <w:rPr/>
        <w:t>provided</w:t>
      </w:r>
      <w:r w:rsidR="54495115">
        <w:rPr/>
        <w:t xml:space="preserve"> a harsher critique on </w:t>
      </w:r>
      <w:r w:rsidR="54495115">
        <w:rPr/>
        <w:t>Sartrean</w:t>
      </w:r>
      <w:r w:rsidR="54495115">
        <w:rPr/>
        <w:t xml:space="preserve"> </w:t>
      </w:r>
      <w:r w:rsidR="259DC751">
        <w:rPr/>
        <w:t>philosophical ideologies</w:t>
      </w:r>
      <w:r w:rsidR="54495115">
        <w:rPr/>
        <w:t>.</w:t>
      </w:r>
      <w:r w:rsidR="3FE4BE54">
        <w:rPr/>
        <w:t xml:space="preserve"> David Detmer, for example, in ‘freedom as a value,’ while </w:t>
      </w:r>
      <w:bookmarkStart w:name="_Int_Zpt3vN6T" w:id="964995272"/>
      <w:r w:rsidR="3FE4BE54">
        <w:rPr/>
        <w:t>not disagreeing</w:t>
      </w:r>
      <w:bookmarkEnd w:id="964995272"/>
      <w:r w:rsidR="3FE4BE54">
        <w:rPr/>
        <w:t xml:space="preserve"> with the inherent significance and value of freedom as a c</w:t>
      </w:r>
      <w:r w:rsidR="6C50CAE7">
        <w:rPr/>
        <w:t>oncept</w:t>
      </w:r>
      <w:r w:rsidR="575D9363">
        <w:rPr/>
        <w:t xml:space="preserve">, writes </w:t>
      </w:r>
      <w:r w:rsidR="58F323B0">
        <w:rPr/>
        <w:t>that “not every consciousness of one’s freedom is experienced in anguish.”</w:t>
      </w:r>
      <w:r w:rsidRPr="5FF360F5">
        <w:rPr>
          <w:rStyle w:val="FootnoteReference"/>
        </w:rPr>
        <w:footnoteReference w:id="21375"/>
      </w:r>
      <w:r w:rsidR="637530B2">
        <w:rPr/>
        <w:t xml:space="preserve"> </w:t>
      </w:r>
      <w:r w:rsidR="58413249">
        <w:rPr/>
        <w:t xml:space="preserve">This is a valid line of argument as Sartre’s condemnation angle on freedom presents the consciousness behind it as inherently negative, </w:t>
      </w:r>
      <w:r w:rsidR="58413249">
        <w:rPr/>
        <w:t>whereas</w:t>
      </w:r>
      <w:r w:rsidR="58413249">
        <w:rPr/>
        <w:t xml:space="preserve"> there are examples </w:t>
      </w:r>
      <w:r w:rsidR="5B241E13">
        <w:rPr/>
        <w:t xml:space="preserve">in which this consciousness of freedom can lead to feelings of </w:t>
      </w:r>
      <w:r w:rsidR="4E5847B5">
        <w:rPr/>
        <w:t>immense pride</w:t>
      </w:r>
      <w:r w:rsidR="5B241E13">
        <w:rPr/>
        <w:t xml:space="preserve"> and accomplishment in an individual who used their free</w:t>
      </w:r>
      <w:r w:rsidR="21E49B60">
        <w:rPr/>
        <w:t xml:space="preserve">dom to become successful. For example, a wealthy man who has the knowledge that his wealth was derived from the choices he made along the span of his life rather than given to him at random by an unknowable entity </w:t>
      </w:r>
      <w:r w:rsidR="60898091">
        <w:rPr/>
        <w:t>can lead to</w:t>
      </w:r>
      <w:r w:rsidR="2203BC5A">
        <w:rPr/>
        <w:t xml:space="preserve"> great joy</w:t>
      </w:r>
      <w:r w:rsidR="60898091">
        <w:rPr/>
        <w:t xml:space="preserve"> rather than anguish, diminishing </w:t>
      </w:r>
      <w:r w:rsidR="3D2F6480">
        <w:rPr/>
        <w:t>,</w:t>
      </w:r>
      <w:r w:rsidR="60898091">
        <w:rPr/>
        <w:t>in part</w:t>
      </w:r>
      <w:r w:rsidR="701F94EB">
        <w:rPr/>
        <w:t>,</w:t>
      </w:r>
      <w:r w:rsidR="60898091">
        <w:rPr/>
        <w:t xml:space="preserve"> this concept that we are only condemned to our freedom rather than </w:t>
      </w:r>
      <w:r w:rsidR="34B34D64">
        <w:rPr/>
        <w:t xml:space="preserve">the more positive view that we are </w:t>
      </w:r>
      <w:r w:rsidR="022A08C5">
        <w:rPr/>
        <w:t xml:space="preserve">accepting </w:t>
      </w:r>
      <w:r w:rsidR="3DC0D933">
        <w:rPr/>
        <w:t>of</w:t>
      </w:r>
      <w:r w:rsidR="022A08C5">
        <w:rPr/>
        <w:t xml:space="preserve"> it with open arms.</w:t>
      </w:r>
      <w:r w:rsidR="05503E1B">
        <w:rPr/>
        <w:t xml:space="preserve"> </w:t>
      </w:r>
      <w:r w:rsidR="65BD0725">
        <w:rPr/>
        <w:t>Realistically, t</w:t>
      </w:r>
      <w:r w:rsidR="05503E1B">
        <w:rPr/>
        <w:t xml:space="preserve">he unsuccessful man will always put more </w:t>
      </w:r>
      <w:r w:rsidR="7F6DD9D8">
        <w:rPr/>
        <w:t>faith into otherworldly factors that made him so and less value in his own freedom and choices as a scapegoat for his own mis</w:t>
      </w:r>
      <w:r w:rsidR="16FE9B3F">
        <w:rPr/>
        <w:t xml:space="preserve">takes, blaming entities such as </w:t>
      </w:r>
      <w:bookmarkStart w:name="_Int_1mzNEsrq" w:id="1448141750"/>
      <w:r w:rsidR="16FE9B3F">
        <w:rPr/>
        <w:t>god</w:t>
      </w:r>
      <w:bookmarkEnd w:id="1448141750"/>
      <w:r w:rsidR="16FE9B3F">
        <w:rPr/>
        <w:t>, rather than acknowledging that he and he alone is solely responsible for his predicament, as Sartre would have it.</w:t>
      </w:r>
      <w:r w:rsidR="022A08C5">
        <w:rPr/>
        <w:t xml:space="preserve"> </w:t>
      </w:r>
      <w:r w:rsidR="60A8A18B">
        <w:rPr/>
        <w:t>While it is true that some external factors could lead one down a road of despair, the idea that one is always in full control of his or her choices can often be a blessing, mitigating</w:t>
      </w:r>
      <w:r w:rsidR="1F4D86BD">
        <w:rPr/>
        <w:t xml:space="preserve"> the condemnation argument and giving rise to a more jovial atmosphere surrounding our freedom. </w:t>
      </w:r>
      <w:r w:rsidR="022A08C5">
        <w:rPr/>
        <w:t xml:space="preserve">This line of thought partially exposes the </w:t>
      </w:r>
      <w:r w:rsidR="022A08C5">
        <w:rPr/>
        <w:t>Sartrean</w:t>
      </w:r>
      <w:r w:rsidR="022A08C5">
        <w:rPr/>
        <w:t xml:space="preserve"> concept that we are condemned to be free as a paradoxical </w:t>
      </w:r>
      <w:r w:rsidR="65B7DB65">
        <w:rPr/>
        <w:t xml:space="preserve">and contradictory </w:t>
      </w:r>
      <w:r w:rsidR="114F8A60">
        <w:rPr/>
        <w:t>one</w:t>
      </w:r>
      <w:r w:rsidR="65B7DB65">
        <w:rPr/>
        <w:t xml:space="preserve"> as, </w:t>
      </w:r>
      <w:bookmarkStart w:name="_Int_wUX7cBfR" w:id="350883568"/>
      <w:r w:rsidR="65B7DB65">
        <w:rPr/>
        <w:t>in order for</w:t>
      </w:r>
      <w:bookmarkEnd w:id="350883568"/>
      <w:r w:rsidR="65B7DB65">
        <w:rPr/>
        <w:t xml:space="preserve"> humans to be free, we are condemned and therefore </w:t>
      </w:r>
      <w:r w:rsidR="7E9FF955">
        <w:rPr/>
        <w:t>damned</w:t>
      </w:r>
      <w:r w:rsidR="30A5BB3D">
        <w:rPr/>
        <w:t xml:space="preserve"> to out fates</w:t>
      </w:r>
      <w:r w:rsidR="0A4F3E0F">
        <w:rPr/>
        <w:t xml:space="preserve"> of being free, two opposing ideas, as surely in true freedom the decision to sacrifice this freedom could be made. </w:t>
      </w:r>
      <w:r w:rsidR="2F46E22A">
        <w:rPr/>
        <w:t>Alas, t</w:t>
      </w:r>
      <w:r w:rsidR="0A4F3E0F">
        <w:rPr/>
        <w:t>his line of thinking is cycl</w:t>
      </w:r>
      <w:r w:rsidR="51D7E0F5">
        <w:rPr/>
        <w:t>ic</w:t>
      </w:r>
      <w:r w:rsidR="442CD7F3">
        <w:rPr/>
        <w:t xml:space="preserve"> as, as Sartre would have had it, this decision to sacrifice one’s own freedom is merely a highlight of </w:t>
      </w:r>
      <w:bookmarkStart w:name="_Int_Ummio0MJ" w:id="415001389"/>
      <w:r w:rsidR="442CD7F3">
        <w:rPr/>
        <w:t>freedom in itself, as</w:t>
      </w:r>
      <w:bookmarkEnd w:id="415001389"/>
      <w:r w:rsidR="442CD7F3">
        <w:rPr/>
        <w:t xml:space="preserve"> we had to be free </w:t>
      </w:r>
      <w:bookmarkStart w:name="_Int_28T3rVHM" w:id="776150896"/>
      <w:r w:rsidR="442CD7F3">
        <w:rPr/>
        <w:t>in order to</w:t>
      </w:r>
      <w:bookmarkEnd w:id="776150896"/>
      <w:r w:rsidR="442CD7F3">
        <w:rPr/>
        <w:t xml:space="preserve"> make the choice.</w:t>
      </w:r>
      <w:r w:rsidR="0A4F3E0F">
        <w:rPr/>
        <w:t xml:space="preserve"> </w:t>
      </w:r>
      <w:r w:rsidR="0A4F3E0F">
        <w:rPr/>
        <w:t>If we are, in a sense, shackled and chained to this freedom</w:t>
      </w:r>
      <w:r w:rsidR="19E11B83">
        <w:rPr/>
        <w:t>, however, how can we truly be free, as the freedom to be unfree still exists.</w:t>
      </w:r>
      <w:r w:rsidR="1A5A42D2">
        <w:rPr/>
        <w:t xml:space="preserve"> For Sartre, freedom is merely the ability to make decisions. Even when shackled and enslaved, using Sartre’s view on freedom as a template, we are still theoretically free as we </w:t>
      </w:r>
      <w:bookmarkStart w:name="_Int_h2dk89YS" w:id="599231849"/>
      <w:r w:rsidR="1A5A42D2">
        <w:rPr/>
        <w:t>have the ability to</w:t>
      </w:r>
      <w:bookmarkEnd w:id="599231849"/>
      <w:r w:rsidR="1A5A42D2">
        <w:rPr/>
        <w:t xml:space="preserve"> make decisions to </w:t>
      </w:r>
      <w:r w:rsidR="1A5A42D2">
        <w:rPr/>
        <w:t>attem</w:t>
      </w:r>
      <w:r w:rsidR="6D63BAC4">
        <w:rPr/>
        <w:t>pt</w:t>
      </w:r>
      <w:r w:rsidR="6D63BAC4">
        <w:rPr/>
        <w:t xml:space="preserve"> to break free or to give in to our captors</w:t>
      </w:r>
      <w:r w:rsidR="0CFD2CE7">
        <w:rPr/>
        <w:t xml:space="preserve">, giving us a technical mental liberation even if our body is being </w:t>
      </w:r>
      <w:r w:rsidR="0CFD2CE7">
        <w:rPr/>
        <w:t>oppressed</w:t>
      </w:r>
      <w:r w:rsidR="0CFD2CE7">
        <w:rPr/>
        <w:t>.</w:t>
      </w:r>
      <w:r w:rsidR="4FBC7276">
        <w:rPr/>
        <w:t xml:space="preserve"> This is the kind of radical freedom </w:t>
      </w:r>
      <w:r w:rsidR="5C899F3E">
        <w:rPr/>
        <w:t>that forms</w:t>
      </w:r>
      <w:r w:rsidR="4FBC7276">
        <w:rPr/>
        <w:t xml:space="preserve"> the concrete Sartre’s whole belief about freedom is built upon. </w:t>
      </w:r>
    </w:p>
    <w:p w:rsidR="510E7D52" w:rsidP="5FF360F5" w:rsidRDefault="510E7D52" w14:paraId="4D653A95" w14:textId="2ED2DE2A">
      <w:pPr>
        <w:pStyle w:val="Normal"/>
      </w:pPr>
      <w:r w:rsidR="510E7D52">
        <w:rPr/>
        <w:t xml:space="preserve">It is the view of Sartre that we cannot, as free beings, take away the freedom of another pour-soi being, and that they will always be chained to their </w:t>
      </w:r>
      <w:r w:rsidR="577513B6">
        <w:rPr/>
        <w:t>ability to make decisions, even if that decision</w:t>
      </w:r>
      <w:r w:rsidR="577513B6">
        <w:rPr/>
        <w:t xml:space="preserve"> is</w:t>
      </w:r>
      <w:r w:rsidR="577513B6">
        <w:rPr/>
        <w:t xml:space="preserve"> the absence of any action whatsoever</w:t>
      </w:r>
      <w:r w:rsidR="39F3B4F4">
        <w:rPr/>
        <w:t xml:space="preserve">. </w:t>
      </w:r>
      <w:r w:rsidR="5C71CE7B">
        <w:rPr/>
        <w:t xml:space="preserve">Another of Sartre’s contemporaries, Martin Heidegger, reinforces this concept of freedom in oneself </w:t>
      </w:r>
      <w:r w:rsidR="480D3BBA">
        <w:rPr/>
        <w:t xml:space="preserve">being unbreakable, </w:t>
      </w:r>
      <w:r w:rsidR="480D3BBA">
        <w:rPr/>
        <w:t>stating</w:t>
      </w:r>
      <w:r w:rsidR="480D3BBA">
        <w:rPr/>
        <w:t xml:space="preserve"> in ‘Being and Time</w:t>
      </w:r>
      <w:r w:rsidR="06B220EC">
        <w:rPr/>
        <w:t>’ that “freedom is only in the choice of the one</w:t>
      </w:r>
      <w:r w:rsidR="0BB150A2">
        <w:rPr/>
        <w:t>, that is, in bearing the fact of not having chosen and not being able also to choose the others</w:t>
      </w:r>
      <w:bookmarkStart w:name="_Int_aFLvXiEZ" w:id="559014934"/>
      <w:r w:rsidR="0BB150A2">
        <w:rPr/>
        <w:t>.</w:t>
      </w:r>
      <w:r w:rsidR="06B220EC">
        <w:rPr/>
        <w:t>”</w:t>
      </w:r>
      <w:r w:rsidRPr="5FF360F5">
        <w:rPr>
          <w:rStyle w:val="FootnoteReference"/>
        </w:rPr>
        <w:footnoteReference w:id="30331"/>
      </w:r>
      <w:bookmarkEnd w:id="559014934"/>
      <w:r w:rsidR="5C1C3C18">
        <w:rPr/>
        <w:t xml:space="preserve"> </w:t>
      </w:r>
      <w:r w:rsidR="2B34C4C3">
        <w:rPr/>
        <w:t xml:space="preserve">While neither Sartre nor Heidegger deny outright that one human cannot restrict another human’s decision-making </w:t>
      </w:r>
      <w:bookmarkStart w:name="_Int_Hg6m9u2z" w:id="178599395"/>
      <w:r w:rsidR="2B34C4C3">
        <w:rPr/>
        <w:t>ability to some degree, they</w:t>
      </w:r>
      <w:bookmarkEnd w:id="178599395"/>
      <w:r w:rsidR="2B34C4C3">
        <w:rPr/>
        <w:t xml:space="preserve"> both understand that a human being will always have freedo</w:t>
      </w:r>
      <w:r w:rsidR="737AA817">
        <w:rPr/>
        <w:t xml:space="preserve">m in the ability to </w:t>
      </w:r>
      <w:bookmarkStart w:name="_Int_LbRNiMPM" w:id="312610352"/>
      <w:r w:rsidR="737AA817">
        <w:rPr/>
        <w:t>make a decision</w:t>
      </w:r>
      <w:bookmarkEnd w:id="312610352"/>
      <w:r w:rsidR="737AA817">
        <w:rPr/>
        <w:t xml:space="preserve"> whatsoever, even if that decision is merely to give up or to keep going.</w:t>
      </w:r>
    </w:p>
    <w:p w:rsidR="5FF360F5" w:rsidP="5FF360F5" w:rsidRDefault="5FF360F5" w14:paraId="59A72DBD" w14:textId="0AD97F6C">
      <w:pPr>
        <w:pStyle w:val="Normal"/>
      </w:pPr>
    </w:p>
    <w:p w:rsidR="737AA817" w:rsidP="5FF360F5" w:rsidRDefault="737AA817" w14:paraId="5208D71F" w14:textId="6EDE7264">
      <w:pPr>
        <w:pStyle w:val="Normal"/>
      </w:pPr>
      <w:r w:rsidR="737AA817">
        <w:rPr/>
        <w:t xml:space="preserve">The condemnation </w:t>
      </w:r>
      <w:r w:rsidR="1171FFE2">
        <w:rPr/>
        <w:t>element that ties us to our</w:t>
      </w:r>
      <w:r w:rsidR="0B5538CE">
        <w:rPr/>
        <w:t xml:space="preserve"> freedom</w:t>
      </w:r>
      <w:r w:rsidR="737AA817">
        <w:rPr/>
        <w:t xml:space="preserve"> </w:t>
      </w:r>
      <w:r w:rsidR="3D8C90C1">
        <w:rPr/>
        <w:t>according to Sartre</w:t>
      </w:r>
      <w:r w:rsidR="71C3F0CA">
        <w:rPr/>
        <w:t xml:space="preserve"> </w:t>
      </w:r>
      <w:r w:rsidR="647B77D4">
        <w:rPr/>
        <w:t xml:space="preserve">can also be seen to come in the form of a sense or morals and having a positive reinforced justification for one’s own actions. </w:t>
      </w:r>
      <w:r w:rsidR="1CB9C6A2">
        <w:rPr/>
        <w:t xml:space="preserve">When </w:t>
      </w:r>
      <w:bookmarkStart w:name="_Int_rvYWVXs7" w:id="547162117"/>
      <w:r w:rsidR="1CB9C6A2">
        <w:rPr/>
        <w:t>making a decision</w:t>
      </w:r>
      <w:bookmarkEnd w:id="547162117"/>
      <w:r w:rsidR="1CB9C6A2">
        <w:rPr/>
        <w:t xml:space="preserve">, to act or not to act, we as humans will often feel a burden to do </w:t>
      </w:r>
      <w:r w:rsidR="0EBBCA45">
        <w:rPr/>
        <w:t xml:space="preserve">the right thing, for us and for others. While we know that Sartre himself </w:t>
      </w:r>
      <w:bookmarkStart w:name="_Int_Vihz6pv6" w:id="591012463"/>
      <w:r w:rsidR="0EBBCA45">
        <w:rPr/>
        <w:t>doesn’t</w:t>
      </w:r>
      <w:bookmarkEnd w:id="591012463"/>
      <w:r w:rsidR="0EBBCA45">
        <w:rPr/>
        <w:t xml:space="preserve"> necessarily believe in concepts such as a fixed and set in stone human nature that binds us all to black and white concepts of good against evil, he </w:t>
      </w:r>
      <w:r w:rsidR="4D60AF76">
        <w:rPr/>
        <w:t xml:space="preserve">does the </w:t>
      </w:r>
      <w:bookmarkStart w:name="_Int_ZQ4mU2RG" w:id="984911138"/>
      <w:r w:rsidR="4D60AF76">
        <w:rPr/>
        <w:t>supposed moral</w:t>
      </w:r>
      <w:bookmarkEnd w:id="984911138"/>
      <w:r w:rsidR="4D60AF76">
        <w:rPr/>
        <w:t xml:space="preserve"> obligatory actions that can alter our decision making into account. While we are all free to do as w</w:t>
      </w:r>
      <w:r w:rsidR="2CB3220F">
        <w:rPr/>
        <w:t>e please, Sartre does not then believe that we should use our freedom to sit back and do nothing when faced with great perils, as Sartre is also human and not exemp</w:t>
      </w:r>
      <w:r w:rsidR="37FAE8CF">
        <w:rPr/>
        <w:t xml:space="preserve">t from personal partialities and subjective views. This is </w:t>
      </w:r>
      <w:r w:rsidR="37FAE8CF">
        <w:rPr/>
        <w:t>evidenced</w:t>
      </w:r>
      <w:r w:rsidR="37FAE8CF">
        <w:rPr/>
        <w:t xml:space="preserve"> by Sartre’s works</w:t>
      </w:r>
      <w:r w:rsidR="4AAA79D9">
        <w:rPr/>
        <w:t xml:space="preserve"> after the end of the second World War, when France, having been hit extremely hard by the German armed forces, was in an immense and desperate state of immediate recovery</w:t>
      </w:r>
      <w:r w:rsidR="24F0930F">
        <w:rPr/>
        <w:t>. Sartre, being a French citizen, discusses this idea of r</w:t>
      </w:r>
      <w:r w:rsidR="044305A8">
        <w:rPr/>
        <w:t xml:space="preserve">esistance against dictatorship and the duty one </w:t>
      </w:r>
      <w:bookmarkStart w:name="_Int_Nfcqv94o" w:id="1472673769"/>
      <w:r w:rsidR="044305A8">
        <w:rPr/>
        <w:t>has to</w:t>
      </w:r>
      <w:bookmarkEnd w:id="1472673769"/>
      <w:r w:rsidR="044305A8">
        <w:rPr/>
        <w:t xml:space="preserve"> stand up and fight, or to help rebuild their fallen home after the fact, in</w:t>
      </w:r>
      <w:r w:rsidR="1BD3C70E">
        <w:rPr/>
        <w:t xml:space="preserve"> ‘The Aftermath of War </w:t>
      </w:r>
      <w:r w:rsidR="4B0E5F52">
        <w:rPr/>
        <w:t>(</w:t>
      </w:r>
      <w:r w:rsidR="1BD3C70E">
        <w:rPr/>
        <w:t>Situations 3</w:t>
      </w:r>
      <w:r w:rsidR="47D6CFB5">
        <w:rPr/>
        <w:t>)</w:t>
      </w:r>
      <w:r w:rsidR="1BD3C70E">
        <w:rPr/>
        <w:t xml:space="preserve">,’ stating that “each of the citizens </w:t>
      </w:r>
      <w:r w:rsidR="4E2FB199">
        <w:rPr/>
        <w:t>knew he had an obligation to all and that he had to rely on himself alone.”</w:t>
      </w:r>
      <w:r w:rsidRPr="5FF360F5">
        <w:rPr>
          <w:rStyle w:val="FootnoteReference"/>
        </w:rPr>
        <w:footnoteReference w:id="15652"/>
      </w:r>
      <w:r w:rsidR="44A7C8EE">
        <w:rPr/>
        <w:t xml:space="preserve"> </w:t>
      </w:r>
      <w:r w:rsidR="740BA3E0">
        <w:rPr/>
        <w:t xml:space="preserve">This moral obligation discussed here by Sartre is something you will find lacking in some of his </w:t>
      </w:r>
      <w:bookmarkStart w:name="_Int_B2tNlVIw" w:id="393968839"/>
      <w:r w:rsidR="740BA3E0">
        <w:rPr/>
        <w:t>aforementioned earlier</w:t>
      </w:r>
      <w:bookmarkEnd w:id="393968839"/>
      <w:r w:rsidR="740BA3E0">
        <w:rPr/>
        <w:t xml:space="preserve"> works as the </w:t>
      </w:r>
      <w:r w:rsidR="15FC3F2A">
        <w:rPr/>
        <w:t>war thrust Sartre further into the political spectrum than ever before. Nevertheless, Sartre’s personal situ</w:t>
      </w:r>
      <w:r w:rsidR="1019DAE8">
        <w:rPr/>
        <w:t>ation does not invalidate these claims, in fact, giving them further weight, as it is true that, while one has and will always have their own freedom a</w:t>
      </w:r>
      <w:r w:rsidR="27AA9C4E">
        <w:rPr/>
        <w:t xml:space="preserve">nd right to make decisions, there can come a time when an obligation to act may arise. While one can choose to opt out of this obligatory duty, </w:t>
      </w:r>
      <w:r w:rsidR="06FD0EE7">
        <w:rPr/>
        <w:t>it can cause one great anguish by deciding aga</w:t>
      </w:r>
      <w:r w:rsidR="45A1F418">
        <w:rPr/>
        <w:t>i</w:t>
      </w:r>
      <w:r w:rsidR="06FD0EE7">
        <w:rPr/>
        <w:t>nst joining the cause. While the war was t</w:t>
      </w:r>
      <w:r w:rsidR="5BEDD76B">
        <w:rPr/>
        <w:t>he period example for Sartre</w:t>
      </w:r>
      <w:r w:rsidR="527B74AE">
        <w:rPr/>
        <w:t xml:space="preserve">, a modern lens can be applied to this way of thinking too as we all feel a moral obligation to uphold things such as social justice and civil rights and fight for the less fortunate. While some </w:t>
      </w:r>
      <w:r w:rsidR="108FD3F0">
        <w:rPr/>
        <w:t xml:space="preserve">prefer not to speak out against these issues, the </w:t>
      </w:r>
      <w:r w:rsidR="0AAD6FAE">
        <w:rPr/>
        <w:t xml:space="preserve">negligence behind this action (or lack thereof) can fill one with anguish, as they </w:t>
      </w:r>
      <w:r w:rsidR="223E3114">
        <w:rPr/>
        <w:t xml:space="preserve">are conscious of their freedom and this awareness brings light to the fact that they are using that freedom </w:t>
      </w:r>
      <w:bookmarkStart w:name="_Int_ljtfhHUp" w:id="1492020553"/>
      <w:r w:rsidR="223E3114">
        <w:rPr/>
        <w:t>in order to</w:t>
      </w:r>
      <w:bookmarkEnd w:id="1492020553"/>
      <w:r w:rsidR="223E3114">
        <w:rPr/>
        <w:t xml:space="preserve"> not take a stand against issues in their communities. Here, the concept of condemnation to freedom come</w:t>
      </w:r>
      <w:r w:rsidR="39CEF27A">
        <w:rPr/>
        <w:t xml:space="preserve">s into play as, knowing that it is single-handedly down to us to make a different and do the ’right’ thing can become a </w:t>
      </w:r>
      <w:r w:rsidR="39CEF27A">
        <w:rPr/>
        <w:t>heav</w:t>
      </w:r>
      <w:r w:rsidR="403588DE">
        <w:rPr/>
        <w:t>y burden</w:t>
      </w:r>
      <w:r w:rsidR="39CEF27A">
        <w:rPr/>
        <w:t xml:space="preserve"> to some.</w:t>
      </w:r>
    </w:p>
    <w:p w:rsidR="1D9F6279" w:rsidP="5FF360F5" w:rsidRDefault="1D9F6279" w14:paraId="4FF031FC" w14:textId="23F41262">
      <w:pPr>
        <w:pStyle w:val="Normal"/>
      </w:pPr>
      <w:r w:rsidR="1D9F6279">
        <w:rPr/>
        <w:t xml:space="preserve">In conclusion, Sartre’s contention </w:t>
      </w:r>
      <w:r w:rsidR="62BCC328">
        <w:rPr/>
        <w:t>that, as</w:t>
      </w:r>
      <w:r w:rsidR="7D0DB591">
        <w:rPr/>
        <w:t xml:space="preserve"> humans</w:t>
      </w:r>
      <w:r w:rsidR="4510D499">
        <w:rPr/>
        <w:t>,</w:t>
      </w:r>
      <w:r w:rsidR="7D0DB591">
        <w:rPr/>
        <w:t xml:space="preserve"> we are condemned to be free is a highly valid line of argument</w:t>
      </w:r>
      <w:r w:rsidR="15B71DFF">
        <w:rPr/>
        <w:t xml:space="preserve">. As seen throughout this essay, </w:t>
      </w:r>
      <w:r w:rsidR="55A1BFBA">
        <w:rPr/>
        <w:t>this concept of condemnation is brought onto us by the consciousness that every choice we make is our own and that we are solely responsible for our actions. Of course, with the concept of ‘freedom’ not being entirely</w:t>
      </w:r>
      <w:r w:rsidR="1A29092E">
        <w:rPr/>
        <w:t xml:space="preserve"> set in stone to one definition or another, we must apply the </w:t>
      </w:r>
      <w:r w:rsidR="1A29092E">
        <w:rPr/>
        <w:t>Sartrean</w:t>
      </w:r>
      <w:r w:rsidR="1A29092E">
        <w:rPr/>
        <w:t xml:space="preserve"> concept of freedom to these ideas in order for them to work, this idea being that we are free if we have the ability to make choices, rather</w:t>
      </w:r>
      <w:r w:rsidR="58CDEE5F">
        <w:rPr/>
        <w:t xml:space="preserve"> than the more physical and tangible idea of freedom that most people would associate with the word. By this definition, we are all, as humans, free, and the condemnation aspect </w:t>
      </w:r>
      <w:r w:rsidR="0648A88F">
        <w:rPr/>
        <w:t>comes into play only when we gain realisation of this fact.</w:t>
      </w:r>
      <w:r w:rsidR="7056D339">
        <w:rPr/>
        <w:t xml:space="preserve"> This is </w:t>
      </w:r>
      <w:r w:rsidR="7056D339">
        <w:rPr/>
        <w:t>evidenced</w:t>
      </w:r>
      <w:r w:rsidR="7056D339">
        <w:rPr/>
        <w:t xml:space="preserve"> by Sartre in his vertigo example when </w:t>
      </w:r>
      <w:r w:rsidR="27CFECD5">
        <w:rPr/>
        <w:t xml:space="preserve">he </w:t>
      </w:r>
      <w:r w:rsidR="27CFECD5">
        <w:rPr/>
        <w:t>states</w:t>
      </w:r>
      <w:r w:rsidR="27CFECD5">
        <w:rPr/>
        <w:t xml:space="preserve"> that the fear and anguish from our freedom can be derived from the ability to use our freedom to make the wrong decisions. </w:t>
      </w:r>
    </w:p>
    <w:p w:rsidR="468A04E0" w:rsidP="5FF360F5" w:rsidRDefault="468A04E0" w14:paraId="118B0D37" w14:textId="40B305F0">
      <w:pPr>
        <w:pStyle w:val="Normal"/>
      </w:pPr>
      <w:r w:rsidR="468A04E0">
        <w:rPr/>
        <w:t>While I agree with this principle for the most part, in a sense that we must hold ourselves and only ourselves responsible for our actions and choices, I find that there are some</w:t>
      </w:r>
      <w:r w:rsidR="0B114E54">
        <w:rPr/>
        <w:t xml:space="preserve"> minor hypocrisies in Sartre’s works on this subject, such as </w:t>
      </w:r>
      <w:r w:rsidR="70CA5750">
        <w:rPr/>
        <w:t xml:space="preserve">in </w:t>
      </w:r>
      <w:r w:rsidR="0B114E54">
        <w:rPr/>
        <w:t>his claims that there is no one true essence of human nature</w:t>
      </w:r>
      <w:r w:rsidR="3032DAF0">
        <w:rPr/>
        <w:t xml:space="preserve">, </w:t>
      </w:r>
      <w:r w:rsidR="3A6D4118">
        <w:rPr/>
        <w:t xml:space="preserve">while later claiming that we have obligations to certain social issues such as joining the resistance against the </w:t>
      </w:r>
      <w:r w:rsidR="41E50EC1">
        <w:rPr/>
        <w:t>N</w:t>
      </w:r>
      <w:r w:rsidR="3A6D4118">
        <w:rPr/>
        <w:t xml:space="preserve">azis. If there is no </w:t>
      </w:r>
      <w:r w:rsidR="43D3CF43">
        <w:rPr/>
        <w:t xml:space="preserve">fixed ‘immutable human nature,’ as Sartre contends, then </w:t>
      </w:r>
      <w:bookmarkStart w:name="_Int_Hdj4fKP4" w:id="19087067"/>
      <w:r w:rsidR="43D3CF43">
        <w:rPr/>
        <w:t>surely</w:t>
      </w:r>
      <w:bookmarkEnd w:id="19087067"/>
      <w:r w:rsidR="43D3CF43">
        <w:rPr/>
        <w:t xml:space="preserve"> we should only be condemned to the idea of that our choices are our own, rather than the concept that there is a ‘right</w:t>
      </w:r>
      <w:r w:rsidR="0278B475">
        <w:rPr/>
        <w:t>’ choice to make versus a ‘wrong’ choice.</w:t>
      </w:r>
      <w:r w:rsidR="26527081">
        <w:rPr/>
        <w:t xml:space="preserve"> </w:t>
      </w:r>
      <w:r w:rsidR="23E234FE">
        <w:rPr/>
        <w:t xml:space="preserve">While I </w:t>
      </w:r>
      <w:bookmarkStart w:name="_Int_LP5SloIV" w:id="1702835641"/>
      <w:r w:rsidR="23E234FE">
        <w:rPr/>
        <w:t>don’t</w:t>
      </w:r>
      <w:bookmarkEnd w:id="1702835641"/>
      <w:r w:rsidR="23E234FE">
        <w:rPr/>
        <w:t xml:space="preserve"> necessarily disagree with the concept of right and wrong, our abilities to make our own choices and our condemnation to this </w:t>
      </w:r>
      <w:r w:rsidR="4FD78925">
        <w:rPr/>
        <w:t xml:space="preserve">concept, we should not be morally </w:t>
      </w:r>
      <w:r w:rsidR="4FD78925">
        <w:rPr/>
        <w:t>obligated</w:t>
      </w:r>
      <w:r w:rsidR="4FD78925">
        <w:rPr/>
        <w:t xml:space="preserve"> to do anything as being </w:t>
      </w:r>
      <w:r w:rsidR="4FD78925">
        <w:rPr/>
        <w:t>obligated</w:t>
      </w:r>
      <w:r w:rsidR="4FD78925">
        <w:rPr/>
        <w:t xml:space="preserve"> to an action removes this conc</w:t>
      </w:r>
      <w:r w:rsidR="35909222">
        <w:rPr/>
        <w:t>ept of freedom of choice entirely.</w:t>
      </w:r>
      <w:r w:rsidR="0BC638BA">
        <w:rPr/>
        <w:t xml:space="preserve"> The context of external factors should not hinder or restrict our freedoms, merely condemn us to make harder decisions than we may have had to do elsewise.</w:t>
      </w:r>
    </w:p>
    <w:p w:rsidR="35909222" w:rsidP="5FF360F5" w:rsidRDefault="35909222" w14:paraId="66BFDD29" w14:textId="29719F58">
      <w:pPr>
        <w:pStyle w:val="Normal"/>
      </w:pPr>
      <w:r w:rsidR="35909222">
        <w:rPr/>
        <w:t xml:space="preserve">Another disagreement I have with the idea that consciousness of freedom results in our anguish is that, as referenced by David Detmer previously in the essay, this is not always the case. There are, </w:t>
      </w:r>
      <w:r w:rsidR="007E71FA">
        <w:rPr/>
        <w:t>some of which</w:t>
      </w:r>
      <w:r w:rsidR="35909222">
        <w:rPr/>
        <w:t xml:space="preserve"> I have provided,</w:t>
      </w:r>
      <w:r w:rsidR="0D96BE5B">
        <w:rPr/>
        <w:t xml:space="preserve"> many examples of </w:t>
      </w:r>
      <w:r w:rsidR="3D5A289C">
        <w:rPr/>
        <w:t xml:space="preserve">when the concept of being free and that our choices led us to where we are rather than external factors, </w:t>
      </w:r>
      <w:r w:rsidR="62FD1337">
        <w:rPr/>
        <w:t xml:space="preserve">leading to feelings of accomplishment rather than anguish, interchanging this sense of condemnation with a sense of self-gratitude for making good decisions throughout our lives. </w:t>
      </w:r>
    </w:p>
    <w:p w:rsidR="62FD1337" w:rsidP="5FF360F5" w:rsidRDefault="62FD1337" w14:paraId="2D78C9DC" w14:textId="024AD167">
      <w:pPr>
        <w:pStyle w:val="Normal"/>
      </w:pPr>
      <w:r w:rsidR="62FD1337">
        <w:rPr/>
        <w:t xml:space="preserve">Overall, however, Sartre’s view that humans are condemned to be free holds a lot of weight as, without external factors influencing our actions, this sense of freedom can become </w:t>
      </w:r>
      <w:r w:rsidR="1BBF9427">
        <w:rPr/>
        <w:t xml:space="preserve">a burden when we must face tough choices and decisions throughout the course of our lives, condemning us to our own actions or lack thereof. </w:t>
      </w:r>
    </w:p>
    <w:p w:rsidR="5FF360F5" w:rsidP="5FF360F5" w:rsidRDefault="5FF360F5" w14:paraId="1EA470ED" w14:textId="1C69B0E3">
      <w:pPr>
        <w:pStyle w:val="Normal"/>
      </w:pPr>
    </w:p>
    <w:p w:rsidR="4E1B7EB2" w:rsidP="5FF360F5" w:rsidRDefault="4E1B7EB2" w14:paraId="2ED17EF9" w14:textId="6E967FC5">
      <w:pPr>
        <w:pStyle w:val="Normal"/>
      </w:pPr>
      <w:r w:rsidR="4E1B7EB2">
        <w:rPr/>
        <w:t>Bibliography</w:t>
      </w:r>
    </w:p>
    <w:p w:rsidR="6A719D1C" w:rsidP="5FF360F5" w:rsidRDefault="6A719D1C" w14:paraId="137DE363" w14:textId="51F58A0F">
      <w:pPr>
        <w:pStyle w:val="Normal"/>
        <w:bidi w:val="0"/>
      </w:pPr>
      <w:r w:rsidR="6A719D1C">
        <w:rPr/>
        <w:t xml:space="preserve">Bakewell, S (2016) </w:t>
      </w:r>
      <w:r w:rsidRPr="5FF360F5" w:rsidR="6A719D1C">
        <w:rPr>
          <w:i w:val="1"/>
          <w:iCs w:val="1"/>
        </w:rPr>
        <w:t xml:space="preserve">At the Existentialist Cafe. </w:t>
      </w:r>
      <w:r w:rsidRPr="5FF360F5" w:rsidR="6A719D1C">
        <w:rPr>
          <w:i w:val="0"/>
          <w:iCs w:val="0"/>
        </w:rPr>
        <w:t>1</w:t>
      </w:r>
      <w:r w:rsidRPr="5FF360F5" w:rsidR="6A719D1C">
        <w:rPr>
          <w:i w:val="0"/>
          <w:iCs w:val="0"/>
          <w:vertAlign w:val="superscript"/>
        </w:rPr>
        <w:t>st</w:t>
      </w:r>
      <w:r w:rsidRPr="5FF360F5" w:rsidR="6A719D1C">
        <w:rPr>
          <w:i w:val="0"/>
          <w:iCs w:val="0"/>
        </w:rPr>
        <w:t xml:space="preserve"> edition. London: Penguin Random House.</w:t>
      </w:r>
    </w:p>
    <w:p w:rsidR="2916824E" w:rsidP="5FF360F5" w:rsidRDefault="2916824E" w14:paraId="788F45BF" w14:textId="546A7374">
      <w:pPr>
        <w:pStyle w:val="Normal"/>
        <w:bidi w:val="0"/>
      </w:pPr>
      <w:r w:rsidR="2916824E">
        <w:rPr/>
        <w:t xml:space="preserve">Camus, A (1956) </w:t>
      </w:r>
      <w:r w:rsidRPr="5FF360F5" w:rsidR="2916824E">
        <w:rPr>
          <w:i w:val="1"/>
          <w:iCs w:val="1"/>
        </w:rPr>
        <w:t>The Fall. 1</w:t>
      </w:r>
      <w:r w:rsidRPr="5FF360F5" w:rsidR="2916824E">
        <w:rPr>
          <w:i w:val="1"/>
          <w:iCs w:val="1"/>
          <w:vertAlign w:val="superscript"/>
        </w:rPr>
        <w:t>st</w:t>
      </w:r>
      <w:r w:rsidRPr="5FF360F5" w:rsidR="2916824E">
        <w:rPr>
          <w:i w:val="1"/>
          <w:iCs w:val="1"/>
        </w:rPr>
        <w:t xml:space="preserve"> edition.</w:t>
      </w:r>
      <w:r w:rsidR="2916824E">
        <w:rPr/>
        <w:t xml:space="preserve"> Paris.</w:t>
      </w:r>
    </w:p>
    <w:p w:rsidR="67BB677F" w:rsidP="5FF360F5" w:rsidRDefault="67BB677F" w14:paraId="7C5B3B7C" w14:textId="00A67BD0">
      <w:pPr>
        <w:pStyle w:val="Normal"/>
        <w:bidi w:val="0"/>
      </w:pPr>
      <w:r w:rsidR="67BB677F">
        <w:rPr/>
        <w:t xml:space="preserve">Detmer, D (1988) </w:t>
      </w:r>
      <w:r w:rsidRPr="5FF360F5" w:rsidR="67BB677F">
        <w:rPr>
          <w:i w:val="1"/>
          <w:iCs w:val="1"/>
        </w:rPr>
        <w:t xml:space="preserve">Freedom as a Value: A Critique of the Ethical Theory of Jean-Paul Sartre. </w:t>
      </w:r>
      <w:r w:rsidRPr="5FF360F5" w:rsidR="67BB677F">
        <w:rPr>
          <w:i w:val="0"/>
          <w:iCs w:val="0"/>
        </w:rPr>
        <w:t>1</w:t>
      </w:r>
      <w:r w:rsidRPr="5FF360F5" w:rsidR="67BB677F">
        <w:rPr>
          <w:i w:val="0"/>
          <w:iCs w:val="0"/>
          <w:vertAlign w:val="superscript"/>
        </w:rPr>
        <w:t>st</w:t>
      </w:r>
      <w:r w:rsidRPr="5FF360F5" w:rsidR="67BB677F">
        <w:rPr>
          <w:i w:val="0"/>
          <w:iCs w:val="0"/>
        </w:rPr>
        <w:t xml:space="preserve"> edition. Open Court.</w:t>
      </w:r>
    </w:p>
    <w:p w:rsidR="26604CB1" w:rsidP="5FF360F5" w:rsidRDefault="26604CB1" w14:paraId="2FD31C8D" w14:textId="3A939F58">
      <w:pPr>
        <w:pStyle w:val="Normal"/>
        <w:bidi w:val="0"/>
        <w:rPr>
          <w:i w:val="0"/>
          <w:iCs w:val="0"/>
        </w:rPr>
      </w:pPr>
      <w:r w:rsidR="26604CB1">
        <w:rPr/>
        <w:t xml:space="preserve">Heidegger, M (1927) </w:t>
      </w:r>
      <w:r w:rsidRPr="5FF360F5" w:rsidR="26604CB1">
        <w:rPr>
          <w:i w:val="1"/>
          <w:iCs w:val="1"/>
        </w:rPr>
        <w:t xml:space="preserve">Being and Time. </w:t>
      </w:r>
      <w:r w:rsidRPr="5FF360F5" w:rsidR="26604CB1">
        <w:rPr>
          <w:i w:val="0"/>
          <w:iCs w:val="0"/>
        </w:rPr>
        <w:t>1</w:t>
      </w:r>
      <w:r w:rsidRPr="5FF360F5" w:rsidR="26604CB1">
        <w:rPr>
          <w:i w:val="0"/>
          <w:iCs w:val="0"/>
          <w:vertAlign w:val="superscript"/>
        </w:rPr>
        <w:t>st</w:t>
      </w:r>
      <w:r w:rsidRPr="5FF360F5" w:rsidR="26604CB1">
        <w:rPr>
          <w:i w:val="0"/>
          <w:iCs w:val="0"/>
        </w:rPr>
        <w:t xml:space="preserve"> edition. </w:t>
      </w:r>
      <w:r w:rsidRPr="5FF360F5" w:rsidR="05B2BF4A">
        <w:rPr>
          <w:i w:val="0"/>
          <w:iCs w:val="0"/>
        </w:rPr>
        <w:t>Germany</w:t>
      </w:r>
      <w:r w:rsidRPr="5FF360F5" w:rsidR="26604CB1">
        <w:rPr>
          <w:i w:val="0"/>
          <w:iCs w:val="0"/>
        </w:rPr>
        <w:t>: SCM press</w:t>
      </w:r>
      <w:r w:rsidRPr="5FF360F5" w:rsidR="704CF8A2">
        <w:rPr>
          <w:i w:val="0"/>
          <w:iCs w:val="0"/>
        </w:rPr>
        <w:t>.</w:t>
      </w:r>
    </w:p>
    <w:p w:rsidR="64C01F93" w:rsidP="5FF360F5" w:rsidRDefault="64C01F93" w14:paraId="08DFBE3B" w14:textId="317B9758">
      <w:pPr>
        <w:pStyle w:val="Normal"/>
        <w:bidi w:val="0"/>
      </w:pPr>
      <w:r w:rsidRPr="5FF360F5" w:rsidR="64C01F93">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GB"/>
        </w:rPr>
        <w:t>Kierkegaard, S (1844)</w:t>
      </w:r>
      <w:r w:rsidRPr="5FF360F5" w:rsidR="64C01F93">
        <w:rPr>
          <w:noProof w:val="0"/>
          <w:lang w:val="en-GB"/>
        </w:rPr>
        <w:t xml:space="preserve"> </w:t>
      </w:r>
      <w:r w:rsidRPr="5FF360F5" w:rsidR="64C01F93">
        <w:rPr>
          <w:i w:val="1"/>
          <w:iCs w:val="1"/>
          <w:noProof w:val="0"/>
          <w:lang w:val="en-GB"/>
        </w:rPr>
        <w:t>The Concept of Anxiety</w:t>
      </w:r>
      <w:r w:rsidRPr="5FF360F5" w:rsidR="1CFE6E61">
        <w:rPr>
          <w:i w:val="1"/>
          <w:iCs w:val="1"/>
          <w:noProof w:val="0"/>
          <w:lang w:val="en-GB"/>
        </w:rPr>
        <w:t xml:space="preserve">. </w:t>
      </w:r>
      <w:r w:rsidRPr="5FF360F5" w:rsidR="1CFE6E61">
        <w:rPr>
          <w:i w:val="0"/>
          <w:iCs w:val="0"/>
          <w:noProof w:val="0"/>
          <w:lang w:val="en-GB"/>
        </w:rPr>
        <w:t>1</w:t>
      </w:r>
      <w:r w:rsidRPr="5FF360F5" w:rsidR="1CFE6E61">
        <w:rPr>
          <w:i w:val="0"/>
          <w:iCs w:val="0"/>
          <w:noProof w:val="0"/>
          <w:vertAlign w:val="superscript"/>
          <w:lang w:val="en-GB"/>
        </w:rPr>
        <w:t>st</w:t>
      </w:r>
      <w:r w:rsidRPr="5FF360F5" w:rsidR="1CFE6E61">
        <w:rPr>
          <w:i w:val="0"/>
          <w:iCs w:val="0"/>
          <w:noProof w:val="0"/>
          <w:lang w:val="en-GB"/>
        </w:rPr>
        <w:t xml:space="preserve"> edition.</w:t>
      </w:r>
      <w:r w:rsidRPr="5FF360F5" w:rsidR="64C01F93">
        <w:rPr>
          <w:noProof w:val="0"/>
          <w:lang w:val="en-GB"/>
        </w:rPr>
        <w:t xml:space="preserve"> Denmark</w:t>
      </w:r>
      <w:r w:rsidRPr="5FF360F5" w:rsidR="2FADFF6B">
        <w:rPr>
          <w:noProof w:val="0"/>
          <w:lang w:val="en-GB"/>
        </w:rPr>
        <w:t>.</w:t>
      </w:r>
    </w:p>
    <w:p w:rsidR="10FA860A" w:rsidP="5FF360F5" w:rsidRDefault="10FA860A" w14:paraId="03CEB406" w14:textId="19DA82B7">
      <w:pPr>
        <w:pStyle w:val="Normal"/>
        <w:bidi w:val="0"/>
      </w:pPr>
      <w:r w:rsidR="10FA860A">
        <w:rPr/>
        <w:t xml:space="preserve">Sartre, J-P. (1949) </w:t>
      </w:r>
      <w:r w:rsidRPr="5FF360F5" w:rsidR="10FA860A">
        <w:rPr>
          <w:i w:val="1"/>
          <w:iCs w:val="1"/>
        </w:rPr>
        <w:t xml:space="preserve">The Aftermath of War (Situations 3). </w:t>
      </w:r>
      <w:r w:rsidRPr="5FF360F5" w:rsidR="10FA860A">
        <w:rPr>
          <w:i w:val="0"/>
          <w:iCs w:val="0"/>
        </w:rPr>
        <w:t>1</w:t>
      </w:r>
      <w:r w:rsidRPr="5FF360F5" w:rsidR="10FA860A">
        <w:rPr>
          <w:i w:val="0"/>
          <w:iCs w:val="0"/>
          <w:vertAlign w:val="superscript"/>
        </w:rPr>
        <w:t>st</w:t>
      </w:r>
      <w:r w:rsidRPr="5FF360F5" w:rsidR="10FA860A">
        <w:rPr>
          <w:i w:val="0"/>
          <w:iCs w:val="0"/>
        </w:rPr>
        <w:t xml:space="preserve"> edition. Paris: Gallimard.</w:t>
      </w:r>
    </w:p>
    <w:p w:rsidR="49C40FB5" w:rsidP="5FF360F5" w:rsidRDefault="49C40FB5" w14:paraId="788D41AD" w14:textId="31254FFB">
      <w:pPr>
        <w:pStyle w:val="Normal"/>
        <w:bidi w:val="0"/>
      </w:pPr>
      <w:r w:rsidR="49C40FB5">
        <w:rPr/>
        <w:t xml:space="preserve">Sartre, J-P. (1943) </w:t>
      </w:r>
      <w:r w:rsidRPr="5FF360F5" w:rsidR="49C40FB5">
        <w:rPr>
          <w:i w:val="1"/>
          <w:iCs w:val="1"/>
        </w:rPr>
        <w:t>Being and Nothingness. 1</w:t>
      </w:r>
      <w:r w:rsidRPr="5FF360F5" w:rsidR="49C40FB5">
        <w:rPr>
          <w:i w:val="1"/>
          <w:iCs w:val="1"/>
          <w:vertAlign w:val="superscript"/>
        </w:rPr>
        <w:t>st</w:t>
      </w:r>
      <w:r w:rsidRPr="5FF360F5" w:rsidR="49C40FB5">
        <w:rPr>
          <w:i w:val="1"/>
          <w:iCs w:val="1"/>
        </w:rPr>
        <w:t xml:space="preserve"> edition.</w:t>
      </w:r>
      <w:r w:rsidR="49C40FB5">
        <w:rPr/>
        <w:t xml:space="preserve"> Paris: Editions Gallimard.</w:t>
      </w:r>
    </w:p>
    <w:p w:rsidR="4E1B7EB2" w:rsidP="5FF360F5" w:rsidRDefault="4E1B7EB2" w14:paraId="430435FC" w14:textId="448A1C78">
      <w:pPr>
        <w:pStyle w:val="Normal"/>
        <w:bidi w:val="0"/>
        <w:rPr>
          <w:noProof w:val="0"/>
          <w:lang w:val="en-GB"/>
        </w:rPr>
      </w:pPr>
      <w:r w:rsidR="4E1B7EB2">
        <w:rPr/>
        <w:t xml:space="preserve">Sartre, J-P. </w:t>
      </w:r>
      <w:r w:rsidR="0823E298">
        <w:rPr/>
        <w:t>(</w:t>
      </w:r>
      <w:r w:rsidR="4E1B7EB2">
        <w:rPr/>
        <w:t>1945</w:t>
      </w:r>
      <w:r w:rsidR="51FD6EA6">
        <w:rPr/>
        <w:t>)</w:t>
      </w:r>
      <w:r w:rsidR="4E1B7EB2">
        <w:rPr/>
        <w:t xml:space="preserve"> </w:t>
      </w:r>
      <w:r w:rsidRPr="5FF360F5" w:rsidR="4E1B7EB2">
        <w:rPr>
          <w:i w:val="1"/>
          <w:iCs w:val="1"/>
        </w:rPr>
        <w:t>Existentialism is a humanism</w:t>
      </w:r>
      <w:r w:rsidRPr="5FF360F5" w:rsidR="040EB8AD">
        <w:rPr>
          <w:i w:val="1"/>
          <w:iCs w:val="1"/>
        </w:rPr>
        <w:t>.</w:t>
      </w:r>
      <w:r w:rsidR="4E1B7EB2">
        <w:rPr/>
        <w:t xml:space="preserve"> </w:t>
      </w:r>
      <w:r w:rsidR="7C8C3721">
        <w:rPr/>
        <w:t>1</w:t>
      </w:r>
      <w:r w:rsidRPr="5FF360F5" w:rsidR="7C8C3721">
        <w:rPr>
          <w:vertAlign w:val="superscript"/>
        </w:rPr>
        <w:t>st</w:t>
      </w:r>
      <w:r w:rsidR="7C8C3721">
        <w:rPr/>
        <w:t xml:space="preserve"> ed</w:t>
      </w:r>
      <w:r w:rsidR="67765530">
        <w:rPr/>
        <w:t>itio</w:t>
      </w:r>
      <w:r w:rsidR="7C8C3721">
        <w:rPr/>
        <w:t>n</w:t>
      </w:r>
      <w:r w:rsidR="7C8C3721">
        <w:rPr/>
        <w:t xml:space="preserve">. </w:t>
      </w:r>
      <w:r w:rsidR="4E1B7EB2">
        <w:rPr/>
        <w:t>Paris</w:t>
      </w:r>
      <w:r w:rsidR="28F8DD84">
        <w:rPr/>
        <w:t>:</w:t>
      </w:r>
      <w:r w:rsidR="4E1B7EB2">
        <w:rPr/>
        <w:t xml:space="preserve"> Les Editions Nagel</w:t>
      </w:r>
      <w:r w:rsidR="14804F9E">
        <w:rPr/>
        <w:t>.</w:t>
      </w:r>
    </w:p>
    <w:p w:rsidR="5FF360F5" w:rsidP="5FF360F5" w:rsidRDefault="5FF360F5" w14:paraId="30E252E4" w14:textId="255DC381">
      <w:pPr>
        <w:pStyle w:val="Normal"/>
        <w:bidi w:val="0"/>
      </w:pPr>
    </w:p>
    <w:p w:rsidR="5FF360F5" w:rsidP="5FF360F5" w:rsidRDefault="5FF360F5" w14:paraId="1D722DCF" w14:textId="51301889">
      <w:pPr>
        <w:pStyle w:val="Normal"/>
        <w:bidi w:val="0"/>
      </w:pPr>
    </w:p>
    <w:p w:rsidR="5FF360F5" w:rsidP="5FF360F5" w:rsidRDefault="5FF360F5" w14:paraId="38F9408D" w14:textId="676AC74A">
      <w:pPr>
        <w:pStyle w:val="Normal"/>
        <w:bidi w:val="0"/>
      </w:pPr>
    </w:p>
    <w:p w:rsidR="5FF360F5" w:rsidP="5FF360F5" w:rsidRDefault="5FF360F5" w14:paraId="5479A2FB" w14:textId="5C3AFB59">
      <w:pPr>
        <w:pStyle w:val="Normal"/>
        <w:bidi w:val="0"/>
      </w:pPr>
    </w:p>
    <w:p w:rsidR="5FF360F5" w:rsidP="5FF360F5" w:rsidRDefault="5FF360F5" w14:paraId="55829AB7" w14:textId="618510EE">
      <w:pPr>
        <w:pStyle w:val="Normal"/>
        <w:bidi w:val="0"/>
      </w:pPr>
    </w:p>
    <w:p w:rsidR="5FF360F5" w:rsidP="5FF360F5" w:rsidRDefault="5FF360F5" w14:paraId="076DAC2E" w14:textId="35AC0504">
      <w:pPr>
        <w:pStyle w:val="Normal"/>
        <w:bidi w:val="0"/>
      </w:pPr>
    </w:p>
    <w:p w:rsidR="5FF360F5" w:rsidP="5FF360F5" w:rsidRDefault="5FF360F5" w14:paraId="4DC9AB9F" w14:textId="646367B3">
      <w:pPr>
        <w:pStyle w:val="Normal"/>
      </w:pPr>
    </w:p>
    <w:p w:rsidR="5FF360F5" w:rsidP="5FF360F5" w:rsidRDefault="5FF360F5" w14:paraId="3E183127" w14:textId="6DAE45CE">
      <w:pPr>
        <w:pStyle w:val="Normal"/>
      </w:pPr>
    </w:p>
    <w:p w:rsidR="5FF360F5" w:rsidP="5FF360F5" w:rsidRDefault="5FF360F5" w14:paraId="37DC0F41" w14:textId="0CD3560A">
      <w:pPr>
        <w:pStyle w:val="Normal"/>
      </w:pPr>
    </w:p>
    <w:p w:rsidR="5FF360F5" w:rsidP="5FF360F5" w:rsidRDefault="5FF360F5" w14:paraId="19DE1808" w14:textId="7ED729C0">
      <w:pPr>
        <w:pStyle w:val="Normal"/>
      </w:pPr>
    </w:p>
    <w:p w:rsidR="5FF360F5" w:rsidP="5FF360F5" w:rsidRDefault="5FF360F5" w14:paraId="4C4080F9" w14:textId="5DF4B121">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14="http://schemas.microsoft.com/office/word/2010/wordml" xmlns:w="http://schemas.openxmlformats.org/wordprocessingml/2006/main">
  <w:footnote w:type="separator" w:id="-1">
    <w:p w:rsidR="5FF360F5" w:rsidRDefault="5FF360F5" w14:paraId="64B91698" w14:textId="697721AF">
      <w:pPr>
        <w:spacing w:after="0" w:line="240" w:lineRule="auto"/>
      </w:pPr>
      <w:r>
        <w:separator/>
      </w:r>
    </w:p>
  </w:footnote>
  <w:footnote w:type="continuationSeparator" w:id="0">
    <w:p w:rsidR="5FF360F5" w:rsidRDefault="5FF360F5" w14:paraId="4CDE07C9" w14:textId="18558D83">
      <w:pPr>
        <w:spacing w:after="0" w:line="240" w:lineRule="auto"/>
      </w:pPr>
      <w:r>
        <w:continuationSeparator/>
      </w:r>
    </w:p>
  </w:footnote>
  <w:footnote w:id="23340">
    <w:p w:rsidR="5FF360F5" w:rsidP="5FF360F5" w:rsidRDefault="5FF360F5" w14:paraId="32FDCD3D" w14:textId="56C9BE0B">
      <w:pPr>
        <w:pStyle w:val="FootnoteText"/>
        <w:bidi w:val="0"/>
      </w:pPr>
      <w:r w:rsidRPr="5FF360F5">
        <w:rPr>
          <w:rStyle w:val="FootnoteReference"/>
        </w:rPr>
        <w:footnoteRef/>
      </w:r>
      <w:r w:rsidR="5FF360F5">
        <w:rPr/>
        <w:t xml:space="preserve"> </w:t>
      </w:r>
      <w:r w:rsidR="5FF360F5">
        <w:rPr/>
        <w:t xml:space="preserve">Jean-Paul Sartre, 1945, </w:t>
      </w:r>
      <w:r w:rsidR="5FF360F5">
        <w:rPr/>
        <w:t xml:space="preserve">Existentialism is a </w:t>
      </w:r>
      <w:r w:rsidR="5FF360F5">
        <w:rPr/>
        <w:t>humanism, Paris,</w:t>
      </w:r>
      <w:r w:rsidR="5FF360F5">
        <w:rPr/>
        <w:t xml:space="preserve"> Les Editions N</w:t>
      </w:r>
      <w:r w:rsidR="5FF360F5">
        <w:rPr/>
        <w:t>agel</w:t>
      </w:r>
      <w:r w:rsidR="5FF360F5">
        <w:rPr/>
        <w:t>,</w:t>
      </w:r>
      <w:r w:rsidR="5FF360F5">
        <w:rPr/>
        <w:t xml:space="preserve"> page</w:t>
      </w:r>
      <w:r w:rsidR="5FF360F5">
        <w:rPr/>
        <w:t xml:space="preserve"> 22</w:t>
      </w:r>
    </w:p>
  </w:footnote>
  <w:footnote w:id="12496">
    <w:p w:rsidR="5FF360F5" w:rsidP="5FF360F5" w:rsidRDefault="5FF360F5" w14:paraId="64D62EA2" w14:textId="715E9AF5">
      <w:pPr>
        <w:pStyle w:val="FootnoteText"/>
        <w:bidi w:val="0"/>
      </w:pPr>
      <w:r w:rsidRPr="5FF360F5">
        <w:rPr>
          <w:rStyle w:val="FootnoteReference"/>
        </w:rPr>
        <w:footnoteRef/>
      </w:r>
      <w:r w:rsidR="5FF360F5">
        <w:rPr/>
        <w:t xml:space="preserve"> </w:t>
      </w:r>
      <w:r w:rsidR="5FF360F5">
        <w:rPr/>
        <w:t>Jean-Paul Sartre, 1945, Existentialism is a humanism, Paris, Les Editions Nagel,</w:t>
      </w:r>
      <w:r w:rsidR="5FF360F5">
        <w:rPr/>
        <w:t xml:space="preserve"> </w:t>
      </w:r>
      <w:r w:rsidR="5FF360F5">
        <w:rPr/>
        <w:t>page 29</w:t>
      </w:r>
    </w:p>
  </w:footnote>
  <w:footnote w:id="3958">
    <w:p w:rsidR="5FF360F5" w:rsidP="5FF360F5" w:rsidRDefault="5FF360F5" w14:paraId="6D0412C4" w14:textId="598585C8">
      <w:pPr>
        <w:pStyle w:val="FootnoteText"/>
        <w:bidi w:val="0"/>
      </w:pPr>
      <w:r w:rsidRPr="5FF360F5">
        <w:rPr>
          <w:rStyle w:val="FootnoteReference"/>
        </w:rPr>
        <w:footnoteRef/>
      </w:r>
      <w:r w:rsidR="5FF360F5">
        <w:rPr/>
        <w:t xml:space="preserve"> </w:t>
      </w:r>
      <w:r w:rsidR="5FF360F5">
        <w:rPr/>
        <w:t>Jean-Paul Sartre, 1945, Existentialism is a humanism, Paris, Les Editions Nagel,</w:t>
      </w:r>
      <w:r w:rsidR="5FF360F5">
        <w:rPr/>
        <w:t xml:space="preserve"> </w:t>
      </w:r>
      <w:r w:rsidR="5FF360F5">
        <w:rPr/>
        <w:t>page 29</w:t>
      </w:r>
    </w:p>
  </w:footnote>
  <w:footnote w:id="14012">
    <w:p w:rsidR="5FF360F5" w:rsidP="5FF360F5" w:rsidRDefault="5FF360F5" w14:paraId="726AC640" w14:textId="76D0E5C0">
      <w:pPr>
        <w:pStyle w:val="FootnoteText"/>
        <w:bidi w:val="0"/>
      </w:pPr>
      <w:r w:rsidRPr="5FF360F5">
        <w:rPr>
          <w:rStyle w:val="FootnoteReference"/>
        </w:rPr>
        <w:footnoteRef/>
      </w:r>
      <w:r w:rsidRPr="5FF360F5" w:rsidR="5FF360F5">
        <w:rPr>
          <w:sz w:val="18"/>
          <w:szCs w:val="18"/>
        </w:rPr>
        <w:t xml:space="preserve"> </w:t>
      </w:r>
      <w:r w:rsidRPr="5FF360F5" w:rsidR="5FF360F5">
        <w:rPr>
          <w:rFonts w:ascii="Calibri" w:hAnsi="Calibri" w:eastAsia="Calibri" w:cs="Calibri" w:asciiTheme="minorAscii" w:hAnsiTheme="minorAscii" w:eastAsiaTheme="minorAscii" w:cstheme="minorAscii"/>
          <w:b w:val="0"/>
          <w:bCs w:val="0"/>
          <w:i w:val="0"/>
          <w:iCs w:val="0"/>
          <w:caps w:val="0"/>
          <w:smallCaps w:val="0"/>
          <w:noProof w:val="0"/>
          <w:color w:val="111111"/>
          <w:sz w:val="20"/>
          <w:szCs w:val="20"/>
          <w:lang w:val="en-GB"/>
        </w:rPr>
        <w:t>Søren Kierkegaard, 1844,</w:t>
      </w:r>
      <w:r w:rsidRPr="5FF360F5" w:rsidR="5FF360F5">
        <w:rPr>
          <w:noProof w:val="0"/>
          <w:lang w:val="en-GB"/>
        </w:rPr>
        <w:t xml:space="preserve"> T</w:t>
      </w:r>
      <w:r w:rsidR="5FF360F5">
        <w:rPr/>
        <w:t xml:space="preserve">he </w:t>
      </w:r>
      <w:r w:rsidR="5FF360F5">
        <w:rPr/>
        <w:t>C</w:t>
      </w:r>
      <w:r w:rsidR="5FF360F5">
        <w:rPr/>
        <w:t xml:space="preserve">oncept </w:t>
      </w:r>
      <w:r w:rsidR="5FF360F5">
        <w:rPr/>
        <w:t>o</w:t>
      </w:r>
      <w:r w:rsidR="5FF360F5">
        <w:rPr/>
        <w:t xml:space="preserve">f </w:t>
      </w:r>
      <w:r w:rsidR="5FF360F5">
        <w:rPr/>
        <w:t>A</w:t>
      </w:r>
      <w:r w:rsidR="5FF360F5">
        <w:rPr/>
        <w:t xml:space="preserve">nxiety, </w:t>
      </w:r>
      <w:r w:rsidR="5FF360F5">
        <w:rPr/>
        <w:t>Denmark</w:t>
      </w:r>
      <w:r w:rsidR="5FF360F5">
        <w:rPr/>
        <w:t>,</w:t>
      </w:r>
      <w:r w:rsidR="5FF360F5">
        <w:rPr/>
        <w:t xml:space="preserve"> page 61</w:t>
      </w:r>
    </w:p>
  </w:footnote>
  <w:footnote w:id="25277">
    <w:p w:rsidR="5FF360F5" w:rsidP="5FF360F5" w:rsidRDefault="5FF360F5" w14:paraId="224FCD06" w14:textId="2B5F0B55">
      <w:pPr>
        <w:pStyle w:val="FootnoteText"/>
        <w:bidi w:val="0"/>
      </w:pPr>
      <w:r w:rsidRPr="5FF360F5">
        <w:rPr>
          <w:rStyle w:val="FootnoteReference"/>
        </w:rPr>
        <w:footnoteRef/>
      </w:r>
      <w:r w:rsidR="5FF360F5">
        <w:rPr/>
        <w:t xml:space="preserve"> </w:t>
      </w:r>
      <w:r w:rsidR="5FF360F5">
        <w:rPr/>
        <w:t xml:space="preserve">Jean-Paul Sartre, 1943, Being and Nothingness, </w:t>
      </w:r>
      <w:r w:rsidR="5FF360F5">
        <w:rPr/>
        <w:t>Paris</w:t>
      </w:r>
      <w:r w:rsidR="5FF360F5">
        <w:rPr/>
        <w:t>, Editions Gallimard,</w:t>
      </w:r>
      <w:r w:rsidR="5FF360F5">
        <w:rPr/>
        <w:t xml:space="preserve"> page 74</w:t>
      </w:r>
    </w:p>
  </w:footnote>
  <w:footnote w:id="32383">
    <w:p w:rsidR="5FF360F5" w:rsidP="5FF360F5" w:rsidRDefault="5FF360F5" w14:paraId="379AF457" w14:textId="488E6D68">
      <w:pPr>
        <w:pStyle w:val="FootnoteText"/>
        <w:bidi w:val="0"/>
      </w:pPr>
      <w:r w:rsidRPr="5FF360F5">
        <w:rPr>
          <w:rStyle w:val="FootnoteReference"/>
        </w:rPr>
        <w:footnoteRef/>
      </w:r>
      <w:r w:rsidR="5FF360F5">
        <w:rPr/>
        <w:t xml:space="preserve"> </w:t>
      </w:r>
      <w:r w:rsidR="5FF360F5">
        <w:rPr/>
        <w:t>Jean-Paul Sartre, 1943, B</w:t>
      </w:r>
      <w:r w:rsidR="5FF360F5">
        <w:rPr/>
        <w:t xml:space="preserve">eing and </w:t>
      </w:r>
      <w:r w:rsidR="5FF360F5">
        <w:rPr/>
        <w:t>N</w:t>
      </w:r>
      <w:r w:rsidR="5FF360F5">
        <w:rPr/>
        <w:t>othingness</w:t>
      </w:r>
      <w:r w:rsidR="5FF360F5">
        <w:rPr/>
        <w:t xml:space="preserve">, </w:t>
      </w:r>
      <w:r w:rsidR="5FF360F5">
        <w:rPr/>
        <w:t>Paris</w:t>
      </w:r>
      <w:r w:rsidR="5FF360F5">
        <w:rPr/>
        <w:t>, Editions Gallimard, page</w:t>
      </w:r>
      <w:r w:rsidR="5FF360F5">
        <w:rPr/>
        <w:t xml:space="preserve"> 67 </w:t>
      </w:r>
    </w:p>
  </w:footnote>
  <w:footnote w:id="17153">
    <w:p w:rsidR="5FF360F5" w:rsidP="5FF360F5" w:rsidRDefault="5FF360F5" w14:paraId="1C36CD3B" w14:textId="75E7760E">
      <w:pPr>
        <w:pStyle w:val="FootnoteText"/>
        <w:bidi w:val="0"/>
      </w:pPr>
      <w:r w:rsidRPr="5FF360F5">
        <w:rPr>
          <w:rStyle w:val="FootnoteReference"/>
        </w:rPr>
        <w:footnoteRef/>
      </w:r>
      <w:r w:rsidR="5FF360F5">
        <w:rPr/>
        <w:t xml:space="preserve"> </w:t>
      </w:r>
      <w:r w:rsidR="5FF360F5">
        <w:rPr/>
        <w:t>Albert Camus</w:t>
      </w:r>
      <w:r w:rsidR="5FF360F5">
        <w:rPr/>
        <w:t>,</w:t>
      </w:r>
      <w:r w:rsidR="5FF360F5">
        <w:rPr/>
        <w:t xml:space="preserve"> 1956, The Fall, </w:t>
      </w:r>
      <w:r w:rsidR="5FF360F5">
        <w:rPr/>
        <w:t>Paris</w:t>
      </w:r>
      <w:r w:rsidR="5FF360F5">
        <w:rPr/>
        <w:t>,</w:t>
      </w:r>
      <w:r w:rsidR="5FF360F5">
        <w:rPr/>
        <w:t xml:space="preserve"> page 40</w:t>
      </w:r>
    </w:p>
  </w:footnote>
  <w:footnote w:id="7913">
    <w:p w:rsidR="5FF360F5" w:rsidP="5FF360F5" w:rsidRDefault="5FF360F5" w14:paraId="7EF8EDD1" w14:textId="06F12FD6">
      <w:pPr>
        <w:pStyle w:val="FootnoteText"/>
        <w:bidi w:val="0"/>
      </w:pPr>
      <w:r w:rsidRPr="5FF360F5">
        <w:rPr>
          <w:rStyle w:val="FootnoteReference"/>
        </w:rPr>
        <w:footnoteRef/>
      </w:r>
      <w:r w:rsidR="5FF360F5">
        <w:rPr/>
        <w:t xml:space="preserve"> Jean-Paul Sartre, 1943, Being and Nothingness, </w:t>
      </w:r>
      <w:r w:rsidR="5FF360F5">
        <w:rPr/>
        <w:t>Paris</w:t>
      </w:r>
      <w:r w:rsidR="5FF360F5">
        <w:rPr/>
        <w:t>, Editions Gallimard, page</w:t>
      </w:r>
      <w:r w:rsidR="5FF360F5">
        <w:rPr/>
        <w:t xml:space="preserve"> 67</w:t>
      </w:r>
    </w:p>
  </w:footnote>
  <w:footnote w:id="21375">
    <w:p w:rsidR="5FF360F5" w:rsidP="5FF360F5" w:rsidRDefault="5FF360F5" w14:paraId="78508ADA" w14:textId="5CBBEDB7">
      <w:pPr>
        <w:pStyle w:val="FootnoteText"/>
        <w:bidi w:val="0"/>
      </w:pPr>
      <w:r w:rsidRPr="5FF360F5">
        <w:rPr>
          <w:rStyle w:val="FootnoteReference"/>
        </w:rPr>
        <w:footnoteRef/>
      </w:r>
      <w:r w:rsidR="5FF360F5">
        <w:rPr/>
        <w:t xml:space="preserve"> </w:t>
      </w:r>
      <w:r w:rsidR="5FF360F5">
        <w:rPr/>
        <w:t xml:space="preserve">David Detmer, 1988, </w:t>
      </w:r>
      <w:r w:rsidR="5FF360F5">
        <w:rPr/>
        <w:t xml:space="preserve">Freedom as a </w:t>
      </w:r>
      <w:r w:rsidR="5FF360F5">
        <w:rPr/>
        <w:t>V</w:t>
      </w:r>
      <w:r w:rsidR="5FF360F5">
        <w:rPr/>
        <w:t>alue</w:t>
      </w:r>
      <w:r w:rsidR="5FF360F5">
        <w:rPr/>
        <w:t>:</w:t>
      </w:r>
      <w:r w:rsidR="5FF360F5">
        <w:rPr/>
        <w:t xml:space="preserve"> A </w:t>
      </w:r>
      <w:r w:rsidR="5FF360F5">
        <w:rPr/>
        <w:t>Critique</w:t>
      </w:r>
      <w:r w:rsidR="5FF360F5">
        <w:rPr/>
        <w:t xml:space="preserve"> of the </w:t>
      </w:r>
      <w:r w:rsidR="5FF360F5">
        <w:rPr/>
        <w:t>E</w:t>
      </w:r>
      <w:r w:rsidR="5FF360F5">
        <w:rPr/>
        <w:t xml:space="preserve">thical </w:t>
      </w:r>
      <w:r w:rsidR="5FF360F5">
        <w:rPr/>
        <w:t>T</w:t>
      </w:r>
      <w:r w:rsidR="5FF360F5">
        <w:rPr/>
        <w:t xml:space="preserve">heory of Jean-Paul </w:t>
      </w:r>
      <w:r w:rsidR="5FF360F5">
        <w:rPr/>
        <w:t>Sartre,</w:t>
      </w:r>
      <w:r w:rsidR="5FF360F5">
        <w:rPr/>
        <w:t xml:space="preserve"> </w:t>
      </w:r>
      <w:r w:rsidR="5FF360F5">
        <w:rPr/>
        <w:t xml:space="preserve">Open Court, </w:t>
      </w:r>
      <w:r w:rsidR="5FF360F5">
        <w:rPr/>
        <w:t>page 173</w:t>
      </w:r>
    </w:p>
  </w:footnote>
  <w:footnote w:id="30331">
    <w:p w:rsidR="5FF360F5" w:rsidP="5FF360F5" w:rsidRDefault="5FF360F5" w14:paraId="5E4F31C1" w14:textId="548A4406">
      <w:pPr>
        <w:pStyle w:val="FootnoteText"/>
        <w:bidi w:val="0"/>
      </w:pPr>
      <w:r w:rsidRPr="5FF360F5">
        <w:rPr>
          <w:rStyle w:val="FootnoteReference"/>
        </w:rPr>
        <w:footnoteRef/>
      </w:r>
      <w:r w:rsidR="5FF360F5">
        <w:rPr/>
        <w:t xml:space="preserve"> Martin Heidegger, 1927, Being and Time, Germany, SCM press, page 331</w:t>
      </w:r>
    </w:p>
  </w:footnote>
  <w:footnote w:id="27599">
    <w:p w:rsidR="5FF360F5" w:rsidP="5FF360F5" w:rsidRDefault="5FF360F5" w14:paraId="7F971A1C" w14:textId="3952F81D">
      <w:pPr>
        <w:pStyle w:val="FootnoteText"/>
        <w:bidi w:val="0"/>
      </w:pPr>
      <w:r w:rsidRPr="5FF360F5">
        <w:rPr>
          <w:rStyle w:val="FootnoteReference"/>
        </w:rPr>
        <w:footnoteRef/>
      </w:r>
      <w:r w:rsidR="5FF360F5">
        <w:rPr/>
        <w:t xml:space="preserve"> Sarah Bakewell, 2016, At the Existentialist Cafe, London, Penguin Random House, page 28</w:t>
      </w:r>
    </w:p>
  </w:footnote>
  <w:footnote w:id="15652">
    <w:p w:rsidR="5FF360F5" w:rsidP="5FF360F5" w:rsidRDefault="5FF360F5" w14:paraId="4C242219" w14:textId="51008BDC">
      <w:pPr>
        <w:pStyle w:val="FootnoteText"/>
        <w:bidi w:val="0"/>
      </w:pPr>
      <w:r w:rsidRPr="5FF360F5">
        <w:rPr>
          <w:rStyle w:val="FootnoteReference"/>
        </w:rPr>
        <w:footnoteRef/>
      </w:r>
      <w:r w:rsidR="5FF360F5">
        <w:rPr/>
        <w:t xml:space="preserve"> Jean-Paul Sartre, 1949, The Aftermath of War (Situations 3), Paris, Gallimard, page 6</w:t>
      </w:r>
    </w:p>
  </w:footnote>
</w:footnotes>
</file>

<file path=word/intelligence2.xml><?xml version="1.0" encoding="utf-8"?>
<int2:intelligence xmlns:int2="http://schemas.microsoft.com/office/intelligence/2020/intelligence">
  <int2:observations>
    <int2:textHash int2:hashCode="qKxZ5X7kl6DcoD" int2:id="E95gmEJp">
      <int2:state int2:type="AugLoop_Text_Critique" int2:value="Rejected"/>
    </int2:textHash>
    <int2:textHash int2:hashCode="CUsP4OMChUrxMR" int2:id="QrQnj9zY">
      <int2:state int2:type="AugLoop_Text_Critique" int2:value="Rejected"/>
    </int2:textHash>
    <int2:bookmark int2:bookmarkName="_Int_97rPXYyL" int2:invalidationBookmarkName="" int2:hashCode="9KsYjua5qLjgEI" int2:id="RkJGG1Hf">
      <int2:state int2:type="AugLoop_Text_Critique" int2:value="Rejected"/>
    </int2:bookmark>
    <int2:bookmark int2:bookmarkName="_Int_LP5SloIV" int2:invalidationBookmarkName="" int2:hashCode="SPW0sFXDTAtd5h" int2:id="2RdkZpJi">
      <int2:state int2:type="AugLoop_Text_Critique" int2:value="Rejected"/>
    </int2:bookmark>
    <int2:bookmark int2:bookmarkName="_Int_MZwUzXfP" int2:invalidationBookmarkName="" int2:hashCode="9KsYjua5qLjgEI" int2:id="0JRG4pMH">
      <int2:state int2:type="AugLoop_Text_Critique" int2:value="Rejected"/>
    </int2:bookmark>
    <int2:bookmark int2:bookmarkName="_Int_9MJFslr2" int2:invalidationBookmarkName="" int2:hashCode="gPqb0LQ2YigVPe" int2:id="pYh3i9id">
      <int2:state int2:type="AugLoop_Text_Critique" int2:value="Rejected"/>
    </int2:bookmark>
    <int2:bookmark int2:bookmarkName="_Int_Hdj4fKP4" int2:invalidationBookmarkName="" int2:hashCode="4Fj4Eq5rqfSqWB" int2:id="876G8aWd">
      <int2:state int2:type="AugLoop_Text_Critique" int2:value="Rejected"/>
    </int2:bookmark>
    <int2:bookmark int2:bookmarkName="_Int_Vihz6pv6" int2:invalidationBookmarkName="" int2:hashCode="NZyFr9UBPaHvBg" int2:id="K9zj7EB4">
      <int2:state int2:type="AugLoop_Text_Critique" int2:value="Rejected"/>
    </int2:bookmark>
    <int2:bookmark int2:bookmarkName="_Int_Hg6m9u2z" int2:invalidationBookmarkName="" int2:hashCode="KUrCQzpcqkCy1S" int2:id="HwNit9jb">
      <int2:state int2:type="AugLoop_Text_Critique" int2:value="Rejected"/>
    </int2:bookmark>
    <int2:bookmark int2:bookmarkName="_Int_ZQ4mU2RG" int2:invalidationBookmarkName="" int2:hashCode="eKkMXCQocdK/VN" int2:id="d3Y81pcq">
      <int2:state int2:type="AugLoop_Text_Critique" int2:value="Rejected"/>
    </int2:bookmark>
    <int2:bookmark int2:bookmarkName="_Int_Zsa4GJaY" int2:invalidationBookmarkName="" int2:hashCode="Q+76VWx50ziIGt" int2:id="j1HhaSV5">
      <int2:state int2:type="AugLoop_Text_Critique" int2:value="Rejected"/>
    </int2:bookmark>
    <int2:bookmark int2:bookmarkName="_Int_ljtfhHUp" int2:invalidationBookmarkName="" int2:hashCode="e0dMsLOcF3PXGS" int2:id="mjP0zYK8">
      <int2:state int2:type="AugLoop_Text_Critique" int2:value="Rejected"/>
    </int2:bookmark>
    <int2:bookmark int2:bookmarkName="_Int_B2tNlVIw" int2:invalidationBookmarkName="" int2:hashCode="RvGfvLq6sfB2PO" int2:id="oUhA8dRm">
      <int2:state int2:type="AugLoop_Text_Critique" int2:value="Rejected"/>
    </int2:bookmark>
    <int2:bookmark int2:bookmarkName="_Int_Nfcqv94o" int2:invalidationBookmarkName="" int2:hashCode="3aKsP3YcWmO9eC" int2:id="ZOVxx0H5">
      <int2:state int2:type="AugLoop_Text_Critique" int2:value="Rejected"/>
    </int2:bookmark>
    <int2:bookmark int2:bookmarkName="_Int_rvYWVXs7" int2:invalidationBookmarkName="" int2:hashCode="oiWi8oS/HTxQ+t" int2:id="p1vKXzHI">
      <int2:state int2:type="AugLoop_Text_Critique" int2:value="Rejected"/>
    </int2:bookmark>
    <int2:bookmark int2:bookmarkName="_Int_LbRNiMPM" int2:invalidationBookmarkName="" int2:hashCode="sJ0IuCSomVftAu" int2:id="vGbCv9K1">
      <int2:state int2:type="AugLoop_Text_Critique" int2:value="Rejected"/>
    </int2:bookmark>
    <int2:bookmark int2:bookmarkName="_Int_aFLvXiEZ" int2:invalidationBookmarkName="" int2:hashCode="fwiePPzFzx7Ltt" int2:id="mv0uj4Yy">
      <int2:state int2:type="AugLoop_Text_Critique" int2:value="Rejected"/>
    </int2:bookmark>
    <int2:bookmark int2:bookmarkName="_Int_Zpt3vN6T" int2:invalidationBookmarkName="" int2:hashCode="ThcECwYhIo7IAa" int2:id="GlwktHXZ">
      <int2:state int2:type="AugLoop_Text_Critique" int2:value="Rejected"/>
    </int2:bookmark>
    <int2:bookmark int2:bookmarkName="_Int_h2dk89YS" int2:invalidationBookmarkName="" int2:hashCode="gGjVY9pZaSGLMg" int2:id="V1O57AA2">
      <int2:state int2:type="AugLoop_Text_Critique" int2:value="Rejected"/>
    </int2:bookmark>
    <int2:bookmark int2:bookmarkName="_Int_28T3rVHM" int2:invalidationBookmarkName="" int2:hashCode="e0dMsLOcF3PXGS" int2:id="651Milil">
      <int2:state int2:type="AugLoop_Text_Critique" int2:value="Rejected"/>
    </int2:bookmark>
    <int2:bookmark int2:bookmarkName="_Int_Ummio0MJ" int2:invalidationBookmarkName="" int2:hashCode="xu0lmdEw6j/zDR" int2:id="rsvcRSSl">
      <int2:state int2:type="AugLoop_Text_Critique" int2:value="Rejected"/>
    </int2:bookmark>
    <int2:bookmark int2:bookmarkName="_Int_NGMpbQO8" int2:invalidationBookmarkName="" int2:hashCode="HN+tt7H+mlgYGp" int2:id="wo1BfymC">
      <int2:state int2:type="AugLoop_Text_Critique" int2:value="Rejected"/>
    </int2:bookmark>
    <int2:bookmark int2:bookmarkName="_Int_MBvit2xW" int2:invalidationBookmarkName="" int2:hashCode="SPW0sFXDTAtd5h" int2:id="xGiDGFe8">
      <int2:state int2:type="AugLoop_Text_Critique" int2:value="Rejected"/>
    </int2:bookmark>
    <int2:bookmark int2:bookmarkName="_Int_CAeLYHGH" int2:invalidationBookmarkName="" int2:hashCode="SPW0sFXDTAtd5h" int2:id="BO4h2UQR">
      <int2:state int2:type="AugLoop_Text_Critique" int2:value="Rejected"/>
    </int2:bookmark>
    <int2:bookmark int2:bookmarkName="_Int_dggUePoP" int2:invalidationBookmarkName="" int2:hashCode="9KsYjua5qLjgEI" int2:id="S2WvLgQP">
      <int2:state int2:type="AugLoop_Text_Critique" int2:value="Rejected"/>
    </int2:bookmark>
    <int2:bookmark int2:bookmarkName="_Int_kq1XAs2s" int2:invalidationBookmarkName="" int2:hashCode="/abSdlsAWmzjUb" int2:id="sl268jHj">
      <int2:state int2:type="AugLoop_Text_Critique" int2:value="Rejected"/>
    </int2:bookmark>
    <int2:bookmark int2:bookmarkName="_Int_WzyLMPf0" int2:invalidationBookmarkName="" int2:hashCode="uUvbAD+0fsek30" int2:id="qkCj43Lp">
      <int2:state int2:type="AugLoop_Text_Critique" int2:value="Rejected"/>
    </int2:bookmark>
    <int2:bookmark int2:bookmarkName="_Int_sNdwHlqA" int2:invalidationBookmarkName="" int2:hashCode="fwiePPzFzx7Ltt" int2:id="vtixuPEy">
      <int2:state int2:type="AugLoop_Text_Critique" int2:value="Rejected"/>
    </int2:bookmark>
    <int2:bookmark int2:bookmarkName="_Int_5g4s0xl6" int2:invalidationBookmarkName="" int2:hashCode="fwiePPzFzx7Ltt" int2:id="SpLTGiKN">
      <int2:state int2:type="AugLoop_Text_Critique" int2:value="Rejected"/>
    </int2:bookmark>
    <int2:bookmark int2:bookmarkName="_Int_1mzNEsrq" int2:invalidationBookmarkName="" int2:hashCode="ISmN+KMnc1fuVb" int2:id="JlM4KvFq">
      <int2:state int2:type="AugLoop_Text_Critique" int2:value="Rejected"/>
    </int2:bookmark>
    <int2:bookmark int2:bookmarkName="_Int_wUX7cBfR" int2:invalidationBookmarkName="" int2:hashCode="a2Elz8dU03M6CK" int2:id="NxymCFXP">
      <int2:state int2:type="AugLoop_Text_Critique" int2:value="Rejected"/>
    </int2:bookmark>
    <int2:bookmark int2:bookmarkName="_Int_cemxpwTt" int2:invalidationBookmarkName="" int2:hashCode="FhxCN58vOqq4SL" int2:id="WsIlfQ6z">
      <int2:state int2:type="AugLoop_Text_Critique" int2:value="Rejected"/>
    </int2:bookmark>
    <int2:bookmark int2:bookmarkName="_Int_c3s0SxED" int2:invalidationBookmarkName="" int2:hashCode="rDDXl7nGWNCGvD" int2:id="QNwMBwaQ">
      <int2:state int2:type="AugLoop_Text_Critique" int2:value="Rejected"/>
    </int2:bookmark>
    <int2:bookmark int2:bookmarkName="_Int_wBdmtIBg" int2:invalidationBookmarkName="" int2:hashCode="QjyyffOy2UsTqj" int2:id="urbT1P3q">
      <int2:state int2:type="AugLoop_Text_Critique" int2:value="Rejected"/>
    </int2:bookmark>
    <int2:bookmark int2:bookmarkName="_Int_BQpyzOZm" int2:invalidationBookmarkName="" int2:hashCode="V9CnXcV+ZGgRNM" int2:id="5y4kdSFL">
      <int2:state int2:type="AugLoop_Text_Critique" int2:value="Rejected"/>
    </int2:bookmark>
    <int2:bookmark int2:bookmarkName="_Int_Zm1lBPmD" int2:invalidationBookmarkName="" int2:hashCode="e0dMsLOcF3PXGS" int2:id="lD2us8Lf">
      <int2:state int2:type="AugLoop_Text_Critique" int2:value="Rejected"/>
    </int2:bookmark>
    <int2:bookmark int2:bookmarkName="_Int_83ypD1O7" int2:invalidationBookmarkName="" int2:hashCode="GueZAZ0LNfp3j3" int2:id="axDVJN91">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1C5A1AD"/>
    <w:rsid w:val="00395651"/>
    <w:rsid w:val="007E71FA"/>
    <w:rsid w:val="00C006D6"/>
    <w:rsid w:val="011924DA"/>
    <w:rsid w:val="011DD3CA"/>
    <w:rsid w:val="01241A02"/>
    <w:rsid w:val="012FC533"/>
    <w:rsid w:val="019B437C"/>
    <w:rsid w:val="01E6BC64"/>
    <w:rsid w:val="022A08C5"/>
    <w:rsid w:val="025BD737"/>
    <w:rsid w:val="0278B475"/>
    <w:rsid w:val="02B2A046"/>
    <w:rsid w:val="02C60797"/>
    <w:rsid w:val="040EB8AD"/>
    <w:rsid w:val="0418825E"/>
    <w:rsid w:val="041F32E6"/>
    <w:rsid w:val="044305A8"/>
    <w:rsid w:val="04473B64"/>
    <w:rsid w:val="044E70A7"/>
    <w:rsid w:val="04D11317"/>
    <w:rsid w:val="04DAD1C4"/>
    <w:rsid w:val="04F39F17"/>
    <w:rsid w:val="0506DE80"/>
    <w:rsid w:val="051E5D26"/>
    <w:rsid w:val="05503E1B"/>
    <w:rsid w:val="05727BA7"/>
    <w:rsid w:val="05AE0A92"/>
    <w:rsid w:val="05B2BF4A"/>
    <w:rsid w:val="05C991C2"/>
    <w:rsid w:val="0648A88F"/>
    <w:rsid w:val="06636449"/>
    <w:rsid w:val="066CE378"/>
    <w:rsid w:val="0693AFF9"/>
    <w:rsid w:val="06B220EC"/>
    <w:rsid w:val="06BA2D87"/>
    <w:rsid w:val="06CFD2B9"/>
    <w:rsid w:val="06F48060"/>
    <w:rsid w:val="06FD0EE7"/>
    <w:rsid w:val="0756D3A8"/>
    <w:rsid w:val="07762CC0"/>
    <w:rsid w:val="0778B282"/>
    <w:rsid w:val="07861169"/>
    <w:rsid w:val="08127286"/>
    <w:rsid w:val="0823E298"/>
    <w:rsid w:val="082B3FD9"/>
    <w:rsid w:val="08660896"/>
    <w:rsid w:val="08E5AB54"/>
    <w:rsid w:val="097D47F3"/>
    <w:rsid w:val="098C13A0"/>
    <w:rsid w:val="09BDC95C"/>
    <w:rsid w:val="09F1CE49"/>
    <w:rsid w:val="09FDDDE3"/>
    <w:rsid w:val="0A4F3E0F"/>
    <w:rsid w:val="0A57E02B"/>
    <w:rsid w:val="0A796209"/>
    <w:rsid w:val="0AAD6FAE"/>
    <w:rsid w:val="0B114E54"/>
    <w:rsid w:val="0B5538CE"/>
    <w:rsid w:val="0B5DDD68"/>
    <w:rsid w:val="0B8D9EAA"/>
    <w:rsid w:val="0BB150A2"/>
    <w:rsid w:val="0BC638BA"/>
    <w:rsid w:val="0BDF14DF"/>
    <w:rsid w:val="0BEB10C3"/>
    <w:rsid w:val="0C38D346"/>
    <w:rsid w:val="0CFD2CE7"/>
    <w:rsid w:val="0D02F17D"/>
    <w:rsid w:val="0D6F9323"/>
    <w:rsid w:val="0D96BE5B"/>
    <w:rsid w:val="0DDA89F5"/>
    <w:rsid w:val="0DEFF5DA"/>
    <w:rsid w:val="0DF51FDE"/>
    <w:rsid w:val="0E06013E"/>
    <w:rsid w:val="0E2374C7"/>
    <w:rsid w:val="0E996ECA"/>
    <w:rsid w:val="0EBBCA45"/>
    <w:rsid w:val="0EC14DB7"/>
    <w:rsid w:val="10114C61"/>
    <w:rsid w:val="1019DAE8"/>
    <w:rsid w:val="105D1E18"/>
    <w:rsid w:val="106531E1"/>
    <w:rsid w:val="108FD3F0"/>
    <w:rsid w:val="10FA860A"/>
    <w:rsid w:val="114F8A60"/>
    <w:rsid w:val="11575DCC"/>
    <w:rsid w:val="1171FFE2"/>
    <w:rsid w:val="11A2B120"/>
    <w:rsid w:val="11B954CC"/>
    <w:rsid w:val="11F6C527"/>
    <w:rsid w:val="12A57ECB"/>
    <w:rsid w:val="1378B128"/>
    <w:rsid w:val="13AA628B"/>
    <w:rsid w:val="13DB2072"/>
    <w:rsid w:val="13E82D8B"/>
    <w:rsid w:val="14346FC1"/>
    <w:rsid w:val="14804F9E"/>
    <w:rsid w:val="14E865F8"/>
    <w:rsid w:val="155D38CE"/>
    <w:rsid w:val="158A4CD6"/>
    <w:rsid w:val="15ABC6A3"/>
    <w:rsid w:val="15B71DFF"/>
    <w:rsid w:val="15E89DF8"/>
    <w:rsid w:val="15FC3F2A"/>
    <w:rsid w:val="16991AE7"/>
    <w:rsid w:val="16DAF071"/>
    <w:rsid w:val="16FE9B3F"/>
    <w:rsid w:val="182006BA"/>
    <w:rsid w:val="1833ED38"/>
    <w:rsid w:val="189C4132"/>
    <w:rsid w:val="18DC6239"/>
    <w:rsid w:val="19162692"/>
    <w:rsid w:val="1946BC48"/>
    <w:rsid w:val="19E11B83"/>
    <w:rsid w:val="1A29092E"/>
    <w:rsid w:val="1A5A42D2"/>
    <w:rsid w:val="1A685889"/>
    <w:rsid w:val="1AA2E6BE"/>
    <w:rsid w:val="1AB1F6F3"/>
    <w:rsid w:val="1AB7CE9A"/>
    <w:rsid w:val="1AC9644C"/>
    <w:rsid w:val="1AE31A19"/>
    <w:rsid w:val="1AF32F15"/>
    <w:rsid w:val="1B7F32CA"/>
    <w:rsid w:val="1B96A9B1"/>
    <w:rsid w:val="1BBF9427"/>
    <w:rsid w:val="1BD3C70E"/>
    <w:rsid w:val="1BE5E121"/>
    <w:rsid w:val="1C270ED2"/>
    <w:rsid w:val="1C3B5D66"/>
    <w:rsid w:val="1C539EFB"/>
    <w:rsid w:val="1C5C7E08"/>
    <w:rsid w:val="1C7E5D0A"/>
    <w:rsid w:val="1CB9C6A2"/>
    <w:rsid w:val="1CF057EE"/>
    <w:rsid w:val="1CFE6E61"/>
    <w:rsid w:val="1D033D0D"/>
    <w:rsid w:val="1D077135"/>
    <w:rsid w:val="1D9F6279"/>
    <w:rsid w:val="1DC2DF33"/>
    <w:rsid w:val="1DE27506"/>
    <w:rsid w:val="1DE997B5"/>
    <w:rsid w:val="1DF3AFDD"/>
    <w:rsid w:val="1E7EA574"/>
    <w:rsid w:val="1E97D7D4"/>
    <w:rsid w:val="1F3A870A"/>
    <w:rsid w:val="1F4D86BD"/>
    <w:rsid w:val="1F53AFCF"/>
    <w:rsid w:val="1F8B3FBD"/>
    <w:rsid w:val="1F8CD354"/>
    <w:rsid w:val="1F9CD56F"/>
    <w:rsid w:val="203FFD2D"/>
    <w:rsid w:val="208B9F41"/>
    <w:rsid w:val="2104841E"/>
    <w:rsid w:val="21213877"/>
    <w:rsid w:val="2128A3B5"/>
    <w:rsid w:val="2185BB4F"/>
    <w:rsid w:val="21C8694B"/>
    <w:rsid w:val="21E29519"/>
    <w:rsid w:val="21E49B60"/>
    <w:rsid w:val="2203BC5A"/>
    <w:rsid w:val="2211D3CF"/>
    <w:rsid w:val="223E3114"/>
    <w:rsid w:val="22645C65"/>
    <w:rsid w:val="22C72100"/>
    <w:rsid w:val="2305BAF0"/>
    <w:rsid w:val="23246B0B"/>
    <w:rsid w:val="237BB3F8"/>
    <w:rsid w:val="23E1BA25"/>
    <w:rsid w:val="23E234FE"/>
    <w:rsid w:val="23E3BD9A"/>
    <w:rsid w:val="24528111"/>
    <w:rsid w:val="24EBD82A"/>
    <w:rsid w:val="24F0930F"/>
    <w:rsid w:val="256B5E5A"/>
    <w:rsid w:val="259DC751"/>
    <w:rsid w:val="25B46BE7"/>
    <w:rsid w:val="25FA8141"/>
    <w:rsid w:val="261B3A62"/>
    <w:rsid w:val="26527081"/>
    <w:rsid w:val="26604CB1"/>
    <w:rsid w:val="2682B169"/>
    <w:rsid w:val="26AD4216"/>
    <w:rsid w:val="26DE0E2E"/>
    <w:rsid w:val="272EBEF8"/>
    <w:rsid w:val="279651A2"/>
    <w:rsid w:val="27AA9C4E"/>
    <w:rsid w:val="27C486C6"/>
    <w:rsid w:val="27CEF0A7"/>
    <w:rsid w:val="27CFECD5"/>
    <w:rsid w:val="27E105F8"/>
    <w:rsid w:val="282792AD"/>
    <w:rsid w:val="282EFFAF"/>
    <w:rsid w:val="28BD22A2"/>
    <w:rsid w:val="28F8DD84"/>
    <w:rsid w:val="2916824E"/>
    <w:rsid w:val="2917E923"/>
    <w:rsid w:val="29322203"/>
    <w:rsid w:val="2933B59A"/>
    <w:rsid w:val="299607AF"/>
    <w:rsid w:val="29E24A5C"/>
    <w:rsid w:val="29FD9B02"/>
    <w:rsid w:val="2A1460FC"/>
    <w:rsid w:val="2A58F303"/>
    <w:rsid w:val="2ABDA914"/>
    <w:rsid w:val="2AC604B7"/>
    <w:rsid w:val="2ACDF264"/>
    <w:rsid w:val="2ACF85FB"/>
    <w:rsid w:val="2B19A4F4"/>
    <w:rsid w:val="2B34C4C3"/>
    <w:rsid w:val="2B9E54CF"/>
    <w:rsid w:val="2BACCD7B"/>
    <w:rsid w:val="2C07F7DC"/>
    <w:rsid w:val="2C4F89E5"/>
    <w:rsid w:val="2C54DAE9"/>
    <w:rsid w:val="2C5D92F6"/>
    <w:rsid w:val="2C71B04B"/>
    <w:rsid w:val="2C7672C7"/>
    <w:rsid w:val="2C90C694"/>
    <w:rsid w:val="2CAAE50E"/>
    <w:rsid w:val="2CB3220F"/>
    <w:rsid w:val="2DEB5A46"/>
    <w:rsid w:val="2E642462"/>
    <w:rsid w:val="2EF6BCAD"/>
    <w:rsid w:val="2F04229D"/>
    <w:rsid w:val="2F46E22A"/>
    <w:rsid w:val="2F6F6DD7"/>
    <w:rsid w:val="2FA16387"/>
    <w:rsid w:val="2FADFF6B"/>
    <w:rsid w:val="2FB2CE17"/>
    <w:rsid w:val="2FD8DC31"/>
    <w:rsid w:val="3007FC3E"/>
    <w:rsid w:val="3032DAF0"/>
    <w:rsid w:val="306F03C7"/>
    <w:rsid w:val="309B4AB7"/>
    <w:rsid w:val="309C72D8"/>
    <w:rsid w:val="30A5BB3D"/>
    <w:rsid w:val="31303992"/>
    <w:rsid w:val="313D33E8"/>
    <w:rsid w:val="320AD428"/>
    <w:rsid w:val="325A0B98"/>
    <w:rsid w:val="32C68FC3"/>
    <w:rsid w:val="333F9D00"/>
    <w:rsid w:val="33D793C0"/>
    <w:rsid w:val="33F5DBF9"/>
    <w:rsid w:val="3476EA89"/>
    <w:rsid w:val="34B34D64"/>
    <w:rsid w:val="34FFE6E0"/>
    <w:rsid w:val="3553AFC1"/>
    <w:rsid w:val="35909222"/>
    <w:rsid w:val="3591AC5A"/>
    <w:rsid w:val="3595B1C5"/>
    <w:rsid w:val="35C9A041"/>
    <w:rsid w:val="378C8644"/>
    <w:rsid w:val="37B462F2"/>
    <w:rsid w:val="37FAE8CF"/>
    <w:rsid w:val="380C1CBC"/>
    <w:rsid w:val="38139D6A"/>
    <w:rsid w:val="385D487D"/>
    <w:rsid w:val="387A15AC"/>
    <w:rsid w:val="38A1CDAB"/>
    <w:rsid w:val="38E17A9F"/>
    <w:rsid w:val="39196A14"/>
    <w:rsid w:val="39CEF27A"/>
    <w:rsid w:val="39F3B4F4"/>
    <w:rsid w:val="3A6D4118"/>
    <w:rsid w:val="3AEBBAB8"/>
    <w:rsid w:val="3AED974B"/>
    <w:rsid w:val="3AF7174C"/>
    <w:rsid w:val="3B43BD7E"/>
    <w:rsid w:val="3B9BF1F3"/>
    <w:rsid w:val="3BA44EB8"/>
    <w:rsid w:val="3BDFC6A7"/>
    <w:rsid w:val="3C4DF0DF"/>
    <w:rsid w:val="3C878B19"/>
    <w:rsid w:val="3C885FFB"/>
    <w:rsid w:val="3C8967AC"/>
    <w:rsid w:val="3C8D62A8"/>
    <w:rsid w:val="3CA0EFBD"/>
    <w:rsid w:val="3CCE4F3E"/>
    <w:rsid w:val="3D236928"/>
    <w:rsid w:val="3D2F6480"/>
    <w:rsid w:val="3D54A97E"/>
    <w:rsid w:val="3D5A289C"/>
    <w:rsid w:val="3D8C90C1"/>
    <w:rsid w:val="3DAC97E0"/>
    <w:rsid w:val="3DC0D933"/>
    <w:rsid w:val="3DE9C140"/>
    <w:rsid w:val="3E235B7A"/>
    <w:rsid w:val="3E34F5C3"/>
    <w:rsid w:val="3E51E9BF"/>
    <w:rsid w:val="3E521D38"/>
    <w:rsid w:val="3E748E2A"/>
    <w:rsid w:val="3EBCD625"/>
    <w:rsid w:val="3EC3DEE1"/>
    <w:rsid w:val="3F40579E"/>
    <w:rsid w:val="3F9E17EE"/>
    <w:rsid w:val="3FE4BE54"/>
    <w:rsid w:val="40172EA1"/>
    <w:rsid w:val="403588DE"/>
    <w:rsid w:val="40670011"/>
    <w:rsid w:val="40852791"/>
    <w:rsid w:val="40FEFF9E"/>
    <w:rsid w:val="411A520F"/>
    <w:rsid w:val="415AFC3C"/>
    <w:rsid w:val="417460E0"/>
    <w:rsid w:val="41E50EC1"/>
    <w:rsid w:val="421DA8F8"/>
    <w:rsid w:val="422C6C6A"/>
    <w:rsid w:val="42449E39"/>
    <w:rsid w:val="429ACFFF"/>
    <w:rsid w:val="42EBD5D4"/>
    <w:rsid w:val="42F71599"/>
    <w:rsid w:val="4352B613"/>
    <w:rsid w:val="43A477BA"/>
    <w:rsid w:val="43AE5041"/>
    <w:rsid w:val="43AF89C9"/>
    <w:rsid w:val="43BCC853"/>
    <w:rsid w:val="43D3CF43"/>
    <w:rsid w:val="43E345E1"/>
    <w:rsid w:val="441BE1E2"/>
    <w:rsid w:val="442CD7F3"/>
    <w:rsid w:val="4451F2D1"/>
    <w:rsid w:val="44929CFE"/>
    <w:rsid w:val="44A7C8EE"/>
    <w:rsid w:val="44EA9FC4"/>
    <w:rsid w:val="4510D499"/>
    <w:rsid w:val="456F31FB"/>
    <w:rsid w:val="457F1642"/>
    <w:rsid w:val="45A1F418"/>
    <w:rsid w:val="462E6D5F"/>
    <w:rsid w:val="464A3E78"/>
    <w:rsid w:val="468A04E0"/>
    <w:rsid w:val="4694FE79"/>
    <w:rsid w:val="46DC0B3F"/>
    <w:rsid w:val="46E5F103"/>
    <w:rsid w:val="471AE6A3"/>
    <w:rsid w:val="47D6CFB5"/>
    <w:rsid w:val="47E82C08"/>
    <w:rsid w:val="47E8B0BD"/>
    <w:rsid w:val="47F39A0E"/>
    <w:rsid w:val="480D3BBA"/>
    <w:rsid w:val="48224086"/>
    <w:rsid w:val="4850BF97"/>
    <w:rsid w:val="48789129"/>
    <w:rsid w:val="4882FAEC"/>
    <w:rsid w:val="4961EBA0"/>
    <w:rsid w:val="498F6A6F"/>
    <w:rsid w:val="4995AC99"/>
    <w:rsid w:val="49AEE9B3"/>
    <w:rsid w:val="49BE10E7"/>
    <w:rsid w:val="49C40FB5"/>
    <w:rsid w:val="4A268FA7"/>
    <w:rsid w:val="4A3B1A0C"/>
    <w:rsid w:val="4A528765"/>
    <w:rsid w:val="4AAA79D9"/>
    <w:rsid w:val="4AE0CA95"/>
    <w:rsid w:val="4B0E5F52"/>
    <w:rsid w:val="4B59E148"/>
    <w:rsid w:val="4BF68BEE"/>
    <w:rsid w:val="4C1EFF2E"/>
    <w:rsid w:val="4C998C62"/>
    <w:rsid w:val="4CA42644"/>
    <w:rsid w:val="4CCEBBBE"/>
    <w:rsid w:val="4CDE27D5"/>
    <w:rsid w:val="4D60AF76"/>
    <w:rsid w:val="4D93C65A"/>
    <w:rsid w:val="4DE435A9"/>
    <w:rsid w:val="4DF019A6"/>
    <w:rsid w:val="4E1B7EB2"/>
    <w:rsid w:val="4E2FB199"/>
    <w:rsid w:val="4E5847B5"/>
    <w:rsid w:val="4E5D0FEE"/>
    <w:rsid w:val="4E62DB92"/>
    <w:rsid w:val="4E996F90"/>
    <w:rsid w:val="4E9A7713"/>
    <w:rsid w:val="4EFA00CA"/>
    <w:rsid w:val="4F25F888"/>
    <w:rsid w:val="4F2D8B33"/>
    <w:rsid w:val="4FBC7276"/>
    <w:rsid w:val="4FD6D9E0"/>
    <w:rsid w:val="4FD78925"/>
    <w:rsid w:val="506A5AF3"/>
    <w:rsid w:val="50A3BD96"/>
    <w:rsid w:val="50AA5B90"/>
    <w:rsid w:val="50AEAFDD"/>
    <w:rsid w:val="50B1C6CE"/>
    <w:rsid w:val="510E7D52"/>
    <w:rsid w:val="516CFD85"/>
    <w:rsid w:val="51C5A1AD"/>
    <w:rsid w:val="51D217D5"/>
    <w:rsid w:val="51D7E0F5"/>
    <w:rsid w:val="51ED7F7E"/>
    <w:rsid w:val="51FD6EA6"/>
    <w:rsid w:val="52108E89"/>
    <w:rsid w:val="524D972F"/>
    <w:rsid w:val="525227D5"/>
    <w:rsid w:val="527B74AE"/>
    <w:rsid w:val="5360EDC2"/>
    <w:rsid w:val="536CE0B3"/>
    <w:rsid w:val="53C7F46A"/>
    <w:rsid w:val="54495115"/>
    <w:rsid w:val="54A49E47"/>
    <w:rsid w:val="54B0AE4E"/>
    <w:rsid w:val="54CA12F2"/>
    <w:rsid w:val="550EA4F9"/>
    <w:rsid w:val="5547EFFD"/>
    <w:rsid w:val="55A1BFBA"/>
    <w:rsid w:val="55A4AD88"/>
    <w:rsid w:val="55E2AB25"/>
    <w:rsid w:val="56406EA8"/>
    <w:rsid w:val="56495714"/>
    <w:rsid w:val="56A48175"/>
    <w:rsid w:val="57225E80"/>
    <w:rsid w:val="5747C2B5"/>
    <w:rsid w:val="575D9363"/>
    <w:rsid w:val="577513B6"/>
    <w:rsid w:val="57A69884"/>
    <w:rsid w:val="57E52775"/>
    <w:rsid w:val="57E84F10"/>
    <w:rsid w:val="584051D6"/>
    <w:rsid w:val="58413249"/>
    <w:rsid w:val="58894F6C"/>
    <w:rsid w:val="58CDEE5F"/>
    <w:rsid w:val="58F323B0"/>
    <w:rsid w:val="59780F6A"/>
    <w:rsid w:val="597EA6FF"/>
    <w:rsid w:val="5A46CC2D"/>
    <w:rsid w:val="5ABD5D9B"/>
    <w:rsid w:val="5B241E13"/>
    <w:rsid w:val="5B3006DF"/>
    <w:rsid w:val="5BA0EA3F"/>
    <w:rsid w:val="5BEDD76B"/>
    <w:rsid w:val="5C1C3C18"/>
    <w:rsid w:val="5C71CE7B"/>
    <w:rsid w:val="5C899F3E"/>
    <w:rsid w:val="5CAFB02C"/>
    <w:rsid w:val="5CB79DB2"/>
    <w:rsid w:val="5CBBC033"/>
    <w:rsid w:val="5CC0861E"/>
    <w:rsid w:val="5DF4FE5D"/>
    <w:rsid w:val="5E085006"/>
    <w:rsid w:val="5E45F0E7"/>
    <w:rsid w:val="5E579094"/>
    <w:rsid w:val="5E628C03"/>
    <w:rsid w:val="5EA4201E"/>
    <w:rsid w:val="5EAB8DEF"/>
    <w:rsid w:val="5EF890F0"/>
    <w:rsid w:val="5EFCC787"/>
    <w:rsid w:val="5F0FBB2A"/>
    <w:rsid w:val="5F382A9D"/>
    <w:rsid w:val="5FA42067"/>
    <w:rsid w:val="5FEF3E74"/>
    <w:rsid w:val="5FF360F5"/>
    <w:rsid w:val="60131653"/>
    <w:rsid w:val="60898091"/>
    <w:rsid w:val="60946151"/>
    <w:rsid w:val="609FAAB0"/>
    <w:rsid w:val="60A8A18B"/>
    <w:rsid w:val="617D91A9"/>
    <w:rsid w:val="6193F741"/>
    <w:rsid w:val="61A2E6BC"/>
    <w:rsid w:val="623031B2"/>
    <w:rsid w:val="6233A993"/>
    <w:rsid w:val="62BCC328"/>
    <w:rsid w:val="62EE5F44"/>
    <w:rsid w:val="62FD1337"/>
    <w:rsid w:val="6326DF36"/>
    <w:rsid w:val="632C8BF2"/>
    <w:rsid w:val="633DAFE7"/>
    <w:rsid w:val="637530B2"/>
    <w:rsid w:val="6448799C"/>
    <w:rsid w:val="647B77D4"/>
    <w:rsid w:val="649BB02E"/>
    <w:rsid w:val="64BDC0C8"/>
    <w:rsid w:val="64C01F93"/>
    <w:rsid w:val="64C249B7"/>
    <w:rsid w:val="64C2AF97"/>
    <w:rsid w:val="65099331"/>
    <w:rsid w:val="651CEEC0"/>
    <w:rsid w:val="6527C9E7"/>
    <w:rsid w:val="655F42DE"/>
    <w:rsid w:val="6567D274"/>
    <w:rsid w:val="65A73950"/>
    <w:rsid w:val="65B7DB65"/>
    <w:rsid w:val="65BD0725"/>
    <w:rsid w:val="663D4ABD"/>
    <w:rsid w:val="6657FCDD"/>
    <w:rsid w:val="66B69FD4"/>
    <w:rsid w:val="66FCF719"/>
    <w:rsid w:val="6703A2D5"/>
    <w:rsid w:val="67765530"/>
    <w:rsid w:val="67B1AF01"/>
    <w:rsid w:val="67BB677F"/>
    <w:rsid w:val="67D91B1E"/>
    <w:rsid w:val="67FA5059"/>
    <w:rsid w:val="685F6AA9"/>
    <w:rsid w:val="68F4B094"/>
    <w:rsid w:val="694367C8"/>
    <w:rsid w:val="6974EB7F"/>
    <w:rsid w:val="69FB3B0A"/>
    <w:rsid w:val="6A719D1C"/>
    <w:rsid w:val="6AE0A93C"/>
    <w:rsid w:val="6B32EC01"/>
    <w:rsid w:val="6BA7161E"/>
    <w:rsid w:val="6C38B4C2"/>
    <w:rsid w:val="6C50CAE7"/>
    <w:rsid w:val="6CA7EFE1"/>
    <w:rsid w:val="6CCEBC62"/>
    <w:rsid w:val="6D29F72C"/>
    <w:rsid w:val="6D63BAC4"/>
    <w:rsid w:val="6D72E459"/>
    <w:rsid w:val="6DCE67EF"/>
    <w:rsid w:val="6F0EB4BA"/>
    <w:rsid w:val="6F3FDC98"/>
    <w:rsid w:val="6F4968F5"/>
    <w:rsid w:val="6F63BEF9"/>
    <w:rsid w:val="6FCA8CB5"/>
    <w:rsid w:val="7005623E"/>
    <w:rsid w:val="700E4AAA"/>
    <w:rsid w:val="701F94EB"/>
    <w:rsid w:val="704CF8A2"/>
    <w:rsid w:val="7056D339"/>
    <w:rsid w:val="70CA5750"/>
    <w:rsid w:val="71003CEC"/>
    <w:rsid w:val="7136C935"/>
    <w:rsid w:val="714AB06F"/>
    <w:rsid w:val="71969C11"/>
    <w:rsid w:val="71C3F0CA"/>
    <w:rsid w:val="72191135"/>
    <w:rsid w:val="7246557C"/>
    <w:rsid w:val="72B5A4D8"/>
    <w:rsid w:val="73022D77"/>
    <w:rsid w:val="732D8D96"/>
    <w:rsid w:val="7345EB6C"/>
    <w:rsid w:val="73647B74"/>
    <w:rsid w:val="737AA817"/>
    <w:rsid w:val="740BA3E0"/>
    <w:rsid w:val="743A178A"/>
    <w:rsid w:val="74517539"/>
    <w:rsid w:val="74BCC073"/>
    <w:rsid w:val="74C17ACF"/>
    <w:rsid w:val="74EC0D0B"/>
    <w:rsid w:val="75684FEA"/>
    <w:rsid w:val="75844566"/>
    <w:rsid w:val="76759EA8"/>
    <w:rsid w:val="76D05A0B"/>
    <w:rsid w:val="77103B78"/>
    <w:rsid w:val="7719248F"/>
    <w:rsid w:val="77539D20"/>
    <w:rsid w:val="775E8E8C"/>
    <w:rsid w:val="7800FEB9"/>
    <w:rsid w:val="7837EC97"/>
    <w:rsid w:val="788CEF9C"/>
    <w:rsid w:val="7895B874"/>
    <w:rsid w:val="78C3F283"/>
    <w:rsid w:val="78EC099F"/>
    <w:rsid w:val="78FCEB62"/>
    <w:rsid w:val="79188D88"/>
    <w:rsid w:val="799CCF1A"/>
    <w:rsid w:val="79DBAA7E"/>
    <w:rsid w:val="7A8C8BD6"/>
    <w:rsid w:val="7AB45DE9"/>
    <w:rsid w:val="7AE30461"/>
    <w:rsid w:val="7B50FD51"/>
    <w:rsid w:val="7B7FDE8F"/>
    <w:rsid w:val="7BC4905E"/>
    <w:rsid w:val="7BCCFF72"/>
    <w:rsid w:val="7C8C3721"/>
    <w:rsid w:val="7CB87E9A"/>
    <w:rsid w:val="7CD46586"/>
    <w:rsid w:val="7CD46FDC"/>
    <w:rsid w:val="7D0DB591"/>
    <w:rsid w:val="7D886613"/>
    <w:rsid w:val="7D89263C"/>
    <w:rsid w:val="7DAD80C8"/>
    <w:rsid w:val="7E6B903F"/>
    <w:rsid w:val="7E9FF955"/>
    <w:rsid w:val="7EAF1BA1"/>
    <w:rsid w:val="7F325700"/>
    <w:rsid w:val="7F6DD9D8"/>
    <w:rsid w:val="7F7D3245"/>
    <w:rsid w:val="7F820368"/>
    <w:rsid w:val="7F8849A0"/>
    <w:rsid w:val="7F8E66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5A1AD"/>
  <w15:chartTrackingRefBased/>
  <w15:docId w15:val="{4561ECA1-A652-4CCD-AA07-1670B744773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footnotes" Target="/word/footnotes.xml" Id="Rd30498959b7f4d62" /><Relationship Type="http://schemas.microsoft.com/office/2020/10/relationships/intelligence" Target="/word/intelligence2.xml" Id="R610e474ef12c420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Harvey Robinson (2204920)</dc:creator>
  <keywords/>
  <dc:description/>
  <lastModifiedBy>Harvey Robinson (2204920)</lastModifiedBy>
  <revision>3</revision>
  <dcterms:created xsi:type="dcterms:W3CDTF">2024-02-06T17:38:38.1193655Z</dcterms:created>
  <dcterms:modified xsi:type="dcterms:W3CDTF">2024-02-11T15:36:32.7363292Z</dcterms:modified>
</coreProperties>
</file>