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C1119" w14:textId="41947FE4" w:rsidR="00283873" w:rsidRPr="00283873" w:rsidRDefault="00FE66A5" w:rsidP="003F790E">
      <w:pPr>
        <w:jc w:val="center"/>
        <w:rPr>
          <w:b/>
          <w:bCs/>
          <w:sz w:val="32"/>
          <w:szCs w:val="32"/>
          <w:lang w:val="en-US"/>
        </w:rPr>
      </w:pPr>
      <w:r w:rsidRPr="00283873">
        <w:rPr>
          <w:b/>
          <w:bCs/>
          <w:sz w:val="32"/>
          <w:szCs w:val="32"/>
          <w:lang w:val="en-US"/>
        </w:rPr>
        <w:t>INTRODUCTION TO WEB AND DATABASE CONCEPTS</w:t>
      </w:r>
    </w:p>
    <w:p w14:paraId="7313D62A" w14:textId="77777777" w:rsidR="003F790E" w:rsidRDefault="003F790E" w:rsidP="003F790E">
      <w:pPr>
        <w:rPr>
          <w:b/>
          <w:bCs/>
          <w:sz w:val="22"/>
          <w:szCs w:val="22"/>
          <w:lang w:val="en-US"/>
        </w:rPr>
        <w:sectPr w:rsidR="003F790E">
          <w:pgSz w:w="12240" w:h="15840"/>
          <w:pgMar w:top="1440" w:right="1440" w:bottom="1440" w:left="1440" w:header="720" w:footer="720" w:gutter="0"/>
          <w:cols w:space="720"/>
          <w:docGrid w:linePitch="360"/>
        </w:sectPr>
      </w:pPr>
    </w:p>
    <w:p w14:paraId="4E53053E" w14:textId="4FA938E2" w:rsidR="003F790E" w:rsidRPr="003F790E" w:rsidRDefault="003F790E" w:rsidP="003F790E">
      <w:pPr>
        <w:rPr>
          <w:b/>
          <w:bCs/>
          <w:i/>
          <w:iCs/>
          <w:sz w:val="20"/>
          <w:szCs w:val="20"/>
          <w:lang w:val="en-GB"/>
        </w:rPr>
      </w:pPr>
      <w:r w:rsidRPr="003F790E">
        <w:rPr>
          <w:b/>
          <w:bCs/>
          <w:i/>
          <w:iCs/>
          <w:sz w:val="20"/>
          <w:szCs w:val="20"/>
          <w:lang w:val="en-GB"/>
        </w:rPr>
        <w:t xml:space="preserve">Abstract </w:t>
      </w:r>
    </w:p>
    <w:p w14:paraId="61FCF43D" w14:textId="4B847D41" w:rsidR="003F790E" w:rsidRPr="00EF54E1" w:rsidRDefault="00523AA6" w:rsidP="003F790E">
      <w:pPr>
        <w:rPr>
          <w:b/>
          <w:bCs/>
          <w:i/>
          <w:iCs/>
          <w:sz w:val="20"/>
          <w:szCs w:val="20"/>
          <w:lang w:val="en-GB"/>
        </w:rPr>
      </w:pPr>
      <w:r w:rsidRPr="00523AA6">
        <w:rPr>
          <w:b/>
          <w:bCs/>
          <w:i/>
          <w:iCs/>
          <w:sz w:val="20"/>
          <w:szCs w:val="20"/>
        </w:rPr>
        <w:t xml:space="preserve">This report explains the development, implementation and testing of the </w:t>
      </w:r>
      <w:proofErr w:type="spellStart"/>
      <w:r w:rsidRPr="00523AA6">
        <w:rPr>
          <w:b/>
          <w:bCs/>
          <w:i/>
          <w:iCs/>
          <w:sz w:val="20"/>
          <w:szCs w:val="20"/>
        </w:rPr>
        <w:t>WebSolutions</w:t>
      </w:r>
      <w:proofErr w:type="spellEnd"/>
      <w:r w:rsidRPr="00523AA6">
        <w:rPr>
          <w:b/>
          <w:bCs/>
          <w:i/>
          <w:iCs/>
          <w:sz w:val="20"/>
          <w:szCs w:val="20"/>
        </w:rPr>
        <w:t xml:space="preserve"> multi-page web site as an example of the theory of web design as modern web design; the needs of a useful web site; the needs of the principle of accessibility; and the process of search engine </w:t>
      </w:r>
      <w:proofErr w:type="spellStart"/>
      <w:r w:rsidRPr="00523AA6">
        <w:rPr>
          <w:b/>
          <w:bCs/>
          <w:i/>
          <w:iCs/>
          <w:sz w:val="20"/>
          <w:szCs w:val="20"/>
        </w:rPr>
        <w:t>optimisation</w:t>
      </w:r>
      <w:proofErr w:type="spellEnd"/>
      <w:r w:rsidRPr="00523AA6">
        <w:rPr>
          <w:b/>
          <w:bCs/>
          <w:i/>
          <w:iCs/>
          <w:sz w:val="20"/>
          <w:szCs w:val="20"/>
        </w:rPr>
        <w:t>. The project workflow is planned and wireframed, followed by complete implementation, in semantic HTML and responsive CSS. Validation and evaluation (WCAG 2.1 analysis and SEO review) measured technical quality and user experience. Comparison with established websites also identifies best practices. The findings demonstrate the significance of user-</w:t>
      </w:r>
      <w:proofErr w:type="spellStart"/>
      <w:r w:rsidRPr="00523AA6">
        <w:rPr>
          <w:b/>
          <w:bCs/>
          <w:i/>
          <w:iCs/>
          <w:sz w:val="20"/>
          <w:szCs w:val="20"/>
        </w:rPr>
        <w:t>centred</w:t>
      </w:r>
      <w:proofErr w:type="spellEnd"/>
      <w:r w:rsidRPr="00523AA6">
        <w:rPr>
          <w:b/>
          <w:bCs/>
          <w:i/>
          <w:iCs/>
          <w:sz w:val="20"/>
          <w:szCs w:val="20"/>
        </w:rPr>
        <w:t xml:space="preserve"> design and standards-based development in designing effective and accessible web solutions</w:t>
      </w:r>
      <w:r w:rsidR="003F790E" w:rsidRPr="00EF54E1">
        <w:rPr>
          <w:b/>
          <w:bCs/>
          <w:i/>
          <w:iCs/>
          <w:sz w:val="20"/>
          <w:szCs w:val="20"/>
          <w:lang w:val="en-GB"/>
        </w:rPr>
        <w:t>.</w:t>
      </w:r>
    </w:p>
    <w:p w14:paraId="4032A466" w14:textId="77777777" w:rsidR="003F790E" w:rsidRPr="00F61271" w:rsidRDefault="003F790E" w:rsidP="003F790E">
      <w:pPr>
        <w:rPr>
          <w:b/>
          <w:bCs/>
          <w:i/>
          <w:iCs/>
          <w:sz w:val="20"/>
          <w:szCs w:val="20"/>
          <w:lang w:val="en-GB"/>
        </w:rPr>
      </w:pPr>
      <w:r w:rsidRPr="00F61271">
        <w:rPr>
          <w:b/>
          <w:bCs/>
          <w:i/>
          <w:iCs/>
          <w:sz w:val="20"/>
          <w:szCs w:val="20"/>
          <w:lang w:val="en-GB"/>
        </w:rPr>
        <w:t>Keywords:</w:t>
      </w:r>
    </w:p>
    <w:p w14:paraId="4AB4223C" w14:textId="3B2110EA" w:rsidR="003F790E" w:rsidRPr="006B0808" w:rsidRDefault="003F790E" w:rsidP="003F790E">
      <w:pPr>
        <w:rPr>
          <w:i/>
          <w:iCs/>
          <w:sz w:val="16"/>
          <w:szCs w:val="16"/>
          <w:lang w:val="en-GB"/>
        </w:rPr>
      </w:pPr>
      <w:r w:rsidRPr="006B0808">
        <w:rPr>
          <w:i/>
          <w:iCs/>
          <w:sz w:val="16"/>
          <w:szCs w:val="16"/>
          <w:lang w:val="en-GB"/>
        </w:rPr>
        <w:t>Web development, Usability, Accessibility, WCAG 2.1, SEO, Responsive design</w:t>
      </w:r>
    </w:p>
    <w:p w14:paraId="1D3F6A9E" w14:textId="0A6B1FEB" w:rsidR="00283873" w:rsidRPr="003F790E" w:rsidRDefault="00283873" w:rsidP="00283873">
      <w:pPr>
        <w:pStyle w:val="Heading1"/>
        <w:rPr>
          <w:sz w:val="22"/>
          <w:szCs w:val="22"/>
          <w:lang w:val="en-GB"/>
        </w:rPr>
      </w:pPr>
      <w:r w:rsidRPr="003F790E">
        <w:rPr>
          <w:sz w:val="22"/>
          <w:szCs w:val="22"/>
          <w:lang w:val="en-GB"/>
        </w:rPr>
        <w:t xml:space="preserve">1. Introduction </w:t>
      </w:r>
    </w:p>
    <w:p w14:paraId="629814BC" w14:textId="77777777" w:rsidR="00523AA6" w:rsidRPr="00523AA6" w:rsidRDefault="00523AA6" w:rsidP="00523AA6">
      <w:pPr>
        <w:rPr>
          <w:sz w:val="22"/>
          <w:szCs w:val="22"/>
          <w:lang w:val="en-GB"/>
        </w:rPr>
      </w:pPr>
      <w:r w:rsidRPr="00523AA6">
        <w:rPr>
          <w:sz w:val="22"/>
          <w:szCs w:val="22"/>
          <w:lang w:val="en-GB"/>
        </w:rPr>
        <w:t xml:space="preserve">This report </w:t>
      </w:r>
      <w:proofErr w:type="gramStart"/>
      <w:r w:rsidRPr="00523AA6">
        <w:rPr>
          <w:sz w:val="22"/>
          <w:szCs w:val="22"/>
          <w:lang w:val="en-GB"/>
        </w:rPr>
        <w:t>describe</w:t>
      </w:r>
      <w:proofErr w:type="gramEnd"/>
      <w:r w:rsidRPr="00523AA6">
        <w:rPr>
          <w:sz w:val="22"/>
          <w:szCs w:val="22"/>
          <w:lang w:val="en-GB"/>
        </w:rPr>
        <w:t xml:space="preserve"> a full development cycle, implementation and review of </w:t>
      </w:r>
      <w:proofErr w:type="spellStart"/>
      <w:r w:rsidRPr="00523AA6">
        <w:rPr>
          <w:sz w:val="22"/>
          <w:szCs w:val="22"/>
          <w:lang w:val="en-GB"/>
        </w:rPr>
        <w:t>WebSolutions</w:t>
      </w:r>
      <w:proofErr w:type="spellEnd"/>
      <w:r w:rsidRPr="00523AA6">
        <w:rPr>
          <w:sz w:val="22"/>
          <w:szCs w:val="22"/>
          <w:lang w:val="en-GB"/>
        </w:rPr>
        <w:t>, a multi-page dynamic site developed during an ACCA4023 course. This project entailed writing at least five web pages utilizing hand-written HTML and CSS to be responsive, code valid, and use of web standards and reasonable documentation of development choices. This report expounds on the inspiration behind the site, the market, the functionality need, and the design process that informed development.</w:t>
      </w:r>
    </w:p>
    <w:p w14:paraId="7F604EDA" w14:textId="77777777" w:rsidR="00523AA6" w:rsidRPr="00523AA6" w:rsidRDefault="00523AA6" w:rsidP="00523AA6">
      <w:pPr>
        <w:rPr>
          <w:sz w:val="22"/>
          <w:szCs w:val="22"/>
          <w:lang w:val="en-GB"/>
        </w:rPr>
      </w:pPr>
      <w:r w:rsidRPr="00523AA6">
        <w:rPr>
          <w:sz w:val="22"/>
          <w:szCs w:val="22"/>
          <w:lang w:val="en-GB"/>
        </w:rPr>
        <w:t>Implementation section contains screen shots of all the webpages, demonstrates consistency in layout, responsiveness, visual hierarchy and clarity in structures of navigation. The W3C HTML Validator and CSS Validator output are shown to show that they comply with the specified web conventions. The assessment section is introduced as a summary of the academic research and practical analysis, where the key words are identified: Usability, Accessibility and Search Engine Optimisation (SEO); the definitions of these words are supported by peer review articles. This is followed by observation of the designed site and comparison of two live sites developed.</w:t>
      </w:r>
    </w:p>
    <w:p w14:paraId="363D1BFC" w14:textId="119BA88B" w:rsidR="00283873" w:rsidRPr="003F790E" w:rsidRDefault="00523AA6" w:rsidP="00523AA6">
      <w:pPr>
        <w:rPr>
          <w:sz w:val="22"/>
          <w:szCs w:val="22"/>
          <w:lang w:val="en-GB"/>
        </w:rPr>
      </w:pPr>
      <w:r w:rsidRPr="00523AA6">
        <w:rPr>
          <w:sz w:val="22"/>
          <w:szCs w:val="22"/>
          <w:lang w:val="en-GB"/>
        </w:rPr>
        <w:t>The report concludes with the good and bad reflections of the eventual location and how it will be re-done in the future. All of the raw HTML and CSS files of the project are listed as attachments and are also not included in the word count</w:t>
      </w:r>
      <w:r w:rsidR="00283873" w:rsidRPr="00283873">
        <w:rPr>
          <w:sz w:val="22"/>
          <w:szCs w:val="22"/>
          <w:lang w:val="en-GB"/>
        </w:rPr>
        <w:t>.</w:t>
      </w:r>
    </w:p>
    <w:p w14:paraId="48254B13" w14:textId="6654EBB9" w:rsidR="00283873" w:rsidRPr="003F790E" w:rsidRDefault="00283873" w:rsidP="00283873">
      <w:pPr>
        <w:pStyle w:val="Heading1"/>
        <w:rPr>
          <w:sz w:val="22"/>
          <w:szCs w:val="22"/>
          <w:lang w:val="en-GB"/>
        </w:rPr>
      </w:pPr>
      <w:r w:rsidRPr="003F790E">
        <w:rPr>
          <w:sz w:val="22"/>
          <w:szCs w:val="22"/>
          <w:lang w:val="en-GB"/>
        </w:rPr>
        <w:t>2. Requirements</w:t>
      </w:r>
    </w:p>
    <w:p w14:paraId="59BDF077" w14:textId="4B89A43A" w:rsidR="00283873" w:rsidRPr="003F790E" w:rsidRDefault="00FE66A5" w:rsidP="00C31091">
      <w:pPr>
        <w:pStyle w:val="Heading3"/>
        <w:rPr>
          <w:lang w:val="en-GB"/>
        </w:rPr>
      </w:pPr>
      <w:r>
        <w:rPr>
          <w:lang w:val="en-GB"/>
        </w:rPr>
        <w:t xml:space="preserve">2.1 </w:t>
      </w:r>
      <w:r w:rsidR="00283873" w:rsidRPr="003F790E">
        <w:rPr>
          <w:lang w:val="en-GB"/>
        </w:rPr>
        <w:t>Purpose of the Website</w:t>
      </w:r>
    </w:p>
    <w:p w14:paraId="66BEF9E4" w14:textId="5687977A" w:rsidR="00283873" w:rsidRPr="00283873" w:rsidRDefault="00523AA6" w:rsidP="00283873">
      <w:pPr>
        <w:rPr>
          <w:sz w:val="22"/>
          <w:szCs w:val="22"/>
          <w:lang w:val="en-GB"/>
        </w:rPr>
      </w:pPr>
      <w:r w:rsidRPr="00523AA6">
        <w:rPr>
          <w:sz w:val="22"/>
          <w:szCs w:val="22"/>
        </w:rPr>
        <w:t xml:space="preserve">The Web Solutions Web Site will be a professional online portfolio of a fictitious web development firm. The site will serve to deliver information in a brief and attractive manner, demonstrate the services offered, and prompt users to seek professional assistance with conspicuous call-to-action attributes. The overall </w:t>
      </w:r>
      <w:r w:rsidRPr="00523AA6">
        <w:rPr>
          <w:sz w:val="22"/>
          <w:szCs w:val="22"/>
        </w:rPr>
        <w:lastRenderedPageBreak/>
        <w:t>impression is to demonstrate that contemporary business entities can enhance their web presence through quality design and responsive interfaces</w:t>
      </w:r>
      <w:r w:rsidR="00283873" w:rsidRPr="00283873">
        <w:rPr>
          <w:sz w:val="22"/>
          <w:szCs w:val="22"/>
          <w:lang w:val="en-GB"/>
        </w:rPr>
        <w:t>.</w:t>
      </w:r>
    </w:p>
    <w:p w14:paraId="478598E9" w14:textId="5043D952" w:rsidR="00283873" w:rsidRPr="003F790E" w:rsidRDefault="00FE66A5" w:rsidP="00C31091">
      <w:pPr>
        <w:pStyle w:val="Heading3"/>
        <w:rPr>
          <w:lang w:val="en-GB"/>
        </w:rPr>
      </w:pPr>
      <w:r>
        <w:rPr>
          <w:lang w:val="en-GB"/>
        </w:rPr>
        <w:t xml:space="preserve">2.2 </w:t>
      </w:r>
      <w:r w:rsidR="00283873" w:rsidRPr="003F790E">
        <w:rPr>
          <w:lang w:val="en-GB"/>
        </w:rPr>
        <w:t>Subject Matter</w:t>
      </w:r>
    </w:p>
    <w:p w14:paraId="6B4810DD" w14:textId="45AE51C9" w:rsidR="00283873" w:rsidRPr="00283873" w:rsidRDefault="00523AA6" w:rsidP="00283873">
      <w:pPr>
        <w:rPr>
          <w:sz w:val="22"/>
          <w:szCs w:val="22"/>
          <w:lang w:val="en-GB"/>
        </w:rPr>
      </w:pPr>
      <w:r w:rsidRPr="00523AA6">
        <w:rPr>
          <w:sz w:val="22"/>
          <w:szCs w:val="22"/>
        </w:rPr>
        <w:t>The subject matter is online business to business needs. Content areas include</w:t>
      </w:r>
      <w:r w:rsidR="00283873" w:rsidRPr="00283873">
        <w:rPr>
          <w:sz w:val="22"/>
          <w:szCs w:val="22"/>
          <w:lang w:val="en-GB"/>
        </w:rPr>
        <w:t>:</w:t>
      </w:r>
    </w:p>
    <w:p w14:paraId="46BBCF8B" w14:textId="77777777" w:rsidR="00283873" w:rsidRPr="00283873" w:rsidRDefault="00283873" w:rsidP="00283873">
      <w:pPr>
        <w:numPr>
          <w:ilvl w:val="0"/>
          <w:numId w:val="1"/>
        </w:numPr>
        <w:rPr>
          <w:sz w:val="22"/>
          <w:szCs w:val="22"/>
          <w:lang w:val="en-GB"/>
        </w:rPr>
      </w:pPr>
      <w:r w:rsidRPr="00283873">
        <w:rPr>
          <w:sz w:val="22"/>
          <w:szCs w:val="22"/>
          <w:lang w:val="en-GB"/>
        </w:rPr>
        <w:t>Website design and development</w:t>
      </w:r>
    </w:p>
    <w:p w14:paraId="2E15D8A5" w14:textId="77777777" w:rsidR="00283873" w:rsidRPr="00283873" w:rsidRDefault="00283873" w:rsidP="00283873">
      <w:pPr>
        <w:numPr>
          <w:ilvl w:val="0"/>
          <w:numId w:val="1"/>
        </w:numPr>
        <w:rPr>
          <w:sz w:val="22"/>
          <w:szCs w:val="22"/>
          <w:lang w:val="en-GB"/>
        </w:rPr>
      </w:pPr>
      <w:r w:rsidRPr="00283873">
        <w:rPr>
          <w:sz w:val="22"/>
          <w:szCs w:val="22"/>
          <w:lang w:val="en-GB"/>
        </w:rPr>
        <w:t>Responsive layouts</w:t>
      </w:r>
    </w:p>
    <w:p w14:paraId="172500EB" w14:textId="77777777" w:rsidR="00283873" w:rsidRPr="00283873" w:rsidRDefault="00283873" w:rsidP="00283873">
      <w:pPr>
        <w:numPr>
          <w:ilvl w:val="0"/>
          <w:numId w:val="1"/>
        </w:numPr>
        <w:rPr>
          <w:sz w:val="22"/>
          <w:szCs w:val="22"/>
          <w:lang w:val="en-GB"/>
        </w:rPr>
      </w:pPr>
      <w:r w:rsidRPr="00283873">
        <w:rPr>
          <w:sz w:val="22"/>
          <w:szCs w:val="22"/>
          <w:lang w:val="en-GB"/>
        </w:rPr>
        <w:t>SEO optimisation</w:t>
      </w:r>
    </w:p>
    <w:p w14:paraId="01A0FC16" w14:textId="77777777" w:rsidR="00283873" w:rsidRPr="00283873" w:rsidRDefault="00283873" w:rsidP="00283873">
      <w:pPr>
        <w:numPr>
          <w:ilvl w:val="0"/>
          <w:numId w:val="1"/>
        </w:numPr>
        <w:rPr>
          <w:sz w:val="22"/>
          <w:szCs w:val="22"/>
          <w:lang w:val="en-GB"/>
        </w:rPr>
      </w:pPr>
      <w:r w:rsidRPr="00283873">
        <w:rPr>
          <w:sz w:val="22"/>
          <w:szCs w:val="22"/>
          <w:lang w:val="en-GB"/>
        </w:rPr>
        <w:t>Performance improvements</w:t>
      </w:r>
    </w:p>
    <w:p w14:paraId="17F37AC3" w14:textId="77777777" w:rsidR="00283873" w:rsidRPr="00283873" w:rsidRDefault="00283873" w:rsidP="00283873">
      <w:pPr>
        <w:numPr>
          <w:ilvl w:val="0"/>
          <w:numId w:val="1"/>
        </w:numPr>
        <w:rPr>
          <w:sz w:val="22"/>
          <w:szCs w:val="22"/>
          <w:lang w:val="en-GB"/>
        </w:rPr>
      </w:pPr>
      <w:r w:rsidRPr="00283873">
        <w:rPr>
          <w:sz w:val="22"/>
          <w:szCs w:val="22"/>
          <w:lang w:val="en-GB"/>
        </w:rPr>
        <w:t>Client-focused services</w:t>
      </w:r>
    </w:p>
    <w:p w14:paraId="72B9491B" w14:textId="4F5D5510" w:rsidR="00283873" w:rsidRPr="00283873" w:rsidRDefault="00523AA6" w:rsidP="00283873">
      <w:pPr>
        <w:rPr>
          <w:sz w:val="22"/>
          <w:szCs w:val="22"/>
          <w:lang w:val="en-GB"/>
        </w:rPr>
      </w:pPr>
      <w:r w:rsidRPr="00523AA6">
        <w:rPr>
          <w:sz w:val="22"/>
          <w:szCs w:val="22"/>
        </w:rPr>
        <w:t xml:space="preserve">All aspects of the site were to be dedicated to a professional aesthetic and the choice of typography and the layout were to be </w:t>
      </w:r>
      <w:proofErr w:type="spellStart"/>
      <w:r w:rsidRPr="00523AA6">
        <w:rPr>
          <w:sz w:val="22"/>
          <w:szCs w:val="22"/>
        </w:rPr>
        <w:t>harmonised</w:t>
      </w:r>
      <w:proofErr w:type="spellEnd"/>
      <w:r w:rsidR="00283873" w:rsidRPr="00283873">
        <w:rPr>
          <w:sz w:val="22"/>
          <w:szCs w:val="22"/>
          <w:lang w:val="en-GB"/>
        </w:rPr>
        <w:t>.</w:t>
      </w:r>
    </w:p>
    <w:p w14:paraId="493673FA" w14:textId="52CAD516" w:rsidR="00283873" w:rsidRPr="003F790E" w:rsidRDefault="00FE66A5" w:rsidP="00C31091">
      <w:pPr>
        <w:pStyle w:val="Heading3"/>
        <w:rPr>
          <w:lang w:val="en-GB"/>
        </w:rPr>
      </w:pPr>
      <w:r>
        <w:rPr>
          <w:lang w:val="en-GB"/>
        </w:rPr>
        <w:t xml:space="preserve">2.3 </w:t>
      </w:r>
      <w:r w:rsidR="00283873" w:rsidRPr="003F790E">
        <w:rPr>
          <w:lang w:val="en-GB"/>
        </w:rPr>
        <w:t>Target Audience</w:t>
      </w:r>
    </w:p>
    <w:p w14:paraId="490C13EA" w14:textId="0B078C7B" w:rsidR="00283873" w:rsidRPr="00283873" w:rsidRDefault="006D6F73" w:rsidP="00283873">
      <w:pPr>
        <w:rPr>
          <w:sz w:val="22"/>
          <w:szCs w:val="22"/>
          <w:lang w:val="en-GB"/>
        </w:rPr>
      </w:pPr>
      <w:r w:rsidRPr="006D6F73">
        <w:rPr>
          <w:sz w:val="22"/>
          <w:szCs w:val="22"/>
        </w:rPr>
        <w:t>The intended audience is</w:t>
      </w:r>
      <w:r w:rsidR="00283873" w:rsidRPr="00283873">
        <w:rPr>
          <w:sz w:val="22"/>
          <w:szCs w:val="22"/>
          <w:lang w:val="en-GB"/>
        </w:rPr>
        <w:t>:</w:t>
      </w:r>
    </w:p>
    <w:p w14:paraId="0F6E86A8" w14:textId="77777777" w:rsidR="006D6F73" w:rsidRPr="006D6F73" w:rsidRDefault="006D6F73" w:rsidP="006D6F73">
      <w:pPr>
        <w:numPr>
          <w:ilvl w:val="0"/>
          <w:numId w:val="2"/>
        </w:numPr>
        <w:rPr>
          <w:sz w:val="22"/>
          <w:szCs w:val="22"/>
          <w:lang w:val="en-GB"/>
        </w:rPr>
      </w:pPr>
      <w:r w:rsidRPr="006D6F73">
        <w:rPr>
          <w:sz w:val="22"/>
          <w:szCs w:val="22"/>
          <w:lang w:val="en-GB"/>
        </w:rPr>
        <w:t>Small and Medium Enterprises (SMEs).</w:t>
      </w:r>
    </w:p>
    <w:p w14:paraId="1E3096D4" w14:textId="704C56C9" w:rsidR="006D6F73" w:rsidRPr="006D6F73" w:rsidRDefault="006D6F73" w:rsidP="006D6F73">
      <w:pPr>
        <w:numPr>
          <w:ilvl w:val="0"/>
          <w:numId w:val="2"/>
        </w:numPr>
        <w:rPr>
          <w:sz w:val="22"/>
          <w:szCs w:val="22"/>
          <w:lang w:val="en-GB"/>
        </w:rPr>
      </w:pPr>
      <w:r w:rsidRPr="006D6F73">
        <w:rPr>
          <w:sz w:val="22"/>
          <w:szCs w:val="22"/>
          <w:lang w:val="en-GB"/>
        </w:rPr>
        <w:t>Startup founders</w:t>
      </w:r>
    </w:p>
    <w:p w14:paraId="4916F48B" w14:textId="77777777" w:rsidR="006D6F73" w:rsidRPr="006D6F73" w:rsidRDefault="006D6F73" w:rsidP="006D6F73">
      <w:pPr>
        <w:numPr>
          <w:ilvl w:val="0"/>
          <w:numId w:val="2"/>
        </w:numPr>
        <w:rPr>
          <w:sz w:val="22"/>
          <w:szCs w:val="22"/>
          <w:lang w:val="en-GB"/>
        </w:rPr>
      </w:pPr>
      <w:r w:rsidRPr="006D6F73">
        <w:rPr>
          <w:sz w:val="22"/>
          <w:szCs w:val="22"/>
          <w:lang w:val="en-GB"/>
        </w:rPr>
        <w:t>Small business owners in need of affordable digital services.</w:t>
      </w:r>
    </w:p>
    <w:p w14:paraId="76F16E17" w14:textId="10B054D0" w:rsidR="00283873" w:rsidRPr="00283873" w:rsidRDefault="006D6F73" w:rsidP="006D6F73">
      <w:pPr>
        <w:numPr>
          <w:ilvl w:val="0"/>
          <w:numId w:val="2"/>
        </w:numPr>
        <w:rPr>
          <w:sz w:val="22"/>
          <w:szCs w:val="22"/>
          <w:lang w:val="en-GB"/>
        </w:rPr>
      </w:pPr>
      <w:r w:rsidRPr="006D6F73">
        <w:rPr>
          <w:sz w:val="22"/>
          <w:szCs w:val="22"/>
          <w:lang w:val="en-GB"/>
        </w:rPr>
        <w:t>Non-technical users and those requiring guidance.</w:t>
      </w:r>
    </w:p>
    <w:p w14:paraId="2719512F" w14:textId="20BF5BA2" w:rsidR="00283873" w:rsidRPr="00283873" w:rsidRDefault="006D6F73" w:rsidP="00283873">
      <w:pPr>
        <w:rPr>
          <w:sz w:val="22"/>
          <w:szCs w:val="22"/>
          <w:lang w:val="en-GB"/>
        </w:rPr>
      </w:pPr>
      <w:r w:rsidRPr="006D6F73">
        <w:rPr>
          <w:sz w:val="22"/>
          <w:szCs w:val="22"/>
        </w:rPr>
        <w:t xml:space="preserve">Clarity, reassurance, and credibility are more likely to be valued by such users. Site layout in this manner is oriented to simple navigation, concise descriptions, dominant headings and straightforward access to service details. The web </w:t>
      </w:r>
      <w:r w:rsidRPr="006D6F73">
        <w:rPr>
          <w:sz w:val="22"/>
          <w:szCs w:val="22"/>
        </w:rPr>
        <w:t>site too is in a modern and minimalist format, which is much in line with industry requirements of web sites in professional services</w:t>
      </w:r>
      <w:r w:rsidR="00283873" w:rsidRPr="00283873">
        <w:rPr>
          <w:sz w:val="22"/>
          <w:szCs w:val="22"/>
          <w:lang w:val="en-GB"/>
        </w:rPr>
        <w:t>.</w:t>
      </w:r>
    </w:p>
    <w:p w14:paraId="03B097C4" w14:textId="43819998" w:rsidR="00283873" w:rsidRPr="003F790E" w:rsidRDefault="00283873" w:rsidP="00283873">
      <w:pPr>
        <w:pStyle w:val="Heading1"/>
        <w:rPr>
          <w:sz w:val="22"/>
          <w:szCs w:val="22"/>
          <w:lang w:val="en-GB"/>
        </w:rPr>
      </w:pPr>
      <w:r w:rsidRPr="003F790E">
        <w:rPr>
          <w:sz w:val="22"/>
          <w:szCs w:val="22"/>
          <w:lang w:val="en-GB"/>
        </w:rPr>
        <w:t xml:space="preserve">3. Implementation </w:t>
      </w:r>
    </w:p>
    <w:p w14:paraId="28BADB66" w14:textId="77777777" w:rsidR="00283873" w:rsidRPr="003F790E" w:rsidRDefault="00283873" w:rsidP="00C31091">
      <w:pPr>
        <w:pStyle w:val="Heading3"/>
        <w:rPr>
          <w:lang w:val="en-GB"/>
        </w:rPr>
      </w:pPr>
      <w:r w:rsidRPr="003F790E">
        <w:rPr>
          <w:lang w:val="en-GB"/>
        </w:rPr>
        <w:t>3.1 Website Screenshots</w:t>
      </w:r>
    </w:p>
    <w:p w14:paraId="237F9D71" w14:textId="2CE944D7" w:rsidR="00283873" w:rsidRPr="00283873" w:rsidRDefault="006D6F73" w:rsidP="00283873">
      <w:pPr>
        <w:rPr>
          <w:sz w:val="22"/>
          <w:szCs w:val="22"/>
          <w:lang w:val="en-GB"/>
        </w:rPr>
      </w:pPr>
      <w:r w:rsidRPr="006D6F73">
        <w:rPr>
          <w:sz w:val="22"/>
          <w:szCs w:val="22"/>
        </w:rPr>
        <w:t>The following five-page responsive site is a screenshot</w:t>
      </w:r>
      <w:r w:rsidR="00283873" w:rsidRPr="00283873">
        <w:rPr>
          <w:sz w:val="22"/>
          <w:szCs w:val="22"/>
          <w:lang w:val="en-GB"/>
        </w:rPr>
        <w:t>:</w:t>
      </w:r>
    </w:p>
    <w:p w14:paraId="71C7B32B" w14:textId="77777777" w:rsidR="00283873" w:rsidRPr="00283873" w:rsidRDefault="00283873" w:rsidP="00283873">
      <w:pPr>
        <w:rPr>
          <w:b/>
          <w:bCs/>
          <w:sz w:val="22"/>
          <w:szCs w:val="22"/>
          <w:lang w:val="en-GB"/>
        </w:rPr>
      </w:pPr>
      <w:r w:rsidRPr="00283873">
        <w:rPr>
          <w:b/>
          <w:bCs/>
          <w:sz w:val="22"/>
          <w:szCs w:val="22"/>
          <w:lang w:val="en-GB"/>
        </w:rPr>
        <w:t>Home Page</w:t>
      </w:r>
    </w:p>
    <w:p w14:paraId="18A7D796" w14:textId="79FB79CC" w:rsidR="00283873" w:rsidRPr="003F790E" w:rsidRDefault="00283873" w:rsidP="00283873">
      <w:pPr>
        <w:rPr>
          <w:sz w:val="22"/>
          <w:szCs w:val="22"/>
          <w:lang w:val="en-GB"/>
        </w:rPr>
      </w:pPr>
      <w:r w:rsidRPr="003F790E">
        <w:rPr>
          <w:noProof/>
          <w:sz w:val="22"/>
          <w:szCs w:val="22"/>
          <w:lang w:val="en-GB"/>
          <w14:ligatures w14:val="standardContextual"/>
        </w:rPr>
        <w:drawing>
          <wp:inline distT="0" distB="0" distL="0" distR="0" wp14:anchorId="3F7C8657" wp14:editId="47088C5E">
            <wp:extent cx="3105150" cy="1574470"/>
            <wp:effectExtent l="0" t="0" r="0" b="6985"/>
            <wp:docPr id="247884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84247" name=""/>
                    <pic:cNvPicPr/>
                  </pic:nvPicPr>
                  <pic:blipFill>
                    <a:blip r:embed="rId5"/>
                    <a:stretch>
                      <a:fillRect/>
                    </a:stretch>
                  </pic:blipFill>
                  <pic:spPr>
                    <a:xfrm>
                      <a:off x="0" y="0"/>
                      <a:ext cx="3123668" cy="1583860"/>
                    </a:xfrm>
                    <a:prstGeom prst="rect">
                      <a:avLst/>
                    </a:prstGeom>
                  </pic:spPr>
                </pic:pic>
              </a:graphicData>
            </a:graphic>
          </wp:inline>
        </w:drawing>
      </w:r>
    </w:p>
    <w:p w14:paraId="4DAC29A5" w14:textId="79E13905" w:rsidR="00C22576" w:rsidRPr="003F790E" w:rsidRDefault="006D6F73" w:rsidP="00283873">
      <w:pPr>
        <w:rPr>
          <w:sz w:val="22"/>
          <w:szCs w:val="22"/>
          <w:lang w:val="en-GB"/>
        </w:rPr>
      </w:pPr>
      <w:r w:rsidRPr="006D6F73">
        <w:rPr>
          <w:sz w:val="22"/>
          <w:szCs w:val="22"/>
        </w:rPr>
        <w:t xml:space="preserve">The </w:t>
      </w:r>
      <w:proofErr w:type="spellStart"/>
      <w:r w:rsidRPr="006D6F73">
        <w:rPr>
          <w:sz w:val="22"/>
          <w:szCs w:val="22"/>
        </w:rPr>
        <w:t>WebSolutions</w:t>
      </w:r>
      <w:proofErr w:type="spellEnd"/>
      <w:r w:rsidRPr="006D6F73">
        <w:rPr>
          <w:sz w:val="22"/>
          <w:szCs w:val="22"/>
        </w:rPr>
        <w:t xml:space="preserve"> home page is aesthetically pleasing, featuring a professional layout in a well-constructed color scheme of deep blue and white forming a corporate trust. The body part is dedicated to the title of Building Digital Excellence, and it is supplemented by two independent Call-to-Action buttons to encourage users to interact with it. Why Choose Us section below is constructed as a responsive grid layout, with interactive icons, to show the most significant parts of speed, security and responsive design. Such layout conveys the agency value proposition and a reasonable visual hierarchy</w:t>
      </w:r>
      <w:r w:rsidR="00C22576" w:rsidRPr="003F790E">
        <w:rPr>
          <w:sz w:val="22"/>
          <w:szCs w:val="22"/>
          <w:lang w:val="en-GB"/>
        </w:rPr>
        <w:t>.</w:t>
      </w:r>
    </w:p>
    <w:p w14:paraId="220415B8" w14:textId="5DEE43B1" w:rsidR="00283873" w:rsidRPr="003F790E" w:rsidRDefault="00283873" w:rsidP="00283873">
      <w:pPr>
        <w:rPr>
          <w:b/>
          <w:bCs/>
          <w:sz w:val="22"/>
          <w:szCs w:val="22"/>
          <w:lang w:val="en-GB"/>
        </w:rPr>
      </w:pPr>
      <w:r w:rsidRPr="00283873">
        <w:rPr>
          <w:b/>
          <w:bCs/>
          <w:sz w:val="22"/>
          <w:szCs w:val="22"/>
          <w:lang w:val="en-GB"/>
        </w:rPr>
        <w:t>About Page</w:t>
      </w:r>
    </w:p>
    <w:p w14:paraId="61ACC66E" w14:textId="790BBB6B" w:rsidR="00283873" w:rsidRPr="003F790E" w:rsidRDefault="00283873" w:rsidP="00283873">
      <w:pPr>
        <w:rPr>
          <w:b/>
          <w:bCs/>
          <w:sz w:val="22"/>
          <w:szCs w:val="22"/>
          <w:lang w:val="en-GB"/>
        </w:rPr>
      </w:pPr>
      <w:r w:rsidRPr="003F790E">
        <w:rPr>
          <w:noProof/>
          <w:sz w:val="22"/>
          <w:szCs w:val="22"/>
          <w:lang w:val="en-GB"/>
          <w14:ligatures w14:val="standardContextual"/>
        </w:rPr>
        <w:lastRenderedPageBreak/>
        <w:drawing>
          <wp:inline distT="0" distB="0" distL="0" distR="0" wp14:anchorId="5221FFCA" wp14:editId="2EBD7D56">
            <wp:extent cx="2762018" cy="1333500"/>
            <wp:effectExtent l="0" t="0" r="635" b="0"/>
            <wp:docPr id="183951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19740" name=""/>
                    <pic:cNvPicPr/>
                  </pic:nvPicPr>
                  <pic:blipFill>
                    <a:blip r:embed="rId6"/>
                    <a:stretch>
                      <a:fillRect/>
                    </a:stretch>
                  </pic:blipFill>
                  <pic:spPr>
                    <a:xfrm>
                      <a:off x="0" y="0"/>
                      <a:ext cx="2767635" cy="1336212"/>
                    </a:xfrm>
                    <a:prstGeom prst="rect">
                      <a:avLst/>
                    </a:prstGeom>
                  </pic:spPr>
                </pic:pic>
              </a:graphicData>
            </a:graphic>
          </wp:inline>
        </w:drawing>
      </w:r>
    </w:p>
    <w:p w14:paraId="3CC7276F" w14:textId="1B19E9F0" w:rsidR="00C22576" w:rsidRPr="00283873" w:rsidRDefault="006D6F73" w:rsidP="00283873">
      <w:pPr>
        <w:rPr>
          <w:sz w:val="22"/>
          <w:szCs w:val="22"/>
          <w:lang w:val="en-GB"/>
        </w:rPr>
      </w:pPr>
      <w:r w:rsidRPr="006D6F73">
        <w:rPr>
          <w:sz w:val="22"/>
          <w:szCs w:val="22"/>
        </w:rPr>
        <w:t xml:space="preserve">The home page is the same as the page About us because it also includes the common blue head to raise brand awareness. It is divided into two sections: Our Story is structured into a split-column describing the historical background of the agency </w:t>
      </w:r>
      <w:proofErr w:type="gramStart"/>
      <w:r w:rsidRPr="006D6F73">
        <w:rPr>
          <w:sz w:val="22"/>
          <w:szCs w:val="22"/>
        </w:rPr>
        <w:t>since</w:t>
      </w:r>
      <w:proofErr w:type="gramEnd"/>
      <w:r w:rsidRPr="006D6F73">
        <w:rPr>
          <w:sz w:val="22"/>
          <w:szCs w:val="22"/>
        </w:rPr>
        <w:t xml:space="preserve"> 2020 year, and Missions and Vision section is organized into a grid format with a clear, card-based design. The design is somewhat practical in breaking information into manageable sections-Mission, Vision, and Values-blended with visual illustrations, used to promote readability and navigability</w:t>
      </w:r>
      <w:r w:rsidR="00C22576" w:rsidRPr="003F790E">
        <w:rPr>
          <w:sz w:val="22"/>
          <w:szCs w:val="22"/>
          <w:lang w:val="en-GB"/>
        </w:rPr>
        <w:t>.</w:t>
      </w:r>
    </w:p>
    <w:p w14:paraId="5AD0788D" w14:textId="77777777" w:rsidR="00283873" w:rsidRPr="003F790E" w:rsidRDefault="00283873" w:rsidP="00283873">
      <w:pPr>
        <w:rPr>
          <w:b/>
          <w:bCs/>
          <w:sz w:val="22"/>
          <w:szCs w:val="22"/>
          <w:lang w:val="en-GB"/>
        </w:rPr>
      </w:pPr>
      <w:r w:rsidRPr="00283873">
        <w:rPr>
          <w:b/>
          <w:bCs/>
          <w:sz w:val="22"/>
          <w:szCs w:val="22"/>
          <w:lang w:val="en-GB"/>
        </w:rPr>
        <w:t>Services Page</w:t>
      </w:r>
    </w:p>
    <w:p w14:paraId="67DA0AE7" w14:textId="0589C67C" w:rsidR="00283873" w:rsidRPr="003F790E" w:rsidRDefault="00283873" w:rsidP="00283873">
      <w:pPr>
        <w:rPr>
          <w:b/>
          <w:bCs/>
          <w:sz w:val="22"/>
          <w:szCs w:val="22"/>
          <w:lang w:val="en-GB"/>
        </w:rPr>
      </w:pPr>
      <w:r w:rsidRPr="003F790E">
        <w:rPr>
          <w:noProof/>
          <w:sz w:val="22"/>
          <w:szCs w:val="22"/>
          <w:lang w:val="en-GB"/>
          <w14:ligatures w14:val="standardContextual"/>
        </w:rPr>
        <w:drawing>
          <wp:inline distT="0" distB="0" distL="0" distR="0" wp14:anchorId="11904164" wp14:editId="4038547B">
            <wp:extent cx="2763290" cy="1249680"/>
            <wp:effectExtent l="0" t="0" r="0" b="7620"/>
            <wp:docPr id="2101330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30045" name=""/>
                    <pic:cNvPicPr/>
                  </pic:nvPicPr>
                  <pic:blipFill>
                    <a:blip r:embed="rId7"/>
                    <a:stretch>
                      <a:fillRect/>
                    </a:stretch>
                  </pic:blipFill>
                  <pic:spPr>
                    <a:xfrm>
                      <a:off x="0" y="0"/>
                      <a:ext cx="2778811" cy="1256699"/>
                    </a:xfrm>
                    <a:prstGeom prst="rect">
                      <a:avLst/>
                    </a:prstGeom>
                  </pic:spPr>
                </pic:pic>
              </a:graphicData>
            </a:graphic>
          </wp:inline>
        </w:drawing>
      </w:r>
    </w:p>
    <w:p w14:paraId="543CCED0" w14:textId="418EF1CF" w:rsidR="00C22576" w:rsidRPr="00283873" w:rsidRDefault="006D6F73" w:rsidP="00283873">
      <w:pPr>
        <w:rPr>
          <w:sz w:val="22"/>
          <w:szCs w:val="22"/>
          <w:lang w:val="en-GB"/>
        </w:rPr>
      </w:pPr>
      <w:r w:rsidRPr="006D6F73">
        <w:rPr>
          <w:sz w:val="22"/>
          <w:szCs w:val="22"/>
        </w:rPr>
        <w:t xml:space="preserve">The Services page continues the professional blue and white appearance of the site and forms a continuum of appearance. It features the most systematic grid system to display the key services that the agency provides including Web Design, Web Development and Responsive Design. Each service has been separated into a card item with a </w:t>
      </w:r>
      <w:r w:rsidRPr="006D6F73">
        <w:rPr>
          <w:sz w:val="22"/>
          <w:szCs w:val="22"/>
        </w:rPr>
        <w:t xml:space="preserve">summary and a list of specific capabilities in bullet points. This simple, clear presentation allows potential customers to leaf through the solutions and see the technical prowess with which </w:t>
      </w:r>
      <w:proofErr w:type="spellStart"/>
      <w:r w:rsidRPr="006D6F73">
        <w:rPr>
          <w:sz w:val="22"/>
          <w:szCs w:val="22"/>
        </w:rPr>
        <w:t>WebSolutions</w:t>
      </w:r>
      <w:proofErr w:type="spellEnd"/>
      <w:r w:rsidRPr="006D6F73">
        <w:rPr>
          <w:sz w:val="22"/>
          <w:szCs w:val="22"/>
        </w:rPr>
        <w:t xml:space="preserve"> can work</w:t>
      </w:r>
      <w:r w:rsidR="00C22576" w:rsidRPr="003F790E">
        <w:rPr>
          <w:sz w:val="22"/>
          <w:szCs w:val="22"/>
          <w:lang w:val="en-GB"/>
        </w:rPr>
        <w:t>.</w:t>
      </w:r>
    </w:p>
    <w:p w14:paraId="3F18082F" w14:textId="77777777" w:rsidR="00283873" w:rsidRPr="003F790E" w:rsidRDefault="00283873" w:rsidP="00283873">
      <w:pPr>
        <w:rPr>
          <w:b/>
          <w:bCs/>
          <w:sz w:val="22"/>
          <w:szCs w:val="22"/>
          <w:lang w:val="en-GB"/>
        </w:rPr>
      </w:pPr>
      <w:r w:rsidRPr="00283873">
        <w:rPr>
          <w:b/>
          <w:bCs/>
          <w:sz w:val="22"/>
          <w:szCs w:val="22"/>
          <w:lang w:val="en-GB"/>
        </w:rPr>
        <w:t>Blog Page</w:t>
      </w:r>
    </w:p>
    <w:p w14:paraId="38C930C9" w14:textId="57A2BA4D" w:rsidR="00283873" w:rsidRPr="003F790E" w:rsidRDefault="00283873" w:rsidP="00283873">
      <w:pPr>
        <w:rPr>
          <w:b/>
          <w:bCs/>
          <w:sz w:val="22"/>
          <w:szCs w:val="22"/>
          <w:lang w:val="en-GB"/>
        </w:rPr>
      </w:pPr>
      <w:r w:rsidRPr="003F790E">
        <w:rPr>
          <w:noProof/>
          <w:sz w:val="22"/>
          <w:szCs w:val="22"/>
          <w:lang w:val="en-GB"/>
          <w14:ligatures w14:val="standardContextual"/>
        </w:rPr>
        <w:drawing>
          <wp:inline distT="0" distB="0" distL="0" distR="0" wp14:anchorId="18D1EE66" wp14:editId="6A2E7C2E">
            <wp:extent cx="2990850" cy="1346522"/>
            <wp:effectExtent l="0" t="0" r="0" b="6350"/>
            <wp:docPr id="1950678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678344" name=""/>
                    <pic:cNvPicPr/>
                  </pic:nvPicPr>
                  <pic:blipFill>
                    <a:blip r:embed="rId8"/>
                    <a:stretch>
                      <a:fillRect/>
                    </a:stretch>
                  </pic:blipFill>
                  <pic:spPr>
                    <a:xfrm>
                      <a:off x="0" y="0"/>
                      <a:ext cx="3002892" cy="1351943"/>
                    </a:xfrm>
                    <a:prstGeom prst="rect">
                      <a:avLst/>
                    </a:prstGeom>
                  </pic:spPr>
                </pic:pic>
              </a:graphicData>
            </a:graphic>
          </wp:inline>
        </w:drawing>
      </w:r>
    </w:p>
    <w:p w14:paraId="7E8EC148" w14:textId="0C4CFEC1" w:rsidR="00C22576" w:rsidRPr="00283873" w:rsidRDefault="006D6F73" w:rsidP="00283873">
      <w:pPr>
        <w:rPr>
          <w:sz w:val="22"/>
          <w:szCs w:val="22"/>
          <w:lang w:val="en-GB"/>
        </w:rPr>
      </w:pPr>
      <w:r w:rsidRPr="006D6F73">
        <w:rPr>
          <w:sz w:val="22"/>
          <w:szCs w:val="22"/>
        </w:rPr>
        <w:t xml:space="preserve">The </w:t>
      </w:r>
      <w:proofErr w:type="spellStart"/>
      <w:r w:rsidRPr="006D6F73">
        <w:rPr>
          <w:sz w:val="22"/>
          <w:szCs w:val="22"/>
        </w:rPr>
        <w:t>WebSolutions</w:t>
      </w:r>
      <w:proofErr w:type="spellEnd"/>
      <w:r w:rsidRPr="006D6F73">
        <w:rPr>
          <w:sz w:val="22"/>
          <w:szCs w:val="22"/>
        </w:rPr>
        <w:t xml:space="preserve"> will grow stronger in the sphere as blog page can become a source of knowledge. It includes a Featured article section at the top to display high-value contents, e.g. what web design will be like in the future, with meta-data (date, author) visible, and a large read full article button present. The more recent articles are located at the bottom of the grid and the more recent articles with a picture appear in the form of a thumb-nail, which helps the user to simply navigate and choose a new article related to the topic of SEO and performance optimization</w:t>
      </w:r>
      <w:r w:rsidR="00C22576" w:rsidRPr="003F790E">
        <w:rPr>
          <w:sz w:val="22"/>
          <w:szCs w:val="22"/>
          <w:lang w:val="en-GB"/>
        </w:rPr>
        <w:t>.</w:t>
      </w:r>
    </w:p>
    <w:p w14:paraId="254A1BB5" w14:textId="77777777" w:rsidR="00283873" w:rsidRPr="003F790E" w:rsidRDefault="00283873" w:rsidP="00283873">
      <w:pPr>
        <w:rPr>
          <w:b/>
          <w:bCs/>
          <w:sz w:val="22"/>
          <w:szCs w:val="22"/>
          <w:lang w:val="en-GB"/>
        </w:rPr>
      </w:pPr>
      <w:r w:rsidRPr="00283873">
        <w:rPr>
          <w:b/>
          <w:bCs/>
          <w:sz w:val="22"/>
          <w:szCs w:val="22"/>
          <w:lang w:val="en-GB"/>
        </w:rPr>
        <w:t>Contact Page</w:t>
      </w:r>
    </w:p>
    <w:p w14:paraId="239F9B48" w14:textId="693F8882" w:rsidR="00C22576" w:rsidRPr="003F790E" w:rsidRDefault="006D6F73" w:rsidP="00283873">
      <w:pPr>
        <w:rPr>
          <w:sz w:val="22"/>
          <w:szCs w:val="22"/>
          <w:lang w:val="en-GB"/>
        </w:rPr>
      </w:pPr>
      <w:r w:rsidRPr="006D6F73">
        <w:rPr>
          <w:sz w:val="22"/>
          <w:szCs w:val="22"/>
        </w:rPr>
        <w:t xml:space="preserve">The Get in Touch page is the primary conversion point where prospective clients can reach us in real-time. Its two-column architecture (at desktop) renders it very practical. The left block contains a specific contact form with Name, Email, Phone and Project data, and HTML5 </w:t>
      </w:r>
      <w:r w:rsidRPr="006D6F73">
        <w:rPr>
          <w:sz w:val="22"/>
          <w:szCs w:val="22"/>
        </w:rPr>
        <w:lastRenderedPageBreak/>
        <w:t>check and clear placeholders showed how to add details. The bright orange Send Message button is a strong call to action. The credibility of the right-hand column is established by the evidence of validated contact details, including physical location in Kolkata, direct email access, business hours, and availability that users have a range of choices at their disposal to reach the agency</w:t>
      </w:r>
      <w:r w:rsidR="003502B8" w:rsidRPr="003F790E">
        <w:rPr>
          <w:sz w:val="22"/>
          <w:szCs w:val="22"/>
          <w:lang w:val="en-GB"/>
        </w:rPr>
        <w:t>.</w:t>
      </w:r>
    </w:p>
    <w:p w14:paraId="193D139C" w14:textId="08215E75" w:rsidR="00283873" w:rsidRPr="00283873" w:rsidRDefault="00283873" w:rsidP="003502B8">
      <w:pPr>
        <w:jc w:val="center"/>
        <w:rPr>
          <w:b/>
          <w:bCs/>
          <w:sz w:val="22"/>
          <w:szCs w:val="22"/>
          <w:lang w:val="en-GB"/>
        </w:rPr>
      </w:pPr>
      <w:r w:rsidRPr="003F790E">
        <w:rPr>
          <w:noProof/>
          <w:sz w:val="22"/>
          <w:szCs w:val="22"/>
          <w:lang w:val="en-GB"/>
          <w14:ligatures w14:val="standardContextual"/>
        </w:rPr>
        <w:drawing>
          <wp:inline distT="0" distB="0" distL="0" distR="0" wp14:anchorId="0331674E" wp14:editId="06473FD7">
            <wp:extent cx="2966376" cy="2257425"/>
            <wp:effectExtent l="0" t="0" r="5715" b="0"/>
            <wp:docPr id="868984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84248" name=""/>
                    <pic:cNvPicPr/>
                  </pic:nvPicPr>
                  <pic:blipFill>
                    <a:blip r:embed="rId9"/>
                    <a:stretch>
                      <a:fillRect/>
                    </a:stretch>
                  </pic:blipFill>
                  <pic:spPr>
                    <a:xfrm>
                      <a:off x="0" y="0"/>
                      <a:ext cx="2977205" cy="2265666"/>
                    </a:xfrm>
                    <a:prstGeom prst="rect">
                      <a:avLst/>
                    </a:prstGeom>
                  </pic:spPr>
                </pic:pic>
              </a:graphicData>
            </a:graphic>
          </wp:inline>
        </w:drawing>
      </w:r>
    </w:p>
    <w:p w14:paraId="06F740D6" w14:textId="77777777" w:rsidR="00283873" w:rsidRPr="003F790E" w:rsidRDefault="00283873" w:rsidP="00283873">
      <w:pPr>
        <w:rPr>
          <w:b/>
          <w:bCs/>
          <w:sz w:val="22"/>
          <w:szCs w:val="22"/>
          <w:lang w:val="en-GB"/>
        </w:rPr>
      </w:pPr>
      <w:r w:rsidRPr="00283873">
        <w:rPr>
          <w:b/>
          <w:bCs/>
          <w:sz w:val="22"/>
          <w:szCs w:val="22"/>
          <w:lang w:val="en-GB"/>
        </w:rPr>
        <w:t>Mobile Responsiveness Tests</w:t>
      </w:r>
    </w:p>
    <w:p w14:paraId="69A48176" w14:textId="670772F7" w:rsidR="00283873" w:rsidRPr="00283873" w:rsidRDefault="00283873" w:rsidP="00283873">
      <w:pPr>
        <w:jc w:val="center"/>
        <w:rPr>
          <w:b/>
          <w:bCs/>
          <w:sz w:val="22"/>
          <w:szCs w:val="22"/>
          <w:lang w:val="en-GB"/>
        </w:rPr>
      </w:pPr>
      <w:r w:rsidRPr="003F790E">
        <w:rPr>
          <w:noProof/>
          <w:sz w:val="22"/>
          <w:szCs w:val="22"/>
          <w:lang w:val="en-GB"/>
          <w14:ligatures w14:val="standardContextual"/>
        </w:rPr>
        <w:drawing>
          <wp:inline distT="0" distB="0" distL="0" distR="0" wp14:anchorId="23D26B8A" wp14:editId="067DD40D">
            <wp:extent cx="2677518" cy="3762375"/>
            <wp:effectExtent l="0" t="0" r="8890" b="0"/>
            <wp:docPr id="98811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19652" name=""/>
                    <pic:cNvPicPr/>
                  </pic:nvPicPr>
                  <pic:blipFill>
                    <a:blip r:embed="rId10"/>
                    <a:stretch>
                      <a:fillRect/>
                    </a:stretch>
                  </pic:blipFill>
                  <pic:spPr>
                    <a:xfrm>
                      <a:off x="0" y="0"/>
                      <a:ext cx="2681511" cy="3767985"/>
                    </a:xfrm>
                    <a:prstGeom prst="rect">
                      <a:avLst/>
                    </a:prstGeom>
                  </pic:spPr>
                </pic:pic>
              </a:graphicData>
            </a:graphic>
          </wp:inline>
        </w:drawing>
      </w:r>
    </w:p>
    <w:p w14:paraId="64F7847C" w14:textId="0AB088DE" w:rsidR="00283873" w:rsidRPr="00283873" w:rsidRDefault="006D6F73" w:rsidP="00283873">
      <w:pPr>
        <w:rPr>
          <w:sz w:val="22"/>
          <w:szCs w:val="22"/>
          <w:lang w:val="en-GB"/>
        </w:rPr>
      </w:pPr>
      <w:r w:rsidRPr="006D6F73">
        <w:rPr>
          <w:sz w:val="22"/>
          <w:szCs w:val="22"/>
        </w:rPr>
        <w:t>These screen shots depict the maintenance of the navigation bar, hero section, grid arrangements, text formatting, and the application of the responsive layout system in CSS Flexbox/Grid in the correct manner. These images are saved within a local folder and are linked by relative pathways that enable the site to operate on any computer</w:t>
      </w:r>
      <w:r w:rsidR="00283873" w:rsidRPr="00283873">
        <w:rPr>
          <w:sz w:val="22"/>
          <w:szCs w:val="22"/>
          <w:lang w:val="en-GB"/>
        </w:rPr>
        <w:t>.</w:t>
      </w:r>
    </w:p>
    <w:p w14:paraId="75C5AD5D" w14:textId="77777777" w:rsidR="00283873" w:rsidRPr="003F790E" w:rsidRDefault="00283873" w:rsidP="00C31091">
      <w:pPr>
        <w:pStyle w:val="Heading3"/>
        <w:rPr>
          <w:lang w:val="en-GB"/>
        </w:rPr>
      </w:pPr>
      <w:r w:rsidRPr="003F790E">
        <w:rPr>
          <w:lang w:val="en-GB"/>
        </w:rPr>
        <w:t>3.2 Validation Results</w:t>
      </w:r>
    </w:p>
    <w:p w14:paraId="3B98B488" w14:textId="77777777" w:rsidR="00283873" w:rsidRPr="00283873" w:rsidRDefault="00283873" w:rsidP="00283873">
      <w:pPr>
        <w:rPr>
          <w:b/>
          <w:bCs/>
          <w:sz w:val="22"/>
          <w:szCs w:val="22"/>
          <w:lang w:val="en-GB"/>
        </w:rPr>
      </w:pPr>
      <w:r w:rsidRPr="00283873">
        <w:rPr>
          <w:b/>
          <w:bCs/>
          <w:sz w:val="22"/>
          <w:szCs w:val="22"/>
          <w:lang w:val="en-GB"/>
        </w:rPr>
        <w:t>HTML Validation</w:t>
      </w:r>
    </w:p>
    <w:p w14:paraId="6C52A709" w14:textId="5AAAAEBB" w:rsidR="00283873" w:rsidRPr="00283873" w:rsidRDefault="006D6F73" w:rsidP="00283873">
      <w:pPr>
        <w:rPr>
          <w:sz w:val="22"/>
          <w:szCs w:val="22"/>
          <w:lang w:val="en-GB"/>
        </w:rPr>
      </w:pPr>
      <w:r w:rsidRPr="006D6F73">
        <w:rPr>
          <w:sz w:val="22"/>
          <w:szCs w:val="22"/>
        </w:rPr>
        <w:t xml:space="preserve">The W3C HTML Validator also been tested on the other pages, including the homepage </w:t>
      </w:r>
      <w:r w:rsidRPr="006D6F73">
        <w:rPr>
          <w:sz w:val="22"/>
          <w:szCs w:val="22"/>
        </w:rPr>
        <w:lastRenderedPageBreak/>
        <w:t>(index.html)</w:t>
      </w:r>
      <w:r w:rsidR="00283873" w:rsidRPr="00283873">
        <w:rPr>
          <w:sz w:val="22"/>
          <w:szCs w:val="22"/>
          <w:lang w:val="en-GB"/>
        </w:rPr>
        <w:t>.</w:t>
      </w:r>
      <w:r w:rsidR="00283873" w:rsidRPr="00283873">
        <w:rPr>
          <w:sz w:val="22"/>
          <w:szCs w:val="22"/>
          <w:lang w:val="en-GB"/>
        </w:rPr>
        <w:br/>
      </w:r>
      <w:r w:rsidR="00283873" w:rsidRPr="003F790E">
        <w:rPr>
          <w:noProof/>
          <w:sz w:val="22"/>
          <w:szCs w:val="22"/>
          <w:lang w:val="en-GB"/>
          <w14:ligatures w14:val="standardContextual"/>
        </w:rPr>
        <w:drawing>
          <wp:inline distT="0" distB="0" distL="0" distR="0" wp14:anchorId="4B40C7BA" wp14:editId="7CEAF437">
            <wp:extent cx="2819400" cy="1278649"/>
            <wp:effectExtent l="0" t="0" r="0" b="0"/>
            <wp:docPr id="132410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09159" name=""/>
                    <pic:cNvPicPr/>
                  </pic:nvPicPr>
                  <pic:blipFill>
                    <a:blip r:embed="rId11"/>
                    <a:stretch>
                      <a:fillRect/>
                    </a:stretch>
                  </pic:blipFill>
                  <pic:spPr>
                    <a:xfrm>
                      <a:off x="0" y="0"/>
                      <a:ext cx="2832460" cy="1284572"/>
                    </a:xfrm>
                    <a:prstGeom prst="rect">
                      <a:avLst/>
                    </a:prstGeom>
                  </pic:spPr>
                </pic:pic>
              </a:graphicData>
            </a:graphic>
          </wp:inline>
        </w:drawing>
      </w:r>
    </w:p>
    <w:p w14:paraId="39DEF81C" w14:textId="194BEC84" w:rsidR="00283873" w:rsidRPr="00283873" w:rsidRDefault="006D6F73" w:rsidP="00283873">
      <w:pPr>
        <w:rPr>
          <w:sz w:val="22"/>
          <w:szCs w:val="22"/>
          <w:lang w:val="en-GB"/>
        </w:rPr>
      </w:pPr>
      <w:proofErr w:type="spellStart"/>
      <w:r w:rsidRPr="006D6F73">
        <w:rPr>
          <w:sz w:val="22"/>
          <w:szCs w:val="22"/>
        </w:rPr>
        <w:t>Predemption</w:t>
      </w:r>
      <w:proofErr w:type="spellEnd"/>
      <w:r w:rsidRPr="006D6F73">
        <w:rPr>
          <w:sz w:val="22"/>
          <w:szCs w:val="22"/>
        </w:rPr>
        <w:t xml:space="preserve"> errors were eliminated by providing alt attributes, closing tags, and nesting block-level items where warranted. No error on all fixed pages</w:t>
      </w:r>
      <w:r w:rsidR="00283873" w:rsidRPr="00283873">
        <w:rPr>
          <w:sz w:val="22"/>
          <w:szCs w:val="22"/>
          <w:lang w:val="en-GB"/>
        </w:rPr>
        <w:t>.</w:t>
      </w:r>
    </w:p>
    <w:p w14:paraId="39E11D1E" w14:textId="77777777" w:rsidR="00283873" w:rsidRPr="00283873" w:rsidRDefault="00283873" w:rsidP="00283873">
      <w:pPr>
        <w:rPr>
          <w:b/>
          <w:bCs/>
          <w:sz w:val="22"/>
          <w:szCs w:val="22"/>
          <w:lang w:val="en-GB"/>
        </w:rPr>
      </w:pPr>
      <w:r w:rsidRPr="00283873">
        <w:rPr>
          <w:b/>
          <w:bCs/>
          <w:sz w:val="22"/>
          <w:szCs w:val="22"/>
          <w:lang w:val="en-GB"/>
        </w:rPr>
        <w:t>CSS Validation</w:t>
      </w:r>
    </w:p>
    <w:p w14:paraId="00D55C7B" w14:textId="77336088" w:rsidR="00283873" w:rsidRPr="003F790E" w:rsidRDefault="006D6F73" w:rsidP="00283873">
      <w:pPr>
        <w:rPr>
          <w:sz w:val="22"/>
          <w:szCs w:val="22"/>
          <w:lang w:val="en-GB"/>
        </w:rPr>
      </w:pPr>
      <w:r w:rsidRPr="006D6F73">
        <w:rPr>
          <w:sz w:val="22"/>
          <w:szCs w:val="22"/>
        </w:rPr>
        <w:t>The stylesheet (style.css) was checked using W3C CSS Validate</w:t>
      </w:r>
      <w:r w:rsidR="00283873" w:rsidRPr="00283873">
        <w:rPr>
          <w:sz w:val="22"/>
          <w:szCs w:val="22"/>
          <w:lang w:val="en-GB"/>
        </w:rPr>
        <w:t>.</w:t>
      </w:r>
    </w:p>
    <w:p w14:paraId="0C26E4AA" w14:textId="27F51939" w:rsidR="00283873" w:rsidRPr="00283873" w:rsidRDefault="00283873" w:rsidP="00283873">
      <w:pPr>
        <w:rPr>
          <w:sz w:val="22"/>
          <w:szCs w:val="22"/>
          <w:lang w:val="en-GB"/>
        </w:rPr>
      </w:pPr>
      <w:r w:rsidRPr="00283873">
        <w:rPr>
          <w:sz w:val="22"/>
          <w:szCs w:val="22"/>
          <w:lang w:val="en-GB"/>
        </w:rPr>
        <w:br/>
      </w:r>
      <w:r w:rsidRPr="003F790E">
        <w:rPr>
          <w:noProof/>
          <w:sz w:val="22"/>
          <w:szCs w:val="22"/>
          <w:lang w:val="en-GB"/>
          <w14:ligatures w14:val="standardContextual"/>
        </w:rPr>
        <w:drawing>
          <wp:inline distT="0" distB="0" distL="0" distR="0" wp14:anchorId="2D093B70" wp14:editId="218B8BA7">
            <wp:extent cx="2847975" cy="1283709"/>
            <wp:effectExtent l="0" t="0" r="0" b="0"/>
            <wp:docPr id="91515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52204" name=""/>
                    <pic:cNvPicPr/>
                  </pic:nvPicPr>
                  <pic:blipFill>
                    <a:blip r:embed="rId12"/>
                    <a:stretch>
                      <a:fillRect/>
                    </a:stretch>
                  </pic:blipFill>
                  <pic:spPr>
                    <a:xfrm>
                      <a:off x="0" y="0"/>
                      <a:ext cx="2863585" cy="1290745"/>
                    </a:xfrm>
                    <a:prstGeom prst="rect">
                      <a:avLst/>
                    </a:prstGeom>
                  </pic:spPr>
                </pic:pic>
              </a:graphicData>
            </a:graphic>
          </wp:inline>
        </w:drawing>
      </w:r>
    </w:p>
    <w:p w14:paraId="4B1EFC4A" w14:textId="295EC56D" w:rsidR="00283873" w:rsidRPr="00283873" w:rsidRDefault="006D6F73" w:rsidP="00283873">
      <w:pPr>
        <w:rPr>
          <w:sz w:val="22"/>
          <w:szCs w:val="22"/>
          <w:lang w:val="en-GB"/>
        </w:rPr>
      </w:pPr>
      <w:r w:rsidRPr="006D6F73">
        <w:rPr>
          <w:sz w:val="22"/>
          <w:szCs w:val="22"/>
        </w:rPr>
        <w:t>The validator checked whether there were syntax errors, and whether the CSS file met Level 3 standards. Refined prefix warnings were identified and did not affect rendering</w:t>
      </w:r>
      <w:r w:rsidR="00283873" w:rsidRPr="00283873">
        <w:rPr>
          <w:sz w:val="22"/>
          <w:szCs w:val="22"/>
          <w:lang w:val="en-GB"/>
        </w:rPr>
        <w:t>.</w:t>
      </w:r>
    </w:p>
    <w:p w14:paraId="626F0CA2" w14:textId="5D98A4FF" w:rsidR="00AE61B8" w:rsidRPr="003F790E" w:rsidRDefault="00AE61B8" w:rsidP="00AE61B8">
      <w:pPr>
        <w:pStyle w:val="Heading1"/>
        <w:rPr>
          <w:sz w:val="22"/>
          <w:szCs w:val="22"/>
          <w:lang w:val="en-GB"/>
        </w:rPr>
      </w:pPr>
      <w:r w:rsidRPr="003F790E">
        <w:rPr>
          <w:sz w:val="22"/>
          <w:szCs w:val="22"/>
          <w:lang w:val="en-GB"/>
        </w:rPr>
        <w:t xml:space="preserve">4. Evaluation </w:t>
      </w:r>
    </w:p>
    <w:p w14:paraId="59447CC4" w14:textId="77777777" w:rsidR="00AE61B8" w:rsidRPr="003F790E" w:rsidRDefault="00AE61B8" w:rsidP="00C31091">
      <w:pPr>
        <w:pStyle w:val="Heading3"/>
        <w:rPr>
          <w:lang w:val="en-GB"/>
        </w:rPr>
      </w:pPr>
      <w:r w:rsidRPr="003F790E">
        <w:rPr>
          <w:lang w:val="en-GB"/>
        </w:rPr>
        <w:t>4.1 Research: Usability, Accessibility, and SEO</w:t>
      </w:r>
    </w:p>
    <w:p w14:paraId="337343D8" w14:textId="77777777" w:rsidR="00AE61B8" w:rsidRPr="00AE61B8" w:rsidRDefault="00AE61B8" w:rsidP="00AE61B8">
      <w:pPr>
        <w:rPr>
          <w:b/>
          <w:bCs/>
          <w:sz w:val="22"/>
          <w:szCs w:val="22"/>
          <w:lang w:val="en-GB"/>
        </w:rPr>
      </w:pPr>
      <w:r w:rsidRPr="00AE61B8">
        <w:rPr>
          <w:b/>
          <w:bCs/>
          <w:sz w:val="22"/>
          <w:szCs w:val="22"/>
          <w:lang w:val="en-GB"/>
        </w:rPr>
        <w:t>Usability</w:t>
      </w:r>
    </w:p>
    <w:p w14:paraId="67FE8ABC" w14:textId="236EAD8A" w:rsidR="00AE61B8" w:rsidRPr="00AE61B8" w:rsidRDefault="003528D9" w:rsidP="00AE61B8">
      <w:pPr>
        <w:rPr>
          <w:sz w:val="22"/>
          <w:szCs w:val="22"/>
          <w:lang w:val="en-GB"/>
        </w:rPr>
      </w:pPr>
      <w:r w:rsidRPr="003528D9">
        <w:rPr>
          <w:sz w:val="22"/>
          <w:szCs w:val="22"/>
        </w:rPr>
        <w:t>The usability can be described as the extent to which a user can perform tasks in a system with relative ease, efficiency, and satisfactorily. According to ISO 9241-11, usability is defined as the ability of a product to enable users to achieve specific objectives in a manner that is efficient, effective, and satisfactory. According to literary studies, one of the most important indicators of user trust and web credibility is usability [1]. Highly usable web sites reduce cognitive load and maximize task completion rates.</w:t>
      </w:r>
    </w:p>
    <w:p w14:paraId="2B1D4343" w14:textId="77777777" w:rsidR="00AE61B8" w:rsidRPr="00AE61B8" w:rsidRDefault="00AE61B8" w:rsidP="00AE61B8">
      <w:pPr>
        <w:rPr>
          <w:b/>
          <w:bCs/>
          <w:sz w:val="22"/>
          <w:szCs w:val="22"/>
          <w:lang w:val="en-GB"/>
        </w:rPr>
      </w:pPr>
      <w:r w:rsidRPr="00AE61B8">
        <w:rPr>
          <w:b/>
          <w:bCs/>
          <w:sz w:val="22"/>
          <w:szCs w:val="22"/>
          <w:lang w:val="en-GB"/>
        </w:rPr>
        <w:t>Accessibility</w:t>
      </w:r>
    </w:p>
    <w:p w14:paraId="1CAA2993" w14:textId="7C2A1119" w:rsidR="00AE61B8" w:rsidRPr="00AE61B8" w:rsidRDefault="003528D9" w:rsidP="00AE61B8">
      <w:pPr>
        <w:rPr>
          <w:sz w:val="22"/>
          <w:szCs w:val="22"/>
          <w:lang w:val="en-GB"/>
        </w:rPr>
      </w:pPr>
      <w:r w:rsidRPr="003528D9">
        <w:rPr>
          <w:sz w:val="22"/>
          <w:szCs w:val="22"/>
        </w:rPr>
        <w:t>Web accessibility refers to the capacity to provide digital content to individuals with diverse abilities. The WCAG 2.1 expands the earlier standards of accessibility by incorporating mobile accommodations, low vision accommodations, and long-term support of assistive technology [2]. Accessibility as a study is sensitive to the concept of universal design, which argues that the advancement of accessibility is not restricted to people with disabilities</w:t>
      </w:r>
      <w:r w:rsidR="00AE61B8" w:rsidRPr="00AE61B8">
        <w:rPr>
          <w:sz w:val="22"/>
          <w:szCs w:val="22"/>
          <w:lang w:val="en-GB"/>
        </w:rPr>
        <w:t>.</w:t>
      </w:r>
    </w:p>
    <w:p w14:paraId="4709A3C6" w14:textId="77777777" w:rsidR="00AE61B8" w:rsidRPr="00AE61B8" w:rsidRDefault="00AE61B8" w:rsidP="00AE61B8">
      <w:pPr>
        <w:rPr>
          <w:b/>
          <w:bCs/>
          <w:sz w:val="22"/>
          <w:szCs w:val="22"/>
          <w:lang w:val="en-GB"/>
        </w:rPr>
      </w:pPr>
      <w:r w:rsidRPr="00AE61B8">
        <w:rPr>
          <w:b/>
          <w:bCs/>
          <w:sz w:val="22"/>
          <w:szCs w:val="22"/>
          <w:lang w:val="en-GB"/>
        </w:rPr>
        <w:t>SEO (Search Engine Optimisation)</w:t>
      </w:r>
    </w:p>
    <w:p w14:paraId="57DCC5AF" w14:textId="182A82E4" w:rsidR="00AE61B8" w:rsidRPr="00AE61B8" w:rsidRDefault="003528D9" w:rsidP="00AE61B8">
      <w:pPr>
        <w:rPr>
          <w:sz w:val="22"/>
          <w:szCs w:val="22"/>
          <w:lang w:val="en-GB"/>
        </w:rPr>
      </w:pPr>
      <w:r w:rsidRPr="003528D9">
        <w:rPr>
          <w:sz w:val="22"/>
          <w:szCs w:val="22"/>
        </w:rPr>
        <w:t xml:space="preserve">SEO can be defined as the exercise that increases the visibility of a site in search engines. Modern SEO focuses on semantic HTML, structured content, mobile-friendliness, and performance </w:t>
      </w:r>
      <w:proofErr w:type="spellStart"/>
      <w:r w:rsidRPr="003528D9">
        <w:rPr>
          <w:sz w:val="22"/>
          <w:szCs w:val="22"/>
        </w:rPr>
        <w:t>optimisation</w:t>
      </w:r>
      <w:proofErr w:type="spellEnd"/>
      <w:r w:rsidRPr="003528D9">
        <w:rPr>
          <w:sz w:val="22"/>
          <w:szCs w:val="22"/>
        </w:rPr>
        <w:t xml:space="preserve">. According to IEEE research, search engines rank websites based on relevance, web design, and quality of metadata [3]. </w:t>
      </w:r>
      <w:proofErr w:type="spellStart"/>
      <w:r w:rsidRPr="003528D9">
        <w:rPr>
          <w:sz w:val="22"/>
          <w:szCs w:val="22"/>
        </w:rPr>
        <w:t>Optimised</w:t>
      </w:r>
      <w:proofErr w:type="spellEnd"/>
      <w:r w:rsidRPr="003528D9">
        <w:rPr>
          <w:sz w:val="22"/>
          <w:szCs w:val="22"/>
        </w:rPr>
        <w:t xml:space="preserve"> </w:t>
      </w:r>
      <w:r w:rsidRPr="003528D9">
        <w:rPr>
          <w:sz w:val="22"/>
          <w:szCs w:val="22"/>
        </w:rPr>
        <w:lastRenderedPageBreak/>
        <w:t>sites are simpler to locate and attract more natural traffic.</w:t>
      </w:r>
    </w:p>
    <w:p w14:paraId="682AB8C3" w14:textId="77777777" w:rsidR="00AE61B8" w:rsidRPr="003F790E" w:rsidRDefault="00AE61B8" w:rsidP="00C31091">
      <w:pPr>
        <w:pStyle w:val="Heading3"/>
        <w:rPr>
          <w:lang w:val="en-GB"/>
        </w:rPr>
      </w:pPr>
      <w:r w:rsidRPr="003F790E">
        <w:rPr>
          <w:lang w:val="en-GB"/>
        </w:rPr>
        <w:t>4.2 Evaluation of My Website (Self-Evaluation)</w:t>
      </w:r>
    </w:p>
    <w:p w14:paraId="49FF001C" w14:textId="77777777" w:rsidR="00AE61B8" w:rsidRPr="00AE61B8" w:rsidRDefault="00AE61B8" w:rsidP="00AE61B8">
      <w:pPr>
        <w:rPr>
          <w:b/>
          <w:bCs/>
          <w:sz w:val="22"/>
          <w:szCs w:val="22"/>
          <w:lang w:val="en-GB"/>
        </w:rPr>
      </w:pPr>
      <w:r w:rsidRPr="00AE61B8">
        <w:rPr>
          <w:b/>
          <w:bCs/>
          <w:sz w:val="22"/>
          <w:szCs w:val="22"/>
          <w:lang w:val="en-GB"/>
        </w:rPr>
        <w:t>Usability Evaluation</w:t>
      </w:r>
    </w:p>
    <w:p w14:paraId="56B401E5" w14:textId="7081CBB7" w:rsidR="00AE61B8" w:rsidRPr="00AE61B8" w:rsidRDefault="003528D9" w:rsidP="00AE61B8">
      <w:pPr>
        <w:rPr>
          <w:sz w:val="22"/>
          <w:szCs w:val="22"/>
          <w:lang w:val="en-GB"/>
        </w:rPr>
      </w:pPr>
      <w:r w:rsidRPr="003528D9">
        <w:rPr>
          <w:sz w:val="22"/>
          <w:szCs w:val="22"/>
        </w:rPr>
        <w:t>The webpage adheres to general design principles such as top navigation menu, bold font, and F-shape layout, which is often suggested in usability norms. The button layout is identical, and the design is aesthetically harmonized. The fonts and text spacing are chosen to support desktop and mobile reading</w:t>
      </w:r>
      <w:r w:rsidR="00AE61B8" w:rsidRPr="00AE61B8">
        <w:rPr>
          <w:sz w:val="22"/>
          <w:szCs w:val="22"/>
          <w:lang w:val="en-GB"/>
        </w:rPr>
        <w:t>.</w:t>
      </w:r>
    </w:p>
    <w:p w14:paraId="52B99238" w14:textId="77777777" w:rsidR="00AE61B8" w:rsidRPr="00AE61B8" w:rsidRDefault="00AE61B8" w:rsidP="00AE61B8">
      <w:pPr>
        <w:rPr>
          <w:b/>
          <w:bCs/>
          <w:sz w:val="22"/>
          <w:szCs w:val="22"/>
          <w:lang w:val="en-GB"/>
        </w:rPr>
      </w:pPr>
      <w:r w:rsidRPr="00AE61B8">
        <w:rPr>
          <w:b/>
          <w:bCs/>
          <w:sz w:val="22"/>
          <w:szCs w:val="22"/>
          <w:lang w:val="en-GB"/>
        </w:rPr>
        <w:t>Accessibility Evaluation</w:t>
      </w:r>
    </w:p>
    <w:p w14:paraId="342B5AFE" w14:textId="77777777" w:rsidR="00AE61B8" w:rsidRPr="00AE61B8" w:rsidRDefault="00AE61B8" w:rsidP="00AE61B8">
      <w:pPr>
        <w:rPr>
          <w:sz w:val="22"/>
          <w:szCs w:val="22"/>
          <w:lang w:val="en-GB"/>
        </w:rPr>
      </w:pPr>
      <w:r w:rsidRPr="00AE61B8">
        <w:rPr>
          <w:sz w:val="22"/>
          <w:szCs w:val="22"/>
          <w:lang w:val="en-GB"/>
        </w:rPr>
        <w:t>Accessibility was considered by using:</w:t>
      </w:r>
    </w:p>
    <w:p w14:paraId="7E4E8448" w14:textId="77777777" w:rsidR="00AE61B8" w:rsidRPr="00AE61B8" w:rsidRDefault="00AE61B8" w:rsidP="00AE61B8">
      <w:pPr>
        <w:numPr>
          <w:ilvl w:val="0"/>
          <w:numId w:val="3"/>
        </w:numPr>
        <w:rPr>
          <w:sz w:val="22"/>
          <w:szCs w:val="22"/>
          <w:lang w:val="en-GB"/>
        </w:rPr>
      </w:pPr>
      <w:r w:rsidRPr="00AE61B8">
        <w:rPr>
          <w:sz w:val="22"/>
          <w:szCs w:val="22"/>
          <w:lang w:val="en-GB"/>
        </w:rPr>
        <w:t>Descriptive alt text on all images</w:t>
      </w:r>
    </w:p>
    <w:p w14:paraId="2535BF56" w14:textId="77777777" w:rsidR="00AE61B8" w:rsidRPr="00AE61B8" w:rsidRDefault="00AE61B8" w:rsidP="00AE61B8">
      <w:pPr>
        <w:numPr>
          <w:ilvl w:val="0"/>
          <w:numId w:val="3"/>
        </w:numPr>
        <w:rPr>
          <w:sz w:val="22"/>
          <w:szCs w:val="22"/>
          <w:lang w:val="en-GB"/>
        </w:rPr>
      </w:pPr>
      <w:r w:rsidRPr="00AE61B8">
        <w:rPr>
          <w:sz w:val="22"/>
          <w:szCs w:val="22"/>
          <w:lang w:val="en-GB"/>
        </w:rPr>
        <w:t>High-contrast colour combinations</w:t>
      </w:r>
    </w:p>
    <w:p w14:paraId="19F9FF6A" w14:textId="77777777" w:rsidR="00AE61B8" w:rsidRPr="00AE61B8" w:rsidRDefault="00AE61B8" w:rsidP="00AE61B8">
      <w:pPr>
        <w:numPr>
          <w:ilvl w:val="0"/>
          <w:numId w:val="3"/>
        </w:numPr>
        <w:rPr>
          <w:sz w:val="22"/>
          <w:szCs w:val="22"/>
          <w:lang w:val="en-GB"/>
        </w:rPr>
      </w:pPr>
      <w:r w:rsidRPr="00AE61B8">
        <w:rPr>
          <w:sz w:val="22"/>
          <w:szCs w:val="22"/>
          <w:lang w:val="en-GB"/>
        </w:rPr>
        <w:t>Semantic HTML tags (header, main, section)</w:t>
      </w:r>
    </w:p>
    <w:p w14:paraId="26C84FB0" w14:textId="77777777" w:rsidR="00AE61B8" w:rsidRPr="00AE61B8" w:rsidRDefault="00AE61B8" w:rsidP="00AE61B8">
      <w:pPr>
        <w:numPr>
          <w:ilvl w:val="0"/>
          <w:numId w:val="3"/>
        </w:numPr>
        <w:rPr>
          <w:sz w:val="22"/>
          <w:szCs w:val="22"/>
          <w:lang w:val="en-GB"/>
        </w:rPr>
      </w:pPr>
      <w:r w:rsidRPr="00AE61B8">
        <w:rPr>
          <w:sz w:val="22"/>
          <w:szCs w:val="22"/>
          <w:lang w:val="en-GB"/>
        </w:rPr>
        <w:t>Keyboard-navigable menu links</w:t>
      </w:r>
    </w:p>
    <w:p w14:paraId="0DEC209E" w14:textId="0D40C286" w:rsidR="00AE61B8" w:rsidRPr="003F790E" w:rsidRDefault="003528D9" w:rsidP="00AE61B8">
      <w:pPr>
        <w:rPr>
          <w:sz w:val="22"/>
          <w:szCs w:val="22"/>
          <w:lang w:val="en-GB"/>
        </w:rPr>
      </w:pPr>
      <w:r w:rsidRPr="003528D9">
        <w:rPr>
          <w:sz w:val="22"/>
          <w:szCs w:val="22"/>
        </w:rPr>
        <w:t>Accessibility Lighthouse report</w:t>
      </w:r>
      <w:r w:rsidR="00AE61B8" w:rsidRPr="00AE61B8">
        <w:rPr>
          <w:sz w:val="22"/>
          <w:szCs w:val="22"/>
          <w:lang w:val="en-GB"/>
        </w:rPr>
        <w:t>:</w:t>
      </w:r>
    </w:p>
    <w:p w14:paraId="6DA5E608" w14:textId="280D4015" w:rsidR="00AE61B8" w:rsidRPr="003F790E" w:rsidRDefault="00AE61B8" w:rsidP="00AE61B8">
      <w:pPr>
        <w:rPr>
          <w:sz w:val="22"/>
          <w:szCs w:val="22"/>
          <w:lang w:val="en-GB"/>
        </w:rPr>
      </w:pPr>
      <w:r w:rsidRPr="00AE61B8">
        <w:rPr>
          <w:sz w:val="22"/>
          <w:szCs w:val="22"/>
          <w:lang w:val="en-GB"/>
        </w:rPr>
        <w:br/>
      </w:r>
      <w:r w:rsidR="003502B8" w:rsidRPr="003F790E">
        <w:rPr>
          <w:noProof/>
          <w:sz w:val="22"/>
          <w:szCs w:val="22"/>
          <w:lang w:val="en-GB"/>
          <w14:ligatures w14:val="standardContextual"/>
        </w:rPr>
        <w:drawing>
          <wp:inline distT="0" distB="0" distL="0" distR="0" wp14:anchorId="1F6021F3" wp14:editId="18B8DABF">
            <wp:extent cx="2743200" cy="1244405"/>
            <wp:effectExtent l="0" t="0" r="0" b="0"/>
            <wp:docPr id="96446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61705" name=""/>
                    <pic:cNvPicPr/>
                  </pic:nvPicPr>
                  <pic:blipFill>
                    <a:blip r:embed="rId13"/>
                    <a:stretch>
                      <a:fillRect/>
                    </a:stretch>
                  </pic:blipFill>
                  <pic:spPr>
                    <a:xfrm>
                      <a:off x="0" y="0"/>
                      <a:ext cx="2762818" cy="1253304"/>
                    </a:xfrm>
                    <a:prstGeom prst="rect">
                      <a:avLst/>
                    </a:prstGeom>
                  </pic:spPr>
                </pic:pic>
              </a:graphicData>
            </a:graphic>
          </wp:inline>
        </w:drawing>
      </w:r>
    </w:p>
    <w:p w14:paraId="5DC7C047" w14:textId="77777777" w:rsidR="003528D9" w:rsidRPr="003528D9" w:rsidRDefault="00B415BA" w:rsidP="003528D9">
      <w:pPr>
        <w:rPr>
          <w:sz w:val="22"/>
          <w:szCs w:val="22"/>
          <w:lang w:val="en-GB"/>
        </w:rPr>
      </w:pPr>
      <w:r w:rsidRPr="003F790E">
        <w:rPr>
          <w:sz w:val="22"/>
          <w:szCs w:val="22"/>
          <w:lang w:val="en-GB"/>
        </w:rPr>
        <w:br/>
      </w:r>
      <w:r w:rsidR="003528D9" w:rsidRPr="003528D9">
        <w:rPr>
          <w:sz w:val="22"/>
          <w:szCs w:val="22"/>
          <w:lang w:val="en-GB"/>
        </w:rPr>
        <w:t xml:space="preserve">The screen shot shows the accessibility test on the WAVE assessment tool. The sidebar analysis indicates that a contrast ratio of 8.59:1 and the main blue-on-white text meet the WCAG Level AAA criteria [4]. However, the red cautionary sign on the Explore Our Services button is a failure of contrast; hence, the report conclusion that special </w:t>
      </w:r>
      <w:proofErr w:type="spellStart"/>
      <w:r w:rsidR="003528D9" w:rsidRPr="003528D9">
        <w:rPr>
          <w:sz w:val="22"/>
          <w:szCs w:val="22"/>
          <w:lang w:val="en-GB"/>
        </w:rPr>
        <w:t>color</w:t>
      </w:r>
      <w:proofErr w:type="spellEnd"/>
      <w:r w:rsidR="003528D9" w:rsidRPr="003528D9">
        <w:rPr>
          <w:sz w:val="22"/>
          <w:szCs w:val="22"/>
          <w:lang w:val="en-GB"/>
        </w:rPr>
        <w:t xml:space="preserve"> combinations need to be readjusted to ensure legibility is correct.</w:t>
      </w:r>
    </w:p>
    <w:p w14:paraId="1076AB9B" w14:textId="5328560F" w:rsidR="00AE61B8" w:rsidRPr="00AE61B8" w:rsidRDefault="003528D9" w:rsidP="003528D9">
      <w:pPr>
        <w:rPr>
          <w:sz w:val="22"/>
          <w:szCs w:val="22"/>
          <w:lang w:val="en-GB"/>
        </w:rPr>
      </w:pPr>
      <w:r w:rsidRPr="003528D9">
        <w:rPr>
          <w:sz w:val="22"/>
          <w:szCs w:val="22"/>
          <w:lang w:val="en-GB"/>
        </w:rPr>
        <w:t xml:space="preserve">Minor issues were identified where recommended solutions involved adding aria-label attributes and increased colour contrast on certain sections </w:t>
      </w:r>
      <w:r w:rsidR="00266585" w:rsidRPr="003F790E">
        <w:rPr>
          <w:sz w:val="22"/>
          <w:szCs w:val="22"/>
          <w:lang w:val="en-GB"/>
        </w:rPr>
        <w:t>[5]</w:t>
      </w:r>
      <w:r w:rsidR="00AE61B8" w:rsidRPr="00AE61B8">
        <w:rPr>
          <w:sz w:val="22"/>
          <w:szCs w:val="22"/>
          <w:lang w:val="en-GB"/>
        </w:rPr>
        <w:t>.</w:t>
      </w:r>
    </w:p>
    <w:p w14:paraId="33A225F6" w14:textId="77777777" w:rsidR="00AE61B8" w:rsidRPr="00AE61B8" w:rsidRDefault="00AE61B8" w:rsidP="00AE61B8">
      <w:pPr>
        <w:rPr>
          <w:b/>
          <w:bCs/>
          <w:sz w:val="22"/>
          <w:szCs w:val="22"/>
          <w:lang w:val="en-GB"/>
        </w:rPr>
      </w:pPr>
      <w:r w:rsidRPr="00AE61B8">
        <w:rPr>
          <w:b/>
          <w:bCs/>
          <w:sz w:val="22"/>
          <w:szCs w:val="22"/>
          <w:lang w:val="en-GB"/>
        </w:rPr>
        <w:t>SEO Evaluation</w:t>
      </w:r>
    </w:p>
    <w:p w14:paraId="6E97213C" w14:textId="3C52397C" w:rsidR="00AE61B8" w:rsidRPr="00AE61B8" w:rsidRDefault="003528D9" w:rsidP="00AE61B8">
      <w:pPr>
        <w:rPr>
          <w:sz w:val="22"/>
          <w:szCs w:val="22"/>
          <w:lang w:val="en-GB"/>
        </w:rPr>
      </w:pPr>
      <w:r w:rsidRPr="003528D9">
        <w:rPr>
          <w:sz w:val="22"/>
          <w:szCs w:val="22"/>
        </w:rPr>
        <w:t>The site follows best practices in SEO, including:</w:t>
      </w:r>
    </w:p>
    <w:p w14:paraId="36E2F6F4" w14:textId="77777777" w:rsidR="00AE61B8" w:rsidRPr="00AE61B8" w:rsidRDefault="00AE61B8" w:rsidP="00AE61B8">
      <w:pPr>
        <w:numPr>
          <w:ilvl w:val="0"/>
          <w:numId w:val="4"/>
        </w:numPr>
        <w:rPr>
          <w:sz w:val="22"/>
          <w:szCs w:val="22"/>
          <w:lang w:val="en-GB"/>
        </w:rPr>
      </w:pPr>
      <w:r w:rsidRPr="00AE61B8">
        <w:rPr>
          <w:sz w:val="22"/>
          <w:szCs w:val="22"/>
          <w:lang w:val="en-GB"/>
        </w:rPr>
        <w:t>&lt;meta name="description"&gt; tag</w:t>
      </w:r>
    </w:p>
    <w:p w14:paraId="3C28C7BB" w14:textId="77777777" w:rsidR="00AE61B8" w:rsidRPr="00AE61B8" w:rsidRDefault="00AE61B8" w:rsidP="00AE61B8">
      <w:pPr>
        <w:numPr>
          <w:ilvl w:val="0"/>
          <w:numId w:val="4"/>
        </w:numPr>
        <w:rPr>
          <w:sz w:val="22"/>
          <w:szCs w:val="22"/>
          <w:lang w:val="en-GB"/>
        </w:rPr>
      </w:pPr>
      <w:r w:rsidRPr="00AE61B8">
        <w:rPr>
          <w:sz w:val="22"/>
          <w:szCs w:val="22"/>
          <w:lang w:val="en-GB"/>
        </w:rPr>
        <w:t>Clean semantic structure</w:t>
      </w:r>
    </w:p>
    <w:p w14:paraId="038329A7" w14:textId="77777777" w:rsidR="00AE61B8" w:rsidRPr="00AE61B8" w:rsidRDefault="00AE61B8" w:rsidP="00AE61B8">
      <w:pPr>
        <w:numPr>
          <w:ilvl w:val="0"/>
          <w:numId w:val="4"/>
        </w:numPr>
        <w:rPr>
          <w:sz w:val="22"/>
          <w:szCs w:val="22"/>
          <w:lang w:val="en-GB"/>
        </w:rPr>
      </w:pPr>
      <w:r w:rsidRPr="00AE61B8">
        <w:rPr>
          <w:sz w:val="22"/>
          <w:szCs w:val="22"/>
          <w:lang w:val="en-GB"/>
        </w:rPr>
        <w:t>Meaningful headings (&lt;h1&gt;, &lt;h2&gt;)</w:t>
      </w:r>
    </w:p>
    <w:p w14:paraId="59E1A18A" w14:textId="77777777" w:rsidR="00AE61B8" w:rsidRPr="00AE61B8" w:rsidRDefault="00AE61B8" w:rsidP="00AE61B8">
      <w:pPr>
        <w:numPr>
          <w:ilvl w:val="0"/>
          <w:numId w:val="4"/>
        </w:numPr>
        <w:rPr>
          <w:sz w:val="22"/>
          <w:szCs w:val="22"/>
          <w:lang w:val="en-GB"/>
        </w:rPr>
      </w:pPr>
      <w:r w:rsidRPr="00AE61B8">
        <w:rPr>
          <w:sz w:val="22"/>
          <w:szCs w:val="22"/>
          <w:lang w:val="en-GB"/>
        </w:rPr>
        <w:t>ALT text for images</w:t>
      </w:r>
    </w:p>
    <w:p w14:paraId="3FFF1BFA" w14:textId="77777777" w:rsidR="00AE61B8" w:rsidRPr="00AE61B8" w:rsidRDefault="00AE61B8" w:rsidP="00AE61B8">
      <w:pPr>
        <w:numPr>
          <w:ilvl w:val="0"/>
          <w:numId w:val="4"/>
        </w:numPr>
        <w:rPr>
          <w:sz w:val="22"/>
          <w:szCs w:val="22"/>
          <w:lang w:val="en-GB"/>
        </w:rPr>
      </w:pPr>
      <w:r w:rsidRPr="00AE61B8">
        <w:rPr>
          <w:sz w:val="22"/>
          <w:szCs w:val="22"/>
          <w:lang w:val="en-GB"/>
        </w:rPr>
        <w:t>Optimised file names</w:t>
      </w:r>
    </w:p>
    <w:p w14:paraId="01930D11" w14:textId="4E687B67" w:rsidR="00AE61B8" w:rsidRPr="003F790E" w:rsidRDefault="003528D9" w:rsidP="00AE61B8">
      <w:pPr>
        <w:rPr>
          <w:sz w:val="22"/>
          <w:szCs w:val="22"/>
          <w:lang w:val="en-GB"/>
        </w:rPr>
      </w:pPr>
      <w:r w:rsidRPr="003528D9">
        <w:rPr>
          <w:sz w:val="22"/>
          <w:szCs w:val="22"/>
        </w:rPr>
        <w:t>Lighthouse audit findings</w:t>
      </w:r>
      <w:r w:rsidR="00AE61B8" w:rsidRPr="00AE61B8">
        <w:rPr>
          <w:sz w:val="22"/>
          <w:szCs w:val="22"/>
          <w:lang w:val="en-GB"/>
        </w:rPr>
        <w:t>:</w:t>
      </w:r>
    </w:p>
    <w:p w14:paraId="38E10E6D" w14:textId="3DB691B3" w:rsidR="00AE61B8" w:rsidRPr="003F790E" w:rsidRDefault="00AE61B8" w:rsidP="00AE61B8">
      <w:pPr>
        <w:jc w:val="center"/>
        <w:rPr>
          <w:sz w:val="22"/>
          <w:szCs w:val="22"/>
          <w:lang w:val="en-GB"/>
        </w:rPr>
      </w:pPr>
      <w:r w:rsidRPr="003F790E">
        <w:rPr>
          <w:noProof/>
          <w:sz w:val="22"/>
          <w:szCs w:val="22"/>
          <w:lang w:val="en-GB"/>
          <w14:ligatures w14:val="standardContextual"/>
        </w:rPr>
        <w:lastRenderedPageBreak/>
        <w:drawing>
          <wp:inline distT="0" distB="0" distL="0" distR="0" wp14:anchorId="215236B4" wp14:editId="4149FA8F">
            <wp:extent cx="2699609" cy="2876550"/>
            <wp:effectExtent l="0" t="0" r="5715" b="0"/>
            <wp:docPr id="135587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72494" name=""/>
                    <pic:cNvPicPr/>
                  </pic:nvPicPr>
                  <pic:blipFill>
                    <a:blip r:embed="rId14"/>
                    <a:stretch>
                      <a:fillRect/>
                    </a:stretch>
                  </pic:blipFill>
                  <pic:spPr>
                    <a:xfrm>
                      <a:off x="0" y="0"/>
                      <a:ext cx="2713076" cy="2890900"/>
                    </a:xfrm>
                    <a:prstGeom prst="rect">
                      <a:avLst/>
                    </a:prstGeom>
                  </pic:spPr>
                </pic:pic>
              </a:graphicData>
            </a:graphic>
          </wp:inline>
        </w:drawing>
      </w:r>
    </w:p>
    <w:p w14:paraId="02215A3E" w14:textId="77777777" w:rsidR="00283873" w:rsidRPr="00283873" w:rsidRDefault="00283873" w:rsidP="00283873">
      <w:pPr>
        <w:rPr>
          <w:sz w:val="22"/>
          <w:szCs w:val="22"/>
          <w:lang w:val="en-GB"/>
        </w:rPr>
      </w:pPr>
    </w:p>
    <w:p w14:paraId="78C11617" w14:textId="77777777" w:rsidR="00AE61B8" w:rsidRPr="00AE61B8" w:rsidRDefault="00AE61B8" w:rsidP="00AE61B8">
      <w:pPr>
        <w:rPr>
          <w:b/>
          <w:bCs/>
          <w:sz w:val="22"/>
          <w:szCs w:val="22"/>
          <w:lang w:val="en-GB"/>
        </w:rPr>
      </w:pPr>
      <w:r w:rsidRPr="00AE61B8">
        <w:rPr>
          <w:b/>
          <w:bCs/>
          <w:sz w:val="22"/>
          <w:szCs w:val="22"/>
          <w:lang w:val="en-GB"/>
        </w:rPr>
        <w:t>4.3 Live Website Comparison (BBC vs GOV.UK)</w:t>
      </w:r>
    </w:p>
    <w:p w14:paraId="2279726F" w14:textId="77777777" w:rsidR="00AE61B8" w:rsidRPr="00AE61B8" w:rsidRDefault="00AE61B8" w:rsidP="00AE61B8">
      <w:pPr>
        <w:rPr>
          <w:b/>
          <w:bCs/>
          <w:sz w:val="22"/>
          <w:szCs w:val="22"/>
          <w:lang w:val="en-GB"/>
        </w:rPr>
      </w:pPr>
      <w:r w:rsidRPr="00AE61B8">
        <w:rPr>
          <w:b/>
          <w:bCs/>
          <w:sz w:val="22"/>
          <w:szCs w:val="22"/>
          <w:lang w:val="en-GB"/>
        </w:rPr>
        <w:t>Usability Comparison</w:t>
      </w:r>
    </w:p>
    <w:p w14:paraId="2827CC64" w14:textId="48BB33E7" w:rsidR="00AE61B8" w:rsidRPr="00AE61B8" w:rsidRDefault="004226E8" w:rsidP="00AE61B8">
      <w:pPr>
        <w:rPr>
          <w:sz w:val="22"/>
          <w:szCs w:val="22"/>
          <w:lang w:val="en-GB"/>
        </w:rPr>
      </w:pPr>
      <w:r w:rsidRPr="004226E8">
        <w:rPr>
          <w:sz w:val="22"/>
          <w:szCs w:val="22"/>
        </w:rPr>
        <w:t>BBC is rich in information and contains numerous pictures and headlines that can be shown to average users but overwhelm novices. GOV.UK, on the other hand, is slick, business-like, and font-heavy with the least possible distractions, and finding information is quick</w:t>
      </w:r>
      <w:r w:rsidR="00AE61B8" w:rsidRPr="00AE61B8">
        <w:rPr>
          <w:sz w:val="22"/>
          <w:szCs w:val="22"/>
          <w:lang w:val="en-GB"/>
        </w:rPr>
        <w:t>.</w:t>
      </w:r>
    </w:p>
    <w:p w14:paraId="19D8D76C" w14:textId="77777777" w:rsidR="00AE61B8" w:rsidRPr="00AE61B8" w:rsidRDefault="00AE61B8" w:rsidP="00AE61B8">
      <w:pPr>
        <w:rPr>
          <w:b/>
          <w:bCs/>
          <w:sz w:val="22"/>
          <w:szCs w:val="22"/>
          <w:lang w:val="en-GB"/>
        </w:rPr>
      </w:pPr>
      <w:r w:rsidRPr="00AE61B8">
        <w:rPr>
          <w:b/>
          <w:bCs/>
          <w:sz w:val="22"/>
          <w:szCs w:val="22"/>
          <w:lang w:val="en-GB"/>
        </w:rPr>
        <w:t>Accessibility Comparison</w:t>
      </w:r>
    </w:p>
    <w:p w14:paraId="2ECCFB77" w14:textId="2AD9C570" w:rsidR="00AE61B8" w:rsidRPr="00AE61B8" w:rsidRDefault="004226E8" w:rsidP="00AE61B8">
      <w:pPr>
        <w:rPr>
          <w:sz w:val="22"/>
          <w:szCs w:val="22"/>
          <w:lang w:val="en-GB"/>
        </w:rPr>
      </w:pPr>
      <w:r w:rsidRPr="004226E8">
        <w:rPr>
          <w:sz w:val="22"/>
          <w:szCs w:val="22"/>
        </w:rPr>
        <w:t>BBC supports ARIA labeling, keyboard navigation, but its dynamic content may overwhelm screen readers [6]. GOV.UK adheres to WCAG 2.1 AA and is highly accessible</w:t>
      </w:r>
      <w:r w:rsidR="00AE61B8" w:rsidRPr="00AE61B8">
        <w:rPr>
          <w:sz w:val="22"/>
          <w:szCs w:val="22"/>
          <w:lang w:val="en-GB"/>
        </w:rPr>
        <w:t>.</w:t>
      </w:r>
    </w:p>
    <w:p w14:paraId="08D7C4AC" w14:textId="77777777" w:rsidR="00AE61B8" w:rsidRPr="00AE61B8" w:rsidRDefault="00AE61B8" w:rsidP="00AE61B8">
      <w:pPr>
        <w:rPr>
          <w:b/>
          <w:bCs/>
          <w:sz w:val="22"/>
          <w:szCs w:val="22"/>
          <w:lang w:val="en-GB"/>
        </w:rPr>
      </w:pPr>
      <w:r w:rsidRPr="00AE61B8">
        <w:rPr>
          <w:b/>
          <w:bCs/>
          <w:sz w:val="22"/>
          <w:szCs w:val="22"/>
          <w:lang w:val="en-GB"/>
        </w:rPr>
        <w:t>SEO Comparison</w:t>
      </w:r>
    </w:p>
    <w:p w14:paraId="58A0B60D" w14:textId="249A3CC3" w:rsidR="00AE61B8" w:rsidRPr="00AE61B8" w:rsidRDefault="004226E8" w:rsidP="00AE61B8">
      <w:pPr>
        <w:rPr>
          <w:sz w:val="22"/>
          <w:szCs w:val="22"/>
          <w:lang w:val="en-GB"/>
        </w:rPr>
      </w:pPr>
      <w:r w:rsidRPr="004226E8">
        <w:rPr>
          <w:sz w:val="22"/>
          <w:szCs w:val="22"/>
        </w:rPr>
        <w:t xml:space="preserve">BBC is beneficially placed with periodic updates in content and structured news feeds. GOV.UK is blessed with domain authority, tidy URLs, and text-based content </w:t>
      </w:r>
      <w:proofErr w:type="spellStart"/>
      <w:r w:rsidRPr="004226E8">
        <w:rPr>
          <w:sz w:val="22"/>
          <w:szCs w:val="22"/>
        </w:rPr>
        <w:t>optimised</w:t>
      </w:r>
      <w:proofErr w:type="spellEnd"/>
      <w:r w:rsidRPr="004226E8">
        <w:rPr>
          <w:sz w:val="22"/>
          <w:szCs w:val="22"/>
        </w:rPr>
        <w:t xml:space="preserve"> to informational queries </w:t>
      </w:r>
      <w:r w:rsidR="00266585" w:rsidRPr="003F790E">
        <w:rPr>
          <w:sz w:val="22"/>
          <w:szCs w:val="22"/>
          <w:lang w:val="en-GB"/>
        </w:rPr>
        <w:t>[7]</w:t>
      </w:r>
      <w:r w:rsidR="00AE61B8" w:rsidRPr="00AE61B8">
        <w:rPr>
          <w:sz w:val="22"/>
          <w:szCs w:val="22"/>
          <w:lang w:val="en-GB"/>
        </w:rPr>
        <w:t>.</w:t>
      </w:r>
    </w:p>
    <w:p w14:paraId="2874FA13" w14:textId="77777777" w:rsidR="00AE61B8" w:rsidRPr="00AE61B8" w:rsidRDefault="00AE61B8" w:rsidP="00AE61B8">
      <w:pPr>
        <w:rPr>
          <w:b/>
          <w:bCs/>
          <w:sz w:val="22"/>
          <w:szCs w:val="22"/>
          <w:lang w:val="en-GB"/>
        </w:rPr>
      </w:pPr>
      <w:r w:rsidRPr="00AE61B8">
        <w:rPr>
          <w:b/>
          <w:bCs/>
          <w:sz w:val="22"/>
          <w:szCs w:val="22"/>
          <w:lang w:val="en-GB"/>
        </w:rPr>
        <w:t>Mobile Friendliness</w:t>
      </w:r>
    </w:p>
    <w:p w14:paraId="2AAA6D37" w14:textId="2656E4E3" w:rsidR="00AE61B8" w:rsidRPr="00AE61B8" w:rsidRDefault="004226E8" w:rsidP="00AE61B8">
      <w:pPr>
        <w:rPr>
          <w:sz w:val="22"/>
          <w:szCs w:val="22"/>
          <w:lang w:val="en-GB"/>
        </w:rPr>
      </w:pPr>
      <w:r w:rsidRPr="004226E8">
        <w:rPr>
          <w:sz w:val="22"/>
          <w:szCs w:val="22"/>
        </w:rPr>
        <w:t>Both are mobile-friendly, but the mobile-first design of GOV.UK provides a more consistent mobile experience</w:t>
      </w:r>
      <w:r w:rsidR="00AE61B8" w:rsidRPr="00AE61B8">
        <w:rPr>
          <w:sz w:val="22"/>
          <w:szCs w:val="22"/>
          <w:lang w:val="en-GB"/>
        </w:rPr>
        <w:t>.</w:t>
      </w:r>
    </w:p>
    <w:p w14:paraId="672CA74D" w14:textId="77777777" w:rsidR="00AE61B8" w:rsidRPr="00AE61B8" w:rsidRDefault="00AE61B8" w:rsidP="00AE61B8">
      <w:pPr>
        <w:rPr>
          <w:b/>
          <w:bCs/>
          <w:sz w:val="22"/>
          <w:szCs w:val="22"/>
          <w:lang w:val="en-GB"/>
        </w:rPr>
      </w:pPr>
      <w:r w:rsidRPr="00AE61B8">
        <w:rPr>
          <w:b/>
          <w:bCs/>
          <w:sz w:val="22"/>
          <w:szCs w:val="22"/>
          <w:lang w:val="en-GB"/>
        </w:rPr>
        <w:t>A comparison table may be included:</w:t>
      </w:r>
    </w:p>
    <w:tbl>
      <w:tblPr>
        <w:tblStyle w:val="TableGrid"/>
        <w:tblW w:w="0" w:type="auto"/>
        <w:jc w:val="center"/>
        <w:tblLook w:val="04A0" w:firstRow="1" w:lastRow="0" w:firstColumn="1" w:lastColumn="0" w:noHBand="0" w:noVBand="1"/>
      </w:tblPr>
      <w:tblGrid>
        <w:gridCol w:w="1365"/>
        <w:gridCol w:w="1427"/>
        <w:gridCol w:w="1518"/>
      </w:tblGrid>
      <w:tr w:rsidR="00AE61B8" w:rsidRPr="00AE61B8" w14:paraId="406A5048" w14:textId="77777777" w:rsidTr="00AE61B8">
        <w:trPr>
          <w:jc w:val="center"/>
        </w:trPr>
        <w:tc>
          <w:tcPr>
            <w:tcW w:w="0" w:type="auto"/>
            <w:hideMark/>
          </w:tcPr>
          <w:p w14:paraId="371B2A63" w14:textId="77777777" w:rsidR="00AE61B8" w:rsidRPr="00AE61B8" w:rsidRDefault="00AE61B8" w:rsidP="00AE61B8">
            <w:pPr>
              <w:rPr>
                <w:b/>
                <w:bCs/>
                <w:sz w:val="22"/>
                <w:szCs w:val="22"/>
                <w:lang w:val="en-GB"/>
              </w:rPr>
            </w:pPr>
            <w:r w:rsidRPr="00AE61B8">
              <w:rPr>
                <w:b/>
                <w:bCs/>
                <w:sz w:val="22"/>
                <w:szCs w:val="22"/>
                <w:lang w:val="en-GB"/>
              </w:rPr>
              <w:t>Factor</w:t>
            </w:r>
          </w:p>
        </w:tc>
        <w:tc>
          <w:tcPr>
            <w:tcW w:w="0" w:type="auto"/>
            <w:hideMark/>
          </w:tcPr>
          <w:p w14:paraId="2835E3A5" w14:textId="77777777" w:rsidR="00AE61B8" w:rsidRPr="00AE61B8" w:rsidRDefault="00AE61B8" w:rsidP="00AE61B8">
            <w:pPr>
              <w:rPr>
                <w:b/>
                <w:bCs/>
                <w:sz w:val="22"/>
                <w:szCs w:val="22"/>
                <w:lang w:val="en-GB"/>
              </w:rPr>
            </w:pPr>
            <w:r w:rsidRPr="00AE61B8">
              <w:rPr>
                <w:b/>
                <w:bCs/>
                <w:sz w:val="22"/>
                <w:szCs w:val="22"/>
                <w:lang w:val="en-GB"/>
              </w:rPr>
              <w:t>BBC</w:t>
            </w:r>
          </w:p>
        </w:tc>
        <w:tc>
          <w:tcPr>
            <w:tcW w:w="0" w:type="auto"/>
            <w:hideMark/>
          </w:tcPr>
          <w:p w14:paraId="366AF5F4" w14:textId="77777777" w:rsidR="00AE61B8" w:rsidRPr="00AE61B8" w:rsidRDefault="00AE61B8" w:rsidP="00AE61B8">
            <w:pPr>
              <w:rPr>
                <w:b/>
                <w:bCs/>
                <w:sz w:val="22"/>
                <w:szCs w:val="22"/>
                <w:lang w:val="en-GB"/>
              </w:rPr>
            </w:pPr>
            <w:r w:rsidRPr="00AE61B8">
              <w:rPr>
                <w:b/>
                <w:bCs/>
                <w:sz w:val="22"/>
                <w:szCs w:val="22"/>
                <w:lang w:val="en-GB"/>
              </w:rPr>
              <w:t>GOV.UK</w:t>
            </w:r>
          </w:p>
        </w:tc>
      </w:tr>
      <w:tr w:rsidR="00AE61B8" w:rsidRPr="00AE61B8" w14:paraId="5743282B" w14:textId="77777777" w:rsidTr="00AE61B8">
        <w:trPr>
          <w:jc w:val="center"/>
        </w:trPr>
        <w:tc>
          <w:tcPr>
            <w:tcW w:w="0" w:type="auto"/>
            <w:hideMark/>
          </w:tcPr>
          <w:p w14:paraId="4996AE4D" w14:textId="77777777" w:rsidR="00AE61B8" w:rsidRPr="00AE61B8" w:rsidRDefault="00AE61B8" w:rsidP="00AE61B8">
            <w:pPr>
              <w:rPr>
                <w:sz w:val="22"/>
                <w:szCs w:val="22"/>
                <w:lang w:val="en-GB"/>
              </w:rPr>
            </w:pPr>
            <w:r w:rsidRPr="00AE61B8">
              <w:rPr>
                <w:sz w:val="22"/>
                <w:szCs w:val="22"/>
                <w:lang w:val="en-GB"/>
              </w:rPr>
              <w:t>Usability</w:t>
            </w:r>
          </w:p>
        </w:tc>
        <w:tc>
          <w:tcPr>
            <w:tcW w:w="0" w:type="auto"/>
            <w:hideMark/>
          </w:tcPr>
          <w:p w14:paraId="34A99923" w14:textId="77777777" w:rsidR="00AE61B8" w:rsidRPr="00AE61B8" w:rsidRDefault="00AE61B8" w:rsidP="00AE61B8">
            <w:pPr>
              <w:rPr>
                <w:sz w:val="22"/>
                <w:szCs w:val="22"/>
                <w:lang w:val="en-GB"/>
              </w:rPr>
            </w:pPr>
            <w:r w:rsidRPr="00AE61B8">
              <w:rPr>
                <w:sz w:val="22"/>
                <w:szCs w:val="22"/>
                <w:lang w:val="en-GB"/>
              </w:rPr>
              <w:t>Dense, content-rich</w:t>
            </w:r>
          </w:p>
        </w:tc>
        <w:tc>
          <w:tcPr>
            <w:tcW w:w="0" w:type="auto"/>
            <w:hideMark/>
          </w:tcPr>
          <w:p w14:paraId="6964B365" w14:textId="77777777" w:rsidR="00AE61B8" w:rsidRPr="00AE61B8" w:rsidRDefault="00AE61B8" w:rsidP="00AE61B8">
            <w:pPr>
              <w:rPr>
                <w:sz w:val="22"/>
                <w:szCs w:val="22"/>
                <w:lang w:val="en-GB"/>
              </w:rPr>
            </w:pPr>
            <w:r w:rsidRPr="00AE61B8">
              <w:rPr>
                <w:sz w:val="22"/>
                <w:szCs w:val="22"/>
                <w:lang w:val="en-GB"/>
              </w:rPr>
              <w:t>Clean, task-focused</w:t>
            </w:r>
          </w:p>
        </w:tc>
      </w:tr>
      <w:tr w:rsidR="00AE61B8" w:rsidRPr="00AE61B8" w14:paraId="72B14C2A" w14:textId="77777777" w:rsidTr="00AE61B8">
        <w:trPr>
          <w:jc w:val="center"/>
        </w:trPr>
        <w:tc>
          <w:tcPr>
            <w:tcW w:w="0" w:type="auto"/>
            <w:hideMark/>
          </w:tcPr>
          <w:p w14:paraId="4668EAD6" w14:textId="77777777" w:rsidR="00AE61B8" w:rsidRPr="00AE61B8" w:rsidRDefault="00AE61B8" w:rsidP="00AE61B8">
            <w:pPr>
              <w:rPr>
                <w:sz w:val="22"/>
                <w:szCs w:val="22"/>
                <w:lang w:val="en-GB"/>
              </w:rPr>
            </w:pPr>
            <w:r w:rsidRPr="00AE61B8">
              <w:rPr>
                <w:sz w:val="22"/>
                <w:szCs w:val="22"/>
                <w:lang w:val="en-GB"/>
              </w:rPr>
              <w:t>Accessibility</w:t>
            </w:r>
          </w:p>
        </w:tc>
        <w:tc>
          <w:tcPr>
            <w:tcW w:w="0" w:type="auto"/>
            <w:hideMark/>
          </w:tcPr>
          <w:p w14:paraId="4205FF31" w14:textId="77777777" w:rsidR="00AE61B8" w:rsidRPr="00AE61B8" w:rsidRDefault="00AE61B8" w:rsidP="00AE61B8">
            <w:pPr>
              <w:rPr>
                <w:sz w:val="22"/>
                <w:szCs w:val="22"/>
                <w:lang w:val="en-GB"/>
              </w:rPr>
            </w:pPr>
            <w:r w:rsidRPr="00AE61B8">
              <w:rPr>
                <w:sz w:val="22"/>
                <w:szCs w:val="22"/>
                <w:lang w:val="en-GB"/>
              </w:rPr>
              <w:t>Good</w:t>
            </w:r>
          </w:p>
        </w:tc>
        <w:tc>
          <w:tcPr>
            <w:tcW w:w="0" w:type="auto"/>
            <w:hideMark/>
          </w:tcPr>
          <w:p w14:paraId="7B1BC068" w14:textId="77777777" w:rsidR="00AE61B8" w:rsidRPr="00AE61B8" w:rsidRDefault="00AE61B8" w:rsidP="00AE61B8">
            <w:pPr>
              <w:rPr>
                <w:sz w:val="22"/>
                <w:szCs w:val="22"/>
                <w:lang w:val="en-GB"/>
              </w:rPr>
            </w:pPr>
            <w:r w:rsidRPr="00AE61B8">
              <w:rPr>
                <w:sz w:val="22"/>
                <w:szCs w:val="22"/>
                <w:lang w:val="en-GB"/>
              </w:rPr>
              <w:t>Excellent</w:t>
            </w:r>
          </w:p>
        </w:tc>
      </w:tr>
      <w:tr w:rsidR="00AE61B8" w:rsidRPr="00AE61B8" w14:paraId="042C1A23" w14:textId="77777777" w:rsidTr="00AE61B8">
        <w:trPr>
          <w:jc w:val="center"/>
        </w:trPr>
        <w:tc>
          <w:tcPr>
            <w:tcW w:w="0" w:type="auto"/>
            <w:hideMark/>
          </w:tcPr>
          <w:p w14:paraId="16C3E72A" w14:textId="77777777" w:rsidR="00AE61B8" w:rsidRPr="00AE61B8" w:rsidRDefault="00AE61B8" w:rsidP="00AE61B8">
            <w:pPr>
              <w:rPr>
                <w:sz w:val="22"/>
                <w:szCs w:val="22"/>
                <w:lang w:val="en-GB"/>
              </w:rPr>
            </w:pPr>
            <w:r w:rsidRPr="00AE61B8">
              <w:rPr>
                <w:sz w:val="22"/>
                <w:szCs w:val="22"/>
                <w:lang w:val="en-GB"/>
              </w:rPr>
              <w:t>SEO</w:t>
            </w:r>
          </w:p>
        </w:tc>
        <w:tc>
          <w:tcPr>
            <w:tcW w:w="0" w:type="auto"/>
            <w:hideMark/>
          </w:tcPr>
          <w:p w14:paraId="7487EC21" w14:textId="77777777" w:rsidR="00AE61B8" w:rsidRPr="00AE61B8" w:rsidRDefault="00AE61B8" w:rsidP="00AE61B8">
            <w:pPr>
              <w:rPr>
                <w:sz w:val="22"/>
                <w:szCs w:val="22"/>
                <w:lang w:val="en-GB"/>
              </w:rPr>
            </w:pPr>
            <w:r w:rsidRPr="00AE61B8">
              <w:rPr>
                <w:sz w:val="22"/>
                <w:szCs w:val="22"/>
                <w:lang w:val="en-GB"/>
              </w:rPr>
              <w:t>Strong for news</w:t>
            </w:r>
          </w:p>
        </w:tc>
        <w:tc>
          <w:tcPr>
            <w:tcW w:w="0" w:type="auto"/>
            <w:hideMark/>
          </w:tcPr>
          <w:p w14:paraId="1D7A9ED5" w14:textId="77777777" w:rsidR="00AE61B8" w:rsidRPr="00AE61B8" w:rsidRDefault="00AE61B8" w:rsidP="00AE61B8">
            <w:pPr>
              <w:rPr>
                <w:sz w:val="22"/>
                <w:szCs w:val="22"/>
                <w:lang w:val="en-GB"/>
              </w:rPr>
            </w:pPr>
            <w:r w:rsidRPr="00AE61B8">
              <w:rPr>
                <w:sz w:val="22"/>
                <w:szCs w:val="22"/>
                <w:lang w:val="en-GB"/>
              </w:rPr>
              <w:t>Strong for information</w:t>
            </w:r>
          </w:p>
        </w:tc>
      </w:tr>
      <w:tr w:rsidR="00AE61B8" w:rsidRPr="00AE61B8" w14:paraId="29874F4A" w14:textId="77777777" w:rsidTr="00AE61B8">
        <w:trPr>
          <w:jc w:val="center"/>
        </w:trPr>
        <w:tc>
          <w:tcPr>
            <w:tcW w:w="0" w:type="auto"/>
            <w:hideMark/>
          </w:tcPr>
          <w:p w14:paraId="2AF37281" w14:textId="77777777" w:rsidR="00AE61B8" w:rsidRPr="00AE61B8" w:rsidRDefault="00AE61B8" w:rsidP="00AE61B8">
            <w:pPr>
              <w:rPr>
                <w:sz w:val="22"/>
                <w:szCs w:val="22"/>
                <w:lang w:val="en-GB"/>
              </w:rPr>
            </w:pPr>
            <w:r w:rsidRPr="00AE61B8">
              <w:rPr>
                <w:sz w:val="22"/>
                <w:szCs w:val="22"/>
                <w:lang w:val="en-GB"/>
              </w:rPr>
              <w:t>Mobile UX</w:t>
            </w:r>
          </w:p>
        </w:tc>
        <w:tc>
          <w:tcPr>
            <w:tcW w:w="0" w:type="auto"/>
            <w:hideMark/>
          </w:tcPr>
          <w:p w14:paraId="587C84C5" w14:textId="77777777" w:rsidR="00AE61B8" w:rsidRPr="00AE61B8" w:rsidRDefault="00AE61B8" w:rsidP="00AE61B8">
            <w:pPr>
              <w:rPr>
                <w:sz w:val="22"/>
                <w:szCs w:val="22"/>
                <w:lang w:val="en-GB"/>
              </w:rPr>
            </w:pPr>
            <w:r w:rsidRPr="00AE61B8">
              <w:rPr>
                <w:sz w:val="22"/>
                <w:szCs w:val="22"/>
                <w:lang w:val="en-GB"/>
              </w:rPr>
              <w:t>Responsive</w:t>
            </w:r>
          </w:p>
        </w:tc>
        <w:tc>
          <w:tcPr>
            <w:tcW w:w="0" w:type="auto"/>
            <w:hideMark/>
          </w:tcPr>
          <w:p w14:paraId="3BFE6577" w14:textId="77777777" w:rsidR="00AE61B8" w:rsidRPr="00AE61B8" w:rsidRDefault="00AE61B8" w:rsidP="00AE61B8">
            <w:pPr>
              <w:rPr>
                <w:sz w:val="22"/>
                <w:szCs w:val="22"/>
                <w:lang w:val="en-GB"/>
              </w:rPr>
            </w:pPr>
            <w:r w:rsidRPr="00AE61B8">
              <w:rPr>
                <w:sz w:val="22"/>
                <w:szCs w:val="22"/>
                <w:lang w:val="en-GB"/>
              </w:rPr>
              <w:t>Mobile-first</w:t>
            </w:r>
          </w:p>
        </w:tc>
      </w:tr>
    </w:tbl>
    <w:p w14:paraId="72ECA178" w14:textId="77777777" w:rsidR="00C22576" w:rsidRPr="003F790E" w:rsidRDefault="00C22576">
      <w:pPr>
        <w:rPr>
          <w:sz w:val="22"/>
          <w:szCs w:val="22"/>
          <w:lang w:val="en-GB"/>
        </w:rPr>
      </w:pPr>
    </w:p>
    <w:p w14:paraId="4D568E8F" w14:textId="7E3F76A6" w:rsidR="00C22576" w:rsidRPr="003F790E" w:rsidRDefault="00C22576" w:rsidP="00C31091">
      <w:pPr>
        <w:pStyle w:val="Heading3"/>
        <w:rPr>
          <w:lang w:val="en-GB"/>
        </w:rPr>
      </w:pPr>
      <w:r w:rsidRPr="003F790E">
        <w:rPr>
          <w:lang w:val="en-GB"/>
        </w:rPr>
        <w:t>4.3 Cross-Browser Compatibility Evaluation</w:t>
      </w:r>
    </w:p>
    <w:p w14:paraId="0CA7D2A1" w14:textId="52F3B665" w:rsidR="00C22576" w:rsidRPr="00C22576" w:rsidRDefault="004226E8" w:rsidP="00C22576">
      <w:pPr>
        <w:rPr>
          <w:sz w:val="22"/>
          <w:szCs w:val="22"/>
          <w:lang w:val="en-GB"/>
        </w:rPr>
      </w:pPr>
      <w:r w:rsidRPr="004226E8">
        <w:rPr>
          <w:sz w:val="22"/>
          <w:szCs w:val="22"/>
        </w:rPr>
        <w:t xml:space="preserve">The site was tested on the two most popular web browser engines, Google Chrome (the Blink engine) and Mozilla Firefox (the Gecko engine), to adhere to the </w:t>
      </w:r>
      <w:proofErr w:type="gramStart"/>
      <w:r w:rsidRPr="004226E8">
        <w:rPr>
          <w:sz w:val="22"/>
          <w:szCs w:val="22"/>
        </w:rPr>
        <w:t>principle</w:t>
      </w:r>
      <w:proofErr w:type="gramEnd"/>
      <w:r w:rsidRPr="004226E8">
        <w:rPr>
          <w:sz w:val="22"/>
          <w:szCs w:val="22"/>
        </w:rPr>
        <w:t xml:space="preserve"> Web Accessibility (WCAG 2.1) Robust [8]. Both platforms offer high visual consistency, as observed in the screenshots</w:t>
      </w:r>
      <w:r w:rsidR="00C22576" w:rsidRPr="00C22576">
        <w:rPr>
          <w:sz w:val="22"/>
          <w:szCs w:val="22"/>
          <w:lang w:val="en-GB"/>
        </w:rPr>
        <w:t>.</w:t>
      </w:r>
    </w:p>
    <w:tbl>
      <w:tblPr>
        <w:tblStyle w:val="TableGrid"/>
        <w:tblW w:w="0" w:type="auto"/>
        <w:tblLook w:val="04A0" w:firstRow="1" w:lastRow="0" w:firstColumn="1" w:lastColumn="0" w:noHBand="0" w:noVBand="1"/>
      </w:tblPr>
      <w:tblGrid>
        <w:gridCol w:w="1159"/>
        <w:gridCol w:w="1077"/>
        <w:gridCol w:w="1070"/>
        <w:gridCol w:w="1004"/>
      </w:tblGrid>
      <w:tr w:rsidR="00266585" w:rsidRPr="003F790E" w14:paraId="416E8FD3" w14:textId="77777777" w:rsidTr="003F790E">
        <w:tc>
          <w:tcPr>
            <w:tcW w:w="0" w:type="auto"/>
            <w:hideMark/>
          </w:tcPr>
          <w:p w14:paraId="1D481354" w14:textId="77777777" w:rsidR="00C22576" w:rsidRPr="00C22576" w:rsidRDefault="00C22576" w:rsidP="00C22576">
            <w:pPr>
              <w:rPr>
                <w:b/>
                <w:bCs/>
                <w:sz w:val="22"/>
                <w:szCs w:val="22"/>
                <w:lang w:val="en-GB"/>
              </w:rPr>
            </w:pPr>
            <w:r w:rsidRPr="00C22576">
              <w:rPr>
                <w:b/>
                <w:bCs/>
                <w:sz w:val="22"/>
                <w:szCs w:val="22"/>
                <w:lang w:val="en-GB"/>
              </w:rPr>
              <w:lastRenderedPageBreak/>
              <w:t>Feature</w:t>
            </w:r>
          </w:p>
        </w:tc>
        <w:tc>
          <w:tcPr>
            <w:tcW w:w="0" w:type="auto"/>
            <w:hideMark/>
          </w:tcPr>
          <w:p w14:paraId="711A30C4" w14:textId="77777777" w:rsidR="00C22576" w:rsidRPr="00C22576" w:rsidRDefault="00C22576" w:rsidP="00C22576">
            <w:pPr>
              <w:rPr>
                <w:b/>
                <w:bCs/>
                <w:sz w:val="22"/>
                <w:szCs w:val="22"/>
                <w:lang w:val="en-GB"/>
              </w:rPr>
            </w:pPr>
            <w:r w:rsidRPr="00C22576">
              <w:rPr>
                <w:b/>
                <w:bCs/>
                <w:sz w:val="22"/>
                <w:szCs w:val="22"/>
                <w:lang w:val="en-GB"/>
              </w:rPr>
              <w:t>Google Chrome</w:t>
            </w:r>
          </w:p>
        </w:tc>
        <w:tc>
          <w:tcPr>
            <w:tcW w:w="0" w:type="auto"/>
            <w:hideMark/>
          </w:tcPr>
          <w:p w14:paraId="14CDB256" w14:textId="77777777" w:rsidR="00C22576" w:rsidRPr="00C22576" w:rsidRDefault="00C22576" w:rsidP="00C22576">
            <w:pPr>
              <w:rPr>
                <w:b/>
                <w:bCs/>
                <w:sz w:val="22"/>
                <w:szCs w:val="22"/>
                <w:lang w:val="en-GB"/>
              </w:rPr>
            </w:pPr>
            <w:r w:rsidRPr="00C22576">
              <w:rPr>
                <w:b/>
                <w:bCs/>
                <w:sz w:val="22"/>
                <w:szCs w:val="22"/>
                <w:lang w:val="en-GB"/>
              </w:rPr>
              <w:t>Mozilla Firefox</w:t>
            </w:r>
          </w:p>
        </w:tc>
        <w:tc>
          <w:tcPr>
            <w:tcW w:w="0" w:type="auto"/>
            <w:hideMark/>
          </w:tcPr>
          <w:p w14:paraId="323F4CB5" w14:textId="77777777" w:rsidR="00C22576" w:rsidRPr="00C22576" w:rsidRDefault="00C22576" w:rsidP="00C22576">
            <w:pPr>
              <w:rPr>
                <w:b/>
                <w:bCs/>
                <w:sz w:val="22"/>
                <w:szCs w:val="22"/>
                <w:lang w:val="en-GB"/>
              </w:rPr>
            </w:pPr>
            <w:r w:rsidRPr="00C22576">
              <w:rPr>
                <w:b/>
                <w:bCs/>
                <w:sz w:val="22"/>
                <w:szCs w:val="22"/>
                <w:lang w:val="en-GB"/>
              </w:rPr>
              <w:t>Evaluation</w:t>
            </w:r>
          </w:p>
        </w:tc>
      </w:tr>
      <w:tr w:rsidR="00266585" w:rsidRPr="003F790E" w14:paraId="2525F314" w14:textId="77777777" w:rsidTr="003F790E">
        <w:tc>
          <w:tcPr>
            <w:tcW w:w="0" w:type="auto"/>
            <w:hideMark/>
          </w:tcPr>
          <w:p w14:paraId="499063D9" w14:textId="77777777" w:rsidR="00C22576" w:rsidRPr="00C22576" w:rsidRDefault="00C22576" w:rsidP="00C22576">
            <w:pPr>
              <w:rPr>
                <w:sz w:val="22"/>
                <w:szCs w:val="22"/>
                <w:lang w:val="en-GB"/>
              </w:rPr>
            </w:pPr>
            <w:r w:rsidRPr="00C22576">
              <w:rPr>
                <w:b/>
                <w:bCs/>
                <w:sz w:val="22"/>
                <w:szCs w:val="22"/>
                <w:lang w:val="en-GB"/>
              </w:rPr>
              <w:t>Layout Rendering</w:t>
            </w:r>
          </w:p>
        </w:tc>
        <w:tc>
          <w:tcPr>
            <w:tcW w:w="0" w:type="auto"/>
            <w:hideMark/>
          </w:tcPr>
          <w:p w14:paraId="43535FA3" w14:textId="54D944CC" w:rsidR="00C22576" w:rsidRPr="00C22576" w:rsidRDefault="00C22576" w:rsidP="00C22576">
            <w:pPr>
              <w:rPr>
                <w:sz w:val="22"/>
                <w:szCs w:val="22"/>
                <w:lang w:val="en-GB"/>
              </w:rPr>
            </w:pPr>
            <w:r w:rsidRPr="00C22576">
              <w:rPr>
                <w:sz w:val="22"/>
                <w:szCs w:val="22"/>
                <w:lang w:val="en-GB"/>
              </w:rPr>
              <w:t xml:space="preserve">The "Hero" section </w:t>
            </w:r>
            <w:proofErr w:type="spellStart"/>
            <w:r w:rsidRPr="00C22576">
              <w:rPr>
                <w:sz w:val="22"/>
                <w:szCs w:val="22"/>
                <w:lang w:val="en-GB"/>
              </w:rPr>
              <w:t>centers</w:t>
            </w:r>
            <w:proofErr w:type="spellEnd"/>
            <w:r w:rsidRPr="00C22576">
              <w:rPr>
                <w:sz w:val="22"/>
                <w:szCs w:val="22"/>
                <w:lang w:val="en-GB"/>
              </w:rPr>
              <w:t xml:space="preserve"> perfectly with correct padding. The "Why Choose Us" text aligns </w:t>
            </w:r>
            <w:proofErr w:type="spellStart"/>
            <w:r w:rsidRPr="00C22576">
              <w:rPr>
                <w:sz w:val="22"/>
                <w:szCs w:val="22"/>
                <w:lang w:val="en-GB"/>
              </w:rPr>
              <w:t>center</w:t>
            </w:r>
            <w:proofErr w:type="spellEnd"/>
            <w:r w:rsidR="00266585" w:rsidRPr="003F790E">
              <w:rPr>
                <w:sz w:val="22"/>
                <w:szCs w:val="22"/>
                <w:lang w:val="en-GB"/>
              </w:rPr>
              <w:t xml:space="preserve"> [9]</w:t>
            </w:r>
            <w:r w:rsidRPr="00C22576">
              <w:rPr>
                <w:sz w:val="22"/>
                <w:szCs w:val="22"/>
                <w:lang w:val="en-GB"/>
              </w:rPr>
              <w:t>.</w:t>
            </w:r>
          </w:p>
        </w:tc>
        <w:tc>
          <w:tcPr>
            <w:tcW w:w="0" w:type="auto"/>
            <w:hideMark/>
          </w:tcPr>
          <w:p w14:paraId="7088C7F4" w14:textId="77777777" w:rsidR="00C22576" w:rsidRPr="00C22576" w:rsidRDefault="00C22576" w:rsidP="00C22576">
            <w:pPr>
              <w:rPr>
                <w:sz w:val="22"/>
                <w:szCs w:val="22"/>
                <w:lang w:val="en-GB"/>
              </w:rPr>
            </w:pPr>
            <w:r w:rsidRPr="00C22576">
              <w:rPr>
                <w:sz w:val="22"/>
                <w:szCs w:val="22"/>
                <w:lang w:val="en-GB"/>
              </w:rPr>
              <w:t>Identical alignment and spacing structure are maintained.</w:t>
            </w:r>
          </w:p>
        </w:tc>
        <w:tc>
          <w:tcPr>
            <w:tcW w:w="0" w:type="auto"/>
            <w:hideMark/>
          </w:tcPr>
          <w:p w14:paraId="4A6BD061" w14:textId="6D8E53F8" w:rsidR="00C22576" w:rsidRPr="00C22576" w:rsidRDefault="00C22576" w:rsidP="00C22576">
            <w:pPr>
              <w:rPr>
                <w:sz w:val="22"/>
                <w:szCs w:val="22"/>
                <w:lang w:val="en-GB"/>
              </w:rPr>
            </w:pPr>
            <w:r w:rsidRPr="00C22576">
              <w:rPr>
                <w:sz w:val="22"/>
                <w:szCs w:val="22"/>
                <w:lang w:val="en-GB"/>
              </w:rPr>
              <w:t>The CSS Flexbox and Grid properties are supported equally well by both browser engines</w:t>
            </w:r>
            <w:r w:rsidR="00266585" w:rsidRPr="003F790E">
              <w:rPr>
                <w:sz w:val="22"/>
                <w:szCs w:val="22"/>
                <w:lang w:val="en-GB"/>
              </w:rPr>
              <w:t xml:space="preserve"> [11]</w:t>
            </w:r>
            <w:r w:rsidRPr="00C22576">
              <w:rPr>
                <w:sz w:val="22"/>
                <w:szCs w:val="22"/>
                <w:lang w:val="en-GB"/>
              </w:rPr>
              <w:t>.</w:t>
            </w:r>
            <w:r w:rsidR="00266585" w:rsidRPr="003F790E">
              <w:rPr>
                <w:sz w:val="22"/>
                <w:szCs w:val="22"/>
                <w:lang w:val="en-GB"/>
              </w:rPr>
              <w:t xml:space="preserve"> </w:t>
            </w:r>
          </w:p>
        </w:tc>
      </w:tr>
      <w:tr w:rsidR="00266585" w:rsidRPr="003F790E" w14:paraId="6B98AE98" w14:textId="77777777" w:rsidTr="003F790E">
        <w:tc>
          <w:tcPr>
            <w:tcW w:w="0" w:type="auto"/>
            <w:hideMark/>
          </w:tcPr>
          <w:p w14:paraId="3BEB17F0" w14:textId="77777777" w:rsidR="00C22576" w:rsidRPr="00C22576" w:rsidRDefault="00C22576" w:rsidP="00C22576">
            <w:pPr>
              <w:rPr>
                <w:sz w:val="22"/>
                <w:szCs w:val="22"/>
                <w:lang w:val="en-GB"/>
              </w:rPr>
            </w:pPr>
            <w:r w:rsidRPr="00C22576">
              <w:rPr>
                <w:b/>
                <w:bCs/>
                <w:sz w:val="22"/>
                <w:szCs w:val="22"/>
                <w:lang w:val="en-GB"/>
              </w:rPr>
              <w:t>Typography</w:t>
            </w:r>
          </w:p>
        </w:tc>
        <w:tc>
          <w:tcPr>
            <w:tcW w:w="0" w:type="auto"/>
            <w:hideMark/>
          </w:tcPr>
          <w:p w14:paraId="45022B94" w14:textId="77777777" w:rsidR="00C22576" w:rsidRPr="00C22576" w:rsidRDefault="00C22576" w:rsidP="00C22576">
            <w:pPr>
              <w:rPr>
                <w:sz w:val="22"/>
                <w:szCs w:val="22"/>
                <w:lang w:val="en-GB"/>
              </w:rPr>
            </w:pPr>
            <w:r w:rsidRPr="00C22576">
              <w:rPr>
                <w:sz w:val="22"/>
                <w:szCs w:val="22"/>
                <w:lang w:val="en-GB"/>
              </w:rPr>
              <w:t>Fonts appear slightly sharper due to the Windows ClearType rendering used by Chrome.</w:t>
            </w:r>
          </w:p>
        </w:tc>
        <w:tc>
          <w:tcPr>
            <w:tcW w:w="0" w:type="auto"/>
            <w:hideMark/>
          </w:tcPr>
          <w:p w14:paraId="7F4E9AFD" w14:textId="1584E507" w:rsidR="00C22576" w:rsidRPr="00C22576" w:rsidRDefault="00C22576" w:rsidP="00C22576">
            <w:pPr>
              <w:rPr>
                <w:sz w:val="22"/>
                <w:szCs w:val="22"/>
                <w:lang w:val="en-GB"/>
              </w:rPr>
            </w:pPr>
            <w:r w:rsidRPr="00C22576">
              <w:rPr>
                <w:sz w:val="22"/>
                <w:szCs w:val="22"/>
                <w:lang w:val="en-GB"/>
              </w:rPr>
              <w:t>Fonts appear slightly heavier and smoother, characteristic of the Gecko engine</w:t>
            </w:r>
            <w:r w:rsidR="00266585" w:rsidRPr="003F790E">
              <w:rPr>
                <w:sz w:val="22"/>
                <w:szCs w:val="22"/>
                <w:lang w:val="en-GB"/>
              </w:rPr>
              <w:t xml:space="preserve"> [10]</w:t>
            </w:r>
            <w:r w:rsidRPr="00C22576">
              <w:rPr>
                <w:sz w:val="22"/>
                <w:szCs w:val="22"/>
                <w:lang w:val="en-GB"/>
              </w:rPr>
              <w:t>.</w:t>
            </w:r>
          </w:p>
        </w:tc>
        <w:tc>
          <w:tcPr>
            <w:tcW w:w="0" w:type="auto"/>
            <w:hideMark/>
          </w:tcPr>
          <w:p w14:paraId="059CCE08" w14:textId="77777777" w:rsidR="00C22576" w:rsidRPr="00C22576" w:rsidRDefault="00C22576" w:rsidP="00C22576">
            <w:pPr>
              <w:rPr>
                <w:sz w:val="22"/>
                <w:szCs w:val="22"/>
                <w:lang w:val="en-GB"/>
              </w:rPr>
            </w:pPr>
            <w:r w:rsidRPr="00C22576">
              <w:rPr>
                <w:sz w:val="22"/>
                <w:szCs w:val="22"/>
                <w:lang w:val="en-GB"/>
              </w:rPr>
              <w:t>Despite minor rendering differences, readability and hierarchy remain consistent.</w:t>
            </w:r>
          </w:p>
        </w:tc>
      </w:tr>
      <w:tr w:rsidR="00266585" w:rsidRPr="003F790E" w14:paraId="0DCEDD5B" w14:textId="77777777" w:rsidTr="003F790E">
        <w:tc>
          <w:tcPr>
            <w:tcW w:w="0" w:type="auto"/>
            <w:hideMark/>
          </w:tcPr>
          <w:p w14:paraId="5B6EE511" w14:textId="77777777" w:rsidR="00C22576" w:rsidRPr="00C22576" w:rsidRDefault="00C22576" w:rsidP="00C22576">
            <w:pPr>
              <w:rPr>
                <w:sz w:val="22"/>
                <w:szCs w:val="22"/>
                <w:lang w:val="en-GB"/>
              </w:rPr>
            </w:pPr>
            <w:r w:rsidRPr="00C22576">
              <w:rPr>
                <w:b/>
                <w:bCs/>
                <w:sz w:val="22"/>
                <w:szCs w:val="22"/>
                <w:lang w:val="en-GB"/>
              </w:rPr>
              <w:t>Navigation</w:t>
            </w:r>
          </w:p>
        </w:tc>
        <w:tc>
          <w:tcPr>
            <w:tcW w:w="0" w:type="auto"/>
            <w:hideMark/>
          </w:tcPr>
          <w:p w14:paraId="4856B416" w14:textId="77777777" w:rsidR="00C22576" w:rsidRPr="00C22576" w:rsidRDefault="00C22576" w:rsidP="00C22576">
            <w:pPr>
              <w:rPr>
                <w:sz w:val="22"/>
                <w:szCs w:val="22"/>
                <w:lang w:val="en-GB"/>
              </w:rPr>
            </w:pPr>
            <w:r w:rsidRPr="00C22576">
              <w:rPr>
                <w:sz w:val="22"/>
                <w:szCs w:val="22"/>
                <w:lang w:val="en-GB"/>
              </w:rPr>
              <w:t>The "Hamburger" menu icon (three lines) is visible and positioned correctly in the top-right.</w:t>
            </w:r>
          </w:p>
        </w:tc>
        <w:tc>
          <w:tcPr>
            <w:tcW w:w="0" w:type="auto"/>
            <w:hideMark/>
          </w:tcPr>
          <w:p w14:paraId="414793F2" w14:textId="77777777" w:rsidR="00C22576" w:rsidRPr="00C22576" w:rsidRDefault="00C22576" w:rsidP="00C22576">
            <w:pPr>
              <w:rPr>
                <w:sz w:val="22"/>
                <w:szCs w:val="22"/>
                <w:lang w:val="en-GB"/>
              </w:rPr>
            </w:pPr>
            <w:r w:rsidRPr="00C22576">
              <w:rPr>
                <w:sz w:val="22"/>
                <w:szCs w:val="22"/>
                <w:lang w:val="en-GB"/>
              </w:rPr>
              <w:t>The menu icon appears in the exact same coordinate position.</w:t>
            </w:r>
          </w:p>
        </w:tc>
        <w:tc>
          <w:tcPr>
            <w:tcW w:w="0" w:type="auto"/>
            <w:hideMark/>
          </w:tcPr>
          <w:p w14:paraId="72039097" w14:textId="37C8384A" w:rsidR="00C22576" w:rsidRPr="00C22576" w:rsidRDefault="00C22576" w:rsidP="00C22576">
            <w:pPr>
              <w:rPr>
                <w:sz w:val="22"/>
                <w:szCs w:val="22"/>
                <w:lang w:val="en-GB"/>
              </w:rPr>
            </w:pPr>
            <w:r w:rsidRPr="00C22576">
              <w:rPr>
                <w:sz w:val="22"/>
                <w:szCs w:val="22"/>
                <w:lang w:val="en-GB"/>
              </w:rPr>
              <w:t>The responsive breakpoints trigger correctly on both browsers at this viewport width</w:t>
            </w:r>
            <w:r w:rsidR="00266585" w:rsidRPr="003F790E">
              <w:rPr>
                <w:sz w:val="22"/>
                <w:szCs w:val="22"/>
                <w:lang w:val="en-GB"/>
              </w:rPr>
              <w:t xml:space="preserve"> [12]</w:t>
            </w:r>
            <w:r w:rsidRPr="00C22576">
              <w:rPr>
                <w:sz w:val="22"/>
                <w:szCs w:val="22"/>
                <w:lang w:val="en-GB"/>
              </w:rPr>
              <w:t>.</w:t>
            </w:r>
          </w:p>
        </w:tc>
      </w:tr>
      <w:tr w:rsidR="00266585" w:rsidRPr="003F790E" w14:paraId="651B677F" w14:textId="77777777" w:rsidTr="003F790E">
        <w:tc>
          <w:tcPr>
            <w:tcW w:w="0" w:type="auto"/>
            <w:hideMark/>
          </w:tcPr>
          <w:p w14:paraId="540EA022" w14:textId="77777777" w:rsidR="00C22576" w:rsidRPr="00C22576" w:rsidRDefault="00C22576" w:rsidP="00C22576">
            <w:pPr>
              <w:rPr>
                <w:sz w:val="22"/>
                <w:szCs w:val="22"/>
                <w:lang w:val="en-GB"/>
              </w:rPr>
            </w:pPr>
            <w:proofErr w:type="spellStart"/>
            <w:r w:rsidRPr="00C22576">
              <w:rPr>
                <w:b/>
                <w:bCs/>
                <w:sz w:val="22"/>
                <w:szCs w:val="22"/>
                <w:lang w:val="en-GB"/>
              </w:rPr>
              <w:t>Color</w:t>
            </w:r>
            <w:proofErr w:type="spellEnd"/>
            <w:r w:rsidRPr="00C22576">
              <w:rPr>
                <w:b/>
                <w:bCs/>
                <w:sz w:val="22"/>
                <w:szCs w:val="22"/>
                <w:lang w:val="en-GB"/>
              </w:rPr>
              <w:t xml:space="preserve"> Reproduction</w:t>
            </w:r>
          </w:p>
        </w:tc>
        <w:tc>
          <w:tcPr>
            <w:tcW w:w="0" w:type="auto"/>
            <w:hideMark/>
          </w:tcPr>
          <w:p w14:paraId="50221B68" w14:textId="5A139E9B" w:rsidR="00C22576" w:rsidRPr="00C22576" w:rsidRDefault="00C22576" w:rsidP="00C22576">
            <w:pPr>
              <w:rPr>
                <w:sz w:val="22"/>
                <w:szCs w:val="22"/>
                <w:lang w:val="en-GB"/>
              </w:rPr>
            </w:pPr>
            <w:r w:rsidRPr="00C22576">
              <w:rPr>
                <w:sz w:val="22"/>
                <w:szCs w:val="22"/>
                <w:lang w:val="en-GB"/>
              </w:rPr>
              <w:t xml:space="preserve">The primary blue </w:t>
            </w:r>
            <w:proofErr w:type="spellStart"/>
            <w:r w:rsidRPr="00C22576">
              <w:rPr>
                <w:sz w:val="22"/>
                <w:szCs w:val="22"/>
                <w:lang w:val="en-GB"/>
              </w:rPr>
              <w:t>color</w:t>
            </w:r>
            <w:proofErr w:type="spellEnd"/>
            <w:r w:rsidRPr="00C22576">
              <w:rPr>
                <w:sz w:val="22"/>
                <w:szCs w:val="22"/>
                <w:lang w:val="en-GB"/>
              </w:rPr>
              <w:t xml:space="preserve"> renders vibrantly</w:t>
            </w:r>
            <w:r w:rsidR="00266585" w:rsidRPr="003F790E">
              <w:rPr>
                <w:sz w:val="22"/>
                <w:szCs w:val="22"/>
                <w:lang w:val="en-GB"/>
              </w:rPr>
              <w:t xml:space="preserve"> [13]</w:t>
            </w:r>
            <w:r w:rsidRPr="00C22576">
              <w:rPr>
                <w:sz w:val="22"/>
                <w:szCs w:val="22"/>
                <w:lang w:val="en-GB"/>
              </w:rPr>
              <w:t>.</w:t>
            </w:r>
          </w:p>
        </w:tc>
        <w:tc>
          <w:tcPr>
            <w:tcW w:w="0" w:type="auto"/>
            <w:hideMark/>
          </w:tcPr>
          <w:p w14:paraId="47824391" w14:textId="77777777" w:rsidR="00C22576" w:rsidRPr="00C22576" w:rsidRDefault="00C22576" w:rsidP="00C22576">
            <w:pPr>
              <w:rPr>
                <w:sz w:val="22"/>
                <w:szCs w:val="22"/>
                <w:lang w:val="en-GB"/>
              </w:rPr>
            </w:pPr>
            <w:r w:rsidRPr="00C22576">
              <w:rPr>
                <w:sz w:val="22"/>
                <w:szCs w:val="22"/>
                <w:lang w:val="en-GB"/>
              </w:rPr>
              <w:t xml:space="preserve">The </w:t>
            </w:r>
            <w:proofErr w:type="spellStart"/>
            <w:r w:rsidRPr="00C22576">
              <w:rPr>
                <w:sz w:val="22"/>
                <w:szCs w:val="22"/>
                <w:lang w:val="en-GB"/>
              </w:rPr>
              <w:t>color</w:t>
            </w:r>
            <w:proofErr w:type="spellEnd"/>
            <w:r w:rsidRPr="00C22576">
              <w:rPr>
                <w:sz w:val="22"/>
                <w:szCs w:val="22"/>
                <w:lang w:val="en-GB"/>
              </w:rPr>
              <w:t xml:space="preserve"> matches the Chrome output exactly.</w:t>
            </w:r>
          </w:p>
        </w:tc>
        <w:tc>
          <w:tcPr>
            <w:tcW w:w="0" w:type="auto"/>
            <w:hideMark/>
          </w:tcPr>
          <w:p w14:paraId="6B66E2E5" w14:textId="77777777" w:rsidR="00C22576" w:rsidRPr="00C22576" w:rsidRDefault="00C22576" w:rsidP="00C22576">
            <w:pPr>
              <w:rPr>
                <w:sz w:val="22"/>
                <w:szCs w:val="22"/>
                <w:lang w:val="en-GB"/>
              </w:rPr>
            </w:pPr>
            <w:r w:rsidRPr="00C22576">
              <w:rPr>
                <w:sz w:val="22"/>
                <w:szCs w:val="22"/>
                <w:lang w:val="en-GB"/>
              </w:rPr>
              <w:t xml:space="preserve">No </w:t>
            </w:r>
            <w:proofErr w:type="spellStart"/>
            <w:r w:rsidRPr="00C22576">
              <w:rPr>
                <w:sz w:val="22"/>
                <w:szCs w:val="22"/>
                <w:lang w:val="en-GB"/>
              </w:rPr>
              <w:t>color</w:t>
            </w:r>
            <w:proofErr w:type="spellEnd"/>
            <w:r w:rsidRPr="00C22576">
              <w:rPr>
                <w:sz w:val="22"/>
                <w:szCs w:val="22"/>
                <w:lang w:val="en-GB"/>
              </w:rPr>
              <w:t xml:space="preserve"> shifting was observed, ensuring brand consistency.</w:t>
            </w:r>
          </w:p>
        </w:tc>
      </w:tr>
    </w:tbl>
    <w:p w14:paraId="1BDA6158" w14:textId="77777777" w:rsidR="00C22576" w:rsidRPr="003F790E" w:rsidRDefault="00C22576">
      <w:pPr>
        <w:rPr>
          <w:sz w:val="22"/>
          <w:szCs w:val="22"/>
          <w:lang w:val="en-GB"/>
        </w:rPr>
      </w:pPr>
    </w:p>
    <w:p w14:paraId="0D7303A2" w14:textId="105F1D8B" w:rsidR="00C22576" w:rsidRPr="003F790E" w:rsidRDefault="00C22576">
      <w:pPr>
        <w:rPr>
          <w:sz w:val="22"/>
          <w:szCs w:val="22"/>
          <w:lang w:val="en-GB"/>
        </w:rPr>
      </w:pPr>
      <w:r w:rsidRPr="003F790E">
        <w:rPr>
          <w:noProof/>
          <w:sz w:val="22"/>
          <w:szCs w:val="22"/>
          <w:lang w:val="en-GB"/>
          <w14:ligatures w14:val="standardContextual"/>
        </w:rPr>
        <w:drawing>
          <wp:inline distT="0" distB="0" distL="0" distR="0" wp14:anchorId="2BFD201C" wp14:editId="47E051DD">
            <wp:extent cx="2743200" cy="1461913"/>
            <wp:effectExtent l="0" t="0" r="0" b="5080"/>
            <wp:docPr id="152153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34584" name=""/>
                    <pic:cNvPicPr/>
                  </pic:nvPicPr>
                  <pic:blipFill>
                    <a:blip r:embed="rId15"/>
                    <a:stretch>
                      <a:fillRect/>
                    </a:stretch>
                  </pic:blipFill>
                  <pic:spPr>
                    <a:xfrm>
                      <a:off x="0" y="0"/>
                      <a:ext cx="2754255" cy="1467805"/>
                    </a:xfrm>
                    <a:prstGeom prst="rect">
                      <a:avLst/>
                    </a:prstGeom>
                  </pic:spPr>
                </pic:pic>
              </a:graphicData>
            </a:graphic>
          </wp:inline>
        </w:drawing>
      </w:r>
    </w:p>
    <w:p w14:paraId="297871F9" w14:textId="15FDF647" w:rsidR="003502B8" w:rsidRPr="003F790E" w:rsidRDefault="003502B8" w:rsidP="003502B8">
      <w:pPr>
        <w:pStyle w:val="Heading1"/>
        <w:rPr>
          <w:sz w:val="22"/>
          <w:szCs w:val="22"/>
          <w:lang w:val="en-GB"/>
        </w:rPr>
      </w:pPr>
      <w:r w:rsidRPr="003F790E">
        <w:rPr>
          <w:sz w:val="22"/>
          <w:szCs w:val="22"/>
          <w:lang w:val="en-GB"/>
        </w:rPr>
        <w:lastRenderedPageBreak/>
        <w:t>5. Conclusion</w:t>
      </w:r>
    </w:p>
    <w:p w14:paraId="01F8025F" w14:textId="77777777" w:rsidR="004226E8" w:rsidRPr="004226E8" w:rsidRDefault="004226E8" w:rsidP="004226E8">
      <w:pPr>
        <w:rPr>
          <w:sz w:val="22"/>
          <w:szCs w:val="22"/>
          <w:lang w:val="en-GB"/>
        </w:rPr>
      </w:pPr>
      <w:r w:rsidRPr="004226E8">
        <w:rPr>
          <w:sz w:val="22"/>
          <w:szCs w:val="22"/>
          <w:lang w:val="en-GB"/>
        </w:rPr>
        <w:t xml:space="preserve">An example of the successful application of semantic HTML, structured CSS and mobile-first design is the </w:t>
      </w:r>
      <w:proofErr w:type="spellStart"/>
      <w:r w:rsidRPr="004226E8">
        <w:rPr>
          <w:sz w:val="22"/>
          <w:szCs w:val="22"/>
          <w:lang w:val="en-GB"/>
        </w:rPr>
        <w:t>WebSolutions</w:t>
      </w:r>
      <w:proofErr w:type="spellEnd"/>
      <w:r w:rsidRPr="004226E8">
        <w:rPr>
          <w:sz w:val="22"/>
          <w:szCs w:val="22"/>
          <w:lang w:val="en-GB"/>
        </w:rPr>
        <w:t xml:space="preserve"> web site, designed as a responsive multi-page web site as a successful component of the module </w:t>
      </w:r>
      <w:proofErr w:type="spellStart"/>
      <w:r w:rsidRPr="004226E8">
        <w:rPr>
          <w:sz w:val="22"/>
          <w:szCs w:val="22"/>
          <w:lang w:val="en-GB"/>
        </w:rPr>
        <w:t>fulfillment</w:t>
      </w:r>
      <w:proofErr w:type="spellEnd"/>
      <w:r w:rsidRPr="004226E8">
        <w:rPr>
          <w:sz w:val="22"/>
          <w:szCs w:val="22"/>
          <w:lang w:val="en-GB"/>
        </w:rPr>
        <w:t xml:space="preserve">. This process has cemented the necessity of creating websites, which are not only technically efficient, but also able to </w:t>
      </w:r>
      <w:proofErr w:type="spellStart"/>
      <w:r w:rsidRPr="004226E8">
        <w:rPr>
          <w:sz w:val="22"/>
          <w:szCs w:val="22"/>
          <w:lang w:val="en-GB"/>
        </w:rPr>
        <w:t>fulfill</w:t>
      </w:r>
      <w:proofErr w:type="spellEnd"/>
      <w:r w:rsidRPr="004226E8">
        <w:rPr>
          <w:sz w:val="22"/>
          <w:szCs w:val="22"/>
          <w:lang w:val="en-GB"/>
        </w:rPr>
        <w:t xml:space="preserve"> the outlined requirements of usability, accessibility, and search engine optimisation throughout the course of the project. The scholarly materials employed in the study have demonstrated that the contemporary design of web development is not merely a matter of visual presentation, but rather a complex of priorities of clarity, universalistic design and metadata optimisation to ensure that the websites can be conveniently browsed and read by the representatives of various categories of humans.</w:t>
      </w:r>
    </w:p>
    <w:p w14:paraId="227FA20C" w14:textId="77777777" w:rsidR="004226E8" w:rsidRPr="004226E8" w:rsidRDefault="004226E8" w:rsidP="004226E8">
      <w:pPr>
        <w:rPr>
          <w:sz w:val="22"/>
          <w:szCs w:val="22"/>
          <w:lang w:val="en-GB"/>
        </w:rPr>
      </w:pPr>
      <w:r w:rsidRPr="004226E8">
        <w:rPr>
          <w:sz w:val="22"/>
          <w:szCs w:val="22"/>
          <w:lang w:val="en-GB"/>
        </w:rPr>
        <w:t>The evaluation results revealed that the web site ranked highly in comparison to WCAG 2.1 accessibility requirements and general usability expectations. Comparisons with two existing live sites, including BBC and GOV.UK, demonstrated that plain layouts, high contrast colour schemes, and task-focused content organisation are important factors in user experience. The resultant output is usable and sensible as it is, yet can be improved by adding more ARIA roles and increasing the depth of interaction and content.</w:t>
      </w:r>
    </w:p>
    <w:p w14:paraId="7E5F46C9" w14:textId="482C0C1C" w:rsidR="003502B8" w:rsidRPr="003502B8" w:rsidRDefault="004226E8" w:rsidP="004226E8">
      <w:pPr>
        <w:rPr>
          <w:sz w:val="22"/>
          <w:szCs w:val="22"/>
          <w:lang w:val="en-GB"/>
        </w:rPr>
      </w:pPr>
      <w:r w:rsidRPr="004226E8">
        <w:rPr>
          <w:sz w:val="22"/>
          <w:szCs w:val="22"/>
          <w:lang w:val="en-GB"/>
        </w:rPr>
        <w:t>Overall, the project was an effective practical experience in developing, implementing, and testing a standards-based site, and reinforced technical proficiencies and theoretical understanding of state-of-the-art web development practices</w:t>
      </w:r>
      <w:r w:rsidR="003502B8" w:rsidRPr="003502B8">
        <w:rPr>
          <w:sz w:val="22"/>
          <w:szCs w:val="22"/>
          <w:lang w:val="en-GB"/>
        </w:rPr>
        <w:t>.</w:t>
      </w:r>
    </w:p>
    <w:p w14:paraId="5B0BFE38" w14:textId="77777777" w:rsidR="003F790E" w:rsidRDefault="003F790E">
      <w:pPr>
        <w:spacing w:after="160" w:line="259" w:lineRule="auto"/>
        <w:jc w:val="left"/>
        <w:sectPr w:rsidR="003F790E" w:rsidSect="006B0808">
          <w:type w:val="continuous"/>
          <w:pgSz w:w="12240" w:h="15840"/>
          <w:pgMar w:top="1440" w:right="1440" w:bottom="1440" w:left="1440" w:header="720" w:footer="720" w:gutter="0"/>
          <w:cols w:num="2" w:space="720"/>
          <w:docGrid w:linePitch="360"/>
        </w:sectPr>
      </w:pPr>
    </w:p>
    <w:p w14:paraId="1AE8811F" w14:textId="77777777" w:rsidR="009C09C4" w:rsidRDefault="009C09C4">
      <w:pPr>
        <w:spacing w:after="160" w:line="259" w:lineRule="auto"/>
        <w:jc w:val="left"/>
        <w:rPr>
          <w:rFonts w:eastAsiaTheme="majorEastAsia" w:cstheme="majorBidi"/>
          <w:b/>
          <w:sz w:val="28"/>
          <w:szCs w:val="32"/>
        </w:rPr>
      </w:pPr>
      <w:r>
        <w:br w:type="page"/>
      </w:r>
    </w:p>
    <w:p w14:paraId="03B17397" w14:textId="77777777" w:rsidR="003F790E" w:rsidRDefault="003F790E" w:rsidP="00B415BA">
      <w:pPr>
        <w:pStyle w:val="Heading1"/>
        <w:sectPr w:rsidR="003F790E" w:rsidSect="006B0808">
          <w:type w:val="continuous"/>
          <w:pgSz w:w="12240" w:h="15840"/>
          <w:pgMar w:top="1440" w:right="1440" w:bottom="1440" w:left="1440" w:header="720" w:footer="720" w:gutter="0"/>
          <w:cols w:num="2" w:space="720"/>
          <w:docGrid w:linePitch="360"/>
        </w:sectPr>
      </w:pPr>
    </w:p>
    <w:p w14:paraId="6BF3C88A" w14:textId="6D9F7F6E" w:rsidR="003502B8" w:rsidRDefault="00B415BA" w:rsidP="00B415BA">
      <w:pPr>
        <w:pStyle w:val="Heading1"/>
      </w:pPr>
      <w:r>
        <w:lastRenderedPageBreak/>
        <w:t xml:space="preserve">References </w:t>
      </w:r>
    </w:p>
    <w:p w14:paraId="782D7B5A" w14:textId="0A0B6870" w:rsidR="009C09C4" w:rsidRPr="009C09C4" w:rsidRDefault="009C09C4" w:rsidP="009C09C4">
      <w:pPr>
        <w:rPr>
          <w:lang w:val="en-US"/>
        </w:rPr>
      </w:pPr>
      <w:r w:rsidRPr="009C09C4">
        <w:rPr>
          <w:lang w:val="en-US"/>
        </w:rPr>
        <w:t>[1]</w:t>
      </w:r>
      <w:r>
        <w:rPr>
          <w:lang w:val="en-US"/>
        </w:rPr>
        <w:t xml:space="preserve"> </w:t>
      </w:r>
      <w:r w:rsidRPr="009C09C4">
        <w:rPr>
          <w:lang w:val="en-US"/>
        </w:rPr>
        <w:t xml:space="preserve">N. Aini H, R. I. Zainal, and A. </w:t>
      </w:r>
      <w:proofErr w:type="spellStart"/>
      <w:r w:rsidRPr="009C09C4">
        <w:rPr>
          <w:lang w:val="en-US"/>
        </w:rPr>
        <w:t>Afriyudi</w:t>
      </w:r>
      <w:proofErr w:type="spellEnd"/>
      <w:r w:rsidRPr="009C09C4">
        <w:rPr>
          <w:lang w:val="en-US"/>
        </w:rPr>
        <w:t xml:space="preserve">, “EVALUASI WEBSITE PEMERINTAH KOTA PRABUMULIH MELALUI PENDEKATAN WEBSITE USABILITY EVALUATION (WEBUSE),” </w:t>
      </w:r>
      <w:proofErr w:type="spellStart"/>
      <w:r w:rsidRPr="009C09C4">
        <w:rPr>
          <w:i/>
          <w:iCs/>
          <w:lang w:val="en-US"/>
        </w:rPr>
        <w:t>Jurnal</w:t>
      </w:r>
      <w:proofErr w:type="spellEnd"/>
      <w:r w:rsidRPr="009C09C4">
        <w:rPr>
          <w:i/>
          <w:iCs/>
          <w:lang w:val="en-US"/>
        </w:rPr>
        <w:t xml:space="preserve"> Bina Komputer</w:t>
      </w:r>
      <w:r w:rsidRPr="009C09C4">
        <w:rPr>
          <w:lang w:val="en-US"/>
        </w:rPr>
        <w:t xml:space="preserve">, vol. 1, no. 2, pp. 101–105, Jul. 2019, </w:t>
      </w:r>
      <w:proofErr w:type="spellStart"/>
      <w:r w:rsidRPr="009C09C4">
        <w:rPr>
          <w:lang w:val="en-US"/>
        </w:rPr>
        <w:t>doi</w:t>
      </w:r>
      <w:proofErr w:type="spellEnd"/>
      <w:r w:rsidRPr="009C09C4">
        <w:rPr>
          <w:lang w:val="en-US"/>
        </w:rPr>
        <w:t>: https://doi.org/10.33557/binakomputer.v1i2.449.</w:t>
      </w:r>
    </w:p>
    <w:p w14:paraId="13B88AF7" w14:textId="3F2F6B6D" w:rsidR="009C09C4" w:rsidRPr="009C09C4" w:rsidRDefault="009C09C4" w:rsidP="009C09C4">
      <w:pPr>
        <w:rPr>
          <w:lang w:val="en-US"/>
        </w:rPr>
      </w:pPr>
      <w:r w:rsidRPr="009C09C4">
        <w:rPr>
          <w:lang w:val="en-US"/>
        </w:rPr>
        <w:t>[2]</w:t>
      </w:r>
      <w:r>
        <w:rPr>
          <w:lang w:val="en-US"/>
        </w:rPr>
        <w:t xml:space="preserve"> </w:t>
      </w:r>
      <w:r w:rsidRPr="009C09C4">
        <w:rPr>
          <w:lang w:val="en-US"/>
        </w:rPr>
        <w:t xml:space="preserve">Prof. P. Ingale, “Clarity Connect: Smart Advice, Instant Clarity,” </w:t>
      </w:r>
      <w:r w:rsidRPr="009C09C4">
        <w:rPr>
          <w:i/>
          <w:iCs/>
          <w:lang w:val="en-US"/>
        </w:rPr>
        <w:t>International Journal for Research in Applied Science and Engineering Technology</w:t>
      </w:r>
      <w:r w:rsidRPr="009C09C4">
        <w:rPr>
          <w:lang w:val="en-US"/>
        </w:rPr>
        <w:t xml:space="preserve">, vol. 13, no. 11, pp. 78–83, Nov. 2025, </w:t>
      </w:r>
      <w:proofErr w:type="spellStart"/>
      <w:r w:rsidRPr="009C09C4">
        <w:rPr>
          <w:lang w:val="en-US"/>
        </w:rPr>
        <w:t>doi</w:t>
      </w:r>
      <w:proofErr w:type="spellEnd"/>
      <w:r w:rsidRPr="009C09C4">
        <w:rPr>
          <w:lang w:val="en-US"/>
        </w:rPr>
        <w:t>: https://doi.org/10.22214/ijraset.2025.74964.</w:t>
      </w:r>
    </w:p>
    <w:p w14:paraId="0CD83AA5" w14:textId="3BFA3B39" w:rsidR="009C09C4" w:rsidRPr="009C09C4" w:rsidRDefault="009C09C4" w:rsidP="009C09C4">
      <w:pPr>
        <w:rPr>
          <w:lang w:val="en-US"/>
        </w:rPr>
      </w:pPr>
      <w:r w:rsidRPr="009C09C4">
        <w:rPr>
          <w:lang w:val="en-US"/>
        </w:rPr>
        <w:t>[3]</w:t>
      </w:r>
      <w:r>
        <w:rPr>
          <w:lang w:val="en-US"/>
        </w:rPr>
        <w:t xml:space="preserve"> </w:t>
      </w:r>
      <w:r w:rsidRPr="009C09C4">
        <w:rPr>
          <w:lang w:val="en-US"/>
        </w:rPr>
        <w:t xml:space="preserve">G. D. Farmer, H. Gray, G. </w:t>
      </w:r>
      <w:proofErr w:type="spellStart"/>
      <w:r w:rsidRPr="009C09C4">
        <w:rPr>
          <w:lang w:val="en-US"/>
        </w:rPr>
        <w:t>Chandratillake</w:t>
      </w:r>
      <w:proofErr w:type="spellEnd"/>
      <w:r w:rsidRPr="009C09C4">
        <w:rPr>
          <w:lang w:val="en-US"/>
        </w:rPr>
        <w:t xml:space="preserve">, F. L. Raymond, and A. L. J. Freeman, “Recommendations for designing genetic test reports to be understood by patients and non-specialists,” </w:t>
      </w:r>
      <w:r w:rsidRPr="009C09C4">
        <w:rPr>
          <w:i/>
          <w:iCs/>
          <w:lang w:val="en-US"/>
        </w:rPr>
        <w:t>European Journal of Human Genetics</w:t>
      </w:r>
      <w:r w:rsidRPr="009C09C4">
        <w:rPr>
          <w:lang w:val="en-US"/>
        </w:rPr>
        <w:t xml:space="preserve">, vol. 28, no. 7, pp. 885–895, Feb. 2020, </w:t>
      </w:r>
      <w:proofErr w:type="spellStart"/>
      <w:r w:rsidRPr="009C09C4">
        <w:rPr>
          <w:lang w:val="en-US"/>
        </w:rPr>
        <w:t>doi</w:t>
      </w:r>
      <w:proofErr w:type="spellEnd"/>
      <w:r w:rsidRPr="009C09C4">
        <w:rPr>
          <w:lang w:val="en-US"/>
        </w:rPr>
        <w:t>: https://doi.org/10.1038/s41431-020-0579-y.</w:t>
      </w:r>
    </w:p>
    <w:p w14:paraId="05E24D62" w14:textId="78D7B2C1" w:rsidR="009C09C4" w:rsidRPr="009C09C4" w:rsidRDefault="009C09C4" w:rsidP="009C09C4">
      <w:pPr>
        <w:rPr>
          <w:lang w:val="en-US"/>
        </w:rPr>
      </w:pPr>
      <w:r w:rsidRPr="009C09C4">
        <w:rPr>
          <w:lang w:val="en-US"/>
        </w:rPr>
        <w:t>[4]</w:t>
      </w:r>
      <w:r>
        <w:rPr>
          <w:lang w:val="en-US"/>
        </w:rPr>
        <w:t xml:space="preserve"> </w:t>
      </w:r>
      <w:r w:rsidRPr="009C09C4">
        <w:rPr>
          <w:lang w:val="en-US"/>
        </w:rPr>
        <w:t xml:space="preserve">Y. ODASHIMA and N. NISHIUCHI, “Usability comparison between Object Oriented User Interface and Task Oriented User Interface,” </w:t>
      </w:r>
      <w:r w:rsidRPr="009C09C4">
        <w:rPr>
          <w:i/>
          <w:iCs/>
          <w:lang w:val="en-US"/>
        </w:rPr>
        <w:t>The Japanese Journal of Ergonomics</w:t>
      </w:r>
      <w:r w:rsidRPr="009C09C4">
        <w:rPr>
          <w:lang w:val="en-US"/>
        </w:rPr>
        <w:t xml:space="preserve">, vol. 58, no. Supplement, pp. </w:t>
      </w:r>
      <w:r w:rsidRPr="009C09C4">
        <w:rPr>
          <w:lang w:val="en-US"/>
        </w:rPr>
        <w:t xml:space="preserve">2D1-032D1-03, Jul. 2022, </w:t>
      </w:r>
      <w:proofErr w:type="spellStart"/>
      <w:r w:rsidRPr="009C09C4">
        <w:rPr>
          <w:lang w:val="en-US"/>
        </w:rPr>
        <w:t>doi</w:t>
      </w:r>
      <w:proofErr w:type="spellEnd"/>
      <w:r w:rsidRPr="009C09C4">
        <w:rPr>
          <w:lang w:val="en-US"/>
        </w:rPr>
        <w:t>: https://doi.org/10.5100/jje.58.2d1-03.</w:t>
      </w:r>
    </w:p>
    <w:p w14:paraId="26B57A0A" w14:textId="1C5A9EA1" w:rsidR="009C09C4" w:rsidRPr="009C09C4" w:rsidRDefault="009C09C4" w:rsidP="009C09C4">
      <w:pPr>
        <w:rPr>
          <w:lang w:val="en-US"/>
        </w:rPr>
      </w:pPr>
      <w:r w:rsidRPr="009C09C4">
        <w:rPr>
          <w:lang w:val="en-US"/>
        </w:rPr>
        <w:t>[5]</w:t>
      </w:r>
      <w:r>
        <w:rPr>
          <w:lang w:val="en-US"/>
        </w:rPr>
        <w:t xml:space="preserve"> </w:t>
      </w:r>
      <w:r w:rsidRPr="009C09C4">
        <w:rPr>
          <w:lang w:val="en-US"/>
        </w:rPr>
        <w:t xml:space="preserve">M. K. Owen and J. D. </w:t>
      </w:r>
      <w:proofErr w:type="spellStart"/>
      <w:r w:rsidRPr="009C09C4">
        <w:rPr>
          <w:lang w:val="en-US"/>
        </w:rPr>
        <w:t>DesJardins</w:t>
      </w:r>
      <w:proofErr w:type="spellEnd"/>
      <w:r w:rsidRPr="009C09C4">
        <w:rPr>
          <w:lang w:val="en-US"/>
        </w:rPr>
        <w:t xml:space="preserve">, “Transtibial Prosthetic Socket Strength,” </w:t>
      </w:r>
      <w:r w:rsidRPr="009C09C4">
        <w:rPr>
          <w:i/>
          <w:iCs/>
          <w:lang w:val="en-US"/>
        </w:rPr>
        <w:t>Journal of Prosthetics and Orthotics</w:t>
      </w:r>
      <w:r w:rsidRPr="009C09C4">
        <w:rPr>
          <w:lang w:val="en-US"/>
        </w:rPr>
        <w:t xml:space="preserve">, vol. 32, no. 2, pp. 93–100, Apr. 2020, </w:t>
      </w:r>
      <w:proofErr w:type="spellStart"/>
      <w:r w:rsidRPr="009C09C4">
        <w:rPr>
          <w:lang w:val="en-US"/>
        </w:rPr>
        <w:t>doi</w:t>
      </w:r>
      <w:proofErr w:type="spellEnd"/>
      <w:r w:rsidRPr="009C09C4">
        <w:rPr>
          <w:lang w:val="en-US"/>
        </w:rPr>
        <w:t>: https://doi.org/10.1097/jpo.0000000000000306.</w:t>
      </w:r>
    </w:p>
    <w:p w14:paraId="71432A5E" w14:textId="7C3498F1" w:rsidR="009C09C4" w:rsidRPr="009C09C4" w:rsidRDefault="009C09C4" w:rsidP="009C09C4">
      <w:pPr>
        <w:rPr>
          <w:lang w:val="en-US"/>
        </w:rPr>
      </w:pPr>
      <w:r w:rsidRPr="009C09C4">
        <w:rPr>
          <w:lang w:val="en-US"/>
        </w:rPr>
        <w:t>[6]</w:t>
      </w:r>
      <w:r>
        <w:rPr>
          <w:lang w:val="en-US"/>
        </w:rPr>
        <w:t xml:space="preserve"> </w:t>
      </w:r>
      <w:r w:rsidRPr="009C09C4">
        <w:rPr>
          <w:lang w:val="en-US"/>
        </w:rPr>
        <w:t xml:space="preserve">F. </w:t>
      </w:r>
      <w:proofErr w:type="spellStart"/>
      <w:r w:rsidRPr="009C09C4">
        <w:rPr>
          <w:lang w:val="en-US"/>
        </w:rPr>
        <w:t>Iniesto</w:t>
      </w:r>
      <w:proofErr w:type="spellEnd"/>
      <w:r w:rsidRPr="009C09C4">
        <w:rPr>
          <w:lang w:val="en-US"/>
        </w:rPr>
        <w:t xml:space="preserve"> and C. Rodrigo, “The use of WCAG and automatic tools by computer science students: a case study evaluating MOOC accessibility,” </w:t>
      </w:r>
      <w:r w:rsidRPr="009C09C4">
        <w:rPr>
          <w:i/>
          <w:iCs/>
          <w:lang w:val="en-US"/>
        </w:rPr>
        <w:t>JUCS - Journal of Universal Computer Science</w:t>
      </w:r>
      <w:r w:rsidRPr="009C09C4">
        <w:rPr>
          <w:lang w:val="en-US"/>
        </w:rPr>
        <w:t xml:space="preserve">, vol. 30, no. 1, pp. 85–105, Jan. 2024, </w:t>
      </w:r>
      <w:proofErr w:type="spellStart"/>
      <w:r w:rsidRPr="009C09C4">
        <w:rPr>
          <w:lang w:val="en-US"/>
        </w:rPr>
        <w:t>doi</w:t>
      </w:r>
      <w:proofErr w:type="spellEnd"/>
      <w:r w:rsidRPr="009C09C4">
        <w:rPr>
          <w:lang w:val="en-US"/>
        </w:rPr>
        <w:t>: https://doi.org/10.3897/jucs.101704.</w:t>
      </w:r>
    </w:p>
    <w:p w14:paraId="4EDA15B8" w14:textId="04DEA0CD" w:rsidR="009C09C4" w:rsidRPr="009C09C4" w:rsidRDefault="009C09C4" w:rsidP="009C09C4">
      <w:pPr>
        <w:rPr>
          <w:lang w:val="en-US"/>
        </w:rPr>
      </w:pPr>
      <w:r w:rsidRPr="009C09C4">
        <w:rPr>
          <w:lang w:val="en-US"/>
        </w:rPr>
        <w:t>[7]</w:t>
      </w:r>
      <w:r>
        <w:rPr>
          <w:lang w:val="en-US"/>
        </w:rPr>
        <w:t xml:space="preserve"> </w:t>
      </w:r>
      <w:r w:rsidRPr="009C09C4">
        <w:rPr>
          <w:lang w:val="en-US"/>
        </w:rPr>
        <w:t xml:space="preserve">T. </w:t>
      </w:r>
      <w:proofErr w:type="spellStart"/>
      <w:r w:rsidRPr="009C09C4">
        <w:rPr>
          <w:lang w:val="en-US"/>
        </w:rPr>
        <w:t>Immawan</w:t>
      </w:r>
      <w:proofErr w:type="spellEnd"/>
      <w:r w:rsidRPr="009C09C4">
        <w:rPr>
          <w:lang w:val="en-US"/>
        </w:rPr>
        <w:t xml:space="preserve">, M. R. A. Purnomo, S. </w:t>
      </w:r>
      <w:proofErr w:type="spellStart"/>
      <w:r w:rsidRPr="009C09C4">
        <w:rPr>
          <w:lang w:val="en-US"/>
        </w:rPr>
        <w:t>Indrawati</w:t>
      </w:r>
      <w:proofErr w:type="spellEnd"/>
      <w:r w:rsidRPr="009C09C4">
        <w:rPr>
          <w:lang w:val="en-US"/>
        </w:rPr>
        <w:t xml:space="preserve">, and D. N. H. Kurnia, “The Roles of Brand Attributes towards Green Purchase Intention,” </w:t>
      </w:r>
      <w:r w:rsidRPr="009C09C4">
        <w:rPr>
          <w:i/>
          <w:iCs/>
          <w:lang w:val="en-US"/>
        </w:rPr>
        <w:t>International Journal of Psychosocial Rehabilitation</w:t>
      </w:r>
      <w:r w:rsidRPr="009C09C4">
        <w:rPr>
          <w:lang w:val="en-US"/>
        </w:rPr>
        <w:t xml:space="preserve">, vol. 24, no. 02, pp. 1664–1677, Feb. 2020, </w:t>
      </w:r>
      <w:proofErr w:type="spellStart"/>
      <w:r w:rsidRPr="009C09C4">
        <w:rPr>
          <w:lang w:val="en-US"/>
        </w:rPr>
        <w:t>doi</w:t>
      </w:r>
      <w:proofErr w:type="spellEnd"/>
      <w:r w:rsidRPr="009C09C4">
        <w:rPr>
          <w:lang w:val="en-US"/>
        </w:rPr>
        <w:t>: https://doi.org/10.37200/ijpr/v24i2/pr200468.</w:t>
      </w:r>
    </w:p>
    <w:p w14:paraId="11D2BF22" w14:textId="7C264B0A" w:rsidR="009C09C4" w:rsidRPr="009C09C4" w:rsidRDefault="009C09C4" w:rsidP="009C09C4">
      <w:pPr>
        <w:rPr>
          <w:lang w:val="en-US"/>
        </w:rPr>
      </w:pPr>
      <w:r w:rsidRPr="009C09C4">
        <w:rPr>
          <w:lang w:val="en-US"/>
        </w:rPr>
        <w:t>[8]</w:t>
      </w:r>
      <w:r>
        <w:rPr>
          <w:lang w:val="en-US"/>
        </w:rPr>
        <w:t xml:space="preserve"> </w:t>
      </w:r>
      <w:r w:rsidRPr="009C09C4">
        <w:rPr>
          <w:lang w:val="en-US"/>
        </w:rPr>
        <w:t xml:space="preserve">D. Aryani, S. P. S. </w:t>
      </w:r>
      <w:proofErr w:type="spellStart"/>
      <w:r w:rsidRPr="009C09C4">
        <w:rPr>
          <w:lang w:val="en-US"/>
        </w:rPr>
        <w:t>Patiro</w:t>
      </w:r>
      <w:proofErr w:type="spellEnd"/>
      <w:r w:rsidRPr="009C09C4">
        <w:rPr>
          <w:lang w:val="en-US"/>
        </w:rPr>
        <w:t xml:space="preserve">, A. Setiawan, and B. Tjahjono, “Comparative Analysis </w:t>
      </w:r>
      <w:proofErr w:type="gramStart"/>
      <w:r w:rsidRPr="009C09C4">
        <w:rPr>
          <w:lang w:val="en-US"/>
        </w:rPr>
        <w:t>Of</w:t>
      </w:r>
      <w:proofErr w:type="gramEnd"/>
      <w:r w:rsidRPr="009C09C4">
        <w:rPr>
          <w:lang w:val="en-US"/>
        </w:rPr>
        <w:t xml:space="preserve"> On-Page </w:t>
      </w:r>
      <w:proofErr w:type="gramStart"/>
      <w:r w:rsidRPr="009C09C4">
        <w:rPr>
          <w:lang w:val="en-US"/>
        </w:rPr>
        <w:t>And</w:t>
      </w:r>
      <w:proofErr w:type="gramEnd"/>
      <w:r w:rsidRPr="009C09C4">
        <w:rPr>
          <w:lang w:val="en-US"/>
        </w:rPr>
        <w:t xml:space="preserve"> Off-Page White Hat Search Engine Optimization (SEO) Techniques </w:t>
      </w:r>
      <w:proofErr w:type="gramStart"/>
      <w:r w:rsidRPr="009C09C4">
        <w:rPr>
          <w:lang w:val="en-US"/>
        </w:rPr>
        <w:t>On</w:t>
      </w:r>
      <w:proofErr w:type="gramEnd"/>
      <w:r w:rsidRPr="009C09C4">
        <w:rPr>
          <w:lang w:val="en-US"/>
        </w:rPr>
        <w:t xml:space="preserve"> Website Popularity,” </w:t>
      </w:r>
      <w:r w:rsidRPr="009C09C4">
        <w:rPr>
          <w:i/>
          <w:iCs/>
          <w:lang w:val="en-US"/>
        </w:rPr>
        <w:t>International Journal of Science, Technology &amp; Management</w:t>
      </w:r>
      <w:r w:rsidRPr="009C09C4">
        <w:rPr>
          <w:lang w:val="en-US"/>
        </w:rPr>
        <w:t xml:space="preserve">, vol. </w:t>
      </w:r>
      <w:r w:rsidRPr="009C09C4">
        <w:rPr>
          <w:lang w:val="en-US"/>
        </w:rPr>
        <w:lastRenderedPageBreak/>
        <w:t xml:space="preserve">4, no. 3, pp. 527–533, May 2023, </w:t>
      </w:r>
      <w:proofErr w:type="spellStart"/>
      <w:r w:rsidRPr="009C09C4">
        <w:rPr>
          <w:lang w:val="en-US"/>
        </w:rPr>
        <w:t>doi</w:t>
      </w:r>
      <w:proofErr w:type="spellEnd"/>
      <w:r w:rsidRPr="009C09C4">
        <w:rPr>
          <w:lang w:val="en-US"/>
        </w:rPr>
        <w:t>: https://doi.org/10.46729/ijstm.v4i3.815.</w:t>
      </w:r>
    </w:p>
    <w:p w14:paraId="2C292237" w14:textId="4973383B" w:rsidR="009C09C4" w:rsidRPr="009C09C4" w:rsidRDefault="009C09C4" w:rsidP="009C09C4">
      <w:pPr>
        <w:rPr>
          <w:lang w:val="en-US"/>
        </w:rPr>
      </w:pPr>
      <w:r w:rsidRPr="009C09C4">
        <w:rPr>
          <w:lang w:val="en-US"/>
        </w:rPr>
        <w:t>[9]</w:t>
      </w:r>
      <w:r>
        <w:rPr>
          <w:lang w:val="en-US"/>
        </w:rPr>
        <w:t xml:space="preserve"> </w:t>
      </w:r>
      <w:r w:rsidRPr="009C09C4">
        <w:rPr>
          <w:lang w:val="en-US"/>
        </w:rPr>
        <w:t xml:space="preserve">O. P. Ilo, M. D. </w:t>
      </w:r>
      <w:proofErr w:type="spellStart"/>
      <w:r w:rsidRPr="009C09C4">
        <w:rPr>
          <w:lang w:val="en-US"/>
        </w:rPr>
        <w:t>Simatele</w:t>
      </w:r>
      <w:proofErr w:type="spellEnd"/>
      <w:r w:rsidRPr="009C09C4">
        <w:rPr>
          <w:lang w:val="en-US"/>
        </w:rPr>
        <w:t xml:space="preserve">, S. L. Nkomo, N. M. Mkhize, and N. G. Prabhu, “Methodological Approaches to </w:t>
      </w:r>
      <w:proofErr w:type="spellStart"/>
      <w:r w:rsidRPr="009C09C4">
        <w:rPr>
          <w:lang w:val="en-US"/>
        </w:rPr>
        <w:t>Optimising</w:t>
      </w:r>
      <w:proofErr w:type="spellEnd"/>
      <w:r w:rsidRPr="009C09C4">
        <w:rPr>
          <w:lang w:val="en-US"/>
        </w:rPr>
        <w:t xml:space="preserve"> Anaerobic Digestion of Water Hyacinth for Energy Efficiency in South Africa,” </w:t>
      </w:r>
      <w:r w:rsidRPr="009C09C4">
        <w:rPr>
          <w:i/>
          <w:iCs/>
          <w:lang w:val="en-US"/>
        </w:rPr>
        <w:t>Sustainability</w:t>
      </w:r>
      <w:r w:rsidRPr="009C09C4">
        <w:rPr>
          <w:lang w:val="en-US"/>
        </w:rPr>
        <w:t xml:space="preserve">, vol. 13, no. 12, p. 6746, Jan. 2021, </w:t>
      </w:r>
      <w:proofErr w:type="spellStart"/>
      <w:r w:rsidRPr="009C09C4">
        <w:rPr>
          <w:lang w:val="en-US"/>
        </w:rPr>
        <w:t>doi</w:t>
      </w:r>
      <w:proofErr w:type="spellEnd"/>
      <w:r w:rsidRPr="009C09C4">
        <w:rPr>
          <w:lang w:val="en-US"/>
        </w:rPr>
        <w:t>: https://doi.org/10.3390/su13126746.</w:t>
      </w:r>
    </w:p>
    <w:p w14:paraId="778C2629" w14:textId="3071D88E" w:rsidR="009C09C4" w:rsidRPr="009C09C4" w:rsidRDefault="009C09C4" w:rsidP="009C09C4">
      <w:pPr>
        <w:rPr>
          <w:lang w:val="en-US"/>
        </w:rPr>
      </w:pPr>
      <w:r w:rsidRPr="009C09C4">
        <w:rPr>
          <w:lang w:val="en-US"/>
        </w:rPr>
        <w:t>[10]</w:t>
      </w:r>
      <w:r>
        <w:rPr>
          <w:lang w:val="en-US"/>
        </w:rPr>
        <w:t xml:space="preserve"> </w:t>
      </w:r>
      <w:r w:rsidRPr="009C09C4">
        <w:rPr>
          <w:lang w:val="en-US"/>
        </w:rPr>
        <w:t xml:space="preserve">K. Cole, “AMPP Is a Lighthouse Guiding Board Chairman,” </w:t>
      </w:r>
      <w:r w:rsidRPr="009C09C4">
        <w:rPr>
          <w:i/>
          <w:iCs/>
          <w:lang w:val="en-US"/>
        </w:rPr>
        <w:t>Materials Performance</w:t>
      </w:r>
      <w:r w:rsidRPr="009C09C4">
        <w:rPr>
          <w:lang w:val="en-US"/>
        </w:rPr>
        <w:t xml:space="preserve">, vol. 64, no. 8, pp. 16–19, Aug. 2025, </w:t>
      </w:r>
      <w:proofErr w:type="spellStart"/>
      <w:r w:rsidRPr="009C09C4">
        <w:rPr>
          <w:lang w:val="en-US"/>
        </w:rPr>
        <w:t>doi</w:t>
      </w:r>
      <w:proofErr w:type="spellEnd"/>
      <w:r w:rsidRPr="009C09C4">
        <w:rPr>
          <w:lang w:val="en-US"/>
        </w:rPr>
        <w:t>: https://doi.org/10.5006/mp2025_64_8-16.</w:t>
      </w:r>
    </w:p>
    <w:p w14:paraId="78BD2AB0" w14:textId="45E1D528" w:rsidR="009C09C4" w:rsidRPr="009C09C4" w:rsidRDefault="009C09C4" w:rsidP="009C09C4">
      <w:pPr>
        <w:rPr>
          <w:lang w:val="en-US"/>
        </w:rPr>
      </w:pPr>
      <w:r w:rsidRPr="009C09C4">
        <w:rPr>
          <w:lang w:val="en-US"/>
        </w:rPr>
        <w:t>[11]</w:t>
      </w:r>
      <w:r>
        <w:rPr>
          <w:lang w:val="en-US"/>
        </w:rPr>
        <w:t xml:space="preserve"> </w:t>
      </w:r>
      <w:r w:rsidRPr="009C09C4">
        <w:rPr>
          <w:lang w:val="en-US"/>
        </w:rPr>
        <w:t xml:space="preserve">R. A. </w:t>
      </w:r>
      <w:proofErr w:type="spellStart"/>
      <w:r w:rsidRPr="009C09C4">
        <w:rPr>
          <w:lang w:val="en-US"/>
        </w:rPr>
        <w:t>Tabaeeian</w:t>
      </w:r>
      <w:proofErr w:type="spellEnd"/>
      <w:r w:rsidRPr="009C09C4">
        <w:rPr>
          <w:lang w:val="en-US"/>
        </w:rPr>
        <w:t xml:space="preserve"> and M. Fahimi, “</w:t>
      </w:r>
      <w:proofErr w:type="spellStart"/>
      <w:r w:rsidRPr="009C09C4">
        <w:rPr>
          <w:lang w:val="en-US"/>
        </w:rPr>
        <w:t>Analysing</w:t>
      </w:r>
      <w:proofErr w:type="spellEnd"/>
      <w:r w:rsidRPr="009C09C4">
        <w:rPr>
          <w:lang w:val="en-US"/>
        </w:rPr>
        <w:t xml:space="preserve"> key indicators of website service quality using Kano and DANP hybrid model,” </w:t>
      </w:r>
      <w:r w:rsidRPr="009C09C4">
        <w:rPr>
          <w:i/>
          <w:iCs/>
          <w:lang w:val="en-US"/>
        </w:rPr>
        <w:t xml:space="preserve">International Journal of Process </w:t>
      </w:r>
      <w:r w:rsidRPr="009C09C4">
        <w:rPr>
          <w:i/>
          <w:iCs/>
          <w:lang w:val="en-US"/>
        </w:rPr>
        <w:t>Management and Benchmarking</w:t>
      </w:r>
      <w:r w:rsidRPr="009C09C4">
        <w:rPr>
          <w:lang w:val="en-US"/>
        </w:rPr>
        <w:t xml:space="preserve">, vol. 11, no. 6, p. 791, 2021, </w:t>
      </w:r>
      <w:proofErr w:type="spellStart"/>
      <w:r w:rsidRPr="009C09C4">
        <w:rPr>
          <w:lang w:val="en-US"/>
        </w:rPr>
        <w:t>doi</w:t>
      </w:r>
      <w:proofErr w:type="spellEnd"/>
      <w:r w:rsidRPr="009C09C4">
        <w:rPr>
          <w:lang w:val="en-US"/>
        </w:rPr>
        <w:t>: https://doi.org/10.1504/ijpmb.2021.118296.</w:t>
      </w:r>
    </w:p>
    <w:p w14:paraId="1BF427B8" w14:textId="410A9DE2" w:rsidR="009C09C4" w:rsidRPr="009C09C4" w:rsidRDefault="009C09C4" w:rsidP="009C09C4">
      <w:pPr>
        <w:rPr>
          <w:lang w:val="en-US"/>
        </w:rPr>
      </w:pPr>
      <w:r w:rsidRPr="009C09C4">
        <w:rPr>
          <w:lang w:val="en-US"/>
        </w:rPr>
        <w:t>[12]</w:t>
      </w:r>
      <w:r>
        <w:rPr>
          <w:lang w:val="en-US"/>
        </w:rPr>
        <w:t xml:space="preserve"> </w:t>
      </w:r>
      <w:r w:rsidRPr="009C09C4">
        <w:rPr>
          <w:lang w:val="en-US"/>
        </w:rPr>
        <w:t xml:space="preserve">D. Vale and André Soares Lopes, “Accessibility inequality across Europe: a comparison of 15-minute pedestrian accessibility in cities with 100,000 or more inhabitants,” </w:t>
      </w:r>
      <w:proofErr w:type="spellStart"/>
      <w:r w:rsidRPr="009C09C4">
        <w:rPr>
          <w:i/>
          <w:iCs/>
          <w:lang w:val="en-US"/>
        </w:rPr>
        <w:t>npj</w:t>
      </w:r>
      <w:proofErr w:type="spellEnd"/>
      <w:r w:rsidRPr="009C09C4">
        <w:rPr>
          <w:i/>
          <w:iCs/>
          <w:lang w:val="en-US"/>
        </w:rPr>
        <w:t xml:space="preserve"> Urban Sustainability</w:t>
      </w:r>
      <w:r w:rsidRPr="009C09C4">
        <w:rPr>
          <w:lang w:val="en-US"/>
        </w:rPr>
        <w:t xml:space="preserve">, vol. 3, no. 1, Nov. 2023, </w:t>
      </w:r>
      <w:proofErr w:type="spellStart"/>
      <w:r w:rsidRPr="009C09C4">
        <w:rPr>
          <w:lang w:val="en-US"/>
        </w:rPr>
        <w:t>doi</w:t>
      </w:r>
      <w:proofErr w:type="spellEnd"/>
      <w:r w:rsidRPr="009C09C4">
        <w:rPr>
          <w:lang w:val="en-US"/>
        </w:rPr>
        <w:t>: https://doi.org/10.1038/s42949-023-00133-w.</w:t>
      </w:r>
    </w:p>
    <w:p w14:paraId="43C6987B" w14:textId="722D6AC4" w:rsidR="009C09C4" w:rsidRPr="009C09C4" w:rsidRDefault="009C09C4" w:rsidP="009C09C4">
      <w:pPr>
        <w:rPr>
          <w:lang w:val="en-US"/>
        </w:rPr>
      </w:pPr>
      <w:r w:rsidRPr="009C09C4">
        <w:rPr>
          <w:lang w:val="en-US"/>
        </w:rPr>
        <w:t>[13]</w:t>
      </w:r>
      <w:r>
        <w:rPr>
          <w:lang w:val="en-US"/>
        </w:rPr>
        <w:t xml:space="preserve"> </w:t>
      </w:r>
      <w:r w:rsidRPr="009C09C4">
        <w:rPr>
          <w:lang w:val="en-US"/>
        </w:rPr>
        <w:t xml:space="preserve">O. </w:t>
      </w:r>
      <w:proofErr w:type="spellStart"/>
      <w:r w:rsidRPr="009C09C4">
        <w:rPr>
          <w:lang w:val="en-US"/>
        </w:rPr>
        <w:t>Alhadreti</w:t>
      </w:r>
      <w:proofErr w:type="spellEnd"/>
      <w:r w:rsidRPr="009C09C4">
        <w:rPr>
          <w:lang w:val="en-US"/>
        </w:rPr>
        <w:t xml:space="preserve">, “Assessing the Usability of M-Health Applications: A Comparison of Usability Testing, Heuristics Evaluation and Cognitive Walkthrough Methods,” </w:t>
      </w:r>
      <w:r w:rsidRPr="009C09C4">
        <w:rPr>
          <w:i/>
          <w:iCs/>
          <w:lang w:val="en-US"/>
        </w:rPr>
        <w:t>International Journal of Advanced Computer Science and Applications</w:t>
      </w:r>
      <w:r w:rsidRPr="009C09C4">
        <w:rPr>
          <w:lang w:val="en-US"/>
        </w:rPr>
        <w:t xml:space="preserve">, vol. 15, no. 11, 2024, </w:t>
      </w:r>
      <w:proofErr w:type="spellStart"/>
      <w:r w:rsidRPr="009C09C4">
        <w:rPr>
          <w:lang w:val="en-US"/>
        </w:rPr>
        <w:t>doi</w:t>
      </w:r>
      <w:proofErr w:type="spellEnd"/>
      <w:r w:rsidRPr="009C09C4">
        <w:rPr>
          <w:lang w:val="en-US"/>
        </w:rPr>
        <w:t>: https://doi.org/10.14569/ijacsa.2024.0151136.</w:t>
      </w:r>
    </w:p>
    <w:p w14:paraId="49AC1556" w14:textId="77777777" w:rsidR="003F790E" w:rsidRDefault="003F790E" w:rsidP="009C09C4">
      <w:pPr>
        <w:sectPr w:rsidR="003F790E" w:rsidSect="006B0808">
          <w:type w:val="continuous"/>
          <w:pgSz w:w="12240" w:h="15840"/>
          <w:pgMar w:top="1440" w:right="1440" w:bottom="1440" w:left="1440" w:header="720" w:footer="720" w:gutter="0"/>
          <w:cols w:num="2" w:space="720"/>
          <w:docGrid w:linePitch="360"/>
        </w:sectPr>
      </w:pPr>
    </w:p>
    <w:p w14:paraId="291C6ABF" w14:textId="77777777" w:rsidR="009C09C4" w:rsidRPr="009C09C4" w:rsidRDefault="009C09C4" w:rsidP="009C09C4"/>
    <w:sectPr w:rsidR="009C09C4" w:rsidRPr="009C09C4" w:rsidSect="003F790E">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A04"/>
    <w:multiLevelType w:val="multilevel"/>
    <w:tmpl w:val="B28A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DD6C0A"/>
    <w:multiLevelType w:val="multilevel"/>
    <w:tmpl w:val="0CA6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A07FE9"/>
    <w:multiLevelType w:val="multilevel"/>
    <w:tmpl w:val="C370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C90665"/>
    <w:multiLevelType w:val="multilevel"/>
    <w:tmpl w:val="01BC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526425">
    <w:abstractNumId w:val="2"/>
  </w:num>
  <w:num w:numId="2" w16cid:durableId="773987356">
    <w:abstractNumId w:val="0"/>
  </w:num>
  <w:num w:numId="3" w16cid:durableId="1956137640">
    <w:abstractNumId w:val="1"/>
  </w:num>
  <w:num w:numId="4" w16cid:durableId="63912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04"/>
    <w:rsid w:val="0013342E"/>
    <w:rsid w:val="00266585"/>
    <w:rsid w:val="00283873"/>
    <w:rsid w:val="00313E4D"/>
    <w:rsid w:val="003502B8"/>
    <w:rsid w:val="003528D9"/>
    <w:rsid w:val="003F790E"/>
    <w:rsid w:val="004226E8"/>
    <w:rsid w:val="004B1815"/>
    <w:rsid w:val="00523AA6"/>
    <w:rsid w:val="005D2AE6"/>
    <w:rsid w:val="005F2A72"/>
    <w:rsid w:val="006B0808"/>
    <w:rsid w:val="006D6F73"/>
    <w:rsid w:val="008C6E8B"/>
    <w:rsid w:val="009044E0"/>
    <w:rsid w:val="009103F4"/>
    <w:rsid w:val="00944ACA"/>
    <w:rsid w:val="009C09C4"/>
    <w:rsid w:val="00AB2161"/>
    <w:rsid w:val="00AE61B8"/>
    <w:rsid w:val="00B415BA"/>
    <w:rsid w:val="00B664C1"/>
    <w:rsid w:val="00BE3520"/>
    <w:rsid w:val="00C12D38"/>
    <w:rsid w:val="00C22576"/>
    <w:rsid w:val="00C31091"/>
    <w:rsid w:val="00C64004"/>
    <w:rsid w:val="00E32B4B"/>
    <w:rsid w:val="00EF54E1"/>
    <w:rsid w:val="00F57AE7"/>
    <w:rsid w:val="00F61271"/>
    <w:rsid w:val="00FE6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80137"/>
  <w15:chartTrackingRefBased/>
  <w15:docId w15:val="{1BC78344-8F11-47CD-B2C4-474D193DD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A72"/>
    <w:pPr>
      <w:spacing w:after="200" w:line="360" w:lineRule="auto"/>
      <w:jc w:val="both"/>
    </w:pPr>
    <w:rPr>
      <w:rFonts w:ascii="Times New Roman" w:hAnsi="Times New Roman"/>
      <w:kern w:val="0"/>
      <w:sz w:val="24"/>
      <w:szCs w:val="24"/>
      <w:lang w:val="en"/>
      <w14:ligatures w14:val="none"/>
    </w:rPr>
  </w:style>
  <w:style w:type="paragraph" w:styleId="Heading1">
    <w:name w:val="heading 1"/>
    <w:basedOn w:val="Normal"/>
    <w:next w:val="Normal"/>
    <w:link w:val="Heading1Char"/>
    <w:autoRedefine/>
    <w:uiPriority w:val="9"/>
    <w:qFormat/>
    <w:rsid w:val="003F790E"/>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83873"/>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C31091"/>
    <w:pPr>
      <w:keepNext/>
      <w:keepLines/>
      <w:spacing w:before="160" w:after="80"/>
      <w:jc w:val="center"/>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C640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400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640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40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40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40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90E"/>
    <w:rPr>
      <w:rFonts w:ascii="Times New Roman" w:eastAsiaTheme="majorEastAsia" w:hAnsi="Times New Roman" w:cstheme="majorBidi"/>
      <w:b/>
      <w:kern w:val="0"/>
      <w:sz w:val="28"/>
      <w:szCs w:val="32"/>
      <w:lang w:val="en"/>
      <w14:ligatures w14:val="none"/>
    </w:rPr>
  </w:style>
  <w:style w:type="character" w:customStyle="1" w:styleId="Heading2Char">
    <w:name w:val="Heading 2 Char"/>
    <w:basedOn w:val="DefaultParagraphFont"/>
    <w:link w:val="Heading2"/>
    <w:uiPriority w:val="9"/>
    <w:rsid w:val="00283873"/>
    <w:rPr>
      <w:rFonts w:ascii="Times New Roman" w:eastAsiaTheme="majorEastAsia" w:hAnsi="Times New Roman" w:cstheme="majorBidi"/>
      <w:b/>
      <w:kern w:val="0"/>
      <w:sz w:val="26"/>
      <w:szCs w:val="26"/>
      <w:lang w:val="en"/>
      <w14:ligatures w14:val="none"/>
    </w:rPr>
  </w:style>
  <w:style w:type="character" w:customStyle="1" w:styleId="Heading3Char">
    <w:name w:val="Heading 3 Char"/>
    <w:basedOn w:val="DefaultParagraphFont"/>
    <w:link w:val="Heading3"/>
    <w:uiPriority w:val="9"/>
    <w:rsid w:val="00C31091"/>
    <w:rPr>
      <w:rFonts w:ascii="Times New Roman" w:eastAsiaTheme="majorEastAsia" w:hAnsi="Times New Roman" w:cstheme="majorBidi"/>
      <w:b/>
      <w:color w:val="000000" w:themeColor="text1"/>
      <w:kern w:val="0"/>
      <w:sz w:val="24"/>
      <w:szCs w:val="28"/>
      <w:lang w:val="en"/>
      <w14:ligatures w14:val="none"/>
    </w:rPr>
  </w:style>
  <w:style w:type="character" w:customStyle="1" w:styleId="Heading4Char">
    <w:name w:val="Heading 4 Char"/>
    <w:basedOn w:val="DefaultParagraphFont"/>
    <w:link w:val="Heading4"/>
    <w:uiPriority w:val="9"/>
    <w:semiHidden/>
    <w:rsid w:val="00C64004"/>
    <w:rPr>
      <w:rFonts w:eastAsiaTheme="majorEastAsia" w:cstheme="majorBidi"/>
      <w:i/>
      <w:iCs/>
      <w:color w:val="2F5496" w:themeColor="accent1" w:themeShade="BF"/>
      <w:kern w:val="0"/>
      <w:sz w:val="24"/>
      <w:szCs w:val="24"/>
      <w:lang w:val="en"/>
      <w14:ligatures w14:val="none"/>
    </w:rPr>
  </w:style>
  <w:style w:type="character" w:customStyle="1" w:styleId="Heading5Char">
    <w:name w:val="Heading 5 Char"/>
    <w:basedOn w:val="DefaultParagraphFont"/>
    <w:link w:val="Heading5"/>
    <w:uiPriority w:val="9"/>
    <w:semiHidden/>
    <w:rsid w:val="00C64004"/>
    <w:rPr>
      <w:rFonts w:eastAsiaTheme="majorEastAsia" w:cstheme="majorBidi"/>
      <w:color w:val="2F5496" w:themeColor="accent1" w:themeShade="BF"/>
      <w:kern w:val="0"/>
      <w:sz w:val="24"/>
      <w:szCs w:val="24"/>
      <w:lang w:val="en"/>
      <w14:ligatures w14:val="none"/>
    </w:rPr>
  </w:style>
  <w:style w:type="character" w:customStyle="1" w:styleId="Heading6Char">
    <w:name w:val="Heading 6 Char"/>
    <w:basedOn w:val="DefaultParagraphFont"/>
    <w:link w:val="Heading6"/>
    <w:uiPriority w:val="9"/>
    <w:semiHidden/>
    <w:rsid w:val="00C64004"/>
    <w:rPr>
      <w:rFonts w:eastAsiaTheme="majorEastAsia" w:cstheme="majorBidi"/>
      <w:i/>
      <w:iCs/>
      <w:color w:val="595959" w:themeColor="text1" w:themeTint="A6"/>
      <w:kern w:val="0"/>
      <w:sz w:val="24"/>
      <w:szCs w:val="24"/>
      <w:lang w:val="en"/>
      <w14:ligatures w14:val="none"/>
    </w:rPr>
  </w:style>
  <w:style w:type="character" w:customStyle="1" w:styleId="Heading7Char">
    <w:name w:val="Heading 7 Char"/>
    <w:basedOn w:val="DefaultParagraphFont"/>
    <w:link w:val="Heading7"/>
    <w:uiPriority w:val="9"/>
    <w:semiHidden/>
    <w:rsid w:val="00C64004"/>
    <w:rPr>
      <w:rFonts w:eastAsiaTheme="majorEastAsia" w:cstheme="majorBidi"/>
      <w:color w:val="595959" w:themeColor="text1" w:themeTint="A6"/>
      <w:kern w:val="0"/>
      <w:sz w:val="24"/>
      <w:szCs w:val="24"/>
      <w:lang w:val="en"/>
      <w14:ligatures w14:val="none"/>
    </w:rPr>
  </w:style>
  <w:style w:type="character" w:customStyle="1" w:styleId="Heading8Char">
    <w:name w:val="Heading 8 Char"/>
    <w:basedOn w:val="DefaultParagraphFont"/>
    <w:link w:val="Heading8"/>
    <w:uiPriority w:val="9"/>
    <w:semiHidden/>
    <w:rsid w:val="00C64004"/>
    <w:rPr>
      <w:rFonts w:eastAsiaTheme="majorEastAsia" w:cstheme="majorBidi"/>
      <w:i/>
      <w:iCs/>
      <w:color w:val="272727" w:themeColor="text1" w:themeTint="D8"/>
      <w:kern w:val="0"/>
      <w:sz w:val="24"/>
      <w:szCs w:val="24"/>
      <w:lang w:val="en"/>
      <w14:ligatures w14:val="none"/>
    </w:rPr>
  </w:style>
  <w:style w:type="character" w:customStyle="1" w:styleId="Heading9Char">
    <w:name w:val="Heading 9 Char"/>
    <w:basedOn w:val="DefaultParagraphFont"/>
    <w:link w:val="Heading9"/>
    <w:uiPriority w:val="9"/>
    <w:semiHidden/>
    <w:rsid w:val="00C64004"/>
    <w:rPr>
      <w:rFonts w:eastAsiaTheme="majorEastAsia" w:cstheme="majorBidi"/>
      <w:color w:val="272727" w:themeColor="text1" w:themeTint="D8"/>
      <w:kern w:val="0"/>
      <w:sz w:val="24"/>
      <w:szCs w:val="24"/>
      <w:lang w:val="en"/>
      <w14:ligatures w14:val="none"/>
    </w:rPr>
  </w:style>
  <w:style w:type="paragraph" w:styleId="Title">
    <w:name w:val="Title"/>
    <w:basedOn w:val="Normal"/>
    <w:next w:val="Normal"/>
    <w:link w:val="TitleChar"/>
    <w:uiPriority w:val="10"/>
    <w:qFormat/>
    <w:rsid w:val="00C64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004"/>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C640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004"/>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C640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4004"/>
    <w:rPr>
      <w:rFonts w:ascii="Times New Roman" w:hAnsi="Times New Roman"/>
      <w:i/>
      <w:iCs/>
      <w:color w:val="404040" w:themeColor="text1" w:themeTint="BF"/>
      <w:kern w:val="0"/>
      <w:sz w:val="24"/>
      <w:szCs w:val="24"/>
      <w:lang w:val="en"/>
      <w14:ligatures w14:val="none"/>
    </w:rPr>
  </w:style>
  <w:style w:type="paragraph" w:styleId="ListParagraph">
    <w:name w:val="List Paragraph"/>
    <w:basedOn w:val="Normal"/>
    <w:uiPriority w:val="34"/>
    <w:qFormat/>
    <w:rsid w:val="00C64004"/>
    <w:pPr>
      <w:ind w:left="720"/>
      <w:contextualSpacing/>
    </w:pPr>
  </w:style>
  <w:style w:type="character" w:styleId="IntenseEmphasis">
    <w:name w:val="Intense Emphasis"/>
    <w:basedOn w:val="DefaultParagraphFont"/>
    <w:uiPriority w:val="21"/>
    <w:qFormat/>
    <w:rsid w:val="00C64004"/>
    <w:rPr>
      <w:i/>
      <w:iCs/>
      <w:color w:val="2F5496" w:themeColor="accent1" w:themeShade="BF"/>
    </w:rPr>
  </w:style>
  <w:style w:type="paragraph" w:styleId="IntenseQuote">
    <w:name w:val="Intense Quote"/>
    <w:basedOn w:val="Normal"/>
    <w:next w:val="Normal"/>
    <w:link w:val="IntenseQuoteChar"/>
    <w:uiPriority w:val="30"/>
    <w:qFormat/>
    <w:rsid w:val="00C640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4004"/>
    <w:rPr>
      <w:rFonts w:ascii="Times New Roman" w:hAnsi="Times New Roman"/>
      <w:i/>
      <w:iCs/>
      <w:color w:val="2F5496" w:themeColor="accent1" w:themeShade="BF"/>
      <w:kern w:val="0"/>
      <w:sz w:val="24"/>
      <w:szCs w:val="24"/>
      <w:lang w:val="en"/>
      <w14:ligatures w14:val="none"/>
    </w:rPr>
  </w:style>
  <w:style w:type="character" w:styleId="IntenseReference">
    <w:name w:val="Intense Reference"/>
    <w:basedOn w:val="DefaultParagraphFont"/>
    <w:uiPriority w:val="32"/>
    <w:qFormat/>
    <w:rsid w:val="00C64004"/>
    <w:rPr>
      <w:b/>
      <w:bCs/>
      <w:smallCaps/>
      <w:color w:val="2F5496" w:themeColor="accent1" w:themeShade="BF"/>
      <w:spacing w:val="5"/>
    </w:rPr>
  </w:style>
  <w:style w:type="table" w:styleId="PlainTable4">
    <w:name w:val="Plain Table 4"/>
    <w:basedOn w:val="TableNormal"/>
    <w:uiPriority w:val="44"/>
    <w:rsid w:val="00AE61B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E6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2025-11-28T11:14:00Z</dcterms:created>
  <dcterms:modified xsi:type="dcterms:W3CDTF">2025-11-28T12:58:00Z</dcterms:modified>
</cp:coreProperties>
</file>