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E335EA" w14:textId="69ECF724" w:rsidR="00922831" w:rsidRPr="00286689" w:rsidRDefault="00922831" w:rsidP="00286689">
      <w:pPr>
        <w:spacing w:after="0" w:line="480" w:lineRule="auto"/>
        <w:jc w:val="both"/>
        <w:rPr>
          <w:rFonts w:ascii="Times New Roman" w:hAnsi="Times New Roman" w:cs="Times New Roman"/>
          <w:b/>
          <w:bCs/>
          <w:szCs w:val="24"/>
        </w:rPr>
      </w:pPr>
      <w:bookmarkStart w:id="0" w:name="OLE_LINK3"/>
      <w:r w:rsidRPr="00286689">
        <w:rPr>
          <w:rFonts w:ascii="Times New Roman" w:hAnsi="Times New Roman" w:cs="Times New Roman"/>
          <w:b/>
          <w:bCs/>
          <w:szCs w:val="24"/>
        </w:rPr>
        <w:t>CONTENT</w:t>
      </w:r>
      <w:r w:rsidR="00B00547" w:rsidRPr="00286689">
        <w:rPr>
          <w:rFonts w:ascii="Times New Roman" w:hAnsi="Times New Roman" w:cs="Times New Roman"/>
          <w:b/>
          <w:bCs/>
          <w:szCs w:val="24"/>
        </w:rPr>
        <w:t xml:space="preserve"> – 6,000 – 8,000 </w:t>
      </w:r>
      <w:commentRangeStart w:id="1"/>
      <w:r w:rsidR="00B00547" w:rsidRPr="00286689">
        <w:rPr>
          <w:rFonts w:ascii="Times New Roman" w:hAnsi="Times New Roman" w:cs="Times New Roman"/>
          <w:b/>
          <w:bCs/>
          <w:szCs w:val="24"/>
        </w:rPr>
        <w:t>words</w:t>
      </w:r>
      <w:commentRangeEnd w:id="1"/>
      <w:r w:rsidR="00E30D39" w:rsidRPr="00286689">
        <w:rPr>
          <w:rStyle w:val="CommentReference"/>
          <w:rFonts w:ascii="Times New Roman" w:hAnsi="Times New Roman" w:cs="Times New Roman"/>
          <w:sz w:val="24"/>
          <w:szCs w:val="24"/>
        </w:rPr>
        <w:commentReference w:id="1"/>
      </w:r>
    </w:p>
    <w:bookmarkEnd w:id="0"/>
    <w:p w14:paraId="665EE8F9" w14:textId="124408A1" w:rsidR="00922831" w:rsidRPr="00286689" w:rsidRDefault="00922831" w:rsidP="00286689">
      <w:pPr>
        <w:spacing w:after="0" w:line="480" w:lineRule="auto"/>
        <w:jc w:val="both"/>
        <w:rPr>
          <w:rFonts w:ascii="Times New Roman" w:hAnsi="Times New Roman" w:cs="Times New Roman"/>
          <w:b/>
          <w:bCs/>
          <w:szCs w:val="24"/>
        </w:rPr>
      </w:pPr>
      <w:r w:rsidRPr="00286689">
        <w:rPr>
          <w:rFonts w:ascii="Times New Roman" w:hAnsi="Times New Roman" w:cs="Times New Roman"/>
          <w:b/>
          <w:bCs/>
          <w:szCs w:val="24"/>
        </w:rPr>
        <w:t>I</w:t>
      </w:r>
      <w:r w:rsidR="00113B70" w:rsidRPr="00286689">
        <w:rPr>
          <w:rFonts w:ascii="Times New Roman" w:hAnsi="Times New Roman" w:cs="Times New Roman"/>
          <w:b/>
          <w:bCs/>
          <w:szCs w:val="24"/>
        </w:rPr>
        <w:t>NTRODUCTION</w:t>
      </w:r>
      <w:r w:rsidRPr="00286689">
        <w:rPr>
          <w:rFonts w:ascii="Times New Roman" w:hAnsi="Times New Roman" w:cs="Times New Roman"/>
          <w:b/>
          <w:bCs/>
          <w:szCs w:val="24"/>
        </w:rPr>
        <w:t xml:space="preserve"> (</w:t>
      </w:r>
      <w:r w:rsidR="007D03BA" w:rsidRPr="00286689">
        <w:rPr>
          <w:rFonts w:ascii="Times New Roman" w:hAnsi="Times New Roman" w:cs="Times New Roman"/>
          <w:b/>
          <w:bCs/>
          <w:szCs w:val="24"/>
        </w:rPr>
        <w:t>5</w:t>
      </w:r>
      <w:r w:rsidRPr="00286689">
        <w:rPr>
          <w:rFonts w:ascii="Times New Roman" w:hAnsi="Times New Roman" w:cs="Times New Roman"/>
          <w:b/>
          <w:bCs/>
          <w:szCs w:val="24"/>
        </w:rPr>
        <w:t>00)</w:t>
      </w:r>
      <w:r w:rsidR="009658A9" w:rsidRPr="00286689">
        <w:rPr>
          <w:rFonts w:ascii="Times New Roman" w:hAnsi="Times New Roman" w:cs="Times New Roman"/>
          <w:b/>
          <w:bCs/>
          <w:szCs w:val="24"/>
        </w:rPr>
        <w:t xml:space="preserve"> - (1362)</w:t>
      </w:r>
    </w:p>
    <w:p w14:paraId="2E85DFFD" w14:textId="77777777" w:rsidR="00B666C5" w:rsidRPr="00286689" w:rsidRDefault="00B666C5" w:rsidP="00286689">
      <w:pPr>
        <w:spacing w:after="0" w:line="480" w:lineRule="auto"/>
        <w:jc w:val="both"/>
        <w:rPr>
          <w:rFonts w:ascii="Times New Roman" w:hAnsi="Times New Roman" w:cs="Times New Roman"/>
          <w:b/>
          <w:bCs/>
          <w:szCs w:val="24"/>
        </w:rPr>
      </w:pPr>
      <w:r w:rsidRPr="00286689">
        <w:rPr>
          <w:rFonts w:ascii="Times New Roman" w:hAnsi="Times New Roman" w:cs="Times New Roman"/>
          <w:b/>
          <w:bCs/>
          <w:szCs w:val="24"/>
        </w:rPr>
        <w:t>ESTATES</w:t>
      </w:r>
    </w:p>
    <w:p w14:paraId="5CDF3B1C" w14:textId="3A1849C7" w:rsidR="008244AA" w:rsidRPr="00286689" w:rsidRDefault="008244AA" w:rsidP="00286689">
      <w:pPr>
        <w:pStyle w:val="ListParagraph"/>
        <w:numPr>
          <w:ilvl w:val="0"/>
          <w:numId w:val="4"/>
        </w:numPr>
        <w:spacing w:after="0" w:line="480" w:lineRule="auto"/>
        <w:contextualSpacing w:val="0"/>
        <w:jc w:val="both"/>
        <w:rPr>
          <w:rFonts w:ascii="Times New Roman" w:hAnsi="Times New Roman" w:cs="Times New Roman"/>
          <w:b/>
          <w:bCs/>
          <w:szCs w:val="24"/>
        </w:rPr>
      </w:pPr>
      <w:r w:rsidRPr="00286689">
        <w:rPr>
          <w:rFonts w:ascii="Times New Roman" w:hAnsi="Times New Roman" w:cs="Times New Roman"/>
          <w:b/>
          <w:bCs/>
          <w:szCs w:val="24"/>
        </w:rPr>
        <w:t>The Council Estate: A Brief History (</w:t>
      </w:r>
      <w:r w:rsidR="007D03BA" w:rsidRPr="00286689">
        <w:rPr>
          <w:rFonts w:ascii="Times New Roman" w:hAnsi="Times New Roman" w:cs="Times New Roman"/>
          <w:b/>
          <w:bCs/>
          <w:szCs w:val="24"/>
        </w:rPr>
        <w:t>5</w:t>
      </w:r>
      <w:r w:rsidRPr="00286689">
        <w:rPr>
          <w:rFonts w:ascii="Times New Roman" w:hAnsi="Times New Roman" w:cs="Times New Roman"/>
          <w:b/>
          <w:bCs/>
          <w:szCs w:val="24"/>
        </w:rPr>
        <w:t>00)</w:t>
      </w:r>
      <w:r w:rsidR="002C6D8B" w:rsidRPr="00286689">
        <w:rPr>
          <w:rFonts w:ascii="Times New Roman" w:hAnsi="Times New Roman" w:cs="Times New Roman"/>
          <w:b/>
          <w:bCs/>
          <w:szCs w:val="24"/>
        </w:rPr>
        <w:t xml:space="preserve"> – (1627)</w:t>
      </w:r>
    </w:p>
    <w:p w14:paraId="0ED6BF48" w14:textId="6041A9BC" w:rsidR="00922831" w:rsidRPr="00286689" w:rsidRDefault="0052184F" w:rsidP="00286689">
      <w:pPr>
        <w:pStyle w:val="ListParagraph"/>
        <w:numPr>
          <w:ilvl w:val="0"/>
          <w:numId w:val="4"/>
        </w:numPr>
        <w:spacing w:after="0" w:line="480" w:lineRule="auto"/>
        <w:contextualSpacing w:val="0"/>
        <w:jc w:val="both"/>
        <w:rPr>
          <w:rFonts w:ascii="Times New Roman" w:hAnsi="Times New Roman" w:cs="Times New Roman"/>
          <w:b/>
          <w:bCs/>
          <w:szCs w:val="24"/>
        </w:rPr>
      </w:pPr>
      <w:r w:rsidRPr="00286689">
        <w:rPr>
          <w:rFonts w:ascii="Times New Roman" w:hAnsi="Times New Roman" w:cs="Times New Roman"/>
          <w:b/>
          <w:bCs/>
          <w:szCs w:val="24"/>
        </w:rPr>
        <w:t>Financial Hardship</w:t>
      </w:r>
      <w:r w:rsidR="00922831" w:rsidRPr="00286689">
        <w:rPr>
          <w:rFonts w:ascii="Times New Roman" w:hAnsi="Times New Roman" w:cs="Times New Roman"/>
          <w:b/>
          <w:bCs/>
          <w:szCs w:val="24"/>
        </w:rPr>
        <w:t xml:space="preserve"> (</w:t>
      </w:r>
      <w:r w:rsidR="008C3CEB" w:rsidRPr="00286689">
        <w:rPr>
          <w:rFonts w:ascii="Times New Roman" w:hAnsi="Times New Roman" w:cs="Times New Roman"/>
          <w:b/>
          <w:bCs/>
          <w:szCs w:val="24"/>
        </w:rPr>
        <w:t>5</w:t>
      </w:r>
      <w:r w:rsidR="00922831" w:rsidRPr="00286689">
        <w:rPr>
          <w:rFonts w:ascii="Times New Roman" w:hAnsi="Times New Roman" w:cs="Times New Roman"/>
          <w:b/>
          <w:bCs/>
          <w:szCs w:val="24"/>
        </w:rPr>
        <w:t>00)</w:t>
      </w:r>
    </w:p>
    <w:p w14:paraId="5F74D71D" w14:textId="2B4F4AFC" w:rsidR="00922831" w:rsidRPr="00286689" w:rsidRDefault="00922831" w:rsidP="00286689">
      <w:pPr>
        <w:pStyle w:val="ListParagraph"/>
        <w:numPr>
          <w:ilvl w:val="0"/>
          <w:numId w:val="4"/>
        </w:numPr>
        <w:spacing w:after="0" w:line="480" w:lineRule="auto"/>
        <w:contextualSpacing w:val="0"/>
        <w:jc w:val="both"/>
        <w:rPr>
          <w:rFonts w:ascii="Times New Roman" w:hAnsi="Times New Roman" w:cs="Times New Roman"/>
          <w:b/>
          <w:bCs/>
          <w:szCs w:val="24"/>
        </w:rPr>
      </w:pPr>
      <w:r w:rsidRPr="00286689">
        <w:rPr>
          <w:rFonts w:ascii="Times New Roman" w:hAnsi="Times New Roman" w:cs="Times New Roman"/>
          <w:b/>
          <w:bCs/>
          <w:szCs w:val="24"/>
        </w:rPr>
        <w:t>Class (Lit. and Sociological Research) (</w:t>
      </w:r>
      <w:r w:rsidR="008C3CEB" w:rsidRPr="00286689">
        <w:rPr>
          <w:rFonts w:ascii="Times New Roman" w:hAnsi="Times New Roman" w:cs="Times New Roman"/>
          <w:b/>
          <w:bCs/>
          <w:szCs w:val="24"/>
        </w:rPr>
        <w:t>5</w:t>
      </w:r>
      <w:r w:rsidRPr="00286689">
        <w:rPr>
          <w:rFonts w:ascii="Times New Roman" w:hAnsi="Times New Roman" w:cs="Times New Roman"/>
          <w:b/>
          <w:bCs/>
          <w:szCs w:val="24"/>
        </w:rPr>
        <w:t>00)</w:t>
      </w:r>
    </w:p>
    <w:p w14:paraId="206D68F3" w14:textId="3F5C99E6" w:rsidR="00922831" w:rsidRPr="00286689" w:rsidRDefault="00113B70" w:rsidP="00286689">
      <w:pPr>
        <w:pStyle w:val="ListParagraph"/>
        <w:numPr>
          <w:ilvl w:val="0"/>
          <w:numId w:val="4"/>
        </w:numPr>
        <w:spacing w:after="0" w:line="480" w:lineRule="auto"/>
        <w:contextualSpacing w:val="0"/>
        <w:jc w:val="both"/>
        <w:rPr>
          <w:rFonts w:ascii="Times New Roman" w:hAnsi="Times New Roman" w:cs="Times New Roman"/>
          <w:b/>
          <w:bCs/>
          <w:szCs w:val="24"/>
        </w:rPr>
      </w:pPr>
      <w:r w:rsidRPr="00286689">
        <w:rPr>
          <w:rFonts w:ascii="Times New Roman" w:hAnsi="Times New Roman" w:cs="Times New Roman"/>
          <w:b/>
          <w:bCs/>
          <w:szCs w:val="24"/>
        </w:rPr>
        <w:t>Economic Oppression</w:t>
      </w:r>
      <w:r w:rsidR="00F6691D" w:rsidRPr="00286689">
        <w:rPr>
          <w:rFonts w:ascii="Times New Roman" w:hAnsi="Times New Roman" w:cs="Times New Roman"/>
          <w:b/>
          <w:bCs/>
          <w:szCs w:val="24"/>
        </w:rPr>
        <w:t>:</w:t>
      </w:r>
      <w:r w:rsidR="000C464A" w:rsidRPr="00286689">
        <w:rPr>
          <w:rFonts w:ascii="Times New Roman" w:hAnsi="Times New Roman" w:cs="Times New Roman"/>
          <w:b/>
          <w:bCs/>
          <w:szCs w:val="24"/>
        </w:rPr>
        <w:t xml:space="preserve"> Feminist A</w:t>
      </w:r>
      <w:r w:rsidR="00BC7D3C" w:rsidRPr="00286689">
        <w:rPr>
          <w:rFonts w:ascii="Times New Roman" w:hAnsi="Times New Roman" w:cs="Times New Roman"/>
          <w:b/>
          <w:bCs/>
          <w:szCs w:val="24"/>
        </w:rPr>
        <w:t>pproaches,</w:t>
      </w:r>
      <w:r w:rsidRPr="00286689">
        <w:rPr>
          <w:rFonts w:ascii="Times New Roman" w:hAnsi="Times New Roman" w:cs="Times New Roman"/>
          <w:b/>
          <w:bCs/>
          <w:szCs w:val="24"/>
        </w:rPr>
        <w:t xml:space="preserve"> &amp;</w:t>
      </w:r>
      <w:r w:rsidR="00E97CD0" w:rsidRPr="00286689">
        <w:rPr>
          <w:rFonts w:ascii="Times New Roman" w:hAnsi="Times New Roman" w:cs="Times New Roman"/>
          <w:b/>
          <w:bCs/>
          <w:szCs w:val="24"/>
        </w:rPr>
        <w:t xml:space="preserve"> </w:t>
      </w:r>
      <w:r w:rsidR="00922831" w:rsidRPr="00286689">
        <w:rPr>
          <w:rFonts w:ascii="Times New Roman" w:hAnsi="Times New Roman" w:cs="Times New Roman"/>
          <w:b/>
          <w:bCs/>
          <w:szCs w:val="24"/>
        </w:rPr>
        <w:t>Intersectionality (</w:t>
      </w:r>
      <w:r w:rsidR="008C3CEB" w:rsidRPr="00286689">
        <w:rPr>
          <w:rFonts w:ascii="Times New Roman" w:hAnsi="Times New Roman" w:cs="Times New Roman"/>
          <w:b/>
          <w:bCs/>
          <w:szCs w:val="24"/>
        </w:rPr>
        <w:t>5</w:t>
      </w:r>
      <w:r w:rsidR="00922831" w:rsidRPr="00286689">
        <w:rPr>
          <w:rFonts w:ascii="Times New Roman" w:hAnsi="Times New Roman" w:cs="Times New Roman"/>
          <w:b/>
          <w:bCs/>
          <w:szCs w:val="24"/>
        </w:rPr>
        <w:t>00)</w:t>
      </w:r>
    </w:p>
    <w:p w14:paraId="5C4020E4" w14:textId="2624C641" w:rsidR="00687ECA" w:rsidRPr="00286689" w:rsidRDefault="00687ECA" w:rsidP="00286689">
      <w:pPr>
        <w:pStyle w:val="ListParagraph"/>
        <w:numPr>
          <w:ilvl w:val="0"/>
          <w:numId w:val="4"/>
        </w:numPr>
        <w:spacing w:after="0" w:line="480" w:lineRule="auto"/>
        <w:contextualSpacing w:val="0"/>
        <w:jc w:val="both"/>
        <w:rPr>
          <w:rFonts w:ascii="Times New Roman" w:hAnsi="Times New Roman" w:cs="Times New Roman"/>
          <w:b/>
          <w:bCs/>
          <w:szCs w:val="24"/>
        </w:rPr>
      </w:pPr>
      <w:r w:rsidRPr="00286689">
        <w:rPr>
          <w:rFonts w:ascii="Times New Roman" w:hAnsi="Times New Roman" w:cs="Times New Roman"/>
          <w:b/>
          <w:bCs/>
          <w:szCs w:val="24"/>
        </w:rPr>
        <w:t>Estates Summary</w:t>
      </w:r>
      <w:r w:rsidR="007D03BA" w:rsidRPr="00286689">
        <w:rPr>
          <w:rFonts w:ascii="Times New Roman" w:hAnsi="Times New Roman" w:cs="Times New Roman"/>
          <w:b/>
          <w:bCs/>
          <w:szCs w:val="24"/>
        </w:rPr>
        <w:t xml:space="preserve"> (500)</w:t>
      </w:r>
    </w:p>
    <w:p w14:paraId="51D391C2" w14:textId="77777777" w:rsidR="00B666C5" w:rsidRPr="00286689" w:rsidRDefault="00B666C5" w:rsidP="00286689">
      <w:pPr>
        <w:spacing w:after="0" w:line="480" w:lineRule="auto"/>
        <w:jc w:val="both"/>
        <w:rPr>
          <w:rFonts w:ascii="Times New Roman" w:hAnsi="Times New Roman" w:cs="Times New Roman"/>
          <w:b/>
          <w:bCs/>
          <w:szCs w:val="24"/>
        </w:rPr>
      </w:pPr>
      <w:r w:rsidRPr="00286689">
        <w:rPr>
          <w:rFonts w:ascii="Times New Roman" w:hAnsi="Times New Roman" w:cs="Times New Roman"/>
          <w:b/>
          <w:bCs/>
          <w:szCs w:val="24"/>
        </w:rPr>
        <w:t>MINISTRY</w:t>
      </w:r>
    </w:p>
    <w:p w14:paraId="59EAAD9E" w14:textId="6875DDFA" w:rsidR="00113B70" w:rsidRPr="00286689" w:rsidRDefault="00285D6D" w:rsidP="00286689">
      <w:pPr>
        <w:pStyle w:val="ListParagraph"/>
        <w:numPr>
          <w:ilvl w:val="0"/>
          <w:numId w:val="5"/>
        </w:numPr>
        <w:spacing w:after="0" w:line="480" w:lineRule="auto"/>
        <w:contextualSpacing w:val="0"/>
        <w:jc w:val="both"/>
        <w:rPr>
          <w:rFonts w:ascii="Times New Roman" w:hAnsi="Times New Roman" w:cs="Times New Roman"/>
          <w:b/>
          <w:bCs/>
          <w:szCs w:val="24"/>
        </w:rPr>
      </w:pPr>
      <w:r w:rsidRPr="00286689">
        <w:rPr>
          <w:rFonts w:ascii="Times New Roman" w:hAnsi="Times New Roman" w:cs="Times New Roman"/>
          <w:b/>
          <w:bCs/>
          <w:szCs w:val="24"/>
        </w:rPr>
        <w:t>‘A Church on Every Estate’: Ecclesiology</w:t>
      </w:r>
      <w:r w:rsidR="00BC7D3C" w:rsidRPr="00286689">
        <w:rPr>
          <w:rFonts w:ascii="Times New Roman" w:hAnsi="Times New Roman" w:cs="Times New Roman"/>
          <w:b/>
          <w:bCs/>
          <w:szCs w:val="24"/>
        </w:rPr>
        <w:t xml:space="preserve"> (</w:t>
      </w:r>
      <w:r w:rsidR="008C3CEB" w:rsidRPr="00286689">
        <w:rPr>
          <w:rFonts w:ascii="Times New Roman" w:hAnsi="Times New Roman" w:cs="Times New Roman"/>
          <w:b/>
          <w:bCs/>
          <w:szCs w:val="24"/>
        </w:rPr>
        <w:t>5</w:t>
      </w:r>
      <w:r w:rsidR="00BC7D3C" w:rsidRPr="00286689">
        <w:rPr>
          <w:rFonts w:ascii="Times New Roman" w:hAnsi="Times New Roman" w:cs="Times New Roman"/>
          <w:b/>
          <w:bCs/>
          <w:szCs w:val="24"/>
        </w:rPr>
        <w:t>00)</w:t>
      </w:r>
    </w:p>
    <w:p w14:paraId="1D9E6504" w14:textId="4154E1B3" w:rsidR="00922831" w:rsidRPr="00286689" w:rsidRDefault="00922831" w:rsidP="00286689">
      <w:pPr>
        <w:pStyle w:val="ListParagraph"/>
        <w:numPr>
          <w:ilvl w:val="0"/>
          <w:numId w:val="5"/>
        </w:numPr>
        <w:spacing w:after="0" w:line="480" w:lineRule="auto"/>
        <w:contextualSpacing w:val="0"/>
        <w:jc w:val="both"/>
        <w:rPr>
          <w:rFonts w:ascii="Times New Roman" w:hAnsi="Times New Roman" w:cs="Times New Roman"/>
          <w:b/>
          <w:bCs/>
          <w:szCs w:val="24"/>
        </w:rPr>
      </w:pPr>
      <w:r w:rsidRPr="00286689">
        <w:rPr>
          <w:rFonts w:ascii="Times New Roman" w:hAnsi="Times New Roman" w:cs="Times New Roman"/>
          <w:b/>
          <w:bCs/>
          <w:szCs w:val="24"/>
        </w:rPr>
        <w:t>Estates-Ministry</w:t>
      </w:r>
      <w:r w:rsidR="00E13F52" w:rsidRPr="00286689">
        <w:rPr>
          <w:rFonts w:ascii="Times New Roman" w:hAnsi="Times New Roman" w:cs="Times New Roman"/>
          <w:b/>
          <w:bCs/>
          <w:szCs w:val="24"/>
        </w:rPr>
        <w:t xml:space="preserve"> or Estate -Mission</w:t>
      </w:r>
      <w:r w:rsidRPr="00286689">
        <w:rPr>
          <w:rFonts w:ascii="Times New Roman" w:hAnsi="Times New Roman" w:cs="Times New Roman"/>
          <w:b/>
          <w:bCs/>
          <w:szCs w:val="24"/>
        </w:rPr>
        <w:t>: Current Statistics (</w:t>
      </w:r>
      <w:r w:rsidR="007D03BA" w:rsidRPr="00286689">
        <w:rPr>
          <w:rFonts w:ascii="Times New Roman" w:hAnsi="Times New Roman" w:cs="Times New Roman"/>
          <w:b/>
          <w:bCs/>
          <w:szCs w:val="24"/>
        </w:rPr>
        <w:t>5</w:t>
      </w:r>
      <w:r w:rsidRPr="00286689">
        <w:rPr>
          <w:rFonts w:ascii="Times New Roman" w:hAnsi="Times New Roman" w:cs="Times New Roman"/>
          <w:b/>
          <w:bCs/>
          <w:szCs w:val="24"/>
        </w:rPr>
        <w:t>00)</w:t>
      </w:r>
    </w:p>
    <w:p w14:paraId="3CB969C6" w14:textId="118BCFE4" w:rsidR="00113B70" w:rsidRPr="00286689" w:rsidRDefault="00113B70" w:rsidP="00286689">
      <w:pPr>
        <w:pStyle w:val="ListParagraph"/>
        <w:numPr>
          <w:ilvl w:val="0"/>
          <w:numId w:val="5"/>
        </w:numPr>
        <w:spacing w:after="0" w:line="480" w:lineRule="auto"/>
        <w:contextualSpacing w:val="0"/>
        <w:jc w:val="both"/>
        <w:rPr>
          <w:rFonts w:ascii="Times New Roman" w:hAnsi="Times New Roman" w:cs="Times New Roman"/>
          <w:b/>
          <w:bCs/>
          <w:szCs w:val="24"/>
        </w:rPr>
      </w:pPr>
      <w:r w:rsidRPr="00286689">
        <w:rPr>
          <w:rFonts w:ascii="Times New Roman" w:hAnsi="Times New Roman" w:cs="Times New Roman"/>
          <w:b/>
          <w:bCs/>
          <w:szCs w:val="24"/>
        </w:rPr>
        <w:t>Utopian Vision: Realising Recommendations (</w:t>
      </w:r>
      <w:r w:rsidR="007D03BA" w:rsidRPr="00286689">
        <w:rPr>
          <w:rFonts w:ascii="Times New Roman" w:hAnsi="Times New Roman" w:cs="Times New Roman"/>
          <w:b/>
          <w:bCs/>
          <w:szCs w:val="24"/>
        </w:rPr>
        <w:t>5</w:t>
      </w:r>
      <w:r w:rsidRPr="00286689">
        <w:rPr>
          <w:rFonts w:ascii="Times New Roman" w:hAnsi="Times New Roman" w:cs="Times New Roman"/>
          <w:b/>
          <w:bCs/>
          <w:szCs w:val="24"/>
        </w:rPr>
        <w:t>00)</w:t>
      </w:r>
    </w:p>
    <w:p w14:paraId="71C394CB" w14:textId="043C789B" w:rsidR="00BC7D3C" w:rsidRPr="00286689" w:rsidRDefault="00BC7D3C" w:rsidP="00286689">
      <w:pPr>
        <w:pStyle w:val="ListParagraph"/>
        <w:numPr>
          <w:ilvl w:val="0"/>
          <w:numId w:val="5"/>
        </w:numPr>
        <w:spacing w:after="0" w:line="480" w:lineRule="auto"/>
        <w:contextualSpacing w:val="0"/>
        <w:jc w:val="both"/>
        <w:rPr>
          <w:rFonts w:ascii="Times New Roman" w:hAnsi="Times New Roman" w:cs="Times New Roman"/>
          <w:b/>
          <w:bCs/>
          <w:szCs w:val="24"/>
        </w:rPr>
      </w:pPr>
      <w:r w:rsidRPr="00286689">
        <w:rPr>
          <w:rFonts w:ascii="Times New Roman" w:hAnsi="Times New Roman" w:cs="Times New Roman"/>
          <w:b/>
          <w:bCs/>
          <w:szCs w:val="24"/>
        </w:rPr>
        <w:t>Feminist Liberation Theology (Orthodoxy / Orthopraxis) (</w:t>
      </w:r>
      <w:r w:rsidR="008C3CEB" w:rsidRPr="00286689">
        <w:rPr>
          <w:rFonts w:ascii="Times New Roman" w:hAnsi="Times New Roman" w:cs="Times New Roman"/>
          <w:b/>
          <w:bCs/>
          <w:szCs w:val="24"/>
        </w:rPr>
        <w:t>5</w:t>
      </w:r>
      <w:r w:rsidRPr="00286689">
        <w:rPr>
          <w:rFonts w:ascii="Times New Roman" w:hAnsi="Times New Roman" w:cs="Times New Roman"/>
          <w:b/>
          <w:bCs/>
          <w:szCs w:val="24"/>
        </w:rPr>
        <w:t>00)</w:t>
      </w:r>
    </w:p>
    <w:p w14:paraId="60960917" w14:textId="5A3B7CB7" w:rsidR="00922831" w:rsidRPr="00286689" w:rsidRDefault="00922831" w:rsidP="00286689">
      <w:pPr>
        <w:pStyle w:val="ListParagraph"/>
        <w:numPr>
          <w:ilvl w:val="0"/>
          <w:numId w:val="5"/>
        </w:numPr>
        <w:spacing w:after="0" w:line="480" w:lineRule="auto"/>
        <w:contextualSpacing w:val="0"/>
        <w:jc w:val="both"/>
        <w:rPr>
          <w:rFonts w:ascii="Times New Roman" w:hAnsi="Times New Roman" w:cs="Times New Roman"/>
          <w:b/>
          <w:bCs/>
          <w:szCs w:val="24"/>
        </w:rPr>
      </w:pPr>
      <w:r w:rsidRPr="00286689">
        <w:rPr>
          <w:rFonts w:ascii="Times New Roman" w:hAnsi="Times New Roman" w:cs="Times New Roman"/>
          <w:b/>
          <w:bCs/>
          <w:szCs w:val="24"/>
        </w:rPr>
        <w:t xml:space="preserve">Voices of </w:t>
      </w:r>
      <w:r w:rsidR="00B22A4B" w:rsidRPr="00286689">
        <w:rPr>
          <w:rFonts w:ascii="Times New Roman" w:hAnsi="Times New Roman" w:cs="Times New Roman"/>
          <w:b/>
          <w:bCs/>
          <w:szCs w:val="24"/>
        </w:rPr>
        <w:t>Christians</w:t>
      </w:r>
      <w:r w:rsidRPr="00286689">
        <w:rPr>
          <w:rFonts w:ascii="Times New Roman" w:hAnsi="Times New Roman" w:cs="Times New Roman"/>
          <w:b/>
          <w:bCs/>
          <w:szCs w:val="24"/>
        </w:rPr>
        <w:t xml:space="preserve"> Living on Estates (</w:t>
      </w:r>
      <w:r w:rsidR="008C3CEB" w:rsidRPr="00286689">
        <w:rPr>
          <w:rFonts w:ascii="Times New Roman" w:hAnsi="Times New Roman" w:cs="Times New Roman"/>
          <w:b/>
          <w:bCs/>
          <w:szCs w:val="24"/>
        </w:rPr>
        <w:t>5</w:t>
      </w:r>
      <w:r w:rsidRPr="00286689">
        <w:rPr>
          <w:rFonts w:ascii="Times New Roman" w:hAnsi="Times New Roman" w:cs="Times New Roman"/>
          <w:b/>
          <w:bCs/>
          <w:szCs w:val="24"/>
        </w:rPr>
        <w:t>00)</w:t>
      </w:r>
    </w:p>
    <w:p w14:paraId="44DB7C6A" w14:textId="4AD4FC7C" w:rsidR="007D03BA" w:rsidRPr="00286689" w:rsidRDefault="00687ECA" w:rsidP="00286689">
      <w:pPr>
        <w:pStyle w:val="ListParagraph"/>
        <w:numPr>
          <w:ilvl w:val="0"/>
          <w:numId w:val="5"/>
        </w:numPr>
        <w:spacing w:after="0" w:line="480" w:lineRule="auto"/>
        <w:contextualSpacing w:val="0"/>
        <w:jc w:val="both"/>
        <w:rPr>
          <w:rFonts w:ascii="Times New Roman" w:hAnsi="Times New Roman" w:cs="Times New Roman"/>
          <w:b/>
          <w:bCs/>
          <w:szCs w:val="24"/>
        </w:rPr>
      </w:pPr>
      <w:r w:rsidRPr="00286689">
        <w:rPr>
          <w:rFonts w:ascii="Times New Roman" w:hAnsi="Times New Roman" w:cs="Times New Roman"/>
          <w:b/>
          <w:bCs/>
          <w:szCs w:val="24"/>
        </w:rPr>
        <w:t>Estate-Ministry Summary</w:t>
      </w:r>
      <w:r w:rsidR="007D03BA" w:rsidRPr="00286689">
        <w:rPr>
          <w:rFonts w:ascii="Times New Roman" w:hAnsi="Times New Roman" w:cs="Times New Roman"/>
          <w:b/>
          <w:bCs/>
          <w:szCs w:val="24"/>
        </w:rPr>
        <w:t xml:space="preserve"> (500)</w:t>
      </w:r>
    </w:p>
    <w:p w14:paraId="76E7B1DC" w14:textId="490DB293" w:rsidR="00922831" w:rsidRPr="00286689" w:rsidRDefault="00922831" w:rsidP="00286689">
      <w:pPr>
        <w:tabs>
          <w:tab w:val="center" w:pos="4510"/>
        </w:tabs>
        <w:spacing w:after="0" w:line="480" w:lineRule="auto"/>
        <w:jc w:val="both"/>
        <w:rPr>
          <w:rFonts w:ascii="Times New Roman" w:hAnsi="Times New Roman" w:cs="Times New Roman"/>
          <w:b/>
          <w:bCs/>
          <w:szCs w:val="24"/>
        </w:rPr>
      </w:pPr>
      <w:r w:rsidRPr="00286689">
        <w:rPr>
          <w:rFonts w:ascii="Times New Roman" w:hAnsi="Times New Roman" w:cs="Times New Roman"/>
          <w:b/>
          <w:bCs/>
          <w:szCs w:val="24"/>
        </w:rPr>
        <w:t>C</w:t>
      </w:r>
      <w:r w:rsidR="00113B70" w:rsidRPr="00286689">
        <w:rPr>
          <w:rFonts w:ascii="Times New Roman" w:hAnsi="Times New Roman" w:cs="Times New Roman"/>
          <w:b/>
          <w:bCs/>
          <w:szCs w:val="24"/>
        </w:rPr>
        <w:t>ONCLUSION</w:t>
      </w:r>
      <w:r w:rsidRPr="00286689">
        <w:rPr>
          <w:rFonts w:ascii="Times New Roman" w:hAnsi="Times New Roman" w:cs="Times New Roman"/>
          <w:b/>
          <w:bCs/>
          <w:szCs w:val="24"/>
        </w:rPr>
        <w:t xml:space="preserve"> (500)</w:t>
      </w:r>
      <w:r w:rsidR="00687ECA" w:rsidRPr="00286689">
        <w:rPr>
          <w:rFonts w:ascii="Times New Roman" w:hAnsi="Times New Roman" w:cs="Times New Roman"/>
          <w:b/>
          <w:bCs/>
          <w:szCs w:val="24"/>
        </w:rPr>
        <w:tab/>
      </w:r>
    </w:p>
    <w:p w14:paraId="19C75363" w14:textId="7718A371" w:rsidR="00922831" w:rsidRPr="00286689" w:rsidRDefault="00113B70" w:rsidP="00286689">
      <w:pPr>
        <w:spacing w:after="0" w:line="480" w:lineRule="auto"/>
        <w:jc w:val="both"/>
        <w:rPr>
          <w:rFonts w:ascii="Times New Roman" w:hAnsi="Times New Roman" w:cs="Times New Roman"/>
          <w:b/>
          <w:bCs/>
          <w:szCs w:val="24"/>
        </w:rPr>
      </w:pPr>
      <w:r w:rsidRPr="00286689">
        <w:rPr>
          <w:rFonts w:ascii="Times New Roman" w:hAnsi="Times New Roman" w:cs="Times New Roman"/>
          <w:b/>
          <w:bCs/>
          <w:szCs w:val="24"/>
        </w:rPr>
        <w:t>BIBLIOGRAPHY</w:t>
      </w:r>
    </w:p>
    <w:p w14:paraId="2D77C077" w14:textId="77777777" w:rsidR="00F857E1" w:rsidRPr="00286689" w:rsidRDefault="00F857E1" w:rsidP="00286689">
      <w:pPr>
        <w:spacing w:after="0" w:line="480" w:lineRule="auto"/>
        <w:jc w:val="both"/>
        <w:rPr>
          <w:rFonts w:ascii="Times New Roman" w:hAnsi="Times New Roman" w:cs="Times New Roman"/>
          <w:b/>
          <w:bCs/>
          <w:szCs w:val="24"/>
        </w:rPr>
      </w:pPr>
      <w:r w:rsidRPr="00286689">
        <w:rPr>
          <w:rFonts w:ascii="Times New Roman" w:hAnsi="Times New Roman" w:cs="Times New Roman"/>
          <w:b/>
          <w:bCs/>
          <w:szCs w:val="24"/>
        </w:rPr>
        <w:br w:type="page"/>
      </w:r>
    </w:p>
    <w:p w14:paraId="485D6043" w14:textId="0EC0B24F" w:rsidR="00435ABB" w:rsidRPr="00286689" w:rsidRDefault="00F857E1" w:rsidP="00286689">
      <w:pPr>
        <w:spacing w:after="0" w:line="480" w:lineRule="auto"/>
        <w:jc w:val="both"/>
        <w:rPr>
          <w:rFonts w:ascii="Times New Roman" w:hAnsi="Times New Roman" w:cs="Times New Roman"/>
          <w:b/>
          <w:bCs/>
          <w:szCs w:val="24"/>
        </w:rPr>
      </w:pPr>
      <w:r w:rsidRPr="00286689">
        <w:rPr>
          <w:rFonts w:ascii="Times New Roman" w:hAnsi="Times New Roman" w:cs="Times New Roman"/>
          <w:b/>
          <w:bCs/>
          <w:szCs w:val="24"/>
        </w:rPr>
        <w:lastRenderedPageBreak/>
        <w:t>INTRODUCTION</w:t>
      </w:r>
    </w:p>
    <w:p w14:paraId="0020F1CA" w14:textId="5A28DE03" w:rsidR="006A39AE" w:rsidRPr="00286689" w:rsidRDefault="00FE0EF6" w:rsidP="00286689">
      <w:pPr>
        <w:spacing w:after="0" w:line="480" w:lineRule="auto"/>
        <w:jc w:val="both"/>
        <w:rPr>
          <w:rFonts w:ascii="Times New Roman" w:hAnsi="Times New Roman" w:cs="Times New Roman"/>
          <w:szCs w:val="24"/>
        </w:rPr>
      </w:pPr>
      <w:r w:rsidRPr="00286689">
        <w:rPr>
          <w:rFonts w:ascii="Times New Roman" w:hAnsi="Times New Roman" w:cs="Times New Roman"/>
          <w:szCs w:val="24"/>
        </w:rPr>
        <w:t xml:space="preserve">The ‘Estate’s </w:t>
      </w:r>
      <w:proofErr w:type="spellStart"/>
      <w:r w:rsidRPr="00286689">
        <w:rPr>
          <w:rFonts w:ascii="Times New Roman" w:hAnsi="Times New Roman" w:cs="Times New Roman"/>
          <w:szCs w:val="24"/>
        </w:rPr>
        <w:t>Ekklesi</w:t>
      </w:r>
      <w:r w:rsidR="009E12C4" w:rsidRPr="00286689">
        <w:rPr>
          <w:rFonts w:ascii="Times New Roman" w:hAnsi="Times New Roman" w:cs="Times New Roman"/>
          <w:szCs w:val="24"/>
        </w:rPr>
        <w:t>a</w:t>
      </w:r>
      <w:proofErr w:type="spellEnd"/>
      <w:r w:rsidR="009E12C4" w:rsidRPr="00286689">
        <w:rPr>
          <w:rFonts w:ascii="Times New Roman" w:hAnsi="Times New Roman" w:cs="Times New Roman"/>
          <w:szCs w:val="24"/>
        </w:rPr>
        <w:t xml:space="preserve">: a vision for the fullness of life in Christ formed by wo/men living in areas in Britain where financial hardship is prevalent’ </w:t>
      </w:r>
      <w:r w:rsidRPr="00286689">
        <w:rPr>
          <w:rFonts w:ascii="Times New Roman" w:hAnsi="Times New Roman" w:cs="Times New Roman"/>
          <w:szCs w:val="24"/>
        </w:rPr>
        <w:t>is</w:t>
      </w:r>
      <w:r w:rsidR="009E12C4" w:rsidRPr="00286689">
        <w:rPr>
          <w:rFonts w:ascii="Times New Roman" w:hAnsi="Times New Roman" w:cs="Times New Roman"/>
          <w:szCs w:val="24"/>
        </w:rPr>
        <w:t xml:space="preserve"> a piece of research </w:t>
      </w:r>
      <w:r w:rsidRPr="00286689">
        <w:rPr>
          <w:rFonts w:ascii="Times New Roman" w:hAnsi="Times New Roman" w:cs="Times New Roman"/>
          <w:szCs w:val="24"/>
        </w:rPr>
        <w:t>that will</w:t>
      </w:r>
      <w:r w:rsidR="00A95163" w:rsidRPr="00286689">
        <w:rPr>
          <w:rFonts w:ascii="Times New Roman" w:hAnsi="Times New Roman" w:cs="Times New Roman"/>
          <w:szCs w:val="24"/>
        </w:rPr>
        <w:t xml:space="preserve"> build upon the relatively modern phrase ‘estate-ministry’</w:t>
      </w:r>
      <w:r w:rsidR="00D060DF" w:rsidRPr="00286689">
        <w:rPr>
          <w:rFonts w:ascii="Times New Roman" w:hAnsi="Times New Roman" w:cs="Times New Roman"/>
          <w:szCs w:val="24"/>
        </w:rPr>
        <w:t xml:space="preserve">. </w:t>
      </w:r>
      <w:r w:rsidR="009E12C4" w:rsidRPr="00286689">
        <w:rPr>
          <w:rFonts w:ascii="Times New Roman" w:hAnsi="Times New Roman" w:cs="Times New Roman"/>
          <w:szCs w:val="24"/>
        </w:rPr>
        <w:t>T</w:t>
      </w:r>
      <w:r w:rsidR="00D060DF" w:rsidRPr="00286689">
        <w:rPr>
          <w:rFonts w:ascii="Times New Roman" w:hAnsi="Times New Roman" w:cs="Times New Roman"/>
          <w:szCs w:val="24"/>
        </w:rPr>
        <w:t xml:space="preserve">he purpose of this </w:t>
      </w:r>
      <w:r w:rsidR="00DB5181" w:rsidRPr="00286689">
        <w:rPr>
          <w:rFonts w:ascii="Times New Roman" w:hAnsi="Times New Roman" w:cs="Times New Roman"/>
          <w:szCs w:val="24"/>
        </w:rPr>
        <w:t>thesis</w:t>
      </w:r>
      <w:r w:rsidR="009E12C4" w:rsidRPr="00286689">
        <w:rPr>
          <w:rFonts w:ascii="Times New Roman" w:hAnsi="Times New Roman" w:cs="Times New Roman"/>
          <w:szCs w:val="24"/>
        </w:rPr>
        <w:t xml:space="preserve"> is</w:t>
      </w:r>
      <w:r w:rsidR="00D060DF" w:rsidRPr="00286689">
        <w:rPr>
          <w:rFonts w:ascii="Times New Roman" w:hAnsi="Times New Roman" w:cs="Times New Roman"/>
          <w:szCs w:val="24"/>
        </w:rPr>
        <w:t xml:space="preserve"> to explore what is meant by ‘estate-ministry’</w:t>
      </w:r>
      <w:r w:rsidR="000936C4" w:rsidRPr="00286689">
        <w:rPr>
          <w:rFonts w:ascii="Times New Roman" w:hAnsi="Times New Roman" w:cs="Times New Roman"/>
          <w:szCs w:val="24"/>
        </w:rPr>
        <w:t xml:space="preserve"> and </w:t>
      </w:r>
      <w:r w:rsidR="009E12C4" w:rsidRPr="00286689">
        <w:rPr>
          <w:rFonts w:ascii="Times New Roman" w:hAnsi="Times New Roman" w:cs="Times New Roman"/>
          <w:szCs w:val="24"/>
        </w:rPr>
        <w:t xml:space="preserve">to outline how this will inform the broader research. To have a vision for the </w:t>
      </w:r>
      <w:r w:rsidR="00BC2B1E" w:rsidRPr="00286689">
        <w:rPr>
          <w:rFonts w:ascii="Times New Roman" w:hAnsi="Times New Roman" w:cs="Times New Roman"/>
          <w:szCs w:val="24"/>
        </w:rPr>
        <w:t>‘</w:t>
      </w:r>
      <w:r w:rsidR="00AF30DC" w:rsidRPr="00286689">
        <w:rPr>
          <w:rFonts w:ascii="Times New Roman" w:hAnsi="Times New Roman" w:cs="Times New Roman"/>
          <w:szCs w:val="24"/>
        </w:rPr>
        <w:t>e</w:t>
      </w:r>
      <w:r w:rsidR="009E12C4" w:rsidRPr="00286689">
        <w:rPr>
          <w:rFonts w:ascii="Times New Roman" w:hAnsi="Times New Roman" w:cs="Times New Roman"/>
          <w:szCs w:val="24"/>
        </w:rPr>
        <w:t xml:space="preserve">state </w:t>
      </w:r>
      <w:r w:rsidR="00AF30DC" w:rsidRPr="00286689">
        <w:rPr>
          <w:rFonts w:ascii="Times New Roman" w:hAnsi="Times New Roman" w:cs="Times New Roman"/>
          <w:szCs w:val="24"/>
        </w:rPr>
        <w:t>c</w:t>
      </w:r>
      <w:r w:rsidR="009E12C4" w:rsidRPr="00286689">
        <w:rPr>
          <w:rFonts w:ascii="Times New Roman" w:hAnsi="Times New Roman" w:cs="Times New Roman"/>
          <w:szCs w:val="24"/>
        </w:rPr>
        <w:t>hurch</w:t>
      </w:r>
      <w:r w:rsidR="00AF30DC" w:rsidRPr="00286689">
        <w:rPr>
          <w:rFonts w:ascii="Times New Roman" w:hAnsi="Times New Roman" w:cs="Times New Roman"/>
          <w:szCs w:val="24"/>
        </w:rPr>
        <w:t>es</w:t>
      </w:r>
      <w:r w:rsidR="00BC2B1E" w:rsidRPr="00286689">
        <w:rPr>
          <w:rFonts w:ascii="Times New Roman" w:hAnsi="Times New Roman" w:cs="Times New Roman"/>
          <w:szCs w:val="24"/>
        </w:rPr>
        <w:t>’</w:t>
      </w:r>
      <w:r w:rsidR="00D96497" w:rsidRPr="00286689">
        <w:rPr>
          <w:rFonts w:ascii="Times New Roman" w:hAnsi="Times New Roman" w:cs="Times New Roman"/>
          <w:szCs w:val="24"/>
        </w:rPr>
        <w:t>,</w:t>
      </w:r>
      <w:r w:rsidR="00BC2B1E" w:rsidRPr="00286689">
        <w:rPr>
          <w:rStyle w:val="FootnoteReference"/>
          <w:rFonts w:ascii="Times New Roman" w:hAnsi="Times New Roman" w:cs="Times New Roman"/>
          <w:szCs w:val="24"/>
        </w:rPr>
        <w:footnoteReference w:id="1"/>
      </w:r>
      <w:r w:rsidR="009E12C4" w:rsidRPr="00286689">
        <w:rPr>
          <w:rFonts w:ascii="Times New Roman" w:hAnsi="Times New Roman" w:cs="Times New Roman"/>
          <w:szCs w:val="24"/>
        </w:rPr>
        <w:t xml:space="preserve"> it is necessary to first understand the context and theology that </w:t>
      </w:r>
      <w:r w:rsidR="005C4532" w:rsidRPr="00286689">
        <w:rPr>
          <w:rFonts w:ascii="Times New Roman" w:hAnsi="Times New Roman" w:cs="Times New Roman"/>
          <w:szCs w:val="24"/>
        </w:rPr>
        <w:t>underpins the notion of ‘estate-ministry’</w:t>
      </w:r>
      <w:r w:rsidR="009E12C4" w:rsidRPr="00286689">
        <w:rPr>
          <w:rFonts w:ascii="Times New Roman" w:hAnsi="Times New Roman" w:cs="Times New Roman"/>
          <w:szCs w:val="24"/>
        </w:rPr>
        <w:t>. The term compounds two concepts, each with its own complexity</w:t>
      </w:r>
      <w:r w:rsidR="00FE1F34" w:rsidRPr="00286689">
        <w:rPr>
          <w:rFonts w:ascii="Times New Roman" w:hAnsi="Times New Roman" w:cs="Times New Roman"/>
          <w:szCs w:val="24"/>
        </w:rPr>
        <w:t>,</w:t>
      </w:r>
      <w:r w:rsidR="00BC2B1E" w:rsidRPr="00286689">
        <w:rPr>
          <w:rFonts w:ascii="Times New Roman" w:hAnsi="Times New Roman" w:cs="Times New Roman"/>
          <w:szCs w:val="24"/>
        </w:rPr>
        <w:t xml:space="preserve"> bringing</w:t>
      </w:r>
      <w:r w:rsidR="000646A1" w:rsidRPr="00286689">
        <w:rPr>
          <w:rFonts w:ascii="Times New Roman" w:hAnsi="Times New Roman" w:cs="Times New Roman"/>
          <w:szCs w:val="24"/>
        </w:rPr>
        <w:t xml:space="preserve"> together</w:t>
      </w:r>
      <w:r w:rsidR="00BC2B1E" w:rsidRPr="00286689">
        <w:rPr>
          <w:rFonts w:ascii="Times New Roman" w:hAnsi="Times New Roman" w:cs="Times New Roman"/>
          <w:szCs w:val="24"/>
        </w:rPr>
        <w:t>;</w:t>
      </w:r>
      <w:r w:rsidR="00743675" w:rsidRPr="00286689">
        <w:rPr>
          <w:rFonts w:ascii="Times New Roman" w:hAnsi="Times New Roman" w:cs="Times New Roman"/>
          <w:szCs w:val="24"/>
        </w:rPr>
        <w:t xml:space="preserve"> </w:t>
      </w:r>
      <w:r w:rsidR="007E5335" w:rsidRPr="00286689">
        <w:rPr>
          <w:rFonts w:ascii="Times New Roman" w:hAnsi="Times New Roman" w:cs="Times New Roman"/>
          <w:szCs w:val="24"/>
        </w:rPr>
        <w:t xml:space="preserve">the </w:t>
      </w:r>
      <w:r w:rsidR="007E5335" w:rsidRPr="00286689">
        <w:rPr>
          <w:rFonts w:ascii="Times New Roman" w:hAnsi="Times New Roman" w:cs="Times New Roman"/>
          <w:i/>
          <w:iCs/>
          <w:szCs w:val="24"/>
        </w:rPr>
        <w:t>place</w:t>
      </w:r>
      <w:r w:rsidR="007E5335" w:rsidRPr="00286689">
        <w:rPr>
          <w:rFonts w:ascii="Times New Roman" w:hAnsi="Times New Roman" w:cs="Times New Roman"/>
          <w:szCs w:val="24"/>
        </w:rPr>
        <w:t xml:space="preserve"> of the </w:t>
      </w:r>
      <w:r w:rsidR="00743675" w:rsidRPr="00286689">
        <w:rPr>
          <w:rFonts w:ascii="Times New Roman" w:hAnsi="Times New Roman" w:cs="Times New Roman"/>
          <w:szCs w:val="24"/>
        </w:rPr>
        <w:t xml:space="preserve">‘estate’ and </w:t>
      </w:r>
      <w:r w:rsidR="007E5335" w:rsidRPr="00286689">
        <w:rPr>
          <w:rFonts w:ascii="Times New Roman" w:hAnsi="Times New Roman" w:cs="Times New Roman"/>
          <w:szCs w:val="24"/>
        </w:rPr>
        <w:t>the</w:t>
      </w:r>
      <w:r w:rsidR="002925E6" w:rsidRPr="00286689">
        <w:rPr>
          <w:rFonts w:ascii="Times New Roman" w:hAnsi="Times New Roman" w:cs="Times New Roman"/>
          <w:szCs w:val="24"/>
        </w:rPr>
        <w:t xml:space="preserve"> </w:t>
      </w:r>
      <w:r w:rsidR="002925E6" w:rsidRPr="00286689">
        <w:rPr>
          <w:rFonts w:ascii="Times New Roman" w:hAnsi="Times New Roman" w:cs="Times New Roman"/>
          <w:i/>
          <w:iCs/>
          <w:szCs w:val="24"/>
        </w:rPr>
        <w:t xml:space="preserve">practice </w:t>
      </w:r>
      <w:r w:rsidR="00C16831" w:rsidRPr="00286689">
        <w:rPr>
          <w:rFonts w:ascii="Times New Roman" w:hAnsi="Times New Roman" w:cs="Times New Roman"/>
          <w:szCs w:val="24"/>
        </w:rPr>
        <w:t>of</w:t>
      </w:r>
      <w:r w:rsidR="00FE1F34" w:rsidRPr="00286689">
        <w:rPr>
          <w:rFonts w:ascii="Times New Roman" w:hAnsi="Times New Roman" w:cs="Times New Roman"/>
          <w:szCs w:val="24"/>
        </w:rPr>
        <w:t xml:space="preserve"> </w:t>
      </w:r>
      <w:r w:rsidR="00BC2B1E" w:rsidRPr="00286689">
        <w:rPr>
          <w:rFonts w:ascii="Times New Roman" w:hAnsi="Times New Roman" w:cs="Times New Roman"/>
          <w:szCs w:val="24"/>
        </w:rPr>
        <w:t>‘ministry’,</w:t>
      </w:r>
      <w:r w:rsidR="00C16831" w:rsidRPr="00286689">
        <w:rPr>
          <w:rFonts w:ascii="Times New Roman" w:hAnsi="Times New Roman" w:cs="Times New Roman"/>
          <w:szCs w:val="24"/>
        </w:rPr>
        <w:t xml:space="preserve"> </w:t>
      </w:r>
      <w:proofErr w:type="gramStart"/>
      <w:r w:rsidR="00966625" w:rsidRPr="00286689">
        <w:rPr>
          <w:rFonts w:ascii="Times New Roman" w:hAnsi="Times New Roman" w:cs="Times New Roman"/>
          <w:szCs w:val="24"/>
        </w:rPr>
        <w:t xml:space="preserve">in an </w:t>
      </w:r>
      <w:r w:rsidR="004D5B10" w:rsidRPr="00286689">
        <w:rPr>
          <w:rFonts w:ascii="Times New Roman" w:hAnsi="Times New Roman" w:cs="Times New Roman"/>
          <w:szCs w:val="24"/>
        </w:rPr>
        <w:t>effort</w:t>
      </w:r>
      <w:r w:rsidR="00C6641B" w:rsidRPr="00286689">
        <w:rPr>
          <w:rFonts w:ascii="Times New Roman" w:hAnsi="Times New Roman" w:cs="Times New Roman"/>
          <w:szCs w:val="24"/>
        </w:rPr>
        <w:t xml:space="preserve"> to</w:t>
      </w:r>
      <w:proofErr w:type="gramEnd"/>
      <w:r w:rsidR="00C6641B" w:rsidRPr="00286689">
        <w:rPr>
          <w:rFonts w:ascii="Times New Roman" w:hAnsi="Times New Roman" w:cs="Times New Roman"/>
          <w:szCs w:val="24"/>
        </w:rPr>
        <w:t xml:space="preserve"> c</w:t>
      </w:r>
      <w:r w:rsidR="00BB1F03" w:rsidRPr="00286689">
        <w:rPr>
          <w:rFonts w:ascii="Times New Roman" w:hAnsi="Times New Roman" w:cs="Times New Roman"/>
          <w:szCs w:val="24"/>
        </w:rPr>
        <w:t>onvey</w:t>
      </w:r>
      <w:r w:rsidR="003A28A8" w:rsidRPr="00286689">
        <w:rPr>
          <w:rFonts w:ascii="Times New Roman" w:hAnsi="Times New Roman" w:cs="Times New Roman"/>
          <w:szCs w:val="24"/>
        </w:rPr>
        <w:t xml:space="preserve"> </w:t>
      </w:r>
      <w:r w:rsidR="00966625" w:rsidRPr="00286689">
        <w:rPr>
          <w:rFonts w:ascii="Times New Roman" w:hAnsi="Times New Roman" w:cs="Times New Roman"/>
          <w:szCs w:val="24"/>
        </w:rPr>
        <w:t xml:space="preserve">in one term </w:t>
      </w:r>
      <w:r w:rsidR="003A28A8" w:rsidRPr="00286689">
        <w:rPr>
          <w:rFonts w:ascii="Times New Roman" w:hAnsi="Times New Roman" w:cs="Times New Roman"/>
          <w:szCs w:val="24"/>
        </w:rPr>
        <w:t>the</w:t>
      </w:r>
      <w:r w:rsidR="005C7EA9" w:rsidRPr="00286689">
        <w:rPr>
          <w:rFonts w:ascii="Times New Roman" w:hAnsi="Times New Roman" w:cs="Times New Roman"/>
          <w:szCs w:val="24"/>
        </w:rPr>
        <w:t xml:space="preserve"> </w:t>
      </w:r>
      <w:r w:rsidR="00D955E0" w:rsidRPr="00286689">
        <w:rPr>
          <w:rFonts w:ascii="Times New Roman" w:hAnsi="Times New Roman" w:cs="Times New Roman"/>
          <w:szCs w:val="24"/>
        </w:rPr>
        <w:t xml:space="preserve">context-specific </w:t>
      </w:r>
      <w:r w:rsidR="005C7EA9" w:rsidRPr="00286689">
        <w:rPr>
          <w:rFonts w:ascii="Times New Roman" w:hAnsi="Times New Roman" w:cs="Times New Roman"/>
          <w:szCs w:val="24"/>
        </w:rPr>
        <w:t>work of</w:t>
      </w:r>
      <w:r w:rsidR="003A28A8" w:rsidRPr="00286689">
        <w:rPr>
          <w:rFonts w:ascii="Times New Roman" w:hAnsi="Times New Roman" w:cs="Times New Roman"/>
          <w:szCs w:val="24"/>
        </w:rPr>
        <w:t xml:space="preserve"> Christian </w:t>
      </w:r>
      <w:r w:rsidR="005C7EA9" w:rsidRPr="00286689">
        <w:rPr>
          <w:rFonts w:ascii="Times New Roman" w:hAnsi="Times New Roman" w:cs="Times New Roman"/>
          <w:szCs w:val="24"/>
        </w:rPr>
        <w:t>churches</w:t>
      </w:r>
      <w:r w:rsidR="003A28A8" w:rsidRPr="00286689">
        <w:rPr>
          <w:rFonts w:ascii="Times New Roman" w:hAnsi="Times New Roman" w:cs="Times New Roman"/>
          <w:szCs w:val="24"/>
        </w:rPr>
        <w:t xml:space="preserve"> </w:t>
      </w:r>
      <w:r w:rsidR="00674CF9" w:rsidRPr="00286689">
        <w:rPr>
          <w:rFonts w:ascii="Times New Roman" w:hAnsi="Times New Roman" w:cs="Times New Roman"/>
          <w:szCs w:val="24"/>
        </w:rPr>
        <w:t>withi</w:t>
      </w:r>
      <w:r w:rsidR="00143773" w:rsidRPr="00286689">
        <w:rPr>
          <w:rFonts w:ascii="Times New Roman" w:hAnsi="Times New Roman" w:cs="Times New Roman"/>
          <w:szCs w:val="24"/>
        </w:rPr>
        <w:t>n</w:t>
      </w:r>
      <w:r w:rsidR="003A28A8" w:rsidRPr="00286689">
        <w:rPr>
          <w:rFonts w:ascii="Times New Roman" w:hAnsi="Times New Roman" w:cs="Times New Roman"/>
          <w:szCs w:val="24"/>
        </w:rPr>
        <w:t xml:space="preserve"> social-housing estates in Britain. </w:t>
      </w:r>
    </w:p>
    <w:p w14:paraId="3A210446" w14:textId="77777777" w:rsidR="00F3537C" w:rsidRPr="00286689" w:rsidRDefault="00F3537C" w:rsidP="00286689">
      <w:pPr>
        <w:spacing w:after="0" w:line="480" w:lineRule="auto"/>
        <w:jc w:val="both"/>
        <w:rPr>
          <w:rFonts w:ascii="Times New Roman" w:hAnsi="Times New Roman" w:cs="Times New Roman"/>
          <w:szCs w:val="24"/>
        </w:rPr>
      </w:pPr>
    </w:p>
    <w:p w14:paraId="738CA002" w14:textId="0BD86CEE" w:rsidR="00F3537C" w:rsidRPr="00286689" w:rsidRDefault="003B307C" w:rsidP="00286689">
      <w:pPr>
        <w:spacing w:after="0" w:line="480" w:lineRule="auto"/>
        <w:jc w:val="both"/>
        <w:rPr>
          <w:rFonts w:ascii="Times New Roman" w:hAnsi="Times New Roman" w:cs="Times New Roman"/>
          <w:szCs w:val="24"/>
        </w:rPr>
      </w:pPr>
      <w:r w:rsidRPr="00286689">
        <w:rPr>
          <w:rFonts w:ascii="Times New Roman" w:hAnsi="Times New Roman" w:cs="Times New Roman"/>
          <w:szCs w:val="24"/>
        </w:rPr>
        <w:t xml:space="preserve">The </w:t>
      </w:r>
      <w:r w:rsidR="001E4E5D" w:rsidRPr="00286689">
        <w:rPr>
          <w:rFonts w:ascii="Times New Roman" w:hAnsi="Times New Roman" w:cs="Times New Roman"/>
          <w:szCs w:val="24"/>
        </w:rPr>
        <w:t>question</w:t>
      </w:r>
      <w:r w:rsidR="00F97DC2" w:rsidRPr="00286689">
        <w:rPr>
          <w:rFonts w:ascii="Times New Roman" w:hAnsi="Times New Roman" w:cs="Times New Roman"/>
          <w:szCs w:val="24"/>
        </w:rPr>
        <w:t xml:space="preserve"> this research</w:t>
      </w:r>
      <w:r w:rsidR="001E4E5D" w:rsidRPr="00286689">
        <w:rPr>
          <w:rFonts w:ascii="Times New Roman" w:hAnsi="Times New Roman" w:cs="Times New Roman"/>
          <w:szCs w:val="24"/>
        </w:rPr>
        <w:t xml:space="preserve"> seeks to answer is, </w:t>
      </w:r>
    </w:p>
    <w:p w14:paraId="53413EEF" w14:textId="6C4CB528" w:rsidR="00F3537C" w:rsidRPr="00286689" w:rsidRDefault="00E97CD0" w:rsidP="0028668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highlight w:val="lightGray"/>
        </w:rPr>
        <w:t>H</w:t>
      </w:r>
      <w:r w:rsidR="001E4E5D" w:rsidRPr="00286689">
        <w:rPr>
          <w:rFonts w:ascii="Times New Roman" w:hAnsi="Times New Roman" w:cs="Times New Roman"/>
          <w:szCs w:val="24"/>
          <w:highlight w:val="lightGray"/>
        </w:rPr>
        <w:t xml:space="preserve">ow might </w:t>
      </w:r>
      <w:r w:rsidR="00AF25C5" w:rsidRPr="00286689">
        <w:rPr>
          <w:rFonts w:ascii="Times New Roman" w:hAnsi="Times New Roman" w:cs="Times New Roman"/>
          <w:szCs w:val="24"/>
          <w:highlight w:val="lightGray"/>
        </w:rPr>
        <w:t>engagement with feminist liberation theologie</w:t>
      </w:r>
      <w:r w:rsidR="001E4E5D" w:rsidRPr="00286689">
        <w:rPr>
          <w:rFonts w:ascii="Times New Roman" w:hAnsi="Times New Roman" w:cs="Times New Roman"/>
          <w:szCs w:val="24"/>
          <w:highlight w:val="lightGray"/>
        </w:rPr>
        <w:t>s</w:t>
      </w:r>
      <w:r w:rsidR="00AF25C5" w:rsidRPr="00286689">
        <w:rPr>
          <w:rFonts w:ascii="Times New Roman" w:hAnsi="Times New Roman" w:cs="Times New Roman"/>
          <w:szCs w:val="24"/>
          <w:highlight w:val="lightGray"/>
        </w:rPr>
        <w:t xml:space="preserve"> encourage Christian</w:t>
      </w:r>
      <w:r w:rsidRPr="00286689">
        <w:rPr>
          <w:rFonts w:ascii="Times New Roman" w:hAnsi="Times New Roman" w:cs="Times New Roman"/>
          <w:szCs w:val="24"/>
          <w:highlight w:val="lightGray"/>
        </w:rPr>
        <w:t xml:space="preserve"> </w:t>
      </w:r>
      <w:r w:rsidR="00AF25C5" w:rsidRPr="00286689">
        <w:rPr>
          <w:rFonts w:ascii="Times New Roman" w:hAnsi="Times New Roman" w:cs="Times New Roman"/>
          <w:szCs w:val="24"/>
          <w:highlight w:val="lightGray"/>
        </w:rPr>
        <w:t>wo/men</w:t>
      </w:r>
      <w:r w:rsidR="001E4E5D" w:rsidRPr="00286689">
        <w:rPr>
          <w:rFonts w:ascii="Times New Roman" w:hAnsi="Times New Roman" w:cs="Times New Roman"/>
          <w:szCs w:val="24"/>
          <w:highlight w:val="lightGray"/>
        </w:rPr>
        <w:t>,</w:t>
      </w:r>
      <w:r w:rsidR="00AF25C5" w:rsidRPr="00286689">
        <w:rPr>
          <w:rFonts w:ascii="Times New Roman" w:hAnsi="Times New Roman" w:cs="Times New Roman"/>
          <w:szCs w:val="24"/>
          <w:highlight w:val="lightGray"/>
        </w:rPr>
        <w:t xml:space="preserve"> living in </w:t>
      </w:r>
      <w:r w:rsidR="0082610F" w:rsidRPr="00286689">
        <w:rPr>
          <w:rFonts w:ascii="Times New Roman" w:hAnsi="Times New Roman" w:cs="Times New Roman"/>
          <w:szCs w:val="24"/>
          <w:highlight w:val="lightGray"/>
        </w:rPr>
        <w:t>areas in Britain where financial hardship is prevalent</w:t>
      </w:r>
      <w:r w:rsidR="001E4E5D" w:rsidRPr="00286689">
        <w:rPr>
          <w:rFonts w:ascii="Times New Roman" w:hAnsi="Times New Roman" w:cs="Times New Roman"/>
          <w:szCs w:val="24"/>
          <w:highlight w:val="lightGray"/>
        </w:rPr>
        <w:t>,</w:t>
      </w:r>
      <w:r w:rsidR="0082610F" w:rsidRPr="00286689">
        <w:rPr>
          <w:rFonts w:ascii="Times New Roman" w:hAnsi="Times New Roman" w:cs="Times New Roman"/>
          <w:szCs w:val="24"/>
          <w:highlight w:val="lightGray"/>
        </w:rPr>
        <w:t xml:space="preserve"> to form</w:t>
      </w:r>
      <w:r w:rsidR="006817F1" w:rsidRPr="00286689">
        <w:rPr>
          <w:rFonts w:ascii="Times New Roman" w:hAnsi="Times New Roman" w:cs="Times New Roman"/>
          <w:szCs w:val="24"/>
          <w:highlight w:val="lightGray"/>
        </w:rPr>
        <w:t xml:space="preserve"> (</w:t>
      </w:r>
      <w:r w:rsidR="001E4E5D" w:rsidRPr="00286689">
        <w:rPr>
          <w:rFonts w:ascii="Times New Roman" w:hAnsi="Times New Roman" w:cs="Times New Roman"/>
          <w:szCs w:val="24"/>
          <w:highlight w:val="lightGray"/>
        </w:rPr>
        <w:t>/</w:t>
      </w:r>
      <w:r w:rsidR="006817F1" w:rsidRPr="00286689">
        <w:rPr>
          <w:rFonts w:ascii="Times New Roman" w:hAnsi="Times New Roman" w:cs="Times New Roman"/>
          <w:szCs w:val="24"/>
          <w:highlight w:val="lightGray"/>
        </w:rPr>
        <w:t>continue forming)</w:t>
      </w:r>
      <w:r w:rsidR="0082610F" w:rsidRPr="00286689">
        <w:rPr>
          <w:rFonts w:ascii="Times New Roman" w:hAnsi="Times New Roman" w:cs="Times New Roman"/>
          <w:szCs w:val="24"/>
          <w:highlight w:val="lightGray"/>
        </w:rPr>
        <w:t xml:space="preserve"> a vision for fullness of life in </w:t>
      </w:r>
      <w:r w:rsidR="006817F1" w:rsidRPr="00286689">
        <w:rPr>
          <w:rFonts w:ascii="Times New Roman" w:hAnsi="Times New Roman" w:cs="Times New Roman"/>
          <w:szCs w:val="24"/>
          <w:highlight w:val="lightGray"/>
        </w:rPr>
        <w:t>Christ</w:t>
      </w:r>
      <w:r w:rsidR="001E4E5D" w:rsidRPr="00286689">
        <w:rPr>
          <w:rFonts w:ascii="Times New Roman" w:hAnsi="Times New Roman" w:cs="Times New Roman"/>
          <w:szCs w:val="24"/>
          <w:highlight w:val="lightGray"/>
        </w:rPr>
        <w:t>?</w:t>
      </w:r>
      <w:r w:rsidR="00F6691D" w:rsidRPr="00286689">
        <w:rPr>
          <w:rFonts w:ascii="Times New Roman" w:hAnsi="Times New Roman" w:cs="Times New Roman"/>
          <w:szCs w:val="24"/>
        </w:rPr>
        <w:t xml:space="preserve"> </w:t>
      </w:r>
    </w:p>
    <w:p w14:paraId="1262FBD8" w14:textId="77777777" w:rsidR="00F3537C" w:rsidRPr="00286689" w:rsidRDefault="00F3537C" w:rsidP="00286689">
      <w:pPr>
        <w:spacing w:after="0" w:line="480" w:lineRule="auto"/>
        <w:jc w:val="both"/>
        <w:rPr>
          <w:rFonts w:ascii="Times New Roman" w:hAnsi="Times New Roman" w:cs="Times New Roman"/>
          <w:szCs w:val="24"/>
        </w:rPr>
      </w:pPr>
    </w:p>
    <w:p w14:paraId="050DDA2B" w14:textId="36D5DF0C" w:rsidR="0045529B" w:rsidRPr="00286689" w:rsidRDefault="00E97CD0" w:rsidP="00286689">
      <w:pPr>
        <w:spacing w:after="0" w:line="480" w:lineRule="auto"/>
        <w:jc w:val="both"/>
        <w:rPr>
          <w:rFonts w:ascii="Times New Roman" w:hAnsi="Times New Roman" w:cs="Times New Roman"/>
          <w:szCs w:val="24"/>
        </w:rPr>
      </w:pPr>
      <w:r w:rsidRPr="00286689">
        <w:rPr>
          <w:rFonts w:ascii="Times New Roman" w:hAnsi="Times New Roman" w:cs="Times New Roman"/>
          <w:szCs w:val="24"/>
        </w:rPr>
        <w:t xml:space="preserve">Feminist </w:t>
      </w:r>
      <w:r w:rsidR="0045529B" w:rsidRPr="00286689">
        <w:rPr>
          <w:rFonts w:ascii="Times New Roman" w:hAnsi="Times New Roman" w:cs="Times New Roman"/>
          <w:szCs w:val="24"/>
        </w:rPr>
        <w:t>l</w:t>
      </w:r>
      <w:r w:rsidRPr="00286689">
        <w:rPr>
          <w:rFonts w:ascii="Times New Roman" w:hAnsi="Times New Roman" w:cs="Times New Roman"/>
          <w:szCs w:val="24"/>
        </w:rPr>
        <w:t xml:space="preserve">iberation </w:t>
      </w:r>
      <w:r w:rsidR="0045529B" w:rsidRPr="00286689">
        <w:rPr>
          <w:rFonts w:ascii="Times New Roman" w:hAnsi="Times New Roman" w:cs="Times New Roman"/>
          <w:szCs w:val="24"/>
        </w:rPr>
        <w:t>t</w:t>
      </w:r>
      <w:r w:rsidRPr="00286689">
        <w:rPr>
          <w:rFonts w:ascii="Times New Roman" w:hAnsi="Times New Roman" w:cs="Times New Roman"/>
          <w:szCs w:val="24"/>
        </w:rPr>
        <w:t>heolog</w:t>
      </w:r>
      <w:r w:rsidR="0045529B" w:rsidRPr="00286689">
        <w:rPr>
          <w:rFonts w:ascii="Times New Roman" w:hAnsi="Times New Roman" w:cs="Times New Roman"/>
          <w:szCs w:val="24"/>
        </w:rPr>
        <w:t xml:space="preserve">ies </w:t>
      </w:r>
      <w:r w:rsidR="003F521D" w:rsidRPr="00286689">
        <w:rPr>
          <w:rFonts w:ascii="Times New Roman" w:hAnsi="Times New Roman" w:cs="Times New Roman"/>
          <w:szCs w:val="24"/>
        </w:rPr>
        <w:t>may be understood as</w:t>
      </w:r>
      <w:r w:rsidR="0045529B" w:rsidRPr="00286689">
        <w:rPr>
          <w:rFonts w:ascii="Times New Roman" w:hAnsi="Times New Roman" w:cs="Times New Roman"/>
          <w:szCs w:val="24"/>
        </w:rPr>
        <w:t xml:space="preserve"> </w:t>
      </w:r>
      <w:r w:rsidR="003F521D" w:rsidRPr="00286689">
        <w:rPr>
          <w:rFonts w:ascii="Times New Roman" w:hAnsi="Times New Roman" w:cs="Times New Roman"/>
          <w:szCs w:val="24"/>
        </w:rPr>
        <w:t>‘</w:t>
      </w:r>
      <w:r w:rsidR="0045529B" w:rsidRPr="00286689">
        <w:rPr>
          <w:rFonts w:ascii="Times New Roman" w:hAnsi="Times New Roman" w:cs="Times New Roman"/>
          <w:szCs w:val="24"/>
        </w:rPr>
        <w:t>intersectional</w:t>
      </w:r>
      <w:r w:rsidR="00F96892" w:rsidRPr="00286689">
        <w:rPr>
          <w:rFonts w:ascii="Times New Roman" w:hAnsi="Times New Roman" w:cs="Times New Roman"/>
          <w:szCs w:val="24"/>
        </w:rPr>
        <w:t xml:space="preserve"> theologies</w:t>
      </w:r>
      <w:r w:rsidR="003F521D" w:rsidRPr="00286689">
        <w:rPr>
          <w:rFonts w:ascii="Times New Roman" w:hAnsi="Times New Roman" w:cs="Times New Roman"/>
          <w:szCs w:val="24"/>
        </w:rPr>
        <w:t>’</w:t>
      </w:r>
      <w:r w:rsidR="00D77349" w:rsidRPr="00286689">
        <w:rPr>
          <w:rFonts w:ascii="Times New Roman" w:hAnsi="Times New Roman" w:cs="Times New Roman"/>
          <w:szCs w:val="24"/>
        </w:rPr>
        <w:t>,</w:t>
      </w:r>
      <w:r w:rsidR="0045529B" w:rsidRPr="00286689">
        <w:rPr>
          <w:rStyle w:val="FootnoteReference"/>
          <w:rFonts w:ascii="Times New Roman" w:hAnsi="Times New Roman" w:cs="Times New Roman"/>
          <w:szCs w:val="24"/>
        </w:rPr>
        <w:footnoteReference w:id="2"/>
      </w:r>
      <w:r w:rsidR="00F96892" w:rsidRPr="00286689">
        <w:rPr>
          <w:rFonts w:ascii="Times New Roman" w:hAnsi="Times New Roman" w:cs="Times New Roman"/>
          <w:szCs w:val="24"/>
        </w:rPr>
        <w:t xml:space="preserve"> which</w:t>
      </w:r>
      <w:r w:rsidR="0045529B" w:rsidRPr="00286689">
        <w:rPr>
          <w:rFonts w:ascii="Times New Roman" w:hAnsi="Times New Roman" w:cs="Times New Roman"/>
          <w:szCs w:val="24"/>
        </w:rPr>
        <w:t xml:space="preserve"> Ji-Sun Kim and Shaw </w:t>
      </w:r>
      <w:r w:rsidR="00F96892" w:rsidRPr="00286689">
        <w:rPr>
          <w:rFonts w:ascii="Times New Roman" w:hAnsi="Times New Roman" w:cs="Times New Roman"/>
          <w:szCs w:val="24"/>
        </w:rPr>
        <w:t>argue have a</w:t>
      </w:r>
    </w:p>
    <w:p w14:paraId="47A2CC3D" w14:textId="7F916E68" w:rsidR="0045529B" w:rsidRPr="00286689" w:rsidRDefault="0045529B" w:rsidP="0028668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w:t>
      </w:r>
      <w:r w:rsidR="00F96892" w:rsidRPr="00286689">
        <w:rPr>
          <w:rFonts w:ascii="Times New Roman" w:hAnsi="Times New Roman" w:cs="Times New Roman"/>
          <w:szCs w:val="24"/>
        </w:rPr>
        <w:t xml:space="preserve"> wider inclusive, lens of gender, race, sexual identity, social class, ability, age, and nation</w:t>
      </w:r>
      <w:r w:rsidR="003F521D" w:rsidRPr="00286689">
        <w:rPr>
          <w:rFonts w:ascii="Times New Roman" w:hAnsi="Times New Roman" w:cs="Times New Roman"/>
          <w:szCs w:val="24"/>
        </w:rPr>
        <w:t xml:space="preserve">…[which] </w:t>
      </w:r>
      <w:r w:rsidR="00F96892" w:rsidRPr="00286689">
        <w:rPr>
          <w:rFonts w:ascii="Times New Roman" w:hAnsi="Times New Roman" w:cs="Times New Roman"/>
          <w:szCs w:val="24"/>
        </w:rPr>
        <w:t xml:space="preserve">brings the shifting, and often invisible structures of power and privilege to the fore and demands </w:t>
      </w:r>
      <w:r w:rsidR="00F96892" w:rsidRPr="00286689">
        <w:rPr>
          <w:rFonts w:ascii="Times New Roman" w:hAnsi="Times New Roman" w:cs="Times New Roman"/>
          <w:szCs w:val="24"/>
          <w:highlight w:val="lightGray"/>
        </w:rPr>
        <w:t>attentiveness</w:t>
      </w:r>
      <w:r w:rsidR="00F96892" w:rsidRPr="00286689">
        <w:rPr>
          <w:rFonts w:ascii="Times New Roman" w:hAnsi="Times New Roman" w:cs="Times New Roman"/>
          <w:szCs w:val="24"/>
        </w:rPr>
        <w:t xml:space="preserve"> to social location, and the simultaneity of subordinate and dominant identities in our theologizing. With its bias toward justice, in particular, intersectional</w:t>
      </w:r>
      <w:r w:rsidR="003F521D" w:rsidRPr="00286689">
        <w:rPr>
          <w:rFonts w:ascii="Times New Roman" w:hAnsi="Times New Roman" w:cs="Times New Roman"/>
          <w:szCs w:val="24"/>
        </w:rPr>
        <w:t xml:space="preserve"> t</w:t>
      </w:r>
      <w:r w:rsidR="00F96892" w:rsidRPr="00286689">
        <w:rPr>
          <w:rFonts w:ascii="Times New Roman" w:hAnsi="Times New Roman" w:cs="Times New Roman"/>
          <w:szCs w:val="24"/>
        </w:rPr>
        <w:t>heology calls us to prioritise the margins, and ensure our theologi</w:t>
      </w:r>
      <w:r w:rsidR="003F521D" w:rsidRPr="00286689">
        <w:rPr>
          <w:rFonts w:ascii="Times New Roman" w:hAnsi="Times New Roman" w:cs="Times New Roman"/>
          <w:szCs w:val="24"/>
        </w:rPr>
        <w:t>z</w:t>
      </w:r>
      <w:r w:rsidR="00F96892" w:rsidRPr="00286689">
        <w:rPr>
          <w:rFonts w:ascii="Times New Roman" w:hAnsi="Times New Roman" w:cs="Times New Roman"/>
          <w:szCs w:val="24"/>
        </w:rPr>
        <w:t>ing moves us toward a more just world by disrupting</w:t>
      </w:r>
      <w:r w:rsidR="003F521D" w:rsidRPr="00286689">
        <w:rPr>
          <w:rFonts w:ascii="Times New Roman" w:hAnsi="Times New Roman" w:cs="Times New Roman"/>
          <w:szCs w:val="24"/>
        </w:rPr>
        <w:t xml:space="preserve"> </w:t>
      </w:r>
      <w:r w:rsidR="00F96892" w:rsidRPr="00286689">
        <w:rPr>
          <w:rFonts w:ascii="Times New Roman" w:hAnsi="Times New Roman" w:cs="Times New Roman"/>
          <w:szCs w:val="24"/>
        </w:rPr>
        <w:t xml:space="preserve">dominant paradigms and </w:t>
      </w:r>
      <w:r w:rsidR="003F521D" w:rsidRPr="00286689">
        <w:rPr>
          <w:rFonts w:ascii="Times New Roman" w:hAnsi="Times New Roman" w:cs="Times New Roman"/>
          <w:szCs w:val="24"/>
        </w:rPr>
        <w:t>de</w:t>
      </w:r>
      <w:r w:rsidR="00F96892" w:rsidRPr="00286689">
        <w:rPr>
          <w:rFonts w:ascii="Times New Roman" w:hAnsi="Times New Roman" w:cs="Times New Roman"/>
          <w:szCs w:val="24"/>
        </w:rPr>
        <w:t>stabili</w:t>
      </w:r>
      <w:r w:rsidR="003F521D" w:rsidRPr="00286689">
        <w:rPr>
          <w:rFonts w:ascii="Times New Roman" w:hAnsi="Times New Roman" w:cs="Times New Roman"/>
          <w:szCs w:val="24"/>
        </w:rPr>
        <w:t>z</w:t>
      </w:r>
      <w:r w:rsidR="00F96892" w:rsidRPr="00286689">
        <w:rPr>
          <w:rFonts w:ascii="Times New Roman" w:hAnsi="Times New Roman" w:cs="Times New Roman"/>
          <w:szCs w:val="24"/>
        </w:rPr>
        <w:t>ing structures of power while envisioning a</w:t>
      </w:r>
      <w:r w:rsidR="003F521D" w:rsidRPr="00286689">
        <w:rPr>
          <w:rFonts w:ascii="Times New Roman" w:hAnsi="Times New Roman" w:cs="Times New Roman"/>
          <w:szCs w:val="24"/>
        </w:rPr>
        <w:t xml:space="preserve"> </w:t>
      </w:r>
      <w:r w:rsidR="00F96892" w:rsidRPr="00286689">
        <w:rPr>
          <w:rFonts w:ascii="Times New Roman" w:hAnsi="Times New Roman" w:cs="Times New Roman"/>
          <w:szCs w:val="24"/>
        </w:rPr>
        <w:t>way forward toward God’s reign of peace’</w:t>
      </w:r>
      <w:r w:rsidR="00D96497" w:rsidRPr="00286689">
        <w:rPr>
          <w:rFonts w:ascii="Times New Roman" w:hAnsi="Times New Roman" w:cs="Times New Roman"/>
          <w:szCs w:val="24"/>
        </w:rPr>
        <w:t>.</w:t>
      </w:r>
      <w:r w:rsidR="00F96892" w:rsidRPr="00286689">
        <w:rPr>
          <w:rStyle w:val="FootnoteReference"/>
          <w:rFonts w:ascii="Times New Roman" w:hAnsi="Times New Roman" w:cs="Times New Roman"/>
          <w:szCs w:val="24"/>
        </w:rPr>
        <w:footnoteReference w:id="3"/>
      </w:r>
    </w:p>
    <w:p w14:paraId="6F076D4D" w14:textId="77777777" w:rsidR="00D77349" w:rsidRPr="00286689" w:rsidRDefault="00D77349" w:rsidP="00286689">
      <w:pPr>
        <w:spacing w:after="0" w:line="480" w:lineRule="auto"/>
        <w:ind w:left="720"/>
        <w:jc w:val="both"/>
        <w:rPr>
          <w:rFonts w:ascii="Times New Roman" w:hAnsi="Times New Roman" w:cs="Times New Roman"/>
          <w:szCs w:val="24"/>
        </w:rPr>
      </w:pPr>
    </w:p>
    <w:p w14:paraId="001DF08F" w14:textId="41F035CC" w:rsidR="00E97CD0" w:rsidRPr="00286689" w:rsidRDefault="00D77349" w:rsidP="00286689">
      <w:pPr>
        <w:spacing w:after="0" w:line="480" w:lineRule="auto"/>
        <w:jc w:val="both"/>
        <w:rPr>
          <w:rFonts w:ascii="Times New Roman" w:hAnsi="Times New Roman" w:cs="Times New Roman"/>
          <w:szCs w:val="24"/>
        </w:rPr>
      </w:pPr>
      <w:r w:rsidRPr="00286689">
        <w:rPr>
          <w:rFonts w:ascii="Times New Roman" w:hAnsi="Times New Roman" w:cs="Times New Roman"/>
          <w:szCs w:val="24"/>
        </w:rPr>
        <w:lastRenderedPageBreak/>
        <w:t>Hence, f</w:t>
      </w:r>
      <w:r w:rsidR="008A7348" w:rsidRPr="00286689">
        <w:rPr>
          <w:rFonts w:ascii="Times New Roman" w:hAnsi="Times New Roman" w:cs="Times New Roman"/>
          <w:szCs w:val="24"/>
        </w:rPr>
        <w:t xml:space="preserve">eminist liberation theologies </w:t>
      </w:r>
      <w:r w:rsidR="003E748F" w:rsidRPr="00286689">
        <w:rPr>
          <w:rFonts w:ascii="Times New Roman" w:hAnsi="Times New Roman" w:cs="Times New Roman"/>
          <w:szCs w:val="24"/>
        </w:rPr>
        <w:t xml:space="preserve">place </w:t>
      </w:r>
      <w:r w:rsidR="008A7348" w:rsidRPr="00286689">
        <w:rPr>
          <w:rFonts w:ascii="Times New Roman" w:hAnsi="Times New Roman" w:cs="Times New Roman"/>
          <w:szCs w:val="24"/>
        </w:rPr>
        <w:t>‘</w:t>
      </w:r>
      <w:r w:rsidR="003E748F" w:rsidRPr="00286689">
        <w:rPr>
          <w:rFonts w:ascii="Times New Roman" w:hAnsi="Times New Roman" w:cs="Times New Roman"/>
          <w:szCs w:val="24"/>
        </w:rPr>
        <w:t>experience as the starting point of theological reflection’,</w:t>
      </w:r>
      <w:r w:rsidR="003E748F" w:rsidRPr="00286689">
        <w:rPr>
          <w:rStyle w:val="FootnoteReference"/>
          <w:rFonts w:ascii="Times New Roman" w:hAnsi="Times New Roman" w:cs="Times New Roman"/>
          <w:szCs w:val="24"/>
        </w:rPr>
        <w:footnoteReference w:id="4"/>
      </w:r>
      <w:r w:rsidR="008A7348" w:rsidRPr="00286689">
        <w:rPr>
          <w:rFonts w:ascii="Times New Roman" w:hAnsi="Times New Roman" w:cs="Times New Roman"/>
          <w:szCs w:val="24"/>
        </w:rPr>
        <w:t xml:space="preserve"> </w:t>
      </w:r>
      <w:r w:rsidRPr="00286689">
        <w:rPr>
          <w:rFonts w:ascii="Times New Roman" w:hAnsi="Times New Roman" w:cs="Times New Roman"/>
          <w:szCs w:val="24"/>
        </w:rPr>
        <w:t xml:space="preserve">and </w:t>
      </w:r>
      <w:r w:rsidR="006343C0" w:rsidRPr="00286689">
        <w:rPr>
          <w:rFonts w:ascii="Times New Roman" w:hAnsi="Times New Roman" w:cs="Times New Roman"/>
          <w:szCs w:val="24"/>
        </w:rPr>
        <w:t>combin</w:t>
      </w:r>
      <w:r w:rsidRPr="00286689">
        <w:rPr>
          <w:rFonts w:ascii="Times New Roman" w:hAnsi="Times New Roman" w:cs="Times New Roman"/>
          <w:szCs w:val="24"/>
        </w:rPr>
        <w:t>e</w:t>
      </w:r>
      <w:r w:rsidR="006343C0" w:rsidRPr="00286689">
        <w:rPr>
          <w:rFonts w:ascii="Times New Roman" w:hAnsi="Times New Roman" w:cs="Times New Roman"/>
          <w:szCs w:val="24"/>
        </w:rPr>
        <w:t xml:space="preserve"> </w:t>
      </w:r>
      <w:r w:rsidR="007B1756" w:rsidRPr="00286689">
        <w:rPr>
          <w:rFonts w:ascii="Times New Roman" w:hAnsi="Times New Roman" w:cs="Times New Roman"/>
          <w:szCs w:val="24"/>
        </w:rPr>
        <w:t>the defining features of liberation theology</w:t>
      </w:r>
      <w:r w:rsidR="00F01C4D" w:rsidRPr="00286689">
        <w:rPr>
          <w:rFonts w:ascii="Times New Roman" w:hAnsi="Times New Roman" w:cs="Times New Roman"/>
          <w:szCs w:val="24"/>
        </w:rPr>
        <w:t>,</w:t>
      </w:r>
      <w:r w:rsidR="007B1756" w:rsidRPr="00286689">
        <w:rPr>
          <w:rFonts w:ascii="Times New Roman" w:hAnsi="Times New Roman" w:cs="Times New Roman"/>
          <w:szCs w:val="24"/>
        </w:rPr>
        <w:t xml:space="preserve"> with its</w:t>
      </w:r>
      <w:r w:rsidR="00F01C4D" w:rsidRPr="00286689">
        <w:rPr>
          <w:rFonts w:ascii="Times New Roman" w:hAnsi="Times New Roman" w:cs="Times New Roman"/>
          <w:szCs w:val="24"/>
        </w:rPr>
        <w:t xml:space="preserve"> prioritisation of the poor, concern for the ideology of class formation, and commitment to tackle societal injustice</w:t>
      </w:r>
      <w:r w:rsidR="007B1756" w:rsidRPr="00286689">
        <w:rPr>
          <w:rFonts w:ascii="Times New Roman" w:hAnsi="Times New Roman" w:cs="Times New Roman"/>
          <w:szCs w:val="24"/>
        </w:rPr>
        <w:t>,</w:t>
      </w:r>
      <w:r w:rsidR="007B1756" w:rsidRPr="00286689">
        <w:rPr>
          <w:rStyle w:val="FootnoteReference"/>
          <w:rFonts w:ascii="Times New Roman" w:hAnsi="Times New Roman" w:cs="Times New Roman"/>
          <w:szCs w:val="24"/>
        </w:rPr>
        <w:footnoteReference w:id="5"/>
      </w:r>
      <w:r w:rsidR="007B1756" w:rsidRPr="00286689">
        <w:rPr>
          <w:rFonts w:ascii="Times New Roman" w:hAnsi="Times New Roman" w:cs="Times New Roman"/>
          <w:szCs w:val="24"/>
        </w:rPr>
        <w:t xml:space="preserve"> with</w:t>
      </w:r>
      <w:r w:rsidR="00F01C4D" w:rsidRPr="00286689">
        <w:rPr>
          <w:rFonts w:ascii="Times New Roman" w:hAnsi="Times New Roman" w:cs="Times New Roman"/>
          <w:szCs w:val="24"/>
        </w:rPr>
        <w:t xml:space="preserve"> feminist theology that has</w:t>
      </w:r>
      <w:r w:rsidR="007B1756" w:rsidRPr="00286689">
        <w:rPr>
          <w:rFonts w:ascii="Times New Roman" w:hAnsi="Times New Roman" w:cs="Times New Roman"/>
          <w:szCs w:val="24"/>
        </w:rPr>
        <w:t xml:space="preserve"> ‘…a gendered form of suspicion towards ideological themes in theology and in its methods’.</w:t>
      </w:r>
      <w:r w:rsidR="007B1756" w:rsidRPr="00286689">
        <w:rPr>
          <w:rStyle w:val="FootnoteReference"/>
          <w:rFonts w:ascii="Times New Roman" w:hAnsi="Times New Roman" w:cs="Times New Roman"/>
          <w:szCs w:val="24"/>
        </w:rPr>
        <w:footnoteReference w:id="6"/>
      </w:r>
      <w:r w:rsidR="00F01C4D" w:rsidRPr="00286689">
        <w:rPr>
          <w:rFonts w:ascii="Times New Roman" w:hAnsi="Times New Roman" w:cs="Times New Roman"/>
          <w:szCs w:val="24"/>
        </w:rPr>
        <w:t xml:space="preserve"> Althaus-Reid has shown that, the resulting hermeneutic of this </w:t>
      </w:r>
      <w:r w:rsidR="001E21CC" w:rsidRPr="00286689">
        <w:rPr>
          <w:rFonts w:ascii="Times New Roman" w:hAnsi="Times New Roman" w:cs="Times New Roman"/>
          <w:szCs w:val="24"/>
        </w:rPr>
        <w:t>intersection</w:t>
      </w:r>
    </w:p>
    <w:p w14:paraId="48B0390E" w14:textId="6FDA6CC2" w:rsidR="00E97CD0" w:rsidRPr="00286689" w:rsidRDefault="007B1756" w:rsidP="0028668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‘…needs to begin with a shared experience among women</w:t>
      </w:r>
      <w:r w:rsidR="00E52C64" w:rsidRPr="00286689">
        <w:rPr>
          <w:rFonts w:ascii="Times New Roman" w:hAnsi="Times New Roman" w:cs="Times New Roman"/>
          <w:szCs w:val="24"/>
        </w:rPr>
        <w:t xml:space="preserve"> </w:t>
      </w:r>
      <w:r w:rsidRPr="00286689">
        <w:rPr>
          <w:rFonts w:ascii="Times New Roman" w:hAnsi="Times New Roman" w:cs="Times New Roman"/>
          <w:szCs w:val="24"/>
        </w:rPr>
        <w:t xml:space="preserve">from which </w:t>
      </w:r>
      <w:r w:rsidR="00E52C64" w:rsidRPr="00286689">
        <w:rPr>
          <w:rFonts w:ascii="Times New Roman" w:hAnsi="Times New Roman" w:cs="Times New Roman"/>
          <w:szCs w:val="24"/>
        </w:rPr>
        <w:t>feminine</w:t>
      </w:r>
      <w:r w:rsidRPr="00286689">
        <w:rPr>
          <w:rFonts w:ascii="Times New Roman" w:hAnsi="Times New Roman" w:cs="Times New Roman"/>
          <w:szCs w:val="24"/>
        </w:rPr>
        <w:t xml:space="preserve"> desire can emerge as a </w:t>
      </w:r>
      <w:r w:rsidR="00E52C64" w:rsidRPr="00286689">
        <w:rPr>
          <w:rFonts w:ascii="Times New Roman" w:hAnsi="Times New Roman" w:cs="Times New Roman"/>
          <w:szCs w:val="24"/>
        </w:rPr>
        <w:t>‘</w:t>
      </w:r>
      <w:r w:rsidRPr="00286689">
        <w:rPr>
          <w:rFonts w:ascii="Times New Roman" w:hAnsi="Times New Roman" w:cs="Times New Roman"/>
          <w:szCs w:val="24"/>
        </w:rPr>
        <w:t>text</w:t>
      </w:r>
      <w:r w:rsidR="00E52C64" w:rsidRPr="00286689">
        <w:rPr>
          <w:rFonts w:ascii="Times New Roman" w:hAnsi="Times New Roman" w:cs="Times New Roman"/>
          <w:szCs w:val="24"/>
        </w:rPr>
        <w:t>’</w:t>
      </w:r>
      <w:r w:rsidRPr="00286689">
        <w:rPr>
          <w:rFonts w:ascii="Times New Roman" w:hAnsi="Times New Roman" w:cs="Times New Roman"/>
          <w:szCs w:val="24"/>
        </w:rPr>
        <w:t xml:space="preserve"> constructed by such community of women, yielding a phenomenological analysis of a </w:t>
      </w:r>
      <w:r w:rsidR="00E52C64" w:rsidRPr="00286689">
        <w:rPr>
          <w:rFonts w:ascii="Times New Roman" w:hAnsi="Times New Roman" w:cs="Times New Roman"/>
          <w:szCs w:val="24"/>
        </w:rPr>
        <w:t>hither</w:t>
      </w:r>
      <w:r w:rsidRPr="00286689">
        <w:rPr>
          <w:rFonts w:ascii="Times New Roman" w:hAnsi="Times New Roman" w:cs="Times New Roman"/>
          <w:szCs w:val="24"/>
        </w:rPr>
        <w:t xml:space="preserve">to a submerged </w:t>
      </w:r>
      <w:r w:rsidR="00E52C64" w:rsidRPr="00286689">
        <w:rPr>
          <w:rFonts w:ascii="Times New Roman" w:hAnsi="Times New Roman" w:cs="Times New Roman"/>
          <w:szCs w:val="24"/>
        </w:rPr>
        <w:t>O</w:t>
      </w:r>
      <w:r w:rsidRPr="00286689">
        <w:rPr>
          <w:rFonts w:ascii="Times New Roman" w:hAnsi="Times New Roman" w:cs="Times New Roman"/>
          <w:szCs w:val="24"/>
        </w:rPr>
        <w:t>ther, and ultimately a utopian vision that carries us beyond the present symbolic order from which women are excluded’</w:t>
      </w:r>
      <w:r w:rsidR="001E21CC" w:rsidRPr="00286689">
        <w:rPr>
          <w:rFonts w:ascii="Times New Roman" w:hAnsi="Times New Roman" w:cs="Times New Roman"/>
          <w:szCs w:val="24"/>
        </w:rPr>
        <w:t>.</w:t>
      </w:r>
      <w:r w:rsidRPr="00286689">
        <w:rPr>
          <w:rStyle w:val="FootnoteReference"/>
          <w:rFonts w:ascii="Times New Roman" w:hAnsi="Times New Roman" w:cs="Times New Roman"/>
          <w:szCs w:val="24"/>
        </w:rPr>
        <w:footnoteReference w:id="7"/>
      </w:r>
    </w:p>
    <w:p w14:paraId="6AFDFC98" w14:textId="77777777" w:rsidR="00151646" w:rsidRPr="00286689" w:rsidRDefault="00151646" w:rsidP="00286689">
      <w:pPr>
        <w:spacing w:after="0" w:line="480" w:lineRule="auto"/>
        <w:jc w:val="both"/>
        <w:rPr>
          <w:rFonts w:ascii="Times New Roman" w:hAnsi="Times New Roman" w:cs="Times New Roman"/>
          <w:szCs w:val="24"/>
        </w:rPr>
      </w:pPr>
    </w:p>
    <w:p w14:paraId="4ED01E8D" w14:textId="08BF256C" w:rsidR="00F01C4D" w:rsidRPr="00286689" w:rsidRDefault="00F01C4D" w:rsidP="00286689">
      <w:pPr>
        <w:spacing w:after="0" w:line="480" w:lineRule="auto"/>
        <w:jc w:val="both"/>
        <w:rPr>
          <w:rFonts w:ascii="Times New Roman" w:hAnsi="Times New Roman" w:cs="Times New Roman"/>
          <w:szCs w:val="24"/>
        </w:rPr>
      </w:pPr>
      <w:r w:rsidRPr="00286689">
        <w:rPr>
          <w:rFonts w:ascii="Times New Roman" w:hAnsi="Times New Roman" w:cs="Times New Roman"/>
          <w:szCs w:val="24"/>
        </w:rPr>
        <w:t>Driving this concept forward, Schüssler Fiorenza</w:t>
      </w:r>
      <w:r w:rsidR="005F78A5" w:rsidRPr="00286689">
        <w:rPr>
          <w:rFonts w:ascii="Times New Roman" w:hAnsi="Times New Roman" w:cs="Times New Roman"/>
          <w:szCs w:val="24"/>
        </w:rPr>
        <w:t xml:space="preserve"> </w:t>
      </w:r>
      <w:r w:rsidR="00B772BC" w:rsidRPr="00286689">
        <w:rPr>
          <w:rFonts w:ascii="Times New Roman" w:hAnsi="Times New Roman" w:cs="Times New Roman"/>
          <w:szCs w:val="24"/>
        </w:rPr>
        <w:t>suggests that,</w:t>
      </w:r>
    </w:p>
    <w:p w14:paraId="4968D301" w14:textId="5FDAA071" w:rsidR="00B772BC" w:rsidRPr="00286689" w:rsidRDefault="00B772BC" w:rsidP="0028668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 xml:space="preserve">‘A critical feminist the*logy of liberation thus seeks to delineate the power of religion as not only a destructive but also an emancipatory force. In </w:t>
      </w:r>
      <w:proofErr w:type="spellStart"/>
      <w:r w:rsidRPr="00286689">
        <w:rPr>
          <w:rFonts w:ascii="Times New Roman" w:hAnsi="Times New Roman" w:cs="Times New Roman"/>
          <w:szCs w:val="24"/>
        </w:rPr>
        <w:t>analyzing</w:t>
      </w:r>
      <w:proofErr w:type="spellEnd"/>
      <w:r w:rsidRPr="00286689">
        <w:rPr>
          <w:rFonts w:ascii="Times New Roman" w:hAnsi="Times New Roman" w:cs="Times New Roman"/>
          <w:szCs w:val="24"/>
        </w:rPr>
        <w:t xml:space="preserve"> the power of religion, it seeks to engage the theoretical analytics of gender as well as an intersectional analytic of the overlapping structures of oppression that constitute the multiplicative </w:t>
      </w:r>
      <w:proofErr w:type="spellStart"/>
      <w:r w:rsidRPr="00286689">
        <w:rPr>
          <w:rFonts w:ascii="Times New Roman" w:hAnsi="Times New Roman" w:cs="Times New Roman"/>
          <w:szCs w:val="24"/>
        </w:rPr>
        <w:t>kyriarchal</w:t>
      </w:r>
      <w:proofErr w:type="spellEnd"/>
      <w:r w:rsidRPr="00286689">
        <w:rPr>
          <w:rFonts w:ascii="Times New Roman" w:hAnsi="Times New Roman" w:cs="Times New Roman"/>
          <w:szCs w:val="24"/>
        </w:rPr>
        <w:t xml:space="preserve"> interlacing of domination. Such an intersectional the*logical analysis of religion from within is </w:t>
      </w:r>
      <w:proofErr w:type="gramStart"/>
      <w:r w:rsidRPr="00286689">
        <w:rPr>
          <w:rFonts w:ascii="Times New Roman" w:hAnsi="Times New Roman" w:cs="Times New Roman"/>
          <w:szCs w:val="24"/>
        </w:rPr>
        <w:t>by definition also</w:t>
      </w:r>
      <w:proofErr w:type="gramEnd"/>
      <w:r w:rsidRPr="00286689">
        <w:rPr>
          <w:rFonts w:ascii="Times New Roman" w:hAnsi="Times New Roman" w:cs="Times New Roman"/>
          <w:szCs w:val="24"/>
        </w:rPr>
        <w:t xml:space="preserve"> political’</w:t>
      </w:r>
      <w:r w:rsidR="001E21CC" w:rsidRPr="00286689">
        <w:rPr>
          <w:rFonts w:ascii="Times New Roman" w:hAnsi="Times New Roman" w:cs="Times New Roman"/>
          <w:szCs w:val="24"/>
        </w:rPr>
        <w:t>.</w:t>
      </w:r>
      <w:r w:rsidRPr="00286689">
        <w:rPr>
          <w:rStyle w:val="FootnoteReference"/>
          <w:rFonts w:ascii="Times New Roman" w:hAnsi="Times New Roman" w:cs="Times New Roman"/>
          <w:szCs w:val="24"/>
        </w:rPr>
        <w:footnoteReference w:id="8"/>
      </w:r>
    </w:p>
    <w:p w14:paraId="6EE41A6C" w14:textId="77777777" w:rsidR="0027005D" w:rsidRPr="00286689" w:rsidRDefault="0027005D" w:rsidP="00286689">
      <w:pPr>
        <w:spacing w:after="0" w:line="480" w:lineRule="auto"/>
        <w:jc w:val="both"/>
        <w:rPr>
          <w:rFonts w:ascii="Times New Roman" w:hAnsi="Times New Roman" w:cs="Times New Roman"/>
          <w:szCs w:val="24"/>
        </w:rPr>
      </w:pPr>
    </w:p>
    <w:p w14:paraId="0CA81810" w14:textId="6C39180D" w:rsidR="008A403B" w:rsidRPr="00286689" w:rsidRDefault="0027005D" w:rsidP="00286689">
      <w:pPr>
        <w:spacing w:after="0" w:line="480" w:lineRule="auto"/>
        <w:jc w:val="both"/>
        <w:rPr>
          <w:rFonts w:ascii="Times New Roman" w:hAnsi="Times New Roman" w:cs="Times New Roman"/>
          <w:szCs w:val="24"/>
        </w:rPr>
      </w:pPr>
      <w:r w:rsidRPr="00286689">
        <w:rPr>
          <w:rFonts w:ascii="Times New Roman" w:hAnsi="Times New Roman" w:cs="Times New Roman"/>
          <w:szCs w:val="24"/>
        </w:rPr>
        <w:t>It is anticipated that f</w:t>
      </w:r>
      <w:r w:rsidR="000061E1" w:rsidRPr="00286689">
        <w:rPr>
          <w:rFonts w:ascii="Times New Roman" w:hAnsi="Times New Roman" w:cs="Times New Roman"/>
          <w:szCs w:val="24"/>
        </w:rPr>
        <w:t xml:space="preserve">eminist liberation theology may </w:t>
      </w:r>
      <w:r w:rsidRPr="00286689">
        <w:rPr>
          <w:rFonts w:ascii="Times New Roman" w:hAnsi="Times New Roman" w:cs="Times New Roman"/>
          <w:szCs w:val="24"/>
        </w:rPr>
        <w:t>encourage wo/men</w:t>
      </w:r>
      <w:r w:rsidRPr="00286689">
        <w:rPr>
          <w:rStyle w:val="FootnoteReference"/>
          <w:rFonts w:ascii="Times New Roman" w:hAnsi="Times New Roman" w:cs="Times New Roman"/>
          <w:szCs w:val="24"/>
        </w:rPr>
        <w:footnoteReference w:id="9"/>
      </w:r>
      <w:r w:rsidRPr="00286689">
        <w:rPr>
          <w:rFonts w:ascii="Times New Roman" w:hAnsi="Times New Roman" w:cs="Times New Roman"/>
          <w:szCs w:val="24"/>
        </w:rPr>
        <w:t xml:space="preserve"> to form </w:t>
      </w:r>
      <w:r w:rsidR="00F2745D" w:rsidRPr="00286689">
        <w:rPr>
          <w:rFonts w:ascii="Times New Roman" w:hAnsi="Times New Roman" w:cs="Times New Roman"/>
          <w:szCs w:val="24"/>
        </w:rPr>
        <w:t xml:space="preserve">/ continuing forming </w:t>
      </w:r>
      <w:r w:rsidRPr="00286689">
        <w:rPr>
          <w:rFonts w:ascii="Times New Roman" w:hAnsi="Times New Roman" w:cs="Times New Roman"/>
          <w:szCs w:val="24"/>
        </w:rPr>
        <w:t>a vision for fullness of life in Christ, particularly those living in areas where financial hardship is prevalent. It is important to be explicitly inclusive of w</w:t>
      </w:r>
      <w:r w:rsidR="000061E1" w:rsidRPr="00286689">
        <w:rPr>
          <w:rFonts w:ascii="Times New Roman" w:hAnsi="Times New Roman" w:cs="Times New Roman"/>
          <w:szCs w:val="24"/>
        </w:rPr>
        <w:t>omen</w:t>
      </w:r>
      <w:r w:rsidRPr="00286689">
        <w:rPr>
          <w:rFonts w:ascii="Times New Roman" w:hAnsi="Times New Roman" w:cs="Times New Roman"/>
          <w:szCs w:val="24"/>
        </w:rPr>
        <w:t xml:space="preserve">, as our voices are least </w:t>
      </w:r>
      <w:r w:rsidRPr="00286689">
        <w:rPr>
          <w:rFonts w:ascii="Times New Roman" w:hAnsi="Times New Roman" w:cs="Times New Roman"/>
          <w:szCs w:val="24"/>
        </w:rPr>
        <w:lastRenderedPageBreak/>
        <w:t xml:space="preserve">heard despite often being </w:t>
      </w:r>
      <w:r w:rsidR="00AD5AB1" w:rsidRPr="00286689">
        <w:rPr>
          <w:rFonts w:ascii="Times New Roman" w:hAnsi="Times New Roman" w:cs="Times New Roman"/>
          <w:szCs w:val="24"/>
        </w:rPr>
        <w:t xml:space="preserve">considered </w:t>
      </w:r>
      <w:r w:rsidR="001E21CC" w:rsidRPr="00286689">
        <w:rPr>
          <w:rFonts w:ascii="Times New Roman" w:hAnsi="Times New Roman" w:cs="Times New Roman"/>
          <w:szCs w:val="24"/>
        </w:rPr>
        <w:t xml:space="preserve">the ‘gatekeepers’ of </w:t>
      </w:r>
      <w:r w:rsidRPr="00286689">
        <w:rPr>
          <w:rFonts w:ascii="Times New Roman" w:hAnsi="Times New Roman" w:cs="Times New Roman"/>
          <w:szCs w:val="24"/>
        </w:rPr>
        <w:t>ou</w:t>
      </w:r>
      <w:r w:rsidR="001E21CC" w:rsidRPr="00286689">
        <w:rPr>
          <w:rFonts w:ascii="Times New Roman" w:hAnsi="Times New Roman" w:cs="Times New Roman"/>
          <w:szCs w:val="24"/>
        </w:rPr>
        <w:t xml:space="preserve">r </w:t>
      </w:r>
      <w:r w:rsidR="00F2745D" w:rsidRPr="00286689">
        <w:rPr>
          <w:rFonts w:ascii="Times New Roman" w:hAnsi="Times New Roman" w:cs="Times New Roman"/>
          <w:szCs w:val="24"/>
        </w:rPr>
        <w:t xml:space="preserve">estate </w:t>
      </w:r>
      <w:r w:rsidR="00BF6848" w:rsidRPr="00286689">
        <w:rPr>
          <w:rFonts w:ascii="Times New Roman" w:hAnsi="Times New Roman" w:cs="Times New Roman"/>
          <w:szCs w:val="24"/>
        </w:rPr>
        <w:t>communities</w:t>
      </w:r>
      <w:r w:rsidRPr="00286689">
        <w:rPr>
          <w:rFonts w:ascii="Times New Roman" w:hAnsi="Times New Roman" w:cs="Times New Roman"/>
          <w:szCs w:val="24"/>
        </w:rPr>
        <w:t>.</w:t>
      </w:r>
      <w:r w:rsidR="00D743C5" w:rsidRPr="00286689">
        <w:rPr>
          <w:rStyle w:val="FootnoteReference"/>
          <w:rFonts w:ascii="Times New Roman" w:hAnsi="Times New Roman" w:cs="Times New Roman"/>
          <w:szCs w:val="24"/>
        </w:rPr>
        <w:footnoteReference w:id="10"/>
      </w:r>
      <w:r w:rsidRPr="00286689">
        <w:rPr>
          <w:rFonts w:ascii="Times New Roman" w:hAnsi="Times New Roman" w:cs="Times New Roman"/>
          <w:szCs w:val="24"/>
        </w:rPr>
        <w:t xml:space="preserve"> </w:t>
      </w:r>
      <w:r w:rsidR="00B00228" w:rsidRPr="00286689">
        <w:rPr>
          <w:rFonts w:ascii="Times New Roman" w:hAnsi="Times New Roman" w:cs="Times New Roman"/>
          <w:szCs w:val="24"/>
        </w:rPr>
        <w:t xml:space="preserve">It is thought that women are more visible in these areas, </w:t>
      </w:r>
      <w:r w:rsidR="00AD5AB1" w:rsidRPr="00286689">
        <w:rPr>
          <w:rFonts w:ascii="Times New Roman" w:hAnsi="Times New Roman" w:cs="Times New Roman"/>
          <w:szCs w:val="24"/>
        </w:rPr>
        <w:t>perhaps</w:t>
      </w:r>
      <w:r w:rsidR="00D81DA2" w:rsidRPr="00286689">
        <w:rPr>
          <w:rFonts w:ascii="Times New Roman" w:hAnsi="Times New Roman" w:cs="Times New Roman"/>
          <w:szCs w:val="24"/>
        </w:rPr>
        <w:t xml:space="preserve"> because </w:t>
      </w:r>
      <w:r w:rsidRPr="00286689">
        <w:rPr>
          <w:rFonts w:ascii="Times New Roman" w:hAnsi="Times New Roman" w:cs="Times New Roman"/>
          <w:szCs w:val="24"/>
        </w:rPr>
        <w:t>women</w:t>
      </w:r>
      <w:r w:rsidR="00D81DA2" w:rsidRPr="00286689">
        <w:rPr>
          <w:rFonts w:ascii="Times New Roman" w:hAnsi="Times New Roman" w:cs="Times New Roman"/>
          <w:szCs w:val="24"/>
        </w:rPr>
        <w:t xml:space="preserve"> are often the ones</w:t>
      </w:r>
      <w:r w:rsidR="008A403B" w:rsidRPr="00286689">
        <w:rPr>
          <w:rFonts w:ascii="Times New Roman" w:hAnsi="Times New Roman" w:cs="Times New Roman"/>
          <w:szCs w:val="24"/>
        </w:rPr>
        <w:t>,</w:t>
      </w:r>
    </w:p>
    <w:p w14:paraId="1F810F9C" w14:textId="37371F94" w:rsidR="008A403B" w:rsidRPr="00286689" w:rsidRDefault="00D81DA2" w:rsidP="0028668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 xml:space="preserve"> ‘</w:t>
      </w:r>
      <w:r w:rsidR="008A403B" w:rsidRPr="00286689">
        <w:rPr>
          <w:rFonts w:ascii="Times New Roman" w:hAnsi="Times New Roman" w:cs="Times New Roman"/>
          <w:szCs w:val="24"/>
        </w:rPr>
        <w:t>…</w:t>
      </w:r>
      <w:r w:rsidRPr="00286689">
        <w:rPr>
          <w:rFonts w:ascii="Times New Roman" w:hAnsi="Times New Roman" w:cs="Times New Roman"/>
          <w:szCs w:val="24"/>
        </w:rPr>
        <w:t>living in the public sphere of government agencies, schools, healthcare, and they move around the estate with their children</w:t>
      </w:r>
      <w:r w:rsidR="00AD5AB1" w:rsidRPr="00286689">
        <w:rPr>
          <w:rFonts w:ascii="Times New Roman" w:hAnsi="Times New Roman" w:cs="Times New Roman"/>
          <w:szCs w:val="24"/>
        </w:rPr>
        <w:t>’.</w:t>
      </w:r>
      <w:r w:rsidR="00AD5AB1" w:rsidRPr="00286689">
        <w:rPr>
          <w:rStyle w:val="FootnoteReference"/>
          <w:rFonts w:ascii="Times New Roman" w:hAnsi="Times New Roman" w:cs="Times New Roman"/>
          <w:szCs w:val="24"/>
        </w:rPr>
        <w:footnoteReference w:id="11"/>
      </w:r>
      <w:r w:rsidR="00011B97" w:rsidRPr="00286689">
        <w:rPr>
          <w:rFonts w:ascii="Times New Roman" w:hAnsi="Times New Roman" w:cs="Times New Roman"/>
          <w:szCs w:val="24"/>
        </w:rPr>
        <w:t xml:space="preserve"> </w:t>
      </w:r>
    </w:p>
    <w:p w14:paraId="147A0262" w14:textId="77777777" w:rsidR="008A403B" w:rsidRPr="00286689" w:rsidRDefault="008A403B" w:rsidP="00286689">
      <w:pPr>
        <w:spacing w:after="0" w:line="480" w:lineRule="auto"/>
        <w:jc w:val="both"/>
        <w:rPr>
          <w:rFonts w:ascii="Times New Roman" w:hAnsi="Times New Roman" w:cs="Times New Roman"/>
          <w:szCs w:val="24"/>
        </w:rPr>
      </w:pPr>
    </w:p>
    <w:p w14:paraId="5F3C6C03" w14:textId="2C08AA33" w:rsidR="00D37C76" w:rsidRPr="00286689" w:rsidRDefault="00011B97" w:rsidP="00286689">
      <w:pPr>
        <w:spacing w:after="0" w:line="480" w:lineRule="auto"/>
        <w:jc w:val="both"/>
        <w:rPr>
          <w:rFonts w:ascii="Times New Roman" w:hAnsi="Times New Roman" w:cs="Times New Roman"/>
          <w:szCs w:val="24"/>
        </w:rPr>
      </w:pPr>
      <w:r w:rsidRPr="00286689">
        <w:rPr>
          <w:rFonts w:ascii="Times New Roman" w:hAnsi="Times New Roman" w:cs="Times New Roman"/>
          <w:szCs w:val="24"/>
        </w:rPr>
        <w:t xml:space="preserve">Laurie Green describes </w:t>
      </w:r>
      <w:r w:rsidR="000061E1" w:rsidRPr="00286689">
        <w:rPr>
          <w:rFonts w:ascii="Times New Roman" w:hAnsi="Times New Roman" w:cs="Times New Roman"/>
          <w:szCs w:val="24"/>
        </w:rPr>
        <w:t xml:space="preserve">‘street mothers’ on estates and their ability to represent Jesus, </w:t>
      </w:r>
    </w:p>
    <w:p w14:paraId="3B627F8F" w14:textId="63762AB6" w:rsidR="00D37C76" w:rsidRPr="00286689" w:rsidRDefault="000061E1" w:rsidP="0028668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‘…there is something of the Street Mother about him – the person you pop round to see, who sorts things out for you, solves your problems and cuddles you when it’s all too much. But Street Mothers have their own lives to lead too and do sometimes tell you ‘</w:t>
      </w:r>
      <w:r w:rsidR="008A403B" w:rsidRPr="00286689">
        <w:rPr>
          <w:rFonts w:ascii="Times New Roman" w:hAnsi="Times New Roman" w:cs="Times New Roman"/>
          <w:szCs w:val="24"/>
        </w:rPr>
        <w:t>…</w:t>
      </w:r>
      <w:r w:rsidRPr="00286689">
        <w:rPr>
          <w:rFonts w:ascii="Times New Roman" w:hAnsi="Times New Roman" w:cs="Times New Roman"/>
          <w:szCs w:val="24"/>
        </w:rPr>
        <w:t>to get on with it and stand on your own feet’. Sometimes Jesus can be difficult like that’.</w:t>
      </w:r>
      <w:r w:rsidRPr="00286689">
        <w:rPr>
          <w:rStyle w:val="FootnoteReference"/>
          <w:rFonts w:ascii="Times New Roman" w:hAnsi="Times New Roman" w:cs="Times New Roman"/>
          <w:szCs w:val="24"/>
        </w:rPr>
        <w:footnoteReference w:id="12"/>
      </w:r>
      <w:r w:rsidRPr="00286689">
        <w:rPr>
          <w:rFonts w:ascii="Times New Roman" w:hAnsi="Times New Roman" w:cs="Times New Roman"/>
          <w:szCs w:val="24"/>
        </w:rPr>
        <w:t xml:space="preserve"> </w:t>
      </w:r>
    </w:p>
    <w:p w14:paraId="19D6F248" w14:textId="77777777" w:rsidR="00D37C76" w:rsidRPr="00286689" w:rsidRDefault="00D37C76" w:rsidP="00286689">
      <w:pPr>
        <w:spacing w:after="0" w:line="480" w:lineRule="auto"/>
        <w:ind w:left="720"/>
        <w:jc w:val="both"/>
        <w:rPr>
          <w:rFonts w:ascii="Times New Roman" w:hAnsi="Times New Roman" w:cs="Times New Roman"/>
          <w:szCs w:val="24"/>
        </w:rPr>
      </w:pPr>
    </w:p>
    <w:p w14:paraId="5EBCC4D1" w14:textId="3B931CB7" w:rsidR="00E97CD0" w:rsidRPr="00286689" w:rsidRDefault="00D77349" w:rsidP="00286689">
      <w:pPr>
        <w:spacing w:after="0" w:line="480" w:lineRule="auto"/>
        <w:jc w:val="both"/>
        <w:rPr>
          <w:rFonts w:ascii="Times New Roman" w:hAnsi="Times New Roman" w:cs="Times New Roman"/>
          <w:szCs w:val="24"/>
        </w:rPr>
      </w:pPr>
      <w:r w:rsidRPr="00286689">
        <w:rPr>
          <w:rFonts w:ascii="Times New Roman" w:hAnsi="Times New Roman" w:cs="Times New Roman"/>
          <w:szCs w:val="24"/>
        </w:rPr>
        <w:t>T</w:t>
      </w:r>
      <w:r w:rsidR="008A403B" w:rsidRPr="00286689">
        <w:rPr>
          <w:rFonts w:ascii="Times New Roman" w:hAnsi="Times New Roman" w:cs="Times New Roman"/>
          <w:szCs w:val="24"/>
        </w:rPr>
        <w:t xml:space="preserve">his notion </w:t>
      </w:r>
      <w:r w:rsidRPr="00286689">
        <w:rPr>
          <w:rFonts w:ascii="Times New Roman" w:hAnsi="Times New Roman" w:cs="Times New Roman"/>
          <w:szCs w:val="24"/>
        </w:rPr>
        <w:t xml:space="preserve">was developed </w:t>
      </w:r>
      <w:r w:rsidR="008A403B" w:rsidRPr="00286689">
        <w:rPr>
          <w:rFonts w:ascii="Times New Roman" w:hAnsi="Times New Roman" w:cs="Times New Roman"/>
          <w:szCs w:val="24"/>
        </w:rPr>
        <w:t>in my paper, ‘Street Mothers: How might a feminist critique of Christology impact the Christian faith of women on council estates in the UK?’</w:t>
      </w:r>
      <w:r w:rsidR="008A403B" w:rsidRPr="00286689">
        <w:rPr>
          <w:rStyle w:val="FootnoteReference"/>
          <w:rFonts w:ascii="Times New Roman" w:hAnsi="Times New Roman" w:cs="Times New Roman"/>
          <w:szCs w:val="24"/>
        </w:rPr>
        <w:footnoteReference w:id="13"/>
      </w:r>
    </w:p>
    <w:p w14:paraId="7347B7BB" w14:textId="77777777" w:rsidR="00A143F7" w:rsidRPr="00286689" w:rsidRDefault="00A143F7" w:rsidP="00286689">
      <w:pPr>
        <w:spacing w:after="0" w:line="480" w:lineRule="auto"/>
        <w:jc w:val="both"/>
        <w:rPr>
          <w:rFonts w:ascii="Times New Roman" w:hAnsi="Times New Roman" w:cs="Times New Roman"/>
          <w:szCs w:val="24"/>
        </w:rPr>
      </w:pPr>
    </w:p>
    <w:p w14:paraId="0FC78DCE" w14:textId="419FA4F8" w:rsidR="008A3B90" w:rsidRPr="00286689" w:rsidRDefault="00017F98" w:rsidP="00286689">
      <w:pPr>
        <w:spacing w:after="0" w:line="480" w:lineRule="auto"/>
        <w:jc w:val="both"/>
        <w:rPr>
          <w:rFonts w:ascii="Times New Roman" w:hAnsi="Times New Roman" w:cs="Times New Roman"/>
          <w:szCs w:val="24"/>
        </w:rPr>
      </w:pPr>
      <w:r w:rsidRPr="00286689">
        <w:rPr>
          <w:rFonts w:ascii="Times New Roman" w:hAnsi="Times New Roman" w:cs="Times New Roman"/>
          <w:szCs w:val="24"/>
        </w:rPr>
        <w:t>T</w:t>
      </w:r>
      <w:r w:rsidR="007A05AF" w:rsidRPr="00286689">
        <w:rPr>
          <w:rFonts w:ascii="Times New Roman" w:hAnsi="Times New Roman" w:cs="Times New Roman"/>
          <w:szCs w:val="24"/>
        </w:rPr>
        <w:t xml:space="preserve">he </w:t>
      </w:r>
      <w:r w:rsidR="003744A2" w:rsidRPr="00286689">
        <w:rPr>
          <w:rFonts w:ascii="Times New Roman" w:hAnsi="Times New Roman" w:cs="Times New Roman"/>
          <w:szCs w:val="24"/>
        </w:rPr>
        <w:t>context</w:t>
      </w:r>
      <w:r w:rsidR="007A05AF" w:rsidRPr="00286689">
        <w:rPr>
          <w:rFonts w:ascii="Times New Roman" w:hAnsi="Times New Roman" w:cs="Times New Roman"/>
          <w:szCs w:val="24"/>
        </w:rPr>
        <w:t xml:space="preserve"> of the estate</w:t>
      </w:r>
      <w:r w:rsidR="003744A2" w:rsidRPr="00286689">
        <w:rPr>
          <w:rFonts w:ascii="Times New Roman" w:hAnsi="Times New Roman" w:cs="Times New Roman"/>
          <w:szCs w:val="24"/>
        </w:rPr>
        <w:t xml:space="preserve"> is inescapably </w:t>
      </w:r>
      <w:r w:rsidR="00130933" w:rsidRPr="00286689">
        <w:rPr>
          <w:rFonts w:ascii="Times New Roman" w:hAnsi="Times New Roman" w:cs="Times New Roman"/>
          <w:szCs w:val="24"/>
        </w:rPr>
        <w:t xml:space="preserve">at the fore of this research </w:t>
      </w:r>
      <w:r w:rsidR="00A53D01" w:rsidRPr="00286689">
        <w:rPr>
          <w:rFonts w:ascii="Times New Roman" w:hAnsi="Times New Roman" w:cs="Times New Roman"/>
          <w:szCs w:val="24"/>
        </w:rPr>
        <w:t xml:space="preserve">due to </w:t>
      </w:r>
      <w:r w:rsidR="00130933" w:rsidRPr="00286689">
        <w:rPr>
          <w:rFonts w:ascii="Times New Roman" w:hAnsi="Times New Roman" w:cs="Times New Roman"/>
          <w:szCs w:val="24"/>
        </w:rPr>
        <w:t>my own positionality</w:t>
      </w:r>
      <w:r w:rsidR="00A53D01" w:rsidRPr="00286689">
        <w:rPr>
          <w:rFonts w:ascii="Times New Roman" w:hAnsi="Times New Roman" w:cs="Times New Roman"/>
          <w:szCs w:val="24"/>
        </w:rPr>
        <w:t xml:space="preserve"> </w:t>
      </w:r>
      <w:r w:rsidR="00130933" w:rsidRPr="00286689">
        <w:rPr>
          <w:rFonts w:ascii="Times New Roman" w:hAnsi="Times New Roman" w:cs="Times New Roman"/>
          <w:szCs w:val="24"/>
        </w:rPr>
        <w:t xml:space="preserve">as a working-class </w:t>
      </w:r>
      <w:r w:rsidR="007A05AF" w:rsidRPr="00286689">
        <w:rPr>
          <w:rFonts w:ascii="Times New Roman" w:hAnsi="Times New Roman" w:cs="Times New Roman"/>
          <w:szCs w:val="24"/>
        </w:rPr>
        <w:t>woman</w:t>
      </w:r>
      <w:r w:rsidR="00130933" w:rsidRPr="00286689">
        <w:rPr>
          <w:rFonts w:ascii="Times New Roman" w:hAnsi="Times New Roman" w:cs="Times New Roman"/>
          <w:szCs w:val="24"/>
        </w:rPr>
        <w:t xml:space="preserve"> who</w:t>
      </w:r>
      <w:r w:rsidR="00F5240B" w:rsidRPr="00286689">
        <w:rPr>
          <w:rFonts w:ascii="Times New Roman" w:hAnsi="Times New Roman" w:cs="Times New Roman"/>
          <w:szCs w:val="24"/>
        </w:rPr>
        <w:t>:</w:t>
      </w:r>
      <w:r w:rsidR="00130933" w:rsidRPr="00286689">
        <w:rPr>
          <w:rFonts w:ascii="Times New Roman" w:hAnsi="Times New Roman" w:cs="Times New Roman"/>
          <w:szCs w:val="24"/>
        </w:rPr>
        <w:t xml:space="preserve"> lived on estates</w:t>
      </w:r>
      <w:r w:rsidR="007A05AF" w:rsidRPr="00286689">
        <w:rPr>
          <w:rFonts w:ascii="Times New Roman" w:hAnsi="Times New Roman" w:cs="Times New Roman"/>
          <w:szCs w:val="24"/>
        </w:rPr>
        <w:t xml:space="preserve"> for the majority of my life</w:t>
      </w:r>
      <w:r w:rsidR="00F5240B" w:rsidRPr="00286689">
        <w:rPr>
          <w:rFonts w:ascii="Times New Roman" w:hAnsi="Times New Roman" w:cs="Times New Roman"/>
          <w:szCs w:val="24"/>
        </w:rPr>
        <w:t>;</w:t>
      </w:r>
      <w:r w:rsidR="003A23C8" w:rsidRPr="00286689">
        <w:rPr>
          <w:rFonts w:ascii="Times New Roman" w:hAnsi="Times New Roman" w:cs="Times New Roman"/>
          <w:szCs w:val="24"/>
        </w:rPr>
        <w:t xml:space="preserve"> </w:t>
      </w:r>
      <w:r w:rsidR="008C32CC" w:rsidRPr="00286689">
        <w:rPr>
          <w:rFonts w:ascii="Times New Roman" w:hAnsi="Times New Roman" w:cs="Times New Roman"/>
          <w:szCs w:val="24"/>
        </w:rPr>
        <w:t xml:space="preserve">worked </w:t>
      </w:r>
      <w:r w:rsidR="00285989" w:rsidRPr="00286689">
        <w:rPr>
          <w:rFonts w:ascii="Times New Roman" w:hAnsi="Times New Roman" w:cs="Times New Roman"/>
          <w:szCs w:val="24"/>
        </w:rPr>
        <w:t>in and studied social housing (</w:t>
      </w:r>
      <w:proofErr w:type="spellStart"/>
      <w:r w:rsidR="00285989" w:rsidRPr="00286689">
        <w:rPr>
          <w:rFonts w:ascii="Times New Roman" w:hAnsi="Times New Roman" w:cs="Times New Roman"/>
          <w:szCs w:val="24"/>
        </w:rPr>
        <w:t>CIH</w:t>
      </w:r>
      <w:proofErr w:type="spellEnd"/>
      <w:r w:rsidR="001605EA" w:rsidRPr="00286689">
        <w:rPr>
          <w:rStyle w:val="FootnoteReference"/>
          <w:rFonts w:ascii="Times New Roman" w:hAnsi="Times New Roman" w:cs="Times New Roman"/>
          <w:szCs w:val="24"/>
        </w:rPr>
        <w:footnoteReference w:id="14"/>
      </w:r>
      <w:r w:rsidR="00285989" w:rsidRPr="00286689">
        <w:rPr>
          <w:rFonts w:ascii="Times New Roman" w:hAnsi="Times New Roman" w:cs="Times New Roman"/>
          <w:szCs w:val="24"/>
        </w:rPr>
        <w:t>)</w:t>
      </w:r>
      <w:r w:rsidR="00F5240B" w:rsidRPr="00286689">
        <w:rPr>
          <w:rFonts w:ascii="Times New Roman" w:hAnsi="Times New Roman" w:cs="Times New Roman"/>
          <w:szCs w:val="24"/>
        </w:rPr>
        <w:t>;</w:t>
      </w:r>
      <w:r w:rsidR="00285989" w:rsidRPr="00286689">
        <w:rPr>
          <w:rFonts w:ascii="Times New Roman" w:hAnsi="Times New Roman" w:cs="Times New Roman"/>
          <w:szCs w:val="24"/>
        </w:rPr>
        <w:t xml:space="preserve"> </w:t>
      </w:r>
      <w:r w:rsidR="003A23C8" w:rsidRPr="00286689">
        <w:rPr>
          <w:rFonts w:ascii="Times New Roman" w:hAnsi="Times New Roman" w:cs="Times New Roman"/>
          <w:szCs w:val="24"/>
        </w:rPr>
        <w:t>whose family continues to live on estates</w:t>
      </w:r>
      <w:r w:rsidR="00D77349" w:rsidRPr="00286689">
        <w:rPr>
          <w:rFonts w:ascii="Times New Roman" w:hAnsi="Times New Roman" w:cs="Times New Roman"/>
          <w:szCs w:val="24"/>
        </w:rPr>
        <w:t xml:space="preserve"> and</w:t>
      </w:r>
      <w:r w:rsidR="00F5240B" w:rsidRPr="00286689">
        <w:rPr>
          <w:rFonts w:ascii="Times New Roman" w:hAnsi="Times New Roman" w:cs="Times New Roman"/>
          <w:szCs w:val="24"/>
        </w:rPr>
        <w:t xml:space="preserve">; </w:t>
      </w:r>
      <w:r w:rsidR="00A53D01" w:rsidRPr="00286689">
        <w:rPr>
          <w:rFonts w:ascii="Times New Roman" w:hAnsi="Times New Roman" w:cs="Times New Roman"/>
          <w:szCs w:val="24"/>
        </w:rPr>
        <w:t xml:space="preserve">now </w:t>
      </w:r>
      <w:r w:rsidR="00F5240B" w:rsidRPr="00286689">
        <w:rPr>
          <w:rFonts w:ascii="Times New Roman" w:hAnsi="Times New Roman" w:cs="Times New Roman"/>
          <w:szCs w:val="24"/>
        </w:rPr>
        <w:t xml:space="preserve">I </w:t>
      </w:r>
      <w:r w:rsidR="007A05AF" w:rsidRPr="00286689">
        <w:rPr>
          <w:rFonts w:ascii="Times New Roman" w:hAnsi="Times New Roman" w:cs="Times New Roman"/>
          <w:szCs w:val="24"/>
        </w:rPr>
        <w:t>serv</w:t>
      </w:r>
      <w:r w:rsidR="00285989" w:rsidRPr="00286689">
        <w:rPr>
          <w:rFonts w:ascii="Times New Roman" w:hAnsi="Times New Roman" w:cs="Times New Roman"/>
          <w:szCs w:val="24"/>
        </w:rPr>
        <w:t>e</w:t>
      </w:r>
      <w:r w:rsidR="007A05AF" w:rsidRPr="00286689">
        <w:rPr>
          <w:rFonts w:ascii="Times New Roman" w:hAnsi="Times New Roman" w:cs="Times New Roman"/>
          <w:szCs w:val="24"/>
        </w:rPr>
        <w:t xml:space="preserve"> as a priest</w:t>
      </w:r>
      <w:r w:rsidR="00A53D01" w:rsidRPr="00286689">
        <w:rPr>
          <w:rFonts w:ascii="Times New Roman" w:hAnsi="Times New Roman" w:cs="Times New Roman"/>
          <w:szCs w:val="24"/>
        </w:rPr>
        <w:t xml:space="preserve"> on estates</w:t>
      </w:r>
      <w:r w:rsidR="007A05AF" w:rsidRPr="00286689">
        <w:rPr>
          <w:rFonts w:ascii="Times New Roman" w:hAnsi="Times New Roman" w:cs="Times New Roman"/>
          <w:szCs w:val="24"/>
        </w:rPr>
        <w:t xml:space="preserve"> where people </w:t>
      </w:r>
      <w:r w:rsidR="00B53DD9" w:rsidRPr="00286689">
        <w:rPr>
          <w:rFonts w:ascii="Times New Roman" w:hAnsi="Times New Roman" w:cs="Times New Roman"/>
          <w:szCs w:val="24"/>
        </w:rPr>
        <w:t xml:space="preserve">struggle to survive due to </w:t>
      </w:r>
      <w:r w:rsidR="0043534D" w:rsidRPr="00286689">
        <w:rPr>
          <w:rFonts w:ascii="Times New Roman" w:hAnsi="Times New Roman" w:cs="Times New Roman"/>
          <w:szCs w:val="24"/>
        </w:rPr>
        <w:t>‘</w:t>
      </w:r>
      <w:r w:rsidR="00B53DD9" w:rsidRPr="00286689">
        <w:rPr>
          <w:rFonts w:ascii="Times New Roman" w:hAnsi="Times New Roman" w:cs="Times New Roman"/>
          <w:szCs w:val="24"/>
        </w:rPr>
        <w:t>severe</w:t>
      </w:r>
      <w:r w:rsidR="007A05AF" w:rsidRPr="00286689">
        <w:rPr>
          <w:rFonts w:ascii="Times New Roman" w:hAnsi="Times New Roman" w:cs="Times New Roman"/>
          <w:szCs w:val="24"/>
        </w:rPr>
        <w:t xml:space="preserve"> economic deprivation</w:t>
      </w:r>
      <w:r w:rsidR="0043534D" w:rsidRPr="00286689">
        <w:rPr>
          <w:rFonts w:ascii="Times New Roman" w:hAnsi="Times New Roman" w:cs="Times New Roman"/>
          <w:szCs w:val="24"/>
        </w:rPr>
        <w:t>’</w:t>
      </w:r>
      <w:r w:rsidR="009658A9" w:rsidRPr="00286689">
        <w:rPr>
          <w:rFonts w:ascii="Times New Roman" w:hAnsi="Times New Roman" w:cs="Times New Roman"/>
          <w:szCs w:val="24"/>
        </w:rPr>
        <w:t>.</w:t>
      </w:r>
      <w:r w:rsidR="0043534D" w:rsidRPr="00286689">
        <w:rPr>
          <w:rStyle w:val="FootnoteReference"/>
          <w:rFonts w:ascii="Times New Roman" w:hAnsi="Times New Roman" w:cs="Times New Roman"/>
          <w:szCs w:val="24"/>
        </w:rPr>
        <w:footnoteReference w:id="15"/>
      </w:r>
      <w:r w:rsidR="001A3A11" w:rsidRPr="00286689">
        <w:rPr>
          <w:rFonts w:ascii="Times New Roman" w:hAnsi="Times New Roman" w:cs="Times New Roman"/>
          <w:szCs w:val="24"/>
        </w:rPr>
        <w:t xml:space="preserve"> </w:t>
      </w:r>
      <w:r w:rsidR="009946A9" w:rsidRPr="00286689">
        <w:rPr>
          <w:rFonts w:ascii="Times New Roman" w:hAnsi="Times New Roman" w:cs="Times New Roman"/>
          <w:szCs w:val="24"/>
        </w:rPr>
        <w:t xml:space="preserve">Moreover, it is a key principle of the methodological approach of the </w:t>
      </w:r>
      <w:r w:rsidR="00C8276B" w:rsidRPr="00286689">
        <w:rPr>
          <w:rFonts w:ascii="Times New Roman" w:hAnsi="Times New Roman" w:cs="Times New Roman"/>
          <w:szCs w:val="24"/>
        </w:rPr>
        <w:t>feminist liberation theology</w:t>
      </w:r>
      <w:r w:rsidR="009946A9" w:rsidRPr="00286689">
        <w:rPr>
          <w:rFonts w:ascii="Times New Roman" w:hAnsi="Times New Roman" w:cs="Times New Roman"/>
          <w:szCs w:val="24"/>
        </w:rPr>
        <w:t xml:space="preserve"> to begin with the context and intentionally prioritise an exploration of where we begin our theological envisioning. </w:t>
      </w:r>
      <w:r w:rsidR="00C8276B" w:rsidRPr="00286689">
        <w:rPr>
          <w:rFonts w:ascii="Times New Roman" w:hAnsi="Times New Roman" w:cs="Times New Roman"/>
          <w:szCs w:val="24"/>
        </w:rPr>
        <w:t>Therefore</w:t>
      </w:r>
      <w:r w:rsidR="009946A9" w:rsidRPr="00286689">
        <w:rPr>
          <w:rFonts w:ascii="Times New Roman" w:hAnsi="Times New Roman" w:cs="Times New Roman"/>
          <w:szCs w:val="24"/>
        </w:rPr>
        <w:t xml:space="preserve">, </w:t>
      </w:r>
      <w:r w:rsidR="002620E3" w:rsidRPr="00286689">
        <w:rPr>
          <w:rFonts w:ascii="Times New Roman" w:hAnsi="Times New Roman" w:cs="Times New Roman"/>
          <w:szCs w:val="24"/>
        </w:rPr>
        <w:t xml:space="preserve">it is crucial that </w:t>
      </w:r>
      <w:r w:rsidR="009946A9" w:rsidRPr="00286689">
        <w:rPr>
          <w:rFonts w:ascii="Times New Roman" w:hAnsi="Times New Roman" w:cs="Times New Roman"/>
          <w:szCs w:val="24"/>
        </w:rPr>
        <w:t xml:space="preserve">the </w:t>
      </w:r>
      <w:r w:rsidR="002620E3" w:rsidRPr="00286689">
        <w:rPr>
          <w:rFonts w:ascii="Times New Roman" w:hAnsi="Times New Roman" w:cs="Times New Roman"/>
          <w:szCs w:val="24"/>
        </w:rPr>
        <w:t>term ‘</w:t>
      </w:r>
      <w:r w:rsidR="009946A9" w:rsidRPr="00286689">
        <w:rPr>
          <w:rFonts w:ascii="Times New Roman" w:hAnsi="Times New Roman" w:cs="Times New Roman"/>
          <w:szCs w:val="24"/>
        </w:rPr>
        <w:t>estate</w:t>
      </w:r>
      <w:r w:rsidR="002620E3" w:rsidRPr="00286689">
        <w:rPr>
          <w:rFonts w:ascii="Times New Roman" w:hAnsi="Times New Roman" w:cs="Times New Roman"/>
          <w:szCs w:val="24"/>
        </w:rPr>
        <w:t>’</w:t>
      </w:r>
      <w:r w:rsidR="009946A9" w:rsidRPr="00286689">
        <w:rPr>
          <w:rFonts w:ascii="Times New Roman" w:hAnsi="Times New Roman" w:cs="Times New Roman"/>
          <w:szCs w:val="24"/>
        </w:rPr>
        <w:t xml:space="preserve"> </w:t>
      </w:r>
      <w:r w:rsidR="00D77349" w:rsidRPr="00286689">
        <w:rPr>
          <w:rFonts w:ascii="Times New Roman" w:hAnsi="Times New Roman" w:cs="Times New Roman"/>
          <w:szCs w:val="24"/>
        </w:rPr>
        <w:t>must</w:t>
      </w:r>
      <w:r w:rsidR="009946A9" w:rsidRPr="00286689">
        <w:rPr>
          <w:rFonts w:ascii="Times New Roman" w:hAnsi="Times New Roman" w:cs="Times New Roman"/>
          <w:szCs w:val="24"/>
        </w:rPr>
        <w:t xml:space="preserve"> be understood as fully as possible from the outset of this research.</w:t>
      </w:r>
    </w:p>
    <w:p w14:paraId="58028EE8" w14:textId="77777777" w:rsidR="00A143F7" w:rsidRPr="00286689" w:rsidRDefault="00A143F7" w:rsidP="00286689">
      <w:pPr>
        <w:spacing w:after="0" w:line="480" w:lineRule="auto"/>
        <w:jc w:val="both"/>
        <w:rPr>
          <w:rFonts w:ascii="Times New Roman" w:hAnsi="Times New Roman" w:cs="Times New Roman"/>
          <w:szCs w:val="24"/>
        </w:rPr>
      </w:pPr>
    </w:p>
    <w:p w14:paraId="290AE23D" w14:textId="77777777" w:rsidR="00436336" w:rsidRPr="00286689" w:rsidRDefault="00A143F7" w:rsidP="00286689">
      <w:pPr>
        <w:spacing w:after="0" w:line="480" w:lineRule="auto"/>
        <w:jc w:val="both"/>
        <w:rPr>
          <w:rFonts w:ascii="Times New Roman" w:hAnsi="Times New Roman" w:cs="Times New Roman"/>
          <w:szCs w:val="24"/>
        </w:rPr>
      </w:pPr>
      <w:r w:rsidRPr="00286689">
        <w:rPr>
          <w:rFonts w:ascii="Times New Roman" w:hAnsi="Times New Roman" w:cs="Times New Roman"/>
          <w:szCs w:val="24"/>
        </w:rPr>
        <w:lastRenderedPageBreak/>
        <w:t xml:space="preserve">This thesis will be in two parts; firstly ‘Estates’, which covers the following </w:t>
      </w:r>
      <w:commentRangeStart w:id="2"/>
      <w:r w:rsidRPr="00286689">
        <w:rPr>
          <w:rFonts w:ascii="Times New Roman" w:hAnsi="Times New Roman" w:cs="Times New Roman"/>
          <w:szCs w:val="24"/>
        </w:rPr>
        <w:t>topics</w:t>
      </w:r>
      <w:commentRangeEnd w:id="2"/>
      <w:r w:rsidR="00E30D39" w:rsidRPr="00286689">
        <w:rPr>
          <w:rStyle w:val="CommentReference"/>
          <w:rFonts w:ascii="Times New Roman" w:hAnsi="Times New Roman" w:cs="Times New Roman"/>
          <w:sz w:val="24"/>
          <w:szCs w:val="24"/>
        </w:rPr>
        <w:commentReference w:id="2"/>
      </w:r>
      <w:r w:rsidRPr="00286689">
        <w:rPr>
          <w:rFonts w:ascii="Times New Roman" w:hAnsi="Times New Roman" w:cs="Times New Roman"/>
          <w:szCs w:val="24"/>
        </w:rPr>
        <w:t xml:space="preserve">: a brief history of estates in Britain, deprivation indicators, class, economic oppression: feminist approaches and intersectionality. The second section, ‘Ministry’, includes: ‘A </w:t>
      </w:r>
      <w:r w:rsidR="00FF107D" w:rsidRPr="00286689">
        <w:rPr>
          <w:rFonts w:ascii="Times New Roman" w:hAnsi="Times New Roman" w:cs="Times New Roman"/>
          <w:szCs w:val="24"/>
        </w:rPr>
        <w:t>C</w:t>
      </w:r>
      <w:r w:rsidRPr="00286689">
        <w:rPr>
          <w:rFonts w:ascii="Times New Roman" w:hAnsi="Times New Roman" w:cs="Times New Roman"/>
          <w:szCs w:val="24"/>
        </w:rPr>
        <w:t xml:space="preserve">hurch on </w:t>
      </w:r>
      <w:r w:rsidR="00FF107D" w:rsidRPr="00286689">
        <w:rPr>
          <w:rFonts w:ascii="Times New Roman" w:hAnsi="Times New Roman" w:cs="Times New Roman"/>
          <w:szCs w:val="24"/>
        </w:rPr>
        <w:t>E</w:t>
      </w:r>
      <w:r w:rsidRPr="00286689">
        <w:rPr>
          <w:rFonts w:ascii="Times New Roman" w:hAnsi="Times New Roman" w:cs="Times New Roman"/>
          <w:szCs w:val="24"/>
        </w:rPr>
        <w:t xml:space="preserve">very </w:t>
      </w:r>
      <w:r w:rsidR="00FF107D" w:rsidRPr="00286689">
        <w:rPr>
          <w:rFonts w:ascii="Times New Roman" w:hAnsi="Times New Roman" w:cs="Times New Roman"/>
          <w:szCs w:val="24"/>
        </w:rPr>
        <w:t>E</w:t>
      </w:r>
      <w:r w:rsidRPr="00286689">
        <w:rPr>
          <w:rFonts w:ascii="Times New Roman" w:hAnsi="Times New Roman" w:cs="Times New Roman"/>
          <w:szCs w:val="24"/>
        </w:rPr>
        <w:t>state’: Ecclesiology</w:t>
      </w:r>
      <w:r w:rsidR="00FF107D" w:rsidRPr="00286689">
        <w:rPr>
          <w:rFonts w:ascii="Times New Roman" w:hAnsi="Times New Roman" w:cs="Times New Roman"/>
          <w:szCs w:val="24"/>
        </w:rPr>
        <w:t>;</w:t>
      </w:r>
      <w:r w:rsidRPr="00286689">
        <w:rPr>
          <w:rFonts w:ascii="Times New Roman" w:hAnsi="Times New Roman" w:cs="Times New Roman"/>
          <w:szCs w:val="24"/>
        </w:rPr>
        <w:t xml:space="preserve"> </w:t>
      </w:r>
      <w:r w:rsidR="00FF107D" w:rsidRPr="00286689">
        <w:rPr>
          <w:rFonts w:ascii="Times New Roman" w:hAnsi="Times New Roman" w:cs="Times New Roman"/>
          <w:szCs w:val="24"/>
        </w:rPr>
        <w:t>‘E</w:t>
      </w:r>
      <w:r w:rsidRPr="00286689">
        <w:rPr>
          <w:rFonts w:ascii="Times New Roman" w:hAnsi="Times New Roman" w:cs="Times New Roman"/>
          <w:szCs w:val="24"/>
        </w:rPr>
        <w:t>states-ministry</w:t>
      </w:r>
      <w:r w:rsidR="00FF107D" w:rsidRPr="00286689">
        <w:rPr>
          <w:rFonts w:ascii="Times New Roman" w:hAnsi="Times New Roman" w:cs="Times New Roman"/>
          <w:szCs w:val="24"/>
        </w:rPr>
        <w:t>’</w:t>
      </w:r>
      <w:r w:rsidRPr="00286689">
        <w:rPr>
          <w:rFonts w:ascii="Times New Roman" w:hAnsi="Times New Roman" w:cs="Times New Roman"/>
          <w:szCs w:val="24"/>
        </w:rPr>
        <w:t xml:space="preserve"> or </w:t>
      </w:r>
      <w:r w:rsidR="00FF107D" w:rsidRPr="00286689">
        <w:rPr>
          <w:rFonts w:ascii="Times New Roman" w:hAnsi="Times New Roman" w:cs="Times New Roman"/>
          <w:szCs w:val="24"/>
        </w:rPr>
        <w:t>‘E</w:t>
      </w:r>
      <w:r w:rsidRPr="00286689">
        <w:rPr>
          <w:rFonts w:ascii="Times New Roman" w:hAnsi="Times New Roman" w:cs="Times New Roman"/>
          <w:szCs w:val="24"/>
        </w:rPr>
        <w:t>states-mission</w:t>
      </w:r>
      <w:r w:rsidR="00FF107D" w:rsidRPr="00286689">
        <w:rPr>
          <w:rFonts w:ascii="Times New Roman" w:hAnsi="Times New Roman" w:cs="Times New Roman"/>
          <w:szCs w:val="24"/>
        </w:rPr>
        <w:t>’:</w:t>
      </w:r>
      <w:r w:rsidRPr="00286689">
        <w:rPr>
          <w:rFonts w:ascii="Times New Roman" w:hAnsi="Times New Roman" w:cs="Times New Roman"/>
          <w:szCs w:val="24"/>
        </w:rPr>
        <w:t xml:space="preserve"> </w:t>
      </w:r>
      <w:r w:rsidR="00FF107D" w:rsidRPr="00286689">
        <w:rPr>
          <w:rFonts w:ascii="Times New Roman" w:hAnsi="Times New Roman" w:cs="Times New Roman"/>
          <w:szCs w:val="24"/>
        </w:rPr>
        <w:t>C</w:t>
      </w:r>
      <w:r w:rsidRPr="00286689">
        <w:rPr>
          <w:rFonts w:ascii="Times New Roman" w:hAnsi="Times New Roman" w:cs="Times New Roman"/>
          <w:szCs w:val="24"/>
        </w:rPr>
        <w:t xml:space="preserve">urrent </w:t>
      </w:r>
      <w:r w:rsidR="00FF107D" w:rsidRPr="00286689">
        <w:rPr>
          <w:rFonts w:ascii="Times New Roman" w:hAnsi="Times New Roman" w:cs="Times New Roman"/>
          <w:szCs w:val="24"/>
        </w:rPr>
        <w:t>S</w:t>
      </w:r>
      <w:r w:rsidRPr="00286689">
        <w:rPr>
          <w:rFonts w:ascii="Times New Roman" w:hAnsi="Times New Roman" w:cs="Times New Roman"/>
          <w:szCs w:val="24"/>
        </w:rPr>
        <w:t>tatistics</w:t>
      </w:r>
      <w:r w:rsidR="00FF107D" w:rsidRPr="00286689">
        <w:rPr>
          <w:rFonts w:ascii="Times New Roman" w:hAnsi="Times New Roman" w:cs="Times New Roman"/>
          <w:szCs w:val="24"/>
        </w:rPr>
        <w:t>;</w:t>
      </w:r>
      <w:r w:rsidRPr="00286689">
        <w:rPr>
          <w:rFonts w:ascii="Times New Roman" w:hAnsi="Times New Roman" w:cs="Times New Roman"/>
          <w:szCs w:val="24"/>
        </w:rPr>
        <w:t xml:space="preserve"> Utopian Vision: Realising </w:t>
      </w:r>
      <w:r w:rsidR="00FF107D" w:rsidRPr="00286689">
        <w:rPr>
          <w:rFonts w:ascii="Times New Roman" w:hAnsi="Times New Roman" w:cs="Times New Roman"/>
          <w:szCs w:val="24"/>
        </w:rPr>
        <w:t>R</w:t>
      </w:r>
      <w:r w:rsidRPr="00286689">
        <w:rPr>
          <w:rFonts w:ascii="Times New Roman" w:hAnsi="Times New Roman" w:cs="Times New Roman"/>
          <w:szCs w:val="24"/>
        </w:rPr>
        <w:t>ecommendations</w:t>
      </w:r>
      <w:r w:rsidR="00FF107D" w:rsidRPr="00286689">
        <w:rPr>
          <w:rFonts w:ascii="Times New Roman" w:hAnsi="Times New Roman" w:cs="Times New Roman"/>
          <w:szCs w:val="24"/>
        </w:rPr>
        <w:t>; Feminist Liberation Theology (Orthodoxy / Orthopraxis);</w:t>
      </w:r>
      <w:r w:rsidRPr="00286689">
        <w:rPr>
          <w:rFonts w:ascii="Times New Roman" w:hAnsi="Times New Roman" w:cs="Times New Roman"/>
          <w:szCs w:val="24"/>
        </w:rPr>
        <w:t xml:space="preserve"> and Voices of Christians </w:t>
      </w:r>
      <w:r w:rsidR="00FF107D" w:rsidRPr="00286689">
        <w:rPr>
          <w:rFonts w:ascii="Times New Roman" w:hAnsi="Times New Roman" w:cs="Times New Roman"/>
          <w:szCs w:val="24"/>
        </w:rPr>
        <w:t>L</w:t>
      </w:r>
      <w:r w:rsidRPr="00286689">
        <w:rPr>
          <w:rFonts w:ascii="Times New Roman" w:hAnsi="Times New Roman" w:cs="Times New Roman"/>
          <w:szCs w:val="24"/>
        </w:rPr>
        <w:t xml:space="preserve">iving on </w:t>
      </w:r>
      <w:r w:rsidR="00FF107D" w:rsidRPr="00286689">
        <w:rPr>
          <w:rFonts w:ascii="Times New Roman" w:hAnsi="Times New Roman" w:cs="Times New Roman"/>
          <w:szCs w:val="24"/>
        </w:rPr>
        <w:t>E</w:t>
      </w:r>
      <w:r w:rsidRPr="00286689">
        <w:rPr>
          <w:rFonts w:ascii="Times New Roman" w:hAnsi="Times New Roman" w:cs="Times New Roman"/>
          <w:szCs w:val="24"/>
        </w:rPr>
        <w:t>states. This begins the work of the Pastoral Cycle</w:t>
      </w:r>
      <w:r w:rsidRPr="00286689">
        <w:rPr>
          <w:rStyle w:val="FootnoteReference"/>
          <w:rFonts w:ascii="Times New Roman" w:hAnsi="Times New Roman" w:cs="Times New Roman"/>
          <w:szCs w:val="24"/>
        </w:rPr>
        <w:footnoteReference w:id="16"/>
      </w:r>
      <w:r w:rsidRPr="00286689">
        <w:rPr>
          <w:rFonts w:ascii="Times New Roman" w:hAnsi="Times New Roman" w:cs="Times New Roman"/>
          <w:szCs w:val="24"/>
        </w:rPr>
        <w:t xml:space="preserve"> </w:t>
      </w:r>
      <w:r w:rsidR="002620E3" w:rsidRPr="00286689">
        <w:rPr>
          <w:rFonts w:ascii="Times New Roman" w:hAnsi="Times New Roman" w:cs="Times New Roman"/>
          <w:szCs w:val="24"/>
        </w:rPr>
        <w:t xml:space="preserve">which was created through a theological understanding of urban settings, particularly where there was </w:t>
      </w:r>
      <w:r w:rsidR="00FF107D" w:rsidRPr="00286689">
        <w:rPr>
          <w:rFonts w:ascii="Times New Roman" w:hAnsi="Times New Roman" w:cs="Times New Roman"/>
          <w:szCs w:val="24"/>
        </w:rPr>
        <w:t xml:space="preserve">evidence of significant </w:t>
      </w:r>
      <w:r w:rsidR="002620E3" w:rsidRPr="00286689">
        <w:rPr>
          <w:rFonts w:ascii="Times New Roman" w:hAnsi="Times New Roman" w:cs="Times New Roman"/>
          <w:szCs w:val="24"/>
        </w:rPr>
        <w:t>financial hardship</w:t>
      </w:r>
      <w:r w:rsidR="00FF107D" w:rsidRPr="00286689">
        <w:rPr>
          <w:rFonts w:ascii="Times New Roman" w:hAnsi="Times New Roman" w:cs="Times New Roman"/>
          <w:szCs w:val="24"/>
        </w:rPr>
        <w:t>,</w:t>
      </w:r>
      <w:r w:rsidR="002620E3" w:rsidRPr="00286689">
        <w:rPr>
          <w:rStyle w:val="FootnoteReference"/>
          <w:rFonts w:ascii="Times New Roman" w:hAnsi="Times New Roman" w:cs="Times New Roman"/>
          <w:szCs w:val="24"/>
        </w:rPr>
        <w:footnoteReference w:id="17"/>
      </w:r>
      <w:r w:rsidR="002620E3" w:rsidRPr="00286689">
        <w:rPr>
          <w:rFonts w:ascii="Times New Roman" w:hAnsi="Times New Roman" w:cs="Times New Roman"/>
          <w:szCs w:val="24"/>
        </w:rPr>
        <w:t xml:space="preserve"> </w:t>
      </w:r>
      <w:r w:rsidRPr="00286689">
        <w:rPr>
          <w:rFonts w:ascii="Times New Roman" w:hAnsi="Times New Roman" w:cs="Times New Roman"/>
          <w:szCs w:val="24"/>
        </w:rPr>
        <w:t>and, intentionally prioritises ‘context’ from the outset</w:t>
      </w:r>
      <w:r w:rsidR="00781CDB" w:rsidRPr="00286689">
        <w:rPr>
          <w:rFonts w:ascii="Times New Roman" w:hAnsi="Times New Roman" w:cs="Times New Roman"/>
          <w:szCs w:val="24"/>
        </w:rPr>
        <w:t xml:space="preserve">. </w:t>
      </w:r>
    </w:p>
    <w:p w14:paraId="11554107" w14:textId="77777777" w:rsidR="00436336" w:rsidRPr="00286689" w:rsidRDefault="00436336" w:rsidP="00286689">
      <w:pPr>
        <w:spacing w:after="0" w:line="480" w:lineRule="auto"/>
        <w:jc w:val="both"/>
        <w:rPr>
          <w:rFonts w:ascii="Times New Roman" w:hAnsi="Times New Roman" w:cs="Times New Roman"/>
          <w:szCs w:val="24"/>
        </w:rPr>
      </w:pPr>
    </w:p>
    <w:p w14:paraId="21607BBE" w14:textId="547A45B8" w:rsidR="00A143F7" w:rsidRPr="00286689" w:rsidRDefault="0088360C" w:rsidP="00286689">
      <w:pPr>
        <w:spacing w:after="0" w:line="480" w:lineRule="auto"/>
        <w:jc w:val="both"/>
        <w:rPr>
          <w:rFonts w:ascii="Times New Roman" w:hAnsi="Times New Roman" w:cs="Times New Roman"/>
          <w:szCs w:val="24"/>
        </w:rPr>
      </w:pPr>
      <w:r w:rsidRPr="00286689">
        <w:rPr>
          <w:rFonts w:ascii="Times New Roman" w:hAnsi="Times New Roman" w:cs="Times New Roman"/>
          <w:szCs w:val="24"/>
        </w:rPr>
        <w:t>Methodologically, t</w:t>
      </w:r>
      <w:r w:rsidR="00A143F7" w:rsidRPr="00286689">
        <w:rPr>
          <w:rFonts w:ascii="Times New Roman" w:hAnsi="Times New Roman" w:cs="Times New Roman"/>
          <w:szCs w:val="24"/>
        </w:rPr>
        <w:t>his</w:t>
      </w:r>
      <w:r w:rsidR="00436336" w:rsidRPr="00286689">
        <w:rPr>
          <w:rFonts w:ascii="Times New Roman" w:hAnsi="Times New Roman" w:cs="Times New Roman"/>
          <w:szCs w:val="24"/>
        </w:rPr>
        <w:t xml:space="preserve"> research is intended to be </w:t>
      </w:r>
      <w:r w:rsidR="00A143F7" w:rsidRPr="00286689">
        <w:rPr>
          <w:rFonts w:ascii="Times New Roman" w:hAnsi="Times New Roman" w:cs="Times New Roman"/>
          <w:szCs w:val="24"/>
        </w:rPr>
        <w:t>‘co-research’</w:t>
      </w:r>
      <w:commentRangeStart w:id="3"/>
      <w:r w:rsidR="00A143F7" w:rsidRPr="00286689">
        <w:rPr>
          <w:rFonts w:ascii="Times New Roman" w:hAnsi="Times New Roman" w:cs="Times New Roman"/>
          <w:szCs w:val="24"/>
        </w:rPr>
        <w:t>,</w:t>
      </w:r>
      <w:r w:rsidR="00A143F7" w:rsidRPr="00286689">
        <w:rPr>
          <w:rStyle w:val="FootnoteReference"/>
          <w:rFonts w:ascii="Times New Roman" w:hAnsi="Times New Roman" w:cs="Times New Roman"/>
          <w:szCs w:val="24"/>
        </w:rPr>
        <w:footnoteReference w:id="18"/>
      </w:r>
      <w:commentRangeEnd w:id="3"/>
      <w:r w:rsidR="00E30D39" w:rsidRPr="00286689">
        <w:rPr>
          <w:rStyle w:val="CommentReference"/>
          <w:rFonts w:ascii="Times New Roman" w:hAnsi="Times New Roman" w:cs="Times New Roman"/>
          <w:sz w:val="24"/>
          <w:szCs w:val="24"/>
        </w:rPr>
        <w:commentReference w:id="3"/>
      </w:r>
      <w:r w:rsidR="00A143F7" w:rsidRPr="00286689">
        <w:rPr>
          <w:rFonts w:ascii="Times New Roman" w:hAnsi="Times New Roman" w:cs="Times New Roman"/>
          <w:szCs w:val="24"/>
        </w:rPr>
        <w:t xml:space="preserve"> </w:t>
      </w:r>
      <w:r w:rsidR="00210175" w:rsidRPr="00286689">
        <w:rPr>
          <w:rFonts w:ascii="Times New Roman" w:hAnsi="Times New Roman" w:cs="Times New Roman"/>
          <w:szCs w:val="24"/>
        </w:rPr>
        <w:t xml:space="preserve">which </w:t>
      </w:r>
      <w:r w:rsidR="00436336" w:rsidRPr="00286689">
        <w:rPr>
          <w:rFonts w:ascii="Times New Roman" w:hAnsi="Times New Roman" w:cs="Times New Roman"/>
          <w:szCs w:val="24"/>
        </w:rPr>
        <w:t>expects to</w:t>
      </w:r>
      <w:r w:rsidR="00A143F7" w:rsidRPr="00286689">
        <w:rPr>
          <w:rFonts w:ascii="Times New Roman" w:hAnsi="Times New Roman" w:cs="Times New Roman"/>
          <w:szCs w:val="24"/>
        </w:rPr>
        <w:t xml:space="preserve"> develop a vision </w:t>
      </w:r>
      <w:r w:rsidR="00210175" w:rsidRPr="00286689">
        <w:rPr>
          <w:rFonts w:ascii="Times New Roman" w:hAnsi="Times New Roman" w:cs="Times New Roman"/>
          <w:szCs w:val="24"/>
        </w:rPr>
        <w:t>for the benefit of</w:t>
      </w:r>
      <w:r w:rsidR="00A143F7" w:rsidRPr="00286689">
        <w:rPr>
          <w:rFonts w:ascii="Times New Roman" w:hAnsi="Times New Roman" w:cs="Times New Roman"/>
          <w:szCs w:val="24"/>
        </w:rPr>
        <w:t xml:space="preserve"> the wider Church</w:t>
      </w:r>
      <w:r w:rsidR="00210175" w:rsidRPr="00286689">
        <w:rPr>
          <w:rFonts w:ascii="Times New Roman" w:hAnsi="Times New Roman" w:cs="Times New Roman"/>
          <w:szCs w:val="24"/>
        </w:rPr>
        <w:t>;</w:t>
      </w:r>
      <w:r w:rsidR="00A143F7" w:rsidRPr="00286689">
        <w:rPr>
          <w:rFonts w:ascii="Times New Roman" w:hAnsi="Times New Roman" w:cs="Times New Roman"/>
          <w:szCs w:val="24"/>
        </w:rPr>
        <w:t xml:space="preserve"> a sign and symbol of the disruptive work of feminist liberation theology from wo/men living in areas of financial deprivation.  </w:t>
      </w:r>
      <w:r w:rsidR="00436336" w:rsidRPr="00286689">
        <w:rPr>
          <w:rFonts w:ascii="Times New Roman" w:hAnsi="Times New Roman" w:cs="Times New Roman"/>
          <w:szCs w:val="24"/>
        </w:rPr>
        <w:t>This is a strategic move away from the tendency of f</w:t>
      </w:r>
      <w:r w:rsidR="00A143F7" w:rsidRPr="00286689">
        <w:rPr>
          <w:rFonts w:ascii="Times New Roman" w:hAnsi="Times New Roman" w:cs="Times New Roman"/>
          <w:szCs w:val="24"/>
        </w:rPr>
        <w:t xml:space="preserve">eminist theology </w:t>
      </w:r>
      <w:r w:rsidR="00436336" w:rsidRPr="00286689">
        <w:rPr>
          <w:rFonts w:ascii="Times New Roman" w:hAnsi="Times New Roman" w:cs="Times New Roman"/>
          <w:szCs w:val="24"/>
        </w:rPr>
        <w:t>that often expresses boundaries and can articulate what is not wanted readily, toward a</w:t>
      </w:r>
      <w:r w:rsidR="00A143F7" w:rsidRPr="00286689">
        <w:rPr>
          <w:rFonts w:ascii="Times New Roman" w:hAnsi="Times New Roman" w:cs="Times New Roman"/>
          <w:szCs w:val="24"/>
        </w:rPr>
        <w:t xml:space="preserve"> future </w:t>
      </w:r>
      <w:r w:rsidR="00436336" w:rsidRPr="00286689">
        <w:rPr>
          <w:rFonts w:ascii="Times New Roman" w:hAnsi="Times New Roman" w:cs="Times New Roman"/>
          <w:szCs w:val="24"/>
        </w:rPr>
        <w:t>vision for</w:t>
      </w:r>
      <w:r w:rsidR="00A143F7" w:rsidRPr="00286689">
        <w:rPr>
          <w:rFonts w:ascii="Times New Roman" w:hAnsi="Times New Roman" w:cs="Times New Roman"/>
          <w:szCs w:val="24"/>
        </w:rPr>
        <w:t xml:space="preserve"> the Church</w:t>
      </w:r>
      <w:r w:rsidR="00517961" w:rsidRPr="00286689">
        <w:rPr>
          <w:rFonts w:ascii="Times New Roman" w:hAnsi="Times New Roman" w:cs="Times New Roman"/>
          <w:szCs w:val="24"/>
        </w:rPr>
        <w:t>.</w:t>
      </w:r>
    </w:p>
    <w:p w14:paraId="3D85DBA6" w14:textId="65DB9AF1" w:rsidR="00F857E1" w:rsidRPr="00286689" w:rsidRDefault="00F857E1" w:rsidP="00286689">
      <w:pPr>
        <w:spacing w:after="0" w:line="480" w:lineRule="auto"/>
        <w:jc w:val="both"/>
        <w:rPr>
          <w:rFonts w:ascii="Times New Roman" w:hAnsi="Times New Roman" w:cs="Times New Roman"/>
          <w:b/>
          <w:bCs/>
          <w:szCs w:val="24"/>
        </w:rPr>
      </w:pPr>
    </w:p>
    <w:p w14:paraId="2A8B440C" w14:textId="78FFED47" w:rsidR="00B56DE9" w:rsidRPr="00286689" w:rsidRDefault="008E384A" w:rsidP="00286689">
      <w:pPr>
        <w:spacing w:after="0" w:line="480" w:lineRule="auto"/>
        <w:jc w:val="both"/>
        <w:rPr>
          <w:rFonts w:ascii="Times New Roman" w:hAnsi="Times New Roman" w:cs="Times New Roman"/>
          <w:b/>
          <w:bCs/>
          <w:szCs w:val="24"/>
        </w:rPr>
      </w:pPr>
      <w:r w:rsidRPr="00286689">
        <w:rPr>
          <w:rFonts w:ascii="Times New Roman" w:hAnsi="Times New Roman" w:cs="Times New Roman"/>
          <w:b/>
          <w:bCs/>
          <w:szCs w:val="24"/>
        </w:rPr>
        <w:t>ESTATES</w:t>
      </w:r>
    </w:p>
    <w:p w14:paraId="37561D4E" w14:textId="6C8A746C" w:rsidR="008E384A" w:rsidRPr="00286689" w:rsidRDefault="000646A1" w:rsidP="00286689">
      <w:pPr>
        <w:spacing w:after="0" w:line="480" w:lineRule="auto"/>
        <w:jc w:val="both"/>
        <w:rPr>
          <w:rFonts w:ascii="Times New Roman" w:hAnsi="Times New Roman" w:cs="Times New Roman"/>
          <w:szCs w:val="24"/>
        </w:rPr>
      </w:pPr>
      <w:r w:rsidRPr="00286689">
        <w:rPr>
          <w:rFonts w:ascii="Times New Roman" w:hAnsi="Times New Roman" w:cs="Times New Roman"/>
          <w:szCs w:val="24"/>
        </w:rPr>
        <w:t>Those living in properties that are mainly state-funded / council housing, often use the term ‘estate’ as a point of reference to the area they live in</w:t>
      </w:r>
      <w:r w:rsidR="009658A9" w:rsidRPr="00286689">
        <w:rPr>
          <w:rFonts w:ascii="Times New Roman" w:hAnsi="Times New Roman" w:cs="Times New Roman"/>
          <w:szCs w:val="24"/>
        </w:rPr>
        <w:t>.</w:t>
      </w:r>
      <w:r w:rsidRPr="00286689">
        <w:rPr>
          <w:rStyle w:val="FootnoteReference"/>
          <w:rFonts w:ascii="Times New Roman" w:hAnsi="Times New Roman" w:cs="Times New Roman"/>
          <w:szCs w:val="24"/>
        </w:rPr>
        <w:footnoteReference w:id="19"/>
      </w:r>
      <w:r w:rsidRPr="00286689">
        <w:rPr>
          <w:rFonts w:ascii="Times New Roman" w:hAnsi="Times New Roman" w:cs="Times New Roman"/>
          <w:szCs w:val="24"/>
        </w:rPr>
        <w:t xml:space="preserve"> The concept of ‘social-housing’ is not unique to the British Isles</w:t>
      </w:r>
      <w:r w:rsidR="009658A9" w:rsidRPr="00286689">
        <w:rPr>
          <w:rFonts w:ascii="Times New Roman" w:hAnsi="Times New Roman" w:cs="Times New Roman"/>
          <w:szCs w:val="24"/>
        </w:rPr>
        <w:t>,</w:t>
      </w:r>
      <w:r w:rsidR="008E384A" w:rsidRPr="00286689">
        <w:rPr>
          <w:rStyle w:val="FootnoteReference"/>
          <w:rFonts w:ascii="Times New Roman" w:hAnsi="Times New Roman" w:cs="Times New Roman"/>
          <w:szCs w:val="24"/>
        </w:rPr>
        <w:footnoteReference w:id="20"/>
      </w:r>
      <w:r w:rsidRPr="00286689">
        <w:rPr>
          <w:rFonts w:ascii="Times New Roman" w:hAnsi="Times New Roman" w:cs="Times New Roman"/>
          <w:szCs w:val="24"/>
        </w:rPr>
        <w:t xml:space="preserve"> though, within this geographical boundary issues of class and </w:t>
      </w:r>
      <w:r w:rsidRPr="00286689">
        <w:rPr>
          <w:rFonts w:ascii="Times New Roman" w:hAnsi="Times New Roman" w:cs="Times New Roman"/>
          <w:szCs w:val="24"/>
        </w:rPr>
        <w:lastRenderedPageBreak/>
        <w:t>social mobility web together in a unique and often inescapable way</w:t>
      </w:r>
      <w:r w:rsidR="009658A9" w:rsidRPr="00286689">
        <w:rPr>
          <w:rFonts w:ascii="Times New Roman" w:hAnsi="Times New Roman" w:cs="Times New Roman"/>
          <w:szCs w:val="24"/>
        </w:rPr>
        <w:t>.</w:t>
      </w:r>
      <w:r w:rsidR="008E384A" w:rsidRPr="00286689">
        <w:rPr>
          <w:rStyle w:val="FootnoteReference"/>
          <w:rFonts w:ascii="Times New Roman" w:hAnsi="Times New Roman" w:cs="Times New Roman"/>
          <w:szCs w:val="24"/>
        </w:rPr>
        <w:footnoteReference w:id="21"/>
      </w:r>
      <w:r w:rsidR="00A34EE2" w:rsidRPr="00286689">
        <w:rPr>
          <w:rFonts w:ascii="Times New Roman" w:hAnsi="Times New Roman" w:cs="Times New Roman"/>
          <w:szCs w:val="24"/>
        </w:rPr>
        <w:t xml:space="preserve"> </w:t>
      </w:r>
      <w:r w:rsidR="005A7CBA" w:rsidRPr="00286689">
        <w:rPr>
          <w:rFonts w:ascii="Times New Roman" w:hAnsi="Times New Roman" w:cs="Times New Roman"/>
          <w:szCs w:val="24"/>
        </w:rPr>
        <w:t xml:space="preserve">The ‘Council Estate’ </w:t>
      </w:r>
      <w:r w:rsidR="002620E3" w:rsidRPr="00286689">
        <w:rPr>
          <w:rFonts w:ascii="Times New Roman" w:hAnsi="Times New Roman" w:cs="Times New Roman"/>
          <w:szCs w:val="24"/>
        </w:rPr>
        <w:t xml:space="preserve">or ‘Schemes’ in Scotland </w:t>
      </w:r>
      <w:r w:rsidR="005A7CBA" w:rsidRPr="00286689">
        <w:rPr>
          <w:rFonts w:ascii="Times New Roman" w:hAnsi="Times New Roman" w:cs="Times New Roman"/>
          <w:szCs w:val="24"/>
        </w:rPr>
        <w:t>(</w:t>
      </w:r>
      <w:r w:rsidR="000C0ECD" w:rsidRPr="00286689">
        <w:rPr>
          <w:rFonts w:ascii="Times New Roman" w:hAnsi="Times New Roman" w:cs="Times New Roman"/>
          <w:szCs w:val="24"/>
        </w:rPr>
        <w:t>‘</w:t>
      </w:r>
      <w:r w:rsidR="005A7CBA" w:rsidRPr="00286689">
        <w:rPr>
          <w:rFonts w:ascii="Times New Roman" w:hAnsi="Times New Roman" w:cs="Times New Roman"/>
          <w:szCs w:val="24"/>
        </w:rPr>
        <w:t>estate</w:t>
      </w:r>
      <w:r w:rsidR="000C0ECD" w:rsidRPr="00286689">
        <w:rPr>
          <w:rFonts w:ascii="Times New Roman" w:hAnsi="Times New Roman" w:cs="Times New Roman"/>
          <w:szCs w:val="24"/>
        </w:rPr>
        <w:t>’</w:t>
      </w:r>
      <w:r w:rsidR="0050298A" w:rsidRPr="00286689">
        <w:rPr>
          <w:rFonts w:ascii="Times New Roman" w:hAnsi="Times New Roman" w:cs="Times New Roman"/>
          <w:szCs w:val="24"/>
        </w:rPr>
        <w:t xml:space="preserve"> </w:t>
      </w:r>
      <w:r w:rsidR="005A7CBA" w:rsidRPr="00286689">
        <w:rPr>
          <w:rFonts w:ascii="Times New Roman" w:hAnsi="Times New Roman" w:cs="Times New Roman"/>
          <w:szCs w:val="24"/>
        </w:rPr>
        <w:t xml:space="preserve">from here on) has </w:t>
      </w:r>
      <w:r w:rsidR="002620E3" w:rsidRPr="00286689">
        <w:rPr>
          <w:rFonts w:ascii="Times New Roman" w:hAnsi="Times New Roman" w:cs="Times New Roman"/>
          <w:szCs w:val="24"/>
        </w:rPr>
        <w:t>a</w:t>
      </w:r>
      <w:r w:rsidR="005A7CBA" w:rsidRPr="00286689">
        <w:rPr>
          <w:rFonts w:ascii="Times New Roman" w:hAnsi="Times New Roman" w:cs="Times New Roman"/>
          <w:szCs w:val="24"/>
        </w:rPr>
        <w:t xml:space="preserve"> history</w:t>
      </w:r>
      <w:r w:rsidR="00F41F2E" w:rsidRPr="00286689">
        <w:rPr>
          <w:rFonts w:ascii="Times New Roman" w:hAnsi="Times New Roman" w:cs="Times New Roman"/>
          <w:szCs w:val="24"/>
        </w:rPr>
        <w:t xml:space="preserve"> with</w:t>
      </w:r>
      <w:r w:rsidR="00C04953" w:rsidRPr="00286689">
        <w:rPr>
          <w:rFonts w:ascii="Times New Roman" w:hAnsi="Times New Roman" w:cs="Times New Roman"/>
          <w:szCs w:val="24"/>
        </w:rPr>
        <w:t xml:space="preserve"> many political and social layers that </w:t>
      </w:r>
      <w:r w:rsidR="00F41F2E" w:rsidRPr="00286689">
        <w:rPr>
          <w:rFonts w:ascii="Times New Roman" w:hAnsi="Times New Roman" w:cs="Times New Roman"/>
          <w:szCs w:val="24"/>
        </w:rPr>
        <w:t xml:space="preserve">have led </w:t>
      </w:r>
      <w:r w:rsidR="00C04953" w:rsidRPr="00286689">
        <w:rPr>
          <w:rFonts w:ascii="Times New Roman" w:hAnsi="Times New Roman" w:cs="Times New Roman"/>
          <w:szCs w:val="24"/>
        </w:rPr>
        <w:t>to th</w:t>
      </w:r>
      <w:r w:rsidR="00F41F2E" w:rsidRPr="00286689">
        <w:rPr>
          <w:rFonts w:ascii="Times New Roman" w:hAnsi="Times New Roman" w:cs="Times New Roman"/>
          <w:szCs w:val="24"/>
        </w:rPr>
        <w:t>e</w:t>
      </w:r>
      <w:r w:rsidR="00C04953" w:rsidRPr="00286689">
        <w:rPr>
          <w:rFonts w:ascii="Times New Roman" w:hAnsi="Times New Roman" w:cs="Times New Roman"/>
          <w:szCs w:val="24"/>
        </w:rPr>
        <w:t xml:space="preserve"> </w:t>
      </w:r>
      <w:r w:rsidR="0065556F" w:rsidRPr="00286689">
        <w:rPr>
          <w:rFonts w:ascii="Times New Roman" w:hAnsi="Times New Roman" w:cs="Times New Roman"/>
          <w:szCs w:val="24"/>
        </w:rPr>
        <w:t xml:space="preserve">current </w:t>
      </w:r>
      <w:r w:rsidR="00C04953" w:rsidRPr="00286689">
        <w:rPr>
          <w:rFonts w:ascii="Times New Roman" w:hAnsi="Times New Roman" w:cs="Times New Roman"/>
          <w:szCs w:val="24"/>
        </w:rPr>
        <w:t>situation fac</w:t>
      </w:r>
      <w:r w:rsidR="00436336" w:rsidRPr="00286689">
        <w:rPr>
          <w:rFonts w:ascii="Times New Roman" w:hAnsi="Times New Roman" w:cs="Times New Roman"/>
          <w:szCs w:val="24"/>
        </w:rPr>
        <w:t>ing</w:t>
      </w:r>
      <w:r w:rsidR="00C04953" w:rsidRPr="00286689">
        <w:rPr>
          <w:rFonts w:ascii="Times New Roman" w:hAnsi="Times New Roman" w:cs="Times New Roman"/>
          <w:szCs w:val="24"/>
        </w:rPr>
        <w:t xml:space="preserve"> </w:t>
      </w:r>
      <w:r w:rsidR="00B202ED" w:rsidRPr="00286689">
        <w:rPr>
          <w:rFonts w:ascii="Times New Roman" w:hAnsi="Times New Roman" w:cs="Times New Roman"/>
          <w:szCs w:val="24"/>
        </w:rPr>
        <w:t xml:space="preserve">those living </w:t>
      </w:r>
      <w:r w:rsidR="00C04953" w:rsidRPr="00286689">
        <w:rPr>
          <w:rFonts w:ascii="Times New Roman" w:hAnsi="Times New Roman" w:cs="Times New Roman"/>
          <w:szCs w:val="24"/>
        </w:rPr>
        <w:t xml:space="preserve">on estates today. </w:t>
      </w:r>
    </w:p>
    <w:p w14:paraId="40F0379C" w14:textId="77777777" w:rsidR="008E384A" w:rsidRPr="00286689" w:rsidRDefault="008E384A" w:rsidP="00286689">
      <w:pPr>
        <w:spacing w:after="0" w:line="480" w:lineRule="auto"/>
        <w:jc w:val="both"/>
        <w:rPr>
          <w:rFonts w:ascii="Times New Roman" w:hAnsi="Times New Roman" w:cs="Times New Roman"/>
          <w:szCs w:val="24"/>
        </w:rPr>
      </w:pPr>
    </w:p>
    <w:p w14:paraId="24EDDE78" w14:textId="2BE4FD1D" w:rsidR="008E384A" w:rsidRPr="00286689" w:rsidRDefault="008E384A" w:rsidP="00286689">
      <w:pPr>
        <w:spacing w:after="0" w:line="480" w:lineRule="auto"/>
        <w:jc w:val="both"/>
        <w:rPr>
          <w:rFonts w:ascii="Times New Roman" w:hAnsi="Times New Roman" w:cs="Times New Roman"/>
          <w:b/>
          <w:bCs/>
          <w:szCs w:val="24"/>
        </w:rPr>
      </w:pPr>
      <w:r w:rsidRPr="00286689">
        <w:rPr>
          <w:rFonts w:ascii="Times New Roman" w:hAnsi="Times New Roman" w:cs="Times New Roman"/>
          <w:b/>
          <w:bCs/>
          <w:szCs w:val="24"/>
        </w:rPr>
        <w:t>A BRIEF HISTORY</w:t>
      </w:r>
    </w:p>
    <w:p w14:paraId="4A20A848" w14:textId="5ED856D4" w:rsidR="003A1248" w:rsidRPr="00286689" w:rsidRDefault="003A1248" w:rsidP="0028668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highlight w:val="lightGray"/>
        </w:rPr>
        <w:t xml:space="preserve">I remember applying for housing at </w:t>
      </w:r>
      <w:r w:rsidRPr="00286689">
        <w:rPr>
          <w:rFonts w:ascii="Times New Roman" w:hAnsi="Times New Roman" w:cs="Times New Roman"/>
          <w:szCs w:val="24"/>
        </w:rPr>
        <w:t>age</w:t>
      </w:r>
      <w:r w:rsidRPr="00286689">
        <w:rPr>
          <w:rFonts w:ascii="Times New Roman" w:hAnsi="Times New Roman" w:cs="Times New Roman"/>
          <w:szCs w:val="24"/>
          <w:highlight w:val="lightGray"/>
        </w:rPr>
        <w:t xml:space="preserve"> 16</w:t>
      </w:r>
      <w:r w:rsidR="00575FE1" w:rsidRPr="00286689">
        <w:rPr>
          <w:rFonts w:ascii="Times New Roman" w:hAnsi="Times New Roman" w:cs="Times New Roman"/>
          <w:szCs w:val="24"/>
          <w:highlight w:val="lightGray"/>
        </w:rPr>
        <w:t>,</w:t>
      </w:r>
      <w:r w:rsidRPr="00286689">
        <w:rPr>
          <w:rFonts w:ascii="Times New Roman" w:hAnsi="Times New Roman" w:cs="Times New Roman"/>
          <w:szCs w:val="24"/>
          <w:highlight w:val="lightGray"/>
        </w:rPr>
        <w:t xml:space="preserve"> when I had nowhere else to go</w:t>
      </w:r>
      <w:r w:rsidR="00575FE1" w:rsidRPr="00286689">
        <w:rPr>
          <w:rFonts w:ascii="Times New Roman" w:hAnsi="Times New Roman" w:cs="Times New Roman"/>
          <w:szCs w:val="24"/>
          <w:highlight w:val="lightGray"/>
        </w:rPr>
        <w:t>,</w:t>
      </w:r>
      <w:r w:rsidRPr="00286689">
        <w:rPr>
          <w:rFonts w:ascii="Times New Roman" w:hAnsi="Times New Roman" w:cs="Times New Roman"/>
          <w:szCs w:val="24"/>
          <w:highlight w:val="lightGray"/>
        </w:rPr>
        <w:t xml:space="preserve"> and being amazed that there </w:t>
      </w:r>
      <w:r w:rsidR="00575FE1" w:rsidRPr="00286689">
        <w:rPr>
          <w:rFonts w:ascii="Times New Roman" w:hAnsi="Times New Roman" w:cs="Times New Roman"/>
          <w:szCs w:val="24"/>
          <w:highlight w:val="lightGray"/>
        </w:rPr>
        <w:t>were</w:t>
      </w:r>
      <w:r w:rsidRPr="00286689">
        <w:rPr>
          <w:rFonts w:ascii="Times New Roman" w:hAnsi="Times New Roman" w:cs="Times New Roman"/>
          <w:szCs w:val="24"/>
          <w:highlight w:val="lightGray"/>
        </w:rPr>
        <w:t xml:space="preserve"> so many </w:t>
      </w:r>
      <w:r w:rsidR="00D55953" w:rsidRPr="00286689">
        <w:rPr>
          <w:rFonts w:ascii="Times New Roman" w:hAnsi="Times New Roman" w:cs="Times New Roman"/>
          <w:szCs w:val="24"/>
          <w:highlight w:val="lightGray"/>
        </w:rPr>
        <w:t>possibilities</w:t>
      </w:r>
      <w:r w:rsidRPr="00286689">
        <w:rPr>
          <w:rFonts w:ascii="Times New Roman" w:hAnsi="Times New Roman" w:cs="Times New Roman"/>
          <w:szCs w:val="24"/>
          <w:highlight w:val="lightGray"/>
        </w:rPr>
        <w:t xml:space="preserve"> for where I could be housed. </w:t>
      </w:r>
      <w:r w:rsidR="00E50AA1" w:rsidRPr="00286689">
        <w:rPr>
          <w:rFonts w:ascii="Times New Roman" w:hAnsi="Times New Roman" w:cs="Times New Roman"/>
          <w:szCs w:val="24"/>
          <w:highlight w:val="lightGray"/>
        </w:rPr>
        <w:t>A</w:t>
      </w:r>
      <w:r w:rsidR="00575FE1" w:rsidRPr="00286689">
        <w:rPr>
          <w:rFonts w:ascii="Times New Roman" w:hAnsi="Times New Roman" w:cs="Times New Roman"/>
          <w:szCs w:val="24"/>
          <w:highlight w:val="lightGray"/>
        </w:rPr>
        <w:t xml:space="preserve"> form</w:t>
      </w:r>
      <w:r w:rsidR="00E50AA1" w:rsidRPr="00286689">
        <w:rPr>
          <w:rFonts w:ascii="Times New Roman" w:hAnsi="Times New Roman" w:cs="Times New Roman"/>
          <w:szCs w:val="24"/>
          <w:highlight w:val="lightGray"/>
        </w:rPr>
        <w:t xml:space="preserve"> was handed to me that</w:t>
      </w:r>
      <w:r w:rsidR="00575FE1" w:rsidRPr="00286689">
        <w:rPr>
          <w:rFonts w:ascii="Times New Roman" w:hAnsi="Times New Roman" w:cs="Times New Roman"/>
          <w:szCs w:val="24"/>
          <w:highlight w:val="lightGray"/>
        </w:rPr>
        <w:t xml:space="preserve"> promisingly </w:t>
      </w:r>
      <w:r w:rsidR="00C93BB3" w:rsidRPr="00286689">
        <w:rPr>
          <w:rFonts w:ascii="Times New Roman" w:hAnsi="Times New Roman" w:cs="Times New Roman"/>
          <w:szCs w:val="24"/>
          <w:highlight w:val="lightGray"/>
        </w:rPr>
        <w:t>listed</w:t>
      </w:r>
      <w:r w:rsidR="00575FE1" w:rsidRPr="00286689">
        <w:rPr>
          <w:rFonts w:ascii="Times New Roman" w:hAnsi="Times New Roman" w:cs="Times New Roman"/>
          <w:szCs w:val="24"/>
          <w:highlight w:val="lightGray"/>
        </w:rPr>
        <w:t xml:space="preserve"> choices of different </w:t>
      </w:r>
      <w:r w:rsidR="00E50AA1" w:rsidRPr="00286689">
        <w:rPr>
          <w:rFonts w:ascii="Times New Roman" w:hAnsi="Times New Roman" w:cs="Times New Roman"/>
          <w:szCs w:val="24"/>
          <w:highlight w:val="lightGray"/>
        </w:rPr>
        <w:t xml:space="preserve">housing </w:t>
      </w:r>
      <w:r w:rsidR="00575FE1" w:rsidRPr="00286689">
        <w:rPr>
          <w:rFonts w:ascii="Times New Roman" w:hAnsi="Times New Roman" w:cs="Times New Roman"/>
          <w:szCs w:val="24"/>
          <w:highlight w:val="lightGray"/>
        </w:rPr>
        <w:t xml:space="preserve">areas </w:t>
      </w:r>
      <w:r w:rsidR="00E50AA1" w:rsidRPr="00286689">
        <w:rPr>
          <w:rFonts w:ascii="Times New Roman" w:hAnsi="Times New Roman" w:cs="Times New Roman"/>
          <w:szCs w:val="24"/>
          <w:highlight w:val="lightGray"/>
        </w:rPr>
        <w:t xml:space="preserve">within my hometown, </w:t>
      </w:r>
      <w:r w:rsidR="00575FE1" w:rsidRPr="00286689">
        <w:rPr>
          <w:rFonts w:ascii="Times New Roman" w:hAnsi="Times New Roman" w:cs="Times New Roman"/>
          <w:szCs w:val="24"/>
          <w:highlight w:val="lightGray"/>
        </w:rPr>
        <w:t xml:space="preserve">and </w:t>
      </w:r>
      <w:r w:rsidR="00E50AA1" w:rsidRPr="00286689">
        <w:rPr>
          <w:rFonts w:ascii="Times New Roman" w:hAnsi="Times New Roman" w:cs="Times New Roman"/>
          <w:szCs w:val="24"/>
          <w:highlight w:val="lightGray"/>
        </w:rPr>
        <w:t xml:space="preserve">detailed </w:t>
      </w:r>
      <w:r w:rsidR="00575FE1" w:rsidRPr="00286689">
        <w:rPr>
          <w:rFonts w:ascii="Times New Roman" w:hAnsi="Times New Roman" w:cs="Times New Roman"/>
          <w:szCs w:val="24"/>
          <w:highlight w:val="lightGray"/>
        </w:rPr>
        <w:t xml:space="preserve">various types of accommodation. </w:t>
      </w:r>
      <w:r w:rsidR="00C93BB3" w:rsidRPr="00286689">
        <w:rPr>
          <w:rFonts w:ascii="Times New Roman" w:hAnsi="Times New Roman" w:cs="Times New Roman"/>
          <w:szCs w:val="24"/>
          <w:highlight w:val="lightGray"/>
        </w:rPr>
        <w:t>I sat</w:t>
      </w:r>
      <w:r w:rsidR="00DC47C8" w:rsidRPr="00286689">
        <w:rPr>
          <w:rFonts w:ascii="Times New Roman" w:hAnsi="Times New Roman" w:cs="Times New Roman"/>
          <w:szCs w:val="24"/>
          <w:highlight w:val="lightGray"/>
        </w:rPr>
        <w:t xml:space="preserve"> in the council offices</w:t>
      </w:r>
      <w:r w:rsidR="00C93BB3" w:rsidRPr="00286689">
        <w:rPr>
          <w:rFonts w:ascii="Times New Roman" w:hAnsi="Times New Roman" w:cs="Times New Roman"/>
          <w:szCs w:val="24"/>
          <w:highlight w:val="lightGray"/>
        </w:rPr>
        <w:t xml:space="preserve"> </w:t>
      </w:r>
      <w:r w:rsidR="00E50AA1" w:rsidRPr="00286689">
        <w:rPr>
          <w:rFonts w:ascii="Times New Roman" w:hAnsi="Times New Roman" w:cs="Times New Roman"/>
          <w:szCs w:val="24"/>
          <w:highlight w:val="lightGray"/>
        </w:rPr>
        <w:t xml:space="preserve">and </w:t>
      </w:r>
      <w:r w:rsidR="00C93BB3" w:rsidRPr="00286689">
        <w:rPr>
          <w:rFonts w:ascii="Times New Roman" w:hAnsi="Times New Roman" w:cs="Times New Roman"/>
          <w:szCs w:val="24"/>
          <w:highlight w:val="lightGray"/>
        </w:rPr>
        <w:t>fill</w:t>
      </w:r>
      <w:r w:rsidR="00E50AA1" w:rsidRPr="00286689">
        <w:rPr>
          <w:rFonts w:ascii="Times New Roman" w:hAnsi="Times New Roman" w:cs="Times New Roman"/>
          <w:szCs w:val="24"/>
          <w:highlight w:val="lightGray"/>
        </w:rPr>
        <w:t>ed</w:t>
      </w:r>
      <w:r w:rsidR="00C93BB3" w:rsidRPr="00286689">
        <w:rPr>
          <w:rFonts w:ascii="Times New Roman" w:hAnsi="Times New Roman" w:cs="Times New Roman"/>
          <w:szCs w:val="24"/>
          <w:highlight w:val="lightGray"/>
        </w:rPr>
        <w:t xml:space="preserve"> in</w:t>
      </w:r>
      <w:r w:rsidR="00DC47C8" w:rsidRPr="00286689">
        <w:rPr>
          <w:rFonts w:ascii="Times New Roman" w:hAnsi="Times New Roman" w:cs="Times New Roman"/>
          <w:szCs w:val="24"/>
          <w:highlight w:val="lightGray"/>
        </w:rPr>
        <w:t xml:space="preserve"> the required information</w:t>
      </w:r>
      <w:r w:rsidR="00C93BB3" w:rsidRPr="00286689">
        <w:rPr>
          <w:rFonts w:ascii="Times New Roman" w:hAnsi="Times New Roman" w:cs="Times New Roman"/>
          <w:szCs w:val="24"/>
          <w:highlight w:val="lightGray"/>
        </w:rPr>
        <w:t xml:space="preserve"> just months before I would take my </w:t>
      </w:r>
      <w:proofErr w:type="spellStart"/>
      <w:r w:rsidR="00C93BB3" w:rsidRPr="00286689">
        <w:rPr>
          <w:rFonts w:ascii="Times New Roman" w:hAnsi="Times New Roman" w:cs="Times New Roman"/>
          <w:szCs w:val="24"/>
          <w:highlight w:val="lightGray"/>
        </w:rPr>
        <w:t>G.C.S.E</w:t>
      </w:r>
      <w:proofErr w:type="spellEnd"/>
      <w:r w:rsidR="00C93BB3" w:rsidRPr="00286689">
        <w:rPr>
          <w:rFonts w:ascii="Times New Roman" w:hAnsi="Times New Roman" w:cs="Times New Roman"/>
          <w:szCs w:val="24"/>
          <w:highlight w:val="lightGray"/>
        </w:rPr>
        <w:t xml:space="preserve"> exams</w:t>
      </w:r>
      <w:r w:rsidR="00E50AA1" w:rsidRPr="00286689">
        <w:rPr>
          <w:rFonts w:ascii="Times New Roman" w:hAnsi="Times New Roman" w:cs="Times New Roman"/>
          <w:szCs w:val="24"/>
          <w:highlight w:val="lightGray"/>
        </w:rPr>
        <w:t>, and it occurred to me that all might not be lost</w:t>
      </w:r>
      <w:r w:rsidR="00C93BB3" w:rsidRPr="00286689">
        <w:rPr>
          <w:rFonts w:ascii="Times New Roman" w:hAnsi="Times New Roman" w:cs="Times New Roman"/>
          <w:szCs w:val="24"/>
          <w:highlight w:val="lightGray"/>
        </w:rPr>
        <w:t xml:space="preserve">. </w:t>
      </w:r>
      <w:r w:rsidRPr="00286689">
        <w:rPr>
          <w:rFonts w:ascii="Times New Roman" w:hAnsi="Times New Roman" w:cs="Times New Roman"/>
          <w:szCs w:val="24"/>
          <w:highlight w:val="lightGray"/>
        </w:rPr>
        <w:t>What I had not realised was that I really had no option and</w:t>
      </w:r>
      <w:r w:rsidR="00E50AA1" w:rsidRPr="00286689">
        <w:rPr>
          <w:rFonts w:ascii="Times New Roman" w:hAnsi="Times New Roman" w:cs="Times New Roman"/>
          <w:szCs w:val="24"/>
          <w:highlight w:val="lightGray"/>
        </w:rPr>
        <w:t>,</w:t>
      </w:r>
      <w:r w:rsidRPr="00286689">
        <w:rPr>
          <w:rFonts w:ascii="Times New Roman" w:hAnsi="Times New Roman" w:cs="Times New Roman"/>
          <w:szCs w:val="24"/>
          <w:highlight w:val="lightGray"/>
        </w:rPr>
        <w:t xml:space="preserve"> there never would be a response to my housing application. Instead, like many others, I found myself at the mercy of those who had space in their house for me to stay until my circumstances finally changed. </w:t>
      </w:r>
    </w:p>
    <w:p w14:paraId="6799AC95" w14:textId="77777777" w:rsidR="003A1248" w:rsidRPr="00286689" w:rsidRDefault="003A1248" w:rsidP="00286689">
      <w:pPr>
        <w:spacing w:after="0" w:line="480" w:lineRule="auto"/>
        <w:jc w:val="both"/>
        <w:rPr>
          <w:rFonts w:ascii="Times New Roman" w:hAnsi="Times New Roman" w:cs="Times New Roman"/>
          <w:szCs w:val="24"/>
        </w:rPr>
      </w:pPr>
    </w:p>
    <w:p w14:paraId="403F7F8F" w14:textId="6C472FF7" w:rsidR="006C04AB" w:rsidRPr="00286689" w:rsidRDefault="00F230CA" w:rsidP="00286689">
      <w:pPr>
        <w:spacing w:after="0" w:line="480" w:lineRule="auto"/>
        <w:jc w:val="both"/>
        <w:rPr>
          <w:rFonts w:ascii="Times New Roman" w:hAnsi="Times New Roman" w:cs="Times New Roman"/>
          <w:szCs w:val="24"/>
        </w:rPr>
      </w:pPr>
      <w:r w:rsidRPr="00286689">
        <w:rPr>
          <w:rFonts w:ascii="Times New Roman" w:hAnsi="Times New Roman" w:cs="Times New Roman"/>
          <w:szCs w:val="24"/>
        </w:rPr>
        <w:t xml:space="preserve">My </w:t>
      </w:r>
      <w:r w:rsidR="003A1248" w:rsidRPr="00286689">
        <w:rPr>
          <w:rFonts w:ascii="Times New Roman" w:hAnsi="Times New Roman" w:cs="Times New Roman"/>
          <w:szCs w:val="24"/>
        </w:rPr>
        <w:t xml:space="preserve">experience is not unusual given </w:t>
      </w:r>
      <w:r w:rsidR="00E50AA1" w:rsidRPr="00286689">
        <w:rPr>
          <w:rFonts w:ascii="Times New Roman" w:hAnsi="Times New Roman" w:cs="Times New Roman"/>
          <w:szCs w:val="24"/>
        </w:rPr>
        <w:t xml:space="preserve">the </w:t>
      </w:r>
      <w:r w:rsidR="00320741" w:rsidRPr="00286689">
        <w:rPr>
          <w:rFonts w:ascii="Times New Roman" w:hAnsi="Times New Roman" w:cs="Times New Roman"/>
          <w:szCs w:val="24"/>
        </w:rPr>
        <w:t xml:space="preserve">significant decline in the number of social housing properties built in recent years, combined with </w:t>
      </w:r>
      <w:r w:rsidR="00FD4F34" w:rsidRPr="00286689">
        <w:rPr>
          <w:rFonts w:ascii="Times New Roman" w:hAnsi="Times New Roman" w:cs="Times New Roman"/>
          <w:szCs w:val="24"/>
        </w:rPr>
        <w:t>over two million social housing sales since 19</w:t>
      </w:r>
      <w:r w:rsidRPr="00286689">
        <w:rPr>
          <w:rFonts w:ascii="Times New Roman" w:hAnsi="Times New Roman" w:cs="Times New Roman"/>
          <w:szCs w:val="24"/>
        </w:rPr>
        <w:t>80</w:t>
      </w:r>
      <w:r w:rsidR="00F02BD3" w:rsidRPr="00286689">
        <w:rPr>
          <w:rFonts w:ascii="Times New Roman" w:hAnsi="Times New Roman" w:cs="Times New Roman"/>
          <w:szCs w:val="24"/>
        </w:rPr>
        <w:t>,</w:t>
      </w:r>
      <w:r w:rsidR="00FD4F34" w:rsidRPr="00286689">
        <w:rPr>
          <w:rStyle w:val="FootnoteReference"/>
          <w:rFonts w:ascii="Times New Roman" w:hAnsi="Times New Roman" w:cs="Times New Roman"/>
          <w:szCs w:val="24"/>
        </w:rPr>
        <w:footnoteReference w:id="22"/>
      </w:r>
      <w:r w:rsidRPr="00286689">
        <w:rPr>
          <w:rFonts w:ascii="Times New Roman" w:hAnsi="Times New Roman" w:cs="Times New Roman"/>
          <w:szCs w:val="24"/>
        </w:rPr>
        <w:t xml:space="preserve"> </w:t>
      </w:r>
      <w:r w:rsidR="00F02BD3" w:rsidRPr="00286689">
        <w:rPr>
          <w:rFonts w:ascii="Times New Roman" w:hAnsi="Times New Roman" w:cs="Times New Roman"/>
          <w:szCs w:val="24"/>
        </w:rPr>
        <w:t>and i</w:t>
      </w:r>
      <w:r w:rsidRPr="00286689">
        <w:rPr>
          <w:rFonts w:ascii="Times New Roman" w:hAnsi="Times New Roman" w:cs="Times New Roman"/>
          <w:szCs w:val="24"/>
        </w:rPr>
        <w:t>n England, there are over 1.2 million people on council housing waiting lists</w:t>
      </w:r>
      <w:r w:rsidRPr="00286689">
        <w:rPr>
          <w:rStyle w:val="FootnoteReference"/>
          <w:rFonts w:ascii="Times New Roman" w:hAnsi="Times New Roman" w:cs="Times New Roman"/>
          <w:szCs w:val="24"/>
        </w:rPr>
        <w:footnoteReference w:id="23"/>
      </w:r>
      <w:r w:rsidR="00F02BD3" w:rsidRPr="00286689">
        <w:rPr>
          <w:rFonts w:ascii="Times New Roman" w:hAnsi="Times New Roman" w:cs="Times New Roman"/>
          <w:szCs w:val="24"/>
        </w:rPr>
        <w:t xml:space="preserve"> with </w:t>
      </w:r>
      <w:r w:rsidR="00E52796" w:rsidRPr="00286689">
        <w:rPr>
          <w:rFonts w:ascii="Times New Roman" w:hAnsi="Times New Roman" w:cs="Times New Roman"/>
          <w:szCs w:val="24"/>
        </w:rPr>
        <w:t>less than half a million people</w:t>
      </w:r>
      <w:r w:rsidR="00F02BD3" w:rsidRPr="00286689">
        <w:rPr>
          <w:rFonts w:ascii="Times New Roman" w:hAnsi="Times New Roman" w:cs="Times New Roman"/>
          <w:szCs w:val="24"/>
        </w:rPr>
        <w:t xml:space="preserve"> being housed each year.</w:t>
      </w:r>
      <w:r w:rsidR="00F02BD3" w:rsidRPr="00286689">
        <w:rPr>
          <w:rStyle w:val="FootnoteReference"/>
          <w:rFonts w:ascii="Times New Roman" w:hAnsi="Times New Roman" w:cs="Times New Roman"/>
          <w:szCs w:val="24"/>
        </w:rPr>
        <w:footnoteReference w:id="24"/>
      </w:r>
      <w:r w:rsidR="003A1248" w:rsidRPr="00286689">
        <w:rPr>
          <w:rFonts w:ascii="Times New Roman" w:hAnsi="Times New Roman" w:cs="Times New Roman"/>
          <w:szCs w:val="24"/>
        </w:rPr>
        <w:t xml:space="preserve"> </w:t>
      </w:r>
      <w:r w:rsidR="00396DED" w:rsidRPr="00286689">
        <w:rPr>
          <w:rFonts w:ascii="Times New Roman" w:hAnsi="Times New Roman" w:cs="Times New Roman"/>
          <w:szCs w:val="24"/>
        </w:rPr>
        <w:t>A brief history of social housing will demonstrate that</w:t>
      </w:r>
      <w:r w:rsidR="00E50AA1" w:rsidRPr="00286689">
        <w:rPr>
          <w:rFonts w:ascii="Times New Roman" w:hAnsi="Times New Roman" w:cs="Times New Roman"/>
          <w:szCs w:val="24"/>
        </w:rPr>
        <w:t xml:space="preserve"> </w:t>
      </w:r>
      <w:r w:rsidR="0078291F" w:rsidRPr="00286689">
        <w:rPr>
          <w:rFonts w:ascii="Times New Roman" w:hAnsi="Times New Roman" w:cs="Times New Roman"/>
          <w:szCs w:val="24"/>
        </w:rPr>
        <w:t xml:space="preserve">though </w:t>
      </w:r>
      <w:r w:rsidR="00E50AA1" w:rsidRPr="00286689">
        <w:rPr>
          <w:rFonts w:ascii="Times New Roman" w:hAnsi="Times New Roman" w:cs="Times New Roman"/>
          <w:szCs w:val="24"/>
        </w:rPr>
        <w:t xml:space="preserve">social housing sales </w:t>
      </w:r>
      <w:r w:rsidR="0078291F" w:rsidRPr="00286689">
        <w:rPr>
          <w:rFonts w:ascii="Times New Roman" w:hAnsi="Times New Roman" w:cs="Times New Roman"/>
          <w:szCs w:val="24"/>
        </w:rPr>
        <w:t>ha</w:t>
      </w:r>
      <w:r w:rsidR="00E50AA1" w:rsidRPr="00286689">
        <w:rPr>
          <w:rFonts w:ascii="Times New Roman" w:hAnsi="Times New Roman" w:cs="Times New Roman"/>
          <w:szCs w:val="24"/>
        </w:rPr>
        <w:t>ve</w:t>
      </w:r>
      <w:r w:rsidR="0078291F" w:rsidRPr="00286689">
        <w:rPr>
          <w:rFonts w:ascii="Times New Roman" w:hAnsi="Times New Roman" w:cs="Times New Roman"/>
          <w:szCs w:val="24"/>
        </w:rPr>
        <w:t xml:space="preserve"> exasperated </w:t>
      </w:r>
      <w:r w:rsidR="00E50AA1" w:rsidRPr="00286689">
        <w:rPr>
          <w:rFonts w:ascii="Times New Roman" w:hAnsi="Times New Roman" w:cs="Times New Roman"/>
          <w:szCs w:val="24"/>
        </w:rPr>
        <w:t xml:space="preserve">statutory housing </w:t>
      </w:r>
      <w:r w:rsidR="00396DED" w:rsidRPr="00286689">
        <w:rPr>
          <w:rFonts w:ascii="Times New Roman" w:hAnsi="Times New Roman" w:cs="Times New Roman"/>
          <w:szCs w:val="24"/>
        </w:rPr>
        <w:t xml:space="preserve">provision, </w:t>
      </w:r>
      <w:r w:rsidR="00E50AA1" w:rsidRPr="00286689">
        <w:rPr>
          <w:rFonts w:ascii="Times New Roman" w:hAnsi="Times New Roman" w:cs="Times New Roman"/>
          <w:szCs w:val="24"/>
        </w:rPr>
        <w:t>this</w:t>
      </w:r>
      <w:r w:rsidR="0078291F" w:rsidRPr="00286689">
        <w:rPr>
          <w:rFonts w:ascii="Times New Roman" w:hAnsi="Times New Roman" w:cs="Times New Roman"/>
          <w:szCs w:val="24"/>
        </w:rPr>
        <w:t xml:space="preserve"> is not the only hurdle that has impacted t</w:t>
      </w:r>
      <w:r w:rsidR="00E50AA1" w:rsidRPr="00286689">
        <w:rPr>
          <w:rFonts w:ascii="Times New Roman" w:hAnsi="Times New Roman" w:cs="Times New Roman"/>
          <w:szCs w:val="24"/>
        </w:rPr>
        <w:t>he</w:t>
      </w:r>
      <w:r w:rsidR="0078291F" w:rsidRPr="00286689">
        <w:rPr>
          <w:rFonts w:ascii="Times New Roman" w:hAnsi="Times New Roman" w:cs="Times New Roman"/>
          <w:szCs w:val="24"/>
        </w:rPr>
        <w:t xml:space="preserve"> housing </w:t>
      </w:r>
      <w:r w:rsidR="00E50AA1" w:rsidRPr="00286689">
        <w:rPr>
          <w:rFonts w:ascii="Times New Roman" w:hAnsi="Times New Roman" w:cs="Times New Roman"/>
          <w:szCs w:val="24"/>
        </w:rPr>
        <w:t>situations</w:t>
      </w:r>
      <w:r w:rsidR="0078291F" w:rsidRPr="00286689">
        <w:rPr>
          <w:rFonts w:ascii="Times New Roman" w:hAnsi="Times New Roman" w:cs="Times New Roman"/>
          <w:szCs w:val="24"/>
        </w:rPr>
        <w:t xml:space="preserve"> of many with low incomes in Britain.</w:t>
      </w:r>
    </w:p>
    <w:p w14:paraId="512046E4" w14:textId="77777777" w:rsidR="00776F36" w:rsidRPr="00286689" w:rsidRDefault="00776F36" w:rsidP="00286689">
      <w:pPr>
        <w:spacing w:after="0" w:line="480" w:lineRule="auto"/>
        <w:jc w:val="both"/>
        <w:rPr>
          <w:rFonts w:ascii="Times New Roman" w:hAnsi="Times New Roman" w:cs="Times New Roman"/>
          <w:szCs w:val="24"/>
        </w:rPr>
      </w:pPr>
    </w:p>
    <w:p w14:paraId="171C2FE5" w14:textId="660D08ED" w:rsidR="00776F36" w:rsidRPr="00286689" w:rsidRDefault="00776F36" w:rsidP="00286689">
      <w:pPr>
        <w:spacing w:after="0" w:line="480" w:lineRule="auto"/>
        <w:jc w:val="both"/>
        <w:rPr>
          <w:rFonts w:ascii="Times New Roman" w:hAnsi="Times New Roman" w:cs="Times New Roman"/>
          <w:szCs w:val="24"/>
        </w:rPr>
      </w:pPr>
      <w:r w:rsidRPr="00286689">
        <w:rPr>
          <w:rFonts w:ascii="Times New Roman" w:hAnsi="Times New Roman" w:cs="Times New Roman"/>
          <w:szCs w:val="24"/>
        </w:rPr>
        <w:t>Council Housing, and ‘affordable housing’</w:t>
      </w:r>
      <w:r w:rsidRPr="00286689">
        <w:rPr>
          <w:rStyle w:val="FootnoteReference"/>
          <w:rFonts w:ascii="Times New Roman" w:hAnsi="Times New Roman" w:cs="Times New Roman"/>
          <w:szCs w:val="24"/>
        </w:rPr>
        <w:footnoteReference w:id="25"/>
      </w:r>
      <w:r w:rsidRPr="00286689">
        <w:rPr>
          <w:rFonts w:ascii="Times New Roman" w:hAnsi="Times New Roman" w:cs="Times New Roman"/>
          <w:szCs w:val="24"/>
        </w:rPr>
        <w:t xml:space="preserve"> more generally, in Britain has suffered the whims of governments and economic crises like those experienced by the rest of Europe</w:t>
      </w:r>
      <w:r w:rsidRPr="00286689">
        <w:rPr>
          <w:rStyle w:val="FootnoteReference"/>
          <w:rFonts w:ascii="Times New Roman" w:hAnsi="Times New Roman" w:cs="Times New Roman"/>
          <w:szCs w:val="24"/>
        </w:rPr>
        <w:footnoteReference w:id="26"/>
      </w:r>
      <w:r w:rsidRPr="00286689">
        <w:rPr>
          <w:rFonts w:ascii="Times New Roman" w:hAnsi="Times New Roman" w:cs="Times New Roman"/>
          <w:szCs w:val="24"/>
        </w:rPr>
        <w:t xml:space="preserve"> and elsewhere across the world.</w:t>
      </w:r>
      <w:r w:rsidRPr="00286689">
        <w:rPr>
          <w:rStyle w:val="FootnoteReference"/>
          <w:rFonts w:ascii="Times New Roman" w:hAnsi="Times New Roman" w:cs="Times New Roman"/>
          <w:szCs w:val="24"/>
        </w:rPr>
        <w:footnoteReference w:id="27"/>
      </w:r>
      <w:r w:rsidRPr="00286689">
        <w:rPr>
          <w:rFonts w:ascii="Times New Roman" w:hAnsi="Times New Roman" w:cs="Times New Roman"/>
          <w:szCs w:val="24"/>
        </w:rPr>
        <w:t xml:space="preserve"> There are variations even among the countries that constitute Britain, with statistics for Wales, Scotland, and Northern Ireland often being created using different frameworks to th</w:t>
      </w:r>
      <w:r w:rsidR="008303CA" w:rsidRPr="00286689">
        <w:rPr>
          <w:rFonts w:ascii="Times New Roman" w:hAnsi="Times New Roman" w:cs="Times New Roman"/>
          <w:szCs w:val="24"/>
        </w:rPr>
        <w:t>ose</w:t>
      </w:r>
      <w:r w:rsidRPr="00286689">
        <w:rPr>
          <w:rFonts w:ascii="Times New Roman" w:hAnsi="Times New Roman" w:cs="Times New Roman"/>
          <w:szCs w:val="24"/>
        </w:rPr>
        <w:t xml:space="preserve"> of England’s</w:t>
      </w:r>
      <w:r w:rsidR="008303CA" w:rsidRPr="00286689">
        <w:rPr>
          <w:rFonts w:ascii="Times New Roman" w:hAnsi="Times New Roman" w:cs="Times New Roman"/>
          <w:szCs w:val="24"/>
        </w:rPr>
        <w:t>.</w:t>
      </w:r>
      <w:r w:rsidRPr="00286689">
        <w:rPr>
          <w:rStyle w:val="FootnoteReference"/>
          <w:rFonts w:ascii="Times New Roman" w:hAnsi="Times New Roman" w:cs="Times New Roman"/>
          <w:szCs w:val="24"/>
        </w:rPr>
        <w:footnoteReference w:id="28"/>
      </w:r>
      <w:r w:rsidRPr="00286689">
        <w:rPr>
          <w:rFonts w:ascii="Times New Roman" w:hAnsi="Times New Roman" w:cs="Times New Roman"/>
          <w:szCs w:val="24"/>
        </w:rPr>
        <w:t xml:space="preserve"> Further, where the data is combined it often remains under the title ‘UK’ and </w:t>
      </w:r>
      <w:r w:rsidR="008303CA" w:rsidRPr="00286689">
        <w:rPr>
          <w:rFonts w:ascii="Times New Roman" w:hAnsi="Times New Roman" w:cs="Times New Roman"/>
          <w:szCs w:val="24"/>
        </w:rPr>
        <w:t>can be difficult to separate</w:t>
      </w:r>
      <w:r w:rsidRPr="00286689">
        <w:rPr>
          <w:rFonts w:ascii="Times New Roman" w:hAnsi="Times New Roman" w:cs="Times New Roman"/>
          <w:szCs w:val="24"/>
        </w:rPr>
        <w:t xml:space="preserve"> into the individual countries</w:t>
      </w:r>
      <w:r w:rsidR="008303CA" w:rsidRPr="00286689">
        <w:rPr>
          <w:rFonts w:ascii="Times New Roman" w:hAnsi="Times New Roman" w:cs="Times New Roman"/>
          <w:szCs w:val="24"/>
        </w:rPr>
        <w:t>, which complicates the task of discerning what</w:t>
      </w:r>
      <w:r w:rsidRPr="00286689">
        <w:rPr>
          <w:rFonts w:ascii="Times New Roman" w:hAnsi="Times New Roman" w:cs="Times New Roman"/>
          <w:szCs w:val="24"/>
        </w:rPr>
        <w:t xml:space="preserve"> the numbers </w:t>
      </w:r>
      <w:r w:rsidR="008303CA" w:rsidRPr="00286689">
        <w:rPr>
          <w:rFonts w:ascii="Times New Roman" w:hAnsi="Times New Roman" w:cs="Times New Roman"/>
          <w:szCs w:val="24"/>
        </w:rPr>
        <w:t xml:space="preserve">actually </w:t>
      </w:r>
      <w:r w:rsidRPr="00286689">
        <w:rPr>
          <w:rFonts w:ascii="Times New Roman" w:hAnsi="Times New Roman" w:cs="Times New Roman"/>
          <w:szCs w:val="24"/>
        </w:rPr>
        <w:t>represent.</w:t>
      </w:r>
    </w:p>
    <w:p w14:paraId="4ED5CC1C" w14:textId="77777777" w:rsidR="002C6BFA" w:rsidRPr="00286689" w:rsidRDefault="002C6BFA" w:rsidP="00286689">
      <w:pPr>
        <w:spacing w:after="0" w:line="480" w:lineRule="auto"/>
        <w:jc w:val="both"/>
        <w:rPr>
          <w:rFonts w:ascii="Times New Roman" w:hAnsi="Times New Roman" w:cs="Times New Roman"/>
          <w:szCs w:val="24"/>
        </w:rPr>
      </w:pPr>
    </w:p>
    <w:p w14:paraId="56136AEF" w14:textId="35BF26F6" w:rsidR="0032301D" w:rsidRPr="00286689" w:rsidRDefault="006C04AB" w:rsidP="00286689">
      <w:pPr>
        <w:spacing w:after="0" w:line="480" w:lineRule="auto"/>
        <w:jc w:val="both"/>
        <w:rPr>
          <w:rFonts w:ascii="Times New Roman" w:hAnsi="Times New Roman" w:cs="Times New Roman"/>
          <w:szCs w:val="24"/>
        </w:rPr>
      </w:pPr>
      <w:r w:rsidRPr="00286689">
        <w:rPr>
          <w:rFonts w:ascii="Times New Roman" w:hAnsi="Times New Roman" w:cs="Times New Roman"/>
          <w:szCs w:val="24"/>
        </w:rPr>
        <w:t xml:space="preserve">Historically, housing provision for those with the lowest income in Britain </w:t>
      </w:r>
      <w:r w:rsidR="002C6BFA" w:rsidRPr="00286689">
        <w:rPr>
          <w:rFonts w:ascii="Times New Roman" w:hAnsi="Times New Roman" w:cs="Times New Roman"/>
          <w:szCs w:val="24"/>
        </w:rPr>
        <w:t xml:space="preserve">was </w:t>
      </w:r>
      <w:r w:rsidR="00DB70DF" w:rsidRPr="00286689">
        <w:rPr>
          <w:rFonts w:ascii="Times New Roman" w:hAnsi="Times New Roman" w:cs="Times New Roman"/>
          <w:szCs w:val="24"/>
        </w:rPr>
        <w:t>largely</w:t>
      </w:r>
      <w:r w:rsidR="002C6BFA" w:rsidRPr="00286689">
        <w:rPr>
          <w:rFonts w:ascii="Times New Roman" w:hAnsi="Times New Roman" w:cs="Times New Roman"/>
          <w:szCs w:val="24"/>
        </w:rPr>
        <w:t xml:space="preserve"> unsuitable and dangerous</w:t>
      </w:r>
      <w:r w:rsidRPr="00286689">
        <w:rPr>
          <w:rFonts w:ascii="Times New Roman" w:hAnsi="Times New Roman" w:cs="Times New Roman"/>
          <w:szCs w:val="24"/>
        </w:rPr>
        <w:t xml:space="preserve">, however, there was an attempt to remedy this after the </w:t>
      </w:r>
      <w:r w:rsidR="001C2AA3" w:rsidRPr="00286689">
        <w:rPr>
          <w:rFonts w:ascii="Times New Roman" w:hAnsi="Times New Roman" w:cs="Times New Roman"/>
          <w:szCs w:val="24"/>
        </w:rPr>
        <w:t xml:space="preserve">First </w:t>
      </w:r>
      <w:r w:rsidRPr="00286689">
        <w:rPr>
          <w:rFonts w:ascii="Times New Roman" w:hAnsi="Times New Roman" w:cs="Times New Roman"/>
          <w:szCs w:val="24"/>
        </w:rPr>
        <w:t>World War with the introduction of council housing</w:t>
      </w:r>
      <w:r w:rsidR="002C6BFA" w:rsidRPr="00286689">
        <w:rPr>
          <w:rFonts w:ascii="Times New Roman" w:hAnsi="Times New Roman" w:cs="Times New Roman"/>
          <w:szCs w:val="24"/>
        </w:rPr>
        <w:t>.</w:t>
      </w:r>
      <w:r w:rsidRPr="00286689">
        <w:rPr>
          <w:rStyle w:val="FootnoteReference"/>
          <w:rFonts w:ascii="Times New Roman" w:hAnsi="Times New Roman" w:cs="Times New Roman"/>
          <w:szCs w:val="24"/>
        </w:rPr>
        <w:footnoteReference w:id="29"/>
      </w:r>
      <w:r w:rsidRPr="00286689">
        <w:rPr>
          <w:rFonts w:ascii="Times New Roman" w:hAnsi="Times New Roman" w:cs="Times New Roman"/>
          <w:szCs w:val="24"/>
        </w:rPr>
        <w:t xml:space="preserve"> </w:t>
      </w:r>
      <w:r w:rsidR="001C2AA3" w:rsidRPr="00286689">
        <w:rPr>
          <w:rFonts w:ascii="Times New Roman" w:hAnsi="Times New Roman" w:cs="Times New Roman"/>
          <w:szCs w:val="24"/>
        </w:rPr>
        <w:t>In 1919 Christopher Addison</w:t>
      </w:r>
      <w:r w:rsidR="002C6BFA" w:rsidRPr="00286689">
        <w:rPr>
          <w:rFonts w:ascii="Times New Roman" w:hAnsi="Times New Roman" w:cs="Times New Roman"/>
          <w:szCs w:val="24"/>
        </w:rPr>
        <w:t xml:space="preserve">, the </w:t>
      </w:r>
      <w:r w:rsidR="008F5E1B" w:rsidRPr="00286689">
        <w:rPr>
          <w:rFonts w:ascii="Times New Roman" w:hAnsi="Times New Roman" w:cs="Times New Roman"/>
          <w:szCs w:val="24"/>
        </w:rPr>
        <w:t>minister of health</w:t>
      </w:r>
      <w:r w:rsidR="002C6BFA" w:rsidRPr="00286689">
        <w:rPr>
          <w:rFonts w:ascii="Times New Roman" w:hAnsi="Times New Roman" w:cs="Times New Roman"/>
          <w:szCs w:val="24"/>
        </w:rPr>
        <w:t xml:space="preserve"> at that time,</w:t>
      </w:r>
      <w:r w:rsidR="001C2AA3" w:rsidRPr="00286689">
        <w:rPr>
          <w:rFonts w:ascii="Times New Roman" w:hAnsi="Times New Roman" w:cs="Times New Roman"/>
          <w:szCs w:val="24"/>
        </w:rPr>
        <w:t xml:space="preserve"> </w:t>
      </w:r>
      <w:r w:rsidR="008F5E1B" w:rsidRPr="00286689">
        <w:rPr>
          <w:rFonts w:ascii="Times New Roman" w:hAnsi="Times New Roman" w:cs="Times New Roman"/>
          <w:szCs w:val="24"/>
        </w:rPr>
        <w:t xml:space="preserve">would oversee </w:t>
      </w:r>
      <w:r w:rsidR="001C2AA3" w:rsidRPr="00286689">
        <w:rPr>
          <w:rFonts w:ascii="Times New Roman" w:hAnsi="Times New Roman" w:cs="Times New Roman"/>
          <w:szCs w:val="24"/>
        </w:rPr>
        <w:t>the Housing and Town Planning Act</w:t>
      </w:r>
      <w:r w:rsidR="002C6BFA" w:rsidRPr="00286689">
        <w:rPr>
          <w:rFonts w:ascii="Times New Roman" w:hAnsi="Times New Roman" w:cs="Times New Roman"/>
          <w:szCs w:val="24"/>
        </w:rPr>
        <w:t>;</w:t>
      </w:r>
      <w:r w:rsidR="001C2AA3" w:rsidRPr="00286689">
        <w:rPr>
          <w:rFonts w:ascii="Times New Roman" w:hAnsi="Times New Roman" w:cs="Times New Roman"/>
          <w:szCs w:val="24"/>
        </w:rPr>
        <w:t xml:space="preserve"> a grand vision of decent</w:t>
      </w:r>
      <w:r w:rsidR="002C6BFA" w:rsidRPr="00286689">
        <w:rPr>
          <w:rFonts w:ascii="Times New Roman" w:hAnsi="Times New Roman" w:cs="Times New Roman"/>
          <w:szCs w:val="24"/>
        </w:rPr>
        <w:t xml:space="preserve"> and affordable housing that would clear the slums and ensure that British people could live with dignity.</w:t>
      </w:r>
      <w:r w:rsidR="002E3440" w:rsidRPr="00286689">
        <w:rPr>
          <w:rFonts w:ascii="Times New Roman" w:hAnsi="Times New Roman" w:cs="Times New Roman"/>
          <w:szCs w:val="24"/>
        </w:rPr>
        <w:t xml:space="preserve"> These were meant to be decent places to live, with enough room and green spaces to enable for human flourishing, rather than the death and disease that had been ordinary for those living in slums and tied housing prior to the war.</w:t>
      </w:r>
      <w:r w:rsidR="002E3440" w:rsidRPr="00286689">
        <w:rPr>
          <w:rStyle w:val="FootnoteReference"/>
          <w:rFonts w:ascii="Times New Roman" w:hAnsi="Times New Roman" w:cs="Times New Roman"/>
          <w:szCs w:val="24"/>
        </w:rPr>
        <w:footnoteReference w:id="30"/>
      </w:r>
      <w:r w:rsidR="002E3440" w:rsidRPr="00286689">
        <w:rPr>
          <w:rFonts w:ascii="Times New Roman" w:hAnsi="Times New Roman" w:cs="Times New Roman"/>
          <w:szCs w:val="24"/>
        </w:rPr>
        <w:t xml:space="preserve"> </w:t>
      </w:r>
      <w:r w:rsidR="002C6BFA" w:rsidRPr="00286689">
        <w:rPr>
          <w:rFonts w:ascii="Times New Roman" w:hAnsi="Times New Roman" w:cs="Times New Roman"/>
          <w:szCs w:val="24"/>
        </w:rPr>
        <w:t xml:space="preserve"> </w:t>
      </w:r>
      <w:r w:rsidR="0032301D" w:rsidRPr="00286689">
        <w:rPr>
          <w:rFonts w:ascii="Times New Roman" w:hAnsi="Times New Roman" w:cs="Times New Roman"/>
          <w:szCs w:val="24"/>
        </w:rPr>
        <w:t xml:space="preserve">After the </w:t>
      </w:r>
      <w:r w:rsidR="00DB70DF" w:rsidRPr="00286689">
        <w:rPr>
          <w:rFonts w:ascii="Times New Roman" w:hAnsi="Times New Roman" w:cs="Times New Roman"/>
          <w:szCs w:val="24"/>
        </w:rPr>
        <w:t>w</w:t>
      </w:r>
      <w:r w:rsidR="0032301D" w:rsidRPr="00286689">
        <w:rPr>
          <w:rFonts w:ascii="Times New Roman" w:hAnsi="Times New Roman" w:cs="Times New Roman"/>
          <w:szCs w:val="24"/>
        </w:rPr>
        <w:t xml:space="preserve">ar, the King remarked in his speech that, </w:t>
      </w:r>
    </w:p>
    <w:p w14:paraId="323F1312" w14:textId="201E0C7D" w:rsidR="001C2AA3" w:rsidRPr="00286689" w:rsidRDefault="0032301D" w:rsidP="0028668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 xml:space="preserve">‘It is not too much to say that an </w:t>
      </w:r>
      <w:r w:rsidRPr="00286689">
        <w:rPr>
          <w:rFonts w:ascii="Times New Roman" w:hAnsi="Times New Roman" w:cs="Times New Roman"/>
          <w:szCs w:val="24"/>
          <w:highlight w:val="lightGray"/>
        </w:rPr>
        <w:t>adequate</w:t>
      </w:r>
      <w:r w:rsidRPr="00286689">
        <w:rPr>
          <w:rFonts w:ascii="Times New Roman" w:hAnsi="Times New Roman" w:cs="Times New Roman"/>
          <w:szCs w:val="24"/>
        </w:rPr>
        <w:t xml:space="preserve"> solution of the housing question is the foundation of all social progress. … A great offensive must be undertaken against disease and crime, and the first point at which the attack must be delivered is the </w:t>
      </w:r>
      <w:r w:rsidRPr="00286689">
        <w:rPr>
          <w:rFonts w:ascii="Times New Roman" w:hAnsi="Times New Roman" w:cs="Times New Roman"/>
          <w:szCs w:val="24"/>
        </w:rPr>
        <w:lastRenderedPageBreak/>
        <w:t>unhealthy, ugly, over-crowded house in the mean street, which we all of us know too well’.</w:t>
      </w:r>
      <w:r w:rsidRPr="00286689">
        <w:rPr>
          <w:rStyle w:val="FootnoteReference"/>
          <w:rFonts w:ascii="Times New Roman" w:hAnsi="Times New Roman" w:cs="Times New Roman"/>
          <w:szCs w:val="24"/>
        </w:rPr>
        <w:footnoteReference w:id="31"/>
      </w:r>
    </w:p>
    <w:p w14:paraId="60DF3696" w14:textId="77777777" w:rsidR="001C2AA3" w:rsidRPr="00286689" w:rsidRDefault="001C2AA3" w:rsidP="00286689">
      <w:pPr>
        <w:spacing w:after="0" w:line="480" w:lineRule="auto"/>
        <w:jc w:val="both"/>
        <w:rPr>
          <w:rFonts w:ascii="Times New Roman" w:hAnsi="Times New Roman" w:cs="Times New Roman"/>
          <w:szCs w:val="24"/>
        </w:rPr>
      </w:pPr>
    </w:p>
    <w:p w14:paraId="1EC77BC9" w14:textId="03F1B31F" w:rsidR="002C6BFA" w:rsidRPr="00286689" w:rsidRDefault="00E82FFB" w:rsidP="00286689">
      <w:pPr>
        <w:spacing w:after="0" w:line="480" w:lineRule="auto"/>
        <w:jc w:val="both"/>
        <w:rPr>
          <w:rFonts w:ascii="Times New Roman" w:hAnsi="Times New Roman" w:cs="Times New Roman"/>
          <w:szCs w:val="24"/>
        </w:rPr>
      </w:pPr>
      <w:r w:rsidRPr="00286689">
        <w:rPr>
          <w:rFonts w:ascii="Times New Roman" w:hAnsi="Times New Roman" w:cs="Times New Roman"/>
          <w:szCs w:val="24"/>
        </w:rPr>
        <w:t xml:space="preserve">Nevertheless, it would only take two years for this vision to be halted; and in </w:t>
      </w:r>
      <w:r w:rsidR="00DB70DF" w:rsidRPr="00286689">
        <w:rPr>
          <w:rFonts w:ascii="Times New Roman" w:hAnsi="Times New Roman" w:cs="Times New Roman"/>
          <w:szCs w:val="24"/>
        </w:rPr>
        <w:t>19</w:t>
      </w:r>
      <w:r w:rsidRPr="00286689">
        <w:rPr>
          <w:rFonts w:ascii="Times New Roman" w:hAnsi="Times New Roman" w:cs="Times New Roman"/>
          <w:szCs w:val="24"/>
        </w:rPr>
        <w:t>21 less than half of the 500,000 properties that the Act had committed to provide ha</w:t>
      </w:r>
      <w:r w:rsidR="002E3440" w:rsidRPr="00286689">
        <w:rPr>
          <w:rFonts w:ascii="Times New Roman" w:hAnsi="Times New Roman" w:cs="Times New Roman"/>
          <w:szCs w:val="24"/>
        </w:rPr>
        <w:t>d</w:t>
      </w:r>
      <w:r w:rsidRPr="00286689">
        <w:rPr>
          <w:rFonts w:ascii="Times New Roman" w:hAnsi="Times New Roman" w:cs="Times New Roman"/>
          <w:szCs w:val="24"/>
        </w:rPr>
        <w:t xml:space="preserve"> been built, and the budget for slum-clearance throughout Great Britain was cut to an insulting £200,000 </w:t>
      </w:r>
      <w:r w:rsidR="00DA14A1" w:rsidRPr="00286689">
        <w:rPr>
          <w:rFonts w:ascii="Times New Roman" w:hAnsi="Times New Roman" w:cs="Times New Roman"/>
          <w:szCs w:val="24"/>
        </w:rPr>
        <w:t>(a</w:t>
      </w:r>
      <w:r w:rsidRPr="00286689">
        <w:rPr>
          <w:rFonts w:ascii="Times New Roman" w:hAnsi="Times New Roman" w:cs="Times New Roman"/>
          <w:szCs w:val="24"/>
        </w:rPr>
        <w:t>pproximately equivalent to</w:t>
      </w:r>
      <w:r w:rsidR="00DA14A1" w:rsidRPr="00286689">
        <w:rPr>
          <w:rFonts w:ascii="Times New Roman" w:hAnsi="Times New Roman" w:cs="Times New Roman"/>
          <w:szCs w:val="24"/>
        </w:rPr>
        <w:t xml:space="preserve"> £11</w:t>
      </w:r>
      <w:r w:rsidRPr="00286689">
        <w:rPr>
          <w:rFonts w:ascii="Times New Roman" w:hAnsi="Times New Roman" w:cs="Times New Roman"/>
          <w:szCs w:val="24"/>
        </w:rPr>
        <w:t xml:space="preserve"> million today</w:t>
      </w:r>
      <w:r w:rsidR="00DA14A1" w:rsidRPr="00286689">
        <w:rPr>
          <w:rFonts w:ascii="Times New Roman" w:hAnsi="Times New Roman" w:cs="Times New Roman"/>
          <w:szCs w:val="24"/>
        </w:rPr>
        <w:t>)</w:t>
      </w:r>
      <w:r w:rsidRPr="00286689">
        <w:rPr>
          <w:rFonts w:ascii="Times New Roman" w:hAnsi="Times New Roman" w:cs="Times New Roman"/>
          <w:szCs w:val="24"/>
        </w:rPr>
        <w:t>.</w:t>
      </w:r>
      <w:r w:rsidR="00C13506" w:rsidRPr="00286689">
        <w:rPr>
          <w:rFonts w:ascii="Times New Roman" w:hAnsi="Times New Roman" w:cs="Times New Roman"/>
          <w:szCs w:val="24"/>
        </w:rPr>
        <w:t xml:space="preserve"> It would take the Second World War to </w:t>
      </w:r>
      <w:r w:rsidR="007468DA" w:rsidRPr="00286689">
        <w:rPr>
          <w:rFonts w:ascii="Times New Roman" w:hAnsi="Times New Roman" w:cs="Times New Roman"/>
          <w:szCs w:val="24"/>
        </w:rPr>
        <w:t>reignite</w:t>
      </w:r>
      <w:r w:rsidR="00C13506" w:rsidRPr="00286689">
        <w:rPr>
          <w:rFonts w:ascii="Times New Roman" w:hAnsi="Times New Roman" w:cs="Times New Roman"/>
          <w:szCs w:val="24"/>
        </w:rPr>
        <w:t xml:space="preserve"> the groundwork of the Act</w:t>
      </w:r>
      <w:r w:rsidR="00DA14A1" w:rsidRPr="00286689">
        <w:rPr>
          <w:rFonts w:ascii="Times New Roman" w:hAnsi="Times New Roman" w:cs="Times New Roman"/>
          <w:szCs w:val="24"/>
        </w:rPr>
        <w:t>.</w:t>
      </w:r>
      <w:r w:rsidR="00DA14A1" w:rsidRPr="00286689">
        <w:rPr>
          <w:rStyle w:val="FootnoteReference"/>
          <w:rFonts w:ascii="Times New Roman" w:hAnsi="Times New Roman" w:cs="Times New Roman"/>
          <w:szCs w:val="24"/>
        </w:rPr>
        <w:footnoteReference w:id="32"/>
      </w:r>
      <w:r w:rsidR="007468DA" w:rsidRPr="00286689">
        <w:rPr>
          <w:rFonts w:ascii="Times New Roman" w:hAnsi="Times New Roman" w:cs="Times New Roman"/>
          <w:szCs w:val="24"/>
        </w:rPr>
        <w:t xml:space="preserve"> By 1950 there was a surge of social housing construction with the creation of around </w:t>
      </w:r>
      <w:r w:rsidR="002C6BFA" w:rsidRPr="00286689">
        <w:rPr>
          <w:rFonts w:ascii="Times New Roman" w:hAnsi="Times New Roman" w:cs="Times New Roman"/>
          <w:szCs w:val="24"/>
        </w:rPr>
        <w:t>147,000 homes a y</w:t>
      </w:r>
      <w:r w:rsidR="007468DA" w:rsidRPr="00286689">
        <w:rPr>
          <w:rFonts w:ascii="Times New Roman" w:hAnsi="Times New Roman" w:cs="Times New Roman"/>
          <w:szCs w:val="24"/>
        </w:rPr>
        <w:t>ear, and s</w:t>
      </w:r>
      <w:r w:rsidR="002C6BFA" w:rsidRPr="00286689">
        <w:rPr>
          <w:rFonts w:ascii="Times New Roman" w:hAnsi="Times New Roman" w:cs="Times New Roman"/>
          <w:szCs w:val="24"/>
        </w:rPr>
        <w:t xml:space="preserve">ocial housing </w:t>
      </w:r>
      <w:r w:rsidR="007468DA" w:rsidRPr="00286689">
        <w:rPr>
          <w:rFonts w:ascii="Times New Roman" w:hAnsi="Times New Roman" w:cs="Times New Roman"/>
          <w:szCs w:val="24"/>
        </w:rPr>
        <w:t xml:space="preserve">made up </w:t>
      </w:r>
      <w:r w:rsidR="002C6BFA" w:rsidRPr="00286689">
        <w:rPr>
          <w:rFonts w:ascii="Times New Roman" w:hAnsi="Times New Roman" w:cs="Times New Roman"/>
          <w:szCs w:val="24"/>
        </w:rPr>
        <w:t xml:space="preserve">a quarter of all housing </w:t>
      </w:r>
      <w:r w:rsidR="007468DA" w:rsidRPr="00286689">
        <w:rPr>
          <w:rFonts w:ascii="Times New Roman" w:hAnsi="Times New Roman" w:cs="Times New Roman"/>
          <w:szCs w:val="24"/>
        </w:rPr>
        <w:t>throughout the 1960s</w:t>
      </w:r>
      <w:r w:rsidR="002C6BFA" w:rsidRPr="00286689">
        <w:rPr>
          <w:rFonts w:ascii="Times New Roman" w:hAnsi="Times New Roman" w:cs="Times New Roman"/>
          <w:szCs w:val="24"/>
        </w:rPr>
        <w:t>.</w:t>
      </w:r>
      <w:r w:rsidR="002C6BFA" w:rsidRPr="00286689">
        <w:rPr>
          <w:rStyle w:val="FootnoteReference"/>
          <w:rFonts w:ascii="Times New Roman" w:hAnsi="Times New Roman" w:cs="Times New Roman"/>
          <w:szCs w:val="24"/>
        </w:rPr>
        <w:footnoteReference w:id="33"/>
      </w:r>
    </w:p>
    <w:p w14:paraId="0125FFA9" w14:textId="77777777" w:rsidR="002E3440" w:rsidRPr="00286689" w:rsidRDefault="002E3440" w:rsidP="00286689">
      <w:pPr>
        <w:spacing w:after="0" w:line="480" w:lineRule="auto"/>
        <w:jc w:val="both"/>
        <w:rPr>
          <w:rFonts w:ascii="Times New Roman" w:hAnsi="Times New Roman" w:cs="Times New Roman"/>
          <w:szCs w:val="24"/>
        </w:rPr>
      </w:pPr>
    </w:p>
    <w:p w14:paraId="5F0D57D4" w14:textId="676114AA" w:rsidR="006C04AB" w:rsidRPr="00286689" w:rsidRDefault="006C04AB" w:rsidP="00286689">
      <w:pPr>
        <w:spacing w:after="0" w:line="480" w:lineRule="auto"/>
        <w:jc w:val="both"/>
        <w:rPr>
          <w:rFonts w:ascii="Times New Roman" w:hAnsi="Times New Roman" w:cs="Times New Roman"/>
          <w:szCs w:val="24"/>
        </w:rPr>
      </w:pPr>
      <w:r w:rsidRPr="00286689">
        <w:rPr>
          <w:rFonts w:ascii="Times New Roman" w:hAnsi="Times New Roman" w:cs="Times New Roman"/>
          <w:szCs w:val="24"/>
        </w:rPr>
        <w:t>It is well known that</w:t>
      </w:r>
      <w:r w:rsidR="00F0010D" w:rsidRPr="00286689">
        <w:rPr>
          <w:rFonts w:ascii="Times New Roman" w:hAnsi="Times New Roman" w:cs="Times New Roman"/>
          <w:szCs w:val="24"/>
        </w:rPr>
        <w:t>, under the Conservative Government led by</w:t>
      </w:r>
      <w:r w:rsidRPr="00286689">
        <w:rPr>
          <w:rFonts w:ascii="Times New Roman" w:hAnsi="Times New Roman" w:cs="Times New Roman"/>
          <w:szCs w:val="24"/>
        </w:rPr>
        <w:t xml:space="preserve"> Margaret Thatcher </w:t>
      </w:r>
      <w:r w:rsidR="00F0010D" w:rsidRPr="00286689">
        <w:rPr>
          <w:rFonts w:ascii="Times New Roman" w:hAnsi="Times New Roman" w:cs="Times New Roman"/>
          <w:szCs w:val="24"/>
        </w:rPr>
        <w:t xml:space="preserve">in the </w:t>
      </w:r>
      <w:proofErr w:type="spellStart"/>
      <w:r w:rsidR="00F0010D" w:rsidRPr="00286689">
        <w:rPr>
          <w:rFonts w:ascii="Times New Roman" w:hAnsi="Times New Roman" w:cs="Times New Roman"/>
          <w:szCs w:val="24"/>
        </w:rPr>
        <w:t>1980s</w:t>
      </w:r>
      <w:proofErr w:type="spellEnd"/>
      <w:r w:rsidR="00F0010D" w:rsidRPr="00286689">
        <w:rPr>
          <w:rFonts w:ascii="Times New Roman" w:hAnsi="Times New Roman" w:cs="Times New Roman"/>
          <w:szCs w:val="24"/>
        </w:rPr>
        <w:t xml:space="preserve"> </w:t>
      </w:r>
      <w:r w:rsidRPr="00286689">
        <w:rPr>
          <w:rFonts w:ascii="Times New Roman" w:hAnsi="Times New Roman" w:cs="Times New Roman"/>
          <w:szCs w:val="24"/>
        </w:rPr>
        <w:t>the “</w:t>
      </w:r>
      <w:r w:rsidR="00DB70DF" w:rsidRPr="00286689">
        <w:rPr>
          <w:rFonts w:ascii="Times New Roman" w:hAnsi="Times New Roman" w:cs="Times New Roman"/>
          <w:szCs w:val="24"/>
        </w:rPr>
        <w:t>R</w:t>
      </w:r>
      <w:r w:rsidRPr="00286689">
        <w:rPr>
          <w:rFonts w:ascii="Times New Roman" w:hAnsi="Times New Roman" w:cs="Times New Roman"/>
          <w:szCs w:val="24"/>
        </w:rPr>
        <w:t xml:space="preserve">ight to </w:t>
      </w:r>
      <w:r w:rsidR="00DB70DF" w:rsidRPr="00286689">
        <w:rPr>
          <w:rFonts w:ascii="Times New Roman" w:hAnsi="Times New Roman" w:cs="Times New Roman"/>
          <w:szCs w:val="24"/>
        </w:rPr>
        <w:t>B</w:t>
      </w:r>
      <w:r w:rsidRPr="00286689">
        <w:rPr>
          <w:rFonts w:ascii="Times New Roman" w:hAnsi="Times New Roman" w:cs="Times New Roman"/>
          <w:szCs w:val="24"/>
        </w:rPr>
        <w:t>uy”</w:t>
      </w:r>
      <w:r w:rsidR="00F0010D" w:rsidRPr="00286689">
        <w:rPr>
          <w:rFonts w:ascii="Times New Roman" w:hAnsi="Times New Roman" w:cs="Times New Roman"/>
          <w:szCs w:val="24"/>
        </w:rPr>
        <w:t xml:space="preserve"> was introduced across England, Scotland, and Wales and in Northern Ireland under a slightly different scheme.</w:t>
      </w:r>
      <w:r w:rsidR="00F0010D" w:rsidRPr="00286689">
        <w:rPr>
          <w:rStyle w:val="FootnoteReference"/>
          <w:rFonts w:ascii="Times New Roman" w:hAnsi="Times New Roman" w:cs="Times New Roman"/>
          <w:szCs w:val="24"/>
        </w:rPr>
        <w:footnoteReference w:id="34"/>
      </w:r>
      <w:r w:rsidRPr="00286689">
        <w:rPr>
          <w:rFonts w:ascii="Times New Roman" w:hAnsi="Times New Roman" w:cs="Times New Roman"/>
          <w:szCs w:val="24"/>
        </w:rPr>
        <w:t xml:space="preserve"> </w:t>
      </w:r>
      <w:r w:rsidR="0013562C" w:rsidRPr="00286689">
        <w:rPr>
          <w:rFonts w:ascii="Times New Roman" w:hAnsi="Times New Roman" w:cs="Times New Roman"/>
          <w:szCs w:val="24"/>
        </w:rPr>
        <w:t>This policy</w:t>
      </w:r>
      <w:r w:rsidR="00DB70DF" w:rsidRPr="00286689">
        <w:rPr>
          <w:rFonts w:ascii="Times New Roman" w:hAnsi="Times New Roman" w:cs="Times New Roman"/>
          <w:szCs w:val="24"/>
        </w:rPr>
        <w:t>,</w:t>
      </w:r>
      <w:r w:rsidR="0013562C" w:rsidRPr="00286689">
        <w:rPr>
          <w:rFonts w:ascii="Times New Roman" w:hAnsi="Times New Roman" w:cs="Times New Roman"/>
          <w:szCs w:val="24"/>
        </w:rPr>
        <w:t xml:space="preserve"> which allowed council tenants to purchase their rented social housing and highly discounted rates, </w:t>
      </w:r>
      <w:r w:rsidRPr="00286689">
        <w:rPr>
          <w:rFonts w:ascii="Times New Roman" w:hAnsi="Times New Roman" w:cs="Times New Roman"/>
          <w:szCs w:val="24"/>
        </w:rPr>
        <w:t>subsequently decimated the housing stock of local authorities</w:t>
      </w:r>
      <w:r w:rsidRPr="00286689">
        <w:rPr>
          <w:rStyle w:val="FootnoteReference"/>
          <w:rFonts w:ascii="Times New Roman" w:hAnsi="Times New Roman" w:cs="Times New Roman"/>
          <w:szCs w:val="24"/>
        </w:rPr>
        <w:footnoteReference w:id="35"/>
      </w:r>
      <w:r w:rsidRPr="00286689">
        <w:rPr>
          <w:rFonts w:ascii="Times New Roman" w:hAnsi="Times New Roman" w:cs="Times New Roman"/>
          <w:szCs w:val="24"/>
        </w:rPr>
        <w:t xml:space="preserve"> and, </w:t>
      </w:r>
      <w:r w:rsidR="0013562C" w:rsidRPr="00286689">
        <w:rPr>
          <w:rFonts w:ascii="Times New Roman" w:hAnsi="Times New Roman" w:cs="Times New Roman"/>
          <w:szCs w:val="24"/>
        </w:rPr>
        <w:t>al</w:t>
      </w:r>
      <w:r w:rsidRPr="00286689">
        <w:rPr>
          <w:rFonts w:ascii="Times New Roman" w:hAnsi="Times New Roman" w:cs="Times New Roman"/>
          <w:szCs w:val="24"/>
        </w:rPr>
        <w:t>though it enabled a significant number of people to purchase their own property,</w:t>
      </w:r>
      <w:r w:rsidRPr="00286689">
        <w:rPr>
          <w:rStyle w:val="FootnoteReference"/>
          <w:rFonts w:ascii="Times New Roman" w:hAnsi="Times New Roman" w:cs="Times New Roman"/>
          <w:szCs w:val="24"/>
        </w:rPr>
        <w:footnoteReference w:id="36"/>
      </w:r>
      <w:r w:rsidRPr="00286689">
        <w:rPr>
          <w:rFonts w:ascii="Times New Roman" w:hAnsi="Times New Roman" w:cs="Times New Roman"/>
          <w:szCs w:val="24"/>
        </w:rPr>
        <w:t xml:space="preserve"> it created an unsustainable system for providing social-housing </w:t>
      </w:r>
      <w:r w:rsidRPr="00286689">
        <w:rPr>
          <w:rFonts w:ascii="Times New Roman" w:hAnsi="Times New Roman" w:cs="Times New Roman"/>
          <w:szCs w:val="24"/>
        </w:rPr>
        <w:lastRenderedPageBreak/>
        <w:t>for those most in need and has been a catalyst for animosity between low-income groups.</w:t>
      </w:r>
      <w:r w:rsidRPr="00286689">
        <w:rPr>
          <w:rStyle w:val="FootnoteReference"/>
          <w:rFonts w:ascii="Times New Roman" w:hAnsi="Times New Roman" w:cs="Times New Roman"/>
          <w:szCs w:val="24"/>
        </w:rPr>
        <w:footnoteReference w:id="37"/>
      </w:r>
      <w:r w:rsidRPr="00286689">
        <w:rPr>
          <w:rFonts w:ascii="Times New Roman" w:hAnsi="Times New Roman" w:cs="Times New Roman"/>
          <w:szCs w:val="24"/>
          <w:vertAlign w:val="superscript"/>
        </w:rPr>
        <w:t>&amp;</w:t>
      </w:r>
      <w:r w:rsidRPr="00286689">
        <w:rPr>
          <w:rStyle w:val="FootnoteReference"/>
          <w:rFonts w:ascii="Times New Roman" w:hAnsi="Times New Roman" w:cs="Times New Roman"/>
          <w:szCs w:val="24"/>
        </w:rPr>
        <w:footnoteReference w:id="38"/>
      </w:r>
      <w:r w:rsidR="00DB70DF" w:rsidRPr="00286689">
        <w:rPr>
          <w:rFonts w:ascii="Times New Roman" w:hAnsi="Times New Roman" w:cs="Times New Roman"/>
          <w:szCs w:val="24"/>
          <w:vertAlign w:val="superscript"/>
        </w:rPr>
        <w:t>&amp;</w:t>
      </w:r>
      <w:r w:rsidR="00DB70DF" w:rsidRPr="00286689">
        <w:rPr>
          <w:rStyle w:val="FootnoteReference"/>
          <w:rFonts w:ascii="Times New Roman" w:hAnsi="Times New Roman" w:cs="Times New Roman"/>
          <w:szCs w:val="24"/>
        </w:rPr>
        <w:footnoteReference w:id="39"/>
      </w:r>
    </w:p>
    <w:p w14:paraId="74FD228B" w14:textId="77777777" w:rsidR="00776F36" w:rsidRPr="00286689" w:rsidRDefault="00776F36" w:rsidP="00286689">
      <w:pPr>
        <w:spacing w:after="0" w:line="480" w:lineRule="auto"/>
        <w:jc w:val="both"/>
        <w:rPr>
          <w:rFonts w:ascii="Times New Roman" w:hAnsi="Times New Roman" w:cs="Times New Roman"/>
          <w:szCs w:val="24"/>
        </w:rPr>
      </w:pPr>
    </w:p>
    <w:p w14:paraId="5442FAEF" w14:textId="2142337B" w:rsidR="0013562C" w:rsidRPr="00286689" w:rsidRDefault="00EA1097" w:rsidP="00286689">
      <w:pPr>
        <w:spacing w:after="0" w:line="480" w:lineRule="auto"/>
        <w:jc w:val="both"/>
        <w:rPr>
          <w:rFonts w:ascii="Times New Roman" w:hAnsi="Times New Roman" w:cs="Times New Roman"/>
          <w:szCs w:val="24"/>
        </w:rPr>
      </w:pPr>
      <w:r w:rsidRPr="00286689">
        <w:rPr>
          <w:rFonts w:ascii="Times New Roman" w:hAnsi="Times New Roman" w:cs="Times New Roman"/>
          <w:szCs w:val="24"/>
        </w:rPr>
        <w:t>The Right to Buy was abolished in Scotland by 2016, and in Wales by 2018. Conversely,</w:t>
      </w:r>
      <w:r w:rsidR="00547A25" w:rsidRPr="00286689">
        <w:rPr>
          <w:rFonts w:ascii="Times New Roman" w:hAnsi="Times New Roman" w:cs="Times New Roman"/>
          <w:szCs w:val="24"/>
        </w:rPr>
        <w:t xml:space="preserve"> in England there was a reinvigoration of the policy with increasing discounts and reduction</w:t>
      </w:r>
      <w:r w:rsidR="00776F36" w:rsidRPr="00286689">
        <w:rPr>
          <w:rFonts w:ascii="Times New Roman" w:hAnsi="Times New Roman" w:cs="Times New Roman"/>
          <w:szCs w:val="24"/>
        </w:rPr>
        <w:t>s</w:t>
      </w:r>
      <w:r w:rsidR="00547A25" w:rsidRPr="00286689">
        <w:rPr>
          <w:rFonts w:ascii="Times New Roman" w:hAnsi="Times New Roman" w:cs="Times New Roman"/>
          <w:szCs w:val="24"/>
        </w:rPr>
        <w:t xml:space="preserve"> in the length of time a tenancy </w:t>
      </w:r>
      <w:r w:rsidR="00776F36" w:rsidRPr="00286689">
        <w:rPr>
          <w:rFonts w:ascii="Times New Roman" w:hAnsi="Times New Roman" w:cs="Times New Roman"/>
          <w:szCs w:val="24"/>
        </w:rPr>
        <w:t>ought to</w:t>
      </w:r>
      <w:r w:rsidR="00547A25" w:rsidRPr="00286689">
        <w:rPr>
          <w:rFonts w:ascii="Times New Roman" w:hAnsi="Times New Roman" w:cs="Times New Roman"/>
          <w:szCs w:val="24"/>
        </w:rPr>
        <w:t xml:space="preserve"> be held </w:t>
      </w:r>
      <w:r w:rsidR="00776F36" w:rsidRPr="00286689">
        <w:rPr>
          <w:rFonts w:ascii="Times New Roman" w:hAnsi="Times New Roman" w:cs="Times New Roman"/>
          <w:szCs w:val="24"/>
        </w:rPr>
        <w:t>before a tenant may qualify to purchase the property</w:t>
      </w:r>
      <w:r w:rsidR="002E3440" w:rsidRPr="00286689">
        <w:rPr>
          <w:rFonts w:ascii="Times New Roman" w:hAnsi="Times New Roman" w:cs="Times New Roman"/>
          <w:szCs w:val="24"/>
        </w:rPr>
        <w:t>.</w:t>
      </w:r>
      <w:r w:rsidR="00A76950" w:rsidRPr="00286689">
        <w:rPr>
          <w:rStyle w:val="FootnoteReference"/>
          <w:rFonts w:ascii="Times New Roman" w:hAnsi="Times New Roman" w:cs="Times New Roman"/>
          <w:szCs w:val="24"/>
        </w:rPr>
        <w:footnoteReference w:id="40"/>
      </w:r>
      <w:r w:rsidR="00776F36" w:rsidRPr="00286689">
        <w:rPr>
          <w:rFonts w:ascii="Times New Roman" w:hAnsi="Times New Roman" w:cs="Times New Roman"/>
          <w:szCs w:val="24"/>
        </w:rPr>
        <w:t xml:space="preserve"> The number of former council homes that are owner occupied has reduced over time.</w:t>
      </w:r>
      <w:r w:rsidR="00585A15" w:rsidRPr="00286689">
        <w:rPr>
          <w:rFonts w:ascii="Times New Roman" w:hAnsi="Times New Roman" w:cs="Times New Roman"/>
          <w:szCs w:val="24"/>
        </w:rPr>
        <w:t xml:space="preserve"> It is difficult to find </w:t>
      </w:r>
      <w:r w:rsidR="0034006D" w:rsidRPr="00286689">
        <w:rPr>
          <w:rFonts w:ascii="Times New Roman" w:hAnsi="Times New Roman" w:cs="Times New Roman"/>
          <w:szCs w:val="24"/>
        </w:rPr>
        <w:t>positive arguments for the</w:t>
      </w:r>
      <w:r w:rsidR="00585A15" w:rsidRPr="00286689">
        <w:rPr>
          <w:rFonts w:ascii="Times New Roman" w:hAnsi="Times New Roman" w:cs="Times New Roman"/>
          <w:szCs w:val="24"/>
        </w:rPr>
        <w:t xml:space="preserve"> Right to Buy, </w:t>
      </w:r>
      <w:r w:rsidR="00457648" w:rsidRPr="00286689">
        <w:rPr>
          <w:rFonts w:ascii="Times New Roman" w:hAnsi="Times New Roman" w:cs="Times New Roman"/>
          <w:szCs w:val="24"/>
        </w:rPr>
        <w:t xml:space="preserve">and the outcome of this policy seems to have been to benefit private landlords over </w:t>
      </w:r>
      <w:r w:rsidR="004750FF" w:rsidRPr="00286689">
        <w:rPr>
          <w:rFonts w:ascii="Times New Roman" w:hAnsi="Times New Roman" w:cs="Times New Roman"/>
          <w:szCs w:val="24"/>
        </w:rPr>
        <w:t>low-income</w:t>
      </w:r>
      <w:r w:rsidR="00457648" w:rsidRPr="00286689">
        <w:rPr>
          <w:rFonts w:ascii="Times New Roman" w:hAnsi="Times New Roman" w:cs="Times New Roman"/>
          <w:szCs w:val="24"/>
        </w:rPr>
        <w:t xml:space="preserve"> tenants: </w:t>
      </w:r>
      <w:r w:rsidR="00776F36" w:rsidRPr="00286689">
        <w:rPr>
          <w:rFonts w:ascii="Times New Roman" w:hAnsi="Times New Roman" w:cs="Times New Roman"/>
          <w:szCs w:val="24"/>
        </w:rPr>
        <w:t xml:space="preserve">111 councils in England in 2017 </w:t>
      </w:r>
      <w:r w:rsidR="00585A15" w:rsidRPr="00286689">
        <w:rPr>
          <w:rFonts w:ascii="Times New Roman" w:hAnsi="Times New Roman" w:cs="Times New Roman"/>
          <w:szCs w:val="24"/>
        </w:rPr>
        <w:t xml:space="preserve">provided data showing that </w:t>
      </w:r>
      <w:r w:rsidR="00776F36" w:rsidRPr="00286689">
        <w:rPr>
          <w:rFonts w:ascii="Times New Roman" w:hAnsi="Times New Roman" w:cs="Times New Roman"/>
          <w:szCs w:val="24"/>
        </w:rPr>
        <w:t xml:space="preserve">over 40% of former council </w:t>
      </w:r>
      <w:r w:rsidR="00585A15" w:rsidRPr="00286689">
        <w:rPr>
          <w:rFonts w:ascii="Times New Roman" w:hAnsi="Times New Roman" w:cs="Times New Roman"/>
          <w:szCs w:val="24"/>
        </w:rPr>
        <w:t xml:space="preserve">house are now </w:t>
      </w:r>
      <w:r w:rsidR="0072659D" w:rsidRPr="00286689">
        <w:rPr>
          <w:rFonts w:ascii="Times New Roman" w:hAnsi="Times New Roman" w:cs="Times New Roman"/>
          <w:szCs w:val="24"/>
        </w:rPr>
        <w:t>being rented out by private landlords</w:t>
      </w:r>
      <w:r w:rsidR="00776F36" w:rsidRPr="00286689">
        <w:rPr>
          <w:rFonts w:ascii="Times New Roman" w:hAnsi="Times New Roman" w:cs="Times New Roman"/>
          <w:szCs w:val="24"/>
        </w:rPr>
        <w:t>.</w:t>
      </w:r>
      <w:r w:rsidR="00776F36" w:rsidRPr="00286689">
        <w:rPr>
          <w:rStyle w:val="FootnoteReference"/>
          <w:rFonts w:ascii="Times New Roman" w:hAnsi="Times New Roman" w:cs="Times New Roman"/>
          <w:szCs w:val="24"/>
        </w:rPr>
        <w:footnoteReference w:id="41"/>
      </w:r>
      <w:r w:rsidR="00693EEA" w:rsidRPr="00286689">
        <w:rPr>
          <w:rFonts w:ascii="Times New Roman" w:hAnsi="Times New Roman" w:cs="Times New Roman"/>
          <w:szCs w:val="24"/>
        </w:rPr>
        <w:t xml:space="preserve"> Murie explains that,</w:t>
      </w:r>
    </w:p>
    <w:p w14:paraId="57B6A63A" w14:textId="30F4B432" w:rsidR="0013562C" w:rsidRPr="00286689" w:rsidRDefault="00693EEA" w:rsidP="0028668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w:t>
      </w:r>
      <w:r w:rsidR="0013562C" w:rsidRPr="00286689">
        <w:rPr>
          <w:rFonts w:ascii="Times New Roman" w:hAnsi="Times New Roman" w:cs="Times New Roman"/>
          <w:szCs w:val="24"/>
        </w:rPr>
        <w:t>For</w:t>
      </w:r>
      <w:r w:rsidRPr="00286689">
        <w:rPr>
          <w:rFonts w:ascii="Times New Roman" w:hAnsi="Times New Roman" w:cs="Times New Roman"/>
          <w:szCs w:val="24"/>
        </w:rPr>
        <w:t xml:space="preserve"> … </w:t>
      </w:r>
      <w:r w:rsidR="0013562C" w:rsidRPr="00286689">
        <w:rPr>
          <w:rFonts w:ascii="Times New Roman" w:hAnsi="Times New Roman" w:cs="Times New Roman"/>
          <w:szCs w:val="24"/>
        </w:rPr>
        <w:t xml:space="preserve">those unable to obtain mortgages or buy properties – the long-term consequences of </w:t>
      </w:r>
      <w:proofErr w:type="spellStart"/>
      <w:r w:rsidR="0013562C" w:rsidRPr="00286689">
        <w:rPr>
          <w:rFonts w:ascii="Times New Roman" w:hAnsi="Times New Roman" w:cs="Times New Roman"/>
          <w:szCs w:val="24"/>
        </w:rPr>
        <w:t>RTB</w:t>
      </w:r>
      <w:proofErr w:type="spellEnd"/>
      <w:r w:rsidR="0013562C" w:rsidRPr="00286689">
        <w:rPr>
          <w:rFonts w:ascii="Times New Roman" w:hAnsi="Times New Roman" w:cs="Times New Roman"/>
          <w:szCs w:val="24"/>
        </w:rPr>
        <w:t xml:space="preserve"> and the failure to adopt policies to mitigate its effects have been very serious. It has reduced access to good quality housing within the public/social rented sector and has increased dependence on insecure private renting and benefits</w:t>
      </w:r>
      <w:r w:rsidRPr="00286689">
        <w:rPr>
          <w:rFonts w:ascii="Times New Roman" w:hAnsi="Times New Roman" w:cs="Times New Roman"/>
          <w:szCs w:val="24"/>
        </w:rPr>
        <w:t>…</w:t>
      </w:r>
      <w:r w:rsidR="0013562C" w:rsidRPr="00286689">
        <w:rPr>
          <w:rFonts w:ascii="Times New Roman" w:hAnsi="Times New Roman" w:cs="Times New Roman"/>
          <w:szCs w:val="24"/>
        </w:rPr>
        <w:t xml:space="preserve">The </w:t>
      </w:r>
      <w:proofErr w:type="spellStart"/>
      <w:r w:rsidR="0013562C" w:rsidRPr="00286689">
        <w:rPr>
          <w:rFonts w:ascii="Times New Roman" w:hAnsi="Times New Roman" w:cs="Times New Roman"/>
          <w:szCs w:val="24"/>
        </w:rPr>
        <w:t>RTB</w:t>
      </w:r>
      <w:proofErr w:type="spellEnd"/>
      <w:r w:rsidR="0013562C" w:rsidRPr="00286689">
        <w:rPr>
          <w:rFonts w:ascii="Times New Roman" w:hAnsi="Times New Roman" w:cs="Times New Roman"/>
          <w:szCs w:val="24"/>
        </w:rPr>
        <w:t xml:space="preserve"> delivered short-term gains to individuals but played a part in defunding housing provision. Overall, the policy represented a failure in strategic thinking and contributed to long-term problems of housing supply, condition, security and costs, inefficient use of subsidy and increased social segregation</w:t>
      </w:r>
      <w:r w:rsidRPr="00286689">
        <w:rPr>
          <w:rFonts w:ascii="Times New Roman" w:hAnsi="Times New Roman" w:cs="Times New Roman"/>
          <w:szCs w:val="24"/>
        </w:rPr>
        <w:t>’</w:t>
      </w:r>
      <w:r w:rsidR="0013562C" w:rsidRPr="00286689">
        <w:rPr>
          <w:rFonts w:ascii="Times New Roman" w:hAnsi="Times New Roman" w:cs="Times New Roman"/>
          <w:szCs w:val="24"/>
        </w:rPr>
        <w:t>.</w:t>
      </w:r>
      <w:r w:rsidR="0013562C" w:rsidRPr="00286689">
        <w:rPr>
          <w:rStyle w:val="FootnoteReference"/>
          <w:rFonts w:ascii="Times New Roman" w:hAnsi="Times New Roman" w:cs="Times New Roman"/>
          <w:szCs w:val="24"/>
        </w:rPr>
        <w:footnoteReference w:id="42"/>
      </w:r>
    </w:p>
    <w:p w14:paraId="0477EB1B" w14:textId="77777777" w:rsidR="00A34EE2" w:rsidRPr="00286689" w:rsidRDefault="00A34EE2" w:rsidP="00286689">
      <w:pPr>
        <w:spacing w:after="0" w:line="480" w:lineRule="auto"/>
        <w:jc w:val="both"/>
        <w:rPr>
          <w:rFonts w:ascii="Times New Roman" w:hAnsi="Times New Roman" w:cs="Times New Roman"/>
          <w:szCs w:val="24"/>
        </w:rPr>
      </w:pPr>
    </w:p>
    <w:p w14:paraId="5F3F9B46" w14:textId="68F8AE2D" w:rsidR="0003718E" w:rsidRPr="00286689" w:rsidRDefault="0003718E" w:rsidP="00286689">
      <w:pPr>
        <w:spacing w:after="0" w:line="480" w:lineRule="auto"/>
        <w:jc w:val="both"/>
        <w:rPr>
          <w:rFonts w:ascii="Times New Roman" w:hAnsi="Times New Roman" w:cs="Times New Roman"/>
          <w:szCs w:val="24"/>
        </w:rPr>
      </w:pPr>
      <w:r w:rsidRPr="00286689">
        <w:rPr>
          <w:rFonts w:ascii="Times New Roman" w:hAnsi="Times New Roman" w:cs="Times New Roman"/>
          <w:szCs w:val="24"/>
          <w:highlight w:val="yellow"/>
        </w:rPr>
        <w:t>ADD - CURRENT HOUSING LAW - ALLOCATIONS</w:t>
      </w:r>
    </w:p>
    <w:p w14:paraId="1C384147" w14:textId="78D35A64" w:rsidR="002E3440" w:rsidRPr="00286689" w:rsidRDefault="003A1248" w:rsidP="00286689">
      <w:pPr>
        <w:spacing w:after="0" w:line="480" w:lineRule="auto"/>
        <w:jc w:val="both"/>
        <w:rPr>
          <w:rFonts w:ascii="Times New Roman" w:hAnsi="Times New Roman" w:cs="Times New Roman"/>
          <w:szCs w:val="24"/>
        </w:rPr>
      </w:pPr>
      <w:r w:rsidRPr="00286689">
        <w:rPr>
          <w:rFonts w:ascii="Times New Roman" w:hAnsi="Times New Roman" w:cs="Times New Roman"/>
          <w:szCs w:val="24"/>
        </w:rPr>
        <w:lastRenderedPageBreak/>
        <w:t>Even in this</w:t>
      </w:r>
      <w:r w:rsidR="007133E6" w:rsidRPr="00286689">
        <w:rPr>
          <w:rFonts w:ascii="Times New Roman" w:hAnsi="Times New Roman" w:cs="Times New Roman"/>
          <w:szCs w:val="24"/>
        </w:rPr>
        <w:t xml:space="preserve"> </w:t>
      </w:r>
      <w:r w:rsidRPr="00286689">
        <w:rPr>
          <w:rFonts w:ascii="Times New Roman" w:hAnsi="Times New Roman" w:cs="Times New Roman"/>
          <w:szCs w:val="24"/>
        </w:rPr>
        <w:t xml:space="preserve">very brief </w:t>
      </w:r>
      <w:r w:rsidR="00ED6082" w:rsidRPr="00286689">
        <w:rPr>
          <w:rFonts w:ascii="Times New Roman" w:hAnsi="Times New Roman" w:cs="Times New Roman"/>
          <w:szCs w:val="24"/>
        </w:rPr>
        <w:t xml:space="preserve">history of </w:t>
      </w:r>
      <w:r w:rsidR="007133E6" w:rsidRPr="00286689">
        <w:rPr>
          <w:rFonts w:ascii="Times New Roman" w:hAnsi="Times New Roman" w:cs="Times New Roman"/>
          <w:szCs w:val="24"/>
        </w:rPr>
        <w:t>estate</w:t>
      </w:r>
      <w:r w:rsidR="00ED6082" w:rsidRPr="00286689">
        <w:rPr>
          <w:rFonts w:ascii="Times New Roman" w:hAnsi="Times New Roman" w:cs="Times New Roman"/>
          <w:szCs w:val="24"/>
        </w:rPr>
        <w:t>s</w:t>
      </w:r>
      <w:r w:rsidR="004750FF" w:rsidRPr="00286689">
        <w:rPr>
          <w:rFonts w:ascii="Times New Roman" w:hAnsi="Times New Roman" w:cs="Times New Roman"/>
          <w:szCs w:val="24"/>
        </w:rPr>
        <w:t xml:space="preserve">, </w:t>
      </w:r>
      <w:proofErr w:type="gramStart"/>
      <w:r w:rsidRPr="00286689">
        <w:rPr>
          <w:rFonts w:ascii="Times New Roman" w:hAnsi="Times New Roman" w:cs="Times New Roman"/>
          <w:szCs w:val="24"/>
        </w:rPr>
        <w:t>it is clear that</w:t>
      </w:r>
      <w:r w:rsidR="004750FF" w:rsidRPr="00286689">
        <w:rPr>
          <w:rFonts w:ascii="Times New Roman" w:hAnsi="Times New Roman" w:cs="Times New Roman"/>
          <w:szCs w:val="24"/>
        </w:rPr>
        <w:t xml:space="preserve"> </w:t>
      </w:r>
      <w:r w:rsidRPr="00286689">
        <w:rPr>
          <w:rFonts w:ascii="Times New Roman" w:hAnsi="Times New Roman" w:cs="Times New Roman"/>
          <w:szCs w:val="24"/>
        </w:rPr>
        <w:t>the</w:t>
      </w:r>
      <w:proofErr w:type="gramEnd"/>
      <w:r w:rsidRPr="00286689">
        <w:rPr>
          <w:rFonts w:ascii="Times New Roman" w:hAnsi="Times New Roman" w:cs="Times New Roman"/>
          <w:szCs w:val="24"/>
        </w:rPr>
        <w:t xml:space="preserve"> </w:t>
      </w:r>
      <w:r w:rsidR="00723A44" w:rsidRPr="00286689">
        <w:rPr>
          <w:rFonts w:ascii="Times New Roman" w:hAnsi="Times New Roman" w:cs="Times New Roman"/>
          <w:szCs w:val="24"/>
        </w:rPr>
        <w:t>vision for</w:t>
      </w:r>
      <w:r w:rsidRPr="00286689">
        <w:rPr>
          <w:rFonts w:ascii="Times New Roman" w:hAnsi="Times New Roman" w:cs="Times New Roman"/>
          <w:szCs w:val="24"/>
        </w:rPr>
        <w:t xml:space="preserve"> decent homes for low-income communities was not </w:t>
      </w:r>
      <w:r w:rsidR="004750FF" w:rsidRPr="00286689">
        <w:rPr>
          <w:rFonts w:ascii="Times New Roman" w:hAnsi="Times New Roman" w:cs="Times New Roman"/>
          <w:szCs w:val="24"/>
        </w:rPr>
        <w:t>realised and</w:t>
      </w:r>
      <w:r w:rsidRPr="00286689">
        <w:rPr>
          <w:rFonts w:ascii="Times New Roman" w:hAnsi="Times New Roman" w:cs="Times New Roman"/>
          <w:szCs w:val="24"/>
        </w:rPr>
        <w:t xml:space="preserve"> has been eroded </w:t>
      </w:r>
      <w:r w:rsidR="00C95F45" w:rsidRPr="00286689">
        <w:rPr>
          <w:rFonts w:ascii="Times New Roman" w:hAnsi="Times New Roman" w:cs="Times New Roman"/>
          <w:szCs w:val="24"/>
        </w:rPr>
        <w:t>by policies that failed to value the importance of social-housing and estate</w:t>
      </w:r>
      <w:r w:rsidR="004750FF" w:rsidRPr="00286689">
        <w:rPr>
          <w:rFonts w:ascii="Times New Roman" w:hAnsi="Times New Roman" w:cs="Times New Roman"/>
          <w:szCs w:val="24"/>
        </w:rPr>
        <w:t>s</w:t>
      </w:r>
      <w:r w:rsidR="00C95F45" w:rsidRPr="00286689">
        <w:rPr>
          <w:rFonts w:ascii="Times New Roman" w:hAnsi="Times New Roman" w:cs="Times New Roman"/>
          <w:szCs w:val="24"/>
        </w:rPr>
        <w:t xml:space="preserve"> as </w:t>
      </w:r>
      <w:r w:rsidR="00723A44" w:rsidRPr="00286689">
        <w:rPr>
          <w:rFonts w:ascii="Times New Roman" w:hAnsi="Times New Roman" w:cs="Times New Roman"/>
          <w:szCs w:val="24"/>
        </w:rPr>
        <w:t>place</w:t>
      </w:r>
      <w:r w:rsidR="004750FF" w:rsidRPr="00286689">
        <w:rPr>
          <w:rFonts w:ascii="Times New Roman" w:hAnsi="Times New Roman" w:cs="Times New Roman"/>
          <w:szCs w:val="24"/>
        </w:rPr>
        <w:t>s</w:t>
      </w:r>
      <w:r w:rsidR="00723A44" w:rsidRPr="00286689">
        <w:rPr>
          <w:rFonts w:ascii="Times New Roman" w:hAnsi="Times New Roman" w:cs="Times New Roman"/>
          <w:szCs w:val="24"/>
        </w:rPr>
        <w:t xml:space="preserve"> of </w:t>
      </w:r>
      <w:r w:rsidR="00C95F45" w:rsidRPr="00286689">
        <w:rPr>
          <w:rFonts w:ascii="Times New Roman" w:hAnsi="Times New Roman" w:cs="Times New Roman"/>
          <w:szCs w:val="24"/>
        </w:rPr>
        <w:t>community</w:t>
      </w:r>
      <w:r w:rsidRPr="00286689">
        <w:rPr>
          <w:rFonts w:ascii="Times New Roman" w:hAnsi="Times New Roman" w:cs="Times New Roman"/>
          <w:szCs w:val="24"/>
        </w:rPr>
        <w:t>. Today</w:t>
      </w:r>
      <w:r w:rsidR="00723A44" w:rsidRPr="00286689">
        <w:rPr>
          <w:rFonts w:ascii="Times New Roman" w:hAnsi="Times New Roman" w:cs="Times New Roman"/>
          <w:szCs w:val="24"/>
        </w:rPr>
        <w:t>,</w:t>
      </w:r>
      <w:r w:rsidRPr="00286689">
        <w:rPr>
          <w:rFonts w:ascii="Times New Roman" w:hAnsi="Times New Roman" w:cs="Times New Roman"/>
          <w:szCs w:val="24"/>
        </w:rPr>
        <w:t xml:space="preserve"> </w:t>
      </w:r>
      <w:r w:rsidR="00C93BB3" w:rsidRPr="00286689">
        <w:rPr>
          <w:rFonts w:ascii="Times New Roman" w:hAnsi="Times New Roman" w:cs="Times New Roman"/>
          <w:szCs w:val="24"/>
        </w:rPr>
        <w:t>social housing</w:t>
      </w:r>
      <w:r w:rsidR="00C95F45" w:rsidRPr="00286689">
        <w:rPr>
          <w:rFonts w:ascii="Times New Roman" w:hAnsi="Times New Roman" w:cs="Times New Roman"/>
          <w:szCs w:val="24"/>
        </w:rPr>
        <w:t xml:space="preserve"> </w:t>
      </w:r>
      <w:r w:rsidR="00C93BB3" w:rsidRPr="00286689">
        <w:rPr>
          <w:rFonts w:ascii="Times New Roman" w:hAnsi="Times New Roman" w:cs="Times New Roman"/>
          <w:szCs w:val="24"/>
        </w:rPr>
        <w:t xml:space="preserve">stock </w:t>
      </w:r>
      <w:r w:rsidR="00C95F45" w:rsidRPr="00286689">
        <w:rPr>
          <w:rFonts w:ascii="Times New Roman" w:hAnsi="Times New Roman" w:cs="Times New Roman"/>
          <w:szCs w:val="24"/>
        </w:rPr>
        <w:t xml:space="preserve">continues to </w:t>
      </w:r>
      <w:r w:rsidR="00723A44" w:rsidRPr="00286689">
        <w:rPr>
          <w:rFonts w:ascii="Times New Roman" w:hAnsi="Times New Roman" w:cs="Times New Roman"/>
          <w:szCs w:val="24"/>
        </w:rPr>
        <w:t>diminish,</w:t>
      </w:r>
      <w:r w:rsidR="00C93BB3" w:rsidRPr="00286689">
        <w:rPr>
          <w:rFonts w:ascii="Times New Roman" w:hAnsi="Times New Roman" w:cs="Times New Roman"/>
          <w:szCs w:val="24"/>
        </w:rPr>
        <w:t xml:space="preserve"> and councils are not afforded budgets to replace housing at an equal rate.</w:t>
      </w:r>
      <w:r w:rsidR="00C93BB3" w:rsidRPr="00286689">
        <w:rPr>
          <w:rStyle w:val="FootnoteReference"/>
          <w:rFonts w:ascii="Times New Roman" w:hAnsi="Times New Roman" w:cs="Times New Roman"/>
          <w:szCs w:val="24"/>
        </w:rPr>
        <w:footnoteReference w:id="43"/>
      </w:r>
      <w:r w:rsidR="008B7697" w:rsidRPr="00286689">
        <w:rPr>
          <w:rFonts w:ascii="Times New Roman" w:hAnsi="Times New Roman" w:cs="Times New Roman"/>
          <w:szCs w:val="24"/>
        </w:rPr>
        <w:t xml:space="preserve"> </w:t>
      </w:r>
      <w:r w:rsidR="00723A44" w:rsidRPr="00286689">
        <w:rPr>
          <w:rFonts w:ascii="Times New Roman" w:hAnsi="Times New Roman" w:cs="Times New Roman"/>
          <w:szCs w:val="24"/>
        </w:rPr>
        <w:t xml:space="preserve">From the outset </w:t>
      </w:r>
      <w:proofErr w:type="gramStart"/>
      <w:r w:rsidR="00723A44" w:rsidRPr="00286689">
        <w:rPr>
          <w:rFonts w:ascii="Times New Roman" w:hAnsi="Times New Roman" w:cs="Times New Roman"/>
          <w:szCs w:val="24"/>
        </w:rPr>
        <w:t>social-housing</w:t>
      </w:r>
      <w:proofErr w:type="gramEnd"/>
      <w:r w:rsidR="00723A44" w:rsidRPr="00286689">
        <w:rPr>
          <w:rFonts w:ascii="Times New Roman" w:hAnsi="Times New Roman" w:cs="Times New Roman"/>
          <w:szCs w:val="24"/>
        </w:rPr>
        <w:t xml:space="preserve"> was a contested concept; in 1922 </w:t>
      </w:r>
      <w:r w:rsidR="002E3440" w:rsidRPr="00286689">
        <w:rPr>
          <w:rFonts w:ascii="Times New Roman" w:hAnsi="Times New Roman" w:cs="Times New Roman"/>
          <w:szCs w:val="24"/>
        </w:rPr>
        <w:t>Lord Addison</w:t>
      </w:r>
      <w:r w:rsidR="00723A44" w:rsidRPr="00286689">
        <w:rPr>
          <w:rFonts w:ascii="Times New Roman" w:hAnsi="Times New Roman" w:cs="Times New Roman"/>
          <w:szCs w:val="24"/>
        </w:rPr>
        <w:t xml:space="preserve"> </w:t>
      </w:r>
      <w:r w:rsidR="002E3440" w:rsidRPr="00286689">
        <w:rPr>
          <w:rFonts w:ascii="Times New Roman" w:hAnsi="Times New Roman" w:cs="Times New Roman"/>
          <w:szCs w:val="24"/>
        </w:rPr>
        <w:t>quote</w:t>
      </w:r>
      <w:r w:rsidR="00723A44" w:rsidRPr="00286689">
        <w:rPr>
          <w:rFonts w:ascii="Times New Roman" w:hAnsi="Times New Roman" w:cs="Times New Roman"/>
          <w:szCs w:val="24"/>
        </w:rPr>
        <w:t>d</w:t>
      </w:r>
      <w:r w:rsidR="002E3440" w:rsidRPr="00286689">
        <w:rPr>
          <w:rFonts w:ascii="Times New Roman" w:hAnsi="Times New Roman" w:cs="Times New Roman"/>
          <w:szCs w:val="24"/>
        </w:rPr>
        <w:t xml:space="preserve"> a letter from the town clerk to a person seeking social housing</w:t>
      </w:r>
      <w:r w:rsidR="004750FF" w:rsidRPr="00286689">
        <w:rPr>
          <w:rFonts w:ascii="Times New Roman" w:hAnsi="Times New Roman" w:cs="Times New Roman"/>
          <w:szCs w:val="24"/>
        </w:rPr>
        <w:t>, which</w:t>
      </w:r>
      <w:r w:rsidR="002E3440" w:rsidRPr="00286689">
        <w:rPr>
          <w:rFonts w:ascii="Times New Roman" w:hAnsi="Times New Roman" w:cs="Times New Roman"/>
          <w:szCs w:val="24"/>
        </w:rPr>
        <w:t xml:space="preserve"> reads: </w:t>
      </w:r>
    </w:p>
    <w:p w14:paraId="352CFCA9" w14:textId="77777777" w:rsidR="002E3440" w:rsidRPr="00286689" w:rsidRDefault="002E3440" w:rsidP="0028668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 xml:space="preserve">‘I </w:t>
      </w:r>
      <w:proofErr w:type="gramStart"/>
      <w:r w:rsidRPr="00286689">
        <w:rPr>
          <w:rFonts w:ascii="Times New Roman" w:hAnsi="Times New Roman" w:cs="Times New Roman"/>
          <w:szCs w:val="24"/>
        </w:rPr>
        <w:t>have to</w:t>
      </w:r>
      <w:proofErr w:type="gramEnd"/>
      <w:r w:rsidRPr="00286689">
        <w:rPr>
          <w:rFonts w:ascii="Times New Roman" w:hAnsi="Times New Roman" w:cs="Times New Roman"/>
          <w:szCs w:val="24"/>
        </w:rPr>
        <w:t xml:space="preserve"> inform you that there are at present no vacant houses on any of the council’s estates. Your application has been received, and these will be considered in the event of a vacancy occurring on any of the estates or when the houses now being erected are completed. There are at present about 6,000 applications on the file’.</w:t>
      </w:r>
      <w:r w:rsidRPr="00286689">
        <w:rPr>
          <w:rStyle w:val="FootnoteReference"/>
          <w:rFonts w:ascii="Times New Roman" w:hAnsi="Times New Roman" w:cs="Times New Roman"/>
          <w:szCs w:val="24"/>
        </w:rPr>
        <w:footnoteReference w:id="44"/>
      </w:r>
      <w:r w:rsidRPr="00286689">
        <w:rPr>
          <w:rFonts w:ascii="Times New Roman" w:hAnsi="Times New Roman" w:cs="Times New Roman"/>
          <w:szCs w:val="24"/>
        </w:rPr>
        <w:t xml:space="preserve"> </w:t>
      </w:r>
    </w:p>
    <w:p w14:paraId="0740AE79" w14:textId="77777777" w:rsidR="00ED6082" w:rsidRPr="00286689" w:rsidRDefault="00ED6082" w:rsidP="00286689">
      <w:pPr>
        <w:spacing w:after="0" w:line="480" w:lineRule="auto"/>
        <w:jc w:val="both"/>
        <w:rPr>
          <w:rFonts w:ascii="Times New Roman" w:hAnsi="Times New Roman" w:cs="Times New Roman"/>
          <w:szCs w:val="24"/>
        </w:rPr>
      </w:pPr>
    </w:p>
    <w:p w14:paraId="4BEF12D4" w14:textId="0E369AB3" w:rsidR="008B7697" w:rsidRPr="00286689" w:rsidRDefault="008B7697" w:rsidP="00286689">
      <w:pPr>
        <w:spacing w:after="0" w:line="480" w:lineRule="auto"/>
        <w:jc w:val="both"/>
        <w:rPr>
          <w:rFonts w:ascii="Times New Roman" w:hAnsi="Times New Roman" w:cs="Times New Roman"/>
          <w:szCs w:val="24"/>
        </w:rPr>
      </w:pPr>
      <w:r w:rsidRPr="00286689">
        <w:rPr>
          <w:rFonts w:ascii="Times New Roman" w:hAnsi="Times New Roman" w:cs="Times New Roman"/>
          <w:szCs w:val="24"/>
        </w:rPr>
        <w:t>Although, I never did receive a letter addressing my</w:t>
      </w:r>
      <w:r w:rsidR="004750FF" w:rsidRPr="00286689">
        <w:rPr>
          <w:rFonts w:ascii="Times New Roman" w:hAnsi="Times New Roman" w:cs="Times New Roman"/>
          <w:szCs w:val="24"/>
        </w:rPr>
        <w:t xml:space="preserve"> own</w:t>
      </w:r>
      <w:r w:rsidRPr="00286689">
        <w:rPr>
          <w:rFonts w:ascii="Times New Roman" w:hAnsi="Times New Roman" w:cs="Times New Roman"/>
          <w:szCs w:val="24"/>
        </w:rPr>
        <w:t xml:space="preserve"> request for social-housing, I expect that it could very easily have been worded as above. Regrettably, </w:t>
      </w:r>
      <w:r w:rsidR="004750FF" w:rsidRPr="00286689">
        <w:rPr>
          <w:rFonts w:ascii="Times New Roman" w:hAnsi="Times New Roman" w:cs="Times New Roman"/>
          <w:szCs w:val="24"/>
        </w:rPr>
        <w:t>during my time working</w:t>
      </w:r>
      <w:r w:rsidRPr="00286689">
        <w:rPr>
          <w:rFonts w:ascii="Times New Roman" w:hAnsi="Times New Roman" w:cs="Times New Roman"/>
          <w:szCs w:val="24"/>
        </w:rPr>
        <w:t xml:space="preserve"> in </w:t>
      </w:r>
      <w:r w:rsidR="004750FF" w:rsidRPr="00286689">
        <w:rPr>
          <w:rFonts w:ascii="Times New Roman" w:hAnsi="Times New Roman" w:cs="Times New Roman"/>
          <w:szCs w:val="24"/>
        </w:rPr>
        <w:t xml:space="preserve">the </w:t>
      </w:r>
      <w:r w:rsidRPr="00286689">
        <w:rPr>
          <w:rFonts w:ascii="Times New Roman" w:hAnsi="Times New Roman" w:cs="Times New Roman"/>
          <w:szCs w:val="24"/>
        </w:rPr>
        <w:t xml:space="preserve">social-housing </w:t>
      </w:r>
      <w:r w:rsidR="004750FF" w:rsidRPr="00286689">
        <w:rPr>
          <w:rFonts w:ascii="Times New Roman" w:hAnsi="Times New Roman" w:cs="Times New Roman"/>
          <w:szCs w:val="24"/>
        </w:rPr>
        <w:t xml:space="preserve">sector, </w:t>
      </w:r>
      <w:r w:rsidRPr="00286689">
        <w:rPr>
          <w:rFonts w:ascii="Times New Roman" w:hAnsi="Times New Roman" w:cs="Times New Roman"/>
          <w:szCs w:val="24"/>
        </w:rPr>
        <w:t xml:space="preserve">I wrote very similar letters to applicants on the housing register.  </w:t>
      </w:r>
      <w:r w:rsidR="00776CEA" w:rsidRPr="00286689">
        <w:rPr>
          <w:rFonts w:ascii="Times New Roman" w:hAnsi="Times New Roman" w:cs="Times New Roman"/>
          <w:szCs w:val="24"/>
        </w:rPr>
        <w:t>The history of social housing</w:t>
      </w:r>
      <w:r w:rsidRPr="00286689">
        <w:rPr>
          <w:rFonts w:ascii="Times New Roman" w:hAnsi="Times New Roman" w:cs="Times New Roman"/>
          <w:szCs w:val="24"/>
        </w:rPr>
        <w:t xml:space="preserve"> </w:t>
      </w:r>
      <w:r w:rsidR="00776CEA" w:rsidRPr="00286689">
        <w:rPr>
          <w:rFonts w:ascii="Times New Roman" w:hAnsi="Times New Roman" w:cs="Times New Roman"/>
          <w:szCs w:val="24"/>
        </w:rPr>
        <w:t xml:space="preserve">demonstrates the impact housing policy can have on those with a low income. The notion of </w:t>
      </w:r>
      <w:r w:rsidRPr="00286689">
        <w:rPr>
          <w:rFonts w:ascii="Times New Roman" w:hAnsi="Times New Roman" w:cs="Times New Roman"/>
          <w:szCs w:val="24"/>
        </w:rPr>
        <w:t>council estate</w:t>
      </w:r>
      <w:r w:rsidR="00776CEA" w:rsidRPr="00286689">
        <w:rPr>
          <w:rFonts w:ascii="Times New Roman" w:hAnsi="Times New Roman" w:cs="Times New Roman"/>
          <w:szCs w:val="24"/>
        </w:rPr>
        <w:t>s</w:t>
      </w:r>
      <w:r w:rsidRPr="00286689">
        <w:rPr>
          <w:rFonts w:ascii="Times New Roman" w:hAnsi="Times New Roman" w:cs="Times New Roman"/>
          <w:szCs w:val="24"/>
        </w:rPr>
        <w:t xml:space="preserve">, </w:t>
      </w:r>
      <w:r w:rsidR="00776CEA" w:rsidRPr="00286689">
        <w:rPr>
          <w:rFonts w:ascii="Times New Roman" w:hAnsi="Times New Roman" w:cs="Times New Roman"/>
          <w:szCs w:val="24"/>
        </w:rPr>
        <w:t xml:space="preserve">which began with a heroic vision of the working-class returning from war; people who deserved good places to rebuild their lives and communities, swiftly lost momentum </w:t>
      </w:r>
      <w:r w:rsidR="00AB4CB8" w:rsidRPr="00286689">
        <w:rPr>
          <w:rFonts w:ascii="Times New Roman" w:hAnsi="Times New Roman" w:cs="Times New Roman"/>
          <w:szCs w:val="24"/>
        </w:rPr>
        <w:t xml:space="preserve">and was only rekindled when the image of those in need was re-established after the second world-war. It is the image of those who need </w:t>
      </w:r>
      <w:proofErr w:type="gramStart"/>
      <w:r w:rsidR="00AB4CB8" w:rsidRPr="00286689">
        <w:rPr>
          <w:rFonts w:ascii="Times New Roman" w:hAnsi="Times New Roman" w:cs="Times New Roman"/>
          <w:szCs w:val="24"/>
        </w:rPr>
        <w:t>social-housing</w:t>
      </w:r>
      <w:proofErr w:type="gramEnd"/>
      <w:r w:rsidR="00AB4CB8" w:rsidRPr="00286689">
        <w:rPr>
          <w:rFonts w:ascii="Times New Roman" w:hAnsi="Times New Roman" w:cs="Times New Roman"/>
          <w:szCs w:val="24"/>
        </w:rPr>
        <w:t xml:space="preserve"> that must be considered if the estate is to be understood for the purpose of creating a fresh vision for the future.</w:t>
      </w:r>
      <w:r w:rsidRPr="00286689">
        <w:rPr>
          <w:rFonts w:ascii="Times New Roman" w:hAnsi="Times New Roman" w:cs="Times New Roman"/>
          <w:szCs w:val="24"/>
        </w:rPr>
        <w:t xml:space="preserve"> </w:t>
      </w:r>
    </w:p>
    <w:p w14:paraId="6D2C32A7" w14:textId="77777777" w:rsidR="008244AA" w:rsidRPr="00286689" w:rsidRDefault="008244AA" w:rsidP="00286689">
      <w:pPr>
        <w:spacing w:after="0" w:line="480" w:lineRule="auto"/>
        <w:jc w:val="both"/>
        <w:rPr>
          <w:rFonts w:ascii="Times New Roman" w:hAnsi="Times New Roman" w:cs="Times New Roman"/>
          <w:szCs w:val="24"/>
        </w:rPr>
      </w:pPr>
    </w:p>
    <w:p w14:paraId="16BAFBC1" w14:textId="289E0486" w:rsidR="008244AA" w:rsidRPr="00286689" w:rsidRDefault="00360EFB" w:rsidP="00286689">
      <w:pPr>
        <w:spacing w:after="0" w:line="480" w:lineRule="auto"/>
        <w:jc w:val="both"/>
        <w:rPr>
          <w:rFonts w:ascii="Times New Roman" w:hAnsi="Times New Roman" w:cs="Times New Roman"/>
          <w:b/>
          <w:bCs/>
          <w:szCs w:val="24"/>
        </w:rPr>
      </w:pPr>
      <w:r w:rsidRPr="00286689">
        <w:rPr>
          <w:rFonts w:ascii="Times New Roman" w:hAnsi="Times New Roman" w:cs="Times New Roman"/>
          <w:b/>
          <w:bCs/>
          <w:szCs w:val="24"/>
        </w:rPr>
        <w:t>FINANCIAL HARDSHIP</w:t>
      </w:r>
    </w:p>
    <w:p w14:paraId="439E8C4A" w14:textId="70737DC6" w:rsidR="0050689E" w:rsidRPr="00286689" w:rsidRDefault="0003718E" w:rsidP="00286689">
      <w:pPr>
        <w:spacing w:after="0" w:line="480" w:lineRule="auto"/>
        <w:jc w:val="both"/>
        <w:rPr>
          <w:rFonts w:ascii="Times New Roman" w:hAnsi="Times New Roman" w:cs="Times New Roman"/>
          <w:szCs w:val="24"/>
        </w:rPr>
      </w:pPr>
      <w:r w:rsidRPr="00286689">
        <w:rPr>
          <w:rFonts w:ascii="Times New Roman" w:hAnsi="Times New Roman" w:cs="Times New Roman"/>
          <w:szCs w:val="24"/>
        </w:rPr>
        <w:t xml:space="preserve">Estates are areas where people </w:t>
      </w:r>
      <w:r w:rsidR="009C6FFF" w:rsidRPr="00286689">
        <w:rPr>
          <w:rFonts w:ascii="Times New Roman" w:hAnsi="Times New Roman" w:cs="Times New Roman"/>
          <w:szCs w:val="24"/>
        </w:rPr>
        <w:t>live</w:t>
      </w:r>
      <w:r w:rsidR="000D345C" w:rsidRPr="00286689">
        <w:rPr>
          <w:rFonts w:ascii="Times New Roman" w:hAnsi="Times New Roman" w:cs="Times New Roman"/>
          <w:szCs w:val="24"/>
        </w:rPr>
        <w:t>;</w:t>
      </w:r>
      <w:r w:rsidR="00B44530" w:rsidRPr="00286689">
        <w:rPr>
          <w:rFonts w:ascii="Times New Roman" w:hAnsi="Times New Roman" w:cs="Times New Roman"/>
          <w:szCs w:val="24"/>
        </w:rPr>
        <w:t xml:space="preserve"> individuals as</w:t>
      </w:r>
      <w:r w:rsidR="009C6FFF" w:rsidRPr="00286689">
        <w:rPr>
          <w:rFonts w:ascii="Times New Roman" w:hAnsi="Times New Roman" w:cs="Times New Roman"/>
          <w:szCs w:val="24"/>
        </w:rPr>
        <w:t xml:space="preserve"> diverse and unique</w:t>
      </w:r>
      <w:r w:rsidR="00B44530" w:rsidRPr="00286689">
        <w:rPr>
          <w:rFonts w:ascii="Times New Roman" w:hAnsi="Times New Roman" w:cs="Times New Roman"/>
          <w:szCs w:val="24"/>
        </w:rPr>
        <w:t xml:space="preserve"> as anywhere else</w:t>
      </w:r>
      <w:r w:rsidR="009C6FFF" w:rsidRPr="00286689">
        <w:rPr>
          <w:rFonts w:ascii="Times New Roman" w:hAnsi="Times New Roman" w:cs="Times New Roman"/>
          <w:szCs w:val="24"/>
        </w:rPr>
        <w:t>,</w:t>
      </w:r>
      <w:r w:rsidR="00B44530" w:rsidRPr="00286689">
        <w:rPr>
          <w:rFonts w:ascii="Times New Roman" w:hAnsi="Times New Roman" w:cs="Times New Roman"/>
          <w:szCs w:val="24"/>
        </w:rPr>
        <w:t xml:space="preserve"> nevertheless, the suitability for </w:t>
      </w:r>
      <w:proofErr w:type="gramStart"/>
      <w:r w:rsidR="00B44530" w:rsidRPr="00286689">
        <w:rPr>
          <w:rFonts w:ascii="Times New Roman" w:hAnsi="Times New Roman" w:cs="Times New Roman"/>
          <w:szCs w:val="24"/>
        </w:rPr>
        <w:t>social-housing</w:t>
      </w:r>
      <w:proofErr w:type="gramEnd"/>
      <w:r w:rsidR="00B44530" w:rsidRPr="00286689">
        <w:rPr>
          <w:rFonts w:ascii="Times New Roman" w:hAnsi="Times New Roman" w:cs="Times New Roman"/>
          <w:szCs w:val="24"/>
        </w:rPr>
        <w:t xml:space="preserve"> is determined </w:t>
      </w:r>
      <w:r w:rsidR="0050689E" w:rsidRPr="00286689">
        <w:rPr>
          <w:rFonts w:ascii="Times New Roman" w:hAnsi="Times New Roman" w:cs="Times New Roman"/>
          <w:szCs w:val="24"/>
        </w:rPr>
        <w:t>by need</w:t>
      </w:r>
      <w:r w:rsidR="00B44530" w:rsidRPr="00286689">
        <w:rPr>
          <w:rFonts w:ascii="Times New Roman" w:hAnsi="Times New Roman" w:cs="Times New Roman"/>
          <w:szCs w:val="24"/>
        </w:rPr>
        <w:t xml:space="preserve">, </w:t>
      </w:r>
      <w:r w:rsidR="0050689E" w:rsidRPr="00286689">
        <w:rPr>
          <w:rFonts w:ascii="Times New Roman" w:hAnsi="Times New Roman" w:cs="Times New Roman"/>
          <w:szCs w:val="24"/>
        </w:rPr>
        <w:t>hence,</w:t>
      </w:r>
      <w:r w:rsidR="000D345C" w:rsidRPr="00286689">
        <w:rPr>
          <w:rFonts w:ascii="Times New Roman" w:hAnsi="Times New Roman" w:cs="Times New Roman"/>
          <w:szCs w:val="24"/>
        </w:rPr>
        <w:t xml:space="preserve"> </w:t>
      </w:r>
      <w:r w:rsidR="00B44530" w:rsidRPr="00286689">
        <w:rPr>
          <w:rFonts w:ascii="Times New Roman" w:hAnsi="Times New Roman" w:cs="Times New Roman"/>
          <w:szCs w:val="24"/>
        </w:rPr>
        <w:t xml:space="preserve">financial hardship </w:t>
      </w:r>
      <w:r w:rsidR="00B44530" w:rsidRPr="00286689">
        <w:rPr>
          <w:rFonts w:ascii="Times New Roman" w:hAnsi="Times New Roman" w:cs="Times New Roman"/>
          <w:szCs w:val="24"/>
        </w:rPr>
        <w:lastRenderedPageBreak/>
        <w:t>is a common factor for those living on estates.</w:t>
      </w:r>
      <w:r w:rsidR="000D345C" w:rsidRPr="00286689">
        <w:rPr>
          <w:rFonts w:ascii="Times New Roman" w:hAnsi="Times New Roman" w:cs="Times New Roman"/>
          <w:szCs w:val="24"/>
        </w:rPr>
        <w:t xml:space="preserve"> This forms part of the picture of generalised opinions of estates. </w:t>
      </w:r>
    </w:p>
    <w:p w14:paraId="617425FD" w14:textId="77777777" w:rsidR="005F4E0F" w:rsidRPr="00286689" w:rsidRDefault="005F4E0F" w:rsidP="00286689">
      <w:pPr>
        <w:spacing w:after="0" w:line="480" w:lineRule="auto"/>
        <w:jc w:val="both"/>
        <w:rPr>
          <w:rFonts w:ascii="Times New Roman" w:hAnsi="Times New Roman" w:cs="Times New Roman"/>
          <w:szCs w:val="24"/>
        </w:rPr>
      </w:pPr>
    </w:p>
    <w:p w14:paraId="38B440F5" w14:textId="77777777" w:rsidR="008A3160" w:rsidRPr="00286689" w:rsidRDefault="00B80977" w:rsidP="0028668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 xml:space="preserve">‘In 2022/23, 11.4 million people (17% of the UK) were living in relative poverty Before </w:t>
      </w:r>
      <w:commentRangeStart w:id="4"/>
      <w:r w:rsidRPr="00286689">
        <w:rPr>
          <w:rFonts w:ascii="Times New Roman" w:hAnsi="Times New Roman" w:cs="Times New Roman"/>
          <w:szCs w:val="24"/>
        </w:rPr>
        <w:t>Housing</w:t>
      </w:r>
      <w:commentRangeEnd w:id="4"/>
      <w:r w:rsidR="00E30D39" w:rsidRPr="00286689">
        <w:rPr>
          <w:rFonts w:ascii="Times New Roman" w:hAnsi="Times New Roman" w:cs="Times New Roman"/>
          <w:szCs w:val="24"/>
        </w:rPr>
        <w:commentReference w:id="4"/>
      </w:r>
      <w:r w:rsidRPr="00286689">
        <w:rPr>
          <w:rFonts w:ascii="Times New Roman" w:hAnsi="Times New Roman" w:cs="Times New Roman"/>
          <w:szCs w:val="24"/>
        </w:rPr>
        <w:t xml:space="preserve"> Costs were deducted (</w:t>
      </w:r>
      <w:proofErr w:type="spellStart"/>
      <w:r w:rsidRPr="00286689">
        <w:rPr>
          <w:rFonts w:ascii="Times New Roman" w:hAnsi="Times New Roman" w:cs="Times New Roman"/>
          <w:szCs w:val="24"/>
        </w:rPr>
        <w:t>BHC</w:t>
      </w:r>
      <w:proofErr w:type="spellEnd"/>
      <w:r w:rsidRPr="00286689">
        <w:rPr>
          <w:rFonts w:ascii="Times New Roman" w:hAnsi="Times New Roman" w:cs="Times New Roman"/>
          <w:szCs w:val="24"/>
        </w:rPr>
        <w:t>).  14.3 million people (21% of the UK) were living in relative poverty After Housing Costs were deducted (AHC).’</w:t>
      </w:r>
      <w:r w:rsidR="008A3160" w:rsidRPr="00286689">
        <w:rPr>
          <w:rFonts w:ascii="Times New Roman" w:hAnsi="Times New Roman" w:cs="Times New Roman"/>
          <w:szCs w:val="24"/>
        </w:rPr>
        <w:t xml:space="preserve"> </w:t>
      </w:r>
    </w:p>
    <w:p w14:paraId="42570593" w14:textId="77777777" w:rsidR="005F4E0F" w:rsidRPr="00286689" w:rsidRDefault="005F4E0F" w:rsidP="00286689">
      <w:pPr>
        <w:spacing w:after="0" w:line="480" w:lineRule="auto"/>
        <w:ind w:left="720"/>
        <w:jc w:val="both"/>
        <w:rPr>
          <w:rFonts w:ascii="Times New Roman" w:hAnsi="Times New Roman" w:cs="Times New Roman"/>
          <w:szCs w:val="24"/>
        </w:rPr>
      </w:pPr>
    </w:p>
    <w:p w14:paraId="757C3CAE" w14:textId="68431585" w:rsidR="008A3160" w:rsidRPr="00286689" w:rsidRDefault="008A3160" w:rsidP="0028668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 xml:space="preserve">‘In 2022/23, </w:t>
      </w:r>
      <w:proofErr w:type="spellStart"/>
      <w:r w:rsidRPr="00286689">
        <w:rPr>
          <w:rFonts w:ascii="Times New Roman" w:hAnsi="Times New Roman" w:cs="Times New Roman"/>
          <w:szCs w:val="24"/>
        </w:rPr>
        <w:t>9.47m</w:t>
      </w:r>
      <w:proofErr w:type="spellEnd"/>
      <w:r w:rsidRPr="00286689">
        <w:rPr>
          <w:rFonts w:ascii="Times New Roman" w:hAnsi="Times New Roman" w:cs="Times New Roman"/>
          <w:szCs w:val="24"/>
        </w:rPr>
        <w:t xml:space="preserve"> million people (14% of the UK) were living in absolute poverty before housing costs were deducted (</w:t>
      </w:r>
      <w:proofErr w:type="spellStart"/>
      <w:r w:rsidRPr="00286689">
        <w:rPr>
          <w:rFonts w:ascii="Times New Roman" w:hAnsi="Times New Roman" w:cs="Times New Roman"/>
          <w:szCs w:val="24"/>
        </w:rPr>
        <w:t>BHC</w:t>
      </w:r>
      <w:proofErr w:type="spellEnd"/>
      <w:r w:rsidRPr="00286689">
        <w:rPr>
          <w:rFonts w:ascii="Times New Roman" w:hAnsi="Times New Roman" w:cs="Times New Roman"/>
          <w:szCs w:val="24"/>
        </w:rPr>
        <w:t>).  Almost 12 million people (18% of the UK) were living in absolute poverty after housing costs were deducted (AHC).’</w:t>
      </w:r>
    </w:p>
    <w:p w14:paraId="3D398E3A" w14:textId="6CB76C23" w:rsidR="00F2542D" w:rsidRPr="00286689" w:rsidRDefault="00FF5819" w:rsidP="00286689">
      <w:pPr>
        <w:spacing w:after="0" w:line="480" w:lineRule="auto"/>
        <w:jc w:val="both"/>
        <w:rPr>
          <w:rFonts w:ascii="Times New Roman" w:hAnsi="Times New Roman" w:cs="Times New Roman"/>
          <w:szCs w:val="24"/>
        </w:rPr>
      </w:pPr>
      <w:hyperlink r:id="rId11" w:history="1">
        <w:r w:rsidR="008A3160" w:rsidRPr="00286689">
          <w:rPr>
            <w:rStyle w:val="Hyperlink"/>
            <w:rFonts w:ascii="Times New Roman" w:hAnsi="Times New Roman" w:cs="Times New Roman"/>
            <w:color w:val="auto"/>
            <w:szCs w:val="24"/>
            <w:shd w:val="clear" w:color="auto" w:fill="FFFFFF"/>
          </w:rPr>
          <w:t>https://observatory.leeds.gov.uk/leeds-poverty-fact-book/relative-and-absolute-poverty/</w:t>
        </w:r>
      </w:hyperlink>
      <w:r w:rsidR="008A3160" w:rsidRPr="00286689">
        <w:rPr>
          <w:rFonts w:ascii="Times New Roman" w:hAnsi="Times New Roman" w:cs="Times New Roman"/>
          <w:szCs w:val="24"/>
          <w:shd w:val="clear" w:color="auto" w:fill="FFFFFF"/>
        </w:rPr>
        <w:t xml:space="preserve"> </w:t>
      </w:r>
    </w:p>
    <w:p w14:paraId="27C18E18" w14:textId="710E0A55" w:rsidR="00F2542D" w:rsidRPr="00286689" w:rsidRDefault="00B80977" w:rsidP="00286689">
      <w:pPr>
        <w:spacing w:after="0" w:line="480" w:lineRule="auto"/>
        <w:jc w:val="both"/>
        <w:rPr>
          <w:rFonts w:ascii="Times New Roman" w:hAnsi="Times New Roman" w:cs="Times New Roman"/>
          <w:szCs w:val="24"/>
        </w:rPr>
      </w:pPr>
      <w:r w:rsidRPr="00286689">
        <w:rPr>
          <w:rFonts w:ascii="Times New Roman" w:hAnsi="Times New Roman" w:cs="Times New Roman"/>
          <w:szCs w:val="24"/>
        </w:rPr>
        <w:fldChar w:fldCharType="begin"/>
      </w:r>
      <w:r w:rsidRPr="00286689">
        <w:rPr>
          <w:rFonts w:ascii="Times New Roman" w:hAnsi="Times New Roman" w:cs="Times New Roman"/>
          <w:szCs w:val="24"/>
        </w:rPr>
        <w:instrText xml:space="preserve"> INCLUDEPICTURE "https://ifs.org.uk/sites/default/files/styles/wysiwyg_full_width_desktop/public/2023-06/Figure-4.1.-Relative-poverty-and-deprivation-by-housing-tenure-2019%E2%80%9320.jpg?itok=tsuuEQbj" \* MERGEFORMATINET </w:instrText>
      </w:r>
      <w:r w:rsidRPr="00286689">
        <w:rPr>
          <w:rFonts w:ascii="Times New Roman" w:hAnsi="Times New Roman" w:cs="Times New Roman"/>
          <w:szCs w:val="24"/>
        </w:rPr>
        <w:fldChar w:fldCharType="separate"/>
      </w:r>
      <w:r w:rsidRPr="00286689">
        <w:rPr>
          <w:rFonts w:ascii="Times New Roman" w:hAnsi="Times New Roman" w:cs="Times New Roman"/>
          <w:noProof/>
          <w:szCs w:val="24"/>
          <w:lang w:eastAsia="en-GB"/>
        </w:rPr>
        <w:drawing>
          <wp:inline distT="0" distB="0" distL="0" distR="0" wp14:anchorId="4F922A70" wp14:editId="68F3EE68">
            <wp:extent cx="5727700" cy="3443605"/>
            <wp:effectExtent l="0" t="0" r="0" b="0"/>
            <wp:docPr id="1349004766" name="Picture 2" descr="Figure 4.1. Relative poverty and deprivation by housing tenure 20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ure 4.1. Relative poverty and deprivation by housing tenure 2019–2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7700" cy="3443605"/>
                    </a:xfrm>
                    <a:prstGeom prst="rect">
                      <a:avLst/>
                    </a:prstGeom>
                    <a:noFill/>
                    <a:ln>
                      <a:noFill/>
                    </a:ln>
                  </pic:spPr>
                </pic:pic>
              </a:graphicData>
            </a:graphic>
          </wp:inline>
        </w:drawing>
      </w:r>
      <w:r w:rsidRPr="00286689">
        <w:rPr>
          <w:rFonts w:ascii="Times New Roman" w:hAnsi="Times New Roman" w:cs="Times New Roman"/>
          <w:szCs w:val="24"/>
        </w:rPr>
        <w:fldChar w:fldCharType="end"/>
      </w:r>
    </w:p>
    <w:p w14:paraId="27BA1417" w14:textId="461AACAF" w:rsidR="00B80977" w:rsidRPr="00286689" w:rsidRDefault="00B80977" w:rsidP="0028668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‘Facing higher housing costs, renters are considerably more likely than owner-occupiers to have low living standards on a variety of measures. Social and private renters have poverty rates of 46% and 34% respectively, compared with 12% for owner-occupiers. And they are also far more likely to be materially deprived or to live in food insecurity.’ </w:t>
      </w:r>
    </w:p>
    <w:p w14:paraId="5BABE823" w14:textId="24340D09" w:rsidR="00B80977" w:rsidRPr="00286689" w:rsidRDefault="00FF5819" w:rsidP="00286689">
      <w:pPr>
        <w:spacing w:after="0" w:line="480" w:lineRule="auto"/>
        <w:jc w:val="both"/>
        <w:rPr>
          <w:rFonts w:ascii="Times New Roman" w:hAnsi="Times New Roman" w:cs="Times New Roman"/>
          <w:szCs w:val="24"/>
        </w:rPr>
      </w:pPr>
      <w:hyperlink r:id="rId13" w:anchor=":~:text=Facing%20higher%20housing%20costs%2C%20renters,12%25%20for%20owner%2Doccupiers" w:history="1">
        <w:r w:rsidR="00B80977" w:rsidRPr="00286689">
          <w:rPr>
            <w:rStyle w:val="Hyperlink"/>
            <w:rFonts w:ascii="Times New Roman" w:hAnsi="Times New Roman" w:cs="Times New Roman"/>
            <w:color w:val="auto"/>
            <w:szCs w:val="24"/>
          </w:rPr>
          <w:t>https://ifs.org.uk/publications/housing-quality-and-affordability-lower-income-households#:~:text=Facing%20higher%20housing%20costs%2C%20renters,12%25%20for%20owner%2Doccupiers</w:t>
        </w:r>
      </w:hyperlink>
      <w:r w:rsidR="00B80977" w:rsidRPr="00286689">
        <w:rPr>
          <w:rFonts w:ascii="Times New Roman" w:hAnsi="Times New Roman" w:cs="Times New Roman"/>
          <w:szCs w:val="24"/>
        </w:rPr>
        <w:t>. [accessed 29.7.24]</w:t>
      </w:r>
      <w:r w:rsidR="00C7457B" w:rsidRPr="00286689">
        <w:rPr>
          <w:rFonts w:ascii="Times New Roman" w:hAnsi="Times New Roman" w:cs="Times New Roman"/>
          <w:spacing w:val="4"/>
          <w:szCs w:val="24"/>
          <w:shd w:val="clear" w:color="auto" w:fill="FFFFFF"/>
        </w:rPr>
        <w:t xml:space="preserve"> Waters, T and </w:t>
      </w:r>
      <w:proofErr w:type="spellStart"/>
      <w:r w:rsidR="00C7457B" w:rsidRPr="00286689">
        <w:rPr>
          <w:rFonts w:ascii="Times New Roman" w:hAnsi="Times New Roman" w:cs="Times New Roman"/>
          <w:spacing w:val="4"/>
          <w:szCs w:val="24"/>
          <w:shd w:val="clear" w:color="auto" w:fill="FFFFFF"/>
        </w:rPr>
        <w:t>Wernham</w:t>
      </w:r>
      <w:proofErr w:type="spellEnd"/>
      <w:r w:rsidR="00C7457B" w:rsidRPr="00286689">
        <w:rPr>
          <w:rFonts w:ascii="Times New Roman" w:hAnsi="Times New Roman" w:cs="Times New Roman"/>
          <w:spacing w:val="4"/>
          <w:szCs w:val="24"/>
          <w:shd w:val="clear" w:color="auto" w:fill="FFFFFF"/>
        </w:rPr>
        <w:t>, T. (2023). </w:t>
      </w:r>
      <w:r w:rsidR="00C7457B" w:rsidRPr="00286689">
        <w:rPr>
          <w:rFonts w:ascii="Times New Roman" w:hAnsi="Times New Roman" w:cs="Times New Roman"/>
          <w:i/>
          <w:iCs/>
          <w:spacing w:val="4"/>
          <w:szCs w:val="24"/>
          <w:bdr w:val="none" w:sz="0" w:space="0" w:color="auto" w:frame="1"/>
          <w:shd w:val="clear" w:color="auto" w:fill="FFFFFF"/>
        </w:rPr>
        <w:t>Housing quality and affordability for lower-income households</w:t>
      </w:r>
      <w:r w:rsidR="00C7457B" w:rsidRPr="00286689">
        <w:rPr>
          <w:rFonts w:ascii="Times New Roman" w:hAnsi="Times New Roman" w:cs="Times New Roman"/>
          <w:spacing w:val="4"/>
          <w:szCs w:val="24"/>
          <w:shd w:val="clear" w:color="auto" w:fill="FFFFFF"/>
        </w:rPr>
        <w:t xml:space="preserve">. London: Institute for Fiscal Studies. </w:t>
      </w:r>
      <w:r w:rsidR="00C7457B" w:rsidRPr="00286689">
        <w:rPr>
          <w:rFonts w:ascii="Times New Roman" w:hAnsi="Times New Roman" w:cs="Times New Roman"/>
          <w:spacing w:val="4"/>
          <w:szCs w:val="24"/>
          <w:shd w:val="clear" w:color="auto" w:fill="FFFFFF"/>
        </w:rPr>
        <w:lastRenderedPageBreak/>
        <w:t>Available at: </w:t>
      </w:r>
      <w:hyperlink r:id="rId14" w:history="1">
        <w:r w:rsidR="00C7457B" w:rsidRPr="00286689">
          <w:rPr>
            <w:rStyle w:val="Hyperlink"/>
            <w:rFonts w:ascii="Times New Roman" w:hAnsi="Times New Roman" w:cs="Times New Roman"/>
            <w:color w:val="auto"/>
            <w:spacing w:val="4"/>
            <w:szCs w:val="24"/>
            <w:bdr w:val="none" w:sz="0" w:space="0" w:color="auto" w:frame="1"/>
            <w:shd w:val="clear" w:color="auto" w:fill="FFFFFF"/>
          </w:rPr>
          <w:t>https://ifs.org.uk/publications/housing-quality-and-affordability-lower-income-households</w:t>
        </w:r>
      </w:hyperlink>
      <w:r w:rsidR="00C7457B" w:rsidRPr="00286689">
        <w:rPr>
          <w:rFonts w:ascii="Times New Roman" w:hAnsi="Times New Roman" w:cs="Times New Roman"/>
          <w:spacing w:val="4"/>
          <w:szCs w:val="24"/>
          <w:shd w:val="clear" w:color="auto" w:fill="FFFFFF"/>
        </w:rPr>
        <w:t> (accessed: 29 July 2024).</w:t>
      </w:r>
    </w:p>
    <w:p w14:paraId="2107BFFB" w14:textId="120FE62E" w:rsidR="0050689E" w:rsidRPr="00286689" w:rsidRDefault="00817DC6" w:rsidP="00286689">
      <w:pPr>
        <w:spacing w:after="0" w:line="480" w:lineRule="auto"/>
        <w:jc w:val="both"/>
        <w:rPr>
          <w:rFonts w:ascii="Times New Roman" w:hAnsi="Times New Roman" w:cs="Times New Roman"/>
          <w:szCs w:val="24"/>
        </w:rPr>
      </w:pPr>
      <w:r w:rsidRPr="00286689">
        <w:rPr>
          <w:rFonts w:ascii="Times New Roman" w:hAnsi="Times New Roman" w:cs="Times New Roman"/>
          <w:noProof/>
          <w:szCs w:val="24"/>
          <w:lang w:eastAsia="en-GB"/>
        </w:rPr>
        <w:drawing>
          <wp:inline distT="0" distB="0" distL="0" distR="0" wp14:anchorId="5581CC4B" wp14:editId="43A1B53B">
            <wp:extent cx="5727700" cy="4086860"/>
            <wp:effectExtent l="0" t="0" r="0" b="2540"/>
            <wp:docPr id="430471810" name="Picture 3" descr="A screenshot of a social medi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471810" name="Picture 3" descr="A screenshot of a social media survey&#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27700" cy="4086860"/>
                    </a:xfrm>
                    <a:prstGeom prst="rect">
                      <a:avLst/>
                    </a:prstGeom>
                  </pic:spPr>
                </pic:pic>
              </a:graphicData>
            </a:graphic>
          </wp:inline>
        </w:drawing>
      </w:r>
      <w:r w:rsidRPr="00286689">
        <w:rPr>
          <w:rStyle w:val="FootnoteReference"/>
          <w:rFonts w:ascii="Times New Roman" w:hAnsi="Times New Roman" w:cs="Times New Roman"/>
          <w:szCs w:val="24"/>
        </w:rPr>
        <w:footnoteReference w:id="45"/>
      </w:r>
    </w:p>
    <w:p w14:paraId="3C4C0500" w14:textId="1CFE2368" w:rsidR="00817DC6" w:rsidRPr="00286689" w:rsidRDefault="00817DC6" w:rsidP="00286689">
      <w:pPr>
        <w:spacing w:after="0" w:line="480" w:lineRule="auto"/>
        <w:jc w:val="both"/>
        <w:rPr>
          <w:rFonts w:ascii="Times New Roman" w:hAnsi="Times New Roman" w:cs="Times New Roman"/>
          <w:b/>
          <w:bCs/>
          <w:szCs w:val="24"/>
        </w:rPr>
      </w:pPr>
      <w:r w:rsidRPr="00286689">
        <w:rPr>
          <w:rFonts w:ascii="Times New Roman" w:hAnsi="Times New Roman" w:cs="Times New Roman"/>
          <w:b/>
          <w:bCs/>
          <w:szCs w:val="24"/>
        </w:rPr>
        <w:t>Poverty rates</w:t>
      </w:r>
      <w:r w:rsidR="005F4E0F" w:rsidRPr="00286689">
        <w:rPr>
          <w:rFonts w:ascii="Times New Roman" w:hAnsi="Times New Roman" w:cs="Times New Roman"/>
          <w:b/>
          <w:bCs/>
          <w:szCs w:val="24"/>
        </w:rPr>
        <w:t xml:space="preserve"> </w:t>
      </w:r>
      <w:r w:rsidRPr="00286689">
        <w:rPr>
          <w:rFonts w:ascii="Times New Roman" w:hAnsi="Times New Roman" w:cs="Times New Roman"/>
          <w:b/>
          <w:bCs/>
          <w:szCs w:val="24"/>
        </w:rPr>
        <w:t xml:space="preserve">in the UK (2018/19): </w:t>
      </w:r>
    </w:p>
    <w:p w14:paraId="07B13FD4" w14:textId="615B0821" w:rsidR="00817DC6" w:rsidRPr="00286689" w:rsidRDefault="00817DC6" w:rsidP="00286689">
      <w:pPr>
        <w:pStyle w:val="ListParagraph"/>
        <w:numPr>
          <w:ilvl w:val="0"/>
          <w:numId w:val="9"/>
        </w:numPr>
        <w:spacing w:after="0" w:line="240" w:lineRule="auto"/>
        <w:ind w:right="567"/>
        <w:jc w:val="both"/>
        <w:rPr>
          <w:rFonts w:ascii="Times New Roman" w:hAnsi="Times New Roman" w:cs="Times New Roman"/>
          <w:szCs w:val="24"/>
        </w:rPr>
      </w:pPr>
      <w:r w:rsidRPr="00286689">
        <w:rPr>
          <w:rFonts w:ascii="Times New Roman" w:hAnsi="Times New Roman" w:cs="Times New Roman"/>
          <w:szCs w:val="24"/>
        </w:rPr>
        <w:t xml:space="preserve">58% Of children in social-rented accommodation are in poverty </w:t>
      </w:r>
    </w:p>
    <w:p w14:paraId="78B0FA5E" w14:textId="0405D14A" w:rsidR="00817DC6" w:rsidRPr="00286689" w:rsidRDefault="00817DC6" w:rsidP="00286689">
      <w:pPr>
        <w:pStyle w:val="ListParagraph"/>
        <w:numPr>
          <w:ilvl w:val="0"/>
          <w:numId w:val="9"/>
        </w:numPr>
        <w:spacing w:after="0" w:line="240" w:lineRule="auto"/>
        <w:ind w:right="567"/>
        <w:jc w:val="both"/>
        <w:rPr>
          <w:rFonts w:ascii="Times New Roman" w:hAnsi="Times New Roman" w:cs="Times New Roman"/>
          <w:szCs w:val="24"/>
        </w:rPr>
      </w:pPr>
      <w:r w:rsidRPr="00286689">
        <w:rPr>
          <w:rFonts w:ascii="Times New Roman" w:hAnsi="Times New Roman" w:cs="Times New Roman"/>
          <w:szCs w:val="24"/>
        </w:rPr>
        <w:t>51</w:t>
      </w:r>
      <w:proofErr w:type="gramStart"/>
      <w:r w:rsidRPr="00286689">
        <w:rPr>
          <w:rFonts w:ascii="Times New Roman" w:hAnsi="Times New Roman" w:cs="Times New Roman"/>
          <w:szCs w:val="24"/>
        </w:rPr>
        <w:t>%  Of</w:t>
      </w:r>
      <w:proofErr w:type="gramEnd"/>
      <w:r w:rsidRPr="00286689">
        <w:rPr>
          <w:rFonts w:ascii="Times New Roman" w:hAnsi="Times New Roman" w:cs="Times New Roman"/>
          <w:szCs w:val="24"/>
        </w:rPr>
        <w:t xml:space="preserve"> children in private-rented accommodation are in poverty </w:t>
      </w:r>
    </w:p>
    <w:p w14:paraId="69EF7F8C" w14:textId="2B2B1E8E" w:rsidR="00817DC6" w:rsidRPr="00286689" w:rsidRDefault="00817DC6" w:rsidP="00286689">
      <w:pPr>
        <w:pStyle w:val="ListParagraph"/>
        <w:numPr>
          <w:ilvl w:val="0"/>
          <w:numId w:val="9"/>
        </w:numPr>
        <w:spacing w:after="0" w:line="240" w:lineRule="auto"/>
        <w:ind w:right="567"/>
        <w:jc w:val="both"/>
        <w:rPr>
          <w:rFonts w:ascii="Times New Roman" w:hAnsi="Times New Roman" w:cs="Times New Roman"/>
          <w:szCs w:val="24"/>
        </w:rPr>
      </w:pPr>
      <w:r w:rsidRPr="00286689">
        <w:rPr>
          <w:rFonts w:ascii="Times New Roman" w:hAnsi="Times New Roman" w:cs="Times New Roman"/>
          <w:szCs w:val="24"/>
        </w:rPr>
        <w:t>15</w:t>
      </w:r>
      <w:proofErr w:type="gramStart"/>
      <w:r w:rsidRPr="00286689">
        <w:rPr>
          <w:rFonts w:ascii="Times New Roman" w:hAnsi="Times New Roman" w:cs="Times New Roman"/>
          <w:szCs w:val="24"/>
        </w:rPr>
        <w:t>%  Of</w:t>
      </w:r>
      <w:proofErr w:type="gramEnd"/>
      <w:r w:rsidRPr="00286689">
        <w:rPr>
          <w:rFonts w:ascii="Times New Roman" w:hAnsi="Times New Roman" w:cs="Times New Roman"/>
          <w:szCs w:val="24"/>
        </w:rPr>
        <w:t xml:space="preserve"> children in mortgage-owned accommodation are in poverty </w:t>
      </w:r>
    </w:p>
    <w:p w14:paraId="3E40D6F6" w14:textId="4EBAB713" w:rsidR="00817DC6" w:rsidRPr="00286689" w:rsidRDefault="00817DC6" w:rsidP="00286689">
      <w:pPr>
        <w:pStyle w:val="ListParagraph"/>
        <w:numPr>
          <w:ilvl w:val="0"/>
          <w:numId w:val="9"/>
        </w:numPr>
        <w:spacing w:after="0" w:line="240" w:lineRule="auto"/>
        <w:ind w:right="567"/>
        <w:jc w:val="both"/>
        <w:rPr>
          <w:rFonts w:ascii="Times New Roman" w:hAnsi="Times New Roman" w:cs="Times New Roman"/>
          <w:szCs w:val="24"/>
        </w:rPr>
      </w:pPr>
      <w:r w:rsidRPr="00286689">
        <w:rPr>
          <w:rFonts w:ascii="Times New Roman" w:hAnsi="Times New Roman" w:cs="Times New Roman"/>
          <w:szCs w:val="24"/>
        </w:rPr>
        <w:t>14</w:t>
      </w:r>
      <w:proofErr w:type="gramStart"/>
      <w:r w:rsidRPr="00286689">
        <w:rPr>
          <w:rFonts w:ascii="Times New Roman" w:hAnsi="Times New Roman" w:cs="Times New Roman"/>
          <w:szCs w:val="24"/>
        </w:rPr>
        <w:t>%  Of</w:t>
      </w:r>
      <w:proofErr w:type="gramEnd"/>
      <w:r w:rsidRPr="00286689">
        <w:rPr>
          <w:rFonts w:ascii="Times New Roman" w:hAnsi="Times New Roman" w:cs="Times New Roman"/>
          <w:szCs w:val="24"/>
        </w:rPr>
        <w:t xml:space="preserve"> children in owned-outright accommodation are in poverty </w:t>
      </w:r>
      <w:r w:rsidRPr="00286689">
        <w:footnoteReference w:id="46"/>
      </w:r>
    </w:p>
    <w:p w14:paraId="68B75C26" w14:textId="77777777" w:rsidR="00771E54" w:rsidRPr="00286689" w:rsidRDefault="00771E54" w:rsidP="00286689">
      <w:pPr>
        <w:spacing w:after="0" w:line="480" w:lineRule="auto"/>
        <w:jc w:val="both"/>
        <w:rPr>
          <w:rFonts w:ascii="Times New Roman" w:hAnsi="Times New Roman" w:cs="Times New Roman"/>
          <w:szCs w:val="24"/>
        </w:rPr>
      </w:pPr>
    </w:p>
    <w:p w14:paraId="71A2C422" w14:textId="2A68150F" w:rsidR="00771E54" w:rsidRPr="00286689" w:rsidRDefault="00771E54" w:rsidP="00286689">
      <w:pPr>
        <w:spacing w:after="0" w:line="480" w:lineRule="auto"/>
        <w:jc w:val="both"/>
        <w:rPr>
          <w:rFonts w:ascii="Times New Roman" w:hAnsi="Times New Roman" w:cs="Times New Roman"/>
          <w:szCs w:val="24"/>
        </w:rPr>
      </w:pPr>
      <w:r w:rsidRPr="00286689">
        <w:rPr>
          <w:rFonts w:ascii="Times New Roman" w:hAnsi="Times New Roman" w:cs="Times New Roman"/>
          <w:b/>
          <w:bCs/>
          <w:szCs w:val="24"/>
        </w:rPr>
        <w:t>Poverty rates</w:t>
      </w:r>
      <w:r w:rsidR="005F4E0F" w:rsidRPr="00286689">
        <w:rPr>
          <w:rFonts w:ascii="Times New Roman" w:hAnsi="Times New Roman" w:cs="Times New Roman"/>
          <w:b/>
          <w:bCs/>
          <w:szCs w:val="24"/>
        </w:rPr>
        <w:t xml:space="preserve"> </w:t>
      </w:r>
      <w:r w:rsidRPr="00286689">
        <w:rPr>
          <w:rFonts w:ascii="Times New Roman" w:hAnsi="Times New Roman" w:cs="Times New Roman"/>
          <w:b/>
          <w:bCs/>
          <w:szCs w:val="24"/>
        </w:rPr>
        <w:t xml:space="preserve">in the UK (2018/19): </w:t>
      </w:r>
    </w:p>
    <w:p w14:paraId="40BA7A2A" w14:textId="38131BF9" w:rsidR="00771E54" w:rsidRPr="00286689" w:rsidRDefault="00771E54" w:rsidP="00286689">
      <w:pPr>
        <w:pStyle w:val="ListParagraph"/>
        <w:numPr>
          <w:ilvl w:val="0"/>
          <w:numId w:val="9"/>
        </w:numPr>
        <w:spacing w:after="0" w:line="240" w:lineRule="auto"/>
        <w:ind w:right="567"/>
        <w:jc w:val="both"/>
        <w:rPr>
          <w:rFonts w:ascii="Times New Roman" w:hAnsi="Times New Roman" w:cs="Times New Roman"/>
          <w:szCs w:val="24"/>
        </w:rPr>
      </w:pPr>
      <w:r w:rsidRPr="00286689">
        <w:rPr>
          <w:rFonts w:ascii="Times New Roman" w:hAnsi="Times New Roman" w:cs="Times New Roman"/>
          <w:szCs w:val="24"/>
        </w:rPr>
        <w:t xml:space="preserve">29% Of pension-age adults in social-rented accommodation are in poverty </w:t>
      </w:r>
    </w:p>
    <w:p w14:paraId="4B583EC4" w14:textId="5024F3D3" w:rsidR="00771E54" w:rsidRPr="00286689" w:rsidRDefault="00771E54" w:rsidP="00286689">
      <w:pPr>
        <w:pStyle w:val="ListParagraph"/>
        <w:numPr>
          <w:ilvl w:val="0"/>
          <w:numId w:val="9"/>
        </w:numPr>
        <w:spacing w:after="0" w:line="240" w:lineRule="auto"/>
        <w:ind w:right="567"/>
        <w:jc w:val="both"/>
        <w:rPr>
          <w:rFonts w:ascii="Times New Roman" w:hAnsi="Times New Roman" w:cs="Times New Roman"/>
          <w:szCs w:val="24"/>
        </w:rPr>
      </w:pPr>
      <w:r w:rsidRPr="00286689">
        <w:rPr>
          <w:rFonts w:ascii="Times New Roman" w:hAnsi="Times New Roman" w:cs="Times New Roman"/>
          <w:szCs w:val="24"/>
        </w:rPr>
        <w:t xml:space="preserve">26% Of pension-age adults in private-rented accommodation are in poverty </w:t>
      </w:r>
    </w:p>
    <w:p w14:paraId="4CA50948" w14:textId="34AAD3B9" w:rsidR="00771E54" w:rsidRPr="00286689" w:rsidRDefault="00771E54" w:rsidP="00286689">
      <w:pPr>
        <w:pStyle w:val="ListParagraph"/>
        <w:numPr>
          <w:ilvl w:val="0"/>
          <w:numId w:val="9"/>
        </w:numPr>
        <w:spacing w:after="0" w:line="240" w:lineRule="auto"/>
        <w:ind w:right="567"/>
        <w:jc w:val="both"/>
        <w:rPr>
          <w:rFonts w:ascii="Times New Roman" w:hAnsi="Times New Roman" w:cs="Times New Roman"/>
          <w:szCs w:val="24"/>
        </w:rPr>
      </w:pPr>
      <w:r w:rsidRPr="00286689">
        <w:rPr>
          <w:rFonts w:ascii="Times New Roman" w:hAnsi="Times New Roman" w:cs="Times New Roman"/>
          <w:szCs w:val="24"/>
        </w:rPr>
        <w:t xml:space="preserve">14% Of pension-age adults in mortgage-owned accommodation are in poverty </w:t>
      </w:r>
    </w:p>
    <w:p w14:paraId="31EF27E7" w14:textId="628A9B48" w:rsidR="00771E54" w:rsidRPr="00286689" w:rsidRDefault="00771E54" w:rsidP="00286689">
      <w:pPr>
        <w:pStyle w:val="ListParagraph"/>
        <w:numPr>
          <w:ilvl w:val="0"/>
          <w:numId w:val="9"/>
        </w:numPr>
        <w:spacing w:after="0" w:line="240" w:lineRule="auto"/>
        <w:ind w:right="567"/>
        <w:jc w:val="both"/>
        <w:rPr>
          <w:rFonts w:ascii="Times New Roman" w:hAnsi="Times New Roman" w:cs="Times New Roman"/>
          <w:szCs w:val="24"/>
        </w:rPr>
      </w:pPr>
      <w:r w:rsidRPr="00286689">
        <w:rPr>
          <w:rFonts w:ascii="Times New Roman" w:hAnsi="Times New Roman" w:cs="Times New Roman"/>
          <w:szCs w:val="24"/>
        </w:rPr>
        <w:t xml:space="preserve">6% Of pension-age adults in owned-outright accommodation are in poverty </w:t>
      </w:r>
      <w:r w:rsidRPr="00286689">
        <w:rPr>
          <w:rFonts w:ascii="Times New Roman" w:hAnsi="Times New Roman" w:cs="Times New Roman"/>
          <w:szCs w:val="24"/>
        </w:rPr>
        <w:footnoteReference w:id="47"/>
      </w:r>
    </w:p>
    <w:p w14:paraId="30497001" w14:textId="49652276" w:rsidR="00C7457B" w:rsidRPr="00286689" w:rsidRDefault="00771E54" w:rsidP="0028668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lastRenderedPageBreak/>
        <w:t xml:space="preserve">‘Over the course of the last two decades, the overall rate of poverty in the UK has barely changed. Figure 6 shows that, throughout the course of governments from across the political spectrum, a range of different approaches to tackling poverty, the financial crisis and subsequent recession and significant changes in approaches to fiscal and economic policy, the poverty rate has sat stubbornly between 21% and 24% of the UK population. </w:t>
      </w:r>
      <w:r w:rsidR="00C7457B" w:rsidRPr="00286689">
        <w:rPr>
          <w:rFonts w:ascii="Times New Roman" w:hAnsi="Times New Roman" w:cs="Times New Roman"/>
          <w:szCs w:val="24"/>
        </w:rPr>
        <w:t xml:space="preserve">This raises the question of whether it is possible to sustainably reduce the proportion of the UK population in poverty. In this respect, the Commission’s 2019 report highlighted that there is cause for confidence. In fact, there has been a significant fall in poverty amongst pension-age individuals and lone-parent families in the last two decades. These changes are likely to have been a result of sustained anti-poverty policy interventions targeted at </w:t>
      </w:r>
      <w:proofErr w:type="gramStart"/>
      <w:r w:rsidR="00C7457B" w:rsidRPr="00286689">
        <w:rPr>
          <w:rFonts w:ascii="Times New Roman" w:hAnsi="Times New Roman" w:cs="Times New Roman"/>
          <w:szCs w:val="24"/>
        </w:rPr>
        <w:t>these two broad</w:t>
      </w:r>
      <w:proofErr w:type="gramEnd"/>
      <w:r w:rsidR="00C7457B" w:rsidRPr="00286689">
        <w:rPr>
          <w:rFonts w:ascii="Times New Roman" w:hAnsi="Times New Roman" w:cs="Times New Roman"/>
          <w:szCs w:val="24"/>
        </w:rPr>
        <w:t xml:space="preserve"> groups’.</w:t>
      </w:r>
      <w:r w:rsidR="00C7457B" w:rsidRPr="00286689">
        <w:rPr>
          <w:rStyle w:val="FootnoteReference"/>
          <w:rFonts w:ascii="Times New Roman" w:hAnsi="Times New Roman" w:cs="Times New Roman"/>
          <w:szCs w:val="24"/>
        </w:rPr>
        <w:footnoteReference w:id="48"/>
      </w:r>
      <w:r w:rsidR="00C7457B" w:rsidRPr="00286689">
        <w:rPr>
          <w:rFonts w:ascii="Times New Roman" w:hAnsi="Times New Roman" w:cs="Times New Roman"/>
          <w:szCs w:val="24"/>
        </w:rPr>
        <w:t xml:space="preserve"> </w:t>
      </w:r>
    </w:p>
    <w:p w14:paraId="60122ADA" w14:textId="0C5AA15F" w:rsidR="00771E54" w:rsidRPr="00286689" w:rsidRDefault="00771E54" w:rsidP="00286689">
      <w:pPr>
        <w:spacing w:after="0" w:line="480" w:lineRule="auto"/>
        <w:jc w:val="both"/>
        <w:rPr>
          <w:rFonts w:ascii="Times New Roman" w:hAnsi="Times New Roman" w:cs="Times New Roman"/>
          <w:szCs w:val="24"/>
        </w:rPr>
      </w:pPr>
    </w:p>
    <w:p w14:paraId="70FC11D8" w14:textId="052754C0" w:rsidR="00771E54" w:rsidRPr="00286689" w:rsidRDefault="00D00DF0" w:rsidP="0028668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 xml:space="preserve">‘Individuals and households at greater risk of poverty include (DWP, </w:t>
      </w:r>
      <w:proofErr w:type="spellStart"/>
      <w:r w:rsidRPr="00286689">
        <w:rPr>
          <w:rFonts w:ascii="Times New Roman" w:hAnsi="Times New Roman" w:cs="Times New Roman"/>
          <w:szCs w:val="24"/>
        </w:rPr>
        <w:t>2012a</w:t>
      </w:r>
      <w:proofErr w:type="spellEnd"/>
      <w:r w:rsidRPr="00286689">
        <w:rPr>
          <w:rFonts w:ascii="Times New Roman" w:hAnsi="Times New Roman" w:cs="Times New Roman"/>
          <w:szCs w:val="24"/>
        </w:rPr>
        <w:t xml:space="preserve">): • self-employed people; • households with one or more people not working; • lone pensioners; • lone parents; • single adult households; • cohabiting rather than married couples; • children; • disabled people and people of minority ethnicity. Other variables known to be associated with poverty risk include migrant status (Ward, et al., 2009), female gender, poorer educational achievement, poor health and non-Christian religion (Hills, et al., </w:t>
      </w:r>
      <w:commentRangeStart w:id="5"/>
      <w:r w:rsidRPr="00286689">
        <w:rPr>
          <w:rFonts w:ascii="Times New Roman" w:hAnsi="Times New Roman" w:cs="Times New Roman"/>
          <w:szCs w:val="24"/>
        </w:rPr>
        <w:t>2010</w:t>
      </w:r>
      <w:commentRangeEnd w:id="5"/>
      <w:r w:rsidR="00E30D39" w:rsidRPr="00286689">
        <w:rPr>
          <w:rStyle w:val="CommentReference"/>
          <w:rFonts w:ascii="Times New Roman" w:hAnsi="Times New Roman" w:cs="Times New Roman"/>
          <w:sz w:val="24"/>
          <w:szCs w:val="24"/>
        </w:rPr>
        <w:commentReference w:id="5"/>
      </w:r>
      <w:r w:rsidRPr="00286689">
        <w:rPr>
          <w:rFonts w:ascii="Times New Roman" w:hAnsi="Times New Roman" w:cs="Times New Roman"/>
          <w:szCs w:val="24"/>
        </w:rPr>
        <w:t>)’.</w:t>
      </w:r>
    </w:p>
    <w:p w14:paraId="6F5F60EB" w14:textId="77777777" w:rsidR="00E05198" w:rsidRPr="00286689" w:rsidRDefault="00E05198" w:rsidP="00286689">
      <w:pPr>
        <w:spacing w:after="0" w:line="480" w:lineRule="auto"/>
        <w:jc w:val="both"/>
        <w:rPr>
          <w:rFonts w:ascii="Times New Roman" w:hAnsi="Times New Roman" w:cs="Times New Roman"/>
          <w:szCs w:val="24"/>
        </w:rPr>
      </w:pPr>
    </w:p>
    <w:tbl>
      <w:tblPr>
        <w:tblW w:w="5740" w:type="dxa"/>
        <w:tblLook w:val="04A0" w:firstRow="1" w:lastRow="0" w:firstColumn="1" w:lastColumn="0" w:noHBand="0" w:noVBand="1"/>
      </w:tblPr>
      <w:tblGrid>
        <w:gridCol w:w="6632"/>
      </w:tblGrid>
      <w:tr w:rsidR="00286689" w:rsidRPr="00286689" w14:paraId="606B3C70" w14:textId="77777777" w:rsidTr="00E05198">
        <w:trPr>
          <w:trHeight w:val="320"/>
        </w:trPr>
        <w:tc>
          <w:tcPr>
            <w:tcW w:w="5740" w:type="dxa"/>
            <w:tcBorders>
              <w:top w:val="nil"/>
              <w:left w:val="nil"/>
              <w:bottom w:val="nil"/>
              <w:right w:val="nil"/>
            </w:tcBorders>
            <w:shd w:val="clear" w:color="auto" w:fill="auto"/>
            <w:noWrap/>
            <w:vAlign w:val="bottom"/>
            <w:hideMark/>
          </w:tcPr>
          <w:p w14:paraId="1A523FEE" w14:textId="55094B5F" w:rsidR="00E05198" w:rsidRPr="00286689" w:rsidRDefault="00E05198" w:rsidP="0028668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‘Household-level</w:t>
            </w:r>
          </w:p>
        </w:tc>
      </w:tr>
      <w:tr w:rsidR="00286689" w:rsidRPr="00286689" w14:paraId="038AE7E0" w14:textId="77777777" w:rsidTr="00E05198">
        <w:trPr>
          <w:trHeight w:val="320"/>
        </w:trPr>
        <w:tc>
          <w:tcPr>
            <w:tcW w:w="5740" w:type="dxa"/>
            <w:tcBorders>
              <w:top w:val="nil"/>
              <w:left w:val="nil"/>
              <w:bottom w:val="nil"/>
              <w:right w:val="nil"/>
            </w:tcBorders>
            <w:shd w:val="clear" w:color="auto" w:fill="auto"/>
            <w:noWrap/>
            <w:vAlign w:val="bottom"/>
            <w:hideMark/>
          </w:tcPr>
          <w:p w14:paraId="0CFA909F" w14:textId="77777777" w:rsidR="00E05198" w:rsidRPr="00286689" w:rsidRDefault="00E05198" w:rsidP="0028668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Able to pay bills without cutting back on essentials</w:t>
            </w:r>
          </w:p>
        </w:tc>
      </w:tr>
      <w:tr w:rsidR="00286689" w:rsidRPr="00286689" w14:paraId="07526880" w14:textId="77777777" w:rsidTr="00E05198">
        <w:trPr>
          <w:trHeight w:val="320"/>
        </w:trPr>
        <w:tc>
          <w:tcPr>
            <w:tcW w:w="5740" w:type="dxa"/>
            <w:tcBorders>
              <w:top w:val="nil"/>
              <w:left w:val="nil"/>
              <w:bottom w:val="nil"/>
              <w:right w:val="nil"/>
            </w:tcBorders>
            <w:shd w:val="clear" w:color="auto" w:fill="auto"/>
            <w:noWrap/>
            <w:vAlign w:val="bottom"/>
            <w:hideMark/>
          </w:tcPr>
          <w:p w14:paraId="02EE3420" w14:textId="77777777" w:rsidR="00E05198" w:rsidRPr="00286689" w:rsidRDefault="00E05198" w:rsidP="0028668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Able to put money aside for unexpected expenses</w:t>
            </w:r>
          </w:p>
        </w:tc>
      </w:tr>
      <w:tr w:rsidR="00286689" w:rsidRPr="00286689" w14:paraId="5EE26D68" w14:textId="77777777" w:rsidTr="00E05198">
        <w:trPr>
          <w:trHeight w:val="320"/>
        </w:trPr>
        <w:tc>
          <w:tcPr>
            <w:tcW w:w="5740" w:type="dxa"/>
            <w:tcBorders>
              <w:top w:val="nil"/>
              <w:left w:val="nil"/>
              <w:bottom w:val="nil"/>
              <w:right w:val="nil"/>
            </w:tcBorders>
            <w:shd w:val="clear" w:color="auto" w:fill="auto"/>
            <w:noWrap/>
            <w:vAlign w:val="bottom"/>
            <w:hideMark/>
          </w:tcPr>
          <w:p w14:paraId="7F7FA4CE" w14:textId="77777777" w:rsidR="00E05198" w:rsidRPr="00286689" w:rsidRDefault="00E05198" w:rsidP="0028668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Cover cost of repair or to replace appliances</w:t>
            </w:r>
          </w:p>
        </w:tc>
      </w:tr>
      <w:tr w:rsidR="00286689" w:rsidRPr="00286689" w14:paraId="2E9A5ABD" w14:textId="77777777" w:rsidTr="00E05198">
        <w:trPr>
          <w:trHeight w:val="320"/>
        </w:trPr>
        <w:tc>
          <w:tcPr>
            <w:tcW w:w="5740" w:type="dxa"/>
            <w:tcBorders>
              <w:top w:val="nil"/>
              <w:left w:val="nil"/>
              <w:bottom w:val="nil"/>
              <w:right w:val="nil"/>
            </w:tcBorders>
            <w:shd w:val="clear" w:color="auto" w:fill="auto"/>
            <w:noWrap/>
            <w:vAlign w:val="bottom"/>
            <w:hideMark/>
          </w:tcPr>
          <w:p w14:paraId="2F8C25FE" w14:textId="77777777" w:rsidR="00E05198" w:rsidRPr="00286689" w:rsidRDefault="00E05198" w:rsidP="0028668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Home in good state of decoration/repair</w:t>
            </w:r>
          </w:p>
        </w:tc>
      </w:tr>
      <w:tr w:rsidR="00286689" w:rsidRPr="00286689" w14:paraId="468D6E31" w14:textId="77777777" w:rsidTr="00E05198">
        <w:trPr>
          <w:trHeight w:val="320"/>
        </w:trPr>
        <w:tc>
          <w:tcPr>
            <w:tcW w:w="5740" w:type="dxa"/>
            <w:tcBorders>
              <w:top w:val="nil"/>
              <w:left w:val="nil"/>
              <w:bottom w:val="nil"/>
              <w:right w:val="nil"/>
            </w:tcBorders>
            <w:shd w:val="clear" w:color="auto" w:fill="auto"/>
            <w:noWrap/>
            <w:vAlign w:val="bottom"/>
            <w:hideMark/>
          </w:tcPr>
          <w:p w14:paraId="7297D9DA" w14:textId="77777777" w:rsidR="00E05198" w:rsidRPr="00286689" w:rsidRDefault="00E05198" w:rsidP="0028668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Home adequately warm in cold weather</w:t>
            </w:r>
          </w:p>
        </w:tc>
      </w:tr>
      <w:tr w:rsidR="00286689" w:rsidRPr="00286689" w14:paraId="4FFD2787" w14:textId="77777777" w:rsidTr="00E05198">
        <w:trPr>
          <w:trHeight w:val="320"/>
        </w:trPr>
        <w:tc>
          <w:tcPr>
            <w:tcW w:w="5740" w:type="dxa"/>
            <w:tcBorders>
              <w:top w:val="nil"/>
              <w:left w:val="nil"/>
              <w:bottom w:val="nil"/>
              <w:right w:val="nil"/>
            </w:tcBorders>
            <w:shd w:val="clear" w:color="auto" w:fill="auto"/>
            <w:noWrap/>
            <w:vAlign w:val="bottom"/>
            <w:hideMark/>
          </w:tcPr>
          <w:p w14:paraId="3AC91A27" w14:textId="77777777" w:rsidR="00E05198" w:rsidRPr="00286689" w:rsidRDefault="00E05198" w:rsidP="0028668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Home damp free</w:t>
            </w:r>
          </w:p>
        </w:tc>
      </w:tr>
      <w:tr w:rsidR="00286689" w:rsidRPr="00286689" w14:paraId="2D96BD4F" w14:textId="77777777" w:rsidTr="00E05198">
        <w:trPr>
          <w:trHeight w:val="320"/>
        </w:trPr>
        <w:tc>
          <w:tcPr>
            <w:tcW w:w="5740" w:type="dxa"/>
            <w:tcBorders>
              <w:top w:val="nil"/>
              <w:left w:val="nil"/>
              <w:bottom w:val="nil"/>
              <w:right w:val="nil"/>
            </w:tcBorders>
            <w:shd w:val="clear" w:color="auto" w:fill="auto"/>
            <w:noWrap/>
            <w:vAlign w:val="bottom"/>
            <w:hideMark/>
          </w:tcPr>
          <w:p w14:paraId="3DE24C52" w14:textId="77777777" w:rsidR="00E05198" w:rsidRPr="00286689" w:rsidRDefault="00E05198" w:rsidP="0028668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Reliable access to internet at home</w:t>
            </w:r>
          </w:p>
        </w:tc>
      </w:tr>
      <w:tr w:rsidR="00286689" w:rsidRPr="00286689" w14:paraId="30430CAD" w14:textId="77777777" w:rsidTr="00E05198">
        <w:trPr>
          <w:trHeight w:val="320"/>
        </w:trPr>
        <w:tc>
          <w:tcPr>
            <w:tcW w:w="5740" w:type="dxa"/>
            <w:tcBorders>
              <w:top w:val="nil"/>
              <w:left w:val="nil"/>
              <w:bottom w:val="nil"/>
              <w:right w:val="nil"/>
            </w:tcBorders>
            <w:shd w:val="clear" w:color="auto" w:fill="auto"/>
            <w:noWrap/>
            <w:vAlign w:val="bottom"/>
            <w:hideMark/>
          </w:tcPr>
          <w:p w14:paraId="0AE9392C" w14:textId="77777777" w:rsidR="00E05198" w:rsidRPr="00286689" w:rsidRDefault="00E05198" w:rsidP="0028668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Access to computer/tablet</w:t>
            </w:r>
          </w:p>
        </w:tc>
      </w:tr>
      <w:tr w:rsidR="00286689" w:rsidRPr="00286689" w14:paraId="0EA673B4" w14:textId="77777777" w:rsidTr="00E05198">
        <w:trPr>
          <w:trHeight w:val="320"/>
        </w:trPr>
        <w:tc>
          <w:tcPr>
            <w:tcW w:w="5740" w:type="dxa"/>
            <w:tcBorders>
              <w:top w:val="nil"/>
              <w:left w:val="nil"/>
              <w:bottom w:val="nil"/>
              <w:right w:val="nil"/>
            </w:tcBorders>
            <w:shd w:val="clear" w:color="auto" w:fill="auto"/>
            <w:noWrap/>
            <w:vAlign w:val="bottom"/>
            <w:hideMark/>
          </w:tcPr>
          <w:p w14:paraId="174A0B76" w14:textId="77777777" w:rsidR="00E05198" w:rsidRPr="00286689" w:rsidRDefault="00E05198" w:rsidP="0028668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Adequate access to reliable transport</w:t>
            </w:r>
          </w:p>
        </w:tc>
      </w:tr>
      <w:tr w:rsidR="00286689" w:rsidRPr="00286689" w14:paraId="0E604A2F" w14:textId="77777777" w:rsidTr="00E05198">
        <w:trPr>
          <w:trHeight w:val="320"/>
        </w:trPr>
        <w:tc>
          <w:tcPr>
            <w:tcW w:w="5740" w:type="dxa"/>
            <w:tcBorders>
              <w:top w:val="nil"/>
              <w:left w:val="nil"/>
              <w:bottom w:val="nil"/>
              <w:right w:val="nil"/>
            </w:tcBorders>
            <w:shd w:val="clear" w:color="auto" w:fill="auto"/>
            <w:noWrap/>
            <w:vAlign w:val="bottom"/>
            <w:hideMark/>
          </w:tcPr>
          <w:p w14:paraId="22B17EF5" w14:textId="77777777" w:rsidR="00E05198" w:rsidRPr="00286689" w:rsidRDefault="00E05198" w:rsidP="0028668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Heating/electrics/plumbing in good working order</w:t>
            </w:r>
          </w:p>
        </w:tc>
      </w:tr>
      <w:tr w:rsidR="00286689" w:rsidRPr="00286689" w14:paraId="76424CF1" w14:textId="77777777" w:rsidTr="00E05198">
        <w:trPr>
          <w:trHeight w:val="320"/>
        </w:trPr>
        <w:tc>
          <w:tcPr>
            <w:tcW w:w="5740" w:type="dxa"/>
            <w:tcBorders>
              <w:top w:val="nil"/>
              <w:left w:val="nil"/>
              <w:bottom w:val="nil"/>
              <w:right w:val="nil"/>
            </w:tcBorders>
            <w:shd w:val="clear" w:color="auto" w:fill="auto"/>
            <w:noWrap/>
            <w:vAlign w:val="bottom"/>
            <w:hideMark/>
          </w:tcPr>
          <w:p w14:paraId="1F0AA400" w14:textId="77777777" w:rsidR="00E05198" w:rsidRPr="00286689" w:rsidRDefault="00E05198" w:rsidP="0028668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Home contents insurance</w:t>
            </w:r>
          </w:p>
        </w:tc>
      </w:tr>
      <w:tr w:rsidR="00286689" w:rsidRPr="00286689" w14:paraId="46BDEFC2" w14:textId="77777777" w:rsidTr="00E05198">
        <w:trPr>
          <w:trHeight w:val="320"/>
        </w:trPr>
        <w:tc>
          <w:tcPr>
            <w:tcW w:w="5740" w:type="dxa"/>
            <w:tcBorders>
              <w:top w:val="nil"/>
              <w:left w:val="nil"/>
              <w:bottom w:val="nil"/>
              <w:right w:val="nil"/>
            </w:tcBorders>
            <w:shd w:val="clear" w:color="auto" w:fill="auto"/>
            <w:noWrap/>
            <w:vAlign w:val="bottom"/>
            <w:hideMark/>
          </w:tcPr>
          <w:p w14:paraId="688EBB8D" w14:textId="77777777" w:rsidR="00E05198" w:rsidRPr="00286689" w:rsidRDefault="00E05198" w:rsidP="0028668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Individual-level</w:t>
            </w:r>
          </w:p>
        </w:tc>
      </w:tr>
      <w:tr w:rsidR="00286689" w:rsidRPr="00286689" w14:paraId="45969320" w14:textId="77777777" w:rsidTr="00E05198">
        <w:trPr>
          <w:trHeight w:val="320"/>
        </w:trPr>
        <w:tc>
          <w:tcPr>
            <w:tcW w:w="5740" w:type="dxa"/>
            <w:tcBorders>
              <w:top w:val="nil"/>
              <w:left w:val="nil"/>
              <w:bottom w:val="nil"/>
              <w:right w:val="nil"/>
            </w:tcBorders>
            <w:shd w:val="clear" w:color="auto" w:fill="auto"/>
            <w:noWrap/>
            <w:vAlign w:val="bottom"/>
            <w:hideMark/>
          </w:tcPr>
          <w:p w14:paraId="7FA3AFA7" w14:textId="77777777" w:rsidR="00E05198" w:rsidRPr="00286689" w:rsidRDefault="00E05198" w:rsidP="0028668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Three meals a day</w:t>
            </w:r>
          </w:p>
        </w:tc>
      </w:tr>
      <w:tr w:rsidR="00286689" w:rsidRPr="00286689" w14:paraId="0C4FA5AE" w14:textId="77777777" w:rsidTr="00E05198">
        <w:trPr>
          <w:trHeight w:val="320"/>
        </w:trPr>
        <w:tc>
          <w:tcPr>
            <w:tcW w:w="5740" w:type="dxa"/>
            <w:tcBorders>
              <w:top w:val="nil"/>
              <w:left w:val="nil"/>
              <w:bottom w:val="nil"/>
              <w:right w:val="nil"/>
            </w:tcBorders>
            <w:shd w:val="clear" w:color="auto" w:fill="auto"/>
            <w:noWrap/>
            <w:vAlign w:val="bottom"/>
            <w:hideMark/>
          </w:tcPr>
          <w:p w14:paraId="3C971D66" w14:textId="77777777" w:rsidR="00E05198" w:rsidRPr="00286689" w:rsidRDefault="00E05198" w:rsidP="0028668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Fresh fruit and/or vegetables every day</w:t>
            </w:r>
          </w:p>
        </w:tc>
      </w:tr>
      <w:tr w:rsidR="00286689" w:rsidRPr="00286689" w14:paraId="4A513FC0" w14:textId="77777777" w:rsidTr="00E05198">
        <w:trPr>
          <w:trHeight w:val="320"/>
        </w:trPr>
        <w:tc>
          <w:tcPr>
            <w:tcW w:w="5740" w:type="dxa"/>
            <w:tcBorders>
              <w:top w:val="nil"/>
              <w:left w:val="nil"/>
              <w:bottom w:val="nil"/>
              <w:right w:val="nil"/>
            </w:tcBorders>
            <w:shd w:val="clear" w:color="auto" w:fill="auto"/>
            <w:noWrap/>
            <w:vAlign w:val="bottom"/>
            <w:hideMark/>
          </w:tcPr>
          <w:p w14:paraId="6693AC98" w14:textId="77777777" w:rsidR="00E05198" w:rsidRPr="00286689" w:rsidRDefault="00E05198" w:rsidP="0028668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Annual break away from home</w:t>
            </w:r>
          </w:p>
        </w:tc>
      </w:tr>
      <w:tr w:rsidR="00286689" w:rsidRPr="00286689" w14:paraId="7C82F406" w14:textId="77777777" w:rsidTr="00E05198">
        <w:trPr>
          <w:trHeight w:val="320"/>
        </w:trPr>
        <w:tc>
          <w:tcPr>
            <w:tcW w:w="5740" w:type="dxa"/>
            <w:tcBorders>
              <w:top w:val="nil"/>
              <w:left w:val="nil"/>
              <w:bottom w:val="nil"/>
              <w:right w:val="nil"/>
            </w:tcBorders>
            <w:shd w:val="clear" w:color="auto" w:fill="auto"/>
            <w:noWrap/>
            <w:vAlign w:val="bottom"/>
            <w:hideMark/>
          </w:tcPr>
          <w:p w14:paraId="2A077E3F" w14:textId="77777777" w:rsidR="00E05198" w:rsidRPr="00286689" w:rsidRDefault="00E05198" w:rsidP="0028668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Without regular money worries</w:t>
            </w:r>
          </w:p>
        </w:tc>
      </w:tr>
      <w:tr w:rsidR="00286689" w:rsidRPr="00286689" w14:paraId="7D8394DC" w14:textId="77777777" w:rsidTr="00E05198">
        <w:trPr>
          <w:trHeight w:val="320"/>
        </w:trPr>
        <w:tc>
          <w:tcPr>
            <w:tcW w:w="5740" w:type="dxa"/>
            <w:tcBorders>
              <w:top w:val="nil"/>
              <w:left w:val="nil"/>
              <w:bottom w:val="nil"/>
              <w:right w:val="nil"/>
            </w:tcBorders>
            <w:shd w:val="clear" w:color="auto" w:fill="auto"/>
            <w:noWrap/>
            <w:vAlign w:val="bottom"/>
            <w:hideMark/>
          </w:tcPr>
          <w:p w14:paraId="46D892C6" w14:textId="77777777" w:rsidR="00E05198" w:rsidRPr="00286689" w:rsidRDefault="00E05198" w:rsidP="0028668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Regular payments to workplace or private pension</w:t>
            </w:r>
          </w:p>
        </w:tc>
      </w:tr>
      <w:tr w:rsidR="00286689" w:rsidRPr="00286689" w14:paraId="6AF4001D" w14:textId="77777777" w:rsidTr="00E05198">
        <w:trPr>
          <w:trHeight w:val="320"/>
        </w:trPr>
        <w:tc>
          <w:tcPr>
            <w:tcW w:w="5740" w:type="dxa"/>
            <w:tcBorders>
              <w:top w:val="nil"/>
              <w:left w:val="nil"/>
              <w:bottom w:val="nil"/>
              <w:right w:val="nil"/>
            </w:tcBorders>
            <w:shd w:val="clear" w:color="auto" w:fill="auto"/>
            <w:noWrap/>
            <w:vAlign w:val="bottom"/>
            <w:hideMark/>
          </w:tcPr>
          <w:p w14:paraId="3BF2C172" w14:textId="77777777" w:rsidR="00E05198" w:rsidRPr="00286689" w:rsidRDefault="00E05198" w:rsidP="0028668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Appropriate clothes for work/job interview</w:t>
            </w:r>
          </w:p>
        </w:tc>
      </w:tr>
      <w:tr w:rsidR="00286689" w:rsidRPr="00286689" w14:paraId="1D6E26A0" w14:textId="77777777" w:rsidTr="00E05198">
        <w:trPr>
          <w:trHeight w:val="320"/>
        </w:trPr>
        <w:tc>
          <w:tcPr>
            <w:tcW w:w="5740" w:type="dxa"/>
            <w:tcBorders>
              <w:top w:val="nil"/>
              <w:left w:val="nil"/>
              <w:bottom w:val="nil"/>
              <w:right w:val="nil"/>
            </w:tcBorders>
            <w:shd w:val="clear" w:color="auto" w:fill="auto"/>
            <w:noWrap/>
            <w:vAlign w:val="bottom"/>
            <w:hideMark/>
          </w:tcPr>
          <w:p w14:paraId="2DB5403D" w14:textId="77777777" w:rsidR="00E05198" w:rsidRPr="00286689" w:rsidRDefault="00E05198" w:rsidP="0028668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Regular dental appointments</w:t>
            </w:r>
          </w:p>
        </w:tc>
      </w:tr>
      <w:tr w:rsidR="00286689" w:rsidRPr="00286689" w14:paraId="31582CFD" w14:textId="77777777" w:rsidTr="00E05198">
        <w:trPr>
          <w:trHeight w:val="320"/>
        </w:trPr>
        <w:tc>
          <w:tcPr>
            <w:tcW w:w="5740" w:type="dxa"/>
            <w:tcBorders>
              <w:top w:val="nil"/>
              <w:left w:val="nil"/>
              <w:bottom w:val="nil"/>
              <w:right w:val="nil"/>
            </w:tcBorders>
            <w:shd w:val="clear" w:color="auto" w:fill="auto"/>
            <w:noWrap/>
            <w:vAlign w:val="bottom"/>
            <w:hideMark/>
          </w:tcPr>
          <w:p w14:paraId="25CC8006" w14:textId="77777777" w:rsidR="00E05198" w:rsidRPr="00286689" w:rsidRDefault="00E05198" w:rsidP="0028668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Go out socially at least monthly</w:t>
            </w:r>
          </w:p>
        </w:tc>
      </w:tr>
      <w:tr w:rsidR="00286689" w:rsidRPr="00286689" w14:paraId="2E407193" w14:textId="77777777" w:rsidTr="00E05198">
        <w:trPr>
          <w:trHeight w:val="320"/>
        </w:trPr>
        <w:tc>
          <w:tcPr>
            <w:tcW w:w="5740" w:type="dxa"/>
            <w:tcBorders>
              <w:top w:val="nil"/>
              <w:left w:val="nil"/>
              <w:bottom w:val="nil"/>
              <w:right w:val="nil"/>
            </w:tcBorders>
            <w:shd w:val="clear" w:color="auto" w:fill="auto"/>
            <w:noWrap/>
            <w:vAlign w:val="bottom"/>
            <w:hideMark/>
          </w:tcPr>
          <w:p w14:paraId="1EC2B257" w14:textId="77777777" w:rsidR="00E05198" w:rsidRPr="00286689" w:rsidRDefault="00E05198" w:rsidP="0028668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See friends and family at least monthly</w:t>
            </w:r>
          </w:p>
        </w:tc>
      </w:tr>
      <w:tr w:rsidR="00286689" w:rsidRPr="00286689" w14:paraId="52ACE60E" w14:textId="77777777" w:rsidTr="00E05198">
        <w:trPr>
          <w:trHeight w:val="320"/>
        </w:trPr>
        <w:tc>
          <w:tcPr>
            <w:tcW w:w="5740" w:type="dxa"/>
            <w:tcBorders>
              <w:top w:val="nil"/>
              <w:left w:val="nil"/>
              <w:bottom w:val="nil"/>
              <w:right w:val="nil"/>
            </w:tcBorders>
            <w:shd w:val="clear" w:color="auto" w:fill="auto"/>
            <w:noWrap/>
            <w:vAlign w:val="bottom"/>
            <w:hideMark/>
          </w:tcPr>
          <w:p w14:paraId="7951D031" w14:textId="77777777" w:rsidR="00E05198" w:rsidRPr="00286689" w:rsidRDefault="00E05198" w:rsidP="0028668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Small amount of money for oneself</w:t>
            </w:r>
          </w:p>
        </w:tc>
      </w:tr>
      <w:tr w:rsidR="00286689" w:rsidRPr="00286689" w14:paraId="517A915F" w14:textId="77777777" w:rsidTr="00E05198">
        <w:trPr>
          <w:trHeight w:val="320"/>
        </w:trPr>
        <w:tc>
          <w:tcPr>
            <w:tcW w:w="5740" w:type="dxa"/>
            <w:tcBorders>
              <w:top w:val="nil"/>
              <w:left w:val="nil"/>
              <w:bottom w:val="nil"/>
              <w:right w:val="nil"/>
            </w:tcBorders>
            <w:shd w:val="clear" w:color="auto" w:fill="auto"/>
            <w:noWrap/>
            <w:vAlign w:val="bottom"/>
            <w:hideMark/>
          </w:tcPr>
          <w:p w14:paraId="4E028379" w14:textId="77777777" w:rsidR="00E05198" w:rsidRPr="00286689" w:rsidRDefault="00E05198" w:rsidP="0028668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School trips</w:t>
            </w:r>
          </w:p>
        </w:tc>
      </w:tr>
      <w:tr w:rsidR="00286689" w:rsidRPr="00286689" w14:paraId="206C8F20" w14:textId="77777777" w:rsidTr="00E05198">
        <w:trPr>
          <w:trHeight w:val="320"/>
        </w:trPr>
        <w:tc>
          <w:tcPr>
            <w:tcW w:w="5740" w:type="dxa"/>
            <w:tcBorders>
              <w:top w:val="nil"/>
              <w:left w:val="nil"/>
              <w:bottom w:val="nil"/>
              <w:right w:val="nil"/>
            </w:tcBorders>
            <w:shd w:val="clear" w:color="auto" w:fill="auto"/>
            <w:noWrap/>
            <w:vAlign w:val="bottom"/>
            <w:hideMark/>
          </w:tcPr>
          <w:p w14:paraId="6627D03D" w14:textId="77777777" w:rsidR="00E05198" w:rsidRPr="00286689" w:rsidRDefault="00E05198" w:rsidP="0028668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Enough clothes feel comfortable wearing</w:t>
            </w:r>
          </w:p>
        </w:tc>
      </w:tr>
      <w:tr w:rsidR="00286689" w:rsidRPr="00286689" w14:paraId="58063F3C" w14:textId="77777777" w:rsidTr="00E05198">
        <w:trPr>
          <w:trHeight w:val="320"/>
        </w:trPr>
        <w:tc>
          <w:tcPr>
            <w:tcW w:w="5740" w:type="dxa"/>
            <w:tcBorders>
              <w:top w:val="nil"/>
              <w:left w:val="nil"/>
              <w:bottom w:val="nil"/>
              <w:right w:val="nil"/>
            </w:tcBorders>
            <w:shd w:val="clear" w:color="auto" w:fill="auto"/>
            <w:noWrap/>
            <w:vAlign w:val="bottom"/>
            <w:hideMark/>
          </w:tcPr>
          <w:p w14:paraId="7FBB85BA" w14:textId="77777777" w:rsidR="00E05198" w:rsidRPr="00286689" w:rsidRDefault="00E05198" w:rsidP="0028668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Organised weekly activity outside school</w:t>
            </w:r>
          </w:p>
        </w:tc>
      </w:tr>
      <w:tr w:rsidR="00286689" w:rsidRPr="00286689" w14:paraId="6982DB3B" w14:textId="77777777" w:rsidTr="00E05198">
        <w:trPr>
          <w:trHeight w:val="320"/>
        </w:trPr>
        <w:tc>
          <w:tcPr>
            <w:tcW w:w="5740" w:type="dxa"/>
            <w:tcBorders>
              <w:top w:val="nil"/>
              <w:left w:val="nil"/>
              <w:bottom w:val="nil"/>
              <w:right w:val="nil"/>
            </w:tcBorders>
            <w:shd w:val="clear" w:color="auto" w:fill="auto"/>
            <w:noWrap/>
            <w:vAlign w:val="bottom"/>
            <w:hideMark/>
          </w:tcPr>
          <w:p w14:paraId="02B4B4A5" w14:textId="77777777" w:rsidR="00E05198" w:rsidRPr="00286689" w:rsidRDefault="00E05198" w:rsidP="0028668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Friends round monthly</w:t>
            </w:r>
          </w:p>
        </w:tc>
      </w:tr>
      <w:tr w:rsidR="00286689" w:rsidRPr="00286689" w14:paraId="06043F92" w14:textId="77777777" w:rsidTr="00E05198">
        <w:trPr>
          <w:trHeight w:val="320"/>
        </w:trPr>
        <w:tc>
          <w:tcPr>
            <w:tcW w:w="5740" w:type="dxa"/>
            <w:tcBorders>
              <w:top w:val="nil"/>
              <w:left w:val="nil"/>
              <w:bottom w:val="nil"/>
              <w:right w:val="nil"/>
            </w:tcBorders>
            <w:shd w:val="clear" w:color="auto" w:fill="auto"/>
            <w:noWrap/>
            <w:vAlign w:val="bottom"/>
            <w:hideMark/>
          </w:tcPr>
          <w:p w14:paraId="5C21569A" w14:textId="77777777" w:rsidR="00E05198" w:rsidRPr="00286689" w:rsidRDefault="00E05198" w:rsidP="0028668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Age suitable toys/games</w:t>
            </w:r>
          </w:p>
        </w:tc>
      </w:tr>
      <w:tr w:rsidR="00286689" w:rsidRPr="00286689" w14:paraId="740285D3" w14:textId="77777777" w:rsidTr="00E05198">
        <w:trPr>
          <w:trHeight w:val="320"/>
        </w:trPr>
        <w:tc>
          <w:tcPr>
            <w:tcW w:w="5740" w:type="dxa"/>
            <w:tcBorders>
              <w:top w:val="nil"/>
              <w:left w:val="nil"/>
              <w:bottom w:val="nil"/>
              <w:right w:val="nil"/>
            </w:tcBorders>
            <w:shd w:val="clear" w:color="auto" w:fill="auto"/>
            <w:noWrap/>
            <w:vAlign w:val="bottom"/>
            <w:hideMark/>
          </w:tcPr>
          <w:p w14:paraId="6C076D8C" w14:textId="77777777" w:rsidR="00E05198" w:rsidRPr="00286689" w:rsidRDefault="00E05198" w:rsidP="0028668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Enough bedrooms for children 10+ years</w:t>
            </w:r>
          </w:p>
        </w:tc>
      </w:tr>
      <w:tr w:rsidR="00286689" w:rsidRPr="00286689" w14:paraId="42DAE628" w14:textId="77777777" w:rsidTr="00E05198">
        <w:trPr>
          <w:trHeight w:val="320"/>
        </w:trPr>
        <w:tc>
          <w:tcPr>
            <w:tcW w:w="5740" w:type="dxa"/>
            <w:tcBorders>
              <w:top w:val="nil"/>
              <w:left w:val="nil"/>
              <w:bottom w:val="nil"/>
              <w:right w:val="nil"/>
            </w:tcBorders>
            <w:shd w:val="clear" w:color="auto" w:fill="auto"/>
            <w:noWrap/>
            <w:vAlign w:val="bottom"/>
            <w:hideMark/>
          </w:tcPr>
          <w:p w14:paraId="1FD4D422" w14:textId="77777777" w:rsidR="00E05198" w:rsidRPr="00286689" w:rsidRDefault="00E05198" w:rsidP="0028668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Toddler/nursery/playgroup at least weekly</w:t>
            </w:r>
          </w:p>
        </w:tc>
      </w:tr>
      <w:tr w:rsidR="00286689" w:rsidRPr="00286689" w14:paraId="703481BE" w14:textId="77777777" w:rsidTr="00E05198">
        <w:trPr>
          <w:trHeight w:val="320"/>
        </w:trPr>
        <w:tc>
          <w:tcPr>
            <w:tcW w:w="5740" w:type="dxa"/>
            <w:tcBorders>
              <w:top w:val="nil"/>
              <w:left w:val="nil"/>
              <w:bottom w:val="nil"/>
              <w:right w:val="nil"/>
            </w:tcBorders>
            <w:shd w:val="clear" w:color="auto" w:fill="auto"/>
            <w:noWrap/>
            <w:vAlign w:val="bottom"/>
            <w:hideMark/>
          </w:tcPr>
          <w:p w14:paraId="4472F1F2" w14:textId="77777777" w:rsidR="00E05198" w:rsidRPr="00286689" w:rsidRDefault="00E05198" w:rsidP="00286689">
            <w:pPr>
              <w:spacing w:after="0" w:line="480" w:lineRule="auto"/>
              <w:ind w:left="720" w:right="567"/>
              <w:jc w:val="both"/>
              <w:rPr>
                <w:rFonts w:ascii="Times New Roman" w:hAnsi="Times New Roman" w:cs="Times New Roman"/>
                <w:szCs w:val="24"/>
              </w:rPr>
            </w:pPr>
            <w:r w:rsidRPr="00286689">
              <w:rPr>
                <w:rFonts w:ascii="Times New Roman" w:hAnsi="Times New Roman" w:cs="Times New Roman"/>
                <w:szCs w:val="24"/>
              </w:rPr>
              <w:t xml:space="preserve">Place for homework’ </w:t>
            </w:r>
          </w:p>
          <w:p w14:paraId="2CC0FF36" w14:textId="77777777" w:rsidR="00E05198" w:rsidRPr="00286689" w:rsidRDefault="00E05198" w:rsidP="00286689">
            <w:pPr>
              <w:spacing w:after="0" w:line="480" w:lineRule="auto"/>
              <w:ind w:left="720" w:right="567"/>
              <w:jc w:val="both"/>
              <w:rPr>
                <w:rFonts w:ascii="Times New Roman" w:hAnsi="Times New Roman" w:cs="Times New Roman"/>
                <w:szCs w:val="24"/>
              </w:rPr>
            </w:pPr>
          </w:p>
          <w:p w14:paraId="62BC6326" w14:textId="5E0B310F" w:rsidR="00E05198" w:rsidRPr="00286689" w:rsidRDefault="00FF5819" w:rsidP="00286689">
            <w:pPr>
              <w:spacing w:after="0" w:line="480" w:lineRule="auto"/>
              <w:ind w:left="720" w:right="567"/>
              <w:jc w:val="both"/>
              <w:rPr>
                <w:rFonts w:ascii="Times New Roman" w:hAnsi="Times New Roman" w:cs="Times New Roman"/>
                <w:szCs w:val="24"/>
              </w:rPr>
            </w:pPr>
            <w:hyperlink r:id="rId16" w:anchor="qualitative-research-findings-and-short-listing-necessities" w:history="1">
              <w:r w:rsidR="00E05198" w:rsidRPr="00286689">
                <w:rPr>
                  <w:rFonts w:ascii="Times New Roman" w:hAnsi="Times New Roman" w:cs="Times New Roman"/>
                  <w:szCs w:val="24"/>
                </w:rPr>
                <w:t>https://www.gov.uk/government/publications/review-of-the-uk-material-deprivation-measures/summary-review-of-the-uk-material-deprivation-measures#qualitative-research-findings-and-short-listing-necessities</w:t>
              </w:r>
            </w:hyperlink>
            <w:r w:rsidR="00E05198" w:rsidRPr="00286689">
              <w:rPr>
                <w:rFonts w:ascii="Times New Roman" w:hAnsi="Times New Roman" w:cs="Times New Roman"/>
                <w:szCs w:val="24"/>
              </w:rPr>
              <w:t xml:space="preserve"> [accessed 29.7.24]</w:t>
            </w:r>
          </w:p>
        </w:tc>
      </w:tr>
    </w:tbl>
    <w:p w14:paraId="1BEFDE0E" w14:textId="77777777" w:rsidR="00E05198" w:rsidRPr="00286689" w:rsidRDefault="00E05198" w:rsidP="00286689">
      <w:pPr>
        <w:spacing w:after="0" w:line="480" w:lineRule="auto"/>
        <w:jc w:val="both"/>
        <w:rPr>
          <w:rFonts w:ascii="Times New Roman" w:hAnsi="Times New Roman" w:cs="Times New Roman"/>
          <w:szCs w:val="24"/>
        </w:rPr>
      </w:pPr>
    </w:p>
    <w:p w14:paraId="52D001EA" w14:textId="77777777" w:rsidR="00817DC6" w:rsidRPr="00286689" w:rsidRDefault="00817DC6" w:rsidP="00286689">
      <w:pPr>
        <w:spacing w:after="0" w:line="480" w:lineRule="auto"/>
        <w:jc w:val="both"/>
        <w:rPr>
          <w:rFonts w:ascii="Times New Roman" w:hAnsi="Times New Roman" w:cs="Times New Roman"/>
          <w:szCs w:val="24"/>
        </w:rPr>
      </w:pPr>
    </w:p>
    <w:p w14:paraId="17757C5A" w14:textId="24201448" w:rsidR="0050689E" w:rsidRPr="00286689" w:rsidRDefault="0050689E" w:rsidP="00286689">
      <w:pPr>
        <w:spacing w:after="0" w:line="480" w:lineRule="auto"/>
        <w:jc w:val="both"/>
        <w:rPr>
          <w:rFonts w:ascii="Times New Roman" w:hAnsi="Times New Roman" w:cs="Times New Roman"/>
          <w:b/>
          <w:bCs/>
          <w:szCs w:val="24"/>
        </w:rPr>
      </w:pPr>
      <w:r w:rsidRPr="00286689">
        <w:rPr>
          <w:rFonts w:ascii="Times New Roman" w:hAnsi="Times New Roman" w:cs="Times New Roman"/>
          <w:szCs w:val="24"/>
        </w:rPr>
        <w:t xml:space="preserve">Deprivation indicators in Britain do not offer specific data that differentiates areas of </w:t>
      </w:r>
      <w:proofErr w:type="gramStart"/>
      <w:r w:rsidRPr="00286689">
        <w:rPr>
          <w:rFonts w:ascii="Times New Roman" w:hAnsi="Times New Roman" w:cs="Times New Roman"/>
          <w:szCs w:val="24"/>
        </w:rPr>
        <w:t>social-housing</w:t>
      </w:r>
      <w:proofErr w:type="gramEnd"/>
      <w:r w:rsidRPr="00286689">
        <w:rPr>
          <w:rFonts w:ascii="Times New Roman" w:hAnsi="Times New Roman" w:cs="Times New Roman"/>
          <w:szCs w:val="24"/>
        </w:rPr>
        <w:t xml:space="preserve"> from private developments. </w:t>
      </w:r>
    </w:p>
    <w:p w14:paraId="030B8F44" w14:textId="23B09C12" w:rsidR="000D7533" w:rsidRPr="00286689" w:rsidRDefault="00FF5819" w:rsidP="00286689">
      <w:pPr>
        <w:spacing w:after="0" w:line="240" w:lineRule="auto"/>
        <w:ind w:left="720" w:right="567"/>
        <w:jc w:val="both"/>
        <w:rPr>
          <w:rFonts w:ascii="Times New Roman" w:hAnsi="Times New Roman" w:cs="Times New Roman"/>
          <w:szCs w:val="24"/>
        </w:rPr>
      </w:pPr>
      <w:hyperlink r:id="rId17" w:history="1">
        <w:r w:rsidR="000D7533" w:rsidRPr="00286689">
          <w:rPr>
            <w:rStyle w:val="Hyperlink"/>
            <w:rFonts w:ascii="Times New Roman" w:hAnsi="Times New Roman" w:cs="Times New Roman"/>
            <w:color w:val="auto"/>
            <w:szCs w:val="24"/>
          </w:rPr>
          <w:t>https://www.oxfordreference.com/display/10.1093/oi/authority.20110803095711624</w:t>
        </w:r>
      </w:hyperlink>
      <w:r w:rsidR="000D7533" w:rsidRPr="00286689">
        <w:rPr>
          <w:rFonts w:ascii="Times New Roman" w:hAnsi="Times New Roman" w:cs="Times New Roman"/>
          <w:szCs w:val="24"/>
        </w:rPr>
        <w:t xml:space="preserve"> Loss: lacking in desired objects or aims. Within the less developed countries deprivation can be acute: water, housing, or food may be lacking. Within the developed world basic provisions may be supplied but, in comparison with the better-off, the poor and the old may well feel a sense of deprivation. This is relative deprivation, which entails comparison, and is usually defined subjectively. In the UK, inequalities in health seem to be more marked in deprived areas than in more affluent ones (Norman et al. (2005) Soc. Sci. &amp; Medicine </w:t>
      </w:r>
      <w:r w:rsidR="000D7533" w:rsidRPr="00286689">
        <w:rPr>
          <w:rFonts w:ascii="Times New Roman" w:hAnsi="Times New Roman" w:cs="Times New Roman"/>
          <w:b/>
          <w:bCs/>
          <w:szCs w:val="24"/>
        </w:rPr>
        <w:t>60</w:t>
      </w:r>
      <w:r w:rsidR="000D7533" w:rsidRPr="00286689">
        <w:rPr>
          <w:rFonts w:ascii="Times New Roman" w:hAnsi="Times New Roman" w:cs="Times New Roman"/>
          <w:szCs w:val="24"/>
        </w:rPr>
        <w:t xml:space="preserve">), and in more affluent Western societies relative deprivation seems to be more important than absolute deprivation in determining population health (R. G. </w:t>
      </w:r>
      <w:proofErr w:type="spellStart"/>
      <w:r w:rsidR="000D7533" w:rsidRPr="00286689">
        <w:rPr>
          <w:rFonts w:ascii="Times New Roman" w:hAnsi="Times New Roman" w:cs="Times New Roman"/>
          <w:szCs w:val="24"/>
        </w:rPr>
        <w:t>Wilkinson2005</w:t>
      </w:r>
      <w:proofErr w:type="spellEnd"/>
      <w:r w:rsidR="000D7533" w:rsidRPr="00286689">
        <w:rPr>
          <w:rFonts w:ascii="Times New Roman" w:hAnsi="Times New Roman" w:cs="Times New Roman"/>
          <w:szCs w:val="24"/>
        </w:rPr>
        <w:t>). ‘The impetus for social change comes not so much from changes in absolute deprivation, but from relative deprivation and it is this which perhaps above all threatens the sustainability of globalisation’ (Kaplinsky (2008) Geog. Compass </w:t>
      </w:r>
      <w:r w:rsidR="000D7533" w:rsidRPr="00286689">
        <w:rPr>
          <w:rFonts w:ascii="Times New Roman" w:hAnsi="Times New Roman" w:cs="Times New Roman"/>
          <w:b/>
          <w:bCs/>
          <w:szCs w:val="24"/>
        </w:rPr>
        <w:t>2</w:t>
      </w:r>
      <w:r w:rsidR="000D7533" w:rsidRPr="00286689">
        <w:rPr>
          <w:rFonts w:ascii="Times New Roman" w:hAnsi="Times New Roman" w:cs="Times New Roman"/>
          <w:szCs w:val="24"/>
        </w:rPr>
        <w:t>, 2).</w:t>
      </w:r>
    </w:p>
    <w:p w14:paraId="6D83D048" w14:textId="77777777" w:rsidR="000D7533" w:rsidRPr="00286689" w:rsidRDefault="000D7533" w:rsidP="00286689">
      <w:pPr>
        <w:pStyle w:val="NormalWeb"/>
        <w:shd w:val="clear" w:color="auto" w:fill="FFFFFF"/>
        <w:spacing w:before="0" w:beforeAutospacing="0" w:after="240" w:afterAutospacing="0" w:line="480" w:lineRule="auto"/>
        <w:ind w:left="567" w:right="567"/>
        <w:jc w:val="both"/>
      </w:pPr>
      <w:r w:rsidRPr="00286689">
        <w:t xml:space="preserve">The cycle of deprivation is the transmission of deprivation from one generation to the next: lack of knowledge and skills all contribute to a cycle of deprivation, leaving the poor with few resources and many barriers to </w:t>
      </w:r>
      <w:commentRangeStart w:id="6"/>
      <w:r w:rsidRPr="00286689">
        <w:t>overcome</w:t>
      </w:r>
      <w:commentRangeEnd w:id="6"/>
      <w:r w:rsidR="00E30D39" w:rsidRPr="00286689">
        <w:rPr>
          <w:rStyle w:val="CommentReference"/>
          <w:rFonts w:eastAsiaTheme="majorEastAsia"/>
          <w:kern w:val="2"/>
          <w:sz w:val="24"/>
          <w:szCs w:val="24"/>
          <w:lang w:eastAsia="en-US"/>
          <w14:ligatures w14:val="standardContextual"/>
        </w:rPr>
        <w:commentReference w:id="6"/>
      </w:r>
      <w:r w:rsidRPr="00286689">
        <w:t>.</w:t>
      </w:r>
    </w:p>
    <w:p w14:paraId="2E9D5D47" w14:textId="516888BE" w:rsidR="000D7533" w:rsidRPr="00286689" w:rsidRDefault="00D47712" w:rsidP="00FF581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 xml:space="preserve">‘In his 1979 account of Poverty in the United Kingdom Townsend sets out the case for defining poverty in relative terms: ‘Individuals, families and groups can be said to be in poverty if they lack the resources to obtain the types of diet, participate in the activities and have the living conditions and amenities which are customary, or at least widely encouraged or approved in the societies to which they belong’ 6 . Townsend further argues that ‘people can be said to be deprived if they lack the types of diet, clothing, housing, household facilities and fuel and environmental, educational, working and social conditions, activities and facilities which are </w:t>
      </w:r>
      <w:r w:rsidRPr="00286689">
        <w:rPr>
          <w:rFonts w:ascii="Times New Roman" w:hAnsi="Times New Roman" w:cs="Times New Roman"/>
          <w:szCs w:val="24"/>
        </w:rPr>
        <w:lastRenderedPageBreak/>
        <w:t xml:space="preserve">customary …’ </w:t>
      </w:r>
      <w:proofErr w:type="gramStart"/>
      <w:r w:rsidRPr="00286689">
        <w:rPr>
          <w:rFonts w:ascii="Times New Roman" w:hAnsi="Times New Roman" w:cs="Times New Roman"/>
          <w:szCs w:val="24"/>
        </w:rPr>
        <w:t>7 .</w:t>
      </w:r>
      <w:proofErr w:type="gramEnd"/>
      <w:r w:rsidRPr="00286689">
        <w:rPr>
          <w:rFonts w:ascii="Times New Roman" w:hAnsi="Times New Roman" w:cs="Times New Roman"/>
          <w:szCs w:val="24"/>
        </w:rPr>
        <w:t xml:space="preserve"> 2.2.2 Though ‘poverty’ and ‘deprivation’ have often been used interchangeably, many have argued that a clear distinction should be made between </w:t>
      </w:r>
      <w:proofErr w:type="spellStart"/>
      <w:r w:rsidRPr="00286689">
        <w:rPr>
          <w:rFonts w:ascii="Times New Roman" w:hAnsi="Times New Roman" w:cs="Times New Roman"/>
          <w:szCs w:val="24"/>
        </w:rPr>
        <w:t>them</w:t>
      </w:r>
      <w:proofErr w:type="gramStart"/>
      <w:r w:rsidRPr="00286689">
        <w:rPr>
          <w:rFonts w:ascii="Times New Roman" w:hAnsi="Times New Roman" w:cs="Times New Roman"/>
          <w:szCs w:val="24"/>
        </w:rPr>
        <w:t>8</w:t>
      </w:r>
      <w:proofErr w:type="spellEnd"/>
      <w:r w:rsidRPr="00286689">
        <w:rPr>
          <w:rFonts w:ascii="Times New Roman" w:hAnsi="Times New Roman" w:cs="Times New Roman"/>
          <w:szCs w:val="24"/>
        </w:rPr>
        <w:t xml:space="preserve"> .</w:t>
      </w:r>
      <w:proofErr w:type="gramEnd"/>
      <w:r w:rsidRPr="00286689">
        <w:rPr>
          <w:rFonts w:ascii="Times New Roman" w:hAnsi="Times New Roman" w:cs="Times New Roman"/>
          <w:szCs w:val="24"/>
        </w:rPr>
        <w:t xml:space="preserve"> People are in poverty if they lack the financial resources to meet their needs, whereas people can be regarded as deprived due to a lack of resources of all kinds, not just income. ‘Deprivation’ thus refers to people’s unmet needs, whereas ‘poverty’ refers to the lack of resources required to meet those needs. The Index of Multiple Deprivation framework follows Townsend, in defining deprivation in a broad way to encompass a wide range of aspects of an individual’s living conditions. Townsend also lays down the foundation for articulating multiple deprivation as an accumulation of several types of deprivation. This formulation of multiple deprivation is the starting point for the model of small area deprivation which is presented here’.</w:t>
      </w:r>
      <w:r w:rsidRPr="00286689">
        <w:rPr>
          <w:rStyle w:val="FootnoteReference"/>
          <w:rFonts w:ascii="Times New Roman" w:hAnsi="Times New Roman" w:cs="Times New Roman"/>
          <w:szCs w:val="24"/>
        </w:rPr>
        <w:footnoteReference w:id="49"/>
      </w:r>
    </w:p>
    <w:p w14:paraId="179DFB9B" w14:textId="77777777" w:rsidR="000D7533" w:rsidRPr="00286689" w:rsidRDefault="000D7533" w:rsidP="00286689">
      <w:pPr>
        <w:spacing w:after="0" w:line="480" w:lineRule="auto"/>
        <w:jc w:val="both"/>
        <w:rPr>
          <w:rFonts w:ascii="Times New Roman" w:hAnsi="Times New Roman" w:cs="Times New Roman"/>
          <w:szCs w:val="24"/>
        </w:rPr>
      </w:pPr>
    </w:p>
    <w:p w14:paraId="2E91AFCA" w14:textId="66103A6B" w:rsidR="00DD6B67" w:rsidRPr="00286689" w:rsidRDefault="00565907" w:rsidP="00286689">
      <w:pPr>
        <w:spacing w:after="0" w:line="480" w:lineRule="auto"/>
        <w:jc w:val="both"/>
        <w:rPr>
          <w:rFonts w:ascii="Times New Roman" w:hAnsi="Times New Roman" w:cs="Times New Roman"/>
          <w:szCs w:val="24"/>
        </w:rPr>
      </w:pPr>
      <w:r w:rsidRPr="00286689">
        <w:rPr>
          <w:rFonts w:ascii="Times New Roman" w:hAnsi="Times New Roman" w:cs="Times New Roman"/>
          <w:szCs w:val="24"/>
        </w:rPr>
        <w:t xml:space="preserve">Deprivation - Cost of living crisis </w:t>
      </w:r>
      <w:r w:rsidR="006F0221" w:rsidRPr="00286689">
        <w:rPr>
          <w:rFonts w:ascii="Times New Roman" w:hAnsi="Times New Roman" w:cs="Times New Roman"/>
          <w:szCs w:val="24"/>
        </w:rPr>
        <w:t>‘financial hardship’</w:t>
      </w:r>
    </w:p>
    <w:p w14:paraId="2F289114" w14:textId="4B7B8519" w:rsidR="00766553" w:rsidRPr="00286689" w:rsidRDefault="00766553" w:rsidP="00286689">
      <w:pPr>
        <w:spacing w:after="0" w:line="480" w:lineRule="auto"/>
        <w:ind w:firstLine="720"/>
        <w:jc w:val="both"/>
        <w:rPr>
          <w:rFonts w:ascii="Times New Roman" w:hAnsi="Times New Roman" w:cs="Times New Roman"/>
          <w:szCs w:val="24"/>
        </w:rPr>
      </w:pPr>
      <w:r w:rsidRPr="00286689">
        <w:rPr>
          <w:rFonts w:ascii="Times New Roman" w:hAnsi="Times New Roman" w:cs="Times New Roman"/>
          <w:szCs w:val="24"/>
        </w:rPr>
        <w:t xml:space="preserve">England - </w:t>
      </w:r>
      <w:hyperlink r:id="rId18" w:anchor="data-and-resources" w:history="1">
        <w:r w:rsidRPr="00286689">
          <w:rPr>
            <w:rStyle w:val="Hyperlink"/>
            <w:rFonts w:ascii="Times New Roman" w:hAnsi="Times New Roman" w:cs="Times New Roman"/>
            <w:color w:val="auto"/>
            <w:szCs w:val="24"/>
          </w:rPr>
          <w:t>https://data.cdrc.ac.uk/dataset/index-multiple-deprivation-imd#data-and-resources</w:t>
        </w:r>
      </w:hyperlink>
      <w:r w:rsidRPr="00286689">
        <w:rPr>
          <w:rFonts w:ascii="Times New Roman" w:hAnsi="Times New Roman" w:cs="Times New Roman"/>
          <w:szCs w:val="24"/>
        </w:rPr>
        <w:t xml:space="preserve"> </w:t>
      </w:r>
    </w:p>
    <w:p w14:paraId="3E8432CB" w14:textId="5800BB91" w:rsidR="00766553" w:rsidRPr="00286689" w:rsidRDefault="00766553" w:rsidP="00FF581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 living environment</w:t>
      </w:r>
    </w:p>
    <w:p w14:paraId="709D7700" w14:textId="77777777" w:rsidR="00766553" w:rsidRPr="00286689" w:rsidRDefault="00766553" w:rsidP="00FF581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Income.</w:t>
      </w:r>
    </w:p>
    <w:p w14:paraId="63EB325C" w14:textId="3040A0E8" w:rsidR="00766553" w:rsidRPr="00286689" w:rsidRDefault="00766553" w:rsidP="00FF581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Health deprivation and disability.</w:t>
      </w:r>
    </w:p>
    <w:p w14:paraId="50F7DAE6" w14:textId="77777777" w:rsidR="00766553" w:rsidRPr="00286689" w:rsidRDefault="00766553" w:rsidP="00FF581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Employment</w:t>
      </w:r>
    </w:p>
    <w:p w14:paraId="4F957D79" w14:textId="77777777" w:rsidR="00766553" w:rsidRPr="00286689" w:rsidRDefault="00766553" w:rsidP="00FF581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Education, skills and training.</w:t>
      </w:r>
    </w:p>
    <w:p w14:paraId="34FB7595" w14:textId="77777777" w:rsidR="00766553" w:rsidRPr="00286689" w:rsidRDefault="00766553" w:rsidP="00FF581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Crime</w:t>
      </w:r>
    </w:p>
    <w:p w14:paraId="2DDA9AD0" w14:textId="77777777" w:rsidR="00766553" w:rsidRPr="00286689" w:rsidRDefault="00766553" w:rsidP="00FF581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Barriers to housing and services</w:t>
      </w:r>
    </w:p>
    <w:p w14:paraId="72CDF8D3" w14:textId="3671F48E" w:rsidR="008244AA" w:rsidRPr="00286689" w:rsidRDefault="008244AA" w:rsidP="00FF581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What does Severe Deprivation mean in practical terms?</w:t>
      </w:r>
    </w:p>
    <w:p w14:paraId="031689C6" w14:textId="77777777" w:rsidR="00766553" w:rsidRPr="00286689" w:rsidRDefault="00766553" w:rsidP="00286689">
      <w:pPr>
        <w:spacing w:after="0" w:line="480" w:lineRule="auto"/>
        <w:ind w:firstLine="720"/>
        <w:jc w:val="both"/>
        <w:rPr>
          <w:rFonts w:ascii="Times New Roman" w:hAnsi="Times New Roman" w:cs="Times New Roman"/>
          <w:szCs w:val="24"/>
        </w:rPr>
      </w:pPr>
    </w:p>
    <w:p w14:paraId="0B856F0B" w14:textId="3BAB24FF" w:rsidR="00766553" w:rsidRPr="00286689" w:rsidRDefault="00766553" w:rsidP="00286689">
      <w:pPr>
        <w:spacing w:after="0" w:line="480" w:lineRule="auto"/>
        <w:ind w:firstLine="720"/>
        <w:jc w:val="both"/>
        <w:rPr>
          <w:rFonts w:ascii="Times New Roman" w:hAnsi="Times New Roman" w:cs="Times New Roman"/>
          <w:szCs w:val="24"/>
        </w:rPr>
      </w:pPr>
      <w:r w:rsidRPr="00286689">
        <w:rPr>
          <w:rFonts w:ascii="Times New Roman" w:hAnsi="Times New Roman" w:cs="Times New Roman"/>
          <w:szCs w:val="24"/>
        </w:rPr>
        <w:t xml:space="preserve">Wales </w:t>
      </w:r>
      <w:hyperlink r:id="rId19" w:history="1">
        <w:r w:rsidRPr="00286689">
          <w:rPr>
            <w:rStyle w:val="Hyperlink"/>
            <w:rFonts w:ascii="Times New Roman" w:hAnsi="Times New Roman" w:cs="Times New Roman"/>
            <w:color w:val="auto"/>
            <w:szCs w:val="24"/>
          </w:rPr>
          <w:t>https://www.data.cymru/wimd</w:t>
        </w:r>
      </w:hyperlink>
      <w:r w:rsidR="00D47696" w:rsidRPr="00286689">
        <w:rPr>
          <w:rFonts w:ascii="Times New Roman" w:hAnsi="Times New Roman" w:cs="Times New Roman"/>
          <w:szCs w:val="24"/>
        </w:rPr>
        <w:t xml:space="preserve"> &amp; </w:t>
      </w:r>
      <w:hyperlink r:id="rId20" w:anchor="32829" w:history="1">
        <w:r w:rsidR="00D47696" w:rsidRPr="00286689">
          <w:rPr>
            <w:rStyle w:val="Hyperlink"/>
            <w:rFonts w:ascii="Times New Roman" w:hAnsi="Times New Roman" w:cs="Times New Roman"/>
            <w:color w:val="auto"/>
            <w:szCs w:val="24"/>
          </w:rPr>
          <w:t>https://www.gov.wales/welsh-index-multiple-deprivation-index-guidance#32829</w:t>
        </w:r>
      </w:hyperlink>
      <w:r w:rsidR="00D47696" w:rsidRPr="00286689">
        <w:rPr>
          <w:rFonts w:ascii="Times New Roman" w:hAnsi="Times New Roman" w:cs="Times New Roman"/>
          <w:szCs w:val="24"/>
        </w:rPr>
        <w:t xml:space="preserve"> </w:t>
      </w:r>
    </w:p>
    <w:p w14:paraId="7B6A0E15" w14:textId="77777777" w:rsidR="00766553" w:rsidRPr="00286689" w:rsidRDefault="00766553" w:rsidP="00FF581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Income</w:t>
      </w:r>
    </w:p>
    <w:p w14:paraId="2EAB359D" w14:textId="77777777" w:rsidR="00766553" w:rsidRPr="00286689" w:rsidRDefault="00766553" w:rsidP="00FF581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Employment</w:t>
      </w:r>
    </w:p>
    <w:p w14:paraId="793496C8" w14:textId="77777777" w:rsidR="00766553" w:rsidRPr="00286689" w:rsidRDefault="00766553" w:rsidP="00FF581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Health</w:t>
      </w:r>
    </w:p>
    <w:p w14:paraId="4114CDEE" w14:textId="674187B9" w:rsidR="00766553" w:rsidRPr="00286689" w:rsidRDefault="00766553" w:rsidP="00FF581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Education</w:t>
      </w:r>
    </w:p>
    <w:p w14:paraId="562D070A" w14:textId="77777777" w:rsidR="00766553" w:rsidRPr="00286689" w:rsidRDefault="00766553" w:rsidP="00FF581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Access to Services</w:t>
      </w:r>
    </w:p>
    <w:p w14:paraId="1873F3D6" w14:textId="2A4AFB21" w:rsidR="00766553" w:rsidRPr="00286689" w:rsidRDefault="00766553" w:rsidP="00FF581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Housing</w:t>
      </w:r>
    </w:p>
    <w:p w14:paraId="335E0D1E" w14:textId="77777777" w:rsidR="00766553" w:rsidRPr="00286689" w:rsidRDefault="00766553" w:rsidP="00FF581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Community safety.</w:t>
      </w:r>
    </w:p>
    <w:p w14:paraId="3A2A1077" w14:textId="77777777" w:rsidR="00766553" w:rsidRPr="00286689" w:rsidRDefault="00766553" w:rsidP="00FF581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Physical environment.</w:t>
      </w:r>
    </w:p>
    <w:p w14:paraId="7AC67387" w14:textId="77777777" w:rsidR="00766553" w:rsidRPr="00286689" w:rsidRDefault="00766553" w:rsidP="00286689">
      <w:pPr>
        <w:spacing w:after="0" w:line="480" w:lineRule="auto"/>
        <w:ind w:firstLine="720"/>
        <w:jc w:val="both"/>
        <w:rPr>
          <w:rFonts w:ascii="Times New Roman" w:hAnsi="Times New Roman" w:cs="Times New Roman"/>
          <w:szCs w:val="24"/>
        </w:rPr>
      </w:pPr>
    </w:p>
    <w:p w14:paraId="0661B4EB" w14:textId="77777777" w:rsidR="00766553" w:rsidRPr="00286689" w:rsidRDefault="00766553" w:rsidP="00286689">
      <w:pPr>
        <w:spacing w:after="0" w:line="480" w:lineRule="auto"/>
        <w:ind w:firstLine="720"/>
        <w:jc w:val="both"/>
        <w:rPr>
          <w:rFonts w:ascii="Times New Roman" w:hAnsi="Times New Roman" w:cs="Times New Roman"/>
          <w:szCs w:val="24"/>
        </w:rPr>
      </w:pPr>
    </w:p>
    <w:p w14:paraId="0ACE96C8" w14:textId="0EE169F9" w:rsidR="00766553" w:rsidRPr="00286689" w:rsidRDefault="00766553" w:rsidP="00286689">
      <w:pPr>
        <w:spacing w:after="0" w:line="480" w:lineRule="auto"/>
        <w:ind w:firstLine="720"/>
        <w:jc w:val="both"/>
        <w:rPr>
          <w:rFonts w:ascii="Times New Roman" w:hAnsi="Times New Roman" w:cs="Times New Roman"/>
          <w:szCs w:val="24"/>
        </w:rPr>
      </w:pPr>
      <w:r w:rsidRPr="00286689">
        <w:rPr>
          <w:rFonts w:ascii="Times New Roman" w:hAnsi="Times New Roman" w:cs="Times New Roman"/>
          <w:szCs w:val="24"/>
        </w:rPr>
        <w:t xml:space="preserve">ENGLAND AND WALES: The dimensions of deprivation used to classify households are indicators based on four selected household characteristics. Education A household is classified as deprived in the education dimension if no one has at least level 2 education and </w:t>
      </w:r>
      <w:r w:rsidRPr="00286689">
        <w:rPr>
          <w:rFonts w:ascii="Times New Roman" w:hAnsi="Times New Roman" w:cs="Times New Roman"/>
          <w:szCs w:val="24"/>
        </w:rPr>
        <w:lastRenderedPageBreak/>
        <w:t>no one aged 16 to 18 years is a full-time student. Employment A household is classified as deprived in the employment dimension if any member, not a full-time student, is either unemployed or economically inactive due to long-term sickness or disability. Health A household is classified as deprived in the health dimension if any person in the household has general health that is bad or very bad or is identified as disabled. People who have assessed their day-to-day activities as limited by long-term physical or mental health conditions or illnesses are considered disabled. This definition of a disabled person meets the harmonised standard for measuring disability and is in line with the Equality Act (2010). Housing A household is classified as deprived in the housing dimension if the household's accommodation is either overcrowded, in a shared dwelling, or has no central heating.</w:t>
      </w:r>
      <w:r w:rsidRPr="00286689">
        <w:rPr>
          <w:rStyle w:val="FootnoteReference"/>
          <w:rFonts w:ascii="Times New Roman" w:hAnsi="Times New Roman" w:cs="Times New Roman"/>
          <w:szCs w:val="24"/>
        </w:rPr>
        <w:footnoteReference w:id="50"/>
      </w:r>
    </w:p>
    <w:p w14:paraId="16C8B659" w14:textId="77777777" w:rsidR="00766553" w:rsidRPr="00286689" w:rsidRDefault="00766553" w:rsidP="00286689">
      <w:pPr>
        <w:spacing w:after="0" w:line="480" w:lineRule="auto"/>
        <w:ind w:firstLine="720"/>
        <w:jc w:val="both"/>
        <w:rPr>
          <w:rFonts w:ascii="Times New Roman" w:hAnsi="Times New Roman" w:cs="Times New Roman"/>
          <w:szCs w:val="24"/>
        </w:rPr>
      </w:pPr>
    </w:p>
    <w:p w14:paraId="09428132" w14:textId="59BFBA83" w:rsidR="00766553" w:rsidRPr="00286689" w:rsidRDefault="00FF5819" w:rsidP="00286689">
      <w:pPr>
        <w:spacing w:after="0" w:line="480" w:lineRule="auto"/>
        <w:ind w:firstLine="720"/>
        <w:jc w:val="both"/>
        <w:rPr>
          <w:rFonts w:ascii="Times New Roman" w:hAnsi="Times New Roman" w:cs="Times New Roman"/>
          <w:szCs w:val="24"/>
        </w:rPr>
      </w:pPr>
      <w:hyperlink r:id="rId21" w:history="1">
        <w:r w:rsidR="00DF3F30" w:rsidRPr="00286689">
          <w:rPr>
            <w:rStyle w:val="Hyperlink"/>
            <w:rFonts w:ascii="Times New Roman" w:hAnsi="Times New Roman" w:cs="Times New Roman"/>
            <w:color w:val="auto"/>
            <w:szCs w:val="24"/>
          </w:rPr>
          <w:t>https://cpag.org.uk/child-poverty/what-poverty</w:t>
        </w:r>
      </w:hyperlink>
      <w:r w:rsidR="00DF3F30" w:rsidRPr="00286689">
        <w:rPr>
          <w:rFonts w:ascii="Times New Roman" w:hAnsi="Times New Roman" w:cs="Times New Roman"/>
          <w:szCs w:val="24"/>
        </w:rPr>
        <w:t xml:space="preserve"> </w:t>
      </w:r>
      <w:r w:rsidR="00766553" w:rsidRPr="00286689">
        <w:rPr>
          <w:rFonts w:ascii="Times New Roman" w:hAnsi="Times New Roman" w:cs="Times New Roman"/>
          <w:szCs w:val="24"/>
        </w:rPr>
        <w:t>Individuals, families and groups in the population can be said to be in poverty when they lack resources to obtain the type of diet, participate in the activities and have the living conditions and amenities which are customary, or at least widely encouraged and approved, in the societies in which they belong.</w:t>
      </w:r>
    </w:p>
    <w:p w14:paraId="57630127" w14:textId="77777777" w:rsidR="00766553" w:rsidRPr="00286689" w:rsidRDefault="00766553" w:rsidP="00286689">
      <w:pPr>
        <w:spacing w:after="0" w:line="480" w:lineRule="auto"/>
        <w:ind w:firstLine="720"/>
        <w:jc w:val="both"/>
        <w:rPr>
          <w:rFonts w:ascii="Times New Roman" w:hAnsi="Times New Roman" w:cs="Times New Roman"/>
          <w:szCs w:val="24"/>
        </w:rPr>
      </w:pPr>
      <w:r w:rsidRPr="00286689">
        <w:rPr>
          <w:rFonts w:ascii="Times New Roman" w:hAnsi="Times New Roman" w:cs="Times New Roman"/>
          <w:szCs w:val="24"/>
        </w:rPr>
        <w:t>Peter Townsend - sociologist and anti-poverty campaigner</w:t>
      </w:r>
    </w:p>
    <w:p w14:paraId="0C301288" w14:textId="77777777" w:rsidR="00766553" w:rsidRPr="00286689" w:rsidRDefault="00766553" w:rsidP="00286689">
      <w:pPr>
        <w:spacing w:after="0" w:line="480" w:lineRule="auto"/>
        <w:ind w:firstLine="720"/>
        <w:jc w:val="both"/>
        <w:rPr>
          <w:rFonts w:ascii="Times New Roman" w:hAnsi="Times New Roman" w:cs="Times New Roman"/>
          <w:szCs w:val="24"/>
        </w:rPr>
      </w:pPr>
      <w:r w:rsidRPr="00286689">
        <w:rPr>
          <w:rFonts w:ascii="Times New Roman" w:hAnsi="Times New Roman" w:cs="Times New Roman"/>
          <w:szCs w:val="24"/>
        </w:rPr>
        <w:t>Poverty is about money. It is a relative concept: what a family needs to look after their children and participate in society will depend on what others around them have. </w:t>
      </w:r>
    </w:p>
    <w:p w14:paraId="2B43AB52" w14:textId="77777777" w:rsidR="00766553" w:rsidRPr="00286689" w:rsidRDefault="00766553" w:rsidP="00286689">
      <w:pPr>
        <w:spacing w:after="0" w:line="480" w:lineRule="auto"/>
        <w:ind w:firstLine="720"/>
        <w:jc w:val="both"/>
        <w:rPr>
          <w:rFonts w:ascii="Times New Roman" w:hAnsi="Times New Roman" w:cs="Times New Roman"/>
          <w:szCs w:val="24"/>
        </w:rPr>
      </w:pPr>
      <w:r w:rsidRPr="00286689">
        <w:rPr>
          <w:rFonts w:ascii="Times New Roman" w:hAnsi="Times New Roman" w:cs="Times New Roman"/>
          <w:szCs w:val="24"/>
        </w:rPr>
        <w:t>Poverty can affect every aspect of a child’s life, from growing up in cramped, damp homes to going without a warm winter coat and being left behind when there are school trips.</w:t>
      </w:r>
    </w:p>
    <w:p w14:paraId="5E10404E" w14:textId="77777777" w:rsidR="00766553" w:rsidRPr="00286689" w:rsidRDefault="00766553" w:rsidP="00286689">
      <w:pPr>
        <w:spacing w:after="0" w:line="480" w:lineRule="auto"/>
        <w:ind w:firstLine="720"/>
        <w:jc w:val="both"/>
        <w:rPr>
          <w:rFonts w:ascii="Times New Roman" w:hAnsi="Times New Roman" w:cs="Times New Roman"/>
          <w:szCs w:val="24"/>
        </w:rPr>
      </w:pPr>
      <w:r w:rsidRPr="00286689">
        <w:rPr>
          <w:rFonts w:ascii="Times New Roman" w:hAnsi="Times New Roman" w:cs="Times New Roman"/>
          <w:szCs w:val="24"/>
        </w:rPr>
        <w:t>The standard way to measure child poverty uses relative household income. A child is said to be living in poverty if they live in a household with income below 60 per cent of the national average (median) income. </w:t>
      </w:r>
    </w:p>
    <w:p w14:paraId="307FD02C" w14:textId="77777777" w:rsidR="00766553" w:rsidRPr="00FF5819" w:rsidRDefault="00766553" w:rsidP="00FF5819">
      <w:pPr>
        <w:pStyle w:val="ListParagraph"/>
        <w:numPr>
          <w:ilvl w:val="0"/>
          <w:numId w:val="10"/>
        </w:numPr>
        <w:spacing w:after="0" w:line="240" w:lineRule="auto"/>
        <w:ind w:right="567"/>
        <w:jc w:val="both"/>
        <w:rPr>
          <w:rFonts w:ascii="Times New Roman" w:hAnsi="Times New Roman" w:cs="Times New Roman"/>
          <w:szCs w:val="24"/>
        </w:rPr>
      </w:pPr>
      <w:r w:rsidRPr="00FF5819">
        <w:rPr>
          <w:rFonts w:ascii="Times New Roman" w:hAnsi="Times New Roman" w:cs="Times New Roman"/>
          <w:szCs w:val="24"/>
        </w:rPr>
        <w:lastRenderedPageBreak/>
        <w:t>There are other ways of measuring poverty, including:</w:t>
      </w:r>
    </w:p>
    <w:p w14:paraId="3261E7AD" w14:textId="77777777" w:rsidR="00766553" w:rsidRPr="00FF5819" w:rsidRDefault="00766553" w:rsidP="00FF5819">
      <w:pPr>
        <w:pStyle w:val="ListParagraph"/>
        <w:numPr>
          <w:ilvl w:val="0"/>
          <w:numId w:val="10"/>
        </w:numPr>
        <w:spacing w:after="0" w:line="240" w:lineRule="auto"/>
        <w:ind w:right="567"/>
        <w:jc w:val="both"/>
        <w:rPr>
          <w:rFonts w:ascii="Times New Roman" w:hAnsi="Times New Roman" w:cs="Times New Roman"/>
          <w:szCs w:val="24"/>
        </w:rPr>
      </w:pPr>
      <w:r w:rsidRPr="00FF5819">
        <w:rPr>
          <w:rFonts w:ascii="Times New Roman" w:hAnsi="Times New Roman" w:cs="Times New Roman"/>
          <w:szCs w:val="24"/>
        </w:rPr>
        <w:t>absolute poverty or 'anchored' poverty - where the poverty line stays the same over time in real terms </w:t>
      </w:r>
    </w:p>
    <w:p w14:paraId="71019A75" w14:textId="77777777" w:rsidR="00766553" w:rsidRPr="00FF5819" w:rsidRDefault="00766553" w:rsidP="00FF5819">
      <w:pPr>
        <w:pStyle w:val="ListParagraph"/>
        <w:numPr>
          <w:ilvl w:val="0"/>
          <w:numId w:val="10"/>
        </w:numPr>
        <w:spacing w:after="0" w:line="240" w:lineRule="auto"/>
        <w:ind w:right="567"/>
        <w:jc w:val="both"/>
        <w:rPr>
          <w:rFonts w:ascii="Times New Roman" w:hAnsi="Times New Roman" w:cs="Times New Roman"/>
          <w:szCs w:val="24"/>
        </w:rPr>
      </w:pPr>
      <w:r w:rsidRPr="00FF5819">
        <w:rPr>
          <w:rFonts w:ascii="Times New Roman" w:hAnsi="Times New Roman" w:cs="Times New Roman"/>
          <w:szCs w:val="24"/>
        </w:rPr>
        <w:t>material deprivation indicators and things like food bank use</w:t>
      </w:r>
    </w:p>
    <w:p w14:paraId="658F66B3" w14:textId="77777777" w:rsidR="00766553" w:rsidRPr="00FF5819" w:rsidRDefault="00766553" w:rsidP="00FF5819">
      <w:pPr>
        <w:pStyle w:val="ListParagraph"/>
        <w:numPr>
          <w:ilvl w:val="0"/>
          <w:numId w:val="10"/>
        </w:numPr>
        <w:spacing w:after="0" w:line="240" w:lineRule="auto"/>
        <w:ind w:right="567"/>
        <w:jc w:val="both"/>
        <w:rPr>
          <w:rFonts w:ascii="Times New Roman" w:hAnsi="Times New Roman" w:cs="Times New Roman"/>
          <w:szCs w:val="24"/>
        </w:rPr>
      </w:pPr>
      <w:r w:rsidRPr="00FF5819">
        <w:rPr>
          <w:rFonts w:ascii="Times New Roman" w:hAnsi="Times New Roman" w:cs="Times New Roman"/>
          <w:szCs w:val="24"/>
        </w:rPr>
        <w:t>measures of the depth and persistence of poverty</w:t>
      </w:r>
    </w:p>
    <w:p w14:paraId="50E2780A" w14:textId="77777777" w:rsidR="00D47696" w:rsidRPr="00286689" w:rsidRDefault="00D47696" w:rsidP="00286689">
      <w:pPr>
        <w:spacing w:after="0" w:line="480" w:lineRule="auto"/>
        <w:ind w:firstLine="720"/>
        <w:jc w:val="both"/>
        <w:rPr>
          <w:rFonts w:ascii="Times New Roman" w:hAnsi="Times New Roman" w:cs="Times New Roman"/>
          <w:szCs w:val="24"/>
        </w:rPr>
      </w:pPr>
    </w:p>
    <w:p w14:paraId="305E7A2B" w14:textId="2FB515CE" w:rsidR="00766553" w:rsidRPr="00286689" w:rsidRDefault="00FF5819" w:rsidP="00FF5819">
      <w:pPr>
        <w:pStyle w:val="ListParagraph"/>
        <w:numPr>
          <w:ilvl w:val="0"/>
          <w:numId w:val="10"/>
        </w:numPr>
        <w:spacing w:after="0" w:line="240" w:lineRule="auto"/>
        <w:ind w:right="567"/>
        <w:jc w:val="both"/>
        <w:rPr>
          <w:rFonts w:ascii="Times New Roman" w:hAnsi="Times New Roman" w:cs="Times New Roman"/>
          <w:szCs w:val="24"/>
        </w:rPr>
      </w:pPr>
      <w:hyperlink r:id="rId22" w:history="1">
        <w:r w:rsidR="00D47696" w:rsidRPr="00FF5819">
          <w:t>https://publichealthscotland.scot/services/geography-population-and-deprivation-support/deprivation/</w:t>
        </w:r>
      </w:hyperlink>
    </w:p>
    <w:p w14:paraId="35D4BAE6" w14:textId="77777777" w:rsidR="00D47696" w:rsidRPr="00286689" w:rsidRDefault="00D47696" w:rsidP="00FF5819">
      <w:pPr>
        <w:pStyle w:val="ListParagraph"/>
        <w:numPr>
          <w:ilvl w:val="0"/>
          <w:numId w:val="10"/>
        </w:numPr>
        <w:spacing w:after="0" w:line="240" w:lineRule="auto"/>
        <w:ind w:right="567"/>
        <w:jc w:val="both"/>
        <w:rPr>
          <w:rFonts w:ascii="Times New Roman" w:hAnsi="Times New Roman" w:cs="Times New Roman"/>
          <w:szCs w:val="24"/>
        </w:rPr>
      </w:pPr>
      <w:r w:rsidRPr="00286689">
        <w:rPr>
          <w:rFonts w:ascii="Times New Roman" w:hAnsi="Times New Roman" w:cs="Times New Roman"/>
          <w:szCs w:val="24"/>
        </w:rPr>
        <w:t>Deprivation</w:t>
      </w:r>
    </w:p>
    <w:p w14:paraId="3D12C86C" w14:textId="77777777" w:rsidR="00D47696" w:rsidRPr="00286689" w:rsidRDefault="00D47696" w:rsidP="00FF5819">
      <w:pPr>
        <w:pStyle w:val="ListParagraph"/>
        <w:numPr>
          <w:ilvl w:val="0"/>
          <w:numId w:val="10"/>
        </w:numPr>
        <w:spacing w:after="0" w:line="240" w:lineRule="auto"/>
        <w:ind w:right="567"/>
        <w:jc w:val="both"/>
        <w:rPr>
          <w:rFonts w:ascii="Times New Roman" w:hAnsi="Times New Roman" w:cs="Times New Roman"/>
          <w:szCs w:val="24"/>
        </w:rPr>
      </w:pPr>
      <w:r w:rsidRPr="00286689">
        <w:rPr>
          <w:rFonts w:ascii="Times New Roman" w:hAnsi="Times New Roman" w:cs="Times New Roman"/>
          <w:szCs w:val="24"/>
        </w:rPr>
        <w:t>Measures of deprivation are used in analyses, research and publications for a variety of purposes including:</w:t>
      </w:r>
    </w:p>
    <w:p w14:paraId="149F99EC" w14:textId="77777777" w:rsidR="00D47696" w:rsidRPr="00286689" w:rsidRDefault="00D47696" w:rsidP="00FF5819">
      <w:pPr>
        <w:pStyle w:val="ListParagraph"/>
        <w:numPr>
          <w:ilvl w:val="0"/>
          <w:numId w:val="10"/>
        </w:numPr>
        <w:spacing w:after="0" w:line="240" w:lineRule="auto"/>
        <w:ind w:right="567"/>
        <w:jc w:val="both"/>
        <w:rPr>
          <w:rFonts w:ascii="Times New Roman" w:hAnsi="Times New Roman" w:cs="Times New Roman"/>
          <w:szCs w:val="24"/>
        </w:rPr>
      </w:pPr>
      <w:r w:rsidRPr="00286689">
        <w:rPr>
          <w:rFonts w:ascii="Times New Roman" w:hAnsi="Times New Roman" w:cs="Times New Roman"/>
          <w:szCs w:val="24"/>
        </w:rPr>
        <w:t>measuring and monitoring inequalities in health and healthcare activity</w:t>
      </w:r>
    </w:p>
    <w:p w14:paraId="49E0BF89" w14:textId="77777777" w:rsidR="00D47696" w:rsidRPr="00286689" w:rsidRDefault="00D47696" w:rsidP="00FF5819">
      <w:pPr>
        <w:pStyle w:val="ListParagraph"/>
        <w:numPr>
          <w:ilvl w:val="0"/>
          <w:numId w:val="10"/>
        </w:numPr>
        <w:spacing w:after="0" w:line="240" w:lineRule="auto"/>
        <w:ind w:right="567"/>
        <w:jc w:val="both"/>
        <w:rPr>
          <w:rFonts w:ascii="Times New Roman" w:hAnsi="Times New Roman" w:cs="Times New Roman"/>
          <w:szCs w:val="24"/>
        </w:rPr>
      </w:pPr>
      <w:r w:rsidRPr="00286689">
        <w:rPr>
          <w:rFonts w:ascii="Times New Roman" w:hAnsi="Times New Roman" w:cs="Times New Roman"/>
          <w:szCs w:val="24"/>
        </w:rPr>
        <w:t>standardising health and healthcare activity measures for more meaningful comparisons between geographical areas.</w:t>
      </w:r>
    </w:p>
    <w:p w14:paraId="4E20CB94" w14:textId="77777777" w:rsidR="00D47696" w:rsidRPr="00286689" w:rsidRDefault="00D47696" w:rsidP="00FF5819">
      <w:pPr>
        <w:pStyle w:val="ListParagraph"/>
        <w:numPr>
          <w:ilvl w:val="0"/>
          <w:numId w:val="10"/>
        </w:numPr>
        <w:spacing w:after="0" w:line="240" w:lineRule="auto"/>
        <w:ind w:right="567"/>
        <w:jc w:val="both"/>
        <w:rPr>
          <w:rFonts w:ascii="Times New Roman" w:hAnsi="Times New Roman" w:cs="Times New Roman"/>
          <w:szCs w:val="24"/>
        </w:rPr>
      </w:pPr>
      <w:r w:rsidRPr="00286689">
        <w:rPr>
          <w:rFonts w:ascii="Times New Roman" w:hAnsi="Times New Roman" w:cs="Times New Roman"/>
          <w:szCs w:val="24"/>
        </w:rPr>
        <w:t>Deprivation takes many different forms in every known society.</w:t>
      </w:r>
    </w:p>
    <w:p w14:paraId="5B2EBA51" w14:textId="77777777" w:rsidR="00D47696" w:rsidRPr="00286689" w:rsidRDefault="00D47696" w:rsidP="00FF5819">
      <w:pPr>
        <w:pStyle w:val="ListParagraph"/>
        <w:numPr>
          <w:ilvl w:val="0"/>
          <w:numId w:val="10"/>
        </w:numPr>
        <w:spacing w:after="0" w:line="240" w:lineRule="auto"/>
        <w:ind w:right="567"/>
        <w:jc w:val="both"/>
        <w:rPr>
          <w:rFonts w:ascii="Times New Roman" w:hAnsi="Times New Roman" w:cs="Times New Roman"/>
          <w:szCs w:val="24"/>
        </w:rPr>
      </w:pPr>
      <w:r w:rsidRPr="00286689">
        <w:rPr>
          <w:rFonts w:ascii="Times New Roman" w:hAnsi="Times New Roman" w:cs="Times New Roman"/>
          <w:szCs w:val="24"/>
        </w:rPr>
        <w:t>People can be said to be deprived if they:</w:t>
      </w:r>
    </w:p>
    <w:p w14:paraId="2AAE8F31" w14:textId="77777777" w:rsidR="00D47696" w:rsidRPr="00286689" w:rsidRDefault="00D47696" w:rsidP="00FF581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w:t>
      </w:r>
      <w:proofErr w:type="gramStart"/>
      <w:r w:rsidRPr="00286689">
        <w:rPr>
          <w:rFonts w:ascii="Times New Roman" w:hAnsi="Times New Roman" w:cs="Times New Roman"/>
          <w:szCs w:val="24"/>
        </w:rPr>
        <w:t>lack</w:t>
      </w:r>
      <w:proofErr w:type="gramEnd"/>
      <w:r w:rsidRPr="00286689">
        <w:rPr>
          <w:rFonts w:ascii="Times New Roman" w:hAnsi="Times New Roman" w:cs="Times New Roman"/>
          <w:szCs w:val="24"/>
        </w:rPr>
        <w:t xml:space="preserve"> the types of diet, clothing, housing, household facilities and fuel and environmental, educational, working and social conditions, activities and facilities which are customary, or at least widely encouraged and approved, in the societies to which they belong"</w:t>
      </w:r>
    </w:p>
    <w:p w14:paraId="05B81582" w14:textId="77777777" w:rsidR="00D47696" w:rsidRPr="00286689" w:rsidRDefault="00D47696" w:rsidP="00286689">
      <w:pPr>
        <w:spacing w:after="0" w:line="480" w:lineRule="auto"/>
        <w:ind w:firstLine="720"/>
        <w:jc w:val="both"/>
        <w:rPr>
          <w:rFonts w:ascii="Times New Roman" w:hAnsi="Times New Roman" w:cs="Times New Roman"/>
          <w:szCs w:val="24"/>
        </w:rPr>
      </w:pPr>
      <w:r w:rsidRPr="00286689">
        <w:rPr>
          <w:rFonts w:ascii="Times New Roman" w:hAnsi="Times New Roman" w:cs="Times New Roman"/>
          <w:szCs w:val="24"/>
        </w:rPr>
        <w:t>(Townsend, P, 1987, cited in </w:t>
      </w:r>
      <w:hyperlink r:id="rId23" w:history="1">
        <w:r w:rsidRPr="00286689">
          <w:rPr>
            <w:rStyle w:val="Hyperlink"/>
            <w:rFonts w:ascii="Times New Roman" w:hAnsi="Times New Roman" w:cs="Times New Roman"/>
            <w:color w:val="auto"/>
            <w:szCs w:val="24"/>
          </w:rPr>
          <w:t>Measuring Deprivation in Scotland: Developing a Long-Term Strategy - Final Report</w:t>
        </w:r>
      </w:hyperlink>
      <w:r w:rsidRPr="00286689">
        <w:rPr>
          <w:rFonts w:ascii="Times New Roman" w:hAnsi="Times New Roman" w:cs="Times New Roman"/>
          <w:szCs w:val="24"/>
        </w:rPr>
        <w:t>).</w:t>
      </w:r>
    </w:p>
    <w:p w14:paraId="021DD361" w14:textId="77777777" w:rsidR="00D47696" w:rsidRPr="00286689" w:rsidRDefault="00D47696" w:rsidP="00286689">
      <w:pPr>
        <w:spacing w:after="0" w:line="480" w:lineRule="auto"/>
        <w:ind w:firstLine="720"/>
        <w:jc w:val="both"/>
        <w:rPr>
          <w:rFonts w:ascii="Times New Roman" w:hAnsi="Times New Roman" w:cs="Times New Roman"/>
          <w:szCs w:val="24"/>
        </w:rPr>
      </w:pPr>
      <w:r w:rsidRPr="00286689">
        <w:rPr>
          <w:rFonts w:ascii="Times New Roman" w:hAnsi="Times New Roman" w:cs="Times New Roman"/>
          <w:szCs w:val="24"/>
        </w:rPr>
        <w:t>Ideally, material deprivation would be measured on an individual basis using information on aspects such as income and employment or occupation. In practice, though, this information is not usually available. Instead, an area-based measure is used.</w:t>
      </w:r>
    </w:p>
    <w:p w14:paraId="4D42D7BA" w14:textId="77777777" w:rsidR="00D47696" w:rsidRPr="00286689" w:rsidRDefault="00D47696" w:rsidP="00286689">
      <w:pPr>
        <w:spacing w:after="0" w:line="480" w:lineRule="auto"/>
        <w:ind w:firstLine="720"/>
        <w:jc w:val="both"/>
        <w:rPr>
          <w:rFonts w:ascii="Times New Roman" w:hAnsi="Times New Roman" w:cs="Times New Roman"/>
          <w:szCs w:val="24"/>
        </w:rPr>
      </w:pPr>
      <w:r w:rsidRPr="00286689">
        <w:rPr>
          <w:rFonts w:ascii="Times New Roman" w:hAnsi="Times New Roman" w:cs="Times New Roman"/>
          <w:szCs w:val="24"/>
        </w:rPr>
        <w:lastRenderedPageBreak/>
        <w:t>The deprivation level for the population of a small geographical area is estimated from aggregate data derived from the Census and other routine sources.</w:t>
      </w:r>
    </w:p>
    <w:p w14:paraId="185AC9D9" w14:textId="77777777" w:rsidR="00D47696" w:rsidRPr="00286689" w:rsidRDefault="00D47696" w:rsidP="00286689">
      <w:pPr>
        <w:spacing w:after="0" w:line="480" w:lineRule="auto"/>
        <w:ind w:firstLine="720"/>
        <w:jc w:val="both"/>
        <w:rPr>
          <w:rFonts w:ascii="Times New Roman" w:hAnsi="Times New Roman" w:cs="Times New Roman"/>
          <w:szCs w:val="24"/>
        </w:rPr>
      </w:pPr>
      <w:r w:rsidRPr="00286689">
        <w:rPr>
          <w:rFonts w:ascii="Times New Roman" w:hAnsi="Times New Roman" w:cs="Times New Roman"/>
          <w:szCs w:val="24"/>
        </w:rPr>
        <w:t>The area's deprivation level is then often used as the best available estimate of the deprivation level of individuals residing there.</w:t>
      </w:r>
    </w:p>
    <w:p w14:paraId="25A0CC62" w14:textId="77777777" w:rsidR="00D47696" w:rsidRPr="00286689" w:rsidRDefault="00D47696" w:rsidP="00286689">
      <w:pPr>
        <w:spacing w:after="0" w:line="480" w:lineRule="auto"/>
        <w:ind w:firstLine="720"/>
        <w:jc w:val="both"/>
        <w:rPr>
          <w:rFonts w:ascii="Times New Roman" w:hAnsi="Times New Roman" w:cs="Times New Roman"/>
          <w:szCs w:val="24"/>
        </w:rPr>
      </w:pPr>
    </w:p>
    <w:p w14:paraId="4555328F" w14:textId="1DA5AC45" w:rsidR="00D47696" w:rsidRPr="00286689" w:rsidRDefault="00D47696" w:rsidP="00FF5819">
      <w:pPr>
        <w:pStyle w:val="ListParagraph"/>
        <w:numPr>
          <w:ilvl w:val="0"/>
          <w:numId w:val="10"/>
        </w:numPr>
        <w:spacing w:after="0" w:line="240" w:lineRule="auto"/>
        <w:ind w:right="567"/>
        <w:jc w:val="both"/>
        <w:rPr>
          <w:rFonts w:ascii="Times New Roman" w:hAnsi="Times New Roman" w:cs="Times New Roman"/>
          <w:szCs w:val="24"/>
        </w:rPr>
      </w:pPr>
      <w:r w:rsidRPr="00286689">
        <w:rPr>
          <w:rFonts w:ascii="Times New Roman" w:hAnsi="Times New Roman" w:cs="Times New Roman"/>
          <w:szCs w:val="24"/>
        </w:rPr>
        <w:t xml:space="preserve">Northern Ireland </w:t>
      </w:r>
      <w:hyperlink r:id="rId24" w:history="1">
        <w:r w:rsidRPr="00286689">
          <w:rPr>
            <w:rStyle w:val="Hyperlink"/>
            <w:rFonts w:ascii="Times New Roman" w:hAnsi="Times New Roman" w:cs="Times New Roman"/>
            <w:color w:val="auto"/>
            <w:szCs w:val="24"/>
          </w:rPr>
          <w:t>https://www.nisra.gov.uk/sites/nisra.gov.uk/files/publications/NIMDM17-%</w:t>
        </w:r>
        <w:r w:rsidRPr="00FF5819">
          <w:t>20with</w:t>
        </w:r>
        <w:r w:rsidRPr="00286689">
          <w:rPr>
            <w:rStyle w:val="Hyperlink"/>
            <w:rFonts w:ascii="Times New Roman" w:hAnsi="Times New Roman" w:cs="Times New Roman"/>
            <w:color w:val="auto"/>
            <w:szCs w:val="24"/>
          </w:rPr>
          <w:t>%20ns.pdf</w:t>
        </w:r>
      </w:hyperlink>
      <w:r w:rsidRPr="00286689">
        <w:rPr>
          <w:rFonts w:ascii="Times New Roman" w:hAnsi="Times New Roman" w:cs="Times New Roman"/>
          <w:szCs w:val="24"/>
        </w:rPr>
        <w:t xml:space="preserve"> The 7 domains of deprivation are: • Income Deprivation Domain • Employment Deprivation Domain • Health Deprivation &amp; Disability Domain • Education, Skills &amp; Training Deprivation Domain • Access to Services Domain • Living Environment Domain • Crime &amp; Disorder Domain</w:t>
      </w:r>
    </w:p>
    <w:p w14:paraId="3EA65A42" w14:textId="77777777" w:rsidR="00766553" w:rsidRPr="00286689" w:rsidRDefault="00766553" w:rsidP="00286689">
      <w:pPr>
        <w:spacing w:after="0" w:line="480" w:lineRule="auto"/>
        <w:ind w:firstLine="720"/>
        <w:jc w:val="both"/>
        <w:rPr>
          <w:rFonts w:ascii="Times New Roman" w:hAnsi="Times New Roman" w:cs="Times New Roman"/>
          <w:szCs w:val="24"/>
        </w:rPr>
      </w:pPr>
    </w:p>
    <w:p w14:paraId="28DA987B" w14:textId="77777777" w:rsidR="009658A9" w:rsidRPr="00286689" w:rsidRDefault="009658A9" w:rsidP="00286689">
      <w:pPr>
        <w:spacing w:after="0" w:line="480" w:lineRule="auto"/>
        <w:jc w:val="both"/>
        <w:rPr>
          <w:rFonts w:ascii="Times New Roman" w:hAnsi="Times New Roman" w:cs="Times New Roman"/>
          <w:b/>
          <w:bCs/>
          <w:szCs w:val="24"/>
        </w:rPr>
      </w:pPr>
      <w:r w:rsidRPr="00286689">
        <w:rPr>
          <w:rFonts w:ascii="Times New Roman" w:hAnsi="Times New Roman" w:cs="Times New Roman"/>
          <w:b/>
          <w:bCs/>
          <w:szCs w:val="24"/>
        </w:rPr>
        <w:t>CLASS: LITERATURE AND SOCIOLOGICAL RESEARCH</w:t>
      </w:r>
    </w:p>
    <w:p w14:paraId="6BC0B7C3" w14:textId="0A35C820" w:rsidR="00E13F52" w:rsidRPr="00286689" w:rsidRDefault="00E13F52" w:rsidP="00286689">
      <w:pPr>
        <w:spacing w:after="0" w:line="480" w:lineRule="auto"/>
        <w:jc w:val="both"/>
        <w:rPr>
          <w:rFonts w:ascii="Times New Roman" w:hAnsi="Times New Roman" w:cs="Times New Roman"/>
          <w:szCs w:val="24"/>
        </w:rPr>
      </w:pPr>
      <w:r w:rsidRPr="00286689">
        <w:rPr>
          <w:rFonts w:ascii="Times New Roman" w:hAnsi="Times New Roman" w:cs="Times New Roman"/>
          <w:b/>
          <w:bCs/>
          <w:szCs w:val="24"/>
        </w:rPr>
        <w:tab/>
      </w:r>
      <w:r w:rsidRPr="00286689">
        <w:rPr>
          <w:rFonts w:ascii="Times New Roman" w:hAnsi="Times New Roman" w:cs="Times New Roman"/>
          <w:szCs w:val="24"/>
        </w:rPr>
        <w:t>Measures</w:t>
      </w:r>
    </w:p>
    <w:p w14:paraId="41D2E17F" w14:textId="77777777" w:rsidR="00872307" w:rsidRPr="00286689" w:rsidRDefault="00872307" w:rsidP="00286689">
      <w:pPr>
        <w:spacing w:after="0" w:line="480" w:lineRule="auto"/>
        <w:jc w:val="both"/>
        <w:rPr>
          <w:rFonts w:ascii="Times New Roman" w:hAnsi="Times New Roman" w:cs="Times New Roman"/>
          <w:szCs w:val="24"/>
        </w:rPr>
      </w:pPr>
    </w:p>
    <w:p w14:paraId="24FB79C8" w14:textId="77777777" w:rsidR="00872307" w:rsidRPr="00286689" w:rsidRDefault="00872307" w:rsidP="00FF581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“‘Council estates’–the term and its negative connotations are retained–have been attacked by critics as ‘ghettos of the poor’. ‘Mixed tenure’, ‘mixed communities’ are the new mantra; the sell-off of council property to raise funds from profitable private development the ubiquitous means. ‘Social cleansing’ is an emotive term but the fact that in nearly all cases social housing stock has been reduced by regeneration and working-class tenants displaced in favour of better-off owner-occupiers and renters is undeniable.”</w:t>
      </w:r>
    </w:p>
    <w:p w14:paraId="5E7BB7E9" w14:textId="77777777" w:rsidR="00872307" w:rsidRPr="00286689" w:rsidRDefault="00872307" w:rsidP="00286689">
      <w:pPr>
        <w:spacing w:after="0" w:line="480" w:lineRule="auto"/>
        <w:jc w:val="both"/>
        <w:rPr>
          <w:rFonts w:ascii="Times New Roman" w:hAnsi="Times New Roman" w:cs="Times New Roman"/>
          <w:szCs w:val="24"/>
        </w:rPr>
      </w:pPr>
    </w:p>
    <w:p w14:paraId="714C726D" w14:textId="4B4B3FB5" w:rsidR="00872307" w:rsidRPr="00286689" w:rsidRDefault="00872307" w:rsidP="00286689">
      <w:pPr>
        <w:spacing w:after="0" w:line="480" w:lineRule="auto"/>
        <w:jc w:val="both"/>
        <w:rPr>
          <w:rFonts w:ascii="Times New Roman" w:hAnsi="Times New Roman" w:cs="Times New Roman"/>
          <w:szCs w:val="24"/>
        </w:rPr>
      </w:pPr>
      <w:r w:rsidRPr="00286689">
        <w:rPr>
          <w:rFonts w:ascii="Times New Roman" w:hAnsi="Times New Roman" w:cs="Times New Roman"/>
          <w:szCs w:val="24"/>
        </w:rPr>
        <w:t>— Municipal Dreams: The Rise and Fall of Council Housing by John Boughton</w:t>
      </w:r>
    </w:p>
    <w:p w14:paraId="7FE9BB31" w14:textId="77777777" w:rsidR="00005FDE" w:rsidRPr="00286689" w:rsidRDefault="00005FDE" w:rsidP="00286689">
      <w:pPr>
        <w:spacing w:after="0" w:line="480" w:lineRule="auto"/>
        <w:jc w:val="both"/>
        <w:rPr>
          <w:rFonts w:ascii="Times New Roman" w:hAnsi="Times New Roman" w:cs="Times New Roman"/>
          <w:szCs w:val="24"/>
        </w:rPr>
      </w:pPr>
    </w:p>
    <w:p w14:paraId="0529301D" w14:textId="77777777" w:rsidR="00005FDE" w:rsidRPr="00286689" w:rsidRDefault="00FF5819" w:rsidP="00286689">
      <w:pPr>
        <w:spacing w:after="0" w:line="480" w:lineRule="auto"/>
        <w:jc w:val="both"/>
        <w:rPr>
          <w:rFonts w:ascii="Times New Roman" w:hAnsi="Times New Roman" w:cs="Times New Roman"/>
          <w:szCs w:val="24"/>
        </w:rPr>
      </w:pPr>
      <w:hyperlink r:id="rId25" w:anchor=":~:text=Council%20estates%20are%20social%20housing,working%2Dclass%20people%20for%20decades" w:history="1">
        <w:r w:rsidR="00005FDE" w:rsidRPr="00286689">
          <w:rPr>
            <w:rStyle w:val="Hyperlink"/>
            <w:rFonts w:ascii="Times New Roman" w:hAnsi="Times New Roman" w:cs="Times New Roman"/>
            <w:color w:val="auto"/>
            <w:szCs w:val="24"/>
          </w:rPr>
          <w:t>https://workingclassstudies.wordpress.com/2016/01/18/estate-life-working-class-communities-and-social-housing/#:~:text=Council%20estates%20are%20social%20housing,working%2Dclass%20people%20for%20decades</w:t>
        </w:r>
      </w:hyperlink>
      <w:r w:rsidR="00005FDE" w:rsidRPr="00286689">
        <w:rPr>
          <w:rFonts w:ascii="Times New Roman" w:hAnsi="Times New Roman" w:cs="Times New Roman"/>
          <w:szCs w:val="24"/>
        </w:rPr>
        <w:t xml:space="preserve">. </w:t>
      </w:r>
    </w:p>
    <w:p w14:paraId="7B5868FC" w14:textId="22B4979D" w:rsidR="00005FDE" w:rsidRPr="00286689" w:rsidRDefault="00005FDE" w:rsidP="00286689">
      <w:pPr>
        <w:spacing w:after="0" w:line="480" w:lineRule="auto"/>
        <w:jc w:val="both"/>
        <w:rPr>
          <w:rFonts w:ascii="Times New Roman" w:hAnsi="Times New Roman" w:cs="Times New Roman"/>
          <w:szCs w:val="24"/>
        </w:rPr>
      </w:pPr>
      <w:r w:rsidRPr="00286689">
        <w:rPr>
          <w:rFonts w:ascii="Times New Roman" w:hAnsi="Times New Roman" w:cs="Times New Roman"/>
          <w:szCs w:val="24"/>
        </w:rPr>
        <w:t>Council estates are social housing projects and part of the fabric of life in Britain. </w:t>
      </w:r>
      <w:hyperlink r:id="rId26" w:history="1">
        <w:r w:rsidRPr="00286689">
          <w:rPr>
            <w:rStyle w:val="Hyperlink"/>
            <w:rFonts w:ascii="Times New Roman" w:hAnsi="Times New Roman" w:cs="Times New Roman"/>
            <w:color w:val="auto"/>
            <w:szCs w:val="24"/>
          </w:rPr>
          <w:t>Council estates</w:t>
        </w:r>
      </w:hyperlink>
      <w:r w:rsidRPr="00286689">
        <w:rPr>
          <w:rFonts w:ascii="Times New Roman" w:hAnsi="Times New Roman" w:cs="Times New Roman"/>
          <w:szCs w:val="24"/>
        </w:rPr>
        <w:t>, whether low-density houses built on urban fringes or high-density inner-city apartment towers, have provided secure homes for millions of low-income working-class people for decades. Many working-class people have been raised on council estates, where they have grown up with a sense of community not often found in other neighbourhoods. Despite the negative stereotypes of council estate residents as welfare-dependent, criminal, and dysfunctional (stereotypes reinforced by television characters such as </w:t>
      </w:r>
      <w:hyperlink r:id="rId27" w:history="1">
        <w:r w:rsidRPr="00286689">
          <w:rPr>
            <w:rStyle w:val="Hyperlink"/>
            <w:rFonts w:ascii="Times New Roman" w:hAnsi="Times New Roman" w:cs="Times New Roman"/>
            <w:i/>
            <w:iCs/>
            <w:color w:val="auto"/>
            <w:szCs w:val="24"/>
          </w:rPr>
          <w:t>Little Britain’s</w:t>
        </w:r>
      </w:hyperlink>
      <w:r w:rsidRPr="00286689">
        <w:rPr>
          <w:rFonts w:ascii="Times New Roman" w:hAnsi="Times New Roman" w:cs="Times New Roman"/>
          <w:szCs w:val="24"/>
        </w:rPr>
        <w:t> Vicky Pollard), council estates have traditionally been close-knit communities whose residents are ready to help each other when times are tough. Because of secure council tenancies, low-income people have been able to enjoy the stability of a home during times of hardship.</w:t>
      </w:r>
    </w:p>
    <w:p w14:paraId="17514F64" w14:textId="77777777" w:rsidR="00263A23" w:rsidRPr="00286689" w:rsidRDefault="00263A23" w:rsidP="00286689">
      <w:pPr>
        <w:spacing w:after="0" w:line="480" w:lineRule="auto"/>
        <w:jc w:val="both"/>
        <w:rPr>
          <w:rFonts w:ascii="Times New Roman" w:hAnsi="Times New Roman" w:cs="Times New Roman"/>
          <w:szCs w:val="24"/>
        </w:rPr>
      </w:pPr>
    </w:p>
    <w:p w14:paraId="584CDFC6" w14:textId="056287D1" w:rsidR="00263A23" w:rsidRPr="00286689" w:rsidRDefault="00263A23" w:rsidP="00286689">
      <w:pPr>
        <w:spacing w:after="0" w:line="480" w:lineRule="auto"/>
        <w:jc w:val="both"/>
        <w:rPr>
          <w:rFonts w:ascii="Times New Roman" w:hAnsi="Times New Roman" w:cs="Times New Roman"/>
          <w:szCs w:val="24"/>
        </w:rPr>
      </w:pPr>
      <w:r w:rsidRPr="00286689">
        <w:rPr>
          <w:rFonts w:ascii="Times New Roman" w:hAnsi="Times New Roman" w:cs="Times New Roman"/>
          <w:szCs w:val="24"/>
          <w:shd w:val="clear" w:color="auto" w:fill="FFFFFF"/>
        </w:rPr>
        <w:t xml:space="preserve">Brian Lund Housing in the United Kingdom Whose Crisis? 2019 Manchester Palgrave Macmillan </w:t>
      </w:r>
      <w:r w:rsidRPr="00286689">
        <w:rPr>
          <w:rFonts w:ascii="Times New Roman" w:hAnsi="Times New Roman" w:cs="Times New Roman"/>
          <w:spacing w:val="2"/>
          <w:szCs w:val="24"/>
          <w:shd w:val="clear" w:color="auto" w:fill="FFFFFF"/>
        </w:rPr>
        <w:t xml:space="preserve">Class </w:t>
      </w:r>
      <w:proofErr w:type="gramStart"/>
      <w:r w:rsidRPr="00286689">
        <w:rPr>
          <w:rFonts w:ascii="Times New Roman" w:hAnsi="Times New Roman" w:cs="Times New Roman"/>
          <w:spacing w:val="2"/>
          <w:szCs w:val="24"/>
          <w:shd w:val="clear" w:color="auto" w:fill="FFFFFF"/>
        </w:rPr>
        <w:t>The</w:t>
      </w:r>
      <w:proofErr w:type="gramEnd"/>
      <w:r w:rsidRPr="00286689">
        <w:rPr>
          <w:rFonts w:ascii="Times New Roman" w:hAnsi="Times New Roman" w:cs="Times New Roman"/>
          <w:spacing w:val="2"/>
          <w:szCs w:val="24"/>
          <w:shd w:val="clear" w:color="auto" w:fill="FFFFFF"/>
        </w:rPr>
        <w:t xml:space="preserve"> class dimension to housing wealth in old age reflects the social stratification permeating the housing crisis. In recent years class had a low profile in political and academic discourse. In the </w:t>
      </w:r>
      <w:proofErr w:type="spellStart"/>
      <w:r w:rsidRPr="00286689">
        <w:rPr>
          <w:rFonts w:ascii="Times New Roman" w:hAnsi="Times New Roman" w:cs="Times New Roman"/>
          <w:spacing w:val="2"/>
          <w:szCs w:val="24"/>
          <w:shd w:val="clear" w:color="auto" w:fill="FFFFFF"/>
        </w:rPr>
        <w:t>1970s</w:t>
      </w:r>
      <w:proofErr w:type="spellEnd"/>
      <w:r w:rsidRPr="00286689">
        <w:rPr>
          <w:rFonts w:ascii="Times New Roman" w:hAnsi="Times New Roman" w:cs="Times New Roman"/>
          <w:spacing w:val="2"/>
          <w:szCs w:val="24"/>
          <w:shd w:val="clear" w:color="auto" w:fill="FFFFFF"/>
        </w:rPr>
        <w:t xml:space="preserve"> and early </w:t>
      </w:r>
      <w:proofErr w:type="spellStart"/>
      <w:r w:rsidRPr="00286689">
        <w:rPr>
          <w:rFonts w:ascii="Times New Roman" w:hAnsi="Times New Roman" w:cs="Times New Roman"/>
          <w:spacing w:val="2"/>
          <w:szCs w:val="24"/>
          <w:shd w:val="clear" w:color="auto" w:fill="FFFFFF"/>
        </w:rPr>
        <w:t>1980s</w:t>
      </w:r>
      <w:proofErr w:type="spellEnd"/>
      <w:r w:rsidRPr="00286689">
        <w:rPr>
          <w:rFonts w:ascii="Times New Roman" w:hAnsi="Times New Roman" w:cs="Times New Roman"/>
          <w:spacing w:val="2"/>
          <w:szCs w:val="24"/>
          <w:shd w:val="clear" w:color="auto" w:fill="FFFFFF"/>
        </w:rPr>
        <w:t xml:space="preserve"> there was a reasonable data supply linking class to housing outcomes but, by the </w:t>
      </w:r>
      <w:proofErr w:type="spellStart"/>
      <w:r w:rsidRPr="00286689">
        <w:rPr>
          <w:rFonts w:ascii="Times New Roman" w:hAnsi="Times New Roman" w:cs="Times New Roman"/>
          <w:spacing w:val="2"/>
          <w:szCs w:val="24"/>
          <w:shd w:val="clear" w:color="auto" w:fill="FFFFFF"/>
        </w:rPr>
        <w:t>2000s</w:t>
      </w:r>
      <w:proofErr w:type="spellEnd"/>
      <w:r w:rsidRPr="00286689">
        <w:rPr>
          <w:rFonts w:ascii="Times New Roman" w:hAnsi="Times New Roman" w:cs="Times New Roman"/>
          <w:spacing w:val="2"/>
          <w:szCs w:val="24"/>
          <w:shd w:val="clear" w:color="auto" w:fill="FFFFFF"/>
        </w:rPr>
        <w:t xml:space="preserve">, class as a variable in housing outcome analysis had almost disappeared. Indeed, Charlesworth (2000, p. 14) stated ‘Within the contemporary university, it is seen as a sign of backwardness to have any concern about </w:t>
      </w:r>
      <w:proofErr w:type="gramStart"/>
      <w:r w:rsidRPr="00286689">
        <w:rPr>
          <w:rFonts w:ascii="Times New Roman" w:hAnsi="Times New Roman" w:cs="Times New Roman"/>
          <w:spacing w:val="2"/>
          <w:szCs w:val="24"/>
          <w:shd w:val="clear" w:color="auto" w:fill="FFFFFF"/>
        </w:rPr>
        <w:t>class</w:t>
      </w:r>
      <w:proofErr w:type="gramEnd"/>
      <w:r w:rsidRPr="00286689">
        <w:rPr>
          <w:rFonts w:ascii="Times New Roman" w:hAnsi="Times New Roman" w:cs="Times New Roman"/>
          <w:spacing w:val="2"/>
          <w:szCs w:val="24"/>
          <w:shd w:val="clear" w:color="auto" w:fill="FFFFFF"/>
        </w:rPr>
        <w:t xml:space="preserve"> and one is met with a mixture of disbelief, ridicule and derision’. Allen (2008) has asserted that, in its preoccupation with consumption and postmodern debates related to urban </w:t>
      </w:r>
      <w:proofErr w:type="gramStart"/>
      <w:r w:rsidRPr="00286689">
        <w:rPr>
          <w:rFonts w:ascii="Times New Roman" w:hAnsi="Times New Roman" w:cs="Times New Roman"/>
          <w:spacing w:val="2"/>
          <w:szCs w:val="24"/>
          <w:shd w:val="clear" w:color="auto" w:fill="FFFFFF"/>
        </w:rPr>
        <w:t>gentrification ,</w:t>
      </w:r>
      <w:proofErr w:type="gramEnd"/>
      <w:r w:rsidRPr="00286689">
        <w:rPr>
          <w:rFonts w:ascii="Times New Roman" w:hAnsi="Times New Roman" w:cs="Times New Roman"/>
          <w:spacing w:val="2"/>
          <w:szCs w:val="24"/>
          <w:shd w:val="clear" w:color="auto" w:fill="FFFFFF"/>
        </w:rPr>
        <w:t xml:space="preserve"> sociological research has neglected working class experiences. New Labour </w:t>
      </w:r>
      <w:r w:rsidRPr="00286689">
        <w:rPr>
          <w:rFonts w:ascii="Times New Roman" w:hAnsi="Times New Roman" w:cs="Times New Roman"/>
          <w:spacing w:val="2"/>
          <w:szCs w:val="24"/>
          <w:shd w:val="clear" w:color="auto" w:fill="FFFFFF"/>
        </w:rPr>
        <w:lastRenderedPageBreak/>
        <w:t xml:space="preserve">downplayed class focusing on ‘social </w:t>
      </w:r>
      <w:proofErr w:type="gramStart"/>
      <w:r w:rsidRPr="00286689">
        <w:rPr>
          <w:rFonts w:ascii="Times New Roman" w:hAnsi="Times New Roman" w:cs="Times New Roman"/>
          <w:spacing w:val="2"/>
          <w:szCs w:val="24"/>
          <w:shd w:val="clear" w:color="auto" w:fill="FFFFFF"/>
        </w:rPr>
        <w:t>exclusion ’</w:t>
      </w:r>
      <w:proofErr w:type="gramEnd"/>
      <w:r w:rsidRPr="00286689">
        <w:rPr>
          <w:rFonts w:ascii="Times New Roman" w:hAnsi="Times New Roman" w:cs="Times New Roman"/>
          <w:spacing w:val="2"/>
          <w:szCs w:val="24"/>
          <w:shd w:val="clear" w:color="auto" w:fill="FFFFFF"/>
        </w:rPr>
        <w:t xml:space="preserve">—an idea including the ‘underclass ’—and highlighted other inequality dimensions such as gender and ethnicity . Its 2010 Equality Act listed nine protected characteristics to which the legislation applied: </w:t>
      </w:r>
      <w:proofErr w:type="gramStart"/>
      <w:r w:rsidRPr="00286689">
        <w:rPr>
          <w:rFonts w:ascii="Times New Roman" w:hAnsi="Times New Roman" w:cs="Times New Roman"/>
          <w:spacing w:val="2"/>
          <w:szCs w:val="24"/>
          <w:shd w:val="clear" w:color="auto" w:fill="FFFFFF"/>
        </w:rPr>
        <w:t>age ;</w:t>
      </w:r>
      <w:proofErr w:type="gramEnd"/>
      <w:r w:rsidRPr="00286689">
        <w:rPr>
          <w:rFonts w:ascii="Times New Roman" w:hAnsi="Times New Roman" w:cs="Times New Roman"/>
          <w:spacing w:val="2"/>
          <w:szCs w:val="24"/>
          <w:shd w:val="clear" w:color="auto" w:fill="FFFFFF"/>
        </w:rPr>
        <w:t xml:space="preserve"> disability; gender reassignment; marriage and civil partnership; race; religion or belief; sex and sexual orientation. Class was not included, although Part 1 of the Act stated: An authority to which this section applies must, when making decisions of a strategic nature about how to exercise its functions, have due regard to the desirability of exercising them in a way that is designed to reduce the inequalities of outcome which result from socio-economic </w:t>
      </w:r>
      <w:proofErr w:type="gramStart"/>
      <w:r w:rsidRPr="00286689">
        <w:rPr>
          <w:rFonts w:ascii="Times New Roman" w:hAnsi="Times New Roman" w:cs="Times New Roman"/>
          <w:spacing w:val="2"/>
          <w:szCs w:val="24"/>
          <w:shd w:val="clear" w:color="auto" w:fill="FFFFFF"/>
        </w:rPr>
        <w:t>disadvantage .</w:t>
      </w:r>
      <w:proofErr w:type="gramEnd"/>
      <w:r w:rsidRPr="00286689">
        <w:rPr>
          <w:rFonts w:ascii="Times New Roman" w:hAnsi="Times New Roman" w:cs="Times New Roman"/>
          <w:spacing w:val="2"/>
          <w:szCs w:val="24"/>
          <w:shd w:val="clear" w:color="auto" w:fill="FFFFFF"/>
        </w:rPr>
        <w:t xml:space="preserve"> ‘Socio-economic disadvantage’ may incorporate class but can be interpreted as ‘social </w:t>
      </w:r>
      <w:proofErr w:type="gramStart"/>
      <w:r w:rsidRPr="00286689">
        <w:rPr>
          <w:rFonts w:ascii="Times New Roman" w:hAnsi="Times New Roman" w:cs="Times New Roman"/>
          <w:spacing w:val="2"/>
          <w:szCs w:val="24"/>
          <w:shd w:val="clear" w:color="auto" w:fill="FFFFFF"/>
        </w:rPr>
        <w:t>exclusion ’</w:t>
      </w:r>
      <w:proofErr w:type="gramEnd"/>
      <w:r w:rsidRPr="00286689">
        <w:rPr>
          <w:rFonts w:ascii="Times New Roman" w:hAnsi="Times New Roman" w:cs="Times New Roman"/>
          <w:spacing w:val="2"/>
          <w:szCs w:val="24"/>
          <w:shd w:val="clear" w:color="auto" w:fill="FFFFFF"/>
        </w:rPr>
        <w:t xml:space="preserve">, an idea that elevates ‘social’ capital —the value of the social networks people can draw on that may accrue from living in a neighbourhood —and ‘human capital ’—the skills, knowledge, and experience possessed by an individual—to the relative neglect of economic capital. The coalition government axed the socio-economic disadvantage duty. Marx claimed that there were two main classes, a bourgeoisie owning the means of production and a proletariat without capital. Through owning the means of production, capitalists </w:t>
      </w:r>
      <w:proofErr w:type="gramStart"/>
      <w:r w:rsidRPr="00286689">
        <w:rPr>
          <w:rFonts w:ascii="Times New Roman" w:hAnsi="Times New Roman" w:cs="Times New Roman"/>
          <w:spacing w:val="2"/>
          <w:szCs w:val="24"/>
          <w:shd w:val="clear" w:color="auto" w:fill="FFFFFF"/>
        </w:rPr>
        <w:t>are able to</w:t>
      </w:r>
      <w:proofErr w:type="gramEnd"/>
      <w:r w:rsidRPr="00286689">
        <w:rPr>
          <w:rFonts w:ascii="Times New Roman" w:hAnsi="Times New Roman" w:cs="Times New Roman"/>
          <w:spacing w:val="2"/>
          <w:szCs w:val="24"/>
          <w:shd w:val="clear" w:color="auto" w:fill="FFFFFF"/>
        </w:rPr>
        <w:t xml:space="preserve"> exploit the working class by purloining all the surplus value it produced by workers. Renwick (2017) has recorded how, influenced by concerns about differential fertility rates and ‘degeneration’, the Registrar General’s Office developed a ranked group hierarchy with a manual/non manual dimension running through the classification but with divisions within these groups. This class taxonomy was absorbed into social research with the classifications varying over time but basically consisting of a population division based on occupation. The upper middle class (higher managerial, administrative or professional) was in Grade A. The middle class (intermediate managerial, administrative, professional) were assigned to Grade B. C1 was the lower middle class (supervisory, clerical, and junior managerial, administrative, professional). The working class was split into skilled manual </w:t>
      </w:r>
      <w:r w:rsidRPr="00286689">
        <w:rPr>
          <w:rFonts w:ascii="Times New Roman" w:hAnsi="Times New Roman" w:cs="Times New Roman"/>
          <w:spacing w:val="2"/>
          <w:szCs w:val="24"/>
          <w:shd w:val="clear" w:color="auto" w:fill="FFFFFF"/>
        </w:rPr>
        <w:lastRenderedPageBreak/>
        <w:t>workers (</w:t>
      </w:r>
      <w:proofErr w:type="spellStart"/>
      <w:r w:rsidRPr="00286689">
        <w:rPr>
          <w:rFonts w:ascii="Times New Roman" w:hAnsi="Times New Roman" w:cs="Times New Roman"/>
          <w:spacing w:val="2"/>
          <w:szCs w:val="24"/>
          <w:shd w:val="clear" w:color="auto" w:fill="FFFFFF"/>
        </w:rPr>
        <w:t>C2</w:t>
      </w:r>
      <w:proofErr w:type="spellEnd"/>
      <w:r w:rsidRPr="00286689">
        <w:rPr>
          <w:rFonts w:ascii="Times New Roman" w:hAnsi="Times New Roman" w:cs="Times New Roman"/>
          <w:spacing w:val="2"/>
          <w:szCs w:val="24"/>
          <w:shd w:val="clear" w:color="auto" w:fill="FFFFFF"/>
        </w:rPr>
        <w:t xml:space="preserve">) with semi-skilled and unskilled manual workers, labelled D. Grade E consisted of casual workers and those depending on state welfare for their incomes. Academic and state information on social class was based on this classification. In recent years, some sociologists have put forward a class representation downgrading economic capital as only one of three dimensions in class formation, the others being ‘social’ and ‘cultural’ capital with ‘social’ referring to contacts and connections allowing people to draw on their social networks and ‘cultural’ such as the ability to engage in artistic and intellectual circles plus the credentials institutionalised through educational success (Bourdieu 1984; Savage et al. 2015). Demoting the class economic dimension has contributed to a current statistical dearth on how economic class—with occupation the principal class identifier (National Centre for Social Research 2016)—affects housing outcomes with income often having to be used as a proxy for class. Such class indifference has proved unfortunate for power holders as the 2016 European Referendum and 2017 General Election voting patterns revealed (see Chapter 8). The sparse contemporary information on housing/class relationships reveals stark and growing contrasts between social classes in housing outcomes. As examples, Shelter ’s examination of housing conditions on </w:t>
      </w:r>
      <w:proofErr w:type="gramStart"/>
      <w:r w:rsidRPr="00286689">
        <w:rPr>
          <w:rFonts w:ascii="Times New Roman" w:hAnsi="Times New Roman" w:cs="Times New Roman"/>
          <w:spacing w:val="2"/>
          <w:szCs w:val="24"/>
          <w:shd w:val="clear" w:color="auto" w:fill="FFFFFF"/>
        </w:rPr>
        <w:t>affordability ,</w:t>
      </w:r>
      <w:proofErr w:type="gramEnd"/>
      <w:r w:rsidRPr="00286689">
        <w:rPr>
          <w:rFonts w:ascii="Times New Roman" w:hAnsi="Times New Roman" w:cs="Times New Roman"/>
          <w:spacing w:val="2"/>
          <w:szCs w:val="24"/>
          <w:shd w:val="clear" w:color="auto" w:fill="FFFFFF"/>
        </w:rPr>
        <w:t xml:space="preserve"> quality, tenure stability, neighbourhood and space found sharp class divisions on all the dimensions under scrutiny (Shelter </w:t>
      </w:r>
      <w:proofErr w:type="spellStart"/>
      <w:r w:rsidRPr="00286689">
        <w:rPr>
          <w:rFonts w:ascii="Times New Roman" w:hAnsi="Times New Roman" w:cs="Times New Roman"/>
          <w:spacing w:val="2"/>
          <w:szCs w:val="24"/>
          <w:shd w:val="clear" w:color="auto" w:fill="FFFFFF"/>
        </w:rPr>
        <w:t>2016a</w:t>
      </w:r>
      <w:proofErr w:type="spellEnd"/>
      <w:r w:rsidRPr="00286689">
        <w:rPr>
          <w:rFonts w:ascii="Times New Roman" w:hAnsi="Times New Roman" w:cs="Times New Roman"/>
          <w:spacing w:val="2"/>
          <w:szCs w:val="24"/>
          <w:shd w:val="clear" w:color="auto" w:fill="FFFFFF"/>
        </w:rPr>
        <w:t xml:space="preserve">, b). Green (2017) demonstrated that, in 2001, compared with young people with parents in semi-skilled and unskilled jobs, those with parents in professional and associate professional employment were 1.5 times more likely to own a home. By 2013, young people whose parents had professional jobs were 2.39 times more likely to own a home as those whose parents were in semi or unskilled work. Help from the ‘bank of Mum and </w:t>
      </w:r>
      <w:proofErr w:type="gramStart"/>
      <w:r w:rsidRPr="00286689">
        <w:rPr>
          <w:rFonts w:ascii="Times New Roman" w:hAnsi="Times New Roman" w:cs="Times New Roman"/>
          <w:spacing w:val="2"/>
          <w:szCs w:val="24"/>
          <w:shd w:val="clear" w:color="auto" w:fill="FFFFFF"/>
        </w:rPr>
        <w:t>Dad ’</w:t>
      </w:r>
      <w:proofErr w:type="gramEnd"/>
      <w:r w:rsidRPr="00286689">
        <w:rPr>
          <w:rFonts w:ascii="Times New Roman" w:hAnsi="Times New Roman" w:cs="Times New Roman"/>
          <w:spacing w:val="2"/>
          <w:szCs w:val="24"/>
          <w:shd w:val="clear" w:color="auto" w:fill="FFFFFF"/>
        </w:rPr>
        <w:t xml:space="preserve">—now the UK’s ninth most important mortgage financier—has contributed to this class divide. Gender In the past, women had few opportunities to obtain a secure income other than to acquire a male partner. Fortunately, these dark days have gone, but gender divisions in housing outcomes remain. </w:t>
      </w:r>
      <w:r w:rsidRPr="00286689">
        <w:rPr>
          <w:rFonts w:ascii="Times New Roman" w:hAnsi="Times New Roman" w:cs="Times New Roman"/>
          <w:spacing w:val="2"/>
          <w:szCs w:val="24"/>
          <w:shd w:val="clear" w:color="auto" w:fill="FFFFFF"/>
        </w:rPr>
        <w:lastRenderedPageBreak/>
        <w:t xml:space="preserve">Women’s lower earnings—the median gender pay gap was 9.1% in 2017 </w:t>
      </w:r>
      <w:proofErr w:type="gramStart"/>
      <w:r w:rsidRPr="00286689">
        <w:rPr>
          <w:rFonts w:ascii="Times New Roman" w:hAnsi="Times New Roman" w:cs="Times New Roman"/>
          <w:spacing w:val="2"/>
          <w:szCs w:val="24"/>
          <w:shd w:val="clear" w:color="auto" w:fill="FFFFFF"/>
        </w:rPr>
        <w:t>( Guardian</w:t>
      </w:r>
      <w:proofErr w:type="gramEnd"/>
      <w:r w:rsidRPr="00286689">
        <w:rPr>
          <w:rFonts w:ascii="Times New Roman" w:hAnsi="Times New Roman" w:cs="Times New Roman"/>
          <w:spacing w:val="2"/>
          <w:szCs w:val="24"/>
          <w:shd w:val="clear" w:color="auto" w:fill="FFFFFF"/>
        </w:rPr>
        <w:t xml:space="preserve"> </w:t>
      </w:r>
      <w:proofErr w:type="spellStart"/>
      <w:r w:rsidRPr="00286689">
        <w:rPr>
          <w:rFonts w:ascii="Times New Roman" w:hAnsi="Times New Roman" w:cs="Times New Roman"/>
          <w:spacing w:val="2"/>
          <w:szCs w:val="24"/>
          <w:shd w:val="clear" w:color="auto" w:fill="FFFFFF"/>
        </w:rPr>
        <w:t>2017b</w:t>
      </w:r>
      <w:proofErr w:type="spellEnd"/>
      <w:r w:rsidRPr="00286689">
        <w:rPr>
          <w:rFonts w:ascii="Times New Roman" w:hAnsi="Times New Roman" w:cs="Times New Roman"/>
          <w:spacing w:val="2"/>
          <w:szCs w:val="24"/>
          <w:shd w:val="clear" w:color="auto" w:fill="FFFFFF"/>
        </w:rPr>
        <w:t>)—influence access to homeownership but becoming a homeowner now depends on two incomes with implications for women’s ‘double shift’ work/domestic duties. Reliance on two incomes is manifest in the housing circumstances of single-parent families —91% headed by women—with only 11.7% of never-married single parents living in the owner-occupied sector, 48.5% living in social housing and 39.9% in the private landlord sector (see Chapter 3). Old age also reveals the salience of a partner. By the age of 78 the male/female ratio is 82/100 but, by 90 </w:t>
      </w:r>
      <w:proofErr w:type="gramStart"/>
      <w:r w:rsidRPr="00286689">
        <w:rPr>
          <w:rFonts w:ascii="Times New Roman" w:hAnsi="Times New Roman" w:cs="Times New Roman"/>
          <w:spacing w:val="2"/>
          <w:szCs w:val="24"/>
          <w:shd w:val="clear" w:color="auto" w:fill="FFFFFF"/>
        </w:rPr>
        <w:t>+ ,</w:t>
      </w:r>
      <w:proofErr w:type="gramEnd"/>
      <w:r w:rsidRPr="00286689">
        <w:rPr>
          <w:rFonts w:ascii="Times New Roman" w:hAnsi="Times New Roman" w:cs="Times New Roman"/>
          <w:spacing w:val="2"/>
          <w:szCs w:val="24"/>
          <w:shd w:val="clear" w:color="auto" w:fill="FFFFFF"/>
        </w:rPr>
        <w:t xml:space="preserve"> it is 40/100. Reduced resources—with limited income and wealth from past gender differences in pay, pension entitlements and domestic duties—undermines the ability of older women to enjoy good housing conditions (see Chapter 3).</w:t>
      </w:r>
    </w:p>
    <w:p w14:paraId="78815520" w14:textId="24EC2524" w:rsidR="00E13F52" w:rsidRPr="00286689" w:rsidRDefault="00E13F52" w:rsidP="00286689">
      <w:pPr>
        <w:spacing w:after="0" w:line="480" w:lineRule="auto"/>
        <w:jc w:val="both"/>
        <w:rPr>
          <w:rFonts w:ascii="Times New Roman" w:hAnsi="Times New Roman" w:cs="Times New Roman"/>
          <w:szCs w:val="24"/>
        </w:rPr>
      </w:pPr>
      <w:r w:rsidRPr="00286689">
        <w:rPr>
          <w:rFonts w:ascii="Times New Roman" w:hAnsi="Times New Roman" w:cs="Times New Roman"/>
          <w:szCs w:val="24"/>
        </w:rPr>
        <w:tab/>
        <w:t>Underclass?</w:t>
      </w:r>
    </w:p>
    <w:p w14:paraId="14CA470A" w14:textId="0F2012B4" w:rsidR="00E13F52" w:rsidRPr="00286689" w:rsidRDefault="00E13F52" w:rsidP="00286689">
      <w:pPr>
        <w:spacing w:after="0" w:line="480" w:lineRule="auto"/>
        <w:jc w:val="both"/>
        <w:rPr>
          <w:rFonts w:ascii="Times New Roman" w:hAnsi="Times New Roman" w:cs="Times New Roman"/>
          <w:szCs w:val="24"/>
        </w:rPr>
      </w:pPr>
      <w:r w:rsidRPr="00286689">
        <w:rPr>
          <w:rFonts w:ascii="Times New Roman" w:hAnsi="Times New Roman" w:cs="Times New Roman"/>
          <w:szCs w:val="24"/>
        </w:rPr>
        <w:tab/>
        <w:t>Class and faith</w:t>
      </w:r>
    </w:p>
    <w:p w14:paraId="3A45E902" w14:textId="77777777" w:rsidR="00127FAB" w:rsidRPr="00286689" w:rsidRDefault="00C25A9E" w:rsidP="00286689">
      <w:pPr>
        <w:spacing w:after="0" w:line="480" w:lineRule="auto"/>
        <w:jc w:val="both"/>
        <w:rPr>
          <w:rFonts w:ascii="Times New Roman" w:hAnsi="Times New Roman" w:cs="Times New Roman"/>
          <w:szCs w:val="24"/>
        </w:rPr>
      </w:pPr>
      <w:r w:rsidRPr="00286689">
        <w:rPr>
          <w:rFonts w:ascii="Times New Roman" w:hAnsi="Times New Roman" w:cs="Times New Roman"/>
          <w:szCs w:val="24"/>
        </w:rPr>
        <w:t>Many</w:t>
      </w:r>
    </w:p>
    <w:p w14:paraId="0D882DF6" w14:textId="36B37883" w:rsidR="00C25A9E" w:rsidRPr="00286689" w:rsidRDefault="00C25A9E" w:rsidP="00FF581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 xml:space="preserve">‘... Outer housing estates were quite literally designed with exclusion in view. Planners thought it would enhance the sense of community if they boxed estates in on themselves, served only by a single Rd access. But this only made it more difficult to get off the estate at all, so that access to leisure and shopping facilities was almost impossible for those who could not afford a car. Journeys to work were sometimes impossible. Today, these outer estates have all the deprivation of the inner cities, compounded by the isolation and lack of infrastructure normally found in pockets of rural deprivation… these states have often been plagued by years of local authority </w:t>
      </w:r>
      <w:r w:rsidR="00A9159D" w:rsidRPr="00286689">
        <w:rPr>
          <w:rFonts w:ascii="Times New Roman" w:hAnsi="Times New Roman" w:cs="Times New Roman"/>
          <w:szCs w:val="24"/>
        </w:rPr>
        <w:t>mismanagement,</w:t>
      </w:r>
      <w:r w:rsidRPr="00286689">
        <w:rPr>
          <w:rFonts w:ascii="Times New Roman" w:hAnsi="Times New Roman" w:cs="Times New Roman"/>
          <w:szCs w:val="24"/>
        </w:rPr>
        <w:t xml:space="preserve"> which is totally unbalanced communities, leaving the elderly isolated from their families and terrified of the new youth culture which has taken over their streets. With escalating poverty and lack of employment, summer states begin to evidence a dependency culture. At its worst, the professional carers and officers have become dependent upon those who serve for their own sense of worth and even salary, while those receiving care have become adept at working the benefit system and at little else. It is as if there is a conspiracy of dependency.’</w:t>
      </w:r>
      <w:r w:rsidRPr="00286689">
        <w:rPr>
          <w:rStyle w:val="FootnoteReference"/>
          <w:rFonts w:ascii="Times New Roman" w:hAnsi="Times New Roman" w:cs="Times New Roman"/>
          <w:szCs w:val="24"/>
        </w:rPr>
        <w:footnoteReference w:id="51"/>
      </w:r>
    </w:p>
    <w:p w14:paraId="4239C0FE" w14:textId="77777777" w:rsidR="00C25A9E" w:rsidRPr="00286689" w:rsidRDefault="00C25A9E" w:rsidP="00286689">
      <w:pPr>
        <w:spacing w:after="0" w:line="480" w:lineRule="auto"/>
        <w:jc w:val="both"/>
        <w:rPr>
          <w:rFonts w:ascii="Times New Roman" w:hAnsi="Times New Roman" w:cs="Times New Roman"/>
          <w:szCs w:val="24"/>
        </w:rPr>
      </w:pPr>
    </w:p>
    <w:p w14:paraId="7C743BC0" w14:textId="1BC13021" w:rsidR="00B27683" w:rsidRPr="00286689" w:rsidRDefault="002C3E14" w:rsidP="00286689">
      <w:pPr>
        <w:spacing w:after="0" w:line="480" w:lineRule="auto"/>
        <w:jc w:val="both"/>
        <w:rPr>
          <w:rFonts w:ascii="Times New Roman" w:hAnsi="Times New Roman" w:cs="Times New Roman"/>
          <w:szCs w:val="24"/>
        </w:rPr>
      </w:pPr>
      <w:r w:rsidRPr="00286689">
        <w:rPr>
          <w:rFonts w:ascii="Times New Roman" w:hAnsi="Times New Roman" w:cs="Times New Roman"/>
          <w:szCs w:val="24"/>
        </w:rPr>
        <w:t>Class</w:t>
      </w:r>
      <w:r w:rsidR="00163F83" w:rsidRPr="00286689">
        <w:rPr>
          <w:rFonts w:ascii="Times New Roman" w:hAnsi="Times New Roman" w:cs="Times New Roman"/>
          <w:szCs w:val="24"/>
        </w:rPr>
        <w:t xml:space="preserve"> </w:t>
      </w:r>
      <w:r w:rsidR="00AB350E" w:rsidRPr="00286689">
        <w:rPr>
          <w:rFonts w:ascii="Times New Roman" w:hAnsi="Times New Roman" w:cs="Times New Roman"/>
          <w:szCs w:val="24"/>
        </w:rPr>
        <w:t>and the Council Estate using George Orwell’</w:t>
      </w:r>
      <w:r w:rsidR="005E5699" w:rsidRPr="00286689">
        <w:rPr>
          <w:rFonts w:ascii="Times New Roman" w:hAnsi="Times New Roman" w:cs="Times New Roman"/>
          <w:szCs w:val="24"/>
        </w:rPr>
        <w:t xml:space="preserve">s ‘Keep the Aspidistra Flying’ </w:t>
      </w:r>
      <w:r w:rsidR="00163F83" w:rsidRPr="00286689">
        <w:rPr>
          <w:rFonts w:ascii="Times New Roman" w:hAnsi="Times New Roman" w:cs="Times New Roman"/>
          <w:szCs w:val="24"/>
        </w:rPr>
        <w:t>[Aspiration and inspiration for the working class into middle class lifestyle – leading to dissonance]</w:t>
      </w:r>
      <w:r w:rsidR="00D8644B" w:rsidRPr="00286689">
        <w:rPr>
          <w:rFonts w:ascii="Times New Roman" w:hAnsi="Times New Roman" w:cs="Times New Roman"/>
          <w:szCs w:val="24"/>
        </w:rPr>
        <w:t xml:space="preserve"> </w:t>
      </w:r>
      <w:r w:rsidR="00D8644B" w:rsidRPr="00286689">
        <w:rPr>
          <w:rFonts w:ascii="Times New Roman" w:hAnsi="Times New Roman" w:cs="Times New Roman"/>
          <w:szCs w:val="24"/>
        </w:rPr>
        <w:lastRenderedPageBreak/>
        <w:t>[Cultural class access to network]</w:t>
      </w:r>
      <w:r w:rsidR="00B27683" w:rsidRPr="00286689">
        <w:rPr>
          <w:rFonts w:ascii="Times New Roman" w:hAnsi="Times New Roman" w:cs="Times New Roman"/>
          <w:szCs w:val="24"/>
        </w:rPr>
        <w:t xml:space="preserve"> [Putnam – Bridging, Bonding, and Linking (Bowling for Soup) – class connections (pseudo-appropriation of slang by middle-classes to communicate with working-class – goes unchallenged – imperialistic language]</w:t>
      </w:r>
    </w:p>
    <w:p w14:paraId="2FCCC653" w14:textId="77777777" w:rsidR="00BB092F" w:rsidRPr="00286689" w:rsidRDefault="00BB092F" w:rsidP="00286689">
      <w:pPr>
        <w:spacing w:after="0" w:line="480" w:lineRule="auto"/>
        <w:jc w:val="both"/>
        <w:rPr>
          <w:rFonts w:ascii="Times New Roman" w:hAnsi="Times New Roman" w:cs="Times New Roman"/>
          <w:szCs w:val="24"/>
        </w:rPr>
      </w:pPr>
      <w:r w:rsidRPr="00286689">
        <w:rPr>
          <w:rFonts w:ascii="Times New Roman" w:hAnsi="Times New Roman" w:cs="Times New Roman"/>
          <w:szCs w:val="24"/>
        </w:rPr>
        <w:t>In George Orwell’s book ‘Keep the Aspidistra Flying’, we read of a man trapped in poverty and unable to release himself without compromising his integrity. He moves backwards and forwards between the peace of living in freedom, and the hypocrisy of an aspirational life (aspiring to be other than that which he is):</w:t>
      </w:r>
    </w:p>
    <w:p w14:paraId="5DE130A6" w14:textId="77777777" w:rsidR="00BB092F" w:rsidRPr="00286689" w:rsidRDefault="00BB092F" w:rsidP="00FF581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 xml:space="preserve">‘He locked the door behind him and lay on the bed, smoking a cigarette. He must get out of this place, and quickly! Tomorrow </w:t>
      </w:r>
      <w:proofErr w:type="gramStart"/>
      <w:r w:rsidRPr="00286689">
        <w:rPr>
          <w:rFonts w:ascii="Times New Roman" w:hAnsi="Times New Roman" w:cs="Times New Roman"/>
          <w:szCs w:val="24"/>
        </w:rPr>
        <w:t>morning</w:t>
      </w:r>
      <w:proofErr w:type="gramEnd"/>
      <w:r w:rsidRPr="00286689">
        <w:rPr>
          <w:rFonts w:ascii="Times New Roman" w:hAnsi="Times New Roman" w:cs="Times New Roman"/>
          <w:szCs w:val="24"/>
        </w:rPr>
        <w:t xml:space="preserve"> he would clear out. No more sponging on Ravelston! No more blackmail to the gods of decency! Down, down, into the mud-down to the streets, the workhouse and the jail. It was only there he </w:t>
      </w:r>
      <w:commentRangeStart w:id="7"/>
      <w:r w:rsidRPr="00286689">
        <w:rPr>
          <w:rFonts w:ascii="Times New Roman" w:hAnsi="Times New Roman" w:cs="Times New Roman"/>
          <w:szCs w:val="24"/>
        </w:rPr>
        <w:t>could</w:t>
      </w:r>
      <w:commentRangeEnd w:id="7"/>
      <w:r w:rsidR="00E30D39" w:rsidRPr="00286689">
        <w:rPr>
          <w:rStyle w:val="CommentReference"/>
          <w:rFonts w:ascii="Times New Roman" w:hAnsi="Times New Roman" w:cs="Times New Roman"/>
          <w:sz w:val="24"/>
          <w:szCs w:val="24"/>
        </w:rPr>
        <w:commentReference w:id="7"/>
      </w:r>
      <w:r w:rsidRPr="00286689">
        <w:rPr>
          <w:rFonts w:ascii="Times New Roman" w:hAnsi="Times New Roman" w:cs="Times New Roman"/>
          <w:szCs w:val="24"/>
        </w:rPr>
        <w:t xml:space="preserve"> be at peace’. </w:t>
      </w:r>
      <w:proofErr w:type="spellStart"/>
      <w:r w:rsidRPr="00286689">
        <w:rPr>
          <w:rFonts w:ascii="Times New Roman" w:hAnsi="Times New Roman" w:cs="Times New Roman"/>
          <w:szCs w:val="24"/>
        </w:rPr>
        <w:t>P.219</w:t>
      </w:r>
      <w:proofErr w:type="spellEnd"/>
    </w:p>
    <w:p w14:paraId="2B032E1B" w14:textId="77777777" w:rsidR="00127FAB" w:rsidRPr="00286689" w:rsidRDefault="00127FAB" w:rsidP="00286689">
      <w:pPr>
        <w:spacing w:after="0" w:line="480" w:lineRule="auto"/>
        <w:jc w:val="both"/>
        <w:rPr>
          <w:rFonts w:ascii="Times New Roman" w:hAnsi="Times New Roman" w:cs="Times New Roman"/>
          <w:szCs w:val="24"/>
        </w:rPr>
      </w:pPr>
    </w:p>
    <w:p w14:paraId="2314299F" w14:textId="7A7C56BC" w:rsidR="00BB092F" w:rsidRPr="00286689" w:rsidRDefault="006343C0" w:rsidP="00FF581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w:t>
      </w:r>
      <w:r w:rsidR="00BB092F" w:rsidRPr="00286689">
        <w:rPr>
          <w:rFonts w:ascii="Times New Roman" w:hAnsi="Times New Roman" w:cs="Times New Roman"/>
          <w:szCs w:val="24"/>
        </w:rPr>
        <w:t xml:space="preserve">He was making roughly in the direction of home. He looked up at the houses he was passing…aspidistras in nearly all. A typical lower–middle-class street. But not, </w:t>
      </w:r>
      <w:proofErr w:type="gramStart"/>
      <w:r w:rsidR="00BB092F" w:rsidRPr="00286689">
        <w:rPr>
          <w:rFonts w:ascii="Times New Roman" w:hAnsi="Times New Roman" w:cs="Times New Roman"/>
          <w:szCs w:val="24"/>
        </w:rPr>
        <w:t>on the whole</w:t>
      </w:r>
      <w:proofErr w:type="gramEnd"/>
      <w:r w:rsidR="00BB092F" w:rsidRPr="00286689">
        <w:rPr>
          <w:rFonts w:ascii="Times New Roman" w:hAnsi="Times New Roman" w:cs="Times New Roman"/>
          <w:szCs w:val="24"/>
        </w:rPr>
        <w:t xml:space="preserve">, the kind of street that he wanted to see blown to hell by bombs. He wondered about the people in houses like those. They would be, for example, small clerks, shop-assistants, commercial travellers, insurance touts, tram conductors. Did </w:t>
      </w:r>
      <w:r w:rsidR="00BB092F" w:rsidRPr="00286689">
        <w:rPr>
          <w:rFonts w:ascii="Times New Roman" w:hAnsi="Times New Roman" w:cs="Times New Roman"/>
          <w:i/>
          <w:iCs/>
          <w:szCs w:val="24"/>
        </w:rPr>
        <w:t>they</w:t>
      </w:r>
      <w:r w:rsidR="00BB092F" w:rsidRPr="00286689">
        <w:rPr>
          <w:rFonts w:ascii="Times New Roman" w:hAnsi="Times New Roman" w:cs="Times New Roman"/>
          <w:szCs w:val="24"/>
        </w:rPr>
        <w:t xml:space="preserve"> know that they were only puppets dancing when money pulled the strings? You bet they didn’t. And if they did, what would they care? They were too busy being born, being married, begetting, working, dying</w:t>
      </w:r>
      <w:proofErr w:type="gramStart"/>
      <w:r w:rsidR="00BB092F" w:rsidRPr="00286689">
        <w:rPr>
          <w:rFonts w:ascii="Times New Roman" w:hAnsi="Times New Roman" w:cs="Times New Roman"/>
          <w:szCs w:val="24"/>
        </w:rPr>
        <w:t>….(</w:t>
      </w:r>
      <w:proofErr w:type="spellStart"/>
      <w:proofErr w:type="gramEnd"/>
      <w:r w:rsidR="00BB092F" w:rsidRPr="00286689">
        <w:rPr>
          <w:rFonts w:ascii="Times New Roman" w:hAnsi="Times New Roman" w:cs="Times New Roman"/>
          <w:szCs w:val="24"/>
        </w:rPr>
        <w:t>p.268</w:t>
      </w:r>
      <w:proofErr w:type="spellEnd"/>
      <w:r w:rsidR="00BB092F" w:rsidRPr="00286689">
        <w:rPr>
          <w:rFonts w:ascii="Times New Roman" w:hAnsi="Times New Roman" w:cs="Times New Roman"/>
          <w:szCs w:val="24"/>
        </w:rPr>
        <w:t xml:space="preserve">)… they lived by the money-code, sure enough, and yet they contrived to keep their decency… They ‘kept themselves respectable’ - kept the aspidistra flying. Besides, they were </w:t>
      </w:r>
      <w:r w:rsidR="00BB092F" w:rsidRPr="00286689">
        <w:rPr>
          <w:rFonts w:ascii="Times New Roman" w:hAnsi="Times New Roman" w:cs="Times New Roman"/>
          <w:i/>
          <w:iCs/>
          <w:szCs w:val="24"/>
        </w:rPr>
        <w:t>alive</w:t>
      </w:r>
      <w:r w:rsidR="00BB092F" w:rsidRPr="00286689">
        <w:rPr>
          <w:rFonts w:ascii="Times New Roman" w:hAnsi="Times New Roman" w:cs="Times New Roman"/>
          <w:szCs w:val="24"/>
        </w:rPr>
        <w:t>. They were bound up in the bundle of life…The Aspidistra is the tree of life, he thought suddenly.’</w:t>
      </w:r>
    </w:p>
    <w:p w14:paraId="47C79FC3" w14:textId="77777777" w:rsidR="00127FAB" w:rsidRPr="00286689" w:rsidRDefault="00127FAB" w:rsidP="00286689">
      <w:pPr>
        <w:spacing w:after="0" w:line="480" w:lineRule="auto"/>
        <w:jc w:val="both"/>
        <w:rPr>
          <w:rFonts w:ascii="Times New Roman" w:hAnsi="Times New Roman" w:cs="Times New Roman"/>
          <w:szCs w:val="24"/>
        </w:rPr>
      </w:pPr>
    </w:p>
    <w:p w14:paraId="6A750FB0" w14:textId="767D40C0" w:rsidR="00BB092F" w:rsidRPr="00286689" w:rsidRDefault="00BB092F" w:rsidP="00286689">
      <w:pPr>
        <w:spacing w:after="0" w:line="480" w:lineRule="auto"/>
        <w:jc w:val="both"/>
        <w:rPr>
          <w:rFonts w:ascii="Times New Roman" w:hAnsi="Times New Roman" w:cs="Times New Roman"/>
          <w:szCs w:val="24"/>
        </w:rPr>
      </w:pPr>
      <w:r w:rsidRPr="00286689">
        <w:rPr>
          <w:rFonts w:ascii="Times New Roman" w:hAnsi="Times New Roman" w:cs="Times New Roman"/>
          <w:szCs w:val="24"/>
        </w:rPr>
        <w:t>George Orwell’s book was first published in 1936</w:t>
      </w:r>
      <w:r w:rsidR="00127FAB" w:rsidRPr="00286689">
        <w:rPr>
          <w:rFonts w:ascii="Times New Roman" w:hAnsi="Times New Roman" w:cs="Times New Roman"/>
          <w:szCs w:val="24"/>
        </w:rPr>
        <w:t>; h</w:t>
      </w:r>
      <w:r w:rsidRPr="00286689">
        <w:rPr>
          <w:rFonts w:ascii="Times New Roman" w:hAnsi="Times New Roman" w:cs="Times New Roman"/>
          <w:szCs w:val="24"/>
        </w:rPr>
        <w:t>e opens the book with an adaptation of 1 Corinthian’s 13, where he inserts ‘money’ as a substitute for ‘love’: ‘… And though I have all Faith, so that I could remove mountains, and have not money, I am nothing’</w:t>
      </w:r>
      <w:r w:rsidRPr="00286689">
        <w:rPr>
          <w:rStyle w:val="FootnoteReference"/>
          <w:rFonts w:ascii="Times New Roman" w:hAnsi="Times New Roman" w:cs="Times New Roman"/>
          <w:szCs w:val="24"/>
        </w:rPr>
        <w:footnoteReference w:id="52"/>
      </w:r>
    </w:p>
    <w:p w14:paraId="694AE064" w14:textId="37797DFC" w:rsidR="00127FAB" w:rsidRPr="00286689" w:rsidRDefault="00127FAB" w:rsidP="00286689">
      <w:pPr>
        <w:spacing w:after="0" w:line="480" w:lineRule="auto"/>
        <w:jc w:val="both"/>
        <w:rPr>
          <w:rFonts w:ascii="Times New Roman" w:hAnsi="Times New Roman" w:cs="Times New Roman"/>
          <w:szCs w:val="24"/>
        </w:rPr>
      </w:pPr>
      <w:r w:rsidRPr="00286689">
        <w:rPr>
          <w:rFonts w:ascii="Times New Roman" w:hAnsi="Times New Roman" w:cs="Times New Roman"/>
          <w:szCs w:val="24"/>
        </w:rPr>
        <w:t xml:space="preserve">Link this to the previous paragraph </w:t>
      </w:r>
    </w:p>
    <w:p w14:paraId="038CC93A" w14:textId="77777777" w:rsidR="00127FAB" w:rsidRPr="00286689" w:rsidRDefault="00127FAB" w:rsidP="00286689">
      <w:pPr>
        <w:spacing w:after="0" w:line="480" w:lineRule="auto"/>
        <w:jc w:val="both"/>
        <w:rPr>
          <w:rFonts w:ascii="Times New Roman" w:hAnsi="Times New Roman" w:cs="Times New Roman"/>
          <w:szCs w:val="24"/>
        </w:rPr>
      </w:pPr>
    </w:p>
    <w:p w14:paraId="27E7C4E8" w14:textId="4EC08E16" w:rsidR="00BB092F" w:rsidRPr="00286689" w:rsidRDefault="00BB092F" w:rsidP="00286689">
      <w:pPr>
        <w:spacing w:after="0" w:line="480" w:lineRule="auto"/>
        <w:jc w:val="both"/>
        <w:rPr>
          <w:rFonts w:ascii="Times New Roman" w:hAnsi="Times New Roman" w:cs="Times New Roman"/>
          <w:szCs w:val="24"/>
        </w:rPr>
      </w:pPr>
      <w:r w:rsidRPr="00286689">
        <w:rPr>
          <w:rFonts w:ascii="Times New Roman" w:hAnsi="Times New Roman" w:cs="Times New Roman"/>
          <w:szCs w:val="24"/>
        </w:rPr>
        <w:t xml:space="preserve">The council-estate, the areas of housing provided for those most who have little hope of affording private rental properties and, importantly, who meet the stringent housing allocation </w:t>
      </w:r>
      <w:r w:rsidRPr="00286689">
        <w:rPr>
          <w:rFonts w:ascii="Times New Roman" w:hAnsi="Times New Roman" w:cs="Times New Roman"/>
          <w:szCs w:val="24"/>
        </w:rPr>
        <w:lastRenderedPageBreak/>
        <w:t>policy of local authorities in Britain, are perhaps the places in-between the poverty Orwell describes, and the aspiring middle-class who find a way to the safety net of stable housing and income. The vision was admirable, a strategic step away from the decay and misery of slums and the possibility of respectable living for those who provide the labour at the bottom of an insatiable British economy</w:t>
      </w:r>
      <w:r w:rsidR="00504E73" w:rsidRPr="00286689">
        <w:rPr>
          <w:rFonts w:ascii="Times New Roman" w:hAnsi="Times New Roman" w:cs="Times New Roman"/>
          <w:szCs w:val="24"/>
        </w:rPr>
        <w:t xml:space="preserve"> (REF)</w:t>
      </w:r>
      <w:r w:rsidRPr="00286689">
        <w:rPr>
          <w:rFonts w:ascii="Times New Roman" w:hAnsi="Times New Roman" w:cs="Times New Roman"/>
          <w:szCs w:val="24"/>
        </w:rPr>
        <w:t xml:space="preserve">. </w:t>
      </w:r>
    </w:p>
    <w:p w14:paraId="45AA6AC2" w14:textId="77777777" w:rsidR="00504E73" w:rsidRPr="00286689" w:rsidRDefault="00504E73" w:rsidP="00286689">
      <w:pPr>
        <w:spacing w:after="0" w:line="480" w:lineRule="auto"/>
        <w:jc w:val="both"/>
        <w:rPr>
          <w:rFonts w:ascii="Times New Roman" w:hAnsi="Times New Roman" w:cs="Times New Roman"/>
          <w:szCs w:val="24"/>
        </w:rPr>
      </w:pPr>
    </w:p>
    <w:p w14:paraId="4AEC70CA" w14:textId="77777777" w:rsidR="00504E73" w:rsidRPr="00286689" w:rsidRDefault="00EC3B5D" w:rsidP="00286689">
      <w:pPr>
        <w:spacing w:after="0" w:line="480" w:lineRule="auto"/>
        <w:jc w:val="both"/>
        <w:rPr>
          <w:rFonts w:ascii="Times New Roman" w:hAnsi="Times New Roman" w:cs="Times New Roman"/>
          <w:szCs w:val="24"/>
        </w:rPr>
      </w:pPr>
      <w:r w:rsidRPr="00286689">
        <w:rPr>
          <w:rFonts w:ascii="Times New Roman" w:hAnsi="Times New Roman" w:cs="Times New Roman"/>
          <w:szCs w:val="24"/>
        </w:rPr>
        <w:t xml:space="preserve">Sam Friedman and Daniel </w:t>
      </w:r>
      <w:proofErr w:type="spellStart"/>
      <w:r w:rsidRPr="00286689">
        <w:rPr>
          <w:rFonts w:ascii="Times New Roman" w:hAnsi="Times New Roman" w:cs="Times New Roman"/>
          <w:szCs w:val="24"/>
        </w:rPr>
        <w:t>Laurison</w:t>
      </w:r>
      <w:proofErr w:type="spellEnd"/>
      <w:r w:rsidRPr="00286689">
        <w:rPr>
          <w:rFonts w:ascii="Times New Roman" w:hAnsi="Times New Roman" w:cs="Times New Roman"/>
          <w:szCs w:val="24"/>
        </w:rPr>
        <w:t xml:space="preserve"> have shown that that cultural capital functions in such a way that </w:t>
      </w:r>
    </w:p>
    <w:p w14:paraId="07D11BDD" w14:textId="35CE6B05" w:rsidR="002C3E14" w:rsidRPr="00286689" w:rsidRDefault="00EC3B5D" w:rsidP="00FF581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 xml:space="preserve">“... </w:t>
      </w:r>
      <w:proofErr w:type="gramStart"/>
      <w:r w:rsidRPr="00286689">
        <w:rPr>
          <w:rFonts w:ascii="Times New Roman" w:hAnsi="Times New Roman" w:cs="Times New Roman"/>
          <w:szCs w:val="24"/>
        </w:rPr>
        <w:t>particular tastes</w:t>
      </w:r>
      <w:proofErr w:type="gramEnd"/>
      <w:r w:rsidRPr="00286689">
        <w:rPr>
          <w:rFonts w:ascii="Times New Roman" w:hAnsi="Times New Roman" w:cs="Times New Roman"/>
          <w:szCs w:val="24"/>
        </w:rPr>
        <w:t xml:space="preserve"> and aesthetic styles, [have] a more everyday currency as a signal of cultural distinction. The effects of class origin... Are pervasive and long lasting. And class origin shapes who you are in ways that are simple changing circumstances dash having more money, a university education or a better job than your parents dash will not necessarily erase. This is not to say that people do not learn and change over their </w:t>
      </w:r>
      <w:proofErr w:type="gramStart"/>
      <w:r w:rsidRPr="00286689">
        <w:rPr>
          <w:rFonts w:ascii="Times New Roman" w:hAnsi="Times New Roman" w:cs="Times New Roman"/>
          <w:szCs w:val="24"/>
        </w:rPr>
        <w:t>lives, and</w:t>
      </w:r>
      <w:proofErr w:type="gramEnd"/>
      <w:r w:rsidRPr="00286689">
        <w:rPr>
          <w:rFonts w:ascii="Times New Roman" w:hAnsi="Times New Roman" w:cs="Times New Roman"/>
          <w:szCs w:val="24"/>
        </w:rPr>
        <w:t xml:space="preserve"> adapt to new situations dash of course we do. But this work suggests our early years leave a deep, and classed, imprint. As I met Kuhn, a British film critic, famously argued, “class is something beneath your clothes, under your skin, in your reflexes, you psyche, at the very core of your being.’</w:t>
      </w:r>
      <w:r w:rsidRPr="00286689">
        <w:rPr>
          <w:rFonts w:ascii="Times New Roman" w:hAnsi="Times New Roman" w:cs="Times New Roman"/>
          <w:szCs w:val="24"/>
          <w:vertAlign w:val="superscript"/>
        </w:rPr>
        <w:footnoteReference w:id="53"/>
      </w:r>
    </w:p>
    <w:p w14:paraId="640CF330" w14:textId="77777777" w:rsidR="00504E73" w:rsidRPr="00286689" w:rsidRDefault="00504E73" w:rsidP="00286689">
      <w:pPr>
        <w:spacing w:after="0" w:line="480" w:lineRule="auto"/>
        <w:jc w:val="both"/>
        <w:rPr>
          <w:rFonts w:ascii="Times New Roman" w:hAnsi="Times New Roman" w:cs="Times New Roman"/>
          <w:szCs w:val="24"/>
        </w:rPr>
      </w:pPr>
    </w:p>
    <w:p w14:paraId="6190888D" w14:textId="7BB4D99A" w:rsidR="00565907" w:rsidRPr="00286689" w:rsidRDefault="00565907" w:rsidP="00286689">
      <w:pPr>
        <w:spacing w:after="0" w:line="480" w:lineRule="auto"/>
        <w:jc w:val="both"/>
        <w:rPr>
          <w:rFonts w:ascii="Times New Roman" w:hAnsi="Times New Roman" w:cs="Times New Roman"/>
          <w:szCs w:val="24"/>
        </w:rPr>
      </w:pPr>
      <w:r w:rsidRPr="00286689">
        <w:rPr>
          <w:rFonts w:ascii="Times New Roman" w:hAnsi="Times New Roman" w:cs="Times New Roman"/>
          <w:szCs w:val="24"/>
        </w:rPr>
        <w:t xml:space="preserve">Diane </w:t>
      </w:r>
      <w:proofErr w:type="spellStart"/>
      <w:r w:rsidRPr="00286689">
        <w:rPr>
          <w:rFonts w:ascii="Times New Roman" w:hAnsi="Times New Roman" w:cs="Times New Roman"/>
          <w:szCs w:val="24"/>
        </w:rPr>
        <w:t>Reays</w:t>
      </w:r>
      <w:proofErr w:type="spellEnd"/>
      <w:r w:rsidRPr="00286689">
        <w:rPr>
          <w:rFonts w:ascii="Times New Roman" w:hAnsi="Times New Roman" w:cs="Times New Roman"/>
          <w:szCs w:val="24"/>
        </w:rPr>
        <w:t xml:space="preserve"> highlights the “many different ways of embodying working-classness…’</w:t>
      </w:r>
      <w:r w:rsidRPr="00286689">
        <w:rPr>
          <w:rStyle w:val="FootnoteReference"/>
          <w:rFonts w:ascii="Times New Roman" w:hAnsi="Times New Roman" w:cs="Times New Roman"/>
          <w:szCs w:val="24"/>
        </w:rPr>
        <w:footnoteReference w:id="54"/>
      </w:r>
    </w:p>
    <w:p w14:paraId="237BD083" w14:textId="77777777" w:rsidR="006F0221" w:rsidRPr="00286689" w:rsidRDefault="006F0221" w:rsidP="00FF581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 xml:space="preserve">‘... It may be confusing to make sense of the changes in working-class composition from the working class of mines, steelworks and factories to one of supermarkets, call centres and offices; but thinking through class is still vital because it makes us confront the issue of who has wealth and power. It also focuses our attention on which stories and versions of the social world are listened </w:t>
      </w:r>
      <w:proofErr w:type="gramStart"/>
      <w:r w:rsidRPr="00286689">
        <w:rPr>
          <w:rFonts w:ascii="Times New Roman" w:hAnsi="Times New Roman" w:cs="Times New Roman"/>
          <w:szCs w:val="24"/>
        </w:rPr>
        <w:t>to, and</w:t>
      </w:r>
      <w:proofErr w:type="gramEnd"/>
      <w:r w:rsidRPr="00286689">
        <w:rPr>
          <w:rFonts w:ascii="Times New Roman" w:hAnsi="Times New Roman" w:cs="Times New Roman"/>
          <w:szCs w:val="24"/>
        </w:rPr>
        <w:t xml:space="preserve"> encourages us to ask why. Yet, while there is growing commentary on economic and social inequalities in England it rarely uses the language of social class. When it does, as it has post-Brexit, either it is </w:t>
      </w:r>
      <w:proofErr w:type="gramStart"/>
      <w:r w:rsidRPr="00286689">
        <w:rPr>
          <w:rFonts w:ascii="Times New Roman" w:hAnsi="Times New Roman" w:cs="Times New Roman"/>
          <w:szCs w:val="24"/>
        </w:rPr>
        <w:t>in order to</w:t>
      </w:r>
      <w:proofErr w:type="gramEnd"/>
      <w:r w:rsidRPr="00286689">
        <w:rPr>
          <w:rFonts w:ascii="Times New Roman" w:hAnsi="Times New Roman" w:cs="Times New Roman"/>
          <w:szCs w:val="24"/>
        </w:rPr>
        <w:t xml:space="preserve"> </w:t>
      </w:r>
      <w:proofErr w:type="spellStart"/>
      <w:r w:rsidRPr="00286689">
        <w:rPr>
          <w:rFonts w:ascii="Times New Roman" w:hAnsi="Times New Roman" w:cs="Times New Roman"/>
          <w:szCs w:val="24"/>
        </w:rPr>
        <w:t>pathologise</w:t>
      </w:r>
      <w:proofErr w:type="spellEnd"/>
      <w:r w:rsidRPr="00286689">
        <w:rPr>
          <w:rFonts w:ascii="Times New Roman" w:hAnsi="Times New Roman" w:cs="Times New Roman"/>
          <w:szCs w:val="24"/>
        </w:rPr>
        <w:t xml:space="preserve"> the working classes or else it is appropriated by one faction within the elite in order to attack another. Class is a zombie category.’</w:t>
      </w:r>
      <w:r w:rsidRPr="00286689">
        <w:rPr>
          <w:rStyle w:val="FootnoteReference"/>
          <w:rFonts w:ascii="Times New Roman" w:hAnsi="Times New Roman" w:cs="Times New Roman"/>
          <w:szCs w:val="24"/>
        </w:rPr>
        <w:footnoteReference w:id="55"/>
      </w:r>
    </w:p>
    <w:p w14:paraId="33A1D34D" w14:textId="7C801111" w:rsidR="00F857E1" w:rsidRPr="00286689" w:rsidRDefault="00F857E1" w:rsidP="00286689">
      <w:pPr>
        <w:spacing w:after="0" w:line="480" w:lineRule="auto"/>
        <w:jc w:val="both"/>
        <w:rPr>
          <w:rFonts w:ascii="Times New Roman" w:hAnsi="Times New Roman" w:cs="Times New Roman"/>
          <w:b/>
          <w:bCs/>
          <w:szCs w:val="24"/>
        </w:rPr>
      </w:pPr>
    </w:p>
    <w:p w14:paraId="6766223E" w14:textId="77777777" w:rsidR="009658A9" w:rsidRPr="00286689" w:rsidRDefault="009658A9" w:rsidP="00286689">
      <w:pPr>
        <w:spacing w:after="0" w:line="480" w:lineRule="auto"/>
        <w:jc w:val="both"/>
        <w:rPr>
          <w:rFonts w:ascii="Times New Roman" w:hAnsi="Times New Roman" w:cs="Times New Roman"/>
          <w:b/>
          <w:bCs/>
          <w:szCs w:val="24"/>
        </w:rPr>
      </w:pPr>
    </w:p>
    <w:p w14:paraId="68C6F0F0" w14:textId="77777777" w:rsidR="00E13F52" w:rsidRPr="00286689" w:rsidRDefault="00E13F52" w:rsidP="00286689">
      <w:pPr>
        <w:spacing w:after="0" w:line="480" w:lineRule="auto"/>
        <w:jc w:val="both"/>
        <w:rPr>
          <w:rFonts w:ascii="Times New Roman" w:hAnsi="Times New Roman" w:cs="Times New Roman"/>
          <w:b/>
          <w:bCs/>
          <w:szCs w:val="24"/>
        </w:rPr>
      </w:pPr>
    </w:p>
    <w:p w14:paraId="05D93FEE" w14:textId="77777777" w:rsidR="00504E73" w:rsidRPr="00286689" w:rsidRDefault="00504E73" w:rsidP="00286689">
      <w:pPr>
        <w:spacing w:after="0" w:line="480" w:lineRule="auto"/>
        <w:jc w:val="both"/>
        <w:rPr>
          <w:rFonts w:ascii="Times New Roman" w:hAnsi="Times New Roman" w:cs="Times New Roman"/>
          <w:szCs w:val="24"/>
        </w:rPr>
      </w:pPr>
    </w:p>
    <w:p w14:paraId="27F06EFC" w14:textId="679CCFB5" w:rsidR="00E25E0A" w:rsidRPr="00286689" w:rsidRDefault="00C20C3F" w:rsidP="00286689">
      <w:pPr>
        <w:spacing w:after="0" w:line="480" w:lineRule="auto"/>
        <w:jc w:val="both"/>
        <w:rPr>
          <w:rFonts w:ascii="Times New Roman" w:hAnsi="Times New Roman" w:cs="Times New Roman"/>
          <w:szCs w:val="24"/>
        </w:rPr>
      </w:pPr>
      <w:r w:rsidRPr="00286689">
        <w:rPr>
          <w:rFonts w:ascii="Times New Roman" w:hAnsi="Times New Roman" w:cs="Times New Roman"/>
          <w:szCs w:val="24"/>
        </w:rPr>
        <w:t>Class: intersections</w:t>
      </w:r>
    </w:p>
    <w:p w14:paraId="18087FF2" w14:textId="306B3BEC" w:rsidR="00C20C3F" w:rsidRPr="00286689" w:rsidRDefault="00C20C3F" w:rsidP="00FF581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 xml:space="preserve">‘Class, to paraphrase academic and literary critic Raymond Williams, is one of the two or three most complicated words in the English language. This is, indeed, because of both its history and how it </w:t>
      </w:r>
      <w:r w:rsidR="0059181D" w:rsidRPr="00286689">
        <w:rPr>
          <w:rFonts w:ascii="Times New Roman" w:hAnsi="Times New Roman" w:cs="Times New Roman"/>
          <w:szCs w:val="24"/>
        </w:rPr>
        <w:t>h</w:t>
      </w:r>
      <w:r w:rsidRPr="00286689">
        <w:rPr>
          <w:rFonts w:ascii="Times New Roman" w:hAnsi="Times New Roman" w:cs="Times New Roman"/>
          <w:szCs w:val="24"/>
        </w:rPr>
        <w:t>as come to be used by academics, governments, individuals and communities. On the one hand ‘class’ Is quite a technical term, based on the jobs people do. On the other, it forms a crucial part of the sense of identity many people in Britain hold as part of their everyday lives, as well as their cultural expressions.’</w:t>
      </w:r>
      <w:r w:rsidRPr="00286689">
        <w:rPr>
          <w:rFonts w:ascii="Times New Roman" w:hAnsi="Times New Roman" w:cs="Times New Roman"/>
          <w:szCs w:val="24"/>
          <w:vertAlign w:val="superscript"/>
        </w:rPr>
        <w:footnoteReference w:id="56"/>
      </w:r>
    </w:p>
    <w:p w14:paraId="398D6FCF" w14:textId="77777777" w:rsidR="00504E73" w:rsidRPr="00286689" w:rsidRDefault="00504E73" w:rsidP="00286689">
      <w:pPr>
        <w:spacing w:after="0" w:line="480" w:lineRule="auto"/>
        <w:jc w:val="both"/>
        <w:rPr>
          <w:rFonts w:ascii="Times New Roman" w:hAnsi="Times New Roman" w:cs="Times New Roman"/>
          <w:szCs w:val="24"/>
        </w:rPr>
      </w:pPr>
    </w:p>
    <w:p w14:paraId="19211991" w14:textId="1ADA08B9" w:rsidR="00C20C3F" w:rsidRPr="00286689" w:rsidRDefault="00C20C3F" w:rsidP="00286689">
      <w:pPr>
        <w:spacing w:after="0" w:line="480" w:lineRule="auto"/>
        <w:jc w:val="both"/>
        <w:rPr>
          <w:rFonts w:ascii="Times New Roman" w:hAnsi="Times New Roman" w:cs="Times New Roman"/>
          <w:szCs w:val="24"/>
        </w:rPr>
      </w:pPr>
      <w:r w:rsidRPr="00286689">
        <w:rPr>
          <w:rFonts w:ascii="Times New Roman" w:hAnsi="Times New Roman" w:cs="Times New Roman"/>
          <w:szCs w:val="24"/>
        </w:rPr>
        <w:t>See the NS – SEC (National statistics, society – economic classification) clusters together, occupations in eight groups.</w:t>
      </w:r>
    </w:p>
    <w:p w14:paraId="164DFA69" w14:textId="77777777" w:rsidR="00504E73" w:rsidRPr="00286689" w:rsidRDefault="00C20C3F" w:rsidP="00FF581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 xml:space="preserve">“Social surveys often show a big gap between the numbers of people who would be classified as working in class, because their occupation is in the NS – SEC VI – VIII categories, and those who describe themselves as working class. Part of this self-description is about describing the feeling of being ordinary, just like everybody else. It is also a self-description that tells us about people’s class </w:t>
      </w:r>
      <w:r w:rsidRPr="00286689">
        <w:rPr>
          <w:rFonts w:ascii="Times New Roman" w:hAnsi="Times New Roman" w:cs="Times New Roman"/>
          <w:i/>
          <w:iCs/>
          <w:szCs w:val="24"/>
        </w:rPr>
        <w:t>origins.</w:t>
      </w:r>
      <w:r w:rsidRPr="00286689">
        <w:rPr>
          <w:rFonts w:ascii="Times New Roman" w:hAnsi="Times New Roman" w:cs="Times New Roman"/>
          <w:szCs w:val="24"/>
        </w:rPr>
        <w:t xml:space="preserve"> People’s class origins, in technical terms are about what parents’ occupations were when they were growing up. This tells us a great deal about the class origin when we’re thinking about the big picture of who is from which occupational NS– SEC starting point.”</w:t>
      </w:r>
      <w:r w:rsidRPr="00286689">
        <w:rPr>
          <w:rFonts w:ascii="Times New Roman" w:hAnsi="Times New Roman" w:cs="Times New Roman"/>
          <w:szCs w:val="24"/>
          <w:vertAlign w:val="superscript"/>
        </w:rPr>
        <w:footnoteReference w:id="57"/>
      </w:r>
    </w:p>
    <w:p w14:paraId="2644027F" w14:textId="77777777" w:rsidR="00504E73" w:rsidRPr="00286689" w:rsidRDefault="00504E73" w:rsidP="00286689">
      <w:pPr>
        <w:spacing w:after="0" w:line="480" w:lineRule="auto"/>
        <w:jc w:val="both"/>
        <w:rPr>
          <w:rFonts w:ascii="Times New Roman" w:hAnsi="Times New Roman" w:cs="Times New Roman"/>
          <w:szCs w:val="24"/>
        </w:rPr>
      </w:pPr>
    </w:p>
    <w:p w14:paraId="25DEA16D" w14:textId="17F17C8E" w:rsidR="00C20C3F" w:rsidRPr="00286689" w:rsidRDefault="00C20C3F" w:rsidP="00286689">
      <w:pPr>
        <w:spacing w:after="0" w:line="480" w:lineRule="auto"/>
        <w:jc w:val="both"/>
        <w:rPr>
          <w:rFonts w:ascii="Times New Roman" w:hAnsi="Times New Roman" w:cs="Times New Roman"/>
          <w:szCs w:val="24"/>
        </w:rPr>
      </w:pPr>
      <w:r w:rsidRPr="00286689">
        <w:rPr>
          <w:rFonts w:ascii="Times New Roman" w:hAnsi="Times New Roman" w:cs="Times New Roman"/>
          <w:szCs w:val="24"/>
        </w:rPr>
        <w:t>… talks about social, mobility, and education, and intersection between gender, ethnicity, disability, sexuality, and immigration.</w:t>
      </w:r>
    </w:p>
    <w:p w14:paraId="6C102567" w14:textId="77777777" w:rsidR="00504E73" w:rsidRPr="00286689" w:rsidRDefault="00504E73" w:rsidP="00286689">
      <w:pPr>
        <w:spacing w:after="0" w:line="480" w:lineRule="auto"/>
        <w:jc w:val="both"/>
        <w:rPr>
          <w:rFonts w:ascii="Times New Roman" w:hAnsi="Times New Roman" w:cs="Times New Roman"/>
          <w:szCs w:val="24"/>
        </w:rPr>
      </w:pPr>
    </w:p>
    <w:p w14:paraId="06E65FA8" w14:textId="77777777" w:rsidR="00504E73" w:rsidRPr="00286689" w:rsidRDefault="00323FAA" w:rsidP="00286689">
      <w:pPr>
        <w:spacing w:after="0" w:line="480" w:lineRule="auto"/>
        <w:jc w:val="both"/>
        <w:rPr>
          <w:rFonts w:ascii="Times New Roman" w:hAnsi="Times New Roman" w:cs="Times New Roman"/>
          <w:szCs w:val="24"/>
        </w:rPr>
      </w:pPr>
      <w:r w:rsidRPr="00286689">
        <w:rPr>
          <w:rFonts w:ascii="Times New Roman" w:hAnsi="Times New Roman" w:cs="Times New Roman"/>
          <w:szCs w:val="24"/>
        </w:rPr>
        <w:t xml:space="preserve">Mike savage endorses </w:t>
      </w:r>
    </w:p>
    <w:p w14:paraId="4C790B50" w14:textId="4277BEFA" w:rsidR="00323FAA" w:rsidRPr="00286689" w:rsidRDefault="00323FAA" w:rsidP="00FF581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 xml:space="preserve">“... the arguments of numerous other researchers such as Imogen Tyler, Tracy </w:t>
      </w:r>
      <w:proofErr w:type="spellStart"/>
      <w:r w:rsidRPr="00286689">
        <w:rPr>
          <w:rFonts w:ascii="Times New Roman" w:hAnsi="Times New Roman" w:cs="Times New Roman"/>
          <w:szCs w:val="24"/>
        </w:rPr>
        <w:t>Shildrick</w:t>
      </w:r>
      <w:proofErr w:type="spellEnd"/>
      <w:r w:rsidRPr="00286689">
        <w:rPr>
          <w:rFonts w:ascii="Times New Roman" w:hAnsi="Times New Roman" w:cs="Times New Roman"/>
          <w:szCs w:val="24"/>
        </w:rPr>
        <w:t xml:space="preserve">, Robert MacDonald and Beverly Skeggs, and social policy experts such as John hills, in insisting that in reality the lives of those at the bottom are not characterised by a moral scrounging on the Benefit Street </w:t>
      </w:r>
      <w:proofErr w:type="gramStart"/>
      <w:r w:rsidRPr="00286689">
        <w:rPr>
          <w:rFonts w:ascii="Times New Roman" w:hAnsi="Times New Roman" w:cs="Times New Roman"/>
          <w:szCs w:val="24"/>
        </w:rPr>
        <w:t>model, but</w:t>
      </w:r>
      <w:proofErr w:type="gramEnd"/>
      <w:r w:rsidRPr="00286689">
        <w:rPr>
          <w:rFonts w:ascii="Times New Roman" w:hAnsi="Times New Roman" w:cs="Times New Roman"/>
          <w:szCs w:val="24"/>
        </w:rPr>
        <w:t xml:space="preserve"> are in fact based on precariousness. Challenging the stereotypes which abound involves presenting new and more challenging classifications as we have done in our analysis of the Great British Class Survey’</w:t>
      </w:r>
      <w:r w:rsidRPr="00286689">
        <w:rPr>
          <w:rStyle w:val="FootnoteReference"/>
          <w:rFonts w:ascii="Times New Roman" w:hAnsi="Times New Roman" w:cs="Times New Roman"/>
          <w:szCs w:val="24"/>
        </w:rPr>
        <w:footnoteReference w:id="58"/>
      </w:r>
      <w:r w:rsidRPr="00286689">
        <w:rPr>
          <w:rFonts w:ascii="Times New Roman" w:hAnsi="Times New Roman" w:cs="Times New Roman"/>
          <w:szCs w:val="24"/>
        </w:rPr>
        <w:t>.</w:t>
      </w:r>
    </w:p>
    <w:p w14:paraId="5679162F" w14:textId="77777777" w:rsidR="00504E73" w:rsidRPr="00286689" w:rsidRDefault="00504E73" w:rsidP="00286689">
      <w:pPr>
        <w:spacing w:after="0" w:line="480" w:lineRule="auto"/>
        <w:jc w:val="both"/>
        <w:rPr>
          <w:rFonts w:ascii="Times New Roman" w:hAnsi="Times New Roman" w:cs="Times New Roman"/>
          <w:szCs w:val="24"/>
        </w:rPr>
      </w:pPr>
    </w:p>
    <w:p w14:paraId="48DFCAEF" w14:textId="383EA628" w:rsidR="00323FAA" w:rsidRPr="00286689" w:rsidRDefault="00323FAA" w:rsidP="00286689">
      <w:pPr>
        <w:spacing w:after="0" w:line="480" w:lineRule="auto"/>
        <w:jc w:val="both"/>
        <w:rPr>
          <w:rFonts w:ascii="Times New Roman" w:hAnsi="Times New Roman" w:cs="Times New Roman"/>
          <w:szCs w:val="24"/>
        </w:rPr>
      </w:pPr>
      <w:proofErr w:type="gramStart"/>
      <w:r w:rsidRPr="00286689">
        <w:rPr>
          <w:rFonts w:ascii="Times New Roman" w:hAnsi="Times New Roman" w:cs="Times New Roman"/>
          <w:szCs w:val="24"/>
        </w:rPr>
        <w:lastRenderedPageBreak/>
        <w:t>demographics  -</w:t>
      </w:r>
      <w:proofErr w:type="gramEnd"/>
      <w:r w:rsidRPr="00286689">
        <w:rPr>
          <w:rFonts w:ascii="Times New Roman" w:hAnsi="Times New Roman" w:cs="Times New Roman"/>
          <w:szCs w:val="24"/>
        </w:rPr>
        <w:t xml:space="preserve"> For more information on the Great British Class Survey, see Fiona Devine and Helene Snee, “Doing the Great British Class Survey”, sociological review, 63 ( 2 ), 2015, 240-58]</w:t>
      </w:r>
    </w:p>
    <w:p w14:paraId="197821A6" w14:textId="02EA43B1" w:rsidR="00D8644B" w:rsidRPr="00286689" w:rsidRDefault="00D8644B" w:rsidP="00FF581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Sociology (structural inequality) vs psychology (personal ability and intellect)</w:t>
      </w:r>
    </w:p>
    <w:p w14:paraId="6376AEB4" w14:textId="71FE97AC" w:rsidR="002C3E14" w:rsidRPr="00286689" w:rsidRDefault="002C3E14" w:rsidP="00286689">
      <w:pPr>
        <w:spacing w:after="0" w:line="480" w:lineRule="auto"/>
        <w:ind w:firstLine="720"/>
        <w:jc w:val="both"/>
        <w:rPr>
          <w:rFonts w:ascii="Times New Roman" w:hAnsi="Times New Roman" w:cs="Times New Roman"/>
          <w:szCs w:val="24"/>
        </w:rPr>
      </w:pPr>
      <w:r w:rsidRPr="00286689">
        <w:rPr>
          <w:rFonts w:ascii="Times New Roman" w:hAnsi="Times New Roman" w:cs="Times New Roman"/>
          <w:szCs w:val="24"/>
        </w:rPr>
        <w:t>Utopia?</w:t>
      </w:r>
    </w:p>
    <w:p w14:paraId="3575D417" w14:textId="77777777" w:rsidR="00D2126D" w:rsidRPr="00286689" w:rsidRDefault="00D2126D" w:rsidP="00FF581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“The issue certain people have with tower blocks is not safety, but the fact that poor people live in them, that they exist at all…instead, we should clamour to make everyone's home safe, require hyper vigilance on building regulations and installations, and demand that everyone had the right to a safe and permanent home. ”</w:t>
      </w:r>
      <w:r w:rsidRPr="00286689">
        <w:rPr>
          <w:rStyle w:val="FootnoteReference"/>
          <w:rFonts w:ascii="Times New Roman" w:hAnsi="Times New Roman" w:cs="Times New Roman"/>
          <w:szCs w:val="24"/>
        </w:rPr>
        <w:footnoteReference w:id="59"/>
      </w:r>
    </w:p>
    <w:p w14:paraId="4F0AFC9B" w14:textId="77777777" w:rsidR="00504E73" w:rsidRPr="00286689" w:rsidRDefault="00504E73" w:rsidP="00286689">
      <w:pPr>
        <w:spacing w:after="0" w:line="480" w:lineRule="auto"/>
        <w:jc w:val="both"/>
        <w:rPr>
          <w:rFonts w:ascii="Times New Roman" w:hAnsi="Times New Roman" w:cs="Times New Roman"/>
          <w:szCs w:val="24"/>
        </w:rPr>
      </w:pPr>
    </w:p>
    <w:p w14:paraId="2AF05076" w14:textId="48A0773B" w:rsidR="006F0221" w:rsidRPr="00286689" w:rsidRDefault="006F0221" w:rsidP="00286689">
      <w:pPr>
        <w:spacing w:after="0" w:line="480" w:lineRule="auto"/>
        <w:jc w:val="both"/>
        <w:rPr>
          <w:rFonts w:ascii="Times New Roman" w:hAnsi="Times New Roman" w:cs="Times New Roman"/>
          <w:szCs w:val="24"/>
        </w:rPr>
      </w:pPr>
      <w:r w:rsidRPr="00286689">
        <w:rPr>
          <w:rFonts w:ascii="Times New Roman" w:hAnsi="Times New Roman" w:cs="Times New Roman"/>
          <w:szCs w:val="24"/>
        </w:rPr>
        <w:t>Lynsey Hanley: estates an intimate history</w:t>
      </w:r>
    </w:p>
    <w:p w14:paraId="4803BE8C" w14:textId="77777777" w:rsidR="00504E73" w:rsidRPr="00286689" w:rsidRDefault="006F0221" w:rsidP="00FF581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 xml:space="preserve">P .97 “There is one phrase in the English language that has come to be larded with even more negative meaning than ‘council estate’, and that is ‘tower block’. There </w:t>
      </w:r>
      <w:proofErr w:type="gramStart"/>
      <w:r w:rsidRPr="00286689">
        <w:rPr>
          <w:rFonts w:ascii="Times New Roman" w:hAnsi="Times New Roman" w:cs="Times New Roman"/>
          <w:szCs w:val="24"/>
        </w:rPr>
        <w:t>has to</w:t>
      </w:r>
      <w:proofErr w:type="gramEnd"/>
      <w:r w:rsidRPr="00286689">
        <w:rPr>
          <w:rFonts w:ascii="Times New Roman" w:hAnsi="Times New Roman" w:cs="Times New Roman"/>
          <w:szCs w:val="24"/>
        </w:rPr>
        <w:t xml:space="preserve"> be some reason why people who waited years for coveted home from ‘the </w:t>
      </w:r>
      <w:proofErr w:type="spellStart"/>
      <w:r w:rsidRPr="00286689">
        <w:rPr>
          <w:rFonts w:ascii="Times New Roman" w:hAnsi="Times New Roman" w:cs="Times New Roman"/>
          <w:szCs w:val="24"/>
        </w:rPr>
        <w:t>Corpy</w:t>
      </w:r>
      <w:proofErr w:type="spellEnd"/>
      <w:r w:rsidRPr="00286689">
        <w:rPr>
          <w:rFonts w:ascii="Times New Roman" w:hAnsi="Times New Roman" w:cs="Times New Roman"/>
          <w:szCs w:val="24"/>
        </w:rPr>
        <w:t xml:space="preserve">’ wouldn't wish the same for their own grandchildren; some reason why the word ‘council’ has become a pejorative term, which can be used to ridicule people's clothing, their hairstyles, their ways of speaking, the brands of cigarette they smoke and the alcohol they imbibe. Housing seems to have been the one great failure of the welfare state. It is the one area where public investment intended to narrow the gap between rich and poor eventually served to create a firm and visible wall between them. The late Chris Holmes, former director of the housing charity Shelter, wrote in 2003 that </w:t>
      </w:r>
    </w:p>
    <w:p w14:paraId="65E2B1A1" w14:textId="77777777" w:rsidR="00E97CD0" w:rsidRPr="00286689" w:rsidRDefault="00E97CD0" w:rsidP="00286689">
      <w:pPr>
        <w:spacing w:after="0" w:line="480" w:lineRule="auto"/>
        <w:ind w:left="567"/>
        <w:jc w:val="both"/>
        <w:rPr>
          <w:rFonts w:ascii="Times New Roman" w:hAnsi="Times New Roman" w:cs="Times New Roman"/>
          <w:szCs w:val="24"/>
        </w:rPr>
      </w:pPr>
    </w:p>
    <w:p w14:paraId="79D6833E" w14:textId="2474D0E4" w:rsidR="00D2126D" w:rsidRPr="00286689" w:rsidRDefault="006F0221" w:rsidP="00FF581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 xml:space="preserve">“Housing poverty is now the most extreme form of social inequality in Britain.’ It's hard not to agree. Slums may no longer truly exist in absolute terms, but there is no word that [/ P .98] is better suited to describing some of the very worst local authority housing - some of it seventy years old, some of it built in the </w:t>
      </w:r>
      <w:proofErr w:type="spellStart"/>
      <w:r w:rsidRPr="00286689">
        <w:rPr>
          <w:rFonts w:ascii="Times New Roman" w:hAnsi="Times New Roman" w:cs="Times New Roman"/>
          <w:szCs w:val="24"/>
        </w:rPr>
        <w:t>1980s</w:t>
      </w:r>
      <w:proofErr w:type="spellEnd"/>
      <w:r w:rsidRPr="00286689">
        <w:rPr>
          <w:rFonts w:ascii="Times New Roman" w:hAnsi="Times New Roman" w:cs="Times New Roman"/>
          <w:szCs w:val="24"/>
        </w:rPr>
        <w:t xml:space="preserve"> - which fails to provide even the </w:t>
      </w:r>
      <w:proofErr w:type="gramStart"/>
      <w:r w:rsidRPr="00286689">
        <w:rPr>
          <w:rFonts w:ascii="Times New Roman" w:hAnsi="Times New Roman" w:cs="Times New Roman"/>
          <w:szCs w:val="24"/>
        </w:rPr>
        <w:t>basic necessities</w:t>
      </w:r>
      <w:proofErr w:type="gramEnd"/>
      <w:r w:rsidRPr="00286689">
        <w:rPr>
          <w:rFonts w:ascii="Times New Roman" w:hAnsi="Times New Roman" w:cs="Times New Roman"/>
          <w:szCs w:val="24"/>
        </w:rPr>
        <w:t xml:space="preserve"> of dryness and warmth. Tower blocks, in the public mind, represent all that is worst about the welfare state: the failure to provide the kind of housing that most people regard as a prerequisite for happy family life; lack of choice; dependence and isolation; bureaucracy prioritised over standards; individuals placed at the mercy of their faceless local authority that seems to maintain or leave to rot its housing on a whim. And concrete. Ugly concrete.’</w:t>
      </w:r>
      <w:r w:rsidRPr="00286689">
        <w:rPr>
          <w:rStyle w:val="FootnoteReference"/>
          <w:rFonts w:ascii="Times New Roman" w:hAnsi="Times New Roman" w:cs="Times New Roman"/>
          <w:szCs w:val="24"/>
        </w:rPr>
        <w:footnoteReference w:id="60"/>
      </w:r>
      <w:r w:rsidR="00E97CD0" w:rsidRPr="00286689">
        <w:rPr>
          <w:rFonts w:ascii="Times New Roman" w:hAnsi="Times New Roman" w:cs="Times New Roman"/>
          <w:szCs w:val="24"/>
        </w:rPr>
        <w:t>”</w:t>
      </w:r>
    </w:p>
    <w:p w14:paraId="0CE52817" w14:textId="77777777" w:rsidR="00F857E1" w:rsidRPr="00286689" w:rsidRDefault="00F857E1" w:rsidP="00286689">
      <w:pPr>
        <w:spacing w:after="0" w:line="480" w:lineRule="auto"/>
        <w:jc w:val="both"/>
        <w:rPr>
          <w:rFonts w:ascii="Times New Roman" w:hAnsi="Times New Roman" w:cs="Times New Roman"/>
          <w:b/>
          <w:bCs/>
          <w:szCs w:val="24"/>
        </w:rPr>
      </w:pPr>
      <w:r w:rsidRPr="00286689">
        <w:rPr>
          <w:rFonts w:ascii="Times New Roman" w:hAnsi="Times New Roman" w:cs="Times New Roman"/>
          <w:b/>
          <w:bCs/>
          <w:szCs w:val="24"/>
        </w:rPr>
        <w:br w:type="page"/>
      </w:r>
    </w:p>
    <w:p w14:paraId="0836DB68" w14:textId="12E7F5CC" w:rsidR="001215A2" w:rsidRPr="00286689" w:rsidRDefault="001215A2" w:rsidP="00286689">
      <w:pPr>
        <w:spacing w:after="0" w:line="480" w:lineRule="auto"/>
        <w:jc w:val="both"/>
        <w:rPr>
          <w:rFonts w:ascii="Times New Roman" w:hAnsi="Times New Roman" w:cs="Times New Roman"/>
          <w:b/>
          <w:bCs/>
          <w:szCs w:val="24"/>
        </w:rPr>
      </w:pPr>
      <w:r w:rsidRPr="00286689">
        <w:rPr>
          <w:rFonts w:ascii="Times New Roman" w:hAnsi="Times New Roman" w:cs="Times New Roman"/>
          <w:b/>
          <w:bCs/>
          <w:szCs w:val="24"/>
        </w:rPr>
        <w:lastRenderedPageBreak/>
        <w:t>MINISTRY</w:t>
      </w:r>
    </w:p>
    <w:p w14:paraId="17190B61" w14:textId="7D0371EF" w:rsidR="001215A2" w:rsidRPr="00286689" w:rsidRDefault="001215A2" w:rsidP="00286689">
      <w:pPr>
        <w:spacing w:after="0" w:line="480" w:lineRule="auto"/>
        <w:jc w:val="both"/>
        <w:rPr>
          <w:rFonts w:ascii="Times New Roman" w:hAnsi="Times New Roman" w:cs="Times New Roman"/>
          <w:b/>
          <w:bCs/>
          <w:szCs w:val="24"/>
        </w:rPr>
      </w:pPr>
      <w:r w:rsidRPr="00286689">
        <w:rPr>
          <w:rFonts w:ascii="Times New Roman" w:hAnsi="Times New Roman" w:cs="Times New Roman"/>
          <w:b/>
          <w:bCs/>
          <w:szCs w:val="24"/>
        </w:rPr>
        <w:t>‘A Church on Every Estate’: Ecclesiology</w:t>
      </w:r>
    </w:p>
    <w:p w14:paraId="1A8E5712" w14:textId="3EC18C6B" w:rsidR="001215A2" w:rsidRPr="00286689" w:rsidRDefault="001215A2" w:rsidP="00286689">
      <w:pPr>
        <w:spacing w:after="0" w:line="480" w:lineRule="auto"/>
        <w:ind w:firstLine="720"/>
        <w:jc w:val="both"/>
        <w:rPr>
          <w:rFonts w:ascii="Times New Roman" w:hAnsi="Times New Roman" w:cs="Times New Roman"/>
          <w:szCs w:val="24"/>
        </w:rPr>
      </w:pPr>
      <w:r w:rsidRPr="00286689">
        <w:rPr>
          <w:rFonts w:ascii="Times New Roman" w:hAnsi="Times New Roman" w:cs="Times New Roman"/>
          <w:szCs w:val="24"/>
        </w:rPr>
        <w:t>Ecclesiology mission [marks of mission]</w:t>
      </w:r>
    </w:p>
    <w:p w14:paraId="7C8B5C3B" w14:textId="4301496D" w:rsidR="003E7B91" w:rsidRPr="00286689" w:rsidRDefault="003E7B91" w:rsidP="00286689">
      <w:pPr>
        <w:spacing w:after="0" w:line="480" w:lineRule="auto"/>
        <w:ind w:firstLine="720"/>
        <w:jc w:val="both"/>
        <w:rPr>
          <w:rFonts w:ascii="Times New Roman" w:hAnsi="Times New Roman" w:cs="Times New Roman"/>
          <w:szCs w:val="24"/>
        </w:rPr>
      </w:pPr>
      <w:r w:rsidRPr="00286689">
        <w:rPr>
          <w:rFonts w:ascii="Times New Roman" w:hAnsi="Times New Roman" w:cs="Times New Roman"/>
          <w:szCs w:val="24"/>
        </w:rPr>
        <w:t>Poor houses – church funded accommodation – national strategy</w:t>
      </w:r>
    </w:p>
    <w:p w14:paraId="1578AC11" w14:textId="1F832C7C" w:rsidR="00F857E1" w:rsidRPr="00286689" w:rsidRDefault="00E13F52" w:rsidP="00286689">
      <w:pPr>
        <w:spacing w:after="0" w:line="480" w:lineRule="auto"/>
        <w:jc w:val="both"/>
        <w:rPr>
          <w:rFonts w:ascii="Times New Roman" w:hAnsi="Times New Roman" w:cs="Times New Roman"/>
          <w:b/>
          <w:bCs/>
          <w:szCs w:val="24"/>
        </w:rPr>
      </w:pPr>
      <w:r w:rsidRPr="00286689">
        <w:rPr>
          <w:rFonts w:ascii="Times New Roman" w:hAnsi="Times New Roman" w:cs="Times New Roman"/>
          <w:szCs w:val="24"/>
        </w:rPr>
        <w:tab/>
      </w:r>
    </w:p>
    <w:p w14:paraId="468B4CFC" w14:textId="5FC1D3FE" w:rsidR="00D6373A" w:rsidRPr="00286689" w:rsidRDefault="00F857E1" w:rsidP="00286689">
      <w:pPr>
        <w:spacing w:after="0" w:line="480" w:lineRule="auto"/>
        <w:jc w:val="both"/>
        <w:rPr>
          <w:rFonts w:ascii="Times New Roman" w:hAnsi="Times New Roman" w:cs="Times New Roman"/>
          <w:b/>
          <w:bCs/>
          <w:szCs w:val="24"/>
        </w:rPr>
      </w:pPr>
      <w:r w:rsidRPr="00286689">
        <w:rPr>
          <w:rFonts w:ascii="Times New Roman" w:hAnsi="Times New Roman" w:cs="Times New Roman"/>
          <w:b/>
          <w:bCs/>
          <w:szCs w:val="24"/>
        </w:rPr>
        <w:t>ESTATES-MINISTRY OR ESTATE -MISSION: CURRENT STATISTICS</w:t>
      </w:r>
    </w:p>
    <w:p w14:paraId="1C7A384C" w14:textId="3DF1F4ED" w:rsidR="00D26133" w:rsidRPr="00286689" w:rsidRDefault="002C3E14" w:rsidP="00286689">
      <w:pPr>
        <w:spacing w:after="0" w:line="480" w:lineRule="auto"/>
        <w:ind w:firstLine="720"/>
        <w:jc w:val="both"/>
        <w:rPr>
          <w:rFonts w:ascii="Times New Roman" w:hAnsi="Times New Roman" w:cs="Times New Roman"/>
          <w:szCs w:val="24"/>
        </w:rPr>
      </w:pPr>
      <w:r w:rsidRPr="00286689">
        <w:rPr>
          <w:rFonts w:ascii="Times New Roman" w:hAnsi="Times New Roman" w:cs="Times New Roman"/>
          <w:szCs w:val="24"/>
        </w:rPr>
        <w:t xml:space="preserve">Parish </w:t>
      </w:r>
      <w:proofErr w:type="gramStart"/>
      <w:r w:rsidRPr="00286689">
        <w:rPr>
          <w:rFonts w:ascii="Times New Roman" w:hAnsi="Times New Roman" w:cs="Times New Roman"/>
          <w:szCs w:val="24"/>
        </w:rPr>
        <w:t>System  -</w:t>
      </w:r>
      <w:proofErr w:type="gramEnd"/>
      <w:r w:rsidRPr="00286689">
        <w:rPr>
          <w:rFonts w:ascii="Times New Roman" w:hAnsi="Times New Roman" w:cs="Times New Roman"/>
          <w:szCs w:val="24"/>
        </w:rPr>
        <w:t xml:space="preserve"> Log of estate churches</w:t>
      </w:r>
      <w:r w:rsidR="002D23E0" w:rsidRPr="00286689">
        <w:rPr>
          <w:rFonts w:ascii="Times New Roman" w:hAnsi="Times New Roman" w:cs="Times New Roman"/>
          <w:szCs w:val="24"/>
        </w:rPr>
        <w:t xml:space="preserve"> - estates evangelism task group</w:t>
      </w:r>
    </w:p>
    <w:p w14:paraId="4D35778A" w14:textId="15A0490F" w:rsidR="006E0C83" w:rsidRPr="00286689" w:rsidRDefault="00292886" w:rsidP="00286689">
      <w:pPr>
        <w:spacing w:after="0" w:line="480" w:lineRule="auto"/>
        <w:jc w:val="both"/>
        <w:rPr>
          <w:rFonts w:ascii="Times New Roman" w:hAnsi="Times New Roman" w:cs="Times New Roman"/>
          <w:szCs w:val="24"/>
        </w:rPr>
      </w:pPr>
      <w:r w:rsidRPr="00286689">
        <w:rPr>
          <w:rFonts w:ascii="Times New Roman" w:hAnsi="Times New Roman" w:cs="Times New Roman"/>
          <w:szCs w:val="24"/>
        </w:rPr>
        <w:t xml:space="preserve">The church of England, which is never quite sure of its own </w:t>
      </w:r>
      <w:proofErr w:type="gramStart"/>
      <w:r w:rsidRPr="00286689">
        <w:rPr>
          <w:rFonts w:ascii="Times New Roman" w:hAnsi="Times New Roman" w:cs="Times New Roman"/>
          <w:szCs w:val="24"/>
        </w:rPr>
        <w:t>identity,</w:t>
      </w:r>
      <w:r w:rsidR="006E0C83" w:rsidRPr="00286689">
        <w:rPr>
          <w:rFonts w:ascii="Times New Roman" w:hAnsi="Times New Roman" w:cs="Times New Roman"/>
          <w:szCs w:val="24"/>
        </w:rPr>
        <w:t>[</w:t>
      </w:r>
      <w:proofErr w:type="gramEnd"/>
      <w:r w:rsidR="006E0C83" w:rsidRPr="00286689">
        <w:rPr>
          <w:rFonts w:ascii="Times New Roman" w:eastAsiaTheme="minorHAnsi" w:hAnsi="Times New Roman" w:cs="Times New Roman"/>
          <w:kern w:val="0"/>
          <w:szCs w:val="24"/>
        </w:rPr>
        <w:t xml:space="preserve"> </w:t>
      </w:r>
      <w:r w:rsidR="006E0C83" w:rsidRPr="00286689">
        <w:rPr>
          <w:rFonts w:ascii="Times New Roman" w:hAnsi="Times New Roman" w:cs="Times New Roman"/>
          <w:szCs w:val="24"/>
        </w:rPr>
        <w:t xml:space="preserve">Say a little more perhaps at the start where you set out terms and meanings for the work. Where the CofE sits is important to your </w:t>
      </w:r>
      <w:proofErr w:type="gramStart"/>
      <w:r w:rsidR="006E0C83" w:rsidRPr="00286689">
        <w:rPr>
          <w:rFonts w:ascii="Times New Roman" w:hAnsi="Times New Roman" w:cs="Times New Roman"/>
          <w:szCs w:val="24"/>
        </w:rPr>
        <w:t xml:space="preserve">work] </w:t>
      </w:r>
      <w:r w:rsidRPr="00286689">
        <w:rPr>
          <w:rFonts w:ascii="Times New Roman" w:hAnsi="Times New Roman" w:cs="Times New Roman"/>
          <w:szCs w:val="24"/>
        </w:rPr>
        <w:t xml:space="preserve"> of</w:t>
      </w:r>
      <w:r w:rsidR="0059181D" w:rsidRPr="00286689">
        <w:rPr>
          <w:rFonts w:ascii="Times New Roman" w:hAnsi="Times New Roman" w:cs="Times New Roman"/>
          <w:szCs w:val="24"/>
        </w:rPr>
        <w:t>ten</w:t>
      </w:r>
      <w:proofErr w:type="gramEnd"/>
      <w:r w:rsidRPr="00286689">
        <w:rPr>
          <w:rFonts w:ascii="Times New Roman" w:hAnsi="Times New Roman" w:cs="Times New Roman"/>
          <w:szCs w:val="24"/>
        </w:rPr>
        <w:t xml:space="preserve"> nestles within, or on the edge of, an estate claiming it as its parish. This act of naming alone serves to stabilise otherwise transient and uncertain </w:t>
      </w:r>
      <w:proofErr w:type="gramStart"/>
      <w:r w:rsidRPr="00286689">
        <w:rPr>
          <w:rFonts w:ascii="Times New Roman" w:hAnsi="Times New Roman" w:cs="Times New Roman"/>
          <w:szCs w:val="24"/>
        </w:rPr>
        <w:t>areas, and</w:t>
      </w:r>
      <w:proofErr w:type="gramEnd"/>
      <w:r w:rsidRPr="00286689">
        <w:rPr>
          <w:rFonts w:ascii="Times New Roman" w:hAnsi="Times New Roman" w:cs="Times New Roman"/>
          <w:szCs w:val="24"/>
        </w:rPr>
        <w:t xml:space="preserve"> can give a sense of worth to communities that find their resource is more and more limited by the day</w:t>
      </w:r>
      <w:r w:rsidR="00F3537C" w:rsidRPr="00286689">
        <w:rPr>
          <w:rFonts w:ascii="Times New Roman" w:hAnsi="Times New Roman" w:cs="Times New Roman"/>
          <w:szCs w:val="24"/>
        </w:rPr>
        <w:t xml:space="preserve"> (REF)</w:t>
      </w:r>
      <w:r w:rsidRPr="00286689">
        <w:rPr>
          <w:rFonts w:ascii="Times New Roman" w:hAnsi="Times New Roman" w:cs="Times New Roman"/>
          <w:szCs w:val="24"/>
        </w:rPr>
        <w:t>.</w:t>
      </w:r>
      <w:r w:rsidR="00F3537C" w:rsidRPr="00286689">
        <w:rPr>
          <w:rFonts w:ascii="Times New Roman" w:hAnsi="Times New Roman" w:cs="Times New Roman"/>
          <w:szCs w:val="24"/>
        </w:rPr>
        <w:t xml:space="preserve"> </w:t>
      </w:r>
      <w:r w:rsidR="00D2726E" w:rsidRPr="00286689">
        <w:rPr>
          <w:rFonts w:ascii="Times New Roman" w:hAnsi="Times New Roman" w:cs="Times New Roman"/>
          <w:szCs w:val="24"/>
        </w:rPr>
        <w:t xml:space="preserve">There is an irony in the phrase ‘estate-ministry’ when to those who know the meaning it is almost unimaginable that it could be anything other than social-housing estates, public housing, areas in Britain </w:t>
      </w:r>
      <w:proofErr w:type="gramStart"/>
      <w:r w:rsidR="00D2726E" w:rsidRPr="00286689">
        <w:rPr>
          <w:rFonts w:ascii="Times New Roman" w:hAnsi="Times New Roman" w:cs="Times New Roman"/>
          <w:szCs w:val="24"/>
        </w:rPr>
        <w:t xml:space="preserve">are </w:t>
      </w:r>
      <w:r w:rsidR="00F3537C" w:rsidRPr="00286689">
        <w:rPr>
          <w:rFonts w:ascii="Times New Roman" w:hAnsi="Times New Roman" w:cs="Times New Roman"/>
          <w:szCs w:val="24"/>
        </w:rPr>
        <w:t xml:space="preserve"> </w:t>
      </w:r>
      <w:r w:rsidR="006E0C83" w:rsidRPr="00286689">
        <w:rPr>
          <w:rFonts w:ascii="Times New Roman" w:hAnsi="Times New Roman" w:cs="Times New Roman"/>
          <w:szCs w:val="24"/>
        </w:rPr>
        <w:t>…</w:t>
      </w:r>
      <w:proofErr w:type="gramEnd"/>
      <w:r w:rsidR="006E0C83" w:rsidRPr="00286689">
        <w:rPr>
          <w:rFonts w:ascii="Times New Roman" w:hAnsi="Times New Roman" w:cs="Times New Roman"/>
          <w:szCs w:val="24"/>
        </w:rPr>
        <w:t>…..</w:t>
      </w:r>
    </w:p>
    <w:p w14:paraId="6EC89DFF" w14:textId="153C8134" w:rsidR="00D51BA3" w:rsidRPr="00286689" w:rsidRDefault="00C9016F" w:rsidP="00286689">
      <w:pPr>
        <w:spacing w:after="0" w:line="480" w:lineRule="auto"/>
        <w:jc w:val="both"/>
        <w:rPr>
          <w:rFonts w:ascii="Times New Roman" w:hAnsi="Times New Roman" w:cs="Times New Roman"/>
          <w:szCs w:val="24"/>
        </w:rPr>
      </w:pPr>
      <w:r w:rsidRPr="00286689">
        <w:rPr>
          <w:rFonts w:ascii="Times New Roman" w:hAnsi="Times New Roman" w:cs="Times New Roman"/>
          <w:szCs w:val="24"/>
        </w:rPr>
        <w:t xml:space="preserve">The extent to which churches in Britain aim to emancipate those oppressed by economic disparity, or unknowingly exasperate the intersecting tensions, is a debatable and emotive topic. Therefore, it is regrettable that only a small pool of academic study directly deals with these issues. </w:t>
      </w:r>
    </w:p>
    <w:p w14:paraId="684D04E3" w14:textId="0665ACDD" w:rsidR="00D51BA3" w:rsidRPr="00286689" w:rsidRDefault="00D51BA3" w:rsidP="00286689">
      <w:pPr>
        <w:spacing w:after="0" w:line="480" w:lineRule="auto"/>
        <w:jc w:val="both"/>
        <w:rPr>
          <w:rFonts w:ascii="Times New Roman" w:hAnsi="Times New Roman" w:cs="Times New Roman"/>
          <w:b/>
          <w:bCs/>
          <w:szCs w:val="24"/>
        </w:rPr>
      </w:pPr>
    </w:p>
    <w:p w14:paraId="45F11E5B" w14:textId="776B3E96" w:rsidR="00D51BA3" w:rsidRPr="00286689" w:rsidRDefault="00D51BA3" w:rsidP="00286689">
      <w:pPr>
        <w:spacing w:after="0" w:line="480" w:lineRule="auto"/>
        <w:jc w:val="both"/>
        <w:rPr>
          <w:rFonts w:ascii="Times New Roman" w:hAnsi="Times New Roman" w:cs="Times New Roman"/>
          <w:b/>
          <w:bCs/>
          <w:szCs w:val="24"/>
        </w:rPr>
      </w:pPr>
      <w:r w:rsidRPr="00286689">
        <w:rPr>
          <w:rFonts w:ascii="Times New Roman" w:hAnsi="Times New Roman" w:cs="Times New Roman"/>
          <w:b/>
          <w:bCs/>
          <w:szCs w:val="24"/>
        </w:rPr>
        <w:t>UTOPIAN VISION: REALISING RECOMMENDATIONS</w:t>
      </w:r>
    </w:p>
    <w:p w14:paraId="4E267062" w14:textId="77777777" w:rsidR="00D51BA3" w:rsidRPr="00286689" w:rsidRDefault="00D51BA3" w:rsidP="00286689">
      <w:pPr>
        <w:spacing w:after="0" w:line="480" w:lineRule="auto"/>
        <w:jc w:val="both"/>
        <w:rPr>
          <w:rFonts w:ascii="Times New Roman" w:hAnsi="Times New Roman" w:cs="Times New Roman"/>
          <w:szCs w:val="24"/>
        </w:rPr>
      </w:pPr>
      <w:r w:rsidRPr="00286689">
        <w:rPr>
          <w:rFonts w:ascii="Times New Roman" w:hAnsi="Times New Roman" w:cs="Times New Roman"/>
          <w:b/>
          <w:bCs/>
          <w:szCs w:val="24"/>
        </w:rPr>
        <w:tab/>
      </w:r>
      <w:r w:rsidRPr="00286689">
        <w:rPr>
          <w:rFonts w:ascii="Times New Roman" w:hAnsi="Times New Roman" w:cs="Times New Roman"/>
          <w:szCs w:val="24"/>
        </w:rPr>
        <w:t>Faith in the City</w:t>
      </w:r>
    </w:p>
    <w:p w14:paraId="33B24BF3" w14:textId="77777777" w:rsidR="00D51BA3" w:rsidRPr="00286689" w:rsidRDefault="00D51BA3" w:rsidP="00286689">
      <w:pPr>
        <w:spacing w:after="0" w:line="480" w:lineRule="auto"/>
        <w:jc w:val="both"/>
        <w:rPr>
          <w:rFonts w:ascii="Times New Roman" w:hAnsi="Times New Roman" w:cs="Times New Roman"/>
          <w:szCs w:val="24"/>
        </w:rPr>
      </w:pPr>
      <w:r w:rsidRPr="00286689">
        <w:rPr>
          <w:rFonts w:ascii="Times New Roman" w:hAnsi="Times New Roman" w:cs="Times New Roman"/>
          <w:szCs w:val="24"/>
        </w:rPr>
        <w:tab/>
        <w:t>Laurie Green</w:t>
      </w:r>
    </w:p>
    <w:p w14:paraId="5A1875C7" w14:textId="77777777" w:rsidR="00D51BA3" w:rsidRPr="00286689" w:rsidRDefault="00D51BA3" w:rsidP="00286689">
      <w:pPr>
        <w:spacing w:after="0" w:line="480" w:lineRule="auto"/>
        <w:jc w:val="both"/>
        <w:rPr>
          <w:rFonts w:ascii="Times New Roman" w:hAnsi="Times New Roman" w:cs="Times New Roman"/>
          <w:szCs w:val="24"/>
        </w:rPr>
      </w:pPr>
      <w:r w:rsidRPr="00286689">
        <w:rPr>
          <w:rFonts w:ascii="Times New Roman" w:hAnsi="Times New Roman" w:cs="Times New Roman"/>
          <w:szCs w:val="24"/>
        </w:rPr>
        <w:tab/>
        <w:t>God in the City</w:t>
      </w:r>
    </w:p>
    <w:p w14:paraId="01029152" w14:textId="77777777" w:rsidR="00F3537C" w:rsidRPr="00286689" w:rsidRDefault="00F3537C" w:rsidP="00286689">
      <w:pPr>
        <w:spacing w:after="0" w:line="480" w:lineRule="auto"/>
        <w:jc w:val="both"/>
        <w:rPr>
          <w:rFonts w:ascii="Times New Roman" w:hAnsi="Times New Roman" w:cs="Times New Roman"/>
          <w:b/>
          <w:bCs/>
          <w:szCs w:val="24"/>
        </w:rPr>
      </w:pPr>
    </w:p>
    <w:p w14:paraId="4C43525B" w14:textId="63990931" w:rsidR="00D6373A" w:rsidRPr="00286689" w:rsidRDefault="00F857E1" w:rsidP="00286689">
      <w:pPr>
        <w:spacing w:after="0" w:line="480" w:lineRule="auto"/>
        <w:jc w:val="both"/>
        <w:rPr>
          <w:rFonts w:ascii="Times New Roman" w:hAnsi="Times New Roman" w:cs="Times New Roman"/>
          <w:b/>
          <w:bCs/>
          <w:szCs w:val="24"/>
        </w:rPr>
      </w:pPr>
      <w:r w:rsidRPr="00286689">
        <w:rPr>
          <w:rFonts w:ascii="Times New Roman" w:hAnsi="Times New Roman" w:cs="Times New Roman"/>
          <w:b/>
          <w:bCs/>
          <w:szCs w:val="24"/>
        </w:rPr>
        <w:lastRenderedPageBreak/>
        <w:t>VOICES OF THOSE LIVING ON ESTATES (1000)</w:t>
      </w:r>
    </w:p>
    <w:p w14:paraId="2D1E9C5B" w14:textId="77777777" w:rsidR="00D2726E" w:rsidRPr="00286689" w:rsidRDefault="00D2726E" w:rsidP="00286689">
      <w:pPr>
        <w:pStyle w:val="ListParagraph"/>
        <w:numPr>
          <w:ilvl w:val="0"/>
          <w:numId w:val="3"/>
        </w:numPr>
        <w:spacing w:after="0" w:line="480" w:lineRule="auto"/>
        <w:contextualSpacing w:val="0"/>
        <w:jc w:val="both"/>
        <w:rPr>
          <w:rFonts w:ascii="Times New Roman" w:hAnsi="Times New Roman" w:cs="Times New Roman"/>
          <w:szCs w:val="24"/>
        </w:rPr>
      </w:pPr>
      <w:r w:rsidRPr="00286689">
        <w:rPr>
          <w:rFonts w:ascii="Times New Roman" w:hAnsi="Times New Roman" w:cs="Times New Roman"/>
          <w:szCs w:val="24"/>
        </w:rPr>
        <w:t xml:space="preserve">Vlogs </w:t>
      </w:r>
      <w:proofErr w:type="spellStart"/>
      <w:r w:rsidRPr="00286689">
        <w:rPr>
          <w:rFonts w:ascii="Times New Roman" w:hAnsi="Times New Roman" w:cs="Times New Roman"/>
          <w:szCs w:val="24"/>
        </w:rPr>
        <w:t>NECN</w:t>
      </w:r>
      <w:proofErr w:type="spellEnd"/>
    </w:p>
    <w:p w14:paraId="7304E3DB" w14:textId="7F9DB9FD" w:rsidR="00D2726E" w:rsidRPr="00286689" w:rsidRDefault="00D2726E" w:rsidP="00286689">
      <w:pPr>
        <w:pStyle w:val="ListParagraph"/>
        <w:numPr>
          <w:ilvl w:val="0"/>
          <w:numId w:val="3"/>
        </w:numPr>
        <w:spacing w:after="0" w:line="480" w:lineRule="auto"/>
        <w:contextualSpacing w:val="0"/>
        <w:jc w:val="both"/>
        <w:rPr>
          <w:rFonts w:ascii="Times New Roman" w:hAnsi="Times New Roman" w:cs="Times New Roman"/>
          <w:szCs w:val="24"/>
        </w:rPr>
      </w:pPr>
      <w:r w:rsidRPr="00286689">
        <w:rPr>
          <w:rFonts w:ascii="Times New Roman" w:hAnsi="Times New Roman" w:cs="Times New Roman"/>
          <w:szCs w:val="24"/>
        </w:rPr>
        <w:t>Ellen Clark King</w:t>
      </w:r>
    </w:p>
    <w:p w14:paraId="5B7BCDCE" w14:textId="6390063E" w:rsidR="00D2726E" w:rsidRPr="00286689" w:rsidRDefault="00D2726E" w:rsidP="00286689">
      <w:pPr>
        <w:pStyle w:val="ListParagraph"/>
        <w:numPr>
          <w:ilvl w:val="0"/>
          <w:numId w:val="3"/>
        </w:numPr>
        <w:spacing w:after="0" w:line="480" w:lineRule="auto"/>
        <w:contextualSpacing w:val="0"/>
        <w:jc w:val="both"/>
        <w:rPr>
          <w:rFonts w:ascii="Times New Roman" w:hAnsi="Times New Roman" w:cs="Times New Roman"/>
          <w:szCs w:val="24"/>
        </w:rPr>
      </w:pPr>
      <w:r w:rsidRPr="00286689">
        <w:rPr>
          <w:rFonts w:ascii="Times New Roman" w:hAnsi="Times New Roman" w:cs="Times New Roman"/>
          <w:szCs w:val="24"/>
        </w:rPr>
        <w:t>Speakers at Events</w:t>
      </w:r>
    </w:p>
    <w:p w14:paraId="1D59B4CB" w14:textId="452D3206" w:rsidR="00D2726E" w:rsidRPr="00286689" w:rsidRDefault="00D2726E" w:rsidP="00286689">
      <w:pPr>
        <w:pStyle w:val="ListParagraph"/>
        <w:numPr>
          <w:ilvl w:val="0"/>
          <w:numId w:val="3"/>
        </w:numPr>
        <w:spacing w:after="0" w:line="480" w:lineRule="auto"/>
        <w:contextualSpacing w:val="0"/>
        <w:jc w:val="both"/>
        <w:rPr>
          <w:rFonts w:ascii="Times New Roman" w:hAnsi="Times New Roman" w:cs="Times New Roman"/>
          <w:szCs w:val="24"/>
        </w:rPr>
      </w:pPr>
      <w:r w:rsidRPr="00286689">
        <w:rPr>
          <w:rFonts w:ascii="Times New Roman" w:hAnsi="Times New Roman" w:cs="Times New Roman"/>
          <w:szCs w:val="24"/>
        </w:rPr>
        <w:t>Research</w:t>
      </w:r>
    </w:p>
    <w:p w14:paraId="35D5FDC5" w14:textId="13E1E0DA" w:rsidR="00D2726E" w:rsidRPr="00286689" w:rsidRDefault="00D2726E" w:rsidP="00286689">
      <w:pPr>
        <w:pStyle w:val="ListParagraph"/>
        <w:numPr>
          <w:ilvl w:val="0"/>
          <w:numId w:val="3"/>
        </w:numPr>
        <w:spacing w:after="0" w:line="480" w:lineRule="auto"/>
        <w:contextualSpacing w:val="0"/>
        <w:jc w:val="both"/>
        <w:rPr>
          <w:rFonts w:ascii="Times New Roman" w:hAnsi="Times New Roman" w:cs="Times New Roman"/>
          <w:szCs w:val="24"/>
        </w:rPr>
      </w:pPr>
      <w:r w:rsidRPr="00286689">
        <w:rPr>
          <w:rFonts w:ascii="Times New Roman" w:hAnsi="Times New Roman" w:cs="Times New Roman"/>
          <w:szCs w:val="24"/>
        </w:rPr>
        <w:t>(authenticity and integrity)</w:t>
      </w:r>
    </w:p>
    <w:p w14:paraId="545EE357" w14:textId="7B28B447" w:rsidR="00F857E1" w:rsidRPr="00286689" w:rsidRDefault="00F857E1" w:rsidP="00286689">
      <w:pPr>
        <w:spacing w:after="0" w:line="480" w:lineRule="auto"/>
        <w:jc w:val="both"/>
        <w:rPr>
          <w:rFonts w:ascii="Times New Roman" w:hAnsi="Times New Roman" w:cs="Times New Roman"/>
          <w:b/>
          <w:bCs/>
          <w:szCs w:val="24"/>
        </w:rPr>
      </w:pPr>
    </w:p>
    <w:p w14:paraId="4DBB3E48" w14:textId="6397DF50" w:rsidR="00D6373A" w:rsidRPr="00286689" w:rsidRDefault="00F857E1" w:rsidP="00286689">
      <w:pPr>
        <w:spacing w:after="0" w:line="480" w:lineRule="auto"/>
        <w:jc w:val="both"/>
        <w:rPr>
          <w:rFonts w:ascii="Times New Roman" w:hAnsi="Times New Roman" w:cs="Times New Roman"/>
          <w:b/>
          <w:bCs/>
          <w:szCs w:val="24"/>
        </w:rPr>
      </w:pPr>
      <w:r w:rsidRPr="00286689">
        <w:rPr>
          <w:rFonts w:ascii="Times New Roman" w:hAnsi="Times New Roman" w:cs="Times New Roman"/>
          <w:b/>
          <w:bCs/>
          <w:szCs w:val="24"/>
        </w:rPr>
        <w:t>CONCLUSION (500)</w:t>
      </w:r>
    </w:p>
    <w:p w14:paraId="2B91E4CA" w14:textId="77777777" w:rsidR="002C3E14" w:rsidRPr="00286689" w:rsidRDefault="002C3E14" w:rsidP="00286689">
      <w:pPr>
        <w:spacing w:after="0" w:line="480" w:lineRule="auto"/>
        <w:jc w:val="both"/>
        <w:rPr>
          <w:rFonts w:ascii="Times New Roman" w:hAnsi="Times New Roman" w:cs="Times New Roman"/>
          <w:szCs w:val="24"/>
        </w:rPr>
      </w:pPr>
    </w:p>
    <w:p w14:paraId="6AC88E3A" w14:textId="1276558F" w:rsidR="004F4AD4" w:rsidRPr="00286689" w:rsidRDefault="004F4AD4" w:rsidP="00286689">
      <w:pPr>
        <w:spacing w:after="0" w:line="480" w:lineRule="auto"/>
        <w:ind w:firstLine="720"/>
        <w:jc w:val="both"/>
        <w:rPr>
          <w:rFonts w:ascii="Times New Roman" w:hAnsi="Times New Roman" w:cs="Times New Roman"/>
          <w:szCs w:val="24"/>
        </w:rPr>
      </w:pPr>
      <w:r w:rsidRPr="00286689">
        <w:rPr>
          <w:rFonts w:ascii="Times New Roman" w:hAnsi="Times New Roman" w:cs="Times New Roman"/>
          <w:szCs w:val="24"/>
        </w:rPr>
        <w:t xml:space="preserve">Feminist Liberation Theology </w:t>
      </w:r>
      <w:r w:rsidR="00425C82" w:rsidRPr="00286689">
        <w:rPr>
          <w:rFonts w:ascii="Times New Roman" w:hAnsi="Times New Roman" w:cs="Times New Roman"/>
          <w:szCs w:val="24"/>
        </w:rPr>
        <w:t>(Leading each other to Liberty)</w:t>
      </w:r>
    </w:p>
    <w:p w14:paraId="0F8B3064" w14:textId="77777777" w:rsidR="00456CEC" w:rsidRPr="00286689" w:rsidRDefault="00456CEC" w:rsidP="00286689">
      <w:pPr>
        <w:spacing w:after="0" w:line="480" w:lineRule="auto"/>
        <w:ind w:firstLine="720"/>
        <w:jc w:val="both"/>
        <w:rPr>
          <w:rFonts w:ascii="Times New Roman" w:hAnsi="Times New Roman" w:cs="Times New Roman"/>
          <w:szCs w:val="24"/>
        </w:rPr>
      </w:pPr>
      <w:r w:rsidRPr="00286689">
        <w:rPr>
          <w:rFonts w:ascii="Times New Roman" w:hAnsi="Times New Roman" w:cs="Times New Roman"/>
          <w:szCs w:val="24"/>
        </w:rPr>
        <w:t xml:space="preserve">NEW THREEFOLD MODEL TO </w:t>
      </w:r>
      <w:proofErr w:type="spellStart"/>
      <w:r w:rsidRPr="00286689">
        <w:rPr>
          <w:rFonts w:ascii="Times New Roman" w:hAnsi="Times New Roman" w:cs="Times New Roman"/>
          <w:szCs w:val="24"/>
        </w:rPr>
        <w:t>INTEREGATE</w:t>
      </w:r>
      <w:proofErr w:type="spellEnd"/>
      <w:r w:rsidRPr="00286689">
        <w:rPr>
          <w:rFonts w:ascii="Times New Roman" w:hAnsi="Times New Roman" w:cs="Times New Roman"/>
          <w:szCs w:val="24"/>
        </w:rPr>
        <w:t>: Conservative Christian Tradition / Feminist Issue / Class</w:t>
      </w:r>
    </w:p>
    <w:p w14:paraId="08E46DE1" w14:textId="77777777" w:rsidR="00740AC9" w:rsidRPr="00286689" w:rsidRDefault="00740AC9" w:rsidP="00FF5819">
      <w:pPr>
        <w:spacing w:after="0" w:line="240" w:lineRule="auto"/>
        <w:ind w:left="720" w:right="567"/>
        <w:jc w:val="both"/>
        <w:rPr>
          <w:rFonts w:ascii="Times New Roman" w:hAnsi="Times New Roman" w:cs="Times New Roman"/>
          <w:szCs w:val="24"/>
        </w:rPr>
      </w:pPr>
      <w:r w:rsidRPr="00286689">
        <w:rPr>
          <w:rFonts w:ascii="Times New Roman" w:hAnsi="Times New Roman" w:cs="Times New Roman"/>
          <w:szCs w:val="24"/>
        </w:rPr>
        <w:t>‘On the one hand, we cannot produce theologies for which we claim universal applicability; on the other hand, we can only produce theologies that we do from our social locations, and so each of us has something significant to add to the whole of Christian theology. Without each of our contributions, the whole is less adequate, less descriptive of the entirety of theological possibility.’</w:t>
      </w:r>
      <w:r w:rsidRPr="00286689">
        <w:rPr>
          <w:rStyle w:val="FootnoteReference"/>
          <w:rFonts w:ascii="Times New Roman" w:hAnsi="Times New Roman" w:cs="Times New Roman"/>
          <w:szCs w:val="24"/>
        </w:rPr>
        <w:footnoteReference w:id="61"/>
      </w:r>
    </w:p>
    <w:p w14:paraId="03024381" w14:textId="77777777" w:rsidR="00740AC9" w:rsidRPr="00286689" w:rsidRDefault="00740AC9" w:rsidP="00286689">
      <w:pPr>
        <w:spacing w:after="0" w:line="480" w:lineRule="auto"/>
        <w:ind w:firstLine="720"/>
        <w:jc w:val="both"/>
        <w:rPr>
          <w:rFonts w:ascii="Times New Roman" w:hAnsi="Times New Roman" w:cs="Times New Roman"/>
          <w:szCs w:val="24"/>
        </w:rPr>
      </w:pPr>
    </w:p>
    <w:p w14:paraId="5DAFB317" w14:textId="77777777" w:rsidR="008A3B90" w:rsidRPr="00286689" w:rsidRDefault="008A3B90" w:rsidP="00286689">
      <w:pPr>
        <w:spacing w:after="0" w:line="480" w:lineRule="auto"/>
        <w:jc w:val="both"/>
        <w:rPr>
          <w:rFonts w:ascii="Times New Roman" w:hAnsi="Times New Roman" w:cs="Times New Roman"/>
          <w:szCs w:val="24"/>
        </w:rPr>
      </w:pPr>
    </w:p>
    <w:p w14:paraId="02ABE6A5" w14:textId="071D0286" w:rsidR="00AA17BF" w:rsidRPr="00286689" w:rsidRDefault="00AA17BF" w:rsidP="00286689">
      <w:pPr>
        <w:spacing w:after="0" w:line="480" w:lineRule="auto"/>
        <w:jc w:val="both"/>
        <w:rPr>
          <w:rFonts w:ascii="Times New Roman" w:hAnsi="Times New Roman" w:cs="Times New Roman"/>
          <w:szCs w:val="24"/>
        </w:rPr>
      </w:pPr>
    </w:p>
    <w:p w14:paraId="30F6722A" w14:textId="05A558B4" w:rsidR="00F3537C" w:rsidRPr="00286689" w:rsidRDefault="00F3537C" w:rsidP="00286689">
      <w:pPr>
        <w:spacing w:after="0" w:line="480" w:lineRule="auto"/>
        <w:jc w:val="both"/>
        <w:rPr>
          <w:rFonts w:ascii="Times New Roman" w:hAnsi="Times New Roman" w:cs="Times New Roman"/>
          <w:szCs w:val="24"/>
        </w:rPr>
      </w:pPr>
    </w:p>
    <w:p w14:paraId="36EFC1FF" w14:textId="77777777" w:rsidR="00286689" w:rsidRPr="00286689" w:rsidRDefault="00286689" w:rsidP="00286689">
      <w:pPr>
        <w:spacing w:after="0" w:line="480" w:lineRule="auto"/>
        <w:rPr>
          <w:rFonts w:ascii="Times New Roman" w:hAnsi="Times New Roman" w:cs="Times New Roman"/>
          <w:szCs w:val="24"/>
        </w:rPr>
      </w:pPr>
      <w:r w:rsidRPr="00286689">
        <w:rPr>
          <w:rFonts w:ascii="Times New Roman" w:hAnsi="Times New Roman" w:cs="Times New Roman"/>
          <w:szCs w:val="24"/>
        </w:rPr>
        <w:br w:type="page"/>
      </w:r>
    </w:p>
    <w:p w14:paraId="26C63B30" w14:textId="0BF7A7DF" w:rsidR="008465D6" w:rsidRPr="00286689" w:rsidRDefault="008465D6" w:rsidP="00286689">
      <w:pPr>
        <w:widowControl w:val="0"/>
        <w:autoSpaceDE w:val="0"/>
        <w:autoSpaceDN w:val="0"/>
        <w:adjustRightInd w:val="0"/>
        <w:spacing w:after="0" w:line="480" w:lineRule="auto"/>
        <w:ind w:left="480" w:hanging="480"/>
        <w:jc w:val="both"/>
        <w:rPr>
          <w:rFonts w:ascii="Times New Roman" w:hAnsi="Times New Roman" w:cs="Times New Roman"/>
          <w:szCs w:val="24"/>
        </w:rPr>
      </w:pPr>
      <w:r w:rsidRPr="00286689">
        <w:rPr>
          <w:rFonts w:ascii="Times New Roman" w:hAnsi="Times New Roman" w:cs="Times New Roman"/>
          <w:szCs w:val="24"/>
        </w:rPr>
        <w:t>Bibliography</w:t>
      </w:r>
    </w:p>
    <w:p w14:paraId="77C0D7AE" w14:textId="1391DF15" w:rsidR="00C7457B" w:rsidRPr="00286689" w:rsidRDefault="008465D6" w:rsidP="00286689">
      <w:pPr>
        <w:widowControl w:val="0"/>
        <w:autoSpaceDE w:val="0"/>
        <w:autoSpaceDN w:val="0"/>
        <w:adjustRightInd w:val="0"/>
        <w:spacing w:after="0" w:line="480" w:lineRule="auto"/>
        <w:ind w:left="480" w:hanging="480"/>
        <w:jc w:val="both"/>
        <w:rPr>
          <w:rFonts w:ascii="Times New Roman" w:hAnsi="Times New Roman" w:cs="Times New Roman"/>
          <w:noProof/>
          <w:kern w:val="0"/>
          <w:szCs w:val="24"/>
        </w:rPr>
      </w:pPr>
      <w:r w:rsidRPr="00286689">
        <w:rPr>
          <w:rFonts w:ascii="Times New Roman" w:hAnsi="Times New Roman" w:cs="Times New Roman"/>
          <w:szCs w:val="24"/>
        </w:rPr>
        <w:fldChar w:fldCharType="begin" w:fldLock="1"/>
      </w:r>
      <w:r w:rsidRPr="00286689">
        <w:rPr>
          <w:rFonts w:ascii="Times New Roman" w:hAnsi="Times New Roman" w:cs="Times New Roman"/>
          <w:szCs w:val="24"/>
        </w:rPr>
        <w:instrText xml:space="preserve">ADDIN Mendeley Bibliography CSL_BIBLIOGRAPHY </w:instrText>
      </w:r>
      <w:r w:rsidRPr="00286689">
        <w:rPr>
          <w:rFonts w:ascii="Times New Roman" w:hAnsi="Times New Roman" w:cs="Times New Roman"/>
          <w:szCs w:val="24"/>
        </w:rPr>
        <w:fldChar w:fldCharType="separate"/>
      </w:r>
      <w:r w:rsidR="00C7457B" w:rsidRPr="00286689">
        <w:rPr>
          <w:rFonts w:ascii="Times New Roman" w:hAnsi="Times New Roman" w:cs="Times New Roman"/>
          <w:noProof/>
          <w:kern w:val="0"/>
          <w:szCs w:val="24"/>
        </w:rPr>
        <w:t xml:space="preserve">Addison, C, </w:t>
      </w:r>
      <w:r w:rsidR="00C7457B" w:rsidRPr="00286689">
        <w:rPr>
          <w:rFonts w:ascii="Times New Roman" w:hAnsi="Times New Roman" w:cs="Times New Roman"/>
          <w:i/>
          <w:iCs/>
          <w:noProof/>
          <w:kern w:val="0"/>
          <w:szCs w:val="24"/>
        </w:rPr>
        <w:t>The Betrayal of the Slums</w:t>
      </w:r>
      <w:r w:rsidR="00C7457B" w:rsidRPr="00286689">
        <w:rPr>
          <w:rFonts w:ascii="Times New Roman" w:hAnsi="Times New Roman" w:cs="Times New Roman"/>
          <w:noProof/>
          <w:kern w:val="0"/>
          <w:szCs w:val="24"/>
        </w:rPr>
        <w:t xml:space="preserve"> (London: H. Jenkins Ltd, 1922)</w:t>
      </w:r>
    </w:p>
    <w:p w14:paraId="3C1F1BAF" w14:textId="77777777" w:rsidR="00C7457B" w:rsidRPr="00286689" w:rsidRDefault="00C7457B" w:rsidP="00286689">
      <w:pPr>
        <w:widowControl w:val="0"/>
        <w:autoSpaceDE w:val="0"/>
        <w:autoSpaceDN w:val="0"/>
        <w:adjustRightInd w:val="0"/>
        <w:spacing w:after="0" w:line="480" w:lineRule="auto"/>
        <w:ind w:left="480" w:hanging="480"/>
        <w:jc w:val="both"/>
        <w:rPr>
          <w:rFonts w:ascii="Times New Roman" w:hAnsi="Times New Roman" w:cs="Times New Roman"/>
          <w:noProof/>
          <w:kern w:val="0"/>
          <w:szCs w:val="24"/>
        </w:rPr>
      </w:pPr>
      <w:r w:rsidRPr="00286689">
        <w:rPr>
          <w:rFonts w:ascii="Times New Roman" w:hAnsi="Times New Roman" w:cs="Times New Roman"/>
          <w:noProof/>
          <w:kern w:val="0"/>
          <w:szCs w:val="24"/>
        </w:rPr>
        <w:t xml:space="preserve">Althaus-Reid, M, </w:t>
      </w:r>
      <w:r w:rsidRPr="00286689">
        <w:rPr>
          <w:rFonts w:ascii="Times New Roman" w:hAnsi="Times New Roman" w:cs="Times New Roman"/>
          <w:i/>
          <w:iCs/>
          <w:noProof/>
          <w:kern w:val="0"/>
          <w:szCs w:val="24"/>
        </w:rPr>
        <w:t>From Feminist Theology to Indecent Theology: Readings on Poverty, Sexual Identity and God</w:t>
      </w:r>
      <w:r w:rsidRPr="00286689">
        <w:rPr>
          <w:rFonts w:ascii="Times New Roman" w:hAnsi="Times New Roman" w:cs="Times New Roman"/>
          <w:noProof/>
          <w:kern w:val="0"/>
          <w:szCs w:val="24"/>
        </w:rPr>
        <w:t xml:space="preserve"> (London: SCM Press, 2004)</w:t>
      </w:r>
    </w:p>
    <w:p w14:paraId="1075CA97" w14:textId="77777777" w:rsidR="00C7457B" w:rsidRPr="00286689" w:rsidRDefault="00C7457B" w:rsidP="00286689">
      <w:pPr>
        <w:widowControl w:val="0"/>
        <w:autoSpaceDE w:val="0"/>
        <w:autoSpaceDN w:val="0"/>
        <w:adjustRightInd w:val="0"/>
        <w:spacing w:after="0" w:line="480" w:lineRule="auto"/>
        <w:ind w:left="480" w:hanging="480"/>
        <w:jc w:val="both"/>
        <w:rPr>
          <w:rFonts w:ascii="Times New Roman" w:hAnsi="Times New Roman" w:cs="Times New Roman"/>
          <w:noProof/>
          <w:kern w:val="0"/>
          <w:szCs w:val="24"/>
        </w:rPr>
      </w:pPr>
      <w:r w:rsidRPr="00286689">
        <w:rPr>
          <w:rFonts w:ascii="Times New Roman" w:hAnsi="Times New Roman" w:cs="Times New Roman"/>
          <w:noProof/>
          <w:kern w:val="0"/>
          <w:szCs w:val="24"/>
        </w:rPr>
        <w:t xml:space="preserve">Barrett, A, and R Harley, </w:t>
      </w:r>
      <w:r w:rsidRPr="00286689">
        <w:rPr>
          <w:rFonts w:ascii="Times New Roman" w:hAnsi="Times New Roman" w:cs="Times New Roman"/>
          <w:i/>
          <w:iCs/>
          <w:noProof/>
          <w:kern w:val="0"/>
          <w:szCs w:val="24"/>
        </w:rPr>
        <w:t>Being Interrupted: Reimagining the Churches Mission from the Outside, In</w:t>
      </w:r>
      <w:r w:rsidRPr="00286689">
        <w:rPr>
          <w:rFonts w:ascii="Times New Roman" w:hAnsi="Times New Roman" w:cs="Times New Roman"/>
          <w:noProof/>
          <w:kern w:val="0"/>
          <w:szCs w:val="24"/>
        </w:rPr>
        <w:t xml:space="preserve"> (London: SCM Press, 2020)</w:t>
      </w:r>
    </w:p>
    <w:p w14:paraId="11E9B74F" w14:textId="77777777" w:rsidR="00C7457B" w:rsidRPr="00286689" w:rsidRDefault="00C7457B" w:rsidP="00286689">
      <w:pPr>
        <w:widowControl w:val="0"/>
        <w:autoSpaceDE w:val="0"/>
        <w:autoSpaceDN w:val="0"/>
        <w:adjustRightInd w:val="0"/>
        <w:spacing w:after="0" w:line="480" w:lineRule="auto"/>
        <w:ind w:left="480" w:hanging="480"/>
        <w:jc w:val="both"/>
        <w:rPr>
          <w:rFonts w:ascii="Times New Roman" w:hAnsi="Times New Roman" w:cs="Times New Roman"/>
          <w:noProof/>
          <w:kern w:val="0"/>
          <w:szCs w:val="24"/>
        </w:rPr>
      </w:pPr>
      <w:r w:rsidRPr="00286689">
        <w:rPr>
          <w:rFonts w:ascii="Times New Roman" w:hAnsi="Times New Roman" w:cs="Times New Roman"/>
          <w:noProof/>
          <w:kern w:val="0"/>
          <w:szCs w:val="24"/>
        </w:rPr>
        <w:lastRenderedPageBreak/>
        <w:t xml:space="preserve">Cowan, S, ‘Street Mothers: How Might a Feminist Critique of Christology Impact the Christian Faith of Women on Council Estates in the UK?’, </w:t>
      </w:r>
      <w:r w:rsidRPr="00286689">
        <w:rPr>
          <w:rFonts w:ascii="Times New Roman" w:hAnsi="Times New Roman" w:cs="Times New Roman"/>
          <w:i/>
          <w:iCs/>
          <w:noProof/>
          <w:kern w:val="0"/>
          <w:szCs w:val="24"/>
        </w:rPr>
        <w:t>Feminist Theology</w:t>
      </w:r>
      <w:r w:rsidRPr="00286689">
        <w:rPr>
          <w:rFonts w:ascii="Times New Roman" w:hAnsi="Times New Roman" w:cs="Times New Roman"/>
          <w:noProof/>
          <w:kern w:val="0"/>
          <w:szCs w:val="24"/>
        </w:rPr>
        <w:t>, 30 (2022)</w:t>
      </w:r>
    </w:p>
    <w:p w14:paraId="4E2A0ADE" w14:textId="77777777" w:rsidR="00C7457B" w:rsidRPr="00286689" w:rsidRDefault="00C7457B" w:rsidP="00286689">
      <w:pPr>
        <w:widowControl w:val="0"/>
        <w:autoSpaceDE w:val="0"/>
        <w:autoSpaceDN w:val="0"/>
        <w:adjustRightInd w:val="0"/>
        <w:spacing w:after="0" w:line="480" w:lineRule="auto"/>
        <w:ind w:left="480" w:hanging="480"/>
        <w:jc w:val="both"/>
        <w:rPr>
          <w:rFonts w:ascii="Times New Roman" w:hAnsi="Times New Roman" w:cs="Times New Roman"/>
          <w:noProof/>
          <w:kern w:val="0"/>
          <w:szCs w:val="24"/>
        </w:rPr>
      </w:pPr>
      <w:r w:rsidRPr="00286689">
        <w:rPr>
          <w:rFonts w:ascii="Times New Roman" w:hAnsi="Times New Roman" w:cs="Times New Roman"/>
          <w:noProof/>
          <w:kern w:val="0"/>
          <w:szCs w:val="24"/>
        </w:rPr>
        <w:t xml:space="preserve">Friedman, S, and D Laurison, </w:t>
      </w:r>
      <w:r w:rsidRPr="00286689">
        <w:rPr>
          <w:rFonts w:ascii="Times New Roman" w:hAnsi="Times New Roman" w:cs="Times New Roman"/>
          <w:i/>
          <w:iCs/>
          <w:noProof/>
          <w:kern w:val="0"/>
          <w:szCs w:val="24"/>
        </w:rPr>
        <w:t>The Class Ceiling</w:t>
      </w:r>
      <w:r w:rsidRPr="00286689">
        <w:rPr>
          <w:rFonts w:ascii="Times New Roman" w:hAnsi="Times New Roman" w:cs="Times New Roman"/>
          <w:noProof/>
          <w:kern w:val="0"/>
          <w:szCs w:val="24"/>
        </w:rPr>
        <w:t xml:space="preserve"> (Bristol: Policy Press, 2020)</w:t>
      </w:r>
    </w:p>
    <w:p w14:paraId="3DEFD731" w14:textId="77777777" w:rsidR="00C7457B" w:rsidRPr="00286689" w:rsidRDefault="00C7457B" w:rsidP="00286689">
      <w:pPr>
        <w:widowControl w:val="0"/>
        <w:autoSpaceDE w:val="0"/>
        <w:autoSpaceDN w:val="0"/>
        <w:adjustRightInd w:val="0"/>
        <w:spacing w:after="0" w:line="480" w:lineRule="auto"/>
        <w:ind w:left="480" w:hanging="480"/>
        <w:jc w:val="both"/>
        <w:rPr>
          <w:rFonts w:ascii="Times New Roman" w:hAnsi="Times New Roman" w:cs="Times New Roman"/>
          <w:noProof/>
          <w:kern w:val="0"/>
          <w:szCs w:val="24"/>
        </w:rPr>
      </w:pPr>
      <w:r w:rsidRPr="00286689">
        <w:rPr>
          <w:rFonts w:ascii="Times New Roman" w:hAnsi="Times New Roman" w:cs="Times New Roman"/>
          <w:noProof/>
          <w:kern w:val="0"/>
          <w:szCs w:val="24"/>
        </w:rPr>
        <w:t xml:space="preserve">Green, L, </w:t>
      </w:r>
      <w:r w:rsidRPr="00286689">
        <w:rPr>
          <w:rFonts w:ascii="Times New Roman" w:hAnsi="Times New Roman" w:cs="Times New Roman"/>
          <w:i/>
          <w:iCs/>
          <w:noProof/>
          <w:kern w:val="0"/>
          <w:szCs w:val="24"/>
        </w:rPr>
        <w:t>Urban Ministry and the Kingdom of God</w:t>
      </w:r>
      <w:r w:rsidRPr="00286689">
        <w:rPr>
          <w:rFonts w:ascii="Times New Roman" w:hAnsi="Times New Roman" w:cs="Times New Roman"/>
          <w:noProof/>
          <w:kern w:val="0"/>
          <w:szCs w:val="24"/>
        </w:rPr>
        <w:t xml:space="preserve"> (London: SPCK)</w:t>
      </w:r>
    </w:p>
    <w:p w14:paraId="351F45E6" w14:textId="77777777" w:rsidR="00C7457B" w:rsidRPr="00286689" w:rsidRDefault="00C7457B" w:rsidP="00286689">
      <w:pPr>
        <w:widowControl w:val="0"/>
        <w:autoSpaceDE w:val="0"/>
        <w:autoSpaceDN w:val="0"/>
        <w:adjustRightInd w:val="0"/>
        <w:spacing w:after="0" w:line="480" w:lineRule="auto"/>
        <w:ind w:left="480" w:hanging="480"/>
        <w:jc w:val="both"/>
        <w:rPr>
          <w:rFonts w:ascii="Times New Roman" w:hAnsi="Times New Roman" w:cs="Times New Roman"/>
          <w:noProof/>
          <w:kern w:val="0"/>
          <w:szCs w:val="24"/>
        </w:rPr>
      </w:pPr>
      <w:r w:rsidRPr="00286689">
        <w:rPr>
          <w:rFonts w:ascii="Times New Roman" w:hAnsi="Times New Roman" w:cs="Times New Roman"/>
          <w:noProof/>
          <w:kern w:val="0"/>
          <w:szCs w:val="24"/>
        </w:rPr>
        <w:t xml:space="preserve">Green, Laurie, </w:t>
      </w:r>
      <w:r w:rsidRPr="00286689">
        <w:rPr>
          <w:rFonts w:ascii="Times New Roman" w:hAnsi="Times New Roman" w:cs="Times New Roman"/>
          <w:i/>
          <w:iCs/>
          <w:noProof/>
          <w:kern w:val="0"/>
          <w:szCs w:val="24"/>
        </w:rPr>
        <w:t>Blessed Are the Poor? Urban Poverty and the Church</w:t>
      </w:r>
      <w:r w:rsidRPr="00286689">
        <w:rPr>
          <w:rFonts w:ascii="Times New Roman" w:hAnsi="Times New Roman" w:cs="Times New Roman"/>
          <w:noProof/>
          <w:kern w:val="0"/>
          <w:szCs w:val="24"/>
        </w:rPr>
        <w:t xml:space="preserve"> (London: SCM Press, 2015)</w:t>
      </w:r>
    </w:p>
    <w:p w14:paraId="0BC94CE5" w14:textId="77777777" w:rsidR="00C7457B" w:rsidRPr="00286689" w:rsidRDefault="00C7457B" w:rsidP="00286689">
      <w:pPr>
        <w:widowControl w:val="0"/>
        <w:autoSpaceDE w:val="0"/>
        <w:autoSpaceDN w:val="0"/>
        <w:adjustRightInd w:val="0"/>
        <w:spacing w:after="0" w:line="480" w:lineRule="auto"/>
        <w:ind w:left="480" w:hanging="480"/>
        <w:jc w:val="both"/>
        <w:rPr>
          <w:rFonts w:ascii="Times New Roman" w:hAnsi="Times New Roman" w:cs="Times New Roman"/>
          <w:noProof/>
          <w:kern w:val="0"/>
          <w:szCs w:val="24"/>
        </w:rPr>
      </w:pPr>
      <w:r w:rsidRPr="00286689">
        <w:rPr>
          <w:rFonts w:ascii="Times New Roman" w:hAnsi="Times New Roman" w:cs="Times New Roman"/>
          <w:noProof/>
          <w:kern w:val="0"/>
          <w:szCs w:val="24"/>
        </w:rPr>
        <w:t xml:space="preserve">Hanley, L, </w:t>
      </w:r>
      <w:r w:rsidRPr="00286689">
        <w:rPr>
          <w:rFonts w:ascii="Times New Roman" w:hAnsi="Times New Roman" w:cs="Times New Roman"/>
          <w:i/>
          <w:iCs/>
          <w:noProof/>
          <w:kern w:val="0"/>
          <w:szCs w:val="24"/>
        </w:rPr>
        <w:t>Estates: An Intimate History</w:t>
      </w:r>
      <w:r w:rsidRPr="00286689">
        <w:rPr>
          <w:rFonts w:ascii="Times New Roman" w:hAnsi="Times New Roman" w:cs="Times New Roman"/>
          <w:noProof/>
          <w:kern w:val="0"/>
          <w:szCs w:val="24"/>
        </w:rPr>
        <w:t xml:space="preserve"> (London: Granta Publications, 2023)</w:t>
      </w:r>
    </w:p>
    <w:p w14:paraId="4497937B" w14:textId="77777777" w:rsidR="00C7457B" w:rsidRPr="00286689" w:rsidRDefault="00C7457B" w:rsidP="00286689">
      <w:pPr>
        <w:widowControl w:val="0"/>
        <w:autoSpaceDE w:val="0"/>
        <w:autoSpaceDN w:val="0"/>
        <w:adjustRightInd w:val="0"/>
        <w:spacing w:after="0" w:line="480" w:lineRule="auto"/>
        <w:ind w:left="480" w:hanging="480"/>
        <w:jc w:val="both"/>
        <w:rPr>
          <w:rFonts w:ascii="Times New Roman" w:hAnsi="Times New Roman" w:cs="Times New Roman"/>
          <w:noProof/>
          <w:kern w:val="0"/>
          <w:szCs w:val="24"/>
        </w:rPr>
      </w:pPr>
      <w:r w:rsidRPr="00286689">
        <w:rPr>
          <w:rFonts w:ascii="Times New Roman" w:hAnsi="Times New Roman" w:cs="Times New Roman"/>
          <w:noProof/>
          <w:kern w:val="0"/>
          <w:szCs w:val="24"/>
        </w:rPr>
        <w:t xml:space="preserve">Isherwood, Lisa, </w:t>
      </w:r>
      <w:r w:rsidRPr="00286689">
        <w:rPr>
          <w:rFonts w:ascii="Times New Roman" w:hAnsi="Times New Roman" w:cs="Times New Roman"/>
          <w:i/>
          <w:iCs/>
          <w:noProof/>
          <w:kern w:val="0"/>
          <w:szCs w:val="24"/>
        </w:rPr>
        <w:t>Embodying Feminist Liberation Theologies: A Special Edition of Feminist Theology: Vol 12.2</w:t>
      </w:r>
      <w:r w:rsidRPr="00286689">
        <w:rPr>
          <w:rFonts w:ascii="Times New Roman" w:hAnsi="Times New Roman" w:cs="Times New Roman"/>
          <w:noProof/>
          <w:kern w:val="0"/>
          <w:szCs w:val="24"/>
        </w:rPr>
        <w:t>, ed. by Beverley Clack (London, 2004)</w:t>
      </w:r>
    </w:p>
    <w:p w14:paraId="0601A88F" w14:textId="77777777" w:rsidR="00C7457B" w:rsidRPr="00286689" w:rsidRDefault="00C7457B" w:rsidP="00286689">
      <w:pPr>
        <w:widowControl w:val="0"/>
        <w:autoSpaceDE w:val="0"/>
        <w:autoSpaceDN w:val="0"/>
        <w:adjustRightInd w:val="0"/>
        <w:spacing w:after="0" w:line="480" w:lineRule="auto"/>
        <w:ind w:left="480" w:hanging="480"/>
        <w:jc w:val="both"/>
        <w:rPr>
          <w:rFonts w:ascii="Times New Roman" w:hAnsi="Times New Roman" w:cs="Times New Roman"/>
          <w:noProof/>
          <w:kern w:val="0"/>
          <w:szCs w:val="24"/>
        </w:rPr>
      </w:pPr>
      <w:r w:rsidRPr="00286689">
        <w:rPr>
          <w:rFonts w:ascii="Times New Roman" w:hAnsi="Times New Roman" w:cs="Times New Roman"/>
          <w:noProof/>
          <w:kern w:val="0"/>
          <w:szCs w:val="24"/>
        </w:rPr>
        <w:t xml:space="preserve">Ji-Sun Kim, G, and S M. Shaw, </w:t>
      </w:r>
      <w:r w:rsidRPr="00286689">
        <w:rPr>
          <w:rFonts w:ascii="Times New Roman" w:hAnsi="Times New Roman" w:cs="Times New Roman"/>
          <w:i/>
          <w:iCs/>
          <w:noProof/>
          <w:kern w:val="0"/>
          <w:szCs w:val="24"/>
        </w:rPr>
        <w:t>Intersectional Theology: An Introductory Guide</w:t>
      </w:r>
      <w:r w:rsidRPr="00286689">
        <w:rPr>
          <w:rFonts w:ascii="Times New Roman" w:hAnsi="Times New Roman" w:cs="Times New Roman"/>
          <w:noProof/>
          <w:kern w:val="0"/>
          <w:szCs w:val="24"/>
        </w:rPr>
        <w:t xml:space="preserve"> (Minneapolis: Fortress Press, 2018)</w:t>
      </w:r>
    </w:p>
    <w:p w14:paraId="08AC2562" w14:textId="77777777" w:rsidR="00C7457B" w:rsidRPr="00286689" w:rsidRDefault="00C7457B" w:rsidP="00286689">
      <w:pPr>
        <w:widowControl w:val="0"/>
        <w:autoSpaceDE w:val="0"/>
        <w:autoSpaceDN w:val="0"/>
        <w:adjustRightInd w:val="0"/>
        <w:spacing w:after="0" w:line="480" w:lineRule="auto"/>
        <w:ind w:left="480" w:hanging="480"/>
        <w:jc w:val="both"/>
        <w:rPr>
          <w:rFonts w:ascii="Times New Roman" w:hAnsi="Times New Roman" w:cs="Times New Roman"/>
          <w:noProof/>
          <w:kern w:val="0"/>
          <w:szCs w:val="24"/>
        </w:rPr>
      </w:pPr>
      <w:r w:rsidRPr="00286689">
        <w:rPr>
          <w:rFonts w:ascii="Times New Roman" w:hAnsi="Times New Roman" w:cs="Times New Roman"/>
          <w:noProof/>
          <w:kern w:val="0"/>
          <w:szCs w:val="24"/>
        </w:rPr>
        <w:t xml:space="preserve">L, Green., </w:t>
      </w:r>
      <w:r w:rsidRPr="00286689">
        <w:rPr>
          <w:rFonts w:ascii="Times New Roman" w:hAnsi="Times New Roman" w:cs="Times New Roman"/>
          <w:i/>
          <w:iCs/>
          <w:noProof/>
          <w:kern w:val="0"/>
          <w:szCs w:val="24"/>
        </w:rPr>
        <w:t>Let’s Do Theology</w:t>
      </w:r>
      <w:r w:rsidRPr="00286689">
        <w:rPr>
          <w:rFonts w:ascii="Times New Roman" w:hAnsi="Times New Roman" w:cs="Times New Roman"/>
          <w:noProof/>
          <w:kern w:val="0"/>
          <w:szCs w:val="24"/>
        </w:rPr>
        <w:t xml:space="preserve"> (London: Mowbray, 1990)</w:t>
      </w:r>
    </w:p>
    <w:p w14:paraId="4F22D341" w14:textId="77777777" w:rsidR="00C7457B" w:rsidRPr="00286689" w:rsidRDefault="00C7457B" w:rsidP="00286689">
      <w:pPr>
        <w:widowControl w:val="0"/>
        <w:autoSpaceDE w:val="0"/>
        <w:autoSpaceDN w:val="0"/>
        <w:adjustRightInd w:val="0"/>
        <w:spacing w:after="0" w:line="480" w:lineRule="auto"/>
        <w:ind w:left="480" w:hanging="480"/>
        <w:jc w:val="both"/>
        <w:rPr>
          <w:rFonts w:ascii="Times New Roman" w:hAnsi="Times New Roman" w:cs="Times New Roman"/>
          <w:noProof/>
          <w:kern w:val="0"/>
          <w:szCs w:val="24"/>
        </w:rPr>
      </w:pPr>
      <w:r w:rsidRPr="00286689">
        <w:rPr>
          <w:rFonts w:ascii="Times New Roman" w:hAnsi="Times New Roman" w:cs="Times New Roman"/>
          <w:noProof/>
          <w:kern w:val="0"/>
          <w:szCs w:val="24"/>
        </w:rPr>
        <w:t xml:space="preserve">McKenzie, L, </w:t>
      </w:r>
      <w:r w:rsidRPr="00286689">
        <w:rPr>
          <w:rFonts w:ascii="Times New Roman" w:hAnsi="Times New Roman" w:cs="Times New Roman"/>
          <w:i/>
          <w:iCs/>
          <w:noProof/>
          <w:kern w:val="0"/>
          <w:szCs w:val="24"/>
        </w:rPr>
        <w:t>Getting By: Estates, Class and Culture in Austerity Britain</w:t>
      </w:r>
      <w:r w:rsidRPr="00286689">
        <w:rPr>
          <w:rFonts w:ascii="Times New Roman" w:hAnsi="Times New Roman" w:cs="Times New Roman"/>
          <w:noProof/>
          <w:kern w:val="0"/>
          <w:szCs w:val="24"/>
        </w:rPr>
        <w:t xml:space="preserve"> (Bristol: Policy Press, 2015)</w:t>
      </w:r>
    </w:p>
    <w:p w14:paraId="060F365D" w14:textId="77777777" w:rsidR="00C7457B" w:rsidRPr="00286689" w:rsidRDefault="00C7457B" w:rsidP="00286689">
      <w:pPr>
        <w:widowControl w:val="0"/>
        <w:autoSpaceDE w:val="0"/>
        <w:autoSpaceDN w:val="0"/>
        <w:adjustRightInd w:val="0"/>
        <w:spacing w:after="0" w:line="480" w:lineRule="auto"/>
        <w:ind w:left="480" w:hanging="480"/>
        <w:jc w:val="both"/>
        <w:rPr>
          <w:rFonts w:ascii="Times New Roman" w:hAnsi="Times New Roman" w:cs="Times New Roman"/>
          <w:noProof/>
          <w:kern w:val="0"/>
          <w:szCs w:val="24"/>
        </w:rPr>
      </w:pPr>
      <w:r w:rsidRPr="00286689">
        <w:rPr>
          <w:rFonts w:ascii="Times New Roman" w:hAnsi="Times New Roman" w:cs="Times New Roman"/>
          <w:noProof/>
          <w:kern w:val="0"/>
          <w:szCs w:val="24"/>
        </w:rPr>
        <w:t xml:space="preserve">McLennan, D, S Noble, M Noble, E Plunkett, G Wright, and N Gutacker, </w:t>
      </w:r>
      <w:r w:rsidRPr="00286689">
        <w:rPr>
          <w:rFonts w:ascii="Times New Roman" w:hAnsi="Times New Roman" w:cs="Times New Roman"/>
          <w:i/>
          <w:iCs/>
          <w:noProof/>
          <w:kern w:val="0"/>
          <w:szCs w:val="24"/>
        </w:rPr>
        <w:t>The English Indices of Deprivation 2019</w:t>
      </w:r>
      <w:r w:rsidRPr="00286689">
        <w:rPr>
          <w:rFonts w:ascii="Times New Roman" w:hAnsi="Times New Roman" w:cs="Times New Roman"/>
          <w:noProof/>
          <w:kern w:val="0"/>
          <w:szCs w:val="24"/>
        </w:rPr>
        <w:t xml:space="preserve"> (London, 2019)</w:t>
      </w:r>
    </w:p>
    <w:p w14:paraId="10A547C8" w14:textId="77777777" w:rsidR="00C7457B" w:rsidRPr="00286689" w:rsidRDefault="00C7457B" w:rsidP="00286689">
      <w:pPr>
        <w:widowControl w:val="0"/>
        <w:autoSpaceDE w:val="0"/>
        <w:autoSpaceDN w:val="0"/>
        <w:adjustRightInd w:val="0"/>
        <w:spacing w:after="0" w:line="480" w:lineRule="auto"/>
        <w:ind w:left="480" w:hanging="480"/>
        <w:jc w:val="both"/>
        <w:rPr>
          <w:rFonts w:ascii="Times New Roman" w:hAnsi="Times New Roman" w:cs="Times New Roman"/>
          <w:noProof/>
          <w:kern w:val="0"/>
          <w:szCs w:val="24"/>
        </w:rPr>
      </w:pPr>
      <w:r w:rsidRPr="00286689">
        <w:rPr>
          <w:rFonts w:ascii="Times New Roman" w:hAnsi="Times New Roman" w:cs="Times New Roman"/>
          <w:noProof/>
          <w:kern w:val="0"/>
          <w:szCs w:val="24"/>
        </w:rPr>
        <w:t xml:space="preserve">Murie, A, ‘Right to Buy: The Long View of a Key Aspect of UK Housing Policy’, in </w:t>
      </w:r>
      <w:r w:rsidRPr="00286689">
        <w:rPr>
          <w:rFonts w:ascii="Times New Roman" w:hAnsi="Times New Roman" w:cs="Times New Roman"/>
          <w:i/>
          <w:iCs/>
          <w:noProof/>
          <w:kern w:val="0"/>
          <w:szCs w:val="24"/>
        </w:rPr>
        <w:t>Housing Policy in a Changing World</w:t>
      </w:r>
      <w:r w:rsidRPr="00286689">
        <w:rPr>
          <w:rFonts w:ascii="Times New Roman" w:hAnsi="Times New Roman" w:cs="Times New Roman"/>
          <w:noProof/>
          <w:kern w:val="0"/>
          <w:szCs w:val="24"/>
        </w:rPr>
        <w:t>, ed. by M Stephens (Coventry: Chartered Institute of Housing, 2023), pp. 101–10</w:t>
      </w:r>
    </w:p>
    <w:p w14:paraId="2FBF8DC3" w14:textId="77777777" w:rsidR="00C7457B" w:rsidRPr="00286689" w:rsidRDefault="00C7457B" w:rsidP="00286689">
      <w:pPr>
        <w:widowControl w:val="0"/>
        <w:autoSpaceDE w:val="0"/>
        <w:autoSpaceDN w:val="0"/>
        <w:adjustRightInd w:val="0"/>
        <w:spacing w:after="0" w:line="480" w:lineRule="auto"/>
        <w:ind w:left="480" w:hanging="480"/>
        <w:jc w:val="both"/>
        <w:rPr>
          <w:rFonts w:ascii="Times New Roman" w:hAnsi="Times New Roman" w:cs="Times New Roman"/>
          <w:noProof/>
          <w:kern w:val="0"/>
          <w:szCs w:val="24"/>
        </w:rPr>
      </w:pPr>
      <w:r w:rsidRPr="00286689">
        <w:rPr>
          <w:rFonts w:ascii="Times New Roman" w:hAnsi="Times New Roman" w:cs="Times New Roman"/>
          <w:noProof/>
          <w:kern w:val="0"/>
          <w:szCs w:val="24"/>
        </w:rPr>
        <w:t xml:space="preserve">O’Brien, D, ‘Class and Publishing: Who Is Missing from the Numbers?’, in </w:t>
      </w:r>
      <w:r w:rsidRPr="00286689">
        <w:rPr>
          <w:rFonts w:ascii="Times New Roman" w:hAnsi="Times New Roman" w:cs="Times New Roman"/>
          <w:i/>
          <w:iCs/>
          <w:noProof/>
          <w:kern w:val="0"/>
          <w:szCs w:val="24"/>
        </w:rPr>
        <w:t>Common People: An Anthology of Working Class Writers</w:t>
      </w:r>
      <w:r w:rsidRPr="00286689">
        <w:rPr>
          <w:rFonts w:ascii="Times New Roman" w:hAnsi="Times New Roman" w:cs="Times New Roman"/>
          <w:noProof/>
          <w:kern w:val="0"/>
          <w:szCs w:val="24"/>
        </w:rPr>
        <w:t>, ed. by K de Waal (London: Unbound, 2019)</w:t>
      </w:r>
    </w:p>
    <w:p w14:paraId="62AE3DF7" w14:textId="77777777" w:rsidR="00C7457B" w:rsidRPr="00286689" w:rsidRDefault="00C7457B" w:rsidP="00286689">
      <w:pPr>
        <w:widowControl w:val="0"/>
        <w:autoSpaceDE w:val="0"/>
        <w:autoSpaceDN w:val="0"/>
        <w:adjustRightInd w:val="0"/>
        <w:spacing w:after="0" w:line="480" w:lineRule="auto"/>
        <w:ind w:left="480" w:hanging="480"/>
        <w:jc w:val="both"/>
        <w:rPr>
          <w:rFonts w:ascii="Times New Roman" w:hAnsi="Times New Roman" w:cs="Times New Roman"/>
          <w:noProof/>
          <w:kern w:val="0"/>
          <w:szCs w:val="24"/>
        </w:rPr>
      </w:pPr>
      <w:r w:rsidRPr="00286689">
        <w:rPr>
          <w:rFonts w:ascii="Times New Roman" w:hAnsi="Times New Roman" w:cs="Times New Roman"/>
          <w:noProof/>
          <w:kern w:val="0"/>
          <w:szCs w:val="24"/>
        </w:rPr>
        <w:t xml:space="preserve">Orwell, G, </w:t>
      </w:r>
      <w:r w:rsidRPr="00286689">
        <w:rPr>
          <w:rFonts w:ascii="Times New Roman" w:hAnsi="Times New Roman" w:cs="Times New Roman"/>
          <w:i/>
          <w:iCs/>
          <w:noProof/>
          <w:kern w:val="0"/>
          <w:szCs w:val="24"/>
        </w:rPr>
        <w:t>Keep the Aspidistra Flying</w:t>
      </w:r>
      <w:r w:rsidRPr="00286689">
        <w:rPr>
          <w:rFonts w:ascii="Times New Roman" w:hAnsi="Times New Roman" w:cs="Times New Roman"/>
          <w:noProof/>
          <w:kern w:val="0"/>
          <w:szCs w:val="24"/>
        </w:rPr>
        <w:t xml:space="preserve"> (London: Penguin Books, 2014)</w:t>
      </w:r>
    </w:p>
    <w:p w14:paraId="518C1B8C" w14:textId="77777777" w:rsidR="00C7457B" w:rsidRPr="00286689" w:rsidRDefault="00C7457B" w:rsidP="00286689">
      <w:pPr>
        <w:widowControl w:val="0"/>
        <w:autoSpaceDE w:val="0"/>
        <w:autoSpaceDN w:val="0"/>
        <w:adjustRightInd w:val="0"/>
        <w:spacing w:after="0" w:line="480" w:lineRule="auto"/>
        <w:ind w:left="480" w:hanging="480"/>
        <w:jc w:val="both"/>
        <w:rPr>
          <w:rFonts w:ascii="Times New Roman" w:hAnsi="Times New Roman" w:cs="Times New Roman"/>
          <w:noProof/>
          <w:kern w:val="0"/>
          <w:szCs w:val="24"/>
        </w:rPr>
      </w:pPr>
      <w:r w:rsidRPr="00286689">
        <w:rPr>
          <w:rFonts w:ascii="Times New Roman" w:hAnsi="Times New Roman" w:cs="Times New Roman"/>
          <w:noProof/>
          <w:kern w:val="0"/>
          <w:szCs w:val="24"/>
        </w:rPr>
        <w:t xml:space="preserve">Powell, R, ‘Housing, Ethnicity and Advanced Marginality in England’, in </w:t>
      </w:r>
      <w:r w:rsidRPr="00286689">
        <w:rPr>
          <w:rFonts w:ascii="Times New Roman" w:hAnsi="Times New Roman" w:cs="Times New Roman"/>
          <w:i/>
          <w:iCs/>
          <w:noProof/>
          <w:kern w:val="0"/>
          <w:szCs w:val="24"/>
        </w:rPr>
        <w:t>Class, Ethnicity and State in the Polarized Metropolis</w:t>
      </w:r>
      <w:r w:rsidRPr="00286689">
        <w:rPr>
          <w:rFonts w:ascii="Times New Roman" w:hAnsi="Times New Roman" w:cs="Times New Roman"/>
          <w:noProof/>
          <w:kern w:val="0"/>
          <w:szCs w:val="24"/>
        </w:rPr>
        <w:t>, ed. by J. Flint and R Powell (London: Palgrave, 2019), pp. 187–212</w:t>
      </w:r>
    </w:p>
    <w:p w14:paraId="0709BC81" w14:textId="77777777" w:rsidR="00C7457B" w:rsidRPr="00286689" w:rsidRDefault="00C7457B" w:rsidP="00286689">
      <w:pPr>
        <w:widowControl w:val="0"/>
        <w:autoSpaceDE w:val="0"/>
        <w:autoSpaceDN w:val="0"/>
        <w:adjustRightInd w:val="0"/>
        <w:spacing w:after="0" w:line="480" w:lineRule="auto"/>
        <w:ind w:left="480" w:hanging="480"/>
        <w:jc w:val="both"/>
        <w:rPr>
          <w:rFonts w:ascii="Times New Roman" w:hAnsi="Times New Roman" w:cs="Times New Roman"/>
          <w:noProof/>
          <w:kern w:val="0"/>
          <w:szCs w:val="24"/>
        </w:rPr>
      </w:pPr>
      <w:r w:rsidRPr="00286689">
        <w:rPr>
          <w:rFonts w:ascii="Times New Roman" w:hAnsi="Times New Roman" w:cs="Times New Roman"/>
          <w:noProof/>
          <w:kern w:val="0"/>
          <w:szCs w:val="24"/>
        </w:rPr>
        <w:lastRenderedPageBreak/>
        <w:t xml:space="preserve">Reay, D, </w:t>
      </w:r>
      <w:r w:rsidRPr="00286689">
        <w:rPr>
          <w:rFonts w:ascii="Times New Roman" w:hAnsi="Times New Roman" w:cs="Times New Roman"/>
          <w:i/>
          <w:iCs/>
          <w:noProof/>
          <w:kern w:val="0"/>
          <w:szCs w:val="24"/>
        </w:rPr>
        <w:t>Miseducation: Inequality, Education and the Working Classes</w:t>
      </w:r>
      <w:r w:rsidRPr="00286689">
        <w:rPr>
          <w:rFonts w:ascii="Times New Roman" w:hAnsi="Times New Roman" w:cs="Times New Roman"/>
          <w:noProof/>
          <w:kern w:val="0"/>
          <w:szCs w:val="24"/>
        </w:rPr>
        <w:t xml:space="preserve"> (Bristol: Policy Press, 2017)</w:t>
      </w:r>
    </w:p>
    <w:p w14:paraId="1B9150E5" w14:textId="77777777" w:rsidR="00C7457B" w:rsidRPr="00286689" w:rsidRDefault="00C7457B" w:rsidP="00286689">
      <w:pPr>
        <w:widowControl w:val="0"/>
        <w:autoSpaceDE w:val="0"/>
        <w:autoSpaceDN w:val="0"/>
        <w:adjustRightInd w:val="0"/>
        <w:spacing w:after="0" w:line="480" w:lineRule="auto"/>
        <w:ind w:left="480" w:hanging="480"/>
        <w:jc w:val="both"/>
        <w:rPr>
          <w:rFonts w:ascii="Times New Roman" w:hAnsi="Times New Roman" w:cs="Times New Roman"/>
          <w:noProof/>
          <w:kern w:val="0"/>
          <w:szCs w:val="24"/>
        </w:rPr>
      </w:pPr>
      <w:r w:rsidRPr="00286689">
        <w:rPr>
          <w:rFonts w:ascii="Times New Roman" w:hAnsi="Times New Roman" w:cs="Times New Roman"/>
          <w:noProof/>
          <w:kern w:val="0"/>
          <w:szCs w:val="24"/>
        </w:rPr>
        <w:t xml:space="preserve">Savaage, M, </w:t>
      </w:r>
      <w:r w:rsidRPr="00286689">
        <w:rPr>
          <w:rFonts w:ascii="Times New Roman" w:hAnsi="Times New Roman" w:cs="Times New Roman"/>
          <w:i/>
          <w:iCs/>
          <w:noProof/>
          <w:kern w:val="0"/>
          <w:szCs w:val="24"/>
        </w:rPr>
        <w:t>Social Class in the 21st Century</w:t>
      </w:r>
      <w:r w:rsidRPr="00286689">
        <w:rPr>
          <w:rFonts w:ascii="Times New Roman" w:hAnsi="Times New Roman" w:cs="Times New Roman"/>
          <w:noProof/>
          <w:kern w:val="0"/>
          <w:szCs w:val="24"/>
        </w:rPr>
        <w:t xml:space="preserve"> (London: Pelican Books, 2015)</w:t>
      </w:r>
    </w:p>
    <w:p w14:paraId="30D9253A" w14:textId="77777777" w:rsidR="00C7457B" w:rsidRPr="00286689" w:rsidRDefault="00C7457B" w:rsidP="00286689">
      <w:pPr>
        <w:widowControl w:val="0"/>
        <w:autoSpaceDE w:val="0"/>
        <w:autoSpaceDN w:val="0"/>
        <w:adjustRightInd w:val="0"/>
        <w:spacing w:after="0" w:line="480" w:lineRule="auto"/>
        <w:ind w:left="480" w:hanging="480"/>
        <w:jc w:val="both"/>
        <w:rPr>
          <w:rFonts w:ascii="Times New Roman" w:hAnsi="Times New Roman" w:cs="Times New Roman"/>
          <w:noProof/>
          <w:kern w:val="0"/>
          <w:szCs w:val="24"/>
        </w:rPr>
      </w:pPr>
      <w:r w:rsidRPr="00286689">
        <w:rPr>
          <w:rFonts w:ascii="Times New Roman" w:hAnsi="Times New Roman" w:cs="Times New Roman"/>
          <w:noProof/>
          <w:kern w:val="0"/>
          <w:szCs w:val="24"/>
        </w:rPr>
        <w:t xml:space="preserve">Schüssler Fiorenza, E, </w:t>
      </w:r>
      <w:r w:rsidRPr="00286689">
        <w:rPr>
          <w:rFonts w:ascii="Times New Roman" w:hAnsi="Times New Roman" w:cs="Times New Roman"/>
          <w:i/>
          <w:iCs/>
          <w:noProof/>
          <w:kern w:val="0"/>
          <w:szCs w:val="24"/>
        </w:rPr>
        <w:t>Congress of Wo/Men: Religion, Gender, and Kyriarchal Power</w:t>
      </w:r>
      <w:r w:rsidRPr="00286689">
        <w:rPr>
          <w:rFonts w:ascii="Times New Roman" w:hAnsi="Times New Roman" w:cs="Times New Roman"/>
          <w:noProof/>
          <w:kern w:val="0"/>
          <w:szCs w:val="24"/>
        </w:rPr>
        <w:t xml:space="preserve"> (Cambridge: Feminist Studies in Religion, 2016)</w:t>
      </w:r>
    </w:p>
    <w:p w14:paraId="1575F937" w14:textId="77777777" w:rsidR="00C7457B" w:rsidRPr="00286689" w:rsidRDefault="00C7457B" w:rsidP="00286689">
      <w:pPr>
        <w:widowControl w:val="0"/>
        <w:autoSpaceDE w:val="0"/>
        <w:autoSpaceDN w:val="0"/>
        <w:adjustRightInd w:val="0"/>
        <w:spacing w:after="0" w:line="480" w:lineRule="auto"/>
        <w:ind w:left="480" w:hanging="480"/>
        <w:jc w:val="both"/>
        <w:rPr>
          <w:rFonts w:ascii="Times New Roman" w:hAnsi="Times New Roman" w:cs="Times New Roman"/>
          <w:noProof/>
          <w:kern w:val="0"/>
          <w:szCs w:val="24"/>
        </w:rPr>
      </w:pPr>
      <w:r w:rsidRPr="00286689">
        <w:rPr>
          <w:rFonts w:ascii="Times New Roman" w:hAnsi="Times New Roman" w:cs="Times New Roman"/>
          <w:noProof/>
          <w:kern w:val="0"/>
          <w:szCs w:val="24"/>
        </w:rPr>
        <w:t xml:space="preserve">Shüssler Fiorenza, E, </w:t>
      </w:r>
      <w:r w:rsidRPr="00286689">
        <w:rPr>
          <w:rFonts w:ascii="Times New Roman" w:hAnsi="Times New Roman" w:cs="Times New Roman"/>
          <w:i/>
          <w:iCs/>
          <w:noProof/>
          <w:kern w:val="0"/>
          <w:szCs w:val="24"/>
        </w:rPr>
        <w:t>Wo/Men, Scripture, and Politics: Exploring the Cultural Imprint of the Bible</w:t>
      </w:r>
      <w:r w:rsidRPr="00286689">
        <w:rPr>
          <w:rFonts w:ascii="Times New Roman" w:hAnsi="Times New Roman" w:cs="Times New Roman"/>
          <w:noProof/>
          <w:kern w:val="0"/>
          <w:szCs w:val="24"/>
        </w:rPr>
        <w:t xml:space="preserve"> (Oregon: Cascade Books, 2021)</w:t>
      </w:r>
    </w:p>
    <w:p w14:paraId="69E66FF8" w14:textId="77777777" w:rsidR="00C7457B" w:rsidRPr="00286689" w:rsidRDefault="00C7457B" w:rsidP="00286689">
      <w:pPr>
        <w:widowControl w:val="0"/>
        <w:autoSpaceDE w:val="0"/>
        <w:autoSpaceDN w:val="0"/>
        <w:adjustRightInd w:val="0"/>
        <w:spacing w:after="0" w:line="480" w:lineRule="auto"/>
        <w:ind w:left="480" w:hanging="480"/>
        <w:jc w:val="both"/>
        <w:rPr>
          <w:rFonts w:ascii="Times New Roman" w:hAnsi="Times New Roman" w:cs="Times New Roman"/>
          <w:noProof/>
          <w:kern w:val="0"/>
          <w:szCs w:val="24"/>
        </w:rPr>
      </w:pPr>
      <w:r w:rsidRPr="00286689">
        <w:rPr>
          <w:rFonts w:ascii="Times New Roman" w:hAnsi="Times New Roman" w:cs="Times New Roman"/>
          <w:noProof/>
          <w:kern w:val="0"/>
          <w:szCs w:val="24"/>
        </w:rPr>
        <w:t xml:space="preserve">Slee, N, F Porter, and A Phillips, eds., </w:t>
      </w:r>
      <w:r w:rsidRPr="00286689">
        <w:rPr>
          <w:rFonts w:ascii="Times New Roman" w:hAnsi="Times New Roman" w:cs="Times New Roman"/>
          <w:i/>
          <w:iCs/>
          <w:noProof/>
          <w:kern w:val="0"/>
          <w:szCs w:val="24"/>
        </w:rPr>
        <w:t>Researching Female Faith: Qualitative Research Methods</w:t>
      </w:r>
      <w:r w:rsidRPr="00286689">
        <w:rPr>
          <w:rFonts w:ascii="Times New Roman" w:hAnsi="Times New Roman" w:cs="Times New Roman"/>
          <w:noProof/>
          <w:kern w:val="0"/>
          <w:szCs w:val="24"/>
        </w:rPr>
        <w:t xml:space="preserve"> (London: Routledge, 2018)</w:t>
      </w:r>
    </w:p>
    <w:p w14:paraId="486277C0" w14:textId="77777777" w:rsidR="00C7457B" w:rsidRPr="00286689" w:rsidRDefault="00C7457B" w:rsidP="00286689">
      <w:pPr>
        <w:widowControl w:val="0"/>
        <w:autoSpaceDE w:val="0"/>
        <w:autoSpaceDN w:val="0"/>
        <w:adjustRightInd w:val="0"/>
        <w:spacing w:after="0" w:line="480" w:lineRule="auto"/>
        <w:ind w:left="480" w:hanging="480"/>
        <w:jc w:val="both"/>
        <w:rPr>
          <w:rFonts w:ascii="Times New Roman" w:hAnsi="Times New Roman" w:cs="Times New Roman"/>
          <w:noProof/>
          <w:kern w:val="0"/>
          <w:szCs w:val="24"/>
        </w:rPr>
      </w:pPr>
      <w:r w:rsidRPr="00286689">
        <w:rPr>
          <w:rFonts w:ascii="Times New Roman" w:hAnsi="Times New Roman" w:cs="Times New Roman"/>
          <w:noProof/>
          <w:kern w:val="0"/>
          <w:szCs w:val="24"/>
        </w:rPr>
        <w:t xml:space="preserve">Stephens, M, and J Perry, ‘How the Purpose of Social Housing Has Changed and Is Changing’, in </w:t>
      </w:r>
      <w:r w:rsidRPr="00286689">
        <w:rPr>
          <w:rFonts w:ascii="Times New Roman" w:hAnsi="Times New Roman" w:cs="Times New Roman"/>
          <w:i/>
          <w:iCs/>
          <w:noProof/>
          <w:kern w:val="0"/>
          <w:szCs w:val="24"/>
        </w:rPr>
        <w:t>Housing Policy in a Changing World</w:t>
      </w:r>
      <w:r w:rsidRPr="00286689">
        <w:rPr>
          <w:rFonts w:ascii="Times New Roman" w:hAnsi="Times New Roman" w:cs="Times New Roman"/>
          <w:noProof/>
          <w:kern w:val="0"/>
          <w:szCs w:val="24"/>
        </w:rPr>
        <w:t>, ed. by M Stephens (Coventry: Chartered Institute of Housing, 2023), pp. 65–75</w:t>
      </w:r>
    </w:p>
    <w:p w14:paraId="0498E7DB" w14:textId="77777777" w:rsidR="00C7457B" w:rsidRPr="00286689" w:rsidRDefault="00C7457B" w:rsidP="00286689">
      <w:pPr>
        <w:widowControl w:val="0"/>
        <w:autoSpaceDE w:val="0"/>
        <w:autoSpaceDN w:val="0"/>
        <w:adjustRightInd w:val="0"/>
        <w:spacing w:after="0" w:line="480" w:lineRule="auto"/>
        <w:ind w:left="480" w:hanging="480"/>
        <w:jc w:val="both"/>
        <w:rPr>
          <w:rFonts w:ascii="Times New Roman" w:hAnsi="Times New Roman" w:cs="Times New Roman"/>
          <w:noProof/>
          <w:szCs w:val="24"/>
        </w:rPr>
      </w:pPr>
      <w:r w:rsidRPr="00286689">
        <w:rPr>
          <w:rFonts w:ascii="Times New Roman" w:hAnsi="Times New Roman" w:cs="Times New Roman"/>
          <w:noProof/>
          <w:kern w:val="0"/>
          <w:szCs w:val="24"/>
        </w:rPr>
        <w:t xml:space="preserve">Stroud, P, </w:t>
      </w:r>
      <w:r w:rsidRPr="00286689">
        <w:rPr>
          <w:rFonts w:ascii="Times New Roman" w:hAnsi="Times New Roman" w:cs="Times New Roman"/>
          <w:i/>
          <w:iCs/>
          <w:noProof/>
          <w:kern w:val="0"/>
          <w:szCs w:val="24"/>
        </w:rPr>
        <w:t>MEASURING POVERTY 2020</w:t>
      </w:r>
      <w:r w:rsidRPr="00286689">
        <w:rPr>
          <w:rFonts w:ascii="Times New Roman" w:hAnsi="Times New Roman" w:cs="Times New Roman"/>
          <w:noProof/>
          <w:kern w:val="0"/>
          <w:szCs w:val="24"/>
        </w:rPr>
        <w:t xml:space="preserve"> (London, 2020)</w:t>
      </w:r>
    </w:p>
    <w:p w14:paraId="73C5DDB6" w14:textId="79036DA2" w:rsidR="00CB71B7" w:rsidRPr="00286689" w:rsidRDefault="008465D6" w:rsidP="00286689">
      <w:pPr>
        <w:widowControl w:val="0"/>
        <w:autoSpaceDE w:val="0"/>
        <w:autoSpaceDN w:val="0"/>
        <w:adjustRightInd w:val="0"/>
        <w:spacing w:after="0" w:line="480" w:lineRule="auto"/>
        <w:ind w:left="480" w:hanging="480"/>
        <w:jc w:val="both"/>
        <w:rPr>
          <w:rFonts w:ascii="Times New Roman" w:hAnsi="Times New Roman" w:cs="Times New Roman"/>
          <w:szCs w:val="24"/>
        </w:rPr>
      </w:pPr>
      <w:r w:rsidRPr="00286689">
        <w:rPr>
          <w:rFonts w:ascii="Times New Roman" w:hAnsi="Times New Roman" w:cs="Times New Roman"/>
          <w:szCs w:val="24"/>
        </w:rPr>
        <w:fldChar w:fldCharType="end"/>
      </w:r>
    </w:p>
    <w:p w14:paraId="4E10503A" w14:textId="6CB841EC" w:rsidR="008465D6" w:rsidRPr="00286689" w:rsidRDefault="00CB71B7" w:rsidP="00286689">
      <w:pPr>
        <w:widowControl w:val="0"/>
        <w:autoSpaceDE w:val="0"/>
        <w:autoSpaceDN w:val="0"/>
        <w:adjustRightInd w:val="0"/>
        <w:spacing w:after="0" w:line="480" w:lineRule="auto"/>
        <w:ind w:left="480" w:hanging="480"/>
        <w:jc w:val="both"/>
        <w:rPr>
          <w:rFonts w:ascii="Times New Roman" w:hAnsi="Times New Roman" w:cs="Times New Roman"/>
          <w:szCs w:val="24"/>
        </w:rPr>
      </w:pPr>
      <w:r w:rsidRPr="00286689">
        <w:rPr>
          <w:rFonts w:ascii="Times New Roman" w:hAnsi="Times New Roman" w:cs="Times New Roman"/>
          <w:szCs w:val="24"/>
        </w:rPr>
        <w:t>Websites and Downloadable Documents</w:t>
      </w:r>
    </w:p>
    <w:p w14:paraId="505751E6" w14:textId="6E4F1009" w:rsidR="00CB71B7" w:rsidRPr="00286689" w:rsidRDefault="00FF5819" w:rsidP="00286689">
      <w:pPr>
        <w:widowControl w:val="0"/>
        <w:autoSpaceDE w:val="0"/>
        <w:autoSpaceDN w:val="0"/>
        <w:adjustRightInd w:val="0"/>
        <w:spacing w:after="0" w:line="480" w:lineRule="auto"/>
        <w:ind w:left="480" w:hanging="480"/>
        <w:jc w:val="both"/>
        <w:rPr>
          <w:rFonts w:ascii="Times New Roman" w:hAnsi="Times New Roman" w:cs="Times New Roman"/>
          <w:szCs w:val="24"/>
        </w:rPr>
      </w:pPr>
      <w:hyperlink r:id="rId28" w:history="1">
        <w:r w:rsidR="00CB71B7" w:rsidRPr="00286689">
          <w:rPr>
            <w:rStyle w:val="Hyperlink"/>
            <w:rFonts w:ascii="Times New Roman" w:hAnsi="Times New Roman" w:cs="Times New Roman"/>
            <w:color w:val="auto"/>
            <w:szCs w:val="24"/>
          </w:rPr>
          <w:t>https://publications.parliament.uk/pa/cm5801/cmselect/cmcomloc/173/17305.htm</w:t>
        </w:r>
      </w:hyperlink>
      <w:r w:rsidR="00CB71B7" w:rsidRPr="00286689">
        <w:rPr>
          <w:rFonts w:ascii="Times New Roman" w:hAnsi="Times New Roman" w:cs="Times New Roman"/>
          <w:szCs w:val="24"/>
        </w:rPr>
        <w:t xml:space="preserve"> [accessed 23.3.24]</w:t>
      </w:r>
    </w:p>
    <w:p w14:paraId="149050A4" w14:textId="073DF2C2" w:rsidR="00CB71B7" w:rsidRPr="00286689" w:rsidRDefault="005B7411" w:rsidP="00286689">
      <w:pPr>
        <w:widowControl w:val="0"/>
        <w:autoSpaceDE w:val="0"/>
        <w:autoSpaceDN w:val="0"/>
        <w:adjustRightInd w:val="0"/>
        <w:spacing w:after="0" w:line="480" w:lineRule="auto"/>
        <w:ind w:left="480" w:hanging="480"/>
        <w:jc w:val="both"/>
        <w:rPr>
          <w:rFonts w:ascii="Times New Roman" w:hAnsi="Times New Roman" w:cs="Times New Roman"/>
          <w:szCs w:val="24"/>
        </w:rPr>
      </w:pPr>
      <w:r w:rsidRPr="00286689">
        <w:rPr>
          <w:rFonts w:ascii="Times New Roman" w:hAnsi="Times New Roman" w:cs="Times New Roman"/>
          <w:szCs w:val="24"/>
        </w:rPr>
        <w:t xml:space="preserve">   </w:t>
      </w:r>
    </w:p>
    <w:p w14:paraId="30678D87" w14:textId="77228C57" w:rsidR="00CB71B7" w:rsidRPr="00286689" w:rsidRDefault="00FF5819" w:rsidP="00286689">
      <w:pPr>
        <w:widowControl w:val="0"/>
        <w:autoSpaceDE w:val="0"/>
        <w:autoSpaceDN w:val="0"/>
        <w:adjustRightInd w:val="0"/>
        <w:spacing w:after="0" w:line="480" w:lineRule="auto"/>
        <w:ind w:left="480" w:hanging="480"/>
        <w:jc w:val="both"/>
        <w:rPr>
          <w:rFonts w:ascii="Times New Roman" w:hAnsi="Times New Roman" w:cs="Times New Roman"/>
          <w:szCs w:val="24"/>
        </w:rPr>
      </w:pPr>
      <w:hyperlink r:id="rId29" w:history="1">
        <w:r w:rsidR="006241B4" w:rsidRPr="00286689">
          <w:rPr>
            <w:rStyle w:val="Hyperlink"/>
            <w:rFonts w:ascii="Times New Roman" w:hAnsi="Times New Roman" w:cs="Times New Roman"/>
            <w:color w:val="auto"/>
            <w:szCs w:val="24"/>
          </w:rPr>
          <w:t>https://www.insidehousing.co.uk/insight/what-europe-can-teach-us-about-social-housing-82579</w:t>
        </w:r>
      </w:hyperlink>
      <w:r w:rsidR="006241B4" w:rsidRPr="00286689">
        <w:rPr>
          <w:rFonts w:ascii="Times New Roman" w:hAnsi="Times New Roman" w:cs="Times New Roman"/>
          <w:szCs w:val="24"/>
        </w:rPr>
        <w:t xml:space="preserve"> [accessed 8.4.24]</w:t>
      </w:r>
      <w:r w:rsidR="005B7411" w:rsidRPr="00286689">
        <w:rPr>
          <w:rFonts w:ascii="Times New Roman" w:hAnsi="Times New Roman" w:cs="Times New Roman"/>
          <w:szCs w:val="24"/>
        </w:rPr>
        <w:t xml:space="preserve">   </w:t>
      </w:r>
    </w:p>
    <w:p w14:paraId="497E57E0" w14:textId="77777777" w:rsidR="00207A2C" w:rsidRPr="00286689" w:rsidRDefault="00FF5819" w:rsidP="00286689">
      <w:pPr>
        <w:pStyle w:val="Title"/>
        <w:spacing w:line="480" w:lineRule="auto"/>
        <w:jc w:val="both"/>
        <w:rPr>
          <w:rFonts w:ascii="Times New Roman" w:hAnsi="Times New Roman" w:cs="Times New Roman"/>
          <w:sz w:val="24"/>
          <w:szCs w:val="24"/>
        </w:rPr>
      </w:pPr>
      <w:hyperlink r:id="rId30" w:history="1">
        <w:r w:rsidR="00207A2C" w:rsidRPr="00286689">
          <w:rPr>
            <w:rStyle w:val="Hyperlink"/>
            <w:rFonts w:ascii="Times New Roman" w:hAnsi="Times New Roman" w:cs="Times New Roman"/>
            <w:color w:val="auto"/>
            <w:sz w:val="24"/>
            <w:szCs w:val="24"/>
          </w:rPr>
          <w:t>https://assets.ctfassets.net/6sxvmndnpn0s/1byrK8fEQut88x9kk4w6cP/0d3452ab160befa27c832f1e1ae83f8e/International_examples_of_affordable_housing_-_Shelter_URBED_Trust.pdf</w:t>
        </w:r>
      </w:hyperlink>
      <w:r w:rsidR="00207A2C" w:rsidRPr="00286689">
        <w:rPr>
          <w:rFonts w:ascii="Times New Roman" w:hAnsi="Times New Roman" w:cs="Times New Roman"/>
          <w:sz w:val="24"/>
          <w:szCs w:val="24"/>
        </w:rPr>
        <w:t xml:space="preserve"> [accessed 8.4.24]</w:t>
      </w:r>
    </w:p>
    <w:p w14:paraId="7E52639D" w14:textId="175D2F22" w:rsidR="00207A2C" w:rsidRPr="00286689" w:rsidRDefault="00FF5819" w:rsidP="00286689">
      <w:pPr>
        <w:widowControl w:val="0"/>
        <w:autoSpaceDE w:val="0"/>
        <w:autoSpaceDN w:val="0"/>
        <w:adjustRightInd w:val="0"/>
        <w:spacing w:after="0" w:line="480" w:lineRule="auto"/>
        <w:jc w:val="both"/>
        <w:rPr>
          <w:rFonts w:ascii="Times New Roman" w:hAnsi="Times New Roman" w:cs="Times New Roman"/>
          <w:szCs w:val="24"/>
        </w:rPr>
      </w:pPr>
      <w:hyperlink r:id="rId31" w:history="1">
        <w:r w:rsidR="00C66C4C" w:rsidRPr="00286689">
          <w:rPr>
            <w:rStyle w:val="Hyperlink"/>
            <w:rFonts w:ascii="Times New Roman" w:hAnsi="Times New Roman" w:cs="Times New Roman"/>
            <w:color w:val="auto"/>
            <w:szCs w:val="24"/>
          </w:rPr>
          <w:t>https://www.gov.uk/government/collections/local-authority-housing-data</w:t>
        </w:r>
      </w:hyperlink>
      <w:r w:rsidR="00C66C4C" w:rsidRPr="00286689">
        <w:rPr>
          <w:rFonts w:ascii="Times New Roman" w:hAnsi="Times New Roman" w:cs="Times New Roman"/>
          <w:szCs w:val="24"/>
        </w:rPr>
        <w:t xml:space="preserve"> [accessed 8.4.24]</w:t>
      </w:r>
    </w:p>
    <w:p w14:paraId="33F76700" w14:textId="35374271" w:rsidR="004A0B03" w:rsidRPr="00286689" w:rsidRDefault="00FF5819" w:rsidP="00286689">
      <w:pPr>
        <w:widowControl w:val="0"/>
        <w:autoSpaceDE w:val="0"/>
        <w:autoSpaceDN w:val="0"/>
        <w:adjustRightInd w:val="0"/>
        <w:spacing w:after="0" w:line="480" w:lineRule="auto"/>
        <w:jc w:val="both"/>
        <w:rPr>
          <w:rFonts w:ascii="Times New Roman" w:hAnsi="Times New Roman" w:cs="Times New Roman"/>
          <w:szCs w:val="24"/>
        </w:rPr>
      </w:pPr>
      <w:hyperlink r:id="rId32" w:history="1">
        <w:r w:rsidR="004A0B03" w:rsidRPr="00286689">
          <w:rPr>
            <w:rStyle w:val="Hyperlink"/>
            <w:rFonts w:ascii="Times New Roman" w:hAnsi="Times New Roman" w:cs="Times New Roman"/>
            <w:color w:val="auto"/>
            <w:szCs w:val="24"/>
          </w:rPr>
          <w:t>https://godwingroup.co.uk/developments/</w:t>
        </w:r>
      </w:hyperlink>
      <w:r w:rsidR="004A0B03" w:rsidRPr="00286689">
        <w:rPr>
          <w:rFonts w:ascii="Times New Roman" w:hAnsi="Times New Roman" w:cs="Times New Roman"/>
          <w:szCs w:val="24"/>
        </w:rPr>
        <w:t xml:space="preserve"> [accessed 8.4.24]</w:t>
      </w:r>
    </w:p>
    <w:p w14:paraId="056E6931" w14:textId="77777777" w:rsidR="007C0170" w:rsidRPr="00286689" w:rsidRDefault="00FF5819" w:rsidP="00286689">
      <w:pPr>
        <w:widowControl w:val="0"/>
        <w:autoSpaceDE w:val="0"/>
        <w:autoSpaceDN w:val="0"/>
        <w:adjustRightInd w:val="0"/>
        <w:spacing w:after="0" w:line="480" w:lineRule="auto"/>
        <w:jc w:val="both"/>
        <w:rPr>
          <w:rFonts w:ascii="Times New Roman" w:hAnsi="Times New Roman" w:cs="Times New Roman"/>
          <w:szCs w:val="24"/>
        </w:rPr>
      </w:pPr>
      <w:hyperlink r:id="rId33" w:history="1">
        <w:r w:rsidR="007C0170" w:rsidRPr="00286689">
          <w:rPr>
            <w:rStyle w:val="Hyperlink"/>
            <w:rFonts w:ascii="Times New Roman" w:hAnsi="Times New Roman" w:cs="Times New Roman"/>
            <w:color w:val="auto"/>
            <w:szCs w:val="24"/>
          </w:rPr>
          <w:t>https://api.parliament.uk/historic-hansard/commons/1919/nov/21/statement-by-dr-addison</w:t>
        </w:r>
      </w:hyperlink>
      <w:r w:rsidR="007C0170" w:rsidRPr="00286689">
        <w:rPr>
          <w:rFonts w:ascii="Times New Roman" w:hAnsi="Times New Roman" w:cs="Times New Roman"/>
          <w:szCs w:val="24"/>
        </w:rPr>
        <w:t xml:space="preserve"> [accessed 8.4.24]</w:t>
      </w:r>
    </w:p>
    <w:p w14:paraId="63355D50" w14:textId="1149A8F9" w:rsidR="00477D24" w:rsidRPr="00286689" w:rsidRDefault="00FF5819" w:rsidP="00286689">
      <w:pPr>
        <w:widowControl w:val="0"/>
        <w:autoSpaceDE w:val="0"/>
        <w:autoSpaceDN w:val="0"/>
        <w:adjustRightInd w:val="0"/>
        <w:spacing w:after="0" w:line="480" w:lineRule="auto"/>
        <w:jc w:val="both"/>
        <w:rPr>
          <w:rFonts w:ascii="Times New Roman" w:hAnsi="Times New Roman" w:cs="Times New Roman"/>
          <w:szCs w:val="24"/>
        </w:rPr>
      </w:pPr>
      <w:hyperlink r:id="rId34" w:history="1">
        <w:r w:rsidR="00477D24" w:rsidRPr="00286689">
          <w:rPr>
            <w:rStyle w:val="Hyperlink"/>
            <w:rFonts w:ascii="Times New Roman" w:hAnsi="Times New Roman" w:cs="Times New Roman"/>
            <w:color w:val="auto"/>
            <w:szCs w:val="24"/>
          </w:rPr>
          <w:t>https://assets.publishing.service.gov.uk/media/5d8e26f6ed915d5570c6cc55/IoD2019_Statistical_Release.pdf</w:t>
        </w:r>
      </w:hyperlink>
      <w:r w:rsidR="00477D24" w:rsidRPr="00286689">
        <w:rPr>
          <w:rFonts w:ascii="Times New Roman" w:hAnsi="Times New Roman" w:cs="Times New Roman"/>
          <w:szCs w:val="24"/>
        </w:rPr>
        <w:t xml:space="preserve"> [accessed 3.5.24]</w:t>
      </w:r>
    </w:p>
    <w:p w14:paraId="7AD315A6" w14:textId="77777777" w:rsidR="006E0C83" w:rsidRPr="00286689" w:rsidRDefault="00FF5819" w:rsidP="00286689">
      <w:pPr>
        <w:widowControl w:val="0"/>
        <w:autoSpaceDE w:val="0"/>
        <w:autoSpaceDN w:val="0"/>
        <w:adjustRightInd w:val="0"/>
        <w:spacing w:after="0" w:line="480" w:lineRule="auto"/>
        <w:jc w:val="both"/>
        <w:rPr>
          <w:rFonts w:ascii="Times New Roman" w:hAnsi="Times New Roman" w:cs="Times New Roman"/>
          <w:szCs w:val="24"/>
        </w:rPr>
      </w:pPr>
      <w:hyperlink r:id="rId35" w:history="1">
        <w:r w:rsidR="006E0C83" w:rsidRPr="00286689">
          <w:rPr>
            <w:rStyle w:val="Hyperlink"/>
            <w:rFonts w:ascii="Times New Roman" w:hAnsi="Times New Roman" w:cs="Times New Roman"/>
            <w:color w:val="auto"/>
            <w:szCs w:val="24"/>
          </w:rPr>
          <w:t>https://womenpriests.org/theology/ackermann-feminist-liberation-theology/</w:t>
        </w:r>
      </w:hyperlink>
      <w:r w:rsidR="006E0C83" w:rsidRPr="00286689">
        <w:rPr>
          <w:rFonts w:ascii="Times New Roman" w:hAnsi="Times New Roman" w:cs="Times New Roman"/>
          <w:szCs w:val="24"/>
        </w:rPr>
        <w:t xml:space="preserve"> [accessed 14.6.24] </w:t>
      </w:r>
    </w:p>
    <w:p w14:paraId="3E8CDF82" w14:textId="41C776C6" w:rsidR="006E0C83" w:rsidRPr="00286689" w:rsidRDefault="00FF5819" w:rsidP="00286689">
      <w:pPr>
        <w:widowControl w:val="0"/>
        <w:autoSpaceDE w:val="0"/>
        <w:autoSpaceDN w:val="0"/>
        <w:adjustRightInd w:val="0"/>
        <w:spacing w:after="0" w:line="480" w:lineRule="auto"/>
        <w:jc w:val="both"/>
        <w:rPr>
          <w:rFonts w:ascii="Times New Roman" w:hAnsi="Times New Roman" w:cs="Times New Roman"/>
          <w:szCs w:val="24"/>
        </w:rPr>
      </w:pPr>
      <w:hyperlink r:id="rId36" w:history="1">
        <w:r w:rsidR="00A60D2C" w:rsidRPr="00286689">
          <w:rPr>
            <w:rStyle w:val="Hyperlink"/>
            <w:rFonts w:ascii="Times New Roman" w:hAnsi="Times New Roman" w:cs="Times New Roman"/>
            <w:color w:val="auto"/>
            <w:szCs w:val="24"/>
          </w:rPr>
          <w:t>https://godwingroup.co.uk/developments/</w:t>
        </w:r>
      </w:hyperlink>
      <w:r w:rsidR="00A60D2C" w:rsidRPr="00286689">
        <w:rPr>
          <w:rFonts w:ascii="Times New Roman" w:hAnsi="Times New Roman" w:cs="Times New Roman"/>
          <w:szCs w:val="24"/>
        </w:rPr>
        <w:t xml:space="preserve"> [accessed 8.4.24]</w:t>
      </w:r>
    </w:p>
    <w:p w14:paraId="2D170D5E" w14:textId="3348B0A2" w:rsidR="004A0B03" w:rsidRPr="00286689" w:rsidRDefault="00FF5819" w:rsidP="00286689">
      <w:pPr>
        <w:widowControl w:val="0"/>
        <w:autoSpaceDE w:val="0"/>
        <w:autoSpaceDN w:val="0"/>
        <w:adjustRightInd w:val="0"/>
        <w:spacing w:after="0" w:line="480" w:lineRule="auto"/>
        <w:jc w:val="both"/>
        <w:rPr>
          <w:rFonts w:ascii="Times New Roman" w:hAnsi="Times New Roman" w:cs="Times New Roman"/>
          <w:szCs w:val="24"/>
        </w:rPr>
      </w:pPr>
      <w:hyperlink r:id="rId37" w:history="1">
        <w:r w:rsidR="003A1248" w:rsidRPr="00286689">
          <w:rPr>
            <w:rStyle w:val="Hyperlink"/>
            <w:rFonts w:ascii="Times New Roman" w:hAnsi="Times New Roman" w:cs="Times New Roman"/>
            <w:color w:val="auto"/>
            <w:szCs w:val="24"/>
          </w:rPr>
          <w:t>https://api.parliament.uk/historic-hansard/commons/1919/nov/21/statement-by-dr-addison</w:t>
        </w:r>
      </w:hyperlink>
      <w:r w:rsidR="003A1248" w:rsidRPr="00286689">
        <w:rPr>
          <w:rFonts w:ascii="Times New Roman" w:hAnsi="Times New Roman" w:cs="Times New Roman"/>
          <w:szCs w:val="24"/>
        </w:rPr>
        <w:t xml:space="preserve"> [accessed 8.4.24]</w:t>
      </w:r>
    </w:p>
    <w:p w14:paraId="335FE44F" w14:textId="77777777" w:rsidR="00E22BC4" w:rsidRPr="00286689" w:rsidRDefault="00E22BC4" w:rsidP="00286689">
      <w:pPr>
        <w:widowControl w:val="0"/>
        <w:autoSpaceDE w:val="0"/>
        <w:autoSpaceDN w:val="0"/>
        <w:adjustRightInd w:val="0"/>
        <w:spacing w:after="0" w:line="480" w:lineRule="auto"/>
        <w:jc w:val="both"/>
        <w:rPr>
          <w:rFonts w:ascii="Times New Roman" w:hAnsi="Times New Roman" w:cs="Times New Roman"/>
          <w:szCs w:val="24"/>
        </w:rPr>
      </w:pPr>
    </w:p>
    <w:p w14:paraId="3BE09E3C" w14:textId="0ED242F8" w:rsidR="00E22BC4" w:rsidRPr="00286689" w:rsidRDefault="00E22BC4" w:rsidP="00286689">
      <w:pPr>
        <w:widowControl w:val="0"/>
        <w:autoSpaceDE w:val="0"/>
        <w:autoSpaceDN w:val="0"/>
        <w:adjustRightInd w:val="0"/>
        <w:spacing w:after="0" w:line="480" w:lineRule="auto"/>
        <w:jc w:val="both"/>
        <w:rPr>
          <w:rFonts w:ascii="Times New Roman" w:hAnsi="Times New Roman" w:cs="Times New Roman"/>
          <w:szCs w:val="24"/>
        </w:rPr>
      </w:pPr>
      <w:r w:rsidRPr="00286689">
        <w:rPr>
          <w:rFonts w:ascii="Times New Roman" w:hAnsi="Times New Roman" w:cs="Times New Roman"/>
          <w:szCs w:val="24"/>
        </w:rPr>
        <w:t>Appendix</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9000"/>
      </w:tblGrid>
      <w:tr w:rsidR="00286689" w:rsidRPr="00286689" w14:paraId="7CAFF575" w14:textId="77777777" w:rsidTr="00E22BC4">
        <w:tc>
          <w:tcPr>
            <w:tcW w:w="0" w:type="auto"/>
            <w:tcBorders>
              <w:top w:val="single" w:sz="8" w:space="0" w:color="000000"/>
              <w:left w:val="single" w:sz="8" w:space="0" w:color="000000"/>
              <w:bottom w:val="single" w:sz="8" w:space="0" w:color="000000"/>
              <w:right w:val="single" w:sz="8" w:space="0" w:color="000000"/>
            </w:tcBorders>
            <w:shd w:val="clear" w:color="auto" w:fill="4F7FBC"/>
            <w:vAlign w:val="center"/>
            <w:hideMark/>
          </w:tcPr>
          <w:p w14:paraId="2E2C8325" w14:textId="77777777" w:rsidR="00E22BC4" w:rsidRPr="00286689" w:rsidRDefault="00E22BC4" w:rsidP="00286689">
            <w:pPr>
              <w:spacing w:after="0" w:line="480" w:lineRule="auto"/>
              <w:jc w:val="both"/>
              <w:rPr>
                <w:rFonts w:ascii="Times New Roman" w:eastAsia="Times New Roman" w:hAnsi="Times New Roman" w:cs="Times New Roman"/>
                <w:kern w:val="0"/>
                <w:szCs w:val="24"/>
                <w:lang w:eastAsia="en-GB"/>
                <w14:ligatures w14:val="none"/>
              </w:rPr>
            </w:pPr>
          </w:p>
        </w:tc>
      </w:tr>
      <w:tr w:rsidR="00286689" w:rsidRPr="00286689" w14:paraId="17F3256F" w14:textId="77777777" w:rsidTr="00E22BC4">
        <w:tc>
          <w:tcPr>
            <w:tcW w:w="0" w:type="auto"/>
            <w:tcBorders>
              <w:top w:val="single" w:sz="8" w:space="0" w:color="000000"/>
              <w:left w:val="single" w:sz="8" w:space="0" w:color="000000"/>
              <w:bottom w:val="single" w:sz="8" w:space="0" w:color="4F7FBC"/>
              <w:right w:val="single" w:sz="8" w:space="0" w:color="000000"/>
            </w:tcBorders>
            <w:shd w:val="clear" w:color="auto" w:fill="FFFFFF"/>
            <w:vAlign w:val="center"/>
            <w:hideMark/>
          </w:tcPr>
          <w:p w14:paraId="0568939A" w14:textId="2E7CF2A5" w:rsidR="00E22BC4" w:rsidRPr="00286689" w:rsidRDefault="00E22BC4" w:rsidP="00286689">
            <w:pPr>
              <w:spacing w:after="0" w:line="480" w:lineRule="auto"/>
              <w:jc w:val="both"/>
              <w:rPr>
                <w:rFonts w:ascii="Times New Roman" w:eastAsia="Times New Roman" w:hAnsi="Times New Roman" w:cs="Times New Roman"/>
                <w:kern w:val="0"/>
                <w:szCs w:val="24"/>
                <w:lang w:eastAsia="en-GB"/>
                <w14:ligatures w14:val="none"/>
              </w:rPr>
            </w:pPr>
            <w:r w:rsidRPr="00286689">
              <w:rPr>
                <w:rFonts w:ascii="Times New Roman" w:eastAsia="Times New Roman" w:hAnsi="Times New Roman" w:cs="Times New Roman"/>
                <w:kern w:val="0"/>
                <w:szCs w:val="24"/>
                <w:lang w:eastAsia="en-GB"/>
                <w14:ligatures w14:val="none"/>
              </w:rPr>
              <w:fldChar w:fldCharType="begin"/>
            </w:r>
            <w:r w:rsidR="00986BB2" w:rsidRPr="00286689">
              <w:rPr>
                <w:rFonts w:ascii="Times New Roman" w:eastAsia="Times New Roman" w:hAnsi="Times New Roman" w:cs="Times New Roman"/>
                <w:kern w:val="0"/>
                <w:szCs w:val="24"/>
                <w:lang w:eastAsia="en-GB"/>
                <w14:ligatures w14:val="none"/>
              </w:rPr>
              <w:instrText xml:space="preserve"> INCLUDEPICTURE "C:\\Users\\SophieCowan\\Library\\Group Containers\\UBF8T346G9.ms\\WebArchiveCopyPasteTempFiles\\com.microsoft.Word\\page16image39093264" \* MERGEFORMAT </w:instrText>
            </w:r>
            <w:r w:rsidRPr="00286689">
              <w:rPr>
                <w:rFonts w:ascii="Times New Roman" w:eastAsia="Times New Roman" w:hAnsi="Times New Roman" w:cs="Times New Roman"/>
                <w:kern w:val="0"/>
                <w:szCs w:val="24"/>
                <w:lang w:eastAsia="en-GB"/>
                <w14:ligatures w14:val="none"/>
              </w:rPr>
              <w:fldChar w:fldCharType="separate"/>
            </w:r>
            <w:r w:rsidRPr="00286689">
              <w:rPr>
                <w:rFonts w:ascii="Times New Roman" w:eastAsia="Times New Roman" w:hAnsi="Times New Roman" w:cs="Times New Roman"/>
                <w:noProof/>
                <w:kern w:val="0"/>
                <w:szCs w:val="24"/>
                <w:lang w:eastAsia="en-GB"/>
                <w14:ligatures w14:val="none"/>
              </w:rPr>
              <w:drawing>
                <wp:inline distT="0" distB="0" distL="0" distR="0" wp14:anchorId="32F64E74" wp14:editId="6BDC13DF">
                  <wp:extent cx="5727700" cy="5531485"/>
                  <wp:effectExtent l="0" t="0" r="0" b="5715"/>
                  <wp:docPr id="536008074" name="Picture 1" descr="page16image39093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6image39093264"/>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27700" cy="5531485"/>
                          </a:xfrm>
                          <a:prstGeom prst="rect">
                            <a:avLst/>
                          </a:prstGeom>
                          <a:noFill/>
                          <a:ln>
                            <a:noFill/>
                          </a:ln>
                        </pic:spPr>
                      </pic:pic>
                    </a:graphicData>
                  </a:graphic>
                </wp:inline>
              </w:drawing>
            </w:r>
            <w:r w:rsidRPr="00286689">
              <w:rPr>
                <w:rFonts w:ascii="Times New Roman" w:eastAsia="Times New Roman" w:hAnsi="Times New Roman" w:cs="Times New Roman"/>
                <w:kern w:val="0"/>
                <w:szCs w:val="24"/>
                <w:lang w:eastAsia="en-GB"/>
                <w14:ligatures w14:val="none"/>
              </w:rPr>
              <w:fldChar w:fldCharType="end"/>
            </w:r>
          </w:p>
        </w:tc>
      </w:tr>
    </w:tbl>
    <w:p w14:paraId="6BFA511F" w14:textId="07F8B8F4" w:rsidR="00E22BC4" w:rsidRPr="00286689" w:rsidRDefault="00FF5819" w:rsidP="00286689">
      <w:pPr>
        <w:widowControl w:val="0"/>
        <w:autoSpaceDE w:val="0"/>
        <w:autoSpaceDN w:val="0"/>
        <w:adjustRightInd w:val="0"/>
        <w:spacing w:after="0" w:line="480" w:lineRule="auto"/>
        <w:jc w:val="both"/>
        <w:rPr>
          <w:rFonts w:ascii="Times New Roman" w:hAnsi="Times New Roman" w:cs="Times New Roman"/>
          <w:szCs w:val="24"/>
        </w:rPr>
      </w:pPr>
      <w:hyperlink r:id="rId39" w:history="1">
        <w:r w:rsidR="00E22BC4" w:rsidRPr="00286689">
          <w:rPr>
            <w:rStyle w:val="Hyperlink"/>
            <w:rFonts w:ascii="Times New Roman" w:hAnsi="Times New Roman" w:cs="Times New Roman"/>
            <w:color w:val="auto"/>
            <w:szCs w:val="24"/>
          </w:rPr>
          <w:t>https://assets.publishing.service.gov.uk/media/5d8b387740f0b609909b5908/IoD2019_Technical_Report.pdf</w:t>
        </w:r>
      </w:hyperlink>
      <w:r w:rsidR="00E22BC4" w:rsidRPr="00286689">
        <w:rPr>
          <w:rFonts w:ascii="Times New Roman" w:hAnsi="Times New Roman" w:cs="Times New Roman"/>
          <w:szCs w:val="24"/>
        </w:rPr>
        <w:t xml:space="preserve"> [accessed 29.7.24]</w:t>
      </w:r>
    </w:p>
    <w:sectPr w:rsidR="00E22BC4" w:rsidRPr="00286689" w:rsidSect="00094FD0">
      <w:headerReference w:type="default" r:id="rId40"/>
      <w:footerReference w:type="even" r:id="rId41"/>
      <w:footerReference w:type="default" r:id="rId42"/>
      <w:pgSz w:w="11900" w:h="16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1" w:author="Lisa" w:date="2024-08-07T12:31:00Z" w:initials="L">
    <w:p w14:paraId="4E75EC2D" w14:textId="05486FE3" w:rsidR="00E30D39" w:rsidRDefault="00E30D39">
      <w:pPr>
        <w:pStyle w:val="CommentText"/>
      </w:pPr>
      <w:r>
        <w:rPr>
          <w:rStyle w:val="CommentReference"/>
        </w:rPr>
        <w:annotationRef/>
      </w:r>
      <w:r>
        <w:t>You already have 8k words and very little theology. I would have a think about that and reduce some of the material about acts and so on- what do you think Caroline?</w:t>
      </w:r>
    </w:p>
    <w:p w14:paraId="46F91488" w14:textId="2014E856" w:rsidR="00E30D39" w:rsidRDefault="00E30D39">
      <w:pPr>
        <w:pStyle w:val="CommentText"/>
      </w:pPr>
      <w:r>
        <w:t xml:space="preserve">Yes you can have it in the thesis itself but this is a probation panel who will ask why is this a theology degree not sociology. </w:t>
      </w:r>
    </w:p>
    <w:p w14:paraId="389DFD8D" w14:textId="77777777" w:rsidR="00E30D39" w:rsidRDefault="00E30D39">
      <w:pPr>
        <w:pStyle w:val="CommentText"/>
      </w:pPr>
    </w:p>
    <w:p w14:paraId="5D21E41C" w14:textId="3CF4E3DE" w:rsidR="00E30D39" w:rsidRDefault="00E30D39">
      <w:pPr>
        <w:pStyle w:val="CommentText"/>
      </w:pPr>
      <w:r>
        <w:t>Please cut some of th huge quotations as it might look to the panel that you have nothing to say beyond what others have said.</w:t>
      </w:r>
    </w:p>
    <w:p w14:paraId="3DF00B79" w14:textId="595F8080" w:rsidR="00E30D39" w:rsidRDefault="00E30D39">
      <w:pPr>
        <w:pStyle w:val="CommentText"/>
      </w:pPr>
      <w:r>
        <w:t>It is shaping up but it needs quite a bit more work yet to be tightly argued and focussed on theology</w:t>
      </w:r>
    </w:p>
  </w:comment>
  <w:comment w:id="2" w:author="Lisa" w:date="2024-08-07T12:19:00Z" w:initials="L">
    <w:p w14:paraId="2AA59A0C" w14:textId="64545F71" w:rsidR="00E30D39" w:rsidRDefault="00E30D39">
      <w:pPr>
        <w:pStyle w:val="CommentText"/>
      </w:pPr>
      <w:r>
        <w:rPr>
          <w:rStyle w:val="CommentReference"/>
        </w:rPr>
        <w:annotationRef/>
      </w:r>
      <w:r>
        <w:t>Should this be earlier to show the road map</w:t>
      </w:r>
    </w:p>
  </w:comment>
  <w:comment w:id="3" w:author="Lisa" w:date="2024-08-07T12:20:00Z" w:initials="L">
    <w:p w14:paraId="5EAC3FFE" w14:textId="100BF52C" w:rsidR="00E30D39" w:rsidRDefault="00E30D39">
      <w:pPr>
        <w:pStyle w:val="CommentText"/>
      </w:pPr>
      <w:r>
        <w:rPr>
          <w:rStyle w:val="CommentReference"/>
        </w:rPr>
        <w:annotationRef/>
      </w:r>
      <w:r>
        <w:t>explain</w:t>
      </w:r>
    </w:p>
  </w:comment>
  <w:comment w:id="4" w:author="Lisa" w:date="2024-08-07T12:22:00Z" w:initials="L">
    <w:p w14:paraId="35C942B8" w14:textId="07592F8D" w:rsidR="00E30D39" w:rsidRDefault="00E30D39">
      <w:pPr>
        <w:pStyle w:val="CommentText"/>
      </w:pPr>
      <w:r>
        <w:rPr>
          <w:rStyle w:val="CommentReference"/>
        </w:rPr>
        <w:annotationRef/>
      </w:r>
      <w:r>
        <w:t>change of font and colour???</w:t>
      </w:r>
    </w:p>
  </w:comment>
  <w:comment w:id="5" w:author="Lisa" w:date="2024-08-07T12:24:00Z" w:initials="L">
    <w:p w14:paraId="0381D711" w14:textId="57C4766F" w:rsidR="00E30D39" w:rsidRDefault="00E30D39">
      <w:pPr>
        <w:pStyle w:val="CommentText"/>
      </w:pPr>
      <w:r>
        <w:rPr>
          <w:rStyle w:val="CommentReference"/>
        </w:rPr>
        <w:annotationRef/>
      </w:r>
      <w:r>
        <w:t>What does the section below indicate?</w:t>
      </w:r>
    </w:p>
  </w:comment>
  <w:comment w:id="6" w:author="Lisa" w:date="2024-08-07T12:25:00Z" w:initials="L">
    <w:p w14:paraId="2700772A" w14:textId="72A6B67C" w:rsidR="00E30D39" w:rsidRDefault="00E30D39">
      <w:pPr>
        <w:pStyle w:val="CommentText"/>
      </w:pPr>
      <w:r>
        <w:rPr>
          <w:rStyle w:val="CommentReference"/>
        </w:rPr>
        <w:annotationRef/>
      </w:r>
      <w:r>
        <w:t>Maybe footnote this</w:t>
      </w:r>
    </w:p>
  </w:comment>
  <w:comment w:id="7" w:author="Lisa" w:date="2024-08-07T12:27:00Z" w:initials="L">
    <w:p w14:paraId="00B3B773" w14:textId="0D13DF9B" w:rsidR="00E30D39" w:rsidRDefault="00E30D39">
      <w:pPr>
        <w:pStyle w:val="CommentText"/>
      </w:pPr>
      <w:r>
        <w:rPr>
          <w:rStyle w:val="CommentReference"/>
        </w:rPr>
        <w:annotationRef/>
      </w:r>
      <w:r>
        <w:t>Too much from the book reduce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3DF00B79" w15:done="0"/>
  <w15:commentEx w15:paraId="2AA59A0C" w15:done="0"/>
  <w15:commentEx w15:paraId="5EAC3FFE" w15:done="0"/>
  <w15:commentEx w15:paraId="35C942B8" w15:done="0"/>
  <w15:commentEx w15:paraId="0381D711" w15:done="0"/>
  <w15:commentEx w15:paraId="2700772A" w15:done="0"/>
  <w15:commentEx w15:paraId="00B3B77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3DF00B79" w16cid:durableId="117AE1AD"/>
  <w16cid:commentId w16cid:paraId="2AA59A0C" w16cid:durableId="6A74BFBB"/>
  <w16cid:commentId w16cid:paraId="5EAC3FFE" w16cid:durableId="441C35ED"/>
  <w16cid:commentId w16cid:paraId="35C942B8" w16cid:durableId="554C92BD"/>
  <w16cid:commentId w16cid:paraId="0381D711" w16cid:durableId="3B05A669"/>
  <w16cid:commentId w16cid:paraId="2700772A" w16cid:durableId="73A94B94"/>
  <w16cid:commentId w16cid:paraId="00B3B773" w16cid:durableId="292C10D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8AC0E8" w14:textId="77777777" w:rsidR="00B03D9C" w:rsidRDefault="00B03D9C" w:rsidP="009B3473">
      <w:pPr>
        <w:spacing w:after="0" w:line="240" w:lineRule="auto"/>
      </w:pPr>
      <w:r>
        <w:separator/>
      </w:r>
    </w:p>
  </w:endnote>
  <w:endnote w:type="continuationSeparator" w:id="0">
    <w:p w14:paraId="2132A316" w14:textId="77777777" w:rsidR="00B03D9C" w:rsidRDefault="00B03D9C" w:rsidP="009B34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939110382"/>
      <w:docPartObj>
        <w:docPartGallery w:val="Page Numbers (Bottom of Page)"/>
        <w:docPartUnique/>
      </w:docPartObj>
    </w:sdtPr>
    <w:sdtEndPr>
      <w:rPr>
        <w:rStyle w:val="PageNumber"/>
      </w:rPr>
    </w:sdtEndPr>
    <w:sdtContent>
      <w:p w14:paraId="3FB5667D" w14:textId="2FB3B395" w:rsidR="00C10842" w:rsidRDefault="00C10842" w:rsidP="0039776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455F826" w14:textId="77777777" w:rsidR="00C10842" w:rsidRDefault="00C10842" w:rsidP="00C1084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826095653"/>
      <w:docPartObj>
        <w:docPartGallery w:val="Page Numbers (Bottom of Page)"/>
        <w:docPartUnique/>
      </w:docPartObj>
    </w:sdtPr>
    <w:sdtEndPr>
      <w:rPr>
        <w:rStyle w:val="PageNumber"/>
      </w:rPr>
    </w:sdtEndPr>
    <w:sdtContent>
      <w:p w14:paraId="588175DC" w14:textId="537C775B" w:rsidR="00C10842" w:rsidRDefault="00C10842" w:rsidP="0039776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B03D9C">
          <w:rPr>
            <w:rStyle w:val="PageNumber"/>
            <w:noProof/>
          </w:rPr>
          <w:t>1</w:t>
        </w:r>
        <w:r>
          <w:rPr>
            <w:rStyle w:val="PageNumber"/>
          </w:rPr>
          <w:fldChar w:fldCharType="end"/>
        </w:r>
      </w:p>
    </w:sdtContent>
  </w:sdt>
  <w:p w14:paraId="0DDE8BDB" w14:textId="77777777" w:rsidR="00C10842" w:rsidRDefault="00C10842" w:rsidP="00C1084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F5EAB3" w14:textId="77777777" w:rsidR="00B03D9C" w:rsidRDefault="00B03D9C" w:rsidP="009B3473">
      <w:pPr>
        <w:spacing w:after="0" w:line="240" w:lineRule="auto"/>
      </w:pPr>
      <w:r>
        <w:separator/>
      </w:r>
    </w:p>
  </w:footnote>
  <w:footnote w:type="continuationSeparator" w:id="0">
    <w:p w14:paraId="5D749B1E" w14:textId="77777777" w:rsidR="00B03D9C" w:rsidRDefault="00B03D9C" w:rsidP="009B3473">
      <w:pPr>
        <w:spacing w:after="0" w:line="240" w:lineRule="auto"/>
      </w:pPr>
      <w:r>
        <w:continuationSeparator/>
      </w:r>
    </w:p>
  </w:footnote>
  <w:footnote w:id="1">
    <w:p w14:paraId="33CE6FDF" w14:textId="0B2D39A8" w:rsidR="00BC2B1E" w:rsidRDefault="00BC2B1E">
      <w:pPr>
        <w:pStyle w:val="FootnoteText"/>
      </w:pPr>
      <w:r>
        <w:rPr>
          <w:rStyle w:val="FootnoteReference"/>
        </w:rPr>
        <w:footnoteRef/>
      </w:r>
      <w:r>
        <w:t xml:space="preserve"> </w:t>
      </w:r>
      <w:hyperlink r:id="rId1" w:history="1">
        <w:r w:rsidRPr="00203AC8">
          <w:rPr>
            <w:rStyle w:val="Hyperlink"/>
          </w:rPr>
          <w:t>https://estatechurches.org/</w:t>
        </w:r>
      </w:hyperlink>
      <w:r>
        <w:t xml:space="preserve"> </w:t>
      </w:r>
    </w:p>
  </w:footnote>
  <w:footnote w:id="2">
    <w:p w14:paraId="5B9EE77A" w14:textId="2E485D6D" w:rsidR="0045529B" w:rsidRDefault="0045529B">
      <w:pPr>
        <w:pStyle w:val="FootnoteText"/>
      </w:pPr>
      <w:r>
        <w:rPr>
          <w:rStyle w:val="FootnoteReference"/>
        </w:rPr>
        <w:footnoteRef/>
      </w:r>
      <w:r>
        <w:t xml:space="preserve"> </w:t>
      </w:r>
      <w:r>
        <w:fldChar w:fldCharType="begin" w:fldLock="1"/>
      </w:r>
      <w:r w:rsidR="007B1756">
        <w:instrText>ADDIN CSL_CITATION {"citationItems":[{"id":"ITEM-1","itemData":{"author":[{"dropping-particle":"","family":"Ji-Sun Kim","given":"G","non-dropping-particle":"","parse-names":false,"suffix":""},{"dropping-particle":"","family":"M. Shaw","given":"S","non-dropping-particle":"","parse-names":false,"suffix":""}],"id":"ITEM-1","issued":{"date-parts":[["2018"]]},"publisher":"Fortress Press","publisher-place":"Minneapolis","title":"Intersectional Theology: An Introductory Guide","type":"book"},"locator":"44-45","uris":["http://www.mendeley.com/documents/?uuid=3eb5631b-f4f6-4cf6-be5a-f10c00b4e56c"]}],"mendeley":{"formattedCitation":"G Ji-Sun Kim and S M. Shaw, &lt;i&gt;Intersectional Theology: An Introductory Guide&lt;/i&gt; (Minneapolis: Fortress Press, 2018), pp. 44–45.","manualFormatting":"G Ji-Sun Kim and S M. Shaw, Intersectional Theology: An Introductory Guide (Minneapolis: Fortress Press, 2018), pp. 44–45.","plainTextFormattedCitation":"G Ji-Sun Kim and S M. Shaw, Intersectional Theology: An Introductory Guide (Minneapolis: Fortress Press, 2018), pp. 44–45.","previouslyFormattedCitation":"G Ji-Sun Kim and S M. Shaw, &lt;i&gt;Intersectional Theology: An Introductory Guide&lt;/i&gt; (Minneapolis: Fortress Press, 2018), pp. 44–45."},"properties":{"noteIndex":2},"schema":"https://github.com/citation-style-language/schema/raw/master/csl-citation.json"}</w:instrText>
      </w:r>
      <w:r>
        <w:fldChar w:fldCharType="separate"/>
      </w:r>
      <w:r w:rsidRPr="0045529B">
        <w:rPr>
          <w:noProof/>
        </w:rPr>
        <w:t xml:space="preserve">G Ji-Sun Kim and S M. Shaw, </w:t>
      </w:r>
      <w:r w:rsidRPr="0045529B">
        <w:rPr>
          <w:i/>
          <w:noProof/>
        </w:rPr>
        <w:t>Intersectional Theology: An Introd</w:t>
      </w:r>
      <w:r>
        <w:rPr>
          <w:i/>
          <w:noProof/>
        </w:rPr>
        <w:t>u</w:t>
      </w:r>
      <w:r w:rsidRPr="0045529B">
        <w:rPr>
          <w:i/>
          <w:noProof/>
        </w:rPr>
        <w:t>ctory Guide</w:t>
      </w:r>
      <w:r w:rsidRPr="0045529B">
        <w:rPr>
          <w:noProof/>
        </w:rPr>
        <w:t xml:space="preserve"> (Minneapolis: Fortress Press, 2018), pp. 44–45.</w:t>
      </w:r>
      <w:r>
        <w:fldChar w:fldCharType="end"/>
      </w:r>
    </w:p>
  </w:footnote>
  <w:footnote w:id="3">
    <w:p w14:paraId="7FFBB7A1" w14:textId="6F2B39F8" w:rsidR="00F96892" w:rsidRDefault="00F96892">
      <w:pPr>
        <w:pStyle w:val="FootnoteText"/>
      </w:pPr>
      <w:r>
        <w:rPr>
          <w:rStyle w:val="FootnoteReference"/>
        </w:rPr>
        <w:footnoteRef/>
      </w:r>
      <w:r>
        <w:t xml:space="preserve"> </w:t>
      </w:r>
      <w:r>
        <w:fldChar w:fldCharType="begin" w:fldLock="1"/>
      </w:r>
      <w:r w:rsidR="007B1756">
        <w:instrText>ADDIN CSL_CITATION {"citationItems":[{"id":"ITEM-1","itemData":{"author":[{"dropping-particle":"","family":"Ji-Sun Kim","given":"G","non-dropping-particle":"","parse-names":false,"suffix":""},{"dropping-particle":"","family":"M. Shaw","given":"S","non-dropping-particle":"","parse-names":false,"suffix":""}],"id":"ITEM-1","issued":{"date-parts":[["2018"]]},"publisher":"Fortress Press","publisher-place":"Minneapolis","title":"Intersectional Theology: An Introductory Guide","type":"book"},"locator":"45","uris":["http://www.mendeley.com/documents/?uuid=3eb5631b-f4f6-4cf6-be5a-f10c00b4e56c"]}],"mendeley":{"formattedCitation":"Ji-Sun Kim and M. Shaw, p. 45.","plainTextFormattedCitation":"Ji-Sun Kim and M. Shaw, p. 45.","previouslyFormattedCitation":"Ji-Sun Kim and M. Shaw, p. 45."},"properties":{"noteIndex":3},"schema":"https://github.com/citation-style-language/schema/raw/master/csl-citation.json"}</w:instrText>
      </w:r>
      <w:r>
        <w:fldChar w:fldCharType="separate"/>
      </w:r>
      <w:r w:rsidRPr="00F96892">
        <w:rPr>
          <w:noProof/>
        </w:rPr>
        <w:t>Ji-Sun Kim and M. Shaw, p. 45.</w:t>
      </w:r>
      <w:r>
        <w:fldChar w:fldCharType="end"/>
      </w:r>
    </w:p>
  </w:footnote>
  <w:footnote w:id="4">
    <w:p w14:paraId="02B31C14" w14:textId="5BCFD58C" w:rsidR="003E748F" w:rsidRDefault="003E748F">
      <w:pPr>
        <w:pStyle w:val="FootnoteText"/>
      </w:pPr>
      <w:r>
        <w:rPr>
          <w:rStyle w:val="FootnoteReference"/>
        </w:rPr>
        <w:footnoteRef/>
      </w:r>
      <w:r>
        <w:t xml:space="preserve"> </w:t>
      </w:r>
      <w:r>
        <w:fldChar w:fldCharType="begin" w:fldLock="1"/>
      </w:r>
      <w:r w:rsidR="00F96892">
        <w:instrText>ADDIN CSL_CITATION {"citationItems":[{"id":"ITEM-1","itemData":{"author":[{"dropping-particle":"","family":"Isherwood","given":"Lisa","non-dropping-particle":"","parse-names":false,"suffix":""}],"editor":[{"dropping-particle":"","family":"Clack","given":"Beverley","non-dropping-particle":"","parse-names":false,"suffix":""}],"id":"ITEM-1","issued":{"date-parts":[["2004"]]},"publisher-place":"London","title":"Embodying Feminist Liberation Theologies: A Special Edition of Feminist Theology: Vol 12.2","type":"book"},"locator":"148","uris":["http://www.mendeley.com/documents/?uuid=2a0f0761-c47f-4bed-a22f-19e12678fa48"]}],"mendeley":{"formattedCitation":"Lisa Isherwood, &lt;i&gt;Embodying Feminist Liberation Theologies: A Special Edition of Feminist Theology: Vol 12.2&lt;/i&gt;, ed. by Beverley Clack (London, 2004), p. 148.","plainTextFormattedCitation":"Lisa Isherwood, Embodying Feminist Liberation Theologies: A Special Edition of Feminist Theology: Vol 12.2, ed. by Beverley Clack (London, 2004), p. 148.","previouslyFormattedCitation":"Lisa Isherwood, &lt;i&gt;Embodying Feminist Liberation Theologies: A Special Edition of Feminist Theology: Vol 12.2&lt;/i&gt;, ed. by Beverley Clack (London, 2004), p. 148."},"properties":{"noteIndex":4},"schema":"https://github.com/citation-style-language/schema/raw/master/csl-citation.json"}</w:instrText>
      </w:r>
      <w:r>
        <w:fldChar w:fldCharType="separate"/>
      </w:r>
      <w:r w:rsidRPr="003E748F">
        <w:rPr>
          <w:noProof/>
        </w:rPr>
        <w:t xml:space="preserve">Lisa Isherwood, </w:t>
      </w:r>
      <w:r w:rsidRPr="003E748F">
        <w:rPr>
          <w:i/>
          <w:noProof/>
        </w:rPr>
        <w:t>Embodying Feminist Liberation Theologies: A Special Edition of Feminist Theology: Vol 12.2</w:t>
      </w:r>
      <w:r w:rsidRPr="003E748F">
        <w:rPr>
          <w:noProof/>
        </w:rPr>
        <w:t>, ed. by Beverley Clack (London, 2004), p. 148.</w:t>
      </w:r>
      <w:r>
        <w:fldChar w:fldCharType="end"/>
      </w:r>
    </w:p>
  </w:footnote>
  <w:footnote w:id="5">
    <w:p w14:paraId="28B74A37" w14:textId="0B40C881" w:rsidR="007B1756" w:rsidRDefault="007B1756">
      <w:pPr>
        <w:pStyle w:val="FootnoteText"/>
      </w:pPr>
      <w:r>
        <w:rPr>
          <w:rStyle w:val="FootnoteReference"/>
        </w:rPr>
        <w:footnoteRef/>
      </w:r>
      <w:r>
        <w:t xml:space="preserve"> </w:t>
      </w:r>
      <w:r>
        <w:fldChar w:fldCharType="begin" w:fldLock="1"/>
      </w:r>
      <w:r>
        <w:instrText>ADDIN CSL_CITATION {"citationItems":[{"id":"ITEM-1","itemData":{"author":[{"dropping-particle":"","family":"Althaus-Reid","given":"M","non-dropping-particle":"","parse-names":false,"suffix":""}],"id":"ITEM-1","issued":{"date-parts":[["2004"]]},"publisher":"SCM Press","publisher-place":"London","title":"From Feminist Theology to Indecent Theology: Readings on Poverty, Sexual Identity and God","type":"book"},"locator":"11","uris":["http://www.mendeley.com/documents/?uuid=be9142b8-f8c2-41b6-a176-9252af38a122"]}],"mendeley":{"formattedCitation":"M Althaus-Reid, &lt;i&gt;From Feminist Theology to Indecent Theology: Readings on Poverty, Sexual Identity and God&lt;/i&gt; (London: SCM Press, 2004), p. 11.","plainTextFormattedCitation":"M Althaus-Reid, From Feminist Theology to Indecent Theology: Readings on Poverty, Sexual Identity and God (London: SCM Press, 2004), p. 11.","previouslyFormattedCitation":"M Althaus-Reid, &lt;i&gt;From Feminist Theology to Indecent Theology: Readings on Poverty, Sexual Identity and God&lt;/i&gt; (London: SCM Press, 2004), p. 11."},"properties":{"noteIndex":5},"schema":"https://github.com/citation-style-language/schema/raw/master/csl-citation.json"}</w:instrText>
      </w:r>
      <w:r>
        <w:fldChar w:fldCharType="separate"/>
      </w:r>
      <w:r w:rsidRPr="007B1756">
        <w:rPr>
          <w:noProof/>
        </w:rPr>
        <w:t xml:space="preserve">M Althaus-Reid, </w:t>
      </w:r>
      <w:r w:rsidRPr="007B1756">
        <w:rPr>
          <w:i/>
          <w:noProof/>
        </w:rPr>
        <w:t>From Feminist Theology to Indecent Theology: Readings on Poverty, Sexual Identity and God</w:t>
      </w:r>
      <w:r w:rsidRPr="007B1756">
        <w:rPr>
          <w:noProof/>
        </w:rPr>
        <w:t xml:space="preserve"> (London: SCM Press, 2004), p. 11.</w:t>
      </w:r>
      <w:r>
        <w:fldChar w:fldCharType="end"/>
      </w:r>
    </w:p>
  </w:footnote>
  <w:footnote w:id="6">
    <w:p w14:paraId="439B03FC" w14:textId="70535764" w:rsidR="007B1756" w:rsidRDefault="007B1756">
      <w:pPr>
        <w:pStyle w:val="FootnoteText"/>
      </w:pPr>
      <w:r>
        <w:rPr>
          <w:rStyle w:val="FootnoteReference"/>
        </w:rPr>
        <w:footnoteRef/>
      </w:r>
      <w:r>
        <w:t xml:space="preserve"> </w:t>
      </w:r>
      <w:r>
        <w:fldChar w:fldCharType="begin" w:fldLock="1"/>
      </w:r>
      <w:r>
        <w:instrText>ADDIN CSL_CITATION {"citationItems":[{"id":"ITEM-1","itemData":{"author":[{"dropping-particle":"","family":"Althaus-Reid","given":"M","non-dropping-particle":"","parse-names":false,"suffix":""}],"id":"ITEM-1","issued":{"date-parts":[["2004"]]},"publisher":"SCM Press","publisher-place":"London","title":"From Feminist Theology to Indecent Theology: Readings on Poverty, Sexual Identity and God","type":"book"},"locator":"3","uris":["http://www.mendeley.com/documents/?uuid=be9142b8-f8c2-41b6-a176-9252af38a122"]}],"mendeley":{"formattedCitation":"Althaus-Reid, p. 3.","plainTextFormattedCitation":"Althaus-Reid, p. 3.","previouslyFormattedCitation":"Althaus-Reid, p. 3."},"properties":{"noteIndex":6},"schema":"https://github.com/citation-style-language/schema/raw/master/csl-citation.json"}</w:instrText>
      </w:r>
      <w:r>
        <w:fldChar w:fldCharType="separate"/>
      </w:r>
      <w:r w:rsidRPr="007B1756">
        <w:rPr>
          <w:noProof/>
        </w:rPr>
        <w:t>Althaus-Reid, p. 3.</w:t>
      </w:r>
      <w:r>
        <w:fldChar w:fldCharType="end"/>
      </w:r>
    </w:p>
  </w:footnote>
  <w:footnote w:id="7">
    <w:p w14:paraId="349306CE" w14:textId="7178CD97" w:rsidR="007B1756" w:rsidRDefault="007B1756">
      <w:pPr>
        <w:pStyle w:val="FootnoteText"/>
      </w:pPr>
      <w:r>
        <w:rPr>
          <w:rStyle w:val="FootnoteReference"/>
        </w:rPr>
        <w:footnoteRef/>
      </w:r>
      <w:r>
        <w:t xml:space="preserve"> </w:t>
      </w:r>
      <w:r>
        <w:fldChar w:fldCharType="begin" w:fldLock="1"/>
      </w:r>
      <w:r w:rsidR="00B772BC">
        <w:instrText>ADDIN CSL_CITATION {"citationItems":[{"id":"ITEM-1","itemData":{"author":[{"dropping-particle":"","family":"Althaus-Reid","given":"M","non-dropping-particle":"","parse-names":false,"suffix":""}],"id":"ITEM-1","issued":{"date-parts":[["2004"]]},"publisher":"SCM Press","publisher-place":"London","title":"From Feminist Theology to Indecent Theology: Readings on Poverty, Sexual Identity and God","type":"book"},"locator":"44","uris":["http://www.mendeley.com/documents/?uuid=be9142b8-f8c2-41b6-a176-9252af38a122"]}],"mendeley":{"formattedCitation":"Althaus-Reid, p. 44.","plainTextFormattedCitation":"Althaus-Reid, p. 44.","previouslyFormattedCitation":"Althaus-Reid, p. 44."},"properties":{"noteIndex":7},"schema":"https://github.com/citation-style-language/schema/raw/master/csl-citation.json"}</w:instrText>
      </w:r>
      <w:r>
        <w:fldChar w:fldCharType="separate"/>
      </w:r>
      <w:r w:rsidRPr="007B1756">
        <w:rPr>
          <w:noProof/>
        </w:rPr>
        <w:t>Althaus-Reid, p. 44.</w:t>
      </w:r>
      <w:r>
        <w:fldChar w:fldCharType="end"/>
      </w:r>
    </w:p>
  </w:footnote>
  <w:footnote w:id="8">
    <w:p w14:paraId="7E7D193A" w14:textId="4BB9AFFD" w:rsidR="00B772BC" w:rsidRDefault="00B772BC">
      <w:pPr>
        <w:pStyle w:val="FootnoteText"/>
      </w:pPr>
      <w:r>
        <w:rPr>
          <w:rStyle w:val="FootnoteReference"/>
        </w:rPr>
        <w:footnoteRef/>
      </w:r>
      <w:r>
        <w:t xml:space="preserve"> </w:t>
      </w:r>
      <w:r>
        <w:fldChar w:fldCharType="begin" w:fldLock="1"/>
      </w:r>
      <w:r w:rsidR="00AD5AB1">
        <w:instrText>ADDIN CSL_CITATION {"citationItems":[{"id":"ITEM-1","itemData":{"author":[{"dropping-particle":"","family":"Schüssler Fiorenza","given":"E","non-dropping-particle":"","parse-names":false,"suffix":""}],"id":"ITEM-1","issued":{"date-parts":[["2016"]]},"publisher":"Feminist Studies in Religion","publisher-place":"Cambridge","title":"Congress of Wo/men: Religion, Gender, and Kyriarchal Power","type":"book"},"locator":"7","uris":["http://www.mendeley.com/documents/?uuid=0213c396-37f5-41a2-8e5b-b009d8c9962a"]}],"mendeley":{"formattedCitation":"E Schüssler Fiorenza, &lt;i&gt;Congress of Wo/Men: Religion, Gender, and Kyriarchal Power&lt;/i&gt; (Cambridge: Feminist Studies in Religion, 2016), p. 7.","plainTextFormattedCitation":"E Schüssler Fiorenza, Congress of Wo/Men: Religion, Gender, and Kyriarchal Power (Cambridge: Feminist Studies in Religion, 2016), p. 7.","previouslyFormattedCitation":"E Schüssler Fiorenza, &lt;i&gt;Congress of Wo/Men: Religion, Gender, and Kyriarchal Power&lt;/i&gt; (Cambridge: Feminist Studies in Religion, 2016), p. 7."},"properties":{"noteIndex":8},"schema":"https://github.com/citation-style-language/schema/raw/master/csl-citation.json"}</w:instrText>
      </w:r>
      <w:r>
        <w:fldChar w:fldCharType="separate"/>
      </w:r>
      <w:r w:rsidRPr="00B772BC">
        <w:rPr>
          <w:noProof/>
        </w:rPr>
        <w:t xml:space="preserve">E Schüssler Fiorenza, </w:t>
      </w:r>
      <w:r w:rsidRPr="00B772BC">
        <w:rPr>
          <w:i/>
          <w:noProof/>
        </w:rPr>
        <w:t>Congress of Wo/Men: Religion, Gender, and Kyriarchal Power</w:t>
      </w:r>
      <w:r w:rsidRPr="00B772BC">
        <w:rPr>
          <w:noProof/>
        </w:rPr>
        <w:t xml:space="preserve"> (Cambridge: Feminist Studies in Religion, 2016), p. 7.</w:t>
      </w:r>
      <w:r>
        <w:fldChar w:fldCharType="end"/>
      </w:r>
    </w:p>
  </w:footnote>
  <w:footnote w:id="9">
    <w:p w14:paraId="33F721CC" w14:textId="3A3C299E" w:rsidR="0027005D" w:rsidRDefault="0027005D" w:rsidP="0027005D">
      <w:pPr>
        <w:pStyle w:val="FootnoteText"/>
      </w:pPr>
      <w:r>
        <w:rPr>
          <w:rStyle w:val="FootnoteReference"/>
        </w:rPr>
        <w:footnoteRef/>
      </w:r>
      <w:r>
        <w:t xml:space="preserve"> </w:t>
      </w:r>
      <w:r w:rsidR="00BC3E0B">
        <w:t xml:space="preserve">Schüssler Fiorenza uses the term ‘wo/men’ to show that, ‘the feminine form of grammar is inclusive of men and to indicate that gender labels are socio-politically constructed rather than given or natural’. </w:t>
      </w:r>
      <w:r w:rsidR="00BC3E0B">
        <w:fldChar w:fldCharType="begin" w:fldLock="1"/>
      </w:r>
      <w:r w:rsidR="008A403B">
        <w:instrText>ADDIN CSL_CITATION {"citationItems":[{"id":"ITEM-1","itemData":{"author":[{"dropping-particle":"","family":"Shüssler Fiorenza","given":"E","non-dropping-particle":"","parse-names":false,"suffix":""}],"id":"ITEM-1","issued":{"date-parts":[["2021"]]},"publisher":"Cascade Books","publisher-place":"Oregon","title":"Wo/men, Scripture, and Politics: Exploring the Cultural Imprint of the Bible","type":"book"},"locator":"1","uris":["http://www.mendeley.com/documents/?uuid=b5c7345e-ca79-4e98-bd40-7d2e8f2399da"]}],"mendeley":{"formattedCitation":"E Shüssler Fiorenza, &lt;i&gt;Wo/Men, Scripture, and Politics: Exploring the Cultural Imprint of the Bible&lt;/i&gt; (Oregon: Cascade Books, 2021), p. 1.","plainTextFormattedCitation":"E Shüssler Fiorenza, Wo/Men, Scripture, and Politics: Exploring the Cultural Imprint of the Bible (Oregon: Cascade Books, 2021), p. 1.","previouslyFormattedCitation":"E Shüssler Fiorenza, &lt;i&gt;Wo/Men, Scripture, and Politics: Exploring the Cultural Imprint of the Bible&lt;/i&gt; (Oregon: Cascade Books, 2021), p. 1."},"properties":{"noteIndex":9},"schema":"https://github.com/citation-style-language/schema/raw/master/csl-citation.json"}</w:instrText>
      </w:r>
      <w:r w:rsidR="00BC3E0B">
        <w:fldChar w:fldCharType="separate"/>
      </w:r>
      <w:r w:rsidR="00BC3E0B" w:rsidRPr="00BC3E0B">
        <w:rPr>
          <w:noProof/>
        </w:rPr>
        <w:t xml:space="preserve">E Shüssler Fiorenza, </w:t>
      </w:r>
      <w:r w:rsidR="00BC3E0B" w:rsidRPr="00BC3E0B">
        <w:rPr>
          <w:i/>
          <w:noProof/>
        </w:rPr>
        <w:t>Wo/Men, Scripture, and Politics: Exploring the Cultural Imprint of the Bible</w:t>
      </w:r>
      <w:r w:rsidR="00BC3E0B" w:rsidRPr="00BC3E0B">
        <w:rPr>
          <w:noProof/>
        </w:rPr>
        <w:t xml:space="preserve"> (Oregon: Cascade Books, 2021), p. 1.</w:t>
      </w:r>
      <w:r w:rsidR="00BC3E0B">
        <w:fldChar w:fldCharType="end"/>
      </w:r>
    </w:p>
  </w:footnote>
  <w:footnote w:id="10">
    <w:p w14:paraId="28AEC24C" w14:textId="78ADB83B" w:rsidR="00D743C5" w:rsidRDefault="00D743C5">
      <w:pPr>
        <w:pStyle w:val="FootnoteText"/>
      </w:pPr>
      <w:r>
        <w:rPr>
          <w:rStyle w:val="FootnoteReference"/>
        </w:rPr>
        <w:footnoteRef/>
      </w:r>
      <w:r>
        <w:t xml:space="preserve"> </w:t>
      </w:r>
      <w:r>
        <w:fldChar w:fldCharType="begin" w:fldLock="1"/>
      </w:r>
      <w:r w:rsidR="00227932">
        <w:instrText>ADDIN CSL_CITATION {"citationItems":[{"id":"ITEM-1","itemData":{"author":[{"dropping-particle":"","family":"Barrett","given":"A","non-dropping-particle":"","parse-names":false,"suffix":""},{"dropping-particle":"","family":"Harley","given":"R","non-dropping-particle":"","parse-names":false,"suffix":""}],"id":"ITEM-1","issued":{"date-parts":[["2020"]]},"publisher":"SCM Press","publisher-place":"London","title":"Being Interrupted: reimagining the churches mission from the outside, in","type":"book"},"locator":"57-58","uris":["http://www.mendeley.com/documents/?uuid=4e4e3c0f-bdd7-4a82-a944-59be409c6b40"]}],"mendeley":{"formattedCitation":"A Barrett and R Harley, &lt;i&gt;Being Interrupted: Reimagining the Churches Mission from the Outside, In&lt;/i&gt; (London: SCM Press, 2020), pp. 57–58.","plainTextFormattedCitation":"A Barrett and R Harley, Being Interrupted: Reimagining the Churches Mission from the Outside, In (London: SCM Press, 2020), pp. 57–58.","previouslyFormattedCitation":"A Barrett and R Harley, &lt;i&gt;Being Interrupted: Reimagining the Churches Mission from the Outside, In&lt;/i&gt; (London: SCM Press, 2020), pp. 57–58."},"properties":{"noteIndex":10},"schema":"https://github.com/citation-style-language/schema/raw/master/csl-citation.json"}</w:instrText>
      </w:r>
      <w:r>
        <w:fldChar w:fldCharType="separate"/>
      </w:r>
      <w:r w:rsidR="00592C59" w:rsidRPr="00592C59">
        <w:rPr>
          <w:noProof/>
        </w:rPr>
        <w:t xml:space="preserve">A Barrett and R Harley, </w:t>
      </w:r>
      <w:r w:rsidR="00592C59" w:rsidRPr="00592C59">
        <w:rPr>
          <w:i/>
          <w:noProof/>
        </w:rPr>
        <w:t>Being Interrupted: Reimagining the Churches Mission from the Outside, In</w:t>
      </w:r>
      <w:r w:rsidR="00592C59" w:rsidRPr="00592C59">
        <w:rPr>
          <w:noProof/>
        </w:rPr>
        <w:t xml:space="preserve"> (London: SCM Press, 2020), pp. 57–58.</w:t>
      </w:r>
      <w:r>
        <w:fldChar w:fldCharType="end"/>
      </w:r>
    </w:p>
  </w:footnote>
  <w:footnote w:id="11">
    <w:p w14:paraId="49460596" w14:textId="3FBECB2B" w:rsidR="00AD5AB1" w:rsidRDefault="00AD5AB1">
      <w:pPr>
        <w:pStyle w:val="FootnoteText"/>
      </w:pPr>
      <w:r>
        <w:rPr>
          <w:rStyle w:val="FootnoteReference"/>
        </w:rPr>
        <w:footnoteRef/>
      </w:r>
      <w:r>
        <w:t xml:space="preserve"> </w:t>
      </w:r>
      <w:r>
        <w:fldChar w:fldCharType="begin" w:fldLock="1"/>
      </w:r>
      <w:r w:rsidR="00592C59">
        <w:instrText>ADDIN CSL_CITATION {"citationItems":[{"id":"ITEM-1","itemData":{"author":[{"dropping-particle":"","family":"McKenzie","given":"L","non-dropping-particle":"","parse-names":false,"suffix":""}],"id":"ITEM-1","issued":{"date-parts":[["2015"]]},"publisher":"Policy Press","publisher-place":"Bristol","title":"Getting By: Estates, Class and Culture in Austerity Britain","type":"book"},"locator":"51","uris":["http://www.mendeley.com/documents/?uuid=efa64d4a-0eff-4db6-a350-af13674365dd"]}],"mendeley":{"formattedCitation":"L McKenzie, &lt;i&gt;Getting By: Estates, Class and Culture in Austerity Britain&lt;/i&gt; (Bristol: Policy Press, 2015), p. 51.","plainTextFormattedCitation":"L McKenzie, Getting By: Estates, Class and Culture in Austerity Britain (Bristol: Policy Press, 2015), p. 51.","previouslyFormattedCitation":"L McKenzie, &lt;i&gt;Getting By: Estates, Class and Culture in Austerity Britain&lt;/i&gt; (Bristol: Policy Press, 2015), p. 51."},"properties":{"noteIndex":11},"schema":"https://github.com/citation-style-language/schema/raw/master/csl-citation.json"}</w:instrText>
      </w:r>
      <w:r>
        <w:fldChar w:fldCharType="separate"/>
      </w:r>
      <w:r w:rsidRPr="00AD5AB1">
        <w:rPr>
          <w:noProof/>
        </w:rPr>
        <w:t xml:space="preserve">L McKenzie, </w:t>
      </w:r>
      <w:r w:rsidRPr="00AD5AB1">
        <w:rPr>
          <w:i/>
          <w:noProof/>
        </w:rPr>
        <w:t>Getting By: Estates, Class and Culture in Austerity Britain</w:t>
      </w:r>
      <w:r w:rsidRPr="00AD5AB1">
        <w:rPr>
          <w:noProof/>
        </w:rPr>
        <w:t xml:space="preserve"> (Bristol: Policy Press, 2015), p. 51.</w:t>
      </w:r>
      <w:r>
        <w:fldChar w:fldCharType="end"/>
      </w:r>
    </w:p>
  </w:footnote>
  <w:footnote w:id="12">
    <w:p w14:paraId="394CAEC1" w14:textId="56E74EA1" w:rsidR="000061E1" w:rsidRDefault="000061E1">
      <w:pPr>
        <w:pStyle w:val="FootnoteText"/>
      </w:pPr>
      <w:r>
        <w:rPr>
          <w:rStyle w:val="FootnoteReference"/>
        </w:rPr>
        <w:footnoteRef/>
      </w:r>
      <w:r>
        <w:t xml:space="preserve"> </w:t>
      </w:r>
      <w:r>
        <w:fldChar w:fldCharType="begin" w:fldLock="1"/>
      </w:r>
      <w:r w:rsidR="00592C59">
        <w:instrText>ADDIN CSL_CITATION {"citationItems":[{"id":"ITEM-1","itemData":{"ISBN":"9780334053651","author":[{"dropping-particle":"","family":"Green","given":"Laurie","non-dropping-particle":"","parse-names":false,"suffix":""}],"id":"ITEM-1","issued":{"date-parts":[["2015"]]},"publisher":"SCM Press","publisher-place":"London","title":"Blessed are the poor? Urban Poverty and the Church","type":"book"},"locator":"146","uris":["http://www.mendeley.com/documents/?uuid=a0421e4d-264a-4c8e-a6cf-619d7cecc222"]}],"mendeley":{"formattedCitation":"Laurie Green, &lt;i&gt;Blessed Are the Poor? Urban Poverty and the Church&lt;/i&gt; (London: SCM Press, 2015), p. 146.","plainTextFormattedCitation":"Laurie Green, Blessed Are the Poor? Urban Poverty and the Church (London: SCM Press, 2015), p. 146.","previouslyFormattedCitation":"Laurie Green, &lt;i&gt;Blessed Are the Poor? Urban Poverty and the Church&lt;/i&gt; (London: SCM Press, 2015), p. 146."},"properties":{"noteIndex":12},"schema":"https://github.com/citation-style-language/schema/raw/master/csl-citation.json"}</w:instrText>
      </w:r>
      <w:r>
        <w:fldChar w:fldCharType="separate"/>
      </w:r>
      <w:r w:rsidRPr="000061E1">
        <w:rPr>
          <w:noProof/>
        </w:rPr>
        <w:t xml:space="preserve">Laurie Green, </w:t>
      </w:r>
      <w:r w:rsidRPr="000061E1">
        <w:rPr>
          <w:i/>
          <w:noProof/>
        </w:rPr>
        <w:t>Blessed Are the Poor? Urban Poverty and the Church</w:t>
      </w:r>
      <w:r w:rsidRPr="000061E1">
        <w:rPr>
          <w:noProof/>
        </w:rPr>
        <w:t xml:space="preserve"> (London: SCM Press, 2015), p. 146.</w:t>
      </w:r>
      <w:r>
        <w:fldChar w:fldCharType="end"/>
      </w:r>
    </w:p>
  </w:footnote>
  <w:footnote w:id="13">
    <w:p w14:paraId="61BDD679" w14:textId="4B6C3F46" w:rsidR="008A403B" w:rsidRDefault="008A403B">
      <w:pPr>
        <w:pStyle w:val="FootnoteText"/>
      </w:pPr>
      <w:r>
        <w:rPr>
          <w:rStyle w:val="FootnoteReference"/>
        </w:rPr>
        <w:footnoteRef/>
      </w:r>
      <w:r>
        <w:t xml:space="preserve"> </w:t>
      </w:r>
      <w:r>
        <w:fldChar w:fldCharType="begin" w:fldLock="1"/>
      </w:r>
      <w:r w:rsidR="00592C59">
        <w:instrText>ADDIN CSL_CITATION {"citationItems":[{"id":"ITEM-1","itemData":{"author":[{"dropping-particle":"","family":"Cowan","given":"S","non-dropping-particle":"","parse-names":false,"suffix":""}],"container-title":"Feminist Theology","id":"ITEM-1","issue":"3","issued":{"date-parts":[["2022"]]},"title":"Street Mothers: How might a feminist critique of Christology impact the Christian faith of women on council estates in the UK?","type":"article-journal","volume":"30"},"uris":["http://www.mendeley.com/documents/?uuid=05331e81-b5c3-45fe-a6d2-86e2d2966fee"]}],"mendeley":{"formattedCitation":"S Cowan, ‘Street Mothers: How Might a Feminist Critique of Christology Impact the Christian Faith of Women on Council Estates in the UK?’, &lt;i&gt;Feminist Theology&lt;/i&gt;, 30.3 (2022).","plainTextFormattedCitation":"S Cowan, ‘Street Mothers: How Might a Feminist Critique of Christology Impact the Christian Faith of Women on Council Estates in the UK?’, Feminist Theology, 30.3 (2022).","previouslyFormattedCitation":"S Cowan, ‘Street Mothers: How Might a Feminist Critique of Christology Impact the Christian Faith of Women on Council Estates in the UK?’, &lt;i&gt;Feminist Theology&lt;/i&gt;, 30.3 (2022)."},"properties":{"noteIndex":13},"schema":"https://github.com/citation-style-language/schema/raw/master/csl-citation.json"}</w:instrText>
      </w:r>
      <w:r>
        <w:fldChar w:fldCharType="separate"/>
      </w:r>
      <w:r w:rsidRPr="008A403B">
        <w:rPr>
          <w:noProof/>
        </w:rPr>
        <w:t xml:space="preserve">S Cowan, ‘Street Mothers: How Might a Feminist Critique of Christology Impact the Christian Faith of Women on Council Estates in the UK?’, </w:t>
      </w:r>
      <w:r w:rsidRPr="008A403B">
        <w:rPr>
          <w:i/>
          <w:noProof/>
        </w:rPr>
        <w:t>Feminist Theology</w:t>
      </w:r>
      <w:r w:rsidRPr="008A403B">
        <w:rPr>
          <w:noProof/>
        </w:rPr>
        <w:t>, 30.3 (2022).</w:t>
      </w:r>
      <w:r>
        <w:fldChar w:fldCharType="end"/>
      </w:r>
    </w:p>
  </w:footnote>
  <w:footnote w:id="14">
    <w:p w14:paraId="402038A3" w14:textId="358EEE85" w:rsidR="001605EA" w:rsidRDefault="001605EA">
      <w:pPr>
        <w:pStyle w:val="FootnoteText"/>
      </w:pPr>
      <w:r>
        <w:rPr>
          <w:rStyle w:val="FootnoteReference"/>
        </w:rPr>
        <w:footnoteRef/>
      </w:r>
      <w:r w:rsidR="00135766">
        <w:t xml:space="preserve"> </w:t>
      </w:r>
      <w:proofErr w:type="spellStart"/>
      <w:r w:rsidR="00135766">
        <w:t>CIH</w:t>
      </w:r>
      <w:proofErr w:type="spellEnd"/>
      <w:r w:rsidR="00B231C2">
        <w:t xml:space="preserve"> </w:t>
      </w:r>
      <w:r w:rsidR="005F3885">
        <w:t>(4)</w:t>
      </w:r>
      <w:r w:rsidR="00135766">
        <w:t xml:space="preserve"> Merit in 2014 whilst working for Northampton Borough Council as </w:t>
      </w:r>
      <w:r w:rsidR="00B231C2">
        <w:t>a</w:t>
      </w:r>
      <w:r w:rsidR="00135766">
        <w:t xml:space="preserve"> Housing Applications Officer</w:t>
      </w:r>
      <w:r w:rsidR="008F67E7">
        <w:t xml:space="preserve"> </w:t>
      </w:r>
      <w:hyperlink r:id="rId2" w:history="1">
        <w:r w:rsidRPr="0039776C">
          <w:rPr>
            <w:rStyle w:val="Hyperlink"/>
          </w:rPr>
          <w:t>https://www.cih.org/education/qualifications</w:t>
        </w:r>
      </w:hyperlink>
      <w:r>
        <w:t xml:space="preserve"> [accessed </w:t>
      </w:r>
      <w:r w:rsidR="00135766">
        <w:t>8.4.24]</w:t>
      </w:r>
    </w:p>
  </w:footnote>
  <w:footnote w:id="15">
    <w:p w14:paraId="4E51B21D" w14:textId="4E11A16E" w:rsidR="0043534D" w:rsidRDefault="0043534D">
      <w:pPr>
        <w:pStyle w:val="FootnoteText"/>
      </w:pPr>
      <w:r>
        <w:rPr>
          <w:rStyle w:val="FootnoteReference"/>
        </w:rPr>
        <w:footnoteRef/>
      </w:r>
      <w:r>
        <w:t xml:space="preserve"> </w:t>
      </w:r>
      <w:hyperlink r:id="rId3" w:history="1">
        <w:r w:rsidRPr="00203AC8">
          <w:rPr>
            <w:rStyle w:val="Hyperlink"/>
          </w:rPr>
          <w:t>https://assets.publishing.service.gov.uk/media/5d8e26f6ed915d5570c6cc55/IoD2019_Statistical_Release.pdf</w:t>
        </w:r>
      </w:hyperlink>
      <w:r>
        <w:t xml:space="preserve"> [accessed 3.5.24]</w:t>
      </w:r>
    </w:p>
  </w:footnote>
  <w:footnote w:id="16">
    <w:p w14:paraId="0D77F6C7" w14:textId="26A30CFB" w:rsidR="00A143F7" w:rsidRDefault="00A143F7" w:rsidP="00A143F7">
      <w:pPr>
        <w:pStyle w:val="FootnoteText"/>
      </w:pPr>
      <w:r>
        <w:rPr>
          <w:rStyle w:val="FootnoteReference"/>
        </w:rPr>
        <w:footnoteRef/>
      </w:r>
      <w:r>
        <w:t xml:space="preserve"> </w:t>
      </w:r>
      <w:r>
        <w:fldChar w:fldCharType="begin" w:fldLock="1"/>
      </w:r>
      <w:r w:rsidR="00592C59">
        <w:instrText>ADDIN CSL_CITATION {"citationItems":[{"id":"ITEM-1","itemData":{"author":[{"dropping-particle":"","family":"L","given":"Green.","non-dropping-particle":"","parse-names":false,"suffix":""}],"id":"ITEM-1","issued":{"date-parts":[["1990"]]},"publisher":"Mowbray","publisher-place":"London","title":"Let's Do theology","type":"book"},"locator":"30","uris":["http://www.mendeley.com/documents/?uuid=8af6e6c2-a9c6-4dd2-8d14-916ab35d8b73"]}],"mendeley":{"formattedCitation":"Green. L, &lt;i&gt;Let’s Do Theology&lt;/i&gt; (London: Mowbray, 1990), p. 30.","plainTextFormattedCitation":"Green. L, Let’s Do Theology (London: Mowbray, 1990), p. 30.","previouslyFormattedCitation":"Green. L, &lt;i&gt;Let’s Do Theology&lt;/i&gt; (London: Mowbray, 1990), p. 30."},"properties":{"noteIndex":16},"schema":"https://github.com/citation-style-language/schema/raw/master/csl-citation.json"}</w:instrText>
      </w:r>
      <w:r>
        <w:fldChar w:fldCharType="separate"/>
      </w:r>
      <w:r w:rsidRPr="004172ED">
        <w:rPr>
          <w:noProof/>
        </w:rPr>
        <w:t xml:space="preserve">Green. L, </w:t>
      </w:r>
      <w:r w:rsidRPr="004172ED">
        <w:rPr>
          <w:i/>
          <w:noProof/>
        </w:rPr>
        <w:t>Let’s Do Theology</w:t>
      </w:r>
      <w:r w:rsidRPr="004172ED">
        <w:rPr>
          <w:noProof/>
        </w:rPr>
        <w:t xml:space="preserve"> (London: Mowbray, 1990), p. 30.</w:t>
      </w:r>
      <w:r>
        <w:fldChar w:fldCharType="end"/>
      </w:r>
    </w:p>
  </w:footnote>
  <w:footnote w:id="17">
    <w:p w14:paraId="70757ACF" w14:textId="60A5F401" w:rsidR="002620E3" w:rsidRDefault="002620E3">
      <w:pPr>
        <w:pStyle w:val="FootnoteText"/>
      </w:pPr>
      <w:r>
        <w:rPr>
          <w:rStyle w:val="FootnoteReference"/>
        </w:rPr>
        <w:footnoteRef/>
      </w:r>
      <w:r>
        <w:t xml:space="preserve"> </w:t>
      </w:r>
      <w:r>
        <w:fldChar w:fldCharType="begin" w:fldLock="1"/>
      </w:r>
      <w:r w:rsidR="00592C59">
        <w:instrText>ADDIN CSL_CITATION {"citationItems":[{"id":"ITEM-1","itemData":{"author":[{"dropping-particle":"","family":"L","given":"Green.","non-dropping-particle":"","parse-names":false,"suffix":""}],"id":"ITEM-1","issued":{"date-parts":[["1990"]]},"publisher":"Mowbray","publisher-place":"London","title":"Let's Do theology","type":"book"},"locator":"24-25","uris":["http://www.mendeley.com/documents/?uuid=8af6e6c2-a9c6-4dd2-8d14-916ab35d8b73"]}],"mendeley":{"formattedCitation":"L, pp. 24–25.","plainTextFormattedCitation":"L, pp. 24–25.","previouslyFormattedCitation":"L, pp. 24–25."},"properties":{"noteIndex":17},"schema":"https://github.com/citation-style-language/schema/raw/master/csl-citation.json"}</w:instrText>
      </w:r>
      <w:r>
        <w:fldChar w:fldCharType="separate"/>
      </w:r>
      <w:r w:rsidRPr="002620E3">
        <w:rPr>
          <w:noProof/>
        </w:rPr>
        <w:t>L, pp. 24–25.</w:t>
      </w:r>
      <w:r>
        <w:fldChar w:fldCharType="end"/>
      </w:r>
    </w:p>
  </w:footnote>
  <w:footnote w:id="18">
    <w:p w14:paraId="4E42E019" w14:textId="111E999D" w:rsidR="00A143F7" w:rsidRDefault="00A143F7" w:rsidP="00A143F7">
      <w:pPr>
        <w:pStyle w:val="FootnoteText"/>
      </w:pPr>
      <w:r>
        <w:rPr>
          <w:rStyle w:val="FootnoteReference"/>
        </w:rPr>
        <w:footnoteRef/>
      </w:r>
      <w:r>
        <w:t xml:space="preserve"> </w:t>
      </w:r>
      <w:r>
        <w:fldChar w:fldCharType="begin" w:fldLock="1"/>
      </w:r>
      <w:r w:rsidR="00592C59">
        <w:instrText>ADDIN CSL_CITATION {"citationItems":[{"id":"ITEM-1","itemData":{"editor":[{"dropping-particle":"","family":"Slee","given":"N","non-dropping-particle":"","parse-names":false,"suffix":""},{"dropping-particle":"","family":"Porter","given":"F","non-dropping-particle":"","parse-names":false,"suffix":""},{"dropping-particle":"","family":"Phillips","given":"A","non-dropping-particle":"","parse-names":false,"suffix":""}],"id":"ITEM-1","issued":{"date-parts":[["2018"]]},"publisher":"Routledge","publisher-place":"London","title":"Researching Female Faith: Qualitative Research Methods","type":"book"},"locator":"33","uris":["http://www.mendeley.com/documents/?uuid=e4361fb9-6a5a-4962-a688-512e3890a0ab"]}],"mendeley":{"formattedCitation":"&lt;i&gt;Researching Female Faith: Qualitative Research Methods&lt;/i&gt;, ed. by N Slee, F Porter, and A Phillips (London: Routledge, 2018), p. 33.","plainTextFormattedCitation":"Researching Female Faith: Qualitative Research Methods, ed. by N Slee, F Porter, and A Phillips (London: Routledge, 2018), p. 33.","previouslyFormattedCitation":"&lt;i&gt;Researching Female Faith: Qualitative Research Methods&lt;/i&gt;, ed. by N Slee, F Porter, and A Phillips (London: Routledge, 2018), p. 33."},"properties":{"noteIndex":18},"schema":"https://github.com/citation-style-language/schema/raw/master/csl-citation.json"}</w:instrText>
      </w:r>
      <w:r>
        <w:fldChar w:fldCharType="separate"/>
      </w:r>
      <w:r w:rsidRPr="003309F7">
        <w:rPr>
          <w:i/>
          <w:noProof/>
        </w:rPr>
        <w:t>Researching Female Faith: Qualitative Research Methods</w:t>
      </w:r>
      <w:r w:rsidRPr="003309F7">
        <w:rPr>
          <w:noProof/>
        </w:rPr>
        <w:t>, ed. by N Slee, F Porter, and A Phillips (London: Routledge, 2018), p. 33.</w:t>
      </w:r>
      <w:r>
        <w:fldChar w:fldCharType="end"/>
      </w:r>
    </w:p>
  </w:footnote>
  <w:footnote w:id="19">
    <w:p w14:paraId="5DB6646A" w14:textId="77777777" w:rsidR="000646A1" w:rsidRDefault="000646A1" w:rsidP="000646A1">
      <w:pPr>
        <w:pStyle w:val="FootnoteText"/>
      </w:pPr>
      <w:r>
        <w:rPr>
          <w:rStyle w:val="FootnoteReference"/>
        </w:rPr>
        <w:footnoteRef/>
      </w:r>
      <w:r>
        <w:t xml:space="preserve"> ‘Schemes’ in Scotland.</w:t>
      </w:r>
    </w:p>
  </w:footnote>
  <w:footnote w:id="20">
    <w:p w14:paraId="599DFE4C" w14:textId="426E5025" w:rsidR="008E384A" w:rsidRDefault="008E384A">
      <w:pPr>
        <w:pStyle w:val="FootnoteText"/>
      </w:pPr>
      <w:r>
        <w:rPr>
          <w:rStyle w:val="FootnoteReference"/>
        </w:rPr>
        <w:footnoteRef/>
      </w:r>
      <w:hyperlink r:id="rId4" w:history="1">
        <w:r w:rsidR="005F7E4B" w:rsidRPr="00417748">
          <w:rPr>
            <w:rStyle w:val="Hyperlink"/>
          </w:rPr>
          <w:t>https://assets.ctfassets.net/6sxvmndnpn0s/6mvsDCkpUoz2xLJypI5Wmk/574e0f70d447b24075f89af8c57fb17e/International_examples_of_affordable_housing_-_Shelter_URBED_Trust.pdf</w:t>
        </w:r>
      </w:hyperlink>
      <w:r w:rsidR="005F7E4B">
        <w:t xml:space="preserve"> </w:t>
      </w:r>
      <w:r w:rsidR="005F7E4B" w:rsidRPr="005F7E4B">
        <w:t>[accessed 23.3.24]</w:t>
      </w:r>
    </w:p>
  </w:footnote>
  <w:footnote w:id="21">
    <w:p w14:paraId="56A6E0E2" w14:textId="13B1CB06" w:rsidR="008E384A" w:rsidRDefault="008E384A">
      <w:pPr>
        <w:pStyle w:val="FootnoteText"/>
      </w:pPr>
      <w:r>
        <w:rPr>
          <w:rStyle w:val="FootnoteReference"/>
        </w:rPr>
        <w:footnoteRef/>
      </w:r>
      <w:r>
        <w:t xml:space="preserve"> </w:t>
      </w:r>
      <w:hyperlink r:id="rId5" w:history="1">
        <w:r w:rsidR="00433A44" w:rsidRPr="00417748">
          <w:rPr>
            <w:rStyle w:val="Hyperlink"/>
          </w:rPr>
          <w:t>https://shelterforce.org/2023/08/03/what-can-we-learn-from-the-u-k-s-council-housing-hint-vienna-isnt-the-only-example-of-transformative-social-housing/</w:t>
        </w:r>
      </w:hyperlink>
      <w:r w:rsidR="00433A44">
        <w:t xml:space="preserve"> [accessed 27.7.24]</w:t>
      </w:r>
      <w:r w:rsidR="00DE4EC9">
        <w:t xml:space="preserve"> &amp; </w:t>
      </w:r>
      <w:hyperlink r:id="rId6" w:history="1">
        <w:r w:rsidR="00DE4EC9" w:rsidRPr="00417748">
          <w:rPr>
            <w:rStyle w:val="Hyperlink"/>
          </w:rPr>
          <w:t>https://www.socialistparty.org.uk/articles/120978/14-02-2024/british-homes-for-british-workers-a-toxic-policy/</w:t>
        </w:r>
      </w:hyperlink>
      <w:r w:rsidR="00DE4EC9">
        <w:t xml:space="preserve"> [accessed 27.7.24]</w:t>
      </w:r>
    </w:p>
  </w:footnote>
  <w:footnote w:id="22">
    <w:p w14:paraId="100F4FFC" w14:textId="31CB8E9B" w:rsidR="00FD4F34" w:rsidRDefault="00FD4F34">
      <w:pPr>
        <w:pStyle w:val="FootnoteText"/>
      </w:pPr>
      <w:r>
        <w:rPr>
          <w:rStyle w:val="FootnoteReference"/>
        </w:rPr>
        <w:footnoteRef/>
      </w:r>
      <w:r>
        <w:t xml:space="preserve"> </w:t>
      </w:r>
      <w:hyperlink r:id="rId7" w:anchor=":~:text=Since%20the%20start%20of%20the,the%20Right%20to%20Buy%20scheme.&amp;text=In%202021%2D22%2C%20local%20authorities%20reported%2010%2C878%20eligible%20sales.&amp;text=From%20these%2010%2C878%20sales%2C%20local%20authorities%20received%20%C2%A31%2C064%20milli" w:history="1">
        <w:r w:rsidRPr="00417748">
          <w:rPr>
            <w:rStyle w:val="Hyperlink"/>
          </w:rPr>
          <w:t>https://www.gov.uk/government/statistics/right-to-buy-sales-and-replacements-england-2021-to-2022/right-to-buy-sales-and-replacements-england-april-2021-to-march-2022#:~:text=Since%20the%20start%20of%20the,the%20Right%20to%20Buy%20scheme.&amp;text=In%202021%2D22%2C%20local%20authorities%20reported%2010%2C878%20eligible%20sales.&amp;text=From%20these%2010%2C878%20sales%2C%20local%20authorities%20received%20%C2%A31%2C064%20million</w:t>
        </w:r>
      </w:hyperlink>
      <w:r w:rsidRPr="00FD4F34">
        <w:t>.</w:t>
      </w:r>
      <w:r>
        <w:t xml:space="preserve"> [accessed 27.7.24]</w:t>
      </w:r>
    </w:p>
  </w:footnote>
  <w:footnote w:id="23">
    <w:p w14:paraId="53FE0159" w14:textId="21729C1D" w:rsidR="00F230CA" w:rsidRDefault="00F230CA">
      <w:pPr>
        <w:pStyle w:val="FootnoteText"/>
      </w:pPr>
      <w:r>
        <w:rPr>
          <w:rStyle w:val="FootnoteReference"/>
        </w:rPr>
        <w:footnoteRef/>
      </w:r>
      <w:r>
        <w:t xml:space="preserve"> </w:t>
      </w:r>
      <w:hyperlink r:id="rId8" w:anchor=":~:text=5.1%20How%20long%20is%20the,lists%20has%20fallen%20by%2034%25" w:history="1">
        <w:r w:rsidRPr="00417748">
          <w:rPr>
            <w:rStyle w:val="Hyperlink"/>
          </w:rPr>
          <w:t>https://www.gov.uk/government/statistics/social-housing-lettings-in-england-april-2021-to-march-2022/social-housing-lettings-in-england-tenants-april-2021-to-march-2022#:~:text=5.1%20How%20long%20is%20the,lists%20has%20fallen%20by%2034%25</w:t>
        </w:r>
      </w:hyperlink>
      <w:r w:rsidRPr="00F230CA">
        <w:t>.</w:t>
      </w:r>
      <w:r>
        <w:t xml:space="preserve"> [accessed 27.7.24]</w:t>
      </w:r>
    </w:p>
  </w:footnote>
  <w:footnote w:id="24">
    <w:p w14:paraId="576372F5" w14:textId="1AB10AC9" w:rsidR="00F02BD3" w:rsidRDefault="00F02BD3">
      <w:pPr>
        <w:pStyle w:val="FootnoteText"/>
      </w:pPr>
      <w:r>
        <w:rPr>
          <w:rStyle w:val="FootnoteReference"/>
        </w:rPr>
        <w:footnoteRef/>
      </w:r>
      <w:r>
        <w:t xml:space="preserve"> </w:t>
      </w:r>
      <w:hyperlink r:id="rId9" w:history="1">
        <w:r w:rsidRPr="00417748">
          <w:rPr>
            <w:rStyle w:val="Hyperlink"/>
          </w:rPr>
          <w:t>https://www.gov.uk/government/statistics/social-housing-lettings-in-england-april-2021-to-march-2022/social-housing-lettings-in-england-tenants-april-2021-to-march-2022</w:t>
        </w:r>
      </w:hyperlink>
      <w:r>
        <w:t xml:space="preserve"> [accessed 27.7.24]</w:t>
      </w:r>
    </w:p>
  </w:footnote>
  <w:footnote w:id="25">
    <w:p w14:paraId="2F661199" w14:textId="77777777" w:rsidR="00776F36" w:rsidRDefault="00776F36" w:rsidP="00776F36">
      <w:pPr>
        <w:pStyle w:val="FootnoteText"/>
      </w:pPr>
      <w:r>
        <w:rPr>
          <w:rStyle w:val="FootnoteReference"/>
        </w:rPr>
        <w:footnoteRef/>
      </w:r>
      <w:r>
        <w:t xml:space="preserve"> This is the most recent term used through government publications to describe housing that meets the requirements of social housing legislation.</w:t>
      </w:r>
    </w:p>
  </w:footnote>
  <w:footnote w:id="26">
    <w:p w14:paraId="79BDF744" w14:textId="77777777" w:rsidR="00776F36" w:rsidRDefault="00776F36" w:rsidP="00776F36">
      <w:pPr>
        <w:pStyle w:val="FootnoteText"/>
      </w:pPr>
      <w:r>
        <w:rPr>
          <w:rStyle w:val="FootnoteReference"/>
        </w:rPr>
        <w:footnoteRef/>
      </w:r>
      <w:r>
        <w:t xml:space="preserve"> </w:t>
      </w:r>
      <w:hyperlink r:id="rId10" w:history="1">
        <w:r w:rsidRPr="0039776C">
          <w:rPr>
            <w:rStyle w:val="Hyperlink"/>
          </w:rPr>
          <w:t>https://www.insidehousing.co.uk/insight/what-europe-can-teach-us-about-social-housing-82579</w:t>
        </w:r>
      </w:hyperlink>
      <w:r>
        <w:t xml:space="preserve"> [accessed 8.4.24]</w:t>
      </w:r>
    </w:p>
  </w:footnote>
  <w:footnote w:id="27">
    <w:p w14:paraId="07C3DFFF" w14:textId="77777777" w:rsidR="00776F36" w:rsidRDefault="00776F36" w:rsidP="00776F36">
      <w:pPr>
        <w:pStyle w:val="FootnoteText"/>
      </w:pPr>
      <w:r>
        <w:rPr>
          <w:rStyle w:val="FootnoteReference"/>
        </w:rPr>
        <w:footnoteRef/>
      </w:r>
      <w:hyperlink r:id="rId11" w:history="1">
        <w:r w:rsidRPr="0039776C">
          <w:rPr>
            <w:rStyle w:val="Hyperlink"/>
          </w:rPr>
          <w:t>https://assets.ctfassets.net/6sxvmndnpn0s/1byrK8fEQut88x9kk4w6cP/0d3452ab160befa27c832f1e1ae83f8e/International_examples_of_affordable_housing_-_Shelter_URBED_Trust.pdf</w:t>
        </w:r>
      </w:hyperlink>
      <w:r>
        <w:t xml:space="preserve"> [accessed 8.4.24]</w:t>
      </w:r>
    </w:p>
  </w:footnote>
  <w:footnote w:id="28">
    <w:p w14:paraId="0074E985" w14:textId="77777777" w:rsidR="00776F36" w:rsidRDefault="00776F36" w:rsidP="00776F36">
      <w:pPr>
        <w:pStyle w:val="FootnoteText"/>
      </w:pPr>
      <w:r>
        <w:rPr>
          <w:rStyle w:val="FootnoteReference"/>
        </w:rPr>
        <w:footnoteRef/>
      </w:r>
      <w:r>
        <w:t xml:space="preserve"> </w:t>
      </w:r>
      <w:hyperlink r:id="rId12" w:history="1">
        <w:r w:rsidRPr="0039776C">
          <w:rPr>
            <w:rStyle w:val="Hyperlink"/>
          </w:rPr>
          <w:t>https://www.gov.uk/government/collections/local-authority-housing-data</w:t>
        </w:r>
      </w:hyperlink>
      <w:r>
        <w:t xml:space="preserve"> [accessed 8.4.24]</w:t>
      </w:r>
    </w:p>
  </w:footnote>
  <w:footnote w:id="29">
    <w:p w14:paraId="1DEF59C7" w14:textId="77777777" w:rsidR="006C04AB" w:rsidRDefault="006C04AB" w:rsidP="006C04AB">
      <w:pPr>
        <w:pStyle w:val="FootnoteText"/>
      </w:pPr>
      <w:r>
        <w:rPr>
          <w:rStyle w:val="FootnoteReference"/>
        </w:rPr>
        <w:footnoteRef/>
      </w:r>
      <w:r>
        <w:t xml:space="preserve"> </w:t>
      </w:r>
      <w:hyperlink r:id="rId13" w:history="1">
        <w:r w:rsidRPr="005F7E4B">
          <w:rPr>
            <w:rStyle w:val="Hyperlink"/>
          </w:rPr>
          <w:t>https://publications.parliament.uk/pa/cm5801/cmselect/cmcomloc/173/17305.htm</w:t>
        </w:r>
      </w:hyperlink>
      <w:r w:rsidRPr="005F7E4B">
        <w:t xml:space="preserve"> [accessed 23.3.24]</w:t>
      </w:r>
    </w:p>
  </w:footnote>
  <w:footnote w:id="30">
    <w:p w14:paraId="19AE7235" w14:textId="77777777" w:rsidR="002E3440" w:rsidRDefault="002E3440" w:rsidP="002E3440">
      <w:pPr>
        <w:pStyle w:val="FootnoteText"/>
      </w:pPr>
      <w:r>
        <w:rPr>
          <w:rStyle w:val="FootnoteReference"/>
        </w:rPr>
        <w:footnoteRef/>
      </w:r>
      <w:r>
        <w:t xml:space="preserve"> </w:t>
      </w:r>
      <w:hyperlink r:id="rId14" w:history="1">
        <w:r w:rsidRPr="004E0FE9">
          <w:rPr>
            <w:rStyle w:val="Hyperlink"/>
          </w:rPr>
          <w:t>https://publications.parliament.uk/pa/cm5801/cmselect/cmcomloc/173/17305.htm</w:t>
        </w:r>
      </w:hyperlink>
      <w:r w:rsidRPr="004E0FE9">
        <w:t xml:space="preserve"> [accessed 23.3.24]</w:t>
      </w:r>
    </w:p>
  </w:footnote>
  <w:footnote w:id="31">
    <w:p w14:paraId="3BD1CBEF" w14:textId="70B74E49" w:rsidR="0032301D" w:rsidRDefault="0032301D">
      <w:pPr>
        <w:pStyle w:val="FootnoteText"/>
      </w:pPr>
      <w:r>
        <w:rPr>
          <w:rStyle w:val="FootnoteReference"/>
        </w:rPr>
        <w:footnoteRef/>
      </w:r>
      <w:r>
        <w:t xml:space="preserve"> </w:t>
      </w:r>
      <w:hyperlink r:id="rId15" w:history="1">
        <w:r w:rsidRPr="00417748">
          <w:rPr>
            <w:rStyle w:val="Hyperlink"/>
          </w:rPr>
          <w:t>https://hansard.parliament.uk/Commons/1931-04-14/debates/d291866e-0b97-4d21-9759-248b57a0b66d/CommonsChamber</w:t>
        </w:r>
      </w:hyperlink>
      <w:r>
        <w:t xml:space="preserve"> [accessed 27.7.24]</w:t>
      </w:r>
    </w:p>
  </w:footnote>
  <w:footnote w:id="32">
    <w:p w14:paraId="4027C0C3" w14:textId="77777777" w:rsidR="00DA14A1" w:rsidRDefault="00DA14A1" w:rsidP="00DA14A1">
      <w:pPr>
        <w:pStyle w:val="FootnoteText"/>
      </w:pPr>
      <w:r>
        <w:rPr>
          <w:rStyle w:val="FootnoteReference"/>
        </w:rPr>
        <w:footnoteRef/>
      </w:r>
      <w:r>
        <w:t xml:space="preserve"> </w:t>
      </w:r>
      <w:hyperlink r:id="rId16" w:history="1">
        <w:r w:rsidRPr="00417748">
          <w:rPr>
            <w:rStyle w:val="Hyperlink"/>
          </w:rPr>
          <w:t>https://www.insidehousing.co.uk/comment/addisons-framework-was-scrapped-but-its-legacy-is-more-important-than-ever--62374</w:t>
        </w:r>
      </w:hyperlink>
      <w:r>
        <w:t xml:space="preserve"> [accessed 27.7.24]</w:t>
      </w:r>
    </w:p>
  </w:footnote>
  <w:footnote w:id="33">
    <w:p w14:paraId="73679781" w14:textId="77777777" w:rsidR="002C6BFA" w:rsidRDefault="002C6BFA" w:rsidP="002C6BFA">
      <w:pPr>
        <w:pStyle w:val="FootnoteText"/>
      </w:pPr>
      <w:r>
        <w:rPr>
          <w:rStyle w:val="FootnoteReference"/>
        </w:rPr>
        <w:footnoteRef/>
      </w:r>
      <w:r>
        <w:t xml:space="preserve"> </w:t>
      </w:r>
      <w:hyperlink r:id="rId17" w:anchor=":~:text=Social%20housing's%20first%20big%20breakthrough,planning%20how%20to%20meet%20them" w:history="1">
        <w:r w:rsidRPr="00417748">
          <w:rPr>
            <w:rStyle w:val="Hyperlink"/>
          </w:rPr>
          <w:t>https://www.housing.org.uk/about-housing-associations/about-social-housing/#:~:text=Social%20housing's%20first%20big%20breakthrough,planning%20how%20to%20meet%20them</w:t>
        </w:r>
      </w:hyperlink>
      <w:r w:rsidRPr="001C2AA3">
        <w:t>.</w:t>
      </w:r>
      <w:r>
        <w:t xml:space="preserve"> [accessed 27.7.24]</w:t>
      </w:r>
    </w:p>
  </w:footnote>
  <w:footnote w:id="34">
    <w:p w14:paraId="24C38E85" w14:textId="5E6E4369" w:rsidR="00F0010D" w:rsidRDefault="00F0010D">
      <w:pPr>
        <w:pStyle w:val="FootnoteText"/>
      </w:pPr>
      <w:r>
        <w:rPr>
          <w:rStyle w:val="FootnoteReference"/>
        </w:rPr>
        <w:footnoteRef/>
      </w:r>
      <w:r>
        <w:t xml:space="preserve"> </w:t>
      </w:r>
      <w:r>
        <w:fldChar w:fldCharType="begin" w:fldLock="1"/>
      </w:r>
      <w:r w:rsidR="00DB70DF">
        <w:instrText>ADDIN CSL_CITATION {"citationItems":[{"id":"ITEM-1","itemData":{"author":[{"dropping-particle":"","family":"Murie","given":"A","non-dropping-particle":"","parse-names":false,"suffix":""}],"chapter-number":"11","container-title":"Housing Policy in a Changing World","editor":[{"dropping-particle":"","family":"Stephens","given":"M","non-dropping-particle":"","parse-names":false,"suffix":""}],"id":"ITEM-1","issued":{"date-parts":[["2023"]]},"page":"101-110","publisher":"Chartered Institute of Housing","publisher-place":"Coventry","title":"Right to buy: the long view of a key aspect of UK housing policy","type":"chapter"},"locator":"102","uris":["http://www.mendeley.com/documents/?uuid=c80026f1-87ad-4291-aefa-2d839f3b0189"]}],"mendeley":{"formattedCitation":"A Murie, ‘Right to Buy: The Long View of a Key Aspect of UK Housing Policy’, in &lt;i&gt;Housing Policy in a Changing World&lt;/i&gt;, ed. by M Stephens (Coventry: Chartered Institute of Housing, 2023), pp. 101–10 (p. 102).","plainTextFormattedCitation":"A Murie, ‘Right to Buy: The Long View of a Key Aspect of UK Housing Policy’, in Housing Policy in a Changing World, ed. by M Stephens (Coventry: Chartered Institute of Housing, 2023), pp. 101–10 (p. 102).","previouslyFormattedCitation":"A Murie, ‘Right to Buy: The Long View of a Key Aspect of UK Housing Policy’, in &lt;i&gt;Housing Policy in a Changing World&lt;/i&gt;, ed. by M Stephens (Coventry: Chartered Institute of Housing, 2023), pp. 101–10 (p. 102)."},"properties":{"noteIndex":34},"schema":"https://github.com/citation-style-language/schema/raw/master/csl-citation.json"}</w:instrText>
      </w:r>
      <w:r>
        <w:fldChar w:fldCharType="separate"/>
      </w:r>
      <w:r w:rsidRPr="00F0010D">
        <w:rPr>
          <w:noProof/>
        </w:rPr>
        <w:t xml:space="preserve">A Murie, ‘Right to Buy: The Long View of a Key Aspect of UK Housing Policy’, in </w:t>
      </w:r>
      <w:r w:rsidRPr="00F0010D">
        <w:rPr>
          <w:i/>
          <w:noProof/>
        </w:rPr>
        <w:t>Housing Policy in a Changing World</w:t>
      </w:r>
      <w:r w:rsidRPr="00F0010D">
        <w:rPr>
          <w:noProof/>
        </w:rPr>
        <w:t>, ed. by M Stephens (Coventry: Chartered Institute of Housing, 2023), pp. 101–10 (p. 102).</w:t>
      </w:r>
      <w:r>
        <w:fldChar w:fldCharType="end"/>
      </w:r>
    </w:p>
  </w:footnote>
  <w:footnote w:id="35">
    <w:p w14:paraId="66F0DE3E" w14:textId="77777777" w:rsidR="006C04AB" w:rsidRDefault="006C04AB" w:rsidP="006C04AB">
      <w:pPr>
        <w:pStyle w:val="FootnoteText"/>
      </w:pPr>
      <w:r>
        <w:rPr>
          <w:rStyle w:val="FootnoteReference"/>
        </w:rPr>
        <w:footnoteRef/>
      </w:r>
      <w:r>
        <w:t xml:space="preserve"> </w:t>
      </w:r>
      <w:hyperlink r:id="rId18" w:history="1">
        <w:r w:rsidRPr="00F24B30">
          <w:rPr>
            <w:rStyle w:val="Hyperlink"/>
          </w:rPr>
          <w:t>https://publications.parliament.uk/pa/cm5801/cmselect/cmcomloc/173/17305.htm</w:t>
        </w:r>
      </w:hyperlink>
      <w:r w:rsidRPr="00F24B30">
        <w:t xml:space="preserve"> [accessed 23.3.24]</w:t>
      </w:r>
    </w:p>
  </w:footnote>
  <w:footnote w:id="36">
    <w:p w14:paraId="418AEB42" w14:textId="77777777" w:rsidR="006C04AB" w:rsidRDefault="006C04AB" w:rsidP="006C04AB">
      <w:pPr>
        <w:pStyle w:val="FootnoteText"/>
      </w:pPr>
      <w:r>
        <w:rPr>
          <w:rStyle w:val="FootnoteReference"/>
        </w:rPr>
        <w:footnoteRef/>
      </w:r>
      <w:r>
        <w:t xml:space="preserve"> ‘…</w:t>
      </w:r>
      <w:r w:rsidRPr="00481CF9">
        <w:t xml:space="preserve">Right to Buy </w:t>
      </w:r>
      <w:r>
        <w:t>…</w:t>
      </w:r>
      <w:r w:rsidRPr="00481CF9">
        <w:t xml:space="preserve"> has seen the number of social rent homes reduced by 1.5 million since 1980. Around 40 per cent of homes bought under Right to Buy are now in the private rental sector. It has been abolished by devolved administrations in Scotland and Wales. If that political choice is currently unacceptable in the English context, we must at the very least ensure that councils receive the full receipts from Right to Buy sales and that that money is re-invested in the social rent homes of the future</w:t>
      </w:r>
      <w:r>
        <w:t xml:space="preserve">’. </w:t>
      </w:r>
      <w:hyperlink r:id="rId19" w:history="1">
        <w:r w:rsidRPr="0039776C">
          <w:rPr>
            <w:rStyle w:val="Hyperlink"/>
          </w:rPr>
          <w:t>https://www.local.gov.uk/topics/housing-and-planning/council-housing-100/future-council-housing</w:t>
        </w:r>
      </w:hyperlink>
      <w:r>
        <w:t xml:space="preserve"> [accessed 8.4.24]</w:t>
      </w:r>
    </w:p>
  </w:footnote>
  <w:footnote w:id="37">
    <w:p w14:paraId="097021B1" w14:textId="77777777" w:rsidR="006C04AB" w:rsidRDefault="006C04AB" w:rsidP="006C04AB">
      <w:pPr>
        <w:pStyle w:val="FootnoteText"/>
      </w:pPr>
      <w:r>
        <w:rPr>
          <w:rStyle w:val="FootnoteReference"/>
        </w:rPr>
        <w:footnoteRef/>
      </w:r>
      <w:r>
        <w:t xml:space="preserve"> </w:t>
      </w:r>
      <w:hyperlink r:id="rId20" w:history="1">
        <w:r w:rsidRPr="00417748">
          <w:rPr>
            <w:rStyle w:val="Hyperlink"/>
          </w:rPr>
          <w:t>https://www.crisis.org.uk/ending-homelessness/housing/housing-models-and-types/</w:t>
        </w:r>
      </w:hyperlink>
      <w:r>
        <w:t xml:space="preserve"> [accessed 27.7.24] </w:t>
      </w:r>
    </w:p>
  </w:footnote>
  <w:footnote w:id="38">
    <w:p w14:paraId="2DC92731" w14:textId="3BC0A5C8" w:rsidR="006C04AB" w:rsidRDefault="006C04AB" w:rsidP="006C04AB">
      <w:pPr>
        <w:pStyle w:val="FootnoteText"/>
      </w:pPr>
      <w:r>
        <w:rPr>
          <w:rStyle w:val="FootnoteReference"/>
        </w:rPr>
        <w:footnoteRef/>
      </w:r>
      <w:r>
        <w:t xml:space="preserve"> </w:t>
      </w:r>
      <w:r>
        <w:fldChar w:fldCharType="begin" w:fldLock="1"/>
      </w:r>
      <w:r w:rsidR="00DB70DF">
        <w:instrText>ADDIN CSL_CITATION {"citationItems":[{"id":"ITEM-1","itemData":{"author":[{"dropping-particle":"","family":"Stephens","given":"M","non-dropping-particle":"","parse-names":false,"suffix":""},{"dropping-particle":"","family":"Perry","given":"J","non-dropping-particle":"","parse-names":false,"suffix":""}],"chapter-number":"7","container-title":"Housing Policy in a Changing World","editor":[{"dropping-particle":"","family":"Stephens","given":"M","non-dropping-particle":"","parse-names":false,"suffix":""}],"id":"ITEM-1","issued":{"date-parts":[["2023"]]},"page":"65-75","publisher":"Chartered Institute of Housing","publisher-place":"Coventry","title":"How the Purpose of Social Housing has Changed and is Changing","type":"chapter"},"uris":["http://www.mendeley.com/documents/?uuid=69d844ac-3808-4ce9-959c-2cfe7278269e"]}],"mendeley":{"formattedCitation":"M Stephens and J Perry, ‘How the Purpose of Social Housing Has Changed and Is Changing’, in &lt;i&gt;Housing Policy in a Changing World&lt;/i&gt;, ed. by M Stephens (Coventry: Chartered Institute of Housing, 2023), pp. 65–75.","plainTextFormattedCitation":"M Stephens and J Perry, ‘How the Purpose of Social Housing Has Changed and Is Changing’, in Housing Policy in a Changing World, ed. by M Stephens (Coventry: Chartered Institute of Housing, 2023), pp. 65–75.","previouslyFormattedCitation":"M Stephens and J Perry, ‘How the Purpose of Social Housing Has Changed and Is Changing’, in &lt;i&gt;Housing Policy in a Changing World&lt;/i&gt;, ed. by M Stephens (Coventry: Chartered Institute of Housing, 2023), pp. 65–75."},"properties":{"noteIndex":38},"schema":"https://github.com/citation-style-language/schema/raw/master/csl-citation.json"}</w:instrText>
      </w:r>
      <w:r>
        <w:fldChar w:fldCharType="separate"/>
      </w:r>
      <w:r w:rsidR="00A76950" w:rsidRPr="00A76950">
        <w:rPr>
          <w:noProof/>
        </w:rPr>
        <w:t xml:space="preserve">M Stephens and J Perry, ‘How the Purpose of Social Housing Has Changed and Is Changing’, in </w:t>
      </w:r>
      <w:r w:rsidR="00A76950" w:rsidRPr="00A76950">
        <w:rPr>
          <w:i/>
          <w:noProof/>
        </w:rPr>
        <w:t>Housing Policy in a Changing World</w:t>
      </w:r>
      <w:r w:rsidR="00A76950" w:rsidRPr="00A76950">
        <w:rPr>
          <w:noProof/>
        </w:rPr>
        <w:t>, ed. by M Stephens (Coventry: Chartered Institute of Housing, 2023), pp. 65–75.</w:t>
      </w:r>
      <w:r>
        <w:fldChar w:fldCharType="end"/>
      </w:r>
    </w:p>
  </w:footnote>
  <w:footnote w:id="39">
    <w:p w14:paraId="1262B3C6" w14:textId="64863A16" w:rsidR="00DB70DF" w:rsidRDefault="00DB70DF">
      <w:pPr>
        <w:pStyle w:val="FootnoteText"/>
      </w:pPr>
      <w:r>
        <w:rPr>
          <w:rStyle w:val="FootnoteReference"/>
        </w:rPr>
        <w:footnoteRef/>
      </w:r>
      <w:r>
        <w:t xml:space="preserve"> </w:t>
      </w:r>
      <w:r>
        <w:fldChar w:fldCharType="begin" w:fldLock="1"/>
      </w:r>
      <w:r w:rsidR="00D47712">
        <w:instrText>ADDIN CSL_CITATION {"citationItems":[{"id":"ITEM-1","itemData":{"author":[{"dropping-particle":"","family":"Powell","given":"R","non-dropping-particle":"","parse-names":false,"suffix":""}],"container-title":"Class, Ethnicity and State in the Polarized Metropolis","editor":[{"dropping-particle":"","family":"Flint","given":"J.","non-dropping-particle":"","parse-names":false,"suffix":""},{"dropping-particle":"","family":"Powell","given":"R","non-dropping-particle":"","parse-names":false,"suffix":""}],"id":"ITEM-1","issued":{"date-parts":[["2019"]]},"page":"187-212","publisher":"Palgrave","publisher-place":"London","title":"Housing, Ethnicity and Advanced Marginality in England","type":"chapter"},"uris":["http://www.mendeley.com/documents/?uuid=b315e41f-6beb-45e5-a144-c07e0bab5d5e"]}],"mendeley":{"formattedCitation":"R Powell, ‘Housing, Ethnicity and Advanced Marginality in England’, in &lt;i&gt;Class, Ethnicity and State in the Polarized Metropolis&lt;/i&gt;, ed. by J. Flint and R Powell (London: Palgrave, 2019), pp. 187–212.","plainTextFormattedCitation":"R Powell, ‘Housing, Ethnicity and Advanced Marginality in England’, in Class, Ethnicity and State in the Polarized Metropolis, ed. by J. Flint and R Powell (London: Palgrave, 2019), pp. 187–212.","previouslyFormattedCitation":"R Powell, ‘Housing, Ethnicity and Advanced Marginality in England’, in &lt;i&gt;Class, Ethnicity and State in the Polarized Metropolis&lt;/i&gt;, ed. by J. Flint and R Powell (London: Palgrave, 2019), pp. 187–212."},"properties":{"noteIndex":39},"schema":"https://github.com/citation-style-language/schema/raw/master/csl-citation.json"}</w:instrText>
      </w:r>
      <w:r>
        <w:fldChar w:fldCharType="separate"/>
      </w:r>
      <w:r w:rsidRPr="00DB70DF">
        <w:rPr>
          <w:noProof/>
        </w:rPr>
        <w:t xml:space="preserve">R Powell, ‘Housing, Ethnicity and Advanced Marginality in England’, in </w:t>
      </w:r>
      <w:r w:rsidRPr="00DB70DF">
        <w:rPr>
          <w:i/>
          <w:noProof/>
        </w:rPr>
        <w:t>Class, Ethnicity and State in the Polarized Metropolis</w:t>
      </w:r>
      <w:r w:rsidRPr="00DB70DF">
        <w:rPr>
          <w:noProof/>
        </w:rPr>
        <w:t>, ed. by J. Flint and R Powell (London: Palgrave, 2019), pp. 187–212.</w:t>
      </w:r>
      <w:r>
        <w:fldChar w:fldCharType="end"/>
      </w:r>
    </w:p>
  </w:footnote>
  <w:footnote w:id="40">
    <w:p w14:paraId="698DB225" w14:textId="5BB657D8" w:rsidR="00A76950" w:rsidRDefault="00A76950">
      <w:pPr>
        <w:pStyle w:val="FootnoteText"/>
      </w:pPr>
      <w:r>
        <w:rPr>
          <w:rStyle w:val="FootnoteReference"/>
        </w:rPr>
        <w:footnoteRef/>
      </w:r>
      <w:r>
        <w:t xml:space="preserve"> </w:t>
      </w:r>
      <w:r>
        <w:fldChar w:fldCharType="begin" w:fldLock="1"/>
      </w:r>
      <w:r w:rsidR="00DB70DF">
        <w:instrText>ADDIN CSL_CITATION {"citationItems":[{"id":"ITEM-1","itemData":{"author":[{"dropping-particle":"","family":"Murie","given":"A","non-dropping-particle":"","parse-names":false,"suffix":""}],"chapter-number":"11","container-title":"Housing Policy in a Changing World","editor":[{"dropping-particle":"","family":"Stephens","given":"M","non-dropping-particle":"","parse-names":false,"suffix":""}],"id":"ITEM-1","issued":{"date-parts":[["2023"]]},"page":"101-110","publisher":"Chartered Institute of Housing","publisher-place":"Coventry","title":"Right to buy: the long view of a key aspect of UK housing policy","type":"chapter"},"locator":"105","uris":["http://www.mendeley.com/documents/?uuid=c80026f1-87ad-4291-aefa-2d839f3b0189"]}],"mendeley":{"formattedCitation":"Murie, p. 105.","plainTextFormattedCitation":"Murie, p. 105.","previouslyFormattedCitation":"Murie, p. 105."},"properties":{"noteIndex":40},"schema":"https://github.com/citation-style-language/schema/raw/master/csl-citation.json"}</w:instrText>
      </w:r>
      <w:r>
        <w:fldChar w:fldCharType="separate"/>
      </w:r>
      <w:r w:rsidR="00F0010D" w:rsidRPr="00F0010D">
        <w:rPr>
          <w:noProof/>
        </w:rPr>
        <w:t>Murie, p. 105.</w:t>
      </w:r>
      <w:r>
        <w:fldChar w:fldCharType="end"/>
      </w:r>
      <w:r w:rsidR="00547A25" w:rsidRPr="00547A25">
        <w:rPr>
          <w:sz w:val="24"/>
        </w:rPr>
        <w:t xml:space="preserve"> </w:t>
      </w:r>
      <w:r w:rsidR="00547A25">
        <w:t>‘…</w:t>
      </w:r>
      <w:r w:rsidR="00547A25" w:rsidRPr="00547A25">
        <w:t>with increased maximum discounts (£75,000) in 2012; a higher rate for London (£100,000) in 2013; increased maximum percentage discounts (70 per cent) for houses in 2014; and the qualifying tenancy reduced (from five to three years) in 2015. Discounts for houses started at 35 per cent for tenancies between three and five years, rising by one per cent to 70 per cent after 40 years; for flats, started at 50 per cent for tenancies between three and five years, rising by two per cent to 70 per cent after 20 years. From 2015 maximum cash discounts were increased annually in line with the Consumer Price Index (by 2021, £112,800 in London and £84,600 elsewhere)’.</w:t>
      </w:r>
      <w:r w:rsidR="00547A25" w:rsidRPr="00547A25">
        <w:rPr>
          <w:vertAlign w:val="superscript"/>
        </w:rPr>
        <w:footnoteRef/>
      </w:r>
    </w:p>
  </w:footnote>
  <w:footnote w:id="41">
    <w:p w14:paraId="547B7DA4" w14:textId="3EB3348B" w:rsidR="00776F36" w:rsidRDefault="00776F36">
      <w:pPr>
        <w:pStyle w:val="FootnoteText"/>
      </w:pPr>
      <w:r>
        <w:rPr>
          <w:rStyle w:val="FootnoteReference"/>
        </w:rPr>
        <w:footnoteRef/>
      </w:r>
      <w:r>
        <w:t xml:space="preserve"> </w:t>
      </w:r>
      <w:hyperlink r:id="rId21" w:history="1">
        <w:r w:rsidRPr="00417748">
          <w:rPr>
            <w:rStyle w:val="Hyperlink"/>
          </w:rPr>
          <w:t>https://lordslibrary.parliament.uk/right-to-buy-past-present-and-future/</w:t>
        </w:r>
      </w:hyperlink>
      <w:r>
        <w:t xml:space="preserve"> [accessed 27.7.24]</w:t>
      </w:r>
    </w:p>
  </w:footnote>
  <w:footnote w:id="42">
    <w:p w14:paraId="1227AB9D" w14:textId="566C93AA" w:rsidR="0013562C" w:rsidRDefault="0013562C">
      <w:pPr>
        <w:pStyle w:val="FootnoteText"/>
      </w:pPr>
      <w:r>
        <w:rPr>
          <w:rStyle w:val="FootnoteReference"/>
        </w:rPr>
        <w:footnoteRef/>
      </w:r>
      <w:r>
        <w:t xml:space="preserve"> </w:t>
      </w:r>
      <w:r>
        <w:fldChar w:fldCharType="begin" w:fldLock="1"/>
      </w:r>
      <w:r w:rsidR="00DB70DF">
        <w:instrText>ADDIN CSL_CITATION {"citationItems":[{"id":"ITEM-1","itemData":{"author":[{"dropping-particle":"","family":"Murie","given":"A","non-dropping-particle":"","parse-names":false,"suffix":""}],"chapter-number":"11","container-title":"Housing Policy in a Changing World","editor":[{"dropping-particle":"","family":"Stephens","given":"M","non-dropping-particle":"","parse-names":false,"suffix":""}],"id":"ITEM-1","issued":{"date-parts":[["2023"]]},"page":"101-110","publisher":"Chartered Institute of Housing","publisher-place":"Coventry","title":"Right to buy: the long view of a key aspect of UK housing policy","type":"chapter"},"locator":"109","uris":["http://www.mendeley.com/documents/?uuid=c80026f1-87ad-4291-aefa-2d839f3b0189"]}],"mendeley":{"formattedCitation":"Murie, p. 109.","plainTextFormattedCitation":"Murie, p. 109.","previouslyFormattedCitation":"Murie, p. 109."},"properties":{"noteIndex":42},"schema":"https://github.com/citation-style-language/schema/raw/master/csl-citation.json"}</w:instrText>
      </w:r>
      <w:r>
        <w:fldChar w:fldCharType="separate"/>
      </w:r>
      <w:r w:rsidRPr="0013562C">
        <w:rPr>
          <w:noProof/>
        </w:rPr>
        <w:t>Murie, p. 109.</w:t>
      </w:r>
      <w:r>
        <w:fldChar w:fldCharType="end"/>
      </w:r>
    </w:p>
  </w:footnote>
  <w:footnote w:id="43">
    <w:p w14:paraId="552DC652" w14:textId="6ED6C66F" w:rsidR="00C93BB3" w:rsidRDefault="00C93BB3" w:rsidP="00C93BB3">
      <w:pPr>
        <w:pStyle w:val="FootnoteText"/>
      </w:pPr>
      <w:r>
        <w:rPr>
          <w:rStyle w:val="FootnoteReference"/>
        </w:rPr>
        <w:footnoteRef/>
      </w:r>
      <w:r>
        <w:t xml:space="preserve"> </w:t>
      </w:r>
      <w:r>
        <w:fldChar w:fldCharType="begin" w:fldLock="1"/>
      </w:r>
      <w:r w:rsidR="00DB70DF">
        <w:instrText>ADDIN CSL_CITATION {"citationItems":[{"id":"ITEM-1","itemData":{"author":[{"dropping-particle":"","family":"Hanley","given":"L","non-dropping-particle":"","parse-names":false,"suffix":""}],"id":"ITEM-1","issued":{"date-parts":[["2023"]]},"publisher":"Granta Publications","publisher-place":"London","title":"Estates: An Intimate History","type":"book"},"locator":"225","uris":["http://www.mendeley.com/documents/?uuid=91631a3a-d77b-4295-aa09-76931c21bb36"]}],"mendeley":{"formattedCitation":"L Hanley, &lt;i&gt;Estates: An Intimate History&lt;/i&gt; (London: Granta Publications, 2023), p. 225.","plainTextFormattedCitation":"L Hanley, Estates: An Intimate History (London: Granta Publications, 2023), p. 225.","previouslyFormattedCitation":"L Hanley, &lt;i&gt;Estates: An Intimate History&lt;/i&gt; (London: Granta Publications, 2023), p. 225."},"properties":{"noteIndex":43},"schema":"https://github.com/citation-style-language/schema/raw/master/csl-citation.json"}</w:instrText>
      </w:r>
      <w:r>
        <w:fldChar w:fldCharType="separate"/>
      </w:r>
      <w:r w:rsidRPr="008465D6">
        <w:rPr>
          <w:noProof/>
        </w:rPr>
        <w:t xml:space="preserve">L Hanley, </w:t>
      </w:r>
      <w:r w:rsidRPr="008465D6">
        <w:rPr>
          <w:i/>
          <w:noProof/>
        </w:rPr>
        <w:t>Estates: An Intimate History</w:t>
      </w:r>
      <w:r w:rsidRPr="008465D6">
        <w:rPr>
          <w:noProof/>
        </w:rPr>
        <w:t xml:space="preserve"> (London: Granta Publications, 2023), p. 225.</w:t>
      </w:r>
      <w:r>
        <w:fldChar w:fldCharType="end"/>
      </w:r>
    </w:p>
  </w:footnote>
  <w:footnote w:id="44">
    <w:p w14:paraId="19E5BE42" w14:textId="76B42609" w:rsidR="002E3440" w:rsidRDefault="002E3440" w:rsidP="002E3440">
      <w:pPr>
        <w:pStyle w:val="FootnoteText"/>
      </w:pPr>
      <w:r>
        <w:rPr>
          <w:rStyle w:val="FootnoteReference"/>
        </w:rPr>
        <w:footnoteRef/>
      </w:r>
      <w:r>
        <w:t xml:space="preserve"> </w:t>
      </w:r>
      <w:r>
        <w:fldChar w:fldCharType="begin" w:fldLock="1"/>
      </w:r>
      <w:r w:rsidR="00DB70DF">
        <w:instrText>ADDIN CSL_CITATION {"citationItems":[{"id":"ITEM-1","itemData":{"author":[{"dropping-particle":"","family":"Addison","given":"C","non-dropping-particle":"","parse-names":false,"suffix":""}],"id":"ITEM-1","issued":{"date-parts":[["1922"]]},"publisher":"H. Jenkins Ltd","publisher-place":"London","title":"The Betrayal of the Slums","type":"book"},"locator":"109-110","uris":["http://www.mendeley.com/documents/?uuid=302c26b4-9477-441a-93db-6f498d461912"]}],"mendeley":{"formattedCitation":"C Addison, &lt;i&gt;The Betrayal of the Slums&lt;/i&gt; (London: H. Jenkins Ltd, 1922), pp. 109–10.","plainTextFormattedCitation":"C Addison, The Betrayal of the Slums (London: H. Jenkins Ltd, 1922), pp. 109–10.","previouslyFormattedCitation":"C Addison, &lt;i&gt;The Betrayal of the Slums&lt;/i&gt; (London: H. Jenkins Ltd, 1922), pp. 109–10."},"properties":{"noteIndex":44},"schema":"https://github.com/citation-style-language/schema/raw/master/csl-citation.json"}</w:instrText>
      </w:r>
      <w:r>
        <w:fldChar w:fldCharType="separate"/>
      </w:r>
      <w:r w:rsidRPr="00396DED">
        <w:rPr>
          <w:noProof/>
        </w:rPr>
        <w:t xml:space="preserve">C Addison, </w:t>
      </w:r>
      <w:r w:rsidRPr="00396DED">
        <w:rPr>
          <w:i/>
          <w:noProof/>
        </w:rPr>
        <w:t>The Betrayal of the Slums</w:t>
      </w:r>
      <w:r w:rsidRPr="00396DED">
        <w:rPr>
          <w:noProof/>
        </w:rPr>
        <w:t xml:space="preserve"> (London: H. Jenkins Ltd, 1922), pp. 109–10.</w:t>
      </w:r>
      <w:r>
        <w:fldChar w:fldCharType="end"/>
      </w:r>
    </w:p>
  </w:footnote>
  <w:footnote w:id="45">
    <w:p w14:paraId="06FE33E7" w14:textId="1E706575" w:rsidR="00817DC6" w:rsidRDefault="00817DC6">
      <w:pPr>
        <w:pStyle w:val="FootnoteText"/>
      </w:pPr>
      <w:r>
        <w:rPr>
          <w:rStyle w:val="FootnoteReference"/>
        </w:rPr>
        <w:footnoteRef/>
      </w:r>
      <w:r>
        <w:t xml:space="preserve"> </w:t>
      </w:r>
      <w:r>
        <w:fldChar w:fldCharType="begin" w:fldLock="1"/>
      </w:r>
      <w:r w:rsidR="00771E54">
        <w:instrText>ADDIN CSL_CITATION {"citationItems":[{"id":"ITEM-1","itemData":{"author":[{"dropping-particle":"","family":"Stroud","given":"P","non-dropping-particle":"","parse-names":false,"suffix":""}],"id":"ITEM-1","issued":{"date-parts":[["2020"]]},"publisher-place":"London","title":"MEASURING POVERTY 2020","type":"report"},"locator":"46","uris":["http://www.mendeley.com/documents/?uuid=c9312a14-3fbf-42dd-9532-4df61d55fdd7"]}],"mendeley":{"formattedCitation":"P Stroud, &lt;i&gt;MEASURING POVERTY 2020&lt;/i&gt; (London, 2020), p. 46.","plainTextFormattedCitation":"P Stroud, MEASURING POVERTY 2020 (London, 2020), p. 46.","previouslyFormattedCitation":"P Stroud, &lt;i&gt;MEASURING POVERTY 2020&lt;/i&gt; (London, 2020), p. 46."},"properties":{"noteIndex":45},"schema":"https://github.com/citation-style-language/schema/raw/master/csl-citation.json"}</w:instrText>
      </w:r>
      <w:r>
        <w:fldChar w:fldCharType="separate"/>
      </w:r>
      <w:r w:rsidRPr="00817DC6">
        <w:rPr>
          <w:noProof/>
        </w:rPr>
        <w:t xml:space="preserve">P Stroud, </w:t>
      </w:r>
      <w:r w:rsidRPr="00817DC6">
        <w:rPr>
          <w:i/>
          <w:noProof/>
        </w:rPr>
        <w:t>MEASURING POVERTY 2020</w:t>
      </w:r>
      <w:r w:rsidRPr="00817DC6">
        <w:rPr>
          <w:noProof/>
        </w:rPr>
        <w:t xml:space="preserve"> (London, 2020), p. 46.</w:t>
      </w:r>
      <w:r>
        <w:fldChar w:fldCharType="end"/>
      </w:r>
    </w:p>
  </w:footnote>
  <w:footnote w:id="46">
    <w:p w14:paraId="6C0E32C2" w14:textId="45AD21EC" w:rsidR="00817DC6" w:rsidRDefault="00817DC6">
      <w:pPr>
        <w:pStyle w:val="FootnoteText"/>
      </w:pPr>
      <w:r>
        <w:rPr>
          <w:rStyle w:val="FootnoteReference"/>
        </w:rPr>
        <w:footnoteRef/>
      </w:r>
      <w:r>
        <w:t xml:space="preserve"> </w:t>
      </w:r>
      <w:r>
        <w:fldChar w:fldCharType="begin" w:fldLock="1"/>
      </w:r>
      <w:r w:rsidR="00771E54">
        <w:instrText>ADDIN CSL_CITATION {"citationItems":[{"id":"ITEM-1","itemData":{"author":[{"dropping-particle":"","family":"Stroud","given":"P","non-dropping-particle":"","parse-names":false,"suffix":""}],"id":"ITEM-1","issued":{"date-parts":[["2020"]]},"publisher-place":"London","title":"MEASURING POVERTY 2020","type":"report"},"locator":"89","uris":["http://www.mendeley.com/documents/?uuid=c9312a14-3fbf-42dd-9532-4df61d55fdd7"]}],"mendeley":{"formattedCitation":"Stroud, p. 89.","plainTextFormattedCitation":"Stroud, p. 89.","previouslyFormattedCitation":"Stroud, p. 89."},"properties":{"noteIndex":46},"schema":"https://github.com/citation-style-language/schema/raw/master/csl-citation.json"}</w:instrText>
      </w:r>
      <w:r>
        <w:fldChar w:fldCharType="separate"/>
      </w:r>
      <w:r w:rsidRPr="00817DC6">
        <w:rPr>
          <w:noProof/>
        </w:rPr>
        <w:t>Stroud, p. 89.</w:t>
      </w:r>
      <w:r>
        <w:fldChar w:fldCharType="end"/>
      </w:r>
    </w:p>
  </w:footnote>
  <w:footnote w:id="47">
    <w:p w14:paraId="7A73FFCE" w14:textId="4E26EC54" w:rsidR="00771E54" w:rsidRDefault="00771E54">
      <w:pPr>
        <w:pStyle w:val="FootnoteText"/>
      </w:pPr>
      <w:r>
        <w:rPr>
          <w:rStyle w:val="FootnoteReference"/>
        </w:rPr>
        <w:footnoteRef/>
      </w:r>
      <w:r>
        <w:t xml:space="preserve"> </w:t>
      </w:r>
      <w:r>
        <w:fldChar w:fldCharType="begin" w:fldLock="1"/>
      </w:r>
      <w:r w:rsidR="00C7457B">
        <w:instrText>ADDIN CSL_CITATION {"citationItems":[{"id":"ITEM-1","itemData":{"author":[{"dropping-particle":"","family":"Stroud","given":"P","non-dropping-particle":"","parse-names":false,"suffix":""}],"id":"ITEM-1","issued":{"date-parts":[["2020"]]},"publisher-place":"London","title":"MEASURING POVERTY 2020","type":"report"},"locator":"100","uris":["http://www.mendeley.com/documents/?uuid=c9312a14-3fbf-42dd-9532-4df61d55fdd7"]}],"mendeley":{"formattedCitation":"Stroud, p. 100.","plainTextFormattedCitation":"Stroud, p. 100.","previouslyFormattedCitation":"Stroud, p. 100."},"properties":{"noteIndex":47},"schema":"https://github.com/citation-style-language/schema/raw/master/csl-citation.json"}</w:instrText>
      </w:r>
      <w:r>
        <w:fldChar w:fldCharType="separate"/>
      </w:r>
      <w:r w:rsidRPr="00771E54">
        <w:rPr>
          <w:noProof/>
        </w:rPr>
        <w:t>Stroud, p. 100.</w:t>
      </w:r>
      <w:r>
        <w:fldChar w:fldCharType="end"/>
      </w:r>
    </w:p>
  </w:footnote>
  <w:footnote w:id="48">
    <w:p w14:paraId="47E7EF72" w14:textId="67D9F57F" w:rsidR="00C7457B" w:rsidRDefault="00C7457B">
      <w:pPr>
        <w:pStyle w:val="FootnoteText"/>
      </w:pPr>
      <w:r>
        <w:rPr>
          <w:rStyle w:val="FootnoteReference"/>
        </w:rPr>
        <w:footnoteRef/>
      </w:r>
      <w:r>
        <w:t xml:space="preserve"> </w:t>
      </w:r>
      <w:r>
        <w:fldChar w:fldCharType="begin" w:fldLock="1"/>
      </w:r>
      <w:r>
        <w:instrText>ADDIN CSL_CITATION {"citationItems":[{"id":"ITEM-1","itemData":{"author":[{"dropping-particle":"","family":"Stroud","given":"P","non-dropping-particle":"","parse-names":false,"suffix":""}],"id":"ITEM-1","issued":{"date-parts":[["2020"]]},"publisher-place":"London","title":"MEASURING POVERTY 2020","type":"report"},"locator":"27","uris":["http://www.mendeley.com/documents/?uuid=c9312a14-3fbf-42dd-9532-4df61d55fdd7"]}],"mendeley":{"formattedCitation":"Stroud, p. 27.","plainTextFormattedCitation":"Stroud, p. 27."},"properties":{"noteIndex":48},"schema":"https://github.com/citation-style-language/schema/raw/master/csl-citation.json"}</w:instrText>
      </w:r>
      <w:r>
        <w:fldChar w:fldCharType="separate"/>
      </w:r>
      <w:r w:rsidRPr="00C7457B">
        <w:rPr>
          <w:noProof/>
        </w:rPr>
        <w:t>Stroud, p. 27.</w:t>
      </w:r>
      <w:r>
        <w:fldChar w:fldCharType="end"/>
      </w:r>
    </w:p>
  </w:footnote>
  <w:footnote w:id="49">
    <w:p w14:paraId="3252AF53" w14:textId="24B6DB29" w:rsidR="00D47712" w:rsidRDefault="00D47712">
      <w:pPr>
        <w:pStyle w:val="FootnoteText"/>
      </w:pPr>
      <w:r>
        <w:rPr>
          <w:rStyle w:val="FootnoteReference"/>
        </w:rPr>
        <w:footnoteRef/>
      </w:r>
      <w:r>
        <w:t xml:space="preserve"> </w:t>
      </w:r>
      <w:r>
        <w:fldChar w:fldCharType="begin" w:fldLock="1"/>
      </w:r>
      <w:r w:rsidR="00C7457B">
        <w:instrText>ADDIN CSL_CITATION {"citationItems":[{"id":"ITEM-1","itemData":{"author":[{"dropping-particle":"","family":"McLennan","given":"D","non-dropping-particle":"","parse-names":false,"suffix":""},{"dropping-particle":"","family":"Noble","given":"S","non-dropping-particle":"","parse-names":false,"suffix":""},{"dropping-particle":"","family":"Noble","given":"M","non-dropping-particle":"","parse-names":false,"suffix":""},{"dropping-particle":"","family":"Plunkett","given":"E","non-dropping-particle":"","parse-names":false,"suffix":""},{"dropping-particle":"","family":"Wright","given":"G","non-dropping-particle":"","parse-names":false,"suffix":""},{"dropping-particle":"","family":"Gutacker","given":"N","non-dropping-particle":"","parse-names":false,"suffix":""}],"id":"ITEM-1","issued":{"date-parts":[["2019"]]},"publisher-place":"London","title":"The English Indices of Deprivation 2019","type":"report"},"locator":"9-10","uris":["http://www.mendeley.com/documents/?uuid=ceb52411-ba34-4f49-9500-6b41b53d9490"]}],"mendeley":{"formattedCitation":"D McLennan and others, &lt;i&gt;The English Indices of Deprivation 2019&lt;/i&gt; (London, 2019), pp. 9–10.","plainTextFormattedCitation":"D McLennan and others, The English Indices of Deprivation 2019 (London, 2019), pp. 9–10.","previouslyFormattedCitation":"D McLennan and others, &lt;i&gt;The English Indices of Deprivation 2019&lt;/i&gt; (London, 2019), pp. 9–10."},"properties":{"noteIndex":49},"schema":"https://github.com/citation-style-language/schema/raw/master/csl-citation.json"}</w:instrText>
      </w:r>
      <w:r>
        <w:fldChar w:fldCharType="separate"/>
      </w:r>
      <w:r w:rsidRPr="00D47712">
        <w:rPr>
          <w:noProof/>
        </w:rPr>
        <w:t xml:space="preserve">D McLennan and others, </w:t>
      </w:r>
      <w:r w:rsidRPr="00D47712">
        <w:rPr>
          <w:i/>
          <w:noProof/>
        </w:rPr>
        <w:t>The English Indices of Deprivation 2019</w:t>
      </w:r>
      <w:r w:rsidRPr="00D47712">
        <w:rPr>
          <w:noProof/>
        </w:rPr>
        <w:t xml:space="preserve"> (London, 2019), pp. 9–10.</w:t>
      </w:r>
      <w:r>
        <w:fldChar w:fldCharType="end"/>
      </w:r>
    </w:p>
  </w:footnote>
  <w:footnote w:id="50">
    <w:p w14:paraId="78AB40AF" w14:textId="5531572A" w:rsidR="00766553" w:rsidRDefault="00766553">
      <w:pPr>
        <w:pStyle w:val="FootnoteText"/>
      </w:pPr>
      <w:r>
        <w:rPr>
          <w:rStyle w:val="FootnoteReference"/>
        </w:rPr>
        <w:footnoteRef/>
      </w:r>
      <w:r>
        <w:t xml:space="preserve"> </w:t>
      </w:r>
      <w:hyperlink r:id="rId22" w:history="1">
        <w:r w:rsidRPr="00417748">
          <w:rPr>
            <w:rStyle w:val="Hyperlink"/>
          </w:rPr>
          <w:t>https://www.ons.gov.uk/census/maps/choropleth/population/household-deprivation/hh-deprivation/household-is-deprived-in-one-dimension</w:t>
        </w:r>
      </w:hyperlink>
      <w:r>
        <w:t xml:space="preserve"> [accessed 27.7.24]</w:t>
      </w:r>
    </w:p>
  </w:footnote>
  <w:footnote w:id="51">
    <w:p w14:paraId="1190ADB7" w14:textId="409D57AC" w:rsidR="00C25A9E" w:rsidRDefault="00C25A9E" w:rsidP="00C25A9E">
      <w:pPr>
        <w:pStyle w:val="FootnoteText"/>
      </w:pPr>
      <w:r>
        <w:rPr>
          <w:rStyle w:val="FootnoteReference"/>
        </w:rPr>
        <w:footnoteRef/>
      </w:r>
      <w:r>
        <w:t xml:space="preserve"> </w:t>
      </w:r>
      <w:r>
        <w:fldChar w:fldCharType="begin" w:fldLock="1"/>
      </w:r>
      <w:r w:rsidR="00C7457B">
        <w:instrText>ADDIN CSL_CITATION {"citationItems":[{"id":"ITEM-1","itemData":{"author":[{"dropping-particle":"","family":"Green","given":"L","non-dropping-particle":"","parse-names":false,"suffix":""}],"id":"ITEM-1","issued":{"date-parts":[["0"]]},"publisher":"SPCK","publisher-place":"London","title":"Urban Ministry and the Kingdom of God","type":"book"},"locator":"7","uris":["http://www.mendeley.com/documents/?uuid=fc07b85b-eef0-41c3-bb39-7cf67ada5488"]}],"mendeley":{"formattedCitation":"L Green, &lt;i&gt;Urban Ministry and the Kingdom of God&lt;/i&gt; (London: SPCK), p. 7.","plainTextFormattedCitation":"L Green, Urban Ministry and the Kingdom of God (London: SPCK), p. 7.","previouslyFormattedCitation":"L Green, &lt;i&gt;Urban Ministry and the Kingdom of God&lt;/i&gt; (London: SPCK), p. 7."},"properties":{"noteIndex":51},"schema":"https://github.com/citation-style-language/schema/raw/master/csl-citation.json"}</w:instrText>
      </w:r>
      <w:r>
        <w:fldChar w:fldCharType="separate"/>
      </w:r>
      <w:r w:rsidRPr="00032F59">
        <w:rPr>
          <w:noProof/>
        </w:rPr>
        <w:t xml:space="preserve">L Green, </w:t>
      </w:r>
      <w:r w:rsidRPr="00032F59">
        <w:rPr>
          <w:i/>
          <w:noProof/>
        </w:rPr>
        <w:t>Urban Ministry and the Kingdom of God</w:t>
      </w:r>
      <w:r w:rsidRPr="00032F59">
        <w:rPr>
          <w:noProof/>
        </w:rPr>
        <w:t xml:space="preserve"> (London: SPCK), p. 7.</w:t>
      </w:r>
      <w:r>
        <w:fldChar w:fldCharType="end"/>
      </w:r>
    </w:p>
  </w:footnote>
  <w:footnote w:id="52">
    <w:p w14:paraId="0179B653" w14:textId="26397079" w:rsidR="00BB092F" w:rsidRDefault="00BB092F" w:rsidP="00BB092F">
      <w:pPr>
        <w:pStyle w:val="FootnoteText"/>
      </w:pPr>
      <w:r>
        <w:rPr>
          <w:rStyle w:val="FootnoteReference"/>
        </w:rPr>
        <w:footnoteRef/>
      </w:r>
      <w:r>
        <w:t xml:space="preserve"> </w:t>
      </w:r>
      <w:r>
        <w:fldChar w:fldCharType="begin" w:fldLock="1"/>
      </w:r>
      <w:r w:rsidR="00C7457B">
        <w:instrText>ADDIN CSL_CITATION {"citationItems":[{"id":"ITEM-1","itemData":{"author":[{"dropping-particle":"","family":"Orwell","given":"G","non-dropping-particle":"","parse-names":false,"suffix":""}],"id":"ITEM-1","issued":{"date-parts":[["2014"]]},"publisher":"Penguin Books","publisher-place":"London","title":"Keep the Aspidistra Flying","type":"book"},"uris":["http://www.mendeley.com/documents/?uuid=c68e41e4-b08f-498c-a653-f708e56190cf"]}],"mendeley":{"formattedCitation":"G Orwell, &lt;i&gt;Keep the Aspidistra Flying&lt;/i&gt; (London: Penguin Books, 2014).","plainTextFormattedCitation":"G Orwell, Keep the Aspidistra Flying (London: Penguin Books, 2014).","previouslyFormattedCitation":"G Orwell, &lt;i&gt;Keep the Aspidistra Flying&lt;/i&gt; (London: Penguin Books, 2014)."},"properties":{"noteIndex":52},"schema":"https://github.com/citation-style-language/schema/raw/master/csl-citation.json"}</w:instrText>
      </w:r>
      <w:r>
        <w:fldChar w:fldCharType="separate"/>
      </w:r>
      <w:r w:rsidRPr="009F76DA">
        <w:rPr>
          <w:noProof/>
        </w:rPr>
        <w:t xml:space="preserve">G Orwell, </w:t>
      </w:r>
      <w:r w:rsidRPr="009F76DA">
        <w:rPr>
          <w:i/>
          <w:noProof/>
        </w:rPr>
        <w:t>Keep the Aspidistra Flying</w:t>
      </w:r>
      <w:r w:rsidRPr="009F76DA">
        <w:rPr>
          <w:noProof/>
        </w:rPr>
        <w:t xml:space="preserve"> (London: Penguin Books, 2014).</w:t>
      </w:r>
      <w:r>
        <w:fldChar w:fldCharType="end"/>
      </w:r>
    </w:p>
  </w:footnote>
  <w:footnote w:id="53">
    <w:p w14:paraId="074D4AC5" w14:textId="6808E817" w:rsidR="00EC3B5D" w:rsidRDefault="00EC3B5D" w:rsidP="00EC3B5D">
      <w:pPr>
        <w:pStyle w:val="FootnoteText"/>
      </w:pPr>
      <w:r>
        <w:rPr>
          <w:rStyle w:val="FootnoteReference"/>
        </w:rPr>
        <w:footnoteRef/>
      </w:r>
      <w:r>
        <w:t xml:space="preserve"> </w:t>
      </w:r>
      <w:r>
        <w:fldChar w:fldCharType="begin" w:fldLock="1"/>
      </w:r>
      <w:r w:rsidR="00C7457B">
        <w:instrText>ADDIN CSL_CITATION {"citationItems":[{"id":"ITEM-1","itemData":{"author":[{"dropping-particle":"","family":"Friedman","given":"S","non-dropping-particle":"","parse-names":false,"suffix":""},{"dropping-particle":"","family":"Laurison","given":"D","non-dropping-particle":"","parse-names":false,"suffix":""}],"id":"ITEM-1","issued":{"date-parts":[["2020"]]},"publisher":"Policy Press","publisher-place":"Bristol","title":"The Class Ceiling","type":"book"},"locator":"17","uris":["http://www.mendeley.com/documents/?uuid=e4cc1d0f-2717-47f6-b703-bacd3e3a00eb"]}],"mendeley":{"formattedCitation":"S Friedman and D Laurison, &lt;i&gt;The Class Ceiling&lt;/i&gt; (Bristol: Policy Press, 2020), p. 17.","plainTextFormattedCitation":"S Friedman and D Laurison, The Class Ceiling (Bristol: Policy Press, 2020), p. 17.","previouslyFormattedCitation":"S Friedman and D Laurison, &lt;i&gt;The Class Ceiling&lt;/i&gt; (Bristol: Policy Press, 2020), p. 17."},"properties":{"noteIndex":53},"schema":"https://github.com/citation-style-language/schema/raw/master/csl-citation.json"}</w:instrText>
      </w:r>
      <w:r>
        <w:fldChar w:fldCharType="separate"/>
      </w:r>
      <w:r w:rsidRPr="00E24D9F">
        <w:rPr>
          <w:noProof/>
        </w:rPr>
        <w:t xml:space="preserve">S Friedman and D Laurison, </w:t>
      </w:r>
      <w:r w:rsidRPr="00E24D9F">
        <w:rPr>
          <w:i/>
          <w:noProof/>
        </w:rPr>
        <w:t>The Class Ceiling</w:t>
      </w:r>
      <w:r w:rsidRPr="00E24D9F">
        <w:rPr>
          <w:noProof/>
        </w:rPr>
        <w:t xml:space="preserve"> (Bristol: Policy Press, 2020), p. 17.</w:t>
      </w:r>
      <w:r>
        <w:fldChar w:fldCharType="end"/>
      </w:r>
    </w:p>
  </w:footnote>
  <w:footnote w:id="54">
    <w:p w14:paraId="4C91402F" w14:textId="6B86C4F5" w:rsidR="00565907" w:rsidRDefault="00565907" w:rsidP="00565907">
      <w:pPr>
        <w:pStyle w:val="FootnoteText"/>
      </w:pPr>
      <w:r>
        <w:rPr>
          <w:rStyle w:val="FootnoteReference"/>
        </w:rPr>
        <w:footnoteRef/>
      </w:r>
      <w:r>
        <w:t xml:space="preserve"> </w:t>
      </w:r>
      <w:r>
        <w:fldChar w:fldCharType="begin" w:fldLock="1"/>
      </w:r>
      <w:r w:rsidR="00C7457B">
        <w:instrText>ADDIN CSL_CITATION {"citationItems":[{"id":"ITEM-1","itemData":{"author":[{"dropping-particle":"","family":"Reay","given":"D","non-dropping-particle":"","parse-names":false,"suffix":""}],"id":"ITEM-1","issued":{"date-parts":[["2017"]]},"publisher":"Policy Press","publisher-place":"Bristol","title":"Miseducation: Inequality, education and the working classes","type":"book"},"locator":"1","uris":["http://www.mendeley.com/documents/?uuid=b20f98b6-fb35-4d1b-909f-118283a1234a"]}],"mendeley":{"formattedCitation":"D Reay, &lt;i&gt;Miseducation: Inequality, Education and the Working Classes&lt;/i&gt; (Bristol: Policy Press, 2017), p. 1.","plainTextFormattedCitation":"D Reay, Miseducation: Inequality, Education and the Working Classes (Bristol: Policy Press, 2017), p. 1.","previouslyFormattedCitation":"D Reay, &lt;i&gt;Miseducation: Inequality, Education and the Working Classes&lt;/i&gt; (Bristol: Policy Press, 2017), p. 1."},"properties":{"noteIndex":54},"schema":"https://github.com/citation-style-language/schema/raw/master/csl-citation.json"}</w:instrText>
      </w:r>
      <w:r>
        <w:fldChar w:fldCharType="separate"/>
      </w:r>
      <w:r w:rsidRPr="00C255BE">
        <w:rPr>
          <w:noProof/>
        </w:rPr>
        <w:t xml:space="preserve">D Reay, </w:t>
      </w:r>
      <w:r w:rsidRPr="00C255BE">
        <w:rPr>
          <w:i/>
          <w:noProof/>
        </w:rPr>
        <w:t>Miseducation: Inequality, Education and the Working Classes</w:t>
      </w:r>
      <w:r w:rsidRPr="00C255BE">
        <w:rPr>
          <w:noProof/>
        </w:rPr>
        <w:t xml:space="preserve"> (Bristol: Policy Press, 2017), p. 1.</w:t>
      </w:r>
      <w:r>
        <w:fldChar w:fldCharType="end"/>
      </w:r>
    </w:p>
  </w:footnote>
  <w:footnote w:id="55">
    <w:p w14:paraId="5FFAF8B2" w14:textId="7BC6E82F" w:rsidR="006F0221" w:rsidRDefault="006F0221" w:rsidP="006F0221">
      <w:pPr>
        <w:pStyle w:val="FootnoteText"/>
      </w:pPr>
      <w:r>
        <w:rPr>
          <w:rStyle w:val="FootnoteReference"/>
        </w:rPr>
        <w:footnoteRef/>
      </w:r>
      <w:r>
        <w:t xml:space="preserve"> </w:t>
      </w:r>
      <w:r>
        <w:fldChar w:fldCharType="begin" w:fldLock="1"/>
      </w:r>
      <w:r w:rsidR="00C7457B">
        <w:instrText>ADDIN CSL_CITATION {"citationItems":[{"id":"ITEM-1","itemData":{"author":[{"dropping-particle":"","family":"Reay","given":"D","non-dropping-particle":"","parse-names":false,"suffix":""}],"id":"ITEM-1","issued":{"date-parts":[["2017"]]},"publisher":"Policy Press","publisher-place":"Bristol","title":"Miseducation: Inequality, education and the working classes","type":"book"},"locator":"6-7","uris":["http://www.mendeley.com/documents/?uuid=b20f98b6-fb35-4d1b-909f-118283a1234a"]}],"mendeley":{"formattedCitation":"Reay, pp. 6–7.","plainTextFormattedCitation":"Reay, pp. 6–7.","previouslyFormattedCitation":"Reay, pp. 6–7."},"properties":{"noteIndex":55},"schema":"https://github.com/citation-style-language/schema/raw/master/csl-citation.json"}</w:instrText>
      </w:r>
      <w:r>
        <w:fldChar w:fldCharType="separate"/>
      </w:r>
      <w:r w:rsidRPr="00D66452">
        <w:rPr>
          <w:noProof/>
        </w:rPr>
        <w:t>Reay, pp. 6–7.</w:t>
      </w:r>
      <w:r>
        <w:fldChar w:fldCharType="end"/>
      </w:r>
    </w:p>
  </w:footnote>
  <w:footnote w:id="56">
    <w:p w14:paraId="68E38C97" w14:textId="4749E0B5" w:rsidR="00C20C3F" w:rsidRDefault="00C20C3F" w:rsidP="00C20C3F">
      <w:pPr>
        <w:pStyle w:val="FootnoteText"/>
      </w:pPr>
      <w:r>
        <w:rPr>
          <w:rStyle w:val="FootnoteReference"/>
        </w:rPr>
        <w:footnoteRef/>
      </w:r>
      <w:r>
        <w:t xml:space="preserve"> </w:t>
      </w:r>
      <w:r>
        <w:fldChar w:fldCharType="begin" w:fldLock="1"/>
      </w:r>
      <w:r w:rsidR="00C7457B">
        <w:instrText>ADDIN CSL_CITATION {"citationItems":[{"id":"ITEM-1","itemData":{"author":[{"dropping-particle":"","family":"O'Brien","given":"D","non-dropping-particle":"","parse-names":false,"suffix":""}],"container-title":"Common People: An Anthology of Working Class Writers","editor":[{"dropping-particle":"","family":"Waal","given":"K","non-dropping-particle":"de","parse-names":false,"suffix":""}],"id":"ITEM-1","issued":{"date-parts":[["2019"]]},"publisher":"Unbound","publisher-place":"London","title":"Class and Publishing: Who is Missing from the Numbers?","type":"chapter"},"locator":"275","uris":["http://www.mendeley.com/documents/?uuid=ff06d454-9761-41f2-9196-0735eead79f3"]}],"mendeley":{"formattedCitation":"D O’Brien, ‘Class and Publishing: Who Is Missing from the Numbers?’, in &lt;i&gt;Common People: An Anthology of Working Class Writers&lt;/i&gt;, ed. by K de Waal (London: Unbound, 2019), p. 275.","plainTextFormattedCitation":"D O’Brien, ‘Class and Publishing: Who Is Missing from the Numbers?’, in Common People: An Anthology of Working Class Writers, ed. by K de Waal (London: Unbound, 2019), p. 275.","previouslyFormattedCitation":"D O’Brien, ‘Class and Publishing: Who Is Missing from the Numbers?’, in &lt;i&gt;Common People: An Anthology of Working Class Writers&lt;/i&gt;, ed. by K de Waal (London: Unbound, 2019), p. 275."},"properties":{"noteIndex":57},"schema":"https://github.com/citation-style-language/schema/raw/master/csl-citation.json"}</w:instrText>
      </w:r>
      <w:r>
        <w:fldChar w:fldCharType="separate"/>
      </w:r>
      <w:r w:rsidRPr="003C2BCF">
        <w:rPr>
          <w:noProof/>
        </w:rPr>
        <w:t xml:space="preserve">D O’Brien, ‘Class and Publishing: Who Is Missing from the Numbers?’, in </w:t>
      </w:r>
      <w:r w:rsidRPr="003C2BCF">
        <w:rPr>
          <w:i/>
          <w:noProof/>
        </w:rPr>
        <w:t>Common People: An Anthology of Working Class Writers</w:t>
      </w:r>
      <w:r w:rsidRPr="003C2BCF">
        <w:rPr>
          <w:noProof/>
        </w:rPr>
        <w:t>, ed. by K de Waal (London: Unbound, 2019), p. 275.</w:t>
      </w:r>
      <w:r>
        <w:fldChar w:fldCharType="end"/>
      </w:r>
    </w:p>
  </w:footnote>
  <w:footnote w:id="57">
    <w:p w14:paraId="7C956D52" w14:textId="5E6FFD80" w:rsidR="00C20C3F" w:rsidRDefault="00C20C3F" w:rsidP="00C20C3F">
      <w:pPr>
        <w:pStyle w:val="FootnoteText"/>
      </w:pPr>
      <w:r>
        <w:rPr>
          <w:rStyle w:val="FootnoteReference"/>
        </w:rPr>
        <w:footnoteRef/>
      </w:r>
      <w:r>
        <w:t xml:space="preserve"> </w:t>
      </w:r>
      <w:r>
        <w:fldChar w:fldCharType="begin" w:fldLock="1"/>
      </w:r>
      <w:r w:rsidR="00C7457B">
        <w:instrText>ADDIN CSL_CITATION {"citationItems":[{"id":"ITEM-1","itemData":{"author":[{"dropping-particle":"","family":"O'Brien","given":"D","non-dropping-particle":"","parse-names":false,"suffix":""}],"container-title":"Common People: An Anthology of Working Class Writers","editor":[{"dropping-particle":"","family":"Waal","given":"K","non-dropping-particle":"de","parse-names":false,"suffix":""}],"id":"ITEM-1","issued":{"date-parts":[["2019"]]},"publisher":"Unbound","publisher-place":"London","title":"Class and Publishing: Who is Missing from the Numbers?","type":"chapter"},"locator":"276-277","uris":["http://www.mendeley.com/documents/?uuid=ff06d454-9761-41f2-9196-0735eead79f3"]}],"mendeley":{"formattedCitation":"O’Brien, pp. 276–77.","plainTextFormattedCitation":"O’Brien, pp. 276–77.","previouslyFormattedCitation":"O’Brien, pp. 276–77."},"properties":{"noteIndex":58},"schema":"https://github.com/citation-style-language/schema/raw/master/csl-citation.json"}</w:instrText>
      </w:r>
      <w:r>
        <w:fldChar w:fldCharType="separate"/>
      </w:r>
      <w:r w:rsidRPr="00354F93">
        <w:rPr>
          <w:noProof/>
        </w:rPr>
        <w:t>O’Brien, pp. 276–77.</w:t>
      </w:r>
      <w:r>
        <w:fldChar w:fldCharType="end"/>
      </w:r>
    </w:p>
  </w:footnote>
  <w:footnote w:id="58">
    <w:p w14:paraId="431B8E52" w14:textId="0D218216" w:rsidR="00323FAA" w:rsidRDefault="00323FAA" w:rsidP="00323FAA">
      <w:pPr>
        <w:pStyle w:val="FootnoteText"/>
      </w:pPr>
      <w:r>
        <w:rPr>
          <w:rStyle w:val="FootnoteReference"/>
        </w:rPr>
        <w:footnoteRef/>
      </w:r>
      <w:r>
        <w:t xml:space="preserve"> </w:t>
      </w:r>
      <w:r>
        <w:fldChar w:fldCharType="begin" w:fldLock="1"/>
      </w:r>
      <w:r w:rsidR="00C7457B">
        <w:instrText>ADDIN CSL_CITATION {"citationItems":[{"id":"ITEM-1","itemData":{"author":[{"dropping-particle":"","family":"Savaage","given":"M","non-dropping-particle":"","parse-names":false,"suffix":""}],"id":"ITEM-1","issued":{"date-parts":[["2015"]]},"publisher":"Pelican Books","publisher-place":"London","title":"Social Class in the 21st Century","type":"book"},"locator":"405","uris":["http://www.mendeley.com/documents/?uuid=34434721-4f76-495a-8264-bd9259100e69"]}],"mendeley":{"formattedCitation":"M Savaage, &lt;i&gt;Social Class in the 21st Century&lt;/i&gt; (London: Pelican Books, 2015), p. 405.","plainTextFormattedCitation":"M Savaage, Social Class in the 21st Century (London: Pelican Books, 2015), p. 405.","previouslyFormattedCitation":"M Savaage, &lt;i&gt;Social Class in the 21st Century&lt;/i&gt; (London: Pelican Books, 2015), p. 405."},"properties":{"noteIndex":59},"schema":"https://github.com/citation-style-language/schema/raw/master/csl-citation.json"}</w:instrText>
      </w:r>
      <w:r>
        <w:fldChar w:fldCharType="separate"/>
      </w:r>
      <w:r w:rsidRPr="00CE33D4">
        <w:rPr>
          <w:noProof/>
        </w:rPr>
        <w:t xml:space="preserve">M Savaage, </w:t>
      </w:r>
      <w:r w:rsidRPr="00CE33D4">
        <w:rPr>
          <w:i/>
          <w:noProof/>
        </w:rPr>
        <w:t>Social Class in the 21st Century</w:t>
      </w:r>
      <w:r w:rsidRPr="00CE33D4">
        <w:rPr>
          <w:noProof/>
        </w:rPr>
        <w:t xml:space="preserve"> (London: Pelican Books, 2015), p. 405.</w:t>
      </w:r>
      <w:r>
        <w:fldChar w:fldCharType="end"/>
      </w:r>
    </w:p>
  </w:footnote>
  <w:footnote w:id="59">
    <w:p w14:paraId="045645DC" w14:textId="77777777" w:rsidR="00D2126D" w:rsidRDefault="00D2126D" w:rsidP="00D2126D">
      <w:pPr>
        <w:pStyle w:val="FootnoteText"/>
      </w:pPr>
      <w:r>
        <w:rPr>
          <w:rStyle w:val="FootnoteReference"/>
        </w:rPr>
        <w:footnoteRef/>
      </w:r>
      <w:r>
        <w:t xml:space="preserve"> </w:t>
      </w:r>
      <w:hyperlink r:id="rId23" w:history="1">
        <w:r w:rsidRPr="0039776C">
          <w:rPr>
            <w:rStyle w:val="Hyperlink"/>
          </w:rPr>
          <w:t>https://www.theguardian.com/housing-network/2017/jun/16/help-grenfell-tower-campaign-housing-rights</w:t>
        </w:r>
      </w:hyperlink>
      <w:r>
        <w:t xml:space="preserve"> [accessed 8.4.24]</w:t>
      </w:r>
    </w:p>
  </w:footnote>
  <w:footnote w:id="60">
    <w:p w14:paraId="4B657502" w14:textId="0D09EB30" w:rsidR="006F0221" w:rsidRDefault="006F0221" w:rsidP="006F0221">
      <w:pPr>
        <w:pStyle w:val="FootnoteText"/>
      </w:pPr>
      <w:r>
        <w:rPr>
          <w:rStyle w:val="FootnoteReference"/>
        </w:rPr>
        <w:footnoteRef/>
      </w:r>
      <w:r>
        <w:t xml:space="preserve"> </w:t>
      </w:r>
      <w:r>
        <w:fldChar w:fldCharType="begin" w:fldLock="1"/>
      </w:r>
      <w:r w:rsidR="00C7457B">
        <w:instrText>ADDIN CSL_CITATION {"citationItems":[{"id":"ITEM-1","itemData":{"author":[{"dropping-particle":"","family":"Hanley","given":"L","non-dropping-particle":"","parse-names":false,"suffix":""}],"id":"ITEM-1","issued":{"date-parts":[["2023"]]},"publisher":"Granta Publications","publisher-place":"London","title":"Estates: An Intimate History","type":"book"},"locator":"97-98","uris":["http://www.mendeley.com/documents/?uuid=91631a3a-d77b-4295-aa09-76931c21bb36"]}],"mendeley":{"formattedCitation":"Hanley, pp. 97–98.","plainTextFormattedCitation":"Hanley, pp. 97–98.","previouslyFormattedCitation":"Hanley, pp. 97–98."},"properties":{"noteIndex":61},"schema":"https://github.com/citation-style-language/schema/raw/master/csl-citation.json"}</w:instrText>
      </w:r>
      <w:r>
        <w:fldChar w:fldCharType="separate"/>
      </w:r>
      <w:r w:rsidRPr="008465D6">
        <w:rPr>
          <w:noProof/>
        </w:rPr>
        <w:t>Hanley, pp. 97–98.</w:t>
      </w:r>
      <w:r>
        <w:fldChar w:fldCharType="end"/>
      </w:r>
    </w:p>
  </w:footnote>
  <w:footnote w:id="61">
    <w:p w14:paraId="3E580531" w14:textId="77777777" w:rsidR="00740AC9" w:rsidRDefault="00740AC9" w:rsidP="00740AC9">
      <w:pPr>
        <w:pStyle w:val="FootnoteText"/>
      </w:pPr>
      <w:r>
        <w:rPr>
          <w:rStyle w:val="FootnoteReference"/>
        </w:rPr>
        <w:footnoteRef/>
      </w:r>
      <w:r>
        <w:t xml:space="preserve"> </w:t>
      </w:r>
      <w:r>
        <w:fldChar w:fldCharType="begin" w:fldLock="1"/>
      </w:r>
      <w:r>
        <w:instrText>ADDIN CSL_CITATION {"citationItems":[{"id":"ITEM-1","itemData":{"author":[{"dropping-particle":"","family":"Ji-Sun Kim","given":"G","non-dropping-particle":"","parse-names":false,"suffix":""},{"dropping-particle":"","family":"M. Shaw","given":"S","non-dropping-particle":"","parse-names":false,"suffix":""}],"id":"ITEM-1","issued":{"date-parts":[["2018"]]},"publisher":"Fortress Press","publisher-place":"Minneapolis","title":"Intersectional Theology: An Introductory Guide","type":"book"},"locator":"41","uris":["http://www.mendeley.com/documents/?uuid=3eb5631b-f4f6-4cf6-be5a-f10c00b4e56c"]}],"mendeley":{"formattedCitation":"Ji-Sun Kim and M. Shaw, p. 41.","plainTextFormattedCitation":"Ji-Sun Kim and M. Shaw, p. 41.","previouslyFormattedCitation":"Ji-Sun Kim and M. Shaw, p. 41."},"properties":{"noteIndex":56},"schema":"https://github.com/citation-style-language/schema/raw/master/csl-citation.json"}</w:instrText>
      </w:r>
      <w:r>
        <w:fldChar w:fldCharType="separate"/>
      </w:r>
      <w:r w:rsidRPr="0045529B">
        <w:rPr>
          <w:noProof/>
        </w:rPr>
        <w:t>Ji-Sun Kim and M. Shaw, p. 41.</w:t>
      </w:r>
      <w:r>
        <w:fldChar w:fldCharType="end"/>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D0987F" w14:textId="252EF356" w:rsidR="009B3473" w:rsidRPr="00342413" w:rsidRDefault="009B3473" w:rsidP="00B00547">
    <w:pPr>
      <w:jc w:val="center"/>
      <w:rPr>
        <w:rFonts w:ascii="Calibri" w:hAnsi="Calibri" w:cs="Calibri"/>
        <w:b/>
        <w:bCs/>
      </w:rPr>
    </w:pPr>
    <w:r w:rsidRPr="00342413">
      <w:rPr>
        <w:rFonts w:ascii="Calibri" w:hAnsi="Calibri" w:cs="Calibri"/>
        <w:b/>
        <w:bCs/>
        <w:lang w:val="en-US"/>
      </w:rPr>
      <w:t xml:space="preserve">The Estate’s </w:t>
    </w:r>
    <w:proofErr w:type="spellStart"/>
    <w:r w:rsidRPr="00342413">
      <w:rPr>
        <w:rFonts w:ascii="Calibri" w:hAnsi="Calibri" w:cs="Calibri"/>
        <w:b/>
        <w:bCs/>
        <w:lang w:val="en-US"/>
      </w:rPr>
      <w:t>Ekklesia</w:t>
    </w:r>
    <w:proofErr w:type="spellEnd"/>
    <w:r w:rsidR="00163F83" w:rsidRPr="00342413">
      <w:rPr>
        <w:rFonts w:ascii="Calibri" w:hAnsi="Calibri" w:cs="Calibri"/>
        <w:b/>
        <w:bCs/>
        <w:lang w:val="en-US"/>
      </w:rPr>
      <w:t xml:space="preserve">: </w:t>
    </w:r>
    <w:r w:rsidR="002014E7" w:rsidRPr="00342413">
      <w:rPr>
        <w:rFonts w:ascii="Calibri" w:hAnsi="Calibri" w:cs="Calibri"/>
        <w:b/>
        <w:bCs/>
        <w:lang w:val="en-US"/>
      </w:rPr>
      <w:t>‘</w:t>
    </w:r>
    <w:r w:rsidR="00163F83" w:rsidRPr="00342413">
      <w:rPr>
        <w:rFonts w:ascii="Calibri" w:hAnsi="Calibri" w:cs="Calibri"/>
        <w:b/>
        <w:bCs/>
      </w:rPr>
      <w:t>Estate</w:t>
    </w:r>
    <w:r w:rsidR="002014E7" w:rsidRPr="00342413">
      <w:rPr>
        <w:rFonts w:ascii="Calibri" w:hAnsi="Calibri" w:cs="Calibri"/>
        <w:b/>
        <w:bCs/>
      </w:rPr>
      <w:t>-</w:t>
    </w:r>
    <w:r w:rsidR="00163F83" w:rsidRPr="00342413">
      <w:rPr>
        <w:rFonts w:ascii="Calibri" w:hAnsi="Calibri" w:cs="Calibri"/>
        <w:b/>
        <w:bCs/>
      </w:rPr>
      <w:t>Ministry</w:t>
    </w:r>
    <w:r w:rsidR="002014E7" w:rsidRPr="00342413">
      <w:rPr>
        <w:rFonts w:ascii="Calibri" w:hAnsi="Calibri" w:cs="Calibri"/>
        <w:b/>
        <w:bCs/>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9965A2"/>
    <w:multiLevelType w:val="hybridMultilevel"/>
    <w:tmpl w:val="73C49C74"/>
    <w:lvl w:ilvl="0" w:tplc="782A784A">
      <w:start w:val="30"/>
      <w:numFmt w:val="bullet"/>
      <w:lvlText w:val="-"/>
      <w:lvlJc w:val="left"/>
      <w:pPr>
        <w:ind w:left="1800" w:hanging="360"/>
      </w:pPr>
      <w:rPr>
        <w:rFonts w:ascii="Calibri Light" w:eastAsiaTheme="majorEastAsia" w:hAnsi="Calibri Light" w:cs="Calibri Light"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81B6698"/>
    <w:multiLevelType w:val="hybridMultilevel"/>
    <w:tmpl w:val="30A44A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4FD2EB5"/>
    <w:multiLevelType w:val="hybridMultilevel"/>
    <w:tmpl w:val="3766C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BF4A4D"/>
    <w:multiLevelType w:val="hybridMultilevel"/>
    <w:tmpl w:val="448E4FE6"/>
    <w:lvl w:ilvl="0" w:tplc="782A784A">
      <w:start w:val="30"/>
      <w:numFmt w:val="bullet"/>
      <w:lvlText w:val="-"/>
      <w:lvlJc w:val="left"/>
      <w:pPr>
        <w:ind w:left="1080" w:hanging="360"/>
      </w:pPr>
      <w:rPr>
        <w:rFonts w:ascii="Calibri Light" w:eastAsiaTheme="majorEastAsia" w:hAnsi="Calibri Light" w:cs="Calibri Light"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02F542B"/>
    <w:multiLevelType w:val="hybridMultilevel"/>
    <w:tmpl w:val="A9D61BE2"/>
    <w:lvl w:ilvl="0" w:tplc="65A02EE0">
      <w:numFmt w:val="bullet"/>
      <w:lvlText w:val="-"/>
      <w:lvlJc w:val="left"/>
      <w:pPr>
        <w:ind w:left="720" w:hanging="360"/>
      </w:pPr>
      <w:rPr>
        <w:rFonts w:ascii="Calibri Light" w:eastAsiaTheme="majorEastAsia"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797A6D"/>
    <w:multiLevelType w:val="multilevel"/>
    <w:tmpl w:val="F35C9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7EF0522"/>
    <w:multiLevelType w:val="hybridMultilevel"/>
    <w:tmpl w:val="0C1035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6B637DFC"/>
    <w:multiLevelType w:val="multilevel"/>
    <w:tmpl w:val="F8AEE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FB83CAA"/>
    <w:multiLevelType w:val="hybridMultilevel"/>
    <w:tmpl w:val="F3CA4B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A38140F"/>
    <w:multiLevelType w:val="hybridMultilevel"/>
    <w:tmpl w:val="8646A4F0"/>
    <w:lvl w:ilvl="0" w:tplc="782A784A">
      <w:start w:val="30"/>
      <w:numFmt w:val="bullet"/>
      <w:lvlText w:val="-"/>
      <w:lvlJc w:val="left"/>
      <w:pPr>
        <w:ind w:left="1800" w:hanging="360"/>
      </w:pPr>
      <w:rPr>
        <w:rFonts w:ascii="Calibri Light" w:eastAsiaTheme="majorEastAsia" w:hAnsi="Calibri Light" w:cs="Calibri Light"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622607960">
    <w:abstractNumId w:val="4"/>
  </w:num>
  <w:num w:numId="2" w16cid:durableId="1085028576">
    <w:abstractNumId w:val="2"/>
  </w:num>
  <w:num w:numId="3" w16cid:durableId="1977488345">
    <w:abstractNumId w:val="3"/>
  </w:num>
  <w:num w:numId="4" w16cid:durableId="628323457">
    <w:abstractNumId w:val="9"/>
  </w:num>
  <w:num w:numId="5" w16cid:durableId="1897010309">
    <w:abstractNumId w:val="0"/>
  </w:num>
  <w:num w:numId="6" w16cid:durableId="1215698807">
    <w:abstractNumId w:val="7"/>
  </w:num>
  <w:num w:numId="7" w16cid:durableId="1890530947">
    <w:abstractNumId w:val="5"/>
  </w:num>
  <w:num w:numId="8" w16cid:durableId="334189633">
    <w:abstractNumId w:val="1"/>
  </w:num>
  <w:num w:numId="9" w16cid:durableId="187525709">
    <w:abstractNumId w:val="6"/>
  </w:num>
  <w:num w:numId="10" w16cid:durableId="83021518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1"/>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473"/>
    <w:rsid w:val="000058F8"/>
    <w:rsid w:val="00005FDE"/>
    <w:rsid w:val="000061E1"/>
    <w:rsid w:val="00011B97"/>
    <w:rsid w:val="000173D5"/>
    <w:rsid w:val="00017F98"/>
    <w:rsid w:val="00026E23"/>
    <w:rsid w:val="00032F59"/>
    <w:rsid w:val="0003718E"/>
    <w:rsid w:val="00051D5B"/>
    <w:rsid w:val="000646A1"/>
    <w:rsid w:val="0008135B"/>
    <w:rsid w:val="000814E1"/>
    <w:rsid w:val="000839F2"/>
    <w:rsid w:val="00091980"/>
    <w:rsid w:val="000936C4"/>
    <w:rsid w:val="00094FD0"/>
    <w:rsid w:val="000A7C82"/>
    <w:rsid w:val="000B1348"/>
    <w:rsid w:val="000C0ECD"/>
    <w:rsid w:val="000C24D5"/>
    <w:rsid w:val="000C464A"/>
    <w:rsid w:val="000D2028"/>
    <w:rsid w:val="000D345C"/>
    <w:rsid w:val="000D7533"/>
    <w:rsid w:val="000E7C2D"/>
    <w:rsid w:val="00106C32"/>
    <w:rsid w:val="00113B70"/>
    <w:rsid w:val="00114A72"/>
    <w:rsid w:val="00120191"/>
    <w:rsid w:val="001215A2"/>
    <w:rsid w:val="00126C6D"/>
    <w:rsid w:val="00127FAB"/>
    <w:rsid w:val="00130933"/>
    <w:rsid w:val="0013562C"/>
    <w:rsid w:val="00135766"/>
    <w:rsid w:val="00141BD0"/>
    <w:rsid w:val="00143773"/>
    <w:rsid w:val="00151646"/>
    <w:rsid w:val="001554A1"/>
    <w:rsid w:val="001605EA"/>
    <w:rsid w:val="00160F76"/>
    <w:rsid w:val="00163F83"/>
    <w:rsid w:val="00181A81"/>
    <w:rsid w:val="0019434F"/>
    <w:rsid w:val="001A1922"/>
    <w:rsid w:val="001A3A11"/>
    <w:rsid w:val="001A3B1F"/>
    <w:rsid w:val="001B0908"/>
    <w:rsid w:val="001C1F3D"/>
    <w:rsid w:val="001C2AA3"/>
    <w:rsid w:val="001D0A11"/>
    <w:rsid w:val="001E21CC"/>
    <w:rsid w:val="001E4E5D"/>
    <w:rsid w:val="001F485B"/>
    <w:rsid w:val="00201407"/>
    <w:rsid w:val="002014E7"/>
    <w:rsid w:val="00207A2C"/>
    <w:rsid w:val="00210175"/>
    <w:rsid w:val="00217CCD"/>
    <w:rsid w:val="00220224"/>
    <w:rsid w:val="00224F0E"/>
    <w:rsid w:val="00226908"/>
    <w:rsid w:val="00227932"/>
    <w:rsid w:val="00236408"/>
    <w:rsid w:val="00245AA4"/>
    <w:rsid w:val="002620E3"/>
    <w:rsid w:val="00263A23"/>
    <w:rsid w:val="0027005D"/>
    <w:rsid w:val="0028574B"/>
    <w:rsid w:val="00285989"/>
    <w:rsid w:val="00285D6D"/>
    <w:rsid w:val="00286689"/>
    <w:rsid w:val="00286ABC"/>
    <w:rsid w:val="002925E6"/>
    <w:rsid w:val="00292886"/>
    <w:rsid w:val="00295F87"/>
    <w:rsid w:val="002A0DE9"/>
    <w:rsid w:val="002A5B1E"/>
    <w:rsid w:val="002C115C"/>
    <w:rsid w:val="002C19A8"/>
    <w:rsid w:val="002C3E14"/>
    <w:rsid w:val="002C6BFA"/>
    <w:rsid w:val="002C6D8B"/>
    <w:rsid w:val="002D23E0"/>
    <w:rsid w:val="002E3440"/>
    <w:rsid w:val="002F0B02"/>
    <w:rsid w:val="00302204"/>
    <w:rsid w:val="00302F24"/>
    <w:rsid w:val="0030402F"/>
    <w:rsid w:val="0030686F"/>
    <w:rsid w:val="0030762C"/>
    <w:rsid w:val="00320741"/>
    <w:rsid w:val="00321BE9"/>
    <w:rsid w:val="0032301D"/>
    <w:rsid w:val="00323942"/>
    <w:rsid w:val="00323FAA"/>
    <w:rsid w:val="003309F7"/>
    <w:rsid w:val="003349C0"/>
    <w:rsid w:val="0034006D"/>
    <w:rsid w:val="00342413"/>
    <w:rsid w:val="00354F93"/>
    <w:rsid w:val="00360EFB"/>
    <w:rsid w:val="003668A8"/>
    <w:rsid w:val="00373E79"/>
    <w:rsid w:val="003744A2"/>
    <w:rsid w:val="00396DED"/>
    <w:rsid w:val="003A1248"/>
    <w:rsid w:val="003A23C8"/>
    <w:rsid w:val="003A28A8"/>
    <w:rsid w:val="003A68F5"/>
    <w:rsid w:val="003A69E5"/>
    <w:rsid w:val="003B307C"/>
    <w:rsid w:val="003B45F3"/>
    <w:rsid w:val="003B79F0"/>
    <w:rsid w:val="003C2BCF"/>
    <w:rsid w:val="003C3CA9"/>
    <w:rsid w:val="003D6904"/>
    <w:rsid w:val="003E18C1"/>
    <w:rsid w:val="003E748F"/>
    <w:rsid w:val="003E7B91"/>
    <w:rsid w:val="003F2003"/>
    <w:rsid w:val="003F521D"/>
    <w:rsid w:val="003F73F3"/>
    <w:rsid w:val="004009E6"/>
    <w:rsid w:val="004034F1"/>
    <w:rsid w:val="004139B9"/>
    <w:rsid w:val="004172ED"/>
    <w:rsid w:val="00421C7C"/>
    <w:rsid w:val="00425C82"/>
    <w:rsid w:val="00425E67"/>
    <w:rsid w:val="00426BD9"/>
    <w:rsid w:val="00433A44"/>
    <w:rsid w:val="0043534D"/>
    <w:rsid w:val="00435ABB"/>
    <w:rsid w:val="00436336"/>
    <w:rsid w:val="00453C94"/>
    <w:rsid w:val="0045529B"/>
    <w:rsid w:val="00456CEC"/>
    <w:rsid w:val="00457648"/>
    <w:rsid w:val="00461EBA"/>
    <w:rsid w:val="00466D1C"/>
    <w:rsid w:val="00467FF7"/>
    <w:rsid w:val="00471E8E"/>
    <w:rsid w:val="004750FF"/>
    <w:rsid w:val="00477D24"/>
    <w:rsid w:val="00477DD9"/>
    <w:rsid w:val="00481CF9"/>
    <w:rsid w:val="0049586C"/>
    <w:rsid w:val="004A0B03"/>
    <w:rsid w:val="004A3BC6"/>
    <w:rsid w:val="004A56B3"/>
    <w:rsid w:val="004A75C0"/>
    <w:rsid w:val="004C50CD"/>
    <w:rsid w:val="004D3BF4"/>
    <w:rsid w:val="004D5B10"/>
    <w:rsid w:val="004E0FE9"/>
    <w:rsid w:val="004E4486"/>
    <w:rsid w:val="004E56C8"/>
    <w:rsid w:val="004F4AD4"/>
    <w:rsid w:val="005002EF"/>
    <w:rsid w:val="0050036E"/>
    <w:rsid w:val="00501C06"/>
    <w:rsid w:val="0050298A"/>
    <w:rsid w:val="00504E73"/>
    <w:rsid w:val="0050689E"/>
    <w:rsid w:val="00506A3E"/>
    <w:rsid w:val="00512B99"/>
    <w:rsid w:val="00517961"/>
    <w:rsid w:val="0052184F"/>
    <w:rsid w:val="0053557D"/>
    <w:rsid w:val="005432ED"/>
    <w:rsid w:val="005459CA"/>
    <w:rsid w:val="00547A25"/>
    <w:rsid w:val="005573D6"/>
    <w:rsid w:val="00565907"/>
    <w:rsid w:val="00574A50"/>
    <w:rsid w:val="00575FE1"/>
    <w:rsid w:val="00576AEB"/>
    <w:rsid w:val="00585A15"/>
    <w:rsid w:val="0059181D"/>
    <w:rsid w:val="00592C59"/>
    <w:rsid w:val="005970F7"/>
    <w:rsid w:val="005A7CBA"/>
    <w:rsid w:val="005B48B1"/>
    <w:rsid w:val="005B7411"/>
    <w:rsid w:val="005C3F59"/>
    <w:rsid w:val="005C4532"/>
    <w:rsid w:val="005C675B"/>
    <w:rsid w:val="005C7EA9"/>
    <w:rsid w:val="005D01D5"/>
    <w:rsid w:val="005D2C5A"/>
    <w:rsid w:val="005E4043"/>
    <w:rsid w:val="005E5699"/>
    <w:rsid w:val="005F0C6A"/>
    <w:rsid w:val="005F3885"/>
    <w:rsid w:val="005F4E0F"/>
    <w:rsid w:val="005F66AA"/>
    <w:rsid w:val="005F78A5"/>
    <w:rsid w:val="005F7967"/>
    <w:rsid w:val="005F7E4B"/>
    <w:rsid w:val="00602080"/>
    <w:rsid w:val="00602211"/>
    <w:rsid w:val="006024CA"/>
    <w:rsid w:val="00607FDD"/>
    <w:rsid w:val="00611814"/>
    <w:rsid w:val="00621982"/>
    <w:rsid w:val="00623BA4"/>
    <w:rsid w:val="006241B4"/>
    <w:rsid w:val="006343C0"/>
    <w:rsid w:val="0065556F"/>
    <w:rsid w:val="00662CA7"/>
    <w:rsid w:val="00663ACC"/>
    <w:rsid w:val="00670AA8"/>
    <w:rsid w:val="00674CF9"/>
    <w:rsid w:val="00677EF0"/>
    <w:rsid w:val="006817F1"/>
    <w:rsid w:val="00683B98"/>
    <w:rsid w:val="00683E26"/>
    <w:rsid w:val="00687598"/>
    <w:rsid w:val="00687ECA"/>
    <w:rsid w:val="00692ED0"/>
    <w:rsid w:val="00693EEA"/>
    <w:rsid w:val="006955BA"/>
    <w:rsid w:val="006A39AE"/>
    <w:rsid w:val="006C04AB"/>
    <w:rsid w:val="006C2DD8"/>
    <w:rsid w:val="006C3034"/>
    <w:rsid w:val="006C6AD2"/>
    <w:rsid w:val="006E0C83"/>
    <w:rsid w:val="006F0221"/>
    <w:rsid w:val="006F0747"/>
    <w:rsid w:val="006F78C2"/>
    <w:rsid w:val="00705CE8"/>
    <w:rsid w:val="007133E6"/>
    <w:rsid w:val="00717676"/>
    <w:rsid w:val="00723A44"/>
    <w:rsid w:val="00724826"/>
    <w:rsid w:val="00725323"/>
    <w:rsid w:val="0072659D"/>
    <w:rsid w:val="00740AC9"/>
    <w:rsid w:val="00743675"/>
    <w:rsid w:val="007468DA"/>
    <w:rsid w:val="00747B4D"/>
    <w:rsid w:val="00766553"/>
    <w:rsid w:val="00771E54"/>
    <w:rsid w:val="00776CEA"/>
    <w:rsid w:val="00776F36"/>
    <w:rsid w:val="007803CA"/>
    <w:rsid w:val="00781CDB"/>
    <w:rsid w:val="0078291F"/>
    <w:rsid w:val="007840E0"/>
    <w:rsid w:val="007A05AF"/>
    <w:rsid w:val="007A15BD"/>
    <w:rsid w:val="007A3CDB"/>
    <w:rsid w:val="007B1756"/>
    <w:rsid w:val="007C0170"/>
    <w:rsid w:val="007C1C27"/>
    <w:rsid w:val="007C25D4"/>
    <w:rsid w:val="007C3232"/>
    <w:rsid w:val="007C33D9"/>
    <w:rsid w:val="007C48EB"/>
    <w:rsid w:val="007C4B48"/>
    <w:rsid w:val="007C650F"/>
    <w:rsid w:val="007C780B"/>
    <w:rsid w:val="007D03BA"/>
    <w:rsid w:val="007D5F0F"/>
    <w:rsid w:val="007D7213"/>
    <w:rsid w:val="007E5335"/>
    <w:rsid w:val="007F096D"/>
    <w:rsid w:val="007F1056"/>
    <w:rsid w:val="007F5766"/>
    <w:rsid w:val="0080017A"/>
    <w:rsid w:val="008034A9"/>
    <w:rsid w:val="00811B35"/>
    <w:rsid w:val="00812670"/>
    <w:rsid w:val="00812A02"/>
    <w:rsid w:val="0081368E"/>
    <w:rsid w:val="00817DC6"/>
    <w:rsid w:val="008244AA"/>
    <w:rsid w:val="0082610F"/>
    <w:rsid w:val="008303CA"/>
    <w:rsid w:val="00836B60"/>
    <w:rsid w:val="00841B05"/>
    <w:rsid w:val="00841D3C"/>
    <w:rsid w:val="00842331"/>
    <w:rsid w:val="008429C9"/>
    <w:rsid w:val="008465D6"/>
    <w:rsid w:val="008473EE"/>
    <w:rsid w:val="008559A8"/>
    <w:rsid w:val="00860ABB"/>
    <w:rsid w:val="00865E41"/>
    <w:rsid w:val="008676D2"/>
    <w:rsid w:val="00872307"/>
    <w:rsid w:val="00873FEF"/>
    <w:rsid w:val="0088360C"/>
    <w:rsid w:val="0089571F"/>
    <w:rsid w:val="008A0664"/>
    <w:rsid w:val="008A27B3"/>
    <w:rsid w:val="008A3160"/>
    <w:rsid w:val="008A3B90"/>
    <w:rsid w:val="008A403B"/>
    <w:rsid w:val="008A7348"/>
    <w:rsid w:val="008B3527"/>
    <w:rsid w:val="008B7697"/>
    <w:rsid w:val="008C257B"/>
    <w:rsid w:val="008C32CC"/>
    <w:rsid w:val="008C3CEB"/>
    <w:rsid w:val="008D266F"/>
    <w:rsid w:val="008E384A"/>
    <w:rsid w:val="008F5E1B"/>
    <w:rsid w:val="008F67E7"/>
    <w:rsid w:val="0090040B"/>
    <w:rsid w:val="009017FA"/>
    <w:rsid w:val="00903CBD"/>
    <w:rsid w:val="009073B1"/>
    <w:rsid w:val="00922831"/>
    <w:rsid w:val="00923C7C"/>
    <w:rsid w:val="00923D43"/>
    <w:rsid w:val="0093776D"/>
    <w:rsid w:val="00946AA5"/>
    <w:rsid w:val="00953B5C"/>
    <w:rsid w:val="009658A9"/>
    <w:rsid w:val="00966625"/>
    <w:rsid w:val="00971091"/>
    <w:rsid w:val="009746DB"/>
    <w:rsid w:val="00986BB2"/>
    <w:rsid w:val="00993511"/>
    <w:rsid w:val="00993BF9"/>
    <w:rsid w:val="009946A9"/>
    <w:rsid w:val="009A6887"/>
    <w:rsid w:val="009B048F"/>
    <w:rsid w:val="009B3473"/>
    <w:rsid w:val="009B6A98"/>
    <w:rsid w:val="009C20C9"/>
    <w:rsid w:val="009C36BB"/>
    <w:rsid w:val="009C6FFF"/>
    <w:rsid w:val="009E0731"/>
    <w:rsid w:val="009E12C4"/>
    <w:rsid w:val="009E27E9"/>
    <w:rsid w:val="009E4CB1"/>
    <w:rsid w:val="009F76DA"/>
    <w:rsid w:val="00A135FD"/>
    <w:rsid w:val="00A143F7"/>
    <w:rsid w:val="00A2175F"/>
    <w:rsid w:val="00A23E54"/>
    <w:rsid w:val="00A300A7"/>
    <w:rsid w:val="00A34EE2"/>
    <w:rsid w:val="00A420F7"/>
    <w:rsid w:val="00A51F7A"/>
    <w:rsid w:val="00A53D01"/>
    <w:rsid w:val="00A55C7C"/>
    <w:rsid w:val="00A60D2C"/>
    <w:rsid w:val="00A655CC"/>
    <w:rsid w:val="00A72FDC"/>
    <w:rsid w:val="00A76950"/>
    <w:rsid w:val="00A77716"/>
    <w:rsid w:val="00A80073"/>
    <w:rsid w:val="00A844BE"/>
    <w:rsid w:val="00A85B11"/>
    <w:rsid w:val="00A9159D"/>
    <w:rsid w:val="00A92D1F"/>
    <w:rsid w:val="00A95163"/>
    <w:rsid w:val="00A95975"/>
    <w:rsid w:val="00AA1341"/>
    <w:rsid w:val="00AA17BF"/>
    <w:rsid w:val="00AB0364"/>
    <w:rsid w:val="00AB205D"/>
    <w:rsid w:val="00AB350E"/>
    <w:rsid w:val="00AB4CB8"/>
    <w:rsid w:val="00AC115D"/>
    <w:rsid w:val="00AC73EC"/>
    <w:rsid w:val="00AD09F9"/>
    <w:rsid w:val="00AD31DD"/>
    <w:rsid w:val="00AD5AB1"/>
    <w:rsid w:val="00AD7779"/>
    <w:rsid w:val="00AE236C"/>
    <w:rsid w:val="00AE2E64"/>
    <w:rsid w:val="00AE761F"/>
    <w:rsid w:val="00AF25C5"/>
    <w:rsid w:val="00AF30DC"/>
    <w:rsid w:val="00B00228"/>
    <w:rsid w:val="00B00547"/>
    <w:rsid w:val="00B0154E"/>
    <w:rsid w:val="00B03D9C"/>
    <w:rsid w:val="00B046B9"/>
    <w:rsid w:val="00B07A75"/>
    <w:rsid w:val="00B16F80"/>
    <w:rsid w:val="00B202ED"/>
    <w:rsid w:val="00B21A38"/>
    <w:rsid w:val="00B22A4B"/>
    <w:rsid w:val="00B22CD7"/>
    <w:rsid w:val="00B231C2"/>
    <w:rsid w:val="00B27683"/>
    <w:rsid w:val="00B44530"/>
    <w:rsid w:val="00B53DD9"/>
    <w:rsid w:val="00B5503F"/>
    <w:rsid w:val="00B56DE9"/>
    <w:rsid w:val="00B666C5"/>
    <w:rsid w:val="00B76FB0"/>
    <w:rsid w:val="00B772BC"/>
    <w:rsid w:val="00B8094D"/>
    <w:rsid w:val="00B80977"/>
    <w:rsid w:val="00B9199A"/>
    <w:rsid w:val="00B92E59"/>
    <w:rsid w:val="00BA01A0"/>
    <w:rsid w:val="00BA774F"/>
    <w:rsid w:val="00BB092F"/>
    <w:rsid w:val="00BB1F03"/>
    <w:rsid w:val="00BB3024"/>
    <w:rsid w:val="00BC2B1E"/>
    <w:rsid w:val="00BC3E0B"/>
    <w:rsid w:val="00BC449F"/>
    <w:rsid w:val="00BC4A59"/>
    <w:rsid w:val="00BC5692"/>
    <w:rsid w:val="00BC7185"/>
    <w:rsid w:val="00BC7D3C"/>
    <w:rsid w:val="00BD1C10"/>
    <w:rsid w:val="00BD4323"/>
    <w:rsid w:val="00BE22DD"/>
    <w:rsid w:val="00BE6326"/>
    <w:rsid w:val="00BF2A83"/>
    <w:rsid w:val="00BF6848"/>
    <w:rsid w:val="00BF6C1D"/>
    <w:rsid w:val="00C02F60"/>
    <w:rsid w:val="00C04953"/>
    <w:rsid w:val="00C07417"/>
    <w:rsid w:val="00C07655"/>
    <w:rsid w:val="00C10842"/>
    <w:rsid w:val="00C11C7A"/>
    <w:rsid w:val="00C13506"/>
    <w:rsid w:val="00C16831"/>
    <w:rsid w:val="00C20C3F"/>
    <w:rsid w:val="00C21595"/>
    <w:rsid w:val="00C255BE"/>
    <w:rsid w:val="00C25A9E"/>
    <w:rsid w:val="00C3003B"/>
    <w:rsid w:val="00C36947"/>
    <w:rsid w:val="00C37D56"/>
    <w:rsid w:val="00C43FAD"/>
    <w:rsid w:val="00C6641B"/>
    <w:rsid w:val="00C66C4C"/>
    <w:rsid w:val="00C7457B"/>
    <w:rsid w:val="00C8206E"/>
    <w:rsid w:val="00C8276B"/>
    <w:rsid w:val="00C84499"/>
    <w:rsid w:val="00C86900"/>
    <w:rsid w:val="00C9016F"/>
    <w:rsid w:val="00C917BF"/>
    <w:rsid w:val="00C93BB3"/>
    <w:rsid w:val="00C95F45"/>
    <w:rsid w:val="00CB71B7"/>
    <w:rsid w:val="00CD28B1"/>
    <w:rsid w:val="00CE25E9"/>
    <w:rsid w:val="00CE33D4"/>
    <w:rsid w:val="00CE7D69"/>
    <w:rsid w:val="00D00DF0"/>
    <w:rsid w:val="00D04B8D"/>
    <w:rsid w:val="00D060DF"/>
    <w:rsid w:val="00D13325"/>
    <w:rsid w:val="00D2126D"/>
    <w:rsid w:val="00D26133"/>
    <w:rsid w:val="00D2726E"/>
    <w:rsid w:val="00D300DE"/>
    <w:rsid w:val="00D340AB"/>
    <w:rsid w:val="00D3675D"/>
    <w:rsid w:val="00D37C76"/>
    <w:rsid w:val="00D47027"/>
    <w:rsid w:val="00D47696"/>
    <w:rsid w:val="00D47712"/>
    <w:rsid w:val="00D50A32"/>
    <w:rsid w:val="00D51BA3"/>
    <w:rsid w:val="00D52237"/>
    <w:rsid w:val="00D54628"/>
    <w:rsid w:val="00D546F7"/>
    <w:rsid w:val="00D55953"/>
    <w:rsid w:val="00D570A4"/>
    <w:rsid w:val="00D5724C"/>
    <w:rsid w:val="00D6373A"/>
    <w:rsid w:val="00D63746"/>
    <w:rsid w:val="00D66452"/>
    <w:rsid w:val="00D743C5"/>
    <w:rsid w:val="00D77349"/>
    <w:rsid w:val="00D81DA2"/>
    <w:rsid w:val="00D8644B"/>
    <w:rsid w:val="00D955E0"/>
    <w:rsid w:val="00D958C3"/>
    <w:rsid w:val="00D96497"/>
    <w:rsid w:val="00DA14A1"/>
    <w:rsid w:val="00DB5181"/>
    <w:rsid w:val="00DB70DF"/>
    <w:rsid w:val="00DC47C8"/>
    <w:rsid w:val="00DC5929"/>
    <w:rsid w:val="00DC7554"/>
    <w:rsid w:val="00DC7884"/>
    <w:rsid w:val="00DD4E71"/>
    <w:rsid w:val="00DD6B67"/>
    <w:rsid w:val="00DE4EC9"/>
    <w:rsid w:val="00DE5CF4"/>
    <w:rsid w:val="00DF2D6E"/>
    <w:rsid w:val="00DF335E"/>
    <w:rsid w:val="00DF3F30"/>
    <w:rsid w:val="00DF726A"/>
    <w:rsid w:val="00E00BC8"/>
    <w:rsid w:val="00E011B3"/>
    <w:rsid w:val="00E02881"/>
    <w:rsid w:val="00E05198"/>
    <w:rsid w:val="00E13F52"/>
    <w:rsid w:val="00E17859"/>
    <w:rsid w:val="00E21633"/>
    <w:rsid w:val="00E21936"/>
    <w:rsid w:val="00E22BC4"/>
    <w:rsid w:val="00E24D9F"/>
    <w:rsid w:val="00E25E0A"/>
    <w:rsid w:val="00E30D39"/>
    <w:rsid w:val="00E334E3"/>
    <w:rsid w:val="00E40F1E"/>
    <w:rsid w:val="00E50AA1"/>
    <w:rsid w:val="00E52796"/>
    <w:rsid w:val="00E52C64"/>
    <w:rsid w:val="00E5373E"/>
    <w:rsid w:val="00E5503A"/>
    <w:rsid w:val="00E67A67"/>
    <w:rsid w:val="00E755AE"/>
    <w:rsid w:val="00E77AFB"/>
    <w:rsid w:val="00E82FFB"/>
    <w:rsid w:val="00E956AC"/>
    <w:rsid w:val="00E97933"/>
    <w:rsid w:val="00E97CD0"/>
    <w:rsid w:val="00EA0790"/>
    <w:rsid w:val="00EA1097"/>
    <w:rsid w:val="00EB0EA5"/>
    <w:rsid w:val="00EB37BD"/>
    <w:rsid w:val="00EC2FC2"/>
    <w:rsid w:val="00EC3B5D"/>
    <w:rsid w:val="00ED10FD"/>
    <w:rsid w:val="00ED1D99"/>
    <w:rsid w:val="00ED6082"/>
    <w:rsid w:val="00EF4659"/>
    <w:rsid w:val="00EF7543"/>
    <w:rsid w:val="00F0010D"/>
    <w:rsid w:val="00F01587"/>
    <w:rsid w:val="00F01C4D"/>
    <w:rsid w:val="00F02BD3"/>
    <w:rsid w:val="00F04BAB"/>
    <w:rsid w:val="00F22841"/>
    <w:rsid w:val="00F230CA"/>
    <w:rsid w:val="00F24B30"/>
    <w:rsid w:val="00F2542D"/>
    <w:rsid w:val="00F26E0C"/>
    <w:rsid w:val="00F2745D"/>
    <w:rsid w:val="00F27EE1"/>
    <w:rsid w:val="00F3537C"/>
    <w:rsid w:val="00F41F2E"/>
    <w:rsid w:val="00F5240B"/>
    <w:rsid w:val="00F5291C"/>
    <w:rsid w:val="00F566C8"/>
    <w:rsid w:val="00F6691D"/>
    <w:rsid w:val="00F70944"/>
    <w:rsid w:val="00F70B08"/>
    <w:rsid w:val="00F73939"/>
    <w:rsid w:val="00F7671C"/>
    <w:rsid w:val="00F778ED"/>
    <w:rsid w:val="00F81186"/>
    <w:rsid w:val="00F85430"/>
    <w:rsid w:val="00F857E1"/>
    <w:rsid w:val="00F865AE"/>
    <w:rsid w:val="00F92489"/>
    <w:rsid w:val="00F966E8"/>
    <w:rsid w:val="00F96892"/>
    <w:rsid w:val="00F97DC2"/>
    <w:rsid w:val="00FB7774"/>
    <w:rsid w:val="00FD396A"/>
    <w:rsid w:val="00FD4F34"/>
    <w:rsid w:val="00FE0C98"/>
    <w:rsid w:val="00FE0EF6"/>
    <w:rsid w:val="00FE1F34"/>
    <w:rsid w:val="00FE2304"/>
    <w:rsid w:val="00FE2A95"/>
    <w:rsid w:val="00FE32C8"/>
    <w:rsid w:val="00FE41FF"/>
    <w:rsid w:val="00FF107D"/>
    <w:rsid w:val="00FF5819"/>
    <w:rsid w:val="00FF5D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B7A0FC0"/>
  <w15:docId w15:val="{873A6639-6580-46DC-976F-94D48CB66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1633"/>
    <w:pPr>
      <w:spacing w:after="200" w:line="360" w:lineRule="auto"/>
    </w:pPr>
    <w:rPr>
      <w:rFonts w:asciiTheme="majorHAnsi" w:eastAsiaTheme="majorEastAsia" w:hAnsiTheme="majorHAnsi" w:cstheme="maj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autoRedefine/>
    <w:uiPriority w:val="99"/>
    <w:unhideWhenUsed/>
    <w:qFormat/>
    <w:rsid w:val="00302204"/>
    <w:pPr>
      <w:tabs>
        <w:tab w:val="center" w:pos="4680"/>
        <w:tab w:val="right" w:pos="9360"/>
      </w:tabs>
      <w:spacing w:before="120" w:after="120"/>
      <w:jc w:val="center"/>
    </w:pPr>
  </w:style>
  <w:style w:type="character" w:customStyle="1" w:styleId="HeaderChar">
    <w:name w:val="Header Char"/>
    <w:basedOn w:val="DefaultParagraphFont"/>
    <w:link w:val="Header"/>
    <w:uiPriority w:val="99"/>
    <w:rsid w:val="00302204"/>
    <w:rPr>
      <w:szCs w:val="20"/>
    </w:rPr>
  </w:style>
  <w:style w:type="paragraph" w:customStyle="1" w:styleId="Style4">
    <w:name w:val="Style4"/>
    <w:basedOn w:val="Header"/>
    <w:autoRedefine/>
    <w:qFormat/>
    <w:rsid w:val="00302204"/>
    <w:pPr>
      <w:spacing w:before="0" w:after="0"/>
    </w:pPr>
    <w:rPr>
      <w:rFonts w:eastAsiaTheme="minorEastAsia"/>
    </w:rPr>
  </w:style>
  <w:style w:type="paragraph" w:styleId="Footer">
    <w:name w:val="footer"/>
    <w:basedOn w:val="Normal"/>
    <w:next w:val="FootnoteText"/>
    <w:link w:val="FooterChar"/>
    <w:autoRedefine/>
    <w:uiPriority w:val="99"/>
    <w:unhideWhenUsed/>
    <w:qFormat/>
    <w:rsid w:val="002A5B1E"/>
    <w:pPr>
      <w:tabs>
        <w:tab w:val="center" w:pos="4680"/>
        <w:tab w:val="right" w:pos="9360"/>
      </w:tabs>
      <w:spacing w:after="0" w:line="240" w:lineRule="auto"/>
    </w:pPr>
    <w:rPr>
      <w:iCs/>
      <w:sz w:val="18"/>
    </w:rPr>
  </w:style>
  <w:style w:type="character" w:customStyle="1" w:styleId="FooterChar">
    <w:name w:val="Footer Char"/>
    <w:basedOn w:val="DefaultParagraphFont"/>
    <w:link w:val="Footer"/>
    <w:uiPriority w:val="99"/>
    <w:rsid w:val="002A5B1E"/>
    <w:rPr>
      <w:sz w:val="18"/>
      <w:szCs w:val="20"/>
    </w:rPr>
  </w:style>
  <w:style w:type="paragraph" w:styleId="FootnoteText">
    <w:name w:val="footnote text"/>
    <w:basedOn w:val="Normal"/>
    <w:link w:val="FootnoteTextChar"/>
    <w:uiPriority w:val="99"/>
    <w:semiHidden/>
    <w:unhideWhenUsed/>
    <w:rsid w:val="002A5B1E"/>
    <w:pPr>
      <w:spacing w:after="0" w:line="240" w:lineRule="auto"/>
    </w:pPr>
    <w:rPr>
      <w:sz w:val="20"/>
    </w:rPr>
  </w:style>
  <w:style w:type="character" w:customStyle="1" w:styleId="FootnoteTextChar">
    <w:name w:val="Footnote Text Char"/>
    <w:basedOn w:val="DefaultParagraphFont"/>
    <w:link w:val="FootnoteText"/>
    <w:uiPriority w:val="99"/>
    <w:semiHidden/>
    <w:rsid w:val="002A5B1E"/>
    <w:rPr>
      <w:rFonts w:eastAsiaTheme="minorEastAsia"/>
      <w:iCs/>
      <w:color w:val="000000" w:themeColor="text1"/>
      <w:sz w:val="20"/>
      <w:szCs w:val="20"/>
    </w:rPr>
  </w:style>
  <w:style w:type="character" w:styleId="Emphasis">
    <w:name w:val="Emphasis"/>
    <w:uiPriority w:val="20"/>
    <w:qFormat/>
    <w:rsid w:val="002A5B1E"/>
    <w:rPr>
      <w:rFonts w:asciiTheme="majorHAnsi" w:eastAsiaTheme="majorEastAsia" w:hAnsiTheme="majorHAnsi" w:cstheme="majorBidi"/>
      <w:b/>
      <w:bCs/>
      <w:i/>
      <w:iCs/>
      <w:color w:val="ED7D31" w:themeColor="accent2"/>
      <w:sz w:val="24"/>
      <w:bdr w:val="single" w:sz="18" w:space="0" w:color="FBE4D5" w:themeColor="accent2" w:themeTint="33"/>
      <w:shd w:val="clear" w:color="auto" w:fill="FBE4D5" w:themeFill="accent2" w:themeFillTint="33"/>
    </w:rPr>
  </w:style>
  <w:style w:type="paragraph" w:styleId="NormalWeb">
    <w:name w:val="Normal (Web)"/>
    <w:basedOn w:val="Normal"/>
    <w:uiPriority w:val="99"/>
    <w:semiHidden/>
    <w:unhideWhenUsed/>
    <w:rsid w:val="009B3473"/>
    <w:pPr>
      <w:spacing w:before="100" w:beforeAutospacing="1" w:after="100" w:afterAutospacing="1" w:line="240" w:lineRule="auto"/>
    </w:pPr>
    <w:rPr>
      <w:rFonts w:ascii="Times New Roman" w:eastAsia="Times New Roman" w:hAnsi="Times New Roman" w:cs="Times New Roman"/>
      <w:kern w:val="0"/>
      <w:szCs w:val="24"/>
      <w:lang w:eastAsia="en-GB"/>
      <w14:ligatures w14:val="none"/>
    </w:rPr>
  </w:style>
  <w:style w:type="paragraph" w:styleId="NoSpacing">
    <w:name w:val="No Spacing"/>
    <w:uiPriority w:val="1"/>
    <w:qFormat/>
    <w:rsid w:val="00461EBA"/>
    <w:rPr>
      <w:rFonts w:asciiTheme="majorHAnsi" w:eastAsiaTheme="majorEastAsia" w:hAnsiTheme="majorHAnsi" w:cstheme="majorBidi"/>
      <w:szCs w:val="22"/>
    </w:rPr>
  </w:style>
  <w:style w:type="paragraph" w:styleId="ListParagraph">
    <w:name w:val="List Paragraph"/>
    <w:basedOn w:val="Normal"/>
    <w:uiPriority w:val="34"/>
    <w:qFormat/>
    <w:rsid w:val="0089571F"/>
    <w:pPr>
      <w:ind w:left="720"/>
      <w:contextualSpacing/>
    </w:pPr>
  </w:style>
  <w:style w:type="character" w:styleId="FootnoteReference">
    <w:name w:val="footnote reference"/>
    <w:basedOn w:val="DefaultParagraphFont"/>
    <w:uiPriority w:val="99"/>
    <w:semiHidden/>
    <w:unhideWhenUsed/>
    <w:rsid w:val="008465D6"/>
    <w:rPr>
      <w:vertAlign w:val="superscript"/>
    </w:rPr>
  </w:style>
  <w:style w:type="character" w:styleId="Hyperlink">
    <w:name w:val="Hyperlink"/>
    <w:basedOn w:val="DefaultParagraphFont"/>
    <w:uiPriority w:val="99"/>
    <w:unhideWhenUsed/>
    <w:rsid w:val="00AA17BF"/>
    <w:rPr>
      <w:color w:val="0563C1" w:themeColor="hyperlink"/>
      <w:u w:val="single"/>
    </w:rPr>
  </w:style>
  <w:style w:type="character" w:customStyle="1" w:styleId="UnresolvedMention1">
    <w:name w:val="Unresolved Mention1"/>
    <w:basedOn w:val="DefaultParagraphFont"/>
    <w:uiPriority w:val="99"/>
    <w:semiHidden/>
    <w:unhideWhenUsed/>
    <w:rsid w:val="00AA17BF"/>
    <w:rPr>
      <w:color w:val="605E5C"/>
      <w:shd w:val="clear" w:color="auto" w:fill="E1DFDD"/>
    </w:rPr>
  </w:style>
  <w:style w:type="character" w:styleId="FollowedHyperlink">
    <w:name w:val="FollowedHyperlink"/>
    <w:basedOn w:val="DefaultParagraphFont"/>
    <w:uiPriority w:val="99"/>
    <w:semiHidden/>
    <w:unhideWhenUsed/>
    <w:rsid w:val="00AA17BF"/>
    <w:rPr>
      <w:color w:val="954F72" w:themeColor="followedHyperlink"/>
      <w:u w:val="single"/>
    </w:rPr>
  </w:style>
  <w:style w:type="character" w:styleId="PageNumber">
    <w:name w:val="page number"/>
    <w:basedOn w:val="DefaultParagraphFont"/>
    <w:uiPriority w:val="99"/>
    <w:semiHidden/>
    <w:unhideWhenUsed/>
    <w:rsid w:val="00C10842"/>
  </w:style>
  <w:style w:type="paragraph" w:styleId="Revision">
    <w:name w:val="Revision"/>
    <w:hidden/>
    <w:uiPriority w:val="99"/>
    <w:semiHidden/>
    <w:rsid w:val="00F857E1"/>
    <w:rPr>
      <w:rFonts w:asciiTheme="majorHAnsi" w:eastAsiaTheme="majorEastAsia" w:hAnsiTheme="majorHAnsi" w:cstheme="majorBidi"/>
      <w:szCs w:val="22"/>
    </w:rPr>
  </w:style>
  <w:style w:type="paragraph" w:styleId="EndnoteText">
    <w:name w:val="endnote text"/>
    <w:basedOn w:val="Normal"/>
    <w:link w:val="EndnoteTextChar"/>
    <w:uiPriority w:val="99"/>
    <w:semiHidden/>
    <w:unhideWhenUsed/>
    <w:rsid w:val="009E12C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E12C4"/>
    <w:rPr>
      <w:rFonts w:asciiTheme="majorHAnsi" w:eastAsiaTheme="majorEastAsia" w:hAnsiTheme="majorHAnsi" w:cstheme="majorBidi"/>
      <w:sz w:val="20"/>
      <w:szCs w:val="20"/>
    </w:rPr>
  </w:style>
  <w:style w:type="character" w:styleId="EndnoteReference">
    <w:name w:val="endnote reference"/>
    <w:basedOn w:val="DefaultParagraphFont"/>
    <w:uiPriority w:val="99"/>
    <w:semiHidden/>
    <w:unhideWhenUsed/>
    <w:rsid w:val="009E12C4"/>
    <w:rPr>
      <w:vertAlign w:val="superscript"/>
    </w:rPr>
  </w:style>
  <w:style w:type="character" w:styleId="CommentReference">
    <w:name w:val="annotation reference"/>
    <w:basedOn w:val="DefaultParagraphFont"/>
    <w:uiPriority w:val="99"/>
    <w:semiHidden/>
    <w:unhideWhenUsed/>
    <w:rsid w:val="0059181D"/>
    <w:rPr>
      <w:sz w:val="16"/>
      <w:szCs w:val="16"/>
    </w:rPr>
  </w:style>
  <w:style w:type="paragraph" w:styleId="CommentText">
    <w:name w:val="annotation text"/>
    <w:basedOn w:val="Normal"/>
    <w:link w:val="CommentTextChar"/>
    <w:uiPriority w:val="99"/>
    <w:unhideWhenUsed/>
    <w:rsid w:val="0059181D"/>
    <w:pPr>
      <w:spacing w:line="240" w:lineRule="auto"/>
    </w:pPr>
    <w:rPr>
      <w:sz w:val="20"/>
      <w:szCs w:val="20"/>
    </w:rPr>
  </w:style>
  <w:style w:type="character" w:customStyle="1" w:styleId="CommentTextChar">
    <w:name w:val="Comment Text Char"/>
    <w:basedOn w:val="DefaultParagraphFont"/>
    <w:link w:val="CommentText"/>
    <w:uiPriority w:val="99"/>
    <w:rsid w:val="0059181D"/>
    <w:rPr>
      <w:rFonts w:asciiTheme="majorHAnsi" w:eastAsiaTheme="majorEastAsia" w:hAnsiTheme="majorHAnsi" w:cstheme="majorBidi"/>
      <w:sz w:val="20"/>
      <w:szCs w:val="20"/>
    </w:rPr>
  </w:style>
  <w:style w:type="paragraph" w:styleId="CommentSubject">
    <w:name w:val="annotation subject"/>
    <w:basedOn w:val="CommentText"/>
    <w:next w:val="CommentText"/>
    <w:link w:val="CommentSubjectChar"/>
    <w:uiPriority w:val="99"/>
    <w:semiHidden/>
    <w:unhideWhenUsed/>
    <w:rsid w:val="0059181D"/>
    <w:rPr>
      <w:b/>
      <w:bCs/>
    </w:rPr>
  </w:style>
  <w:style w:type="character" w:customStyle="1" w:styleId="CommentSubjectChar">
    <w:name w:val="Comment Subject Char"/>
    <w:basedOn w:val="CommentTextChar"/>
    <w:link w:val="CommentSubject"/>
    <w:uiPriority w:val="99"/>
    <w:semiHidden/>
    <w:rsid w:val="0059181D"/>
    <w:rPr>
      <w:rFonts w:asciiTheme="majorHAnsi" w:eastAsiaTheme="majorEastAsia" w:hAnsiTheme="majorHAnsi" w:cstheme="majorBidi"/>
      <w:b/>
      <w:bCs/>
      <w:sz w:val="20"/>
      <w:szCs w:val="20"/>
    </w:rPr>
  </w:style>
  <w:style w:type="paragraph" w:styleId="BalloonText">
    <w:name w:val="Balloon Text"/>
    <w:basedOn w:val="Normal"/>
    <w:link w:val="BalloonTextChar"/>
    <w:uiPriority w:val="99"/>
    <w:semiHidden/>
    <w:unhideWhenUsed/>
    <w:rsid w:val="005918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181D"/>
    <w:rPr>
      <w:rFonts w:ascii="Tahoma" w:eastAsiaTheme="majorEastAsia" w:hAnsi="Tahoma" w:cs="Tahoma"/>
      <w:sz w:val="16"/>
      <w:szCs w:val="16"/>
    </w:rPr>
  </w:style>
  <w:style w:type="character" w:customStyle="1" w:styleId="UnresolvedMention2">
    <w:name w:val="Unresolved Mention2"/>
    <w:basedOn w:val="DefaultParagraphFont"/>
    <w:uiPriority w:val="99"/>
    <w:semiHidden/>
    <w:unhideWhenUsed/>
    <w:rsid w:val="006E0C83"/>
    <w:rPr>
      <w:color w:val="605E5C"/>
      <w:shd w:val="clear" w:color="auto" w:fill="E1DFDD"/>
    </w:rPr>
  </w:style>
  <w:style w:type="paragraph" w:styleId="Title">
    <w:name w:val="Title"/>
    <w:basedOn w:val="Normal"/>
    <w:next w:val="Normal"/>
    <w:link w:val="TitleChar"/>
    <w:uiPriority w:val="10"/>
    <w:qFormat/>
    <w:rsid w:val="005B7411"/>
    <w:pPr>
      <w:spacing w:after="0" w:line="240" w:lineRule="auto"/>
      <w:contextualSpacing/>
    </w:pPr>
    <w:rPr>
      <w:spacing w:val="-10"/>
      <w:kern w:val="28"/>
      <w:sz w:val="56"/>
      <w:szCs w:val="56"/>
    </w:rPr>
  </w:style>
  <w:style w:type="character" w:customStyle="1" w:styleId="TitleChar">
    <w:name w:val="Title Char"/>
    <w:basedOn w:val="DefaultParagraphFont"/>
    <w:link w:val="Title"/>
    <w:uiPriority w:val="10"/>
    <w:rsid w:val="005B7411"/>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676131">
      <w:bodyDiv w:val="1"/>
      <w:marLeft w:val="0"/>
      <w:marRight w:val="0"/>
      <w:marTop w:val="0"/>
      <w:marBottom w:val="0"/>
      <w:divBdr>
        <w:top w:val="none" w:sz="0" w:space="0" w:color="auto"/>
        <w:left w:val="none" w:sz="0" w:space="0" w:color="auto"/>
        <w:bottom w:val="none" w:sz="0" w:space="0" w:color="auto"/>
        <w:right w:val="none" w:sz="0" w:space="0" w:color="auto"/>
      </w:divBdr>
    </w:div>
    <w:div w:id="132914230">
      <w:bodyDiv w:val="1"/>
      <w:marLeft w:val="0"/>
      <w:marRight w:val="0"/>
      <w:marTop w:val="0"/>
      <w:marBottom w:val="0"/>
      <w:divBdr>
        <w:top w:val="none" w:sz="0" w:space="0" w:color="auto"/>
        <w:left w:val="none" w:sz="0" w:space="0" w:color="auto"/>
        <w:bottom w:val="none" w:sz="0" w:space="0" w:color="auto"/>
        <w:right w:val="none" w:sz="0" w:space="0" w:color="auto"/>
      </w:divBdr>
      <w:divsChild>
        <w:div w:id="1110777261">
          <w:marLeft w:val="0"/>
          <w:marRight w:val="0"/>
          <w:marTop w:val="0"/>
          <w:marBottom w:val="0"/>
          <w:divBdr>
            <w:top w:val="none" w:sz="0" w:space="0" w:color="auto"/>
            <w:left w:val="none" w:sz="0" w:space="0" w:color="auto"/>
            <w:bottom w:val="none" w:sz="0" w:space="0" w:color="auto"/>
            <w:right w:val="none" w:sz="0" w:space="0" w:color="auto"/>
          </w:divBdr>
          <w:divsChild>
            <w:div w:id="323823153">
              <w:marLeft w:val="0"/>
              <w:marRight w:val="0"/>
              <w:marTop w:val="0"/>
              <w:marBottom w:val="0"/>
              <w:divBdr>
                <w:top w:val="none" w:sz="0" w:space="0" w:color="auto"/>
                <w:left w:val="none" w:sz="0" w:space="0" w:color="auto"/>
                <w:bottom w:val="none" w:sz="0" w:space="0" w:color="auto"/>
                <w:right w:val="none" w:sz="0" w:space="0" w:color="auto"/>
              </w:divBdr>
              <w:divsChild>
                <w:div w:id="1846897952">
                  <w:marLeft w:val="0"/>
                  <w:marRight w:val="0"/>
                  <w:marTop w:val="0"/>
                  <w:marBottom w:val="0"/>
                  <w:divBdr>
                    <w:top w:val="none" w:sz="0" w:space="0" w:color="auto"/>
                    <w:left w:val="none" w:sz="0" w:space="0" w:color="auto"/>
                    <w:bottom w:val="none" w:sz="0" w:space="0" w:color="auto"/>
                    <w:right w:val="none" w:sz="0" w:space="0" w:color="auto"/>
                  </w:divBdr>
                  <w:divsChild>
                    <w:div w:id="1546796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362525">
      <w:bodyDiv w:val="1"/>
      <w:marLeft w:val="0"/>
      <w:marRight w:val="0"/>
      <w:marTop w:val="0"/>
      <w:marBottom w:val="0"/>
      <w:divBdr>
        <w:top w:val="none" w:sz="0" w:space="0" w:color="auto"/>
        <w:left w:val="none" w:sz="0" w:space="0" w:color="auto"/>
        <w:bottom w:val="none" w:sz="0" w:space="0" w:color="auto"/>
        <w:right w:val="none" w:sz="0" w:space="0" w:color="auto"/>
      </w:divBdr>
    </w:div>
    <w:div w:id="170679026">
      <w:bodyDiv w:val="1"/>
      <w:marLeft w:val="0"/>
      <w:marRight w:val="0"/>
      <w:marTop w:val="0"/>
      <w:marBottom w:val="0"/>
      <w:divBdr>
        <w:top w:val="none" w:sz="0" w:space="0" w:color="auto"/>
        <w:left w:val="none" w:sz="0" w:space="0" w:color="auto"/>
        <w:bottom w:val="none" w:sz="0" w:space="0" w:color="auto"/>
        <w:right w:val="none" w:sz="0" w:space="0" w:color="auto"/>
      </w:divBdr>
      <w:divsChild>
        <w:div w:id="1950157354">
          <w:marLeft w:val="0"/>
          <w:marRight w:val="0"/>
          <w:marTop w:val="0"/>
          <w:marBottom w:val="0"/>
          <w:divBdr>
            <w:top w:val="none" w:sz="0" w:space="0" w:color="auto"/>
            <w:left w:val="none" w:sz="0" w:space="0" w:color="auto"/>
            <w:bottom w:val="none" w:sz="0" w:space="0" w:color="auto"/>
            <w:right w:val="none" w:sz="0" w:space="0" w:color="auto"/>
          </w:divBdr>
          <w:divsChild>
            <w:div w:id="847258329">
              <w:marLeft w:val="0"/>
              <w:marRight w:val="0"/>
              <w:marTop w:val="0"/>
              <w:marBottom w:val="0"/>
              <w:divBdr>
                <w:top w:val="none" w:sz="0" w:space="0" w:color="auto"/>
                <w:left w:val="none" w:sz="0" w:space="0" w:color="auto"/>
                <w:bottom w:val="none" w:sz="0" w:space="0" w:color="auto"/>
                <w:right w:val="none" w:sz="0" w:space="0" w:color="auto"/>
              </w:divBdr>
              <w:divsChild>
                <w:div w:id="1134444443">
                  <w:marLeft w:val="0"/>
                  <w:marRight w:val="0"/>
                  <w:marTop w:val="0"/>
                  <w:marBottom w:val="0"/>
                  <w:divBdr>
                    <w:top w:val="none" w:sz="0" w:space="0" w:color="auto"/>
                    <w:left w:val="none" w:sz="0" w:space="0" w:color="auto"/>
                    <w:bottom w:val="none" w:sz="0" w:space="0" w:color="auto"/>
                    <w:right w:val="none" w:sz="0" w:space="0" w:color="auto"/>
                  </w:divBdr>
                  <w:divsChild>
                    <w:div w:id="561065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313157">
      <w:bodyDiv w:val="1"/>
      <w:marLeft w:val="0"/>
      <w:marRight w:val="0"/>
      <w:marTop w:val="0"/>
      <w:marBottom w:val="0"/>
      <w:divBdr>
        <w:top w:val="none" w:sz="0" w:space="0" w:color="auto"/>
        <w:left w:val="none" w:sz="0" w:space="0" w:color="auto"/>
        <w:bottom w:val="none" w:sz="0" w:space="0" w:color="auto"/>
        <w:right w:val="none" w:sz="0" w:space="0" w:color="auto"/>
      </w:divBdr>
      <w:divsChild>
        <w:div w:id="1172143373">
          <w:marLeft w:val="0"/>
          <w:marRight w:val="0"/>
          <w:marTop w:val="0"/>
          <w:marBottom w:val="0"/>
          <w:divBdr>
            <w:top w:val="none" w:sz="0" w:space="0" w:color="auto"/>
            <w:left w:val="none" w:sz="0" w:space="0" w:color="auto"/>
            <w:bottom w:val="none" w:sz="0" w:space="0" w:color="auto"/>
            <w:right w:val="none" w:sz="0" w:space="0" w:color="auto"/>
          </w:divBdr>
        </w:div>
      </w:divsChild>
    </w:div>
    <w:div w:id="225190677">
      <w:bodyDiv w:val="1"/>
      <w:marLeft w:val="0"/>
      <w:marRight w:val="0"/>
      <w:marTop w:val="0"/>
      <w:marBottom w:val="0"/>
      <w:divBdr>
        <w:top w:val="none" w:sz="0" w:space="0" w:color="auto"/>
        <w:left w:val="none" w:sz="0" w:space="0" w:color="auto"/>
        <w:bottom w:val="none" w:sz="0" w:space="0" w:color="auto"/>
        <w:right w:val="none" w:sz="0" w:space="0" w:color="auto"/>
      </w:divBdr>
    </w:div>
    <w:div w:id="325205558">
      <w:bodyDiv w:val="1"/>
      <w:marLeft w:val="0"/>
      <w:marRight w:val="0"/>
      <w:marTop w:val="0"/>
      <w:marBottom w:val="0"/>
      <w:divBdr>
        <w:top w:val="none" w:sz="0" w:space="0" w:color="auto"/>
        <w:left w:val="none" w:sz="0" w:space="0" w:color="auto"/>
        <w:bottom w:val="none" w:sz="0" w:space="0" w:color="auto"/>
        <w:right w:val="none" w:sz="0" w:space="0" w:color="auto"/>
      </w:divBdr>
      <w:divsChild>
        <w:div w:id="404454558">
          <w:blockQuote w:val="1"/>
          <w:marLeft w:val="0"/>
          <w:marRight w:val="0"/>
          <w:marTop w:val="0"/>
          <w:marBottom w:val="0"/>
          <w:divBdr>
            <w:top w:val="none" w:sz="0" w:space="0" w:color="auto"/>
            <w:left w:val="none" w:sz="0" w:space="0" w:color="auto"/>
            <w:bottom w:val="none" w:sz="0" w:space="0" w:color="auto"/>
            <w:right w:val="none" w:sz="0" w:space="0" w:color="auto"/>
          </w:divBdr>
        </w:div>
        <w:div w:id="114638699">
          <w:marLeft w:val="0"/>
          <w:marRight w:val="0"/>
          <w:marTop w:val="0"/>
          <w:marBottom w:val="0"/>
          <w:divBdr>
            <w:top w:val="none" w:sz="0" w:space="0" w:color="auto"/>
            <w:left w:val="none" w:sz="0" w:space="0" w:color="auto"/>
            <w:bottom w:val="none" w:sz="0" w:space="0" w:color="auto"/>
            <w:right w:val="none" w:sz="0" w:space="0" w:color="auto"/>
          </w:divBdr>
          <w:divsChild>
            <w:div w:id="839001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627806">
      <w:bodyDiv w:val="1"/>
      <w:marLeft w:val="0"/>
      <w:marRight w:val="0"/>
      <w:marTop w:val="0"/>
      <w:marBottom w:val="0"/>
      <w:divBdr>
        <w:top w:val="none" w:sz="0" w:space="0" w:color="auto"/>
        <w:left w:val="none" w:sz="0" w:space="0" w:color="auto"/>
        <w:bottom w:val="none" w:sz="0" w:space="0" w:color="auto"/>
        <w:right w:val="none" w:sz="0" w:space="0" w:color="auto"/>
      </w:divBdr>
      <w:divsChild>
        <w:div w:id="1157763801">
          <w:marLeft w:val="0"/>
          <w:marRight w:val="0"/>
          <w:marTop w:val="0"/>
          <w:marBottom w:val="0"/>
          <w:divBdr>
            <w:top w:val="none" w:sz="0" w:space="0" w:color="auto"/>
            <w:left w:val="none" w:sz="0" w:space="0" w:color="auto"/>
            <w:bottom w:val="none" w:sz="0" w:space="0" w:color="auto"/>
            <w:right w:val="none" w:sz="0" w:space="0" w:color="auto"/>
          </w:divBdr>
          <w:divsChild>
            <w:div w:id="836576961">
              <w:marLeft w:val="0"/>
              <w:marRight w:val="0"/>
              <w:marTop w:val="0"/>
              <w:marBottom w:val="0"/>
              <w:divBdr>
                <w:top w:val="none" w:sz="0" w:space="0" w:color="auto"/>
                <w:left w:val="single" w:sz="36" w:space="8" w:color="FFFFFF"/>
                <w:bottom w:val="none" w:sz="0" w:space="0" w:color="auto"/>
                <w:right w:val="none" w:sz="0" w:space="0" w:color="auto"/>
              </w:divBdr>
            </w:div>
          </w:divsChild>
        </w:div>
      </w:divsChild>
    </w:div>
    <w:div w:id="484399436">
      <w:bodyDiv w:val="1"/>
      <w:marLeft w:val="0"/>
      <w:marRight w:val="0"/>
      <w:marTop w:val="0"/>
      <w:marBottom w:val="0"/>
      <w:divBdr>
        <w:top w:val="none" w:sz="0" w:space="0" w:color="auto"/>
        <w:left w:val="none" w:sz="0" w:space="0" w:color="auto"/>
        <w:bottom w:val="none" w:sz="0" w:space="0" w:color="auto"/>
        <w:right w:val="none" w:sz="0" w:space="0" w:color="auto"/>
      </w:divBdr>
    </w:div>
    <w:div w:id="608590924">
      <w:bodyDiv w:val="1"/>
      <w:marLeft w:val="0"/>
      <w:marRight w:val="0"/>
      <w:marTop w:val="0"/>
      <w:marBottom w:val="0"/>
      <w:divBdr>
        <w:top w:val="none" w:sz="0" w:space="0" w:color="auto"/>
        <w:left w:val="none" w:sz="0" w:space="0" w:color="auto"/>
        <w:bottom w:val="none" w:sz="0" w:space="0" w:color="auto"/>
        <w:right w:val="none" w:sz="0" w:space="0" w:color="auto"/>
      </w:divBdr>
      <w:divsChild>
        <w:div w:id="476728503">
          <w:marLeft w:val="0"/>
          <w:marRight w:val="0"/>
          <w:marTop w:val="0"/>
          <w:marBottom w:val="0"/>
          <w:divBdr>
            <w:top w:val="none" w:sz="0" w:space="0" w:color="auto"/>
            <w:left w:val="none" w:sz="0" w:space="0" w:color="auto"/>
            <w:bottom w:val="none" w:sz="0" w:space="0" w:color="auto"/>
            <w:right w:val="none" w:sz="0" w:space="0" w:color="auto"/>
          </w:divBdr>
          <w:divsChild>
            <w:div w:id="1353797658">
              <w:marLeft w:val="0"/>
              <w:marRight w:val="0"/>
              <w:marTop w:val="0"/>
              <w:marBottom w:val="0"/>
              <w:divBdr>
                <w:top w:val="none" w:sz="0" w:space="0" w:color="auto"/>
                <w:left w:val="none" w:sz="0" w:space="0" w:color="auto"/>
                <w:bottom w:val="none" w:sz="0" w:space="0" w:color="auto"/>
                <w:right w:val="none" w:sz="0" w:space="0" w:color="auto"/>
              </w:divBdr>
              <w:divsChild>
                <w:div w:id="2101877120">
                  <w:marLeft w:val="0"/>
                  <w:marRight w:val="0"/>
                  <w:marTop w:val="0"/>
                  <w:marBottom w:val="0"/>
                  <w:divBdr>
                    <w:top w:val="none" w:sz="0" w:space="0" w:color="auto"/>
                    <w:left w:val="none" w:sz="0" w:space="0" w:color="auto"/>
                    <w:bottom w:val="none" w:sz="0" w:space="0" w:color="auto"/>
                    <w:right w:val="none" w:sz="0" w:space="0" w:color="auto"/>
                  </w:divBdr>
                  <w:divsChild>
                    <w:div w:id="1928463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9290989">
      <w:bodyDiv w:val="1"/>
      <w:marLeft w:val="0"/>
      <w:marRight w:val="0"/>
      <w:marTop w:val="0"/>
      <w:marBottom w:val="0"/>
      <w:divBdr>
        <w:top w:val="none" w:sz="0" w:space="0" w:color="auto"/>
        <w:left w:val="none" w:sz="0" w:space="0" w:color="auto"/>
        <w:bottom w:val="none" w:sz="0" w:space="0" w:color="auto"/>
        <w:right w:val="none" w:sz="0" w:space="0" w:color="auto"/>
      </w:divBdr>
      <w:divsChild>
        <w:div w:id="29192354">
          <w:marLeft w:val="0"/>
          <w:marRight w:val="0"/>
          <w:marTop w:val="0"/>
          <w:marBottom w:val="0"/>
          <w:divBdr>
            <w:top w:val="none" w:sz="0" w:space="0" w:color="auto"/>
            <w:left w:val="none" w:sz="0" w:space="0" w:color="auto"/>
            <w:bottom w:val="none" w:sz="0" w:space="0" w:color="auto"/>
            <w:right w:val="none" w:sz="0" w:space="0" w:color="auto"/>
          </w:divBdr>
          <w:divsChild>
            <w:div w:id="572357924">
              <w:marLeft w:val="0"/>
              <w:marRight w:val="0"/>
              <w:marTop w:val="0"/>
              <w:marBottom w:val="0"/>
              <w:divBdr>
                <w:top w:val="none" w:sz="0" w:space="0" w:color="auto"/>
                <w:left w:val="none" w:sz="0" w:space="0" w:color="auto"/>
                <w:bottom w:val="none" w:sz="0" w:space="0" w:color="auto"/>
                <w:right w:val="none" w:sz="0" w:space="0" w:color="auto"/>
              </w:divBdr>
              <w:divsChild>
                <w:div w:id="851147986">
                  <w:marLeft w:val="0"/>
                  <w:marRight w:val="0"/>
                  <w:marTop w:val="0"/>
                  <w:marBottom w:val="0"/>
                  <w:divBdr>
                    <w:top w:val="none" w:sz="0" w:space="0" w:color="auto"/>
                    <w:left w:val="none" w:sz="0" w:space="0" w:color="auto"/>
                    <w:bottom w:val="none" w:sz="0" w:space="0" w:color="auto"/>
                    <w:right w:val="none" w:sz="0" w:space="0" w:color="auto"/>
                  </w:divBdr>
                  <w:divsChild>
                    <w:div w:id="1173572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6790041">
      <w:bodyDiv w:val="1"/>
      <w:marLeft w:val="0"/>
      <w:marRight w:val="0"/>
      <w:marTop w:val="0"/>
      <w:marBottom w:val="0"/>
      <w:divBdr>
        <w:top w:val="none" w:sz="0" w:space="0" w:color="auto"/>
        <w:left w:val="none" w:sz="0" w:space="0" w:color="auto"/>
        <w:bottom w:val="none" w:sz="0" w:space="0" w:color="auto"/>
        <w:right w:val="none" w:sz="0" w:space="0" w:color="auto"/>
      </w:divBdr>
    </w:div>
    <w:div w:id="663626307">
      <w:bodyDiv w:val="1"/>
      <w:marLeft w:val="0"/>
      <w:marRight w:val="0"/>
      <w:marTop w:val="0"/>
      <w:marBottom w:val="0"/>
      <w:divBdr>
        <w:top w:val="none" w:sz="0" w:space="0" w:color="auto"/>
        <w:left w:val="none" w:sz="0" w:space="0" w:color="auto"/>
        <w:bottom w:val="none" w:sz="0" w:space="0" w:color="auto"/>
        <w:right w:val="none" w:sz="0" w:space="0" w:color="auto"/>
      </w:divBdr>
      <w:divsChild>
        <w:div w:id="131484888">
          <w:marLeft w:val="0"/>
          <w:marRight w:val="0"/>
          <w:marTop w:val="0"/>
          <w:marBottom w:val="0"/>
          <w:divBdr>
            <w:top w:val="none" w:sz="0" w:space="0" w:color="auto"/>
            <w:left w:val="none" w:sz="0" w:space="0" w:color="auto"/>
            <w:bottom w:val="none" w:sz="0" w:space="0" w:color="auto"/>
            <w:right w:val="none" w:sz="0" w:space="0" w:color="auto"/>
          </w:divBdr>
          <w:divsChild>
            <w:div w:id="1287657364">
              <w:marLeft w:val="0"/>
              <w:marRight w:val="0"/>
              <w:marTop w:val="0"/>
              <w:marBottom w:val="0"/>
              <w:divBdr>
                <w:top w:val="none" w:sz="0" w:space="0" w:color="auto"/>
                <w:left w:val="none" w:sz="0" w:space="0" w:color="auto"/>
                <w:bottom w:val="none" w:sz="0" w:space="0" w:color="auto"/>
                <w:right w:val="none" w:sz="0" w:space="0" w:color="auto"/>
              </w:divBdr>
              <w:divsChild>
                <w:div w:id="895892069">
                  <w:marLeft w:val="0"/>
                  <w:marRight w:val="0"/>
                  <w:marTop w:val="0"/>
                  <w:marBottom w:val="0"/>
                  <w:divBdr>
                    <w:top w:val="none" w:sz="0" w:space="0" w:color="auto"/>
                    <w:left w:val="none" w:sz="0" w:space="0" w:color="auto"/>
                    <w:bottom w:val="none" w:sz="0" w:space="0" w:color="auto"/>
                    <w:right w:val="none" w:sz="0" w:space="0" w:color="auto"/>
                  </w:divBdr>
                  <w:divsChild>
                    <w:div w:id="1954944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0431559">
      <w:bodyDiv w:val="1"/>
      <w:marLeft w:val="0"/>
      <w:marRight w:val="0"/>
      <w:marTop w:val="0"/>
      <w:marBottom w:val="0"/>
      <w:divBdr>
        <w:top w:val="none" w:sz="0" w:space="0" w:color="auto"/>
        <w:left w:val="none" w:sz="0" w:space="0" w:color="auto"/>
        <w:bottom w:val="none" w:sz="0" w:space="0" w:color="auto"/>
        <w:right w:val="none" w:sz="0" w:space="0" w:color="auto"/>
      </w:divBdr>
    </w:div>
    <w:div w:id="1061490196">
      <w:bodyDiv w:val="1"/>
      <w:marLeft w:val="0"/>
      <w:marRight w:val="0"/>
      <w:marTop w:val="0"/>
      <w:marBottom w:val="0"/>
      <w:divBdr>
        <w:top w:val="none" w:sz="0" w:space="0" w:color="auto"/>
        <w:left w:val="none" w:sz="0" w:space="0" w:color="auto"/>
        <w:bottom w:val="none" w:sz="0" w:space="0" w:color="auto"/>
        <w:right w:val="none" w:sz="0" w:space="0" w:color="auto"/>
      </w:divBdr>
    </w:div>
    <w:div w:id="1116220115">
      <w:bodyDiv w:val="1"/>
      <w:marLeft w:val="0"/>
      <w:marRight w:val="0"/>
      <w:marTop w:val="0"/>
      <w:marBottom w:val="0"/>
      <w:divBdr>
        <w:top w:val="none" w:sz="0" w:space="0" w:color="auto"/>
        <w:left w:val="none" w:sz="0" w:space="0" w:color="auto"/>
        <w:bottom w:val="none" w:sz="0" w:space="0" w:color="auto"/>
        <w:right w:val="none" w:sz="0" w:space="0" w:color="auto"/>
      </w:divBdr>
    </w:div>
    <w:div w:id="1448891324">
      <w:bodyDiv w:val="1"/>
      <w:marLeft w:val="0"/>
      <w:marRight w:val="0"/>
      <w:marTop w:val="0"/>
      <w:marBottom w:val="0"/>
      <w:divBdr>
        <w:top w:val="none" w:sz="0" w:space="0" w:color="auto"/>
        <w:left w:val="none" w:sz="0" w:space="0" w:color="auto"/>
        <w:bottom w:val="none" w:sz="0" w:space="0" w:color="auto"/>
        <w:right w:val="none" w:sz="0" w:space="0" w:color="auto"/>
      </w:divBdr>
    </w:div>
    <w:div w:id="1464468794">
      <w:bodyDiv w:val="1"/>
      <w:marLeft w:val="0"/>
      <w:marRight w:val="0"/>
      <w:marTop w:val="0"/>
      <w:marBottom w:val="0"/>
      <w:divBdr>
        <w:top w:val="none" w:sz="0" w:space="0" w:color="auto"/>
        <w:left w:val="none" w:sz="0" w:space="0" w:color="auto"/>
        <w:bottom w:val="none" w:sz="0" w:space="0" w:color="auto"/>
        <w:right w:val="none" w:sz="0" w:space="0" w:color="auto"/>
      </w:divBdr>
      <w:divsChild>
        <w:div w:id="2106267558">
          <w:marLeft w:val="0"/>
          <w:marRight w:val="0"/>
          <w:marTop w:val="0"/>
          <w:marBottom w:val="0"/>
          <w:divBdr>
            <w:top w:val="none" w:sz="0" w:space="0" w:color="auto"/>
            <w:left w:val="none" w:sz="0" w:space="0" w:color="auto"/>
            <w:bottom w:val="none" w:sz="0" w:space="0" w:color="auto"/>
            <w:right w:val="none" w:sz="0" w:space="0" w:color="auto"/>
          </w:divBdr>
          <w:divsChild>
            <w:div w:id="572933064">
              <w:marLeft w:val="0"/>
              <w:marRight w:val="0"/>
              <w:marTop w:val="0"/>
              <w:marBottom w:val="0"/>
              <w:divBdr>
                <w:top w:val="none" w:sz="0" w:space="0" w:color="auto"/>
                <w:left w:val="none" w:sz="0" w:space="0" w:color="auto"/>
                <w:bottom w:val="none" w:sz="0" w:space="0" w:color="auto"/>
                <w:right w:val="none" w:sz="0" w:space="0" w:color="auto"/>
              </w:divBdr>
              <w:divsChild>
                <w:div w:id="1328820468">
                  <w:marLeft w:val="0"/>
                  <w:marRight w:val="0"/>
                  <w:marTop w:val="0"/>
                  <w:marBottom w:val="0"/>
                  <w:divBdr>
                    <w:top w:val="none" w:sz="0" w:space="0" w:color="auto"/>
                    <w:left w:val="none" w:sz="0" w:space="0" w:color="auto"/>
                    <w:bottom w:val="none" w:sz="0" w:space="0" w:color="auto"/>
                    <w:right w:val="none" w:sz="0" w:space="0" w:color="auto"/>
                  </w:divBdr>
                  <w:divsChild>
                    <w:div w:id="2145268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1262333">
      <w:bodyDiv w:val="1"/>
      <w:marLeft w:val="0"/>
      <w:marRight w:val="0"/>
      <w:marTop w:val="0"/>
      <w:marBottom w:val="0"/>
      <w:divBdr>
        <w:top w:val="none" w:sz="0" w:space="0" w:color="auto"/>
        <w:left w:val="none" w:sz="0" w:space="0" w:color="auto"/>
        <w:bottom w:val="none" w:sz="0" w:space="0" w:color="auto"/>
        <w:right w:val="none" w:sz="0" w:space="0" w:color="auto"/>
      </w:divBdr>
      <w:divsChild>
        <w:div w:id="1749187449">
          <w:blockQuote w:val="1"/>
          <w:marLeft w:val="0"/>
          <w:marRight w:val="0"/>
          <w:marTop w:val="0"/>
          <w:marBottom w:val="0"/>
          <w:divBdr>
            <w:top w:val="none" w:sz="0" w:space="0" w:color="auto"/>
            <w:left w:val="none" w:sz="0" w:space="0" w:color="auto"/>
            <w:bottom w:val="none" w:sz="0" w:space="0" w:color="auto"/>
            <w:right w:val="none" w:sz="0" w:space="0" w:color="auto"/>
          </w:divBdr>
        </w:div>
        <w:div w:id="519398142">
          <w:marLeft w:val="0"/>
          <w:marRight w:val="0"/>
          <w:marTop w:val="0"/>
          <w:marBottom w:val="0"/>
          <w:divBdr>
            <w:top w:val="none" w:sz="0" w:space="0" w:color="auto"/>
            <w:left w:val="none" w:sz="0" w:space="0" w:color="auto"/>
            <w:bottom w:val="none" w:sz="0" w:space="0" w:color="auto"/>
            <w:right w:val="none" w:sz="0" w:space="0" w:color="auto"/>
          </w:divBdr>
          <w:divsChild>
            <w:div w:id="670371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662596">
      <w:bodyDiv w:val="1"/>
      <w:marLeft w:val="0"/>
      <w:marRight w:val="0"/>
      <w:marTop w:val="0"/>
      <w:marBottom w:val="0"/>
      <w:divBdr>
        <w:top w:val="none" w:sz="0" w:space="0" w:color="auto"/>
        <w:left w:val="none" w:sz="0" w:space="0" w:color="auto"/>
        <w:bottom w:val="none" w:sz="0" w:space="0" w:color="auto"/>
        <w:right w:val="none" w:sz="0" w:space="0" w:color="auto"/>
      </w:divBdr>
      <w:divsChild>
        <w:div w:id="849685666">
          <w:marLeft w:val="0"/>
          <w:marRight w:val="0"/>
          <w:marTop w:val="0"/>
          <w:marBottom w:val="0"/>
          <w:divBdr>
            <w:top w:val="none" w:sz="0" w:space="0" w:color="auto"/>
            <w:left w:val="none" w:sz="0" w:space="0" w:color="auto"/>
            <w:bottom w:val="none" w:sz="0" w:space="0" w:color="auto"/>
            <w:right w:val="none" w:sz="0" w:space="0" w:color="auto"/>
          </w:divBdr>
          <w:divsChild>
            <w:div w:id="1082331155">
              <w:marLeft w:val="0"/>
              <w:marRight w:val="0"/>
              <w:marTop w:val="0"/>
              <w:marBottom w:val="0"/>
              <w:divBdr>
                <w:top w:val="none" w:sz="0" w:space="0" w:color="auto"/>
                <w:left w:val="single" w:sz="36" w:space="8" w:color="FFFFFF"/>
                <w:bottom w:val="none" w:sz="0" w:space="0" w:color="auto"/>
                <w:right w:val="none" w:sz="0" w:space="0" w:color="auto"/>
              </w:divBdr>
            </w:div>
          </w:divsChild>
        </w:div>
      </w:divsChild>
    </w:div>
    <w:div w:id="1856846620">
      <w:bodyDiv w:val="1"/>
      <w:marLeft w:val="0"/>
      <w:marRight w:val="0"/>
      <w:marTop w:val="0"/>
      <w:marBottom w:val="0"/>
      <w:divBdr>
        <w:top w:val="none" w:sz="0" w:space="0" w:color="auto"/>
        <w:left w:val="none" w:sz="0" w:space="0" w:color="auto"/>
        <w:bottom w:val="none" w:sz="0" w:space="0" w:color="auto"/>
        <w:right w:val="none" w:sz="0" w:space="0" w:color="auto"/>
      </w:divBdr>
      <w:divsChild>
        <w:div w:id="1332296367">
          <w:marLeft w:val="0"/>
          <w:marRight w:val="0"/>
          <w:marTop w:val="0"/>
          <w:marBottom w:val="0"/>
          <w:divBdr>
            <w:top w:val="none" w:sz="0" w:space="0" w:color="auto"/>
            <w:left w:val="none" w:sz="0" w:space="0" w:color="auto"/>
            <w:bottom w:val="none" w:sz="0" w:space="0" w:color="auto"/>
            <w:right w:val="none" w:sz="0" w:space="0" w:color="auto"/>
          </w:divBdr>
          <w:divsChild>
            <w:div w:id="1322194013">
              <w:marLeft w:val="0"/>
              <w:marRight w:val="0"/>
              <w:marTop w:val="0"/>
              <w:marBottom w:val="0"/>
              <w:divBdr>
                <w:top w:val="none" w:sz="0" w:space="0" w:color="auto"/>
                <w:left w:val="none" w:sz="0" w:space="0" w:color="auto"/>
                <w:bottom w:val="none" w:sz="0" w:space="0" w:color="auto"/>
                <w:right w:val="none" w:sz="0" w:space="0" w:color="auto"/>
              </w:divBdr>
              <w:divsChild>
                <w:div w:id="547033441">
                  <w:marLeft w:val="0"/>
                  <w:marRight w:val="0"/>
                  <w:marTop w:val="0"/>
                  <w:marBottom w:val="0"/>
                  <w:divBdr>
                    <w:top w:val="none" w:sz="0" w:space="0" w:color="auto"/>
                    <w:left w:val="none" w:sz="0" w:space="0" w:color="auto"/>
                    <w:bottom w:val="none" w:sz="0" w:space="0" w:color="auto"/>
                    <w:right w:val="none" w:sz="0" w:space="0" w:color="auto"/>
                  </w:divBdr>
                  <w:divsChild>
                    <w:div w:id="177932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1735179">
      <w:bodyDiv w:val="1"/>
      <w:marLeft w:val="0"/>
      <w:marRight w:val="0"/>
      <w:marTop w:val="0"/>
      <w:marBottom w:val="0"/>
      <w:divBdr>
        <w:top w:val="none" w:sz="0" w:space="0" w:color="auto"/>
        <w:left w:val="none" w:sz="0" w:space="0" w:color="auto"/>
        <w:bottom w:val="none" w:sz="0" w:space="0" w:color="auto"/>
        <w:right w:val="none" w:sz="0" w:space="0" w:color="auto"/>
      </w:divBdr>
    </w:div>
    <w:div w:id="2073306056">
      <w:bodyDiv w:val="1"/>
      <w:marLeft w:val="0"/>
      <w:marRight w:val="0"/>
      <w:marTop w:val="0"/>
      <w:marBottom w:val="0"/>
      <w:divBdr>
        <w:top w:val="none" w:sz="0" w:space="0" w:color="auto"/>
        <w:left w:val="none" w:sz="0" w:space="0" w:color="auto"/>
        <w:bottom w:val="none" w:sz="0" w:space="0" w:color="auto"/>
        <w:right w:val="none" w:sz="0" w:space="0" w:color="auto"/>
      </w:divBdr>
      <w:divsChild>
        <w:div w:id="518466666">
          <w:marLeft w:val="0"/>
          <w:marRight w:val="0"/>
          <w:marTop w:val="0"/>
          <w:marBottom w:val="0"/>
          <w:divBdr>
            <w:top w:val="none" w:sz="0" w:space="0" w:color="auto"/>
            <w:left w:val="none" w:sz="0" w:space="0" w:color="auto"/>
            <w:bottom w:val="none" w:sz="0" w:space="0" w:color="auto"/>
            <w:right w:val="none" w:sz="0" w:space="0" w:color="auto"/>
          </w:divBdr>
          <w:divsChild>
            <w:div w:id="1115366123">
              <w:marLeft w:val="0"/>
              <w:marRight w:val="0"/>
              <w:marTop w:val="0"/>
              <w:marBottom w:val="0"/>
              <w:divBdr>
                <w:top w:val="none" w:sz="0" w:space="0" w:color="auto"/>
                <w:left w:val="single" w:sz="36" w:space="8" w:color="FFFFFF"/>
                <w:bottom w:val="none" w:sz="0" w:space="0" w:color="auto"/>
                <w:right w:val="none" w:sz="0" w:space="0" w:color="auto"/>
              </w:divBdr>
            </w:div>
          </w:divsChild>
        </w:div>
      </w:divsChild>
    </w:div>
    <w:div w:id="2141457552">
      <w:bodyDiv w:val="1"/>
      <w:marLeft w:val="0"/>
      <w:marRight w:val="0"/>
      <w:marTop w:val="0"/>
      <w:marBottom w:val="0"/>
      <w:divBdr>
        <w:top w:val="none" w:sz="0" w:space="0" w:color="auto"/>
        <w:left w:val="none" w:sz="0" w:space="0" w:color="auto"/>
        <w:bottom w:val="none" w:sz="0" w:space="0" w:color="auto"/>
        <w:right w:val="none" w:sz="0" w:space="0" w:color="auto"/>
      </w:divBdr>
      <w:divsChild>
        <w:div w:id="1454209126">
          <w:marLeft w:val="0"/>
          <w:marRight w:val="0"/>
          <w:marTop w:val="0"/>
          <w:marBottom w:val="0"/>
          <w:divBdr>
            <w:top w:val="none" w:sz="0" w:space="0" w:color="auto"/>
            <w:left w:val="none" w:sz="0" w:space="0" w:color="auto"/>
            <w:bottom w:val="none" w:sz="0" w:space="0" w:color="auto"/>
            <w:right w:val="none" w:sz="0" w:space="0" w:color="auto"/>
          </w:divBdr>
          <w:divsChild>
            <w:div w:id="843279123">
              <w:marLeft w:val="0"/>
              <w:marRight w:val="0"/>
              <w:marTop w:val="0"/>
              <w:marBottom w:val="0"/>
              <w:divBdr>
                <w:top w:val="none" w:sz="0" w:space="0" w:color="auto"/>
                <w:left w:val="none" w:sz="0" w:space="0" w:color="auto"/>
                <w:bottom w:val="none" w:sz="0" w:space="0" w:color="auto"/>
                <w:right w:val="none" w:sz="0" w:space="0" w:color="auto"/>
              </w:divBdr>
              <w:divsChild>
                <w:div w:id="444228993">
                  <w:marLeft w:val="0"/>
                  <w:marRight w:val="0"/>
                  <w:marTop w:val="0"/>
                  <w:marBottom w:val="0"/>
                  <w:divBdr>
                    <w:top w:val="none" w:sz="0" w:space="0" w:color="auto"/>
                    <w:left w:val="none" w:sz="0" w:space="0" w:color="auto"/>
                    <w:bottom w:val="none" w:sz="0" w:space="0" w:color="auto"/>
                    <w:right w:val="none" w:sz="0" w:space="0" w:color="auto"/>
                  </w:divBdr>
                  <w:divsChild>
                    <w:div w:id="68610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ifs.org.uk/publications/housing-quality-and-affordability-lower-income-households" TargetMode="External"/><Relationship Id="rId18" Type="http://schemas.openxmlformats.org/officeDocument/2006/relationships/hyperlink" Target="https://data.cdrc.ac.uk/dataset/index-multiple-deprivation-imd" TargetMode="External"/><Relationship Id="rId26" Type="http://schemas.openxmlformats.org/officeDocument/2006/relationships/hyperlink" Target="http://fet.uwe.ac.uk/conweb/house_ages/council_housing/print.htm" TargetMode="External"/><Relationship Id="rId39" Type="http://schemas.openxmlformats.org/officeDocument/2006/relationships/hyperlink" Target="https://assets.publishing.service.gov.uk/media/5d8b387740f0b609909b5908/IoD2019_Technical_Report.pdf" TargetMode="External"/><Relationship Id="rId21" Type="http://schemas.openxmlformats.org/officeDocument/2006/relationships/hyperlink" Target="https://cpag.org.uk/child-poverty/what-poverty" TargetMode="External"/><Relationship Id="rId34" Type="http://schemas.openxmlformats.org/officeDocument/2006/relationships/hyperlink" Target="https://assets.publishing.service.gov.uk/media/5d8e26f6ed915d5570c6cc55/IoD2019_Statistical_Release.pdf" TargetMode="External"/><Relationship Id="rId42"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ov.uk/government/publications/review-of-the-uk-material-deprivation-measures/summary-review-of-the-uk-material-deprivation-measures" TargetMode="External"/><Relationship Id="rId20" Type="http://schemas.openxmlformats.org/officeDocument/2006/relationships/hyperlink" Target="https://www.gov.wales/welsh-index-multiple-deprivation-index-guidance" TargetMode="External"/><Relationship Id="rId29" Type="http://schemas.openxmlformats.org/officeDocument/2006/relationships/hyperlink" Target="https://www.insidehousing.co.uk/insight/what-europe-can-teach-us-about-social-housing-82579"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bservatory.leeds.gov.uk/leeds-poverty-fact-book/relative-and-absolute-poverty/" TargetMode="External"/><Relationship Id="rId24" Type="http://schemas.openxmlformats.org/officeDocument/2006/relationships/hyperlink" Target="https://www.nisra.gov.uk/sites/nisra.gov.uk/files/publications/NIMDM17-%20with%20ns.pdf" TargetMode="External"/><Relationship Id="rId32" Type="http://schemas.openxmlformats.org/officeDocument/2006/relationships/hyperlink" Target="https://godwingroup.co.uk/developments/" TargetMode="External"/><Relationship Id="rId37" Type="http://schemas.openxmlformats.org/officeDocument/2006/relationships/hyperlink" Target="https://api.parliament.uk/historic-hansard/commons/1919/nov/21/statement-by-dr-addison" TargetMode="External"/><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yperlink" Target="https://webarchive.nrscotland.gov.uk/20171007135751mp_/http:/www.gov.scot/Resource/Doc/47176/0025569.pdf" TargetMode="External"/><Relationship Id="rId28" Type="http://schemas.openxmlformats.org/officeDocument/2006/relationships/hyperlink" Target="https://publications.parliament.uk/pa/cm5801/cmselect/cmcomloc/173/17305.htm" TargetMode="External"/><Relationship Id="rId36" Type="http://schemas.openxmlformats.org/officeDocument/2006/relationships/hyperlink" Target="https://godwingroup.co.uk/developments/" TargetMode="External"/><Relationship Id="rId10" Type="http://schemas.microsoft.com/office/2016/09/relationships/commentsIds" Target="commentsIds.xml"/><Relationship Id="rId19" Type="http://schemas.openxmlformats.org/officeDocument/2006/relationships/hyperlink" Target="https://www.data.cymru/wimd" TargetMode="External"/><Relationship Id="rId31" Type="http://schemas.openxmlformats.org/officeDocument/2006/relationships/hyperlink" Target="https://www.gov.uk/government/collections/local-authority-housing-data" TargetMode="External"/><Relationship Id="rId44" Type="http://schemas.openxmlformats.org/officeDocument/2006/relationships/theme" Target="theme/theme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s://ifs.org.uk/publications/housing-quality-and-affordability-lower-income-households" TargetMode="External"/><Relationship Id="rId22" Type="http://schemas.openxmlformats.org/officeDocument/2006/relationships/hyperlink" Target="https://publichealthscotland.scot/services/geography-population-and-deprivation-support/deprivation/" TargetMode="External"/><Relationship Id="rId27" Type="http://schemas.openxmlformats.org/officeDocument/2006/relationships/hyperlink" Target="http://www.lse.ac.uk/newsAndMedia/news/archives/2008/LittleBritain.aspx" TargetMode="External"/><Relationship Id="rId30" Type="http://schemas.openxmlformats.org/officeDocument/2006/relationships/hyperlink" Target="https://assets.ctfassets.net/6sxvmndnpn0s/1byrK8fEQut88x9kk4w6cP/0d3452ab160befa27c832f1e1ae83f8e/International_examples_of_affordable_housing_-_Shelter_URBED_Trust.pdf" TargetMode="External"/><Relationship Id="rId35" Type="http://schemas.openxmlformats.org/officeDocument/2006/relationships/hyperlink" Target="https://womenpriests.org/theology/ackermann-feminist-liberation-theology/" TargetMode="External"/><Relationship Id="rId43" Type="http://schemas.openxmlformats.org/officeDocument/2006/relationships/fontTable" Target="fontTable.xml"/><Relationship Id="rId8" Type="http://schemas.openxmlformats.org/officeDocument/2006/relationships/comments" Target="comments.xml"/><Relationship Id="rId3"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s://www.oxfordreference.com/display/10.1093/oi/authority.20110803095711624" TargetMode="External"/><Relationship Id="rId25" Type="http://schemas.openxmlformats.org/officeDocument/2006/relationships/hyperlink" Target="https://workingclassstudies.wordpress.com/2016/01/18/estate-life-working-class-communities-and-social-housing/" TargetMode="External"/><Relationship Id="rId33" Type="http://schemas.openxmlformats.org/officeDocument/2006/relationships/hyperlink" Target="https://api.parliament.uk/historic-hansard/commons/1919/nov/21/statement-by-dr-addison" TargetMode="External"/><Relationship Id="rId38"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s://www.gov.uk/government/statistics/social-housing-lettings-in-england-april-2021-to-march-2022/social-housing-lettings-in-england-tenants-april-2021-to-march-2022" TargetMode="External"/><Relationship Id="rId13" Type="http://schemas.openxmlformats.org/officeDocument/2006/relationships/hyperlink" Target="https://publications.parliament.uk/pa/cm5801/cmselect/cmcomloc/173/17305.htm" TargetMode="External"/><Relationship Id="rId18" Type="http://schemas.openxmlformats.org/officeDocument/2006/relationships/hyperlink" Target="https://publications.parliament.uk/pa/cm5801/cmselect/cmcomloc/173/17305.htm" TargetMode="External"/><Relationship Id="rId3" Type="http://schemas.openxmlformats.org/officeDocument/2006/relationships/hyperlink" Target="https://assets.publishing.service.gov.uk/media/5d8e26f6ed915d5570c6cc55/IoD2019_Statistical_Release.pdf" TargetMode="External"/><Relationship Id="rId21" Type="http://schemas.openxmlformats.org/officeDocument/2006/relationships/hyperlink" Target="https://lordslibrary.parliament.uk/right-to-buy-past-present-and-future/" TargetMode="External"/><Relationship Id="rId7" Type="http://schemas.openxmlformats.org/officeDocument/2006/relationships/hyperlink" Target="https://www.gov.uk/government/statistics/right-to-buy-sales-and-replacements-england-2021-to-2022/right-to-buy-sales-and-replacements-england-april-2021-to-march-2022" TargetMode="External"/><Relationship Id="rId12" Type="http://schemas.openxmlformats.org/officeDocument/2006/relationships/hyperlink" Target="https://www.gov.uk/government/collections/local-authority-housing-data" TargetMode="External"/><Relationship Id="rId17" Type="http://schemas.openxmlformats.org/officeDocument/2006/relationships/hyperlink" Target="https://www.housing.org.uk/about-housing-associations/about-social-housing/" TargetMode="External"/><Relationship Id="rId2" Type="http://schemas.openxmlformats.org/officeDocument/2006/relationships/hyperlink" Target="https://www.cih.org/education/qualifications" TargetMode="External"/><Relationship Id="rId16" Type="http://schemas.openxmlformats.org/officeDocument/2006/relationships/hyperlink" Target="https://www.insidehousing.co.uk/comment/addisons-framework-was-scrapped-but-its-legacy-is-more-important-than-ever--62374" TargetMode="External"/><Relationship Id="rId20" Type="http://schemas.openxmlformats.org/officeDocument/2006/relationships/hyperlink" Target="https://www.crisis.org.uk/ending-homelessness/housing/housing-models-and-types/" TargetMode="External"/><Relationship Id="rId1" Type="http://schemas.openxmlformats.org/officeDocument/2006/relationships/hyperlink" Target="https://estatechurches.org/" TargetMode="External"/><Relationship Id="rId6" Type="http://schemas.openxmlformats.org/officeDocument/2006/relationships/hyperlink" Target="https://www.socialistparty.org.uk/articles/120978/14-02-2024/british-homes-for-british-workers-a-toxic-policy/" TargetMode="External"/><Relationship Id="rId11" Type="http://schemas.openxmlformats.org/officeDocument/2006/relationships/hyperlink" Target="https://assets.ctfassets.net/6sxvmndnpn0s/1byrK8fEQut88x9kk4w6cP/0d3452ab160befa27c832f1e1ae83f8e/International_examples_of_affordable_housing_-_Shelter_URBED_Trust.pdf" TargetMode="External"/><Relationship Id="rId5" Type="http://schemas.openxmlformats.org/officeDocument/2006/relationships/hyperlink" Target="https://shelterforce.org/2023/08/03/what-can-we-learn-from-the-u-k-s-council-housing-hint-vienna-isnt-the-only-example-of-transformative-social-housing/" TargetMode="External"/><Relationship Id="rId15" Type="http://schemas.openxmlformats.org/officeDocument/2006/relationships/hyperlink" Target="https://hansard.parliament.uk/Commons/1931-04-14/debates/d291866e-0b97-4d21-9759-248b57a0b66d/CommonsChamber" TargetMode="External"/><Relationship Id="rId23" Type="http://schemas.openxmlformats.org/officeDocument/2006/relationships/hyperlink" Target="https://www.theguardian.com/housing-network/2017/jun/16/help-grenfell-tower-campaign-housing-rights" TargetMode="External"/><Relationship Id="rId10" Type="http://schemas.openxmlformats.org/officeDocument/2006/relationships/hyperlink" Target="https://www.insidehousing.co.uk/insight/what-europe-can-teach-us-about-social-housing-82579" TargetMode="External"/><Relationship Id="rId19" Type="http://schemas.openxmlformats.org/officeDocument/2006/relationships/hyperlink" Target="https://www.local.gov.uk/topics/housing-and-planning/council-housing-100/future-council-housing" TargetMode="External"/><Relationship Id="rId4" Type="http://schemas.openxmlformats.org/officeDocument/2006/relationships/hyperlink" Target="https://assets.ctfassets.net/6sxvmndnpn0s/6mvsDCkpUoz2xLJypI5Wmk/574e0f70d447b24075f89af8c57fb17e/International_examples_of_affordable_housing_-_Shelter_URBED_Trust.pdf" TargetMode="External"/><Relationship Id="rId9" Type="http://schemas.openxmlformats.org/officeDocument/2006/relationships/hyperlink" Target="https://www.gov.uk/government/statistics/social-housing-lettings-in-england-april-2021-to-march-2022/social-housing-lettings-in-england-tenants-april-2021-to-march-2022" TargetMode="External"/><Relationship Id="rId14" Type="http://schemas.openxmlformats.org/officeDocument/2006/relationships/hyperlink" Target="https://publications.parliament.uk/pa/cm5801/cmselect/cmcomloc/173/17305.htm" TargetMode="External"/><Relationship Id="rId22" Type="http://schemas.openxmlformats.org/officeDocument/2006/relationships/hyperlink" Target="https://www.ons.gov.uk/census/maps/choropleth/population/household-deprivation/hh-deprivation/household-is-deprived-in-one-dimen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2E04C5-B47A-42A6-A065-6E033D4EE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8272</Words>
  <Characters>47156</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 Cowan</dc:creator>
  <cp:lastModifiedBy>Dr Caroline Lohmann-Hancock (Associate Professor)</cp:lastModifiedBy>
  <cp:revision>3</cp:revision>
  <cp:lastPrinted>2024-07-29T09:43:00Z</cp:lastPrinted>
  <dcterms:created xsi:type="dcterms:W3CDTF">2024-08-08T08:42:00Z</dcterms:created>
  <dcterms:modified xsi:type="dcterms:W3CDTF">2024-08-08T08:52:00Z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Citation Style_1">
    <vt:lpwstr>http://www.zotero.org/styles/modern-humanities-research-association</vt:lpwstr>
  </property>
  <property fmtid="{D5CDD505-2E9C-101B-9397-08002B2CF9AE}" pid="24" name="Mendeley Unique User Id_1">
    <vt:lpwstr>fbe0f7f8-c32e-3903-b30f-20c4e7e8a99d</vt:lpwstr>
  </property>
</Properties>
</file>