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A30407" w14:textId="77777777" w:rsidR="00A40812" w:rsidRPr="00592ED0" w:rsidRDefault="00A40812" w:rsidP="00A40812">
      <w:pPr>
        <w:tabs>
          <w:tab w:val="left" w:pos="2227"/>
          <w:tab w:val="center" w:pos="4513"/>
        </w:tabs>
        <w:spacing w:line="360" w:lineRule="auto"/>
        <w:jc w:val="center"/>
        <w:rPr>
          <w:rFonts w:ascii="Times New Roman" w:hAnsi="Times New Roman" w:cs="Times New Roman"/>
          <w:b/>
          <w:bCs/>
          <w:sz w:val="32"/>
          <w:szCs w:val="32"/>
        </w:rPr>
      </w:pPr>
      <w:r w:rsidRPr="00592ED0">
        <w:rPr>
          <w:rFonts w:ascii="Times New Roman" w:hAnsi="Times New Roman" w:cs="Times New Roman"/>
          <w:b/>
          <w:bCs/>
          <w:sz w:val="32"/>
          <w:szCs w:val="32"/>
        </w:rPr>
        <w:t>THE</w:t>
      </w:r>
      <w:r>
        <w:rPr>
          <w:rFonts w:ascii="Times New Roman" w:hAnsi="Times New Roman" w:cs="Times New Roman"/>
          <w:b/>
          <w:bCs/>
          <w:sz w:val="32"/>
          <w:szCs w:val="32"/>
        </w:rPr>
        <w:t xml:space="preserve"> </w:t>
      </w:r>
      <w:r w:rsidRPr="00592ED0">
        <w:rPr>
          <w:rFonts w:ascii="Times New Roman" w:hAnsi="Times New Roman" w:cs="Times New Roman"/>
          <w:b/>
          <w:bCs/>
          <w:sz w:val="32"/>
          <w:szCs w:val="32"/>
        </w:rPr>
        <w:t>UNIVERSITY</w:t>
      </w:r>
      <w:r>
        <w:rPr>
          <w:rFonts w:ascii="Times New Roman" w:hAnsi="Times New Roman" w:cs="Times New Roman"/>
          <w:b/>
          <w:bCs/>
          <w:sz w:val="32"/>
          <w:szCs w:val="32"/>
        </w:rPr>
        <w:t xml:space="preserve"> </w:t>
      </w:r>
      <w:r w:rsidRPr="00592ED0">
        <w:rPr>
          <w:rFonts w:ascii="Times New Roman" w:hAnsi="Times New Roman" w:cs="Times New Roman"/>
          <w:b/>
          <w:bCs/>
          <w:sz w:val="32"/>
          <w:szCs w:val="32"/>
        </w:rPr>
        <w:t>OF</w:t>
      </w:r>
      <w:r>
        <w:rPr>
          <w:rFonts w:ascii="Times New Roman" w:hAnsi="Times New Roman" w:cs="Times New Roman"/>
          <w:b/>
          <w:bCs/>
          <w:sz w:val="32"/>
          <w:szCs w:val="32"/>
        </w:rPr>
        <w:t xml:space="preserve"> </w:t>
      </w:r>
      <w:r w:rsidRPr="00592ED0">
        <w:rPr>
          <w:rFonts w:ascii="Times New Roman" w:hAnsi="Times New Roman" w:cs="Times New Roman"/>
          <w:b/>
          <w:bCs/>
          <w:sz w:val="32"/>
          <w:szCs w:val="32"/>
        </w:rPr>
        <w:t>WALES</w:t>
      </w:r>
    </w:p>
    <w:p w14:paraId="15DE7AFB" w14:textId="77777777" w:rsidR="00A40812" w:rsidRPr="00592ED0" w:rsidRDefault="00A40812" w:rsidP="00A40812">
      <w:pPr>
        <w:spacing w:line="360" w:lineRule="auto"/>
        <w:jc w:val="center"/>
        <w:rPr>
          <w:rFonts w:ascii="Times New Roman" w:hAnsi="Times New Roman" w:cs="Times New Roman"/>
          <w:b/>
          <w:bCs/>
          <w:sz w:val="32"/>
          <w:szCs w:val="32"/>
        </w:rPr>
      </w:pPr>
      <w:r w:rsidRPr="00592ED0">
        <w:rPr>
          <w:rFonts w:ascii="Times New Roman" w:hAnsi="Times New Roman" w:cs="Times New Roman"/>
          <w:b/>
          <w:bCs/>
          <w:sz w:val="32"/>
          <w:szCs w:val="32"/>
        </w:rPr>
        <w:t>TRINITY</w:t>
      </w:r>
      <w:r>
        <w:rPr>
          <w:rFonts w:ascii="Times New Roman" w:hAnsi="Times New Roman" w:cs="Times New Roman"/>
          <w:b/>
          <w:bCs/>
          <w:sz w:val="32"/>
          <w:szCs w:val="32"/>
        </w:rPr>
        <w:t xml:space="preserve"> </w:t>
      </w:r>
      <w:r w:rsidRPr="00592ED0">
        <w:rPr>
          <w:rFonts w:ascii="Times New Roman" w:hAnsi="Times New Roman" w:cs="Times New Roman"/>
          <w:b/>
          <w:bCs/>
          <w:sz w:val="32"/>
          <w:szCs w:val="32"/>
        </w:rPr>
        <w:t>SAINT</w:t>
      </w:r>
      <w:r>
        <w:rPr>
          <w:rFonts w:ascii="Times New Roman" w:hAnsi="Times New Roman" w:cs="Times New Roman"/>
          <w:b/>
          <w:bCs/>
          <w:sz w:val="32"/>
          <w:szCs w:val="32"/>
        </w:rPr>
        <w:t xml:space="preserve"> </w:t>
      </w:r>
      <w:r w:rsidRPr="00592ED0">
        <w:rPr>
          <w:rFonts w:ascii="Times New Roman" w:hAnsi="Times New Roman" w:cs="Times New Roman"/>
          <w:b/>
          <w:bCs/>
          <w:sz w:val="32"/>
          <w:szCs w:val="32"/>
        </w:rPr>
        <w:t>DAVID</w:t>
      </w:r>
    </w:p>
    <w:p w14:paraId="13209B2B" w14:textId="77777777" w:rsidR="00A40812" w:rsidRPr="00592ED0" w:rsidRDefault="00A40812" w:rsidP="00A40812">
      <w:pPr>
        <w:spacing w:line="360" w:lineRule="auto"/>
        <w:jc w:val="center"/>
        <w:rPr>
          <w:rFonts w:ascii="Times New Roman" w:hAnsi="Times New Roman" w:cs="Times New Roman"/>
          <w:sz w:val="32"/>
          <w:szCs w:val="32"/>
        </w:rPr>
      </w:pPr>
      <w:r w:rsidRPr="00592ED0">
        <w:rPr>
          <w:rFonts w:ascii="Times New Roman" w:hAnsi="Times New Roman" w:cs="Times New Roman"/>
          <w:sz w:val="32"/>
          <w:szCs w:val="32"/>
        </w:rPr>
        <w:t>Department</w:t>
      </w:r>
      <w:r>
        <w:rPr>
          <w:rFonts w:ascii="Times New Roman" w:hAnsi="Times New Roman" w:cs="Times New Roman"/>
          <w:sz w:val="32"/>
          <w:szCs w:val="32"/>
        </w:rPr>
        <w:t xml:space="preserve"> </w:t>
      </w:r>
      <w:r w:rsidRPr="00592ED0">
        <w:rPr>
          <w:rFonts w:ascii="Times New Roman" w:hAnsi="Times New Roman" w:cs="Times New Roman"/>
          <w:sz w:val="32"/>
          <w:szCs w:val="32"/>
        </w:rPr>
        <w:t>of</w:t>
      </w:r>
      <w:r>
        <w:rPr>
          <w:rFonts w:ascii="Times New Roman" w:hAnsi="Times New Roman" w:cs="Times New Roman"/>
          <w:sz w:val="32"/>
          <w:szCs w:val="32"/>
        </w:rPr>
        <w:t xml:space="preserve"> </w:t>
      </w:r>
      <w:r w:rsidRPr="00592ED0">
        <w:rPr>
          <w:rFonts w:ascii="Times New Roman" w:hAnsi="Times New Roman" w:cs="Times New Roman"/>
          <w:sz w:val="32"/>
          <w:szCs w:val="32"/>
        </w:rPr>
        <w:t>Business</w:t>
      </w:r>
      <w:r>
        <w:rPr>
          <w:rFonts w:ascii="Times New Roman" w:hAnsi="Times New Roman" w:cs="Times New Roman"/>
          <w:sz w:val="32"/>
          <w:szCs w:val="32"/>
        </w:rPr>
        <w:t xml:space="preserve"> </w:t>
      </w:r>
      <w:r w:rsidRPr="00592ED0">
        <w:rPr>
          <w:rFonts w:ascii="Times New Roman" w:hAnsi="Times New Roman" w:cs="Times New Roman"/>
          <w:sz w:val="32"/>
          <w:szCs w:val="32"/>
        </w:rPr>
        <w:t>Administration</w:t>
      </w:r>
    </w:p>
    <w:p w14:paraId="64ED8BFF" w14:textId="77777777" w:rsidR="00A40812" w:rsidRDefault="00A40812" w:rsidP="00A40812">
      <w:pPr>
        <w:spacing w:line="360" w:lineRule="auto"/>
        <w:jc w:val="center"/>
        <w:rPr>
          <w:rFonts w:ascii="Times New Roman" w:hAnsi="Times New Roman" w:cs="Times New Roman"/>
          <w:b/>
          <w:bCs/>
        </w:rPr>
      </w:pPr>
    </w:p>
    <w:p w14:paraId="0820AB81" w14:textId="77777777" w:rsidR="00A40812" w:rsidRDefault="00A40812" w:rsidP="00A40812">
      <w:pPr>
        <w:spacing w:line="360" w:lineRule="auto"/>
        <w:jc w:val="center"/>
        <w:rPr>
          <w:rFonts w:ascii="Times New Roman" w:hAnsi="Times New Roman" w:cs="Times New Roman"/>
          <w:b/>
          <w:color w:val="000000"/>
          <w:sz w:val="40"/>
          <w:szCs w:val="40"/>
        </w:rPr>
      </w:pPr>
      <w:r w:rsidRPr="00D3211B">
        <w:rPr>
          <w:rFonts w:ascii="Times New Roman" w:hAnsi="Times New Roman" w:cs="Times New Roman"/>
          <w:b/>
          <w:color w:val="000000"/>
          <w:sz w:val="40"/>
          <w:szCs w:val="40"/>
        </w:rPr>
        <w:t>ADVANCED AND EMERGING TECHNOLOGICAL ISSUES IN HRM</w:t>
      </w:r>
      <w:r>
        <w:rPr>
          <w:rFonts w:ascii="Times New Roman" w:hAnsi="Times New Roman" w:cs="Times New Roman"/>
          <w:b/>
          <w:color w:val="000000"/>
          <w:sz w:val="40"/>
          <w:szCs w:val="40"/>
        </w:rPr>
        <w:t xml:space="preserve"> AT HOLLAND &amp; BARRETT</w:t>
      </w:r>
    </w:p>
    <w:p w14:paraId="68601C9F" w14:textId="77777777" w:rsidR="00A40812" w:rsidRPr="00A40812" w:rsidRDefault="00A40812" w:rsidP="00A40812">
      <w:pPr>
        <w:jc w:val="center"/>
        <w:rPr>
          <w:rFonts w:ascii="Times New Roman" w:hAnsi="Times New Roman" w:cs="Times New Roman"/>
          <w:sz w:val="24"/>
          <w:szCs w:val="24"/>
        </w:rPr>
      </w:pPr>
      <w:r w:rsidRPr="00A40812">
        <w:rPr>
          <w:rFonts w:ascii="Times New Roman" w:hAnsi="Times New Roman" w:cs="Times New Roman"/>
          <w:sz w:val="24"/>
          <w:szCs w:val="24"/>
        </w:rPr>
        <w:t>What Holland &amp; Barrett Does with AI to Teach Staff and Customers Smarter Learning</w:t>
      </w:r>
    </w:p>
    <w:p w14:paraId="4A36F8C5" w14:textId="77777777" w:rsidR="00A40812" w:rsidRPr="00A40812" w:rsidRDefault="00A40812" w:rsidP="00A40812">
      <w:pPr>
        <w:spacing w:line="360" w:lineRule="auto"/>
        <w:jc w:val="center"/>
        <w:rPr>
          <w:rFonts w:ascii="Times New Roman" w:hAnsi="Times New Roman" w:cs="Times New Roman"/>
          <w:b/>
          <w:bCs/>
          <w:sz w:val="24"/>
          <w:szCs w:val="24"/>
        </w:rPr>
      </w:pPr>
    </w:p>
    <w:p w14:paraId="39F284D1" w14:textId="77777777" w:rsidR="00A40812" w:rsidRPr="00592ED0" w:rsidRDefault="00A40812" w:rsidP="00A40812">
      <w:pPr>
        <w:spacing w:line="360" w:lineRule="auto"/>
        <w:jc w:val="center"/>
        <w:rPr>
          <w:rFonts w:ascii="Times New Roman" w:hAnsi="Times New Roman" w:cs="Times New Roman"/>
          <w:sz w:val="28"/>
          <w:szCs w:val="28"/>
        </w:rPr>
      </w:pPr>
      <w:r w:rsidRPr="00592ED0">
        <w:rPr>
          <w:rFonts w:ascii="Times New Roman" w:hAnsi="Times New Roman" w:cs="Times New Roman"/>
          <w:sz w:val="28"/>
          <w:szCs w:val="28"/>
        </w:rPr>
        <w:t>Master</w:t>
      </w:r>
      <w:r>
        <w:rPr>
          <w:rFonts w:ascii="Times New Roman" w:hAnsi="Times New Roman" w:cs="Times New Roman"/>
          <w:sz w:val="28"/>
          <w:szCs w:val="28"/>
        </w:rPr>
        <w:t xml:space="preserve"> </w:t>
      </w:r>
      <w:r w:rsidRPr="00592ED0">
        <w:rPr>
          <w:rFonts w:ascii="Times New Roman" w:hAnsi="Times New Roman" w:cs="Times New Roman"/>
          <w:sz w:val="28"/>
          <w:szCs w:val="28"/>
        </w:rPr>
        <w:t>Degree</w:t>
      </w:r>
    </w:p>
    <w:p w14:paraId="27DE2B4E" w14:textId="2462899D" w:rsidR="00A40812" w:rsidRPr="00816348" w:rsidRDefault="00F577F4" w:rsidP="00A40812">
      <w:pPr>
        <w:spacing w:line="360" w:lineRule="auto"/>
        <w:jc w:val="center"/>
        <w:rPr>
          <w:rFonts w:ascii="Times New Roman" w:hAnsi="Times New Roman" w:cs="Times New Roman"/>
          <w:b/>
          <w:bCs/>
          <w:sz w:val="24"/>
          <w:szCs w:val="24"/>
        </w:rPr>
      </w:pPr>
      <w:r w:rsidRPr="00816348">
        <w:rPr>
          <w:rFonts w:ascii="Times New Roman" w:hAnsi="Times New Roman" w:cs="Times New Roman"/>
          <w:b/>
          <w:bCs/>
          <w:sz w:val="24"/>
          <w:szCs w:val="24"/>
        </w:rPr>
        <w:t>B</w:t>
      </w:r>
      <w:r w:rsidR="00816348" w:rsidRPr="00816348">
        <w:rPr>
          <w:rFonts w:ascii="Times New Roman" w:hAnsi="Times New Roman" w:cs="Times New Roman"/>
          <w:b/>
          <w:bCs/>
          <w:sz w:val="24"/>
          <w:szCs w:val="24"/>
        </w:rPr>
        <w:t>MMB7025</w:t>
      </w:r>
    </w:p>
    <w:p w14:paraId="11301FF6" w14:textId="77777777" w:rsidR="00A40812" w:rsidRDefault="00A40812" w:rsidP="00A40812">
      <w:pPr>
        <w:spacing w:line="360" w:lineRule="auto"/>
        <w:jc w:val="center"/>
        <w:rPr>
          <w:rFonts w:ascii="Times New Roman" w:hAnsi="Times New Roman" w:cs="Times New Roman"/>
          <w:b/>
          <w:bCs/>
        </w:rPr>
      </w:pPr>
    </w:p>
    <w:p w14:paraId="7E46E4EC" w14:textId="77777777" w:rsidR="00A40812" w:rsidRDefault="00A40812" w:rsidP="00A40812">
      <w:pPr>
        <w:spacing w:line="360" w:lineRule="auto"/>
        <w:jc w:val="center"/>
        <w:rPr>
          <w:rFonts w:ascii="Times New Roman" w:hAnsi="Times New Roman" w:cs="Times New Roman"/>
          <w:b/>
          <w:bCs/>
          <w:sz w:val="28"/>
          <w:szCs w:val="28"/>
        </w:rPr>
      </w:pPr>
      <w:r w:rsidRPr="003D61E6">
        <w:rPr>
          <w:rFonts w:ascii="Times New Roman" w:hAnsi="Times New Roman" w:cs="Times New Roman"/>
          <w:b/>
          <w:bCs/>
          <w:sz w:val="28"/>
          <w:szCs w:val="28"/>
        </w:rPr>
        <w:t>Sara</w:t>
      </w:r>
      <w:r>
        <w:rPr>
          <w:rFonts w:ascii="Times New Roman" w:hAnsi="Times New Roman" w:cs="Times New Roman"/>
          <w:b/>
          <w:bCs/>
          <w:sz w:val="28"/>
          <w:szCs w:val="28"/>
        </w:rPr>
        <w:t xml:space="preserve"> </w:t>
      </w:r>
      <w:r w:rsidRPr="003D61E6">
        <w:rPr>
          <w:rFonts w:ascii="Times New Roman" w:hAnsi="Times New Roman" w:cs="Times New Roman"/>
          <w:b/>
          <w:bCs/>
          <w:sz w:val="28"/>
          <w:szCs w:val="28"/>
        </w:rPr>
        <w:t>Zahedi</w:t>
      </w:r>
    </w:p>
    <w:p w14:paraId="00C939A9" w14:textId="77777777" w:rsidR="00A40812" w:rsidRPr="003D61E6" w:rsidRDefault="00A40812" w:rsidP="00A40812">
      <w:pPr>
        <w:spacing w:line="360" w:lineRule="auto"/>
        <w:jc w:val="center"/>
        <w:rPr>
          <w:rFonts w:ascii="Times New Roman" w:hAnsi="Times New Roman" w:cs="Times New Roman"/>
          <w:b/>
          <w:bCs/>
          <w:sz w:val="28"/>
          <w:szCs w:val="28"/>
        </w:rPr>
      </w:pPr>
      <w:r>
        <w:rPr>
          <w:rFonts w:ascii="Times New Roman" w:hAnsi="Times New Roman" w:cs="Times New Roman"/>
          <w:b/>
          <w:bCs/>
          <w:sz w:val="28"/>
          <w:szCs w:val="28"/>
        </w:rPr>
        <w:t>2413741</w:t>
      </w:r>
    </w:p>
    <w:p w14:paraId="42B5A8B0" w14:textId="77777777" w:rsidR="00A40812" w:rsidRPr="003D61E6" w:rsidRDefault="00A40812" w:rsidP="00A40812">
      <w:pPr>
        <w:spacing w:line="360" w:lineRule="auto"/>
        <w:jc w:val="center"/>
        <w:rPr>
          <w:rFonts w:ascii="Times New Roman" w:hAnsi="Times New Roman" w:cs="Times New Roman"/>
          <w:b/>
          <w:bCs/>
          <w:sz w:val="28"/>
          <w:szCs w:val="28"/>
        </w:rPr>
      </w:pPr>
    </w:p>
    <w:p w14:paraId="4E154CCB" w14:textId="77777777" w:rsidR="00A40812" w:rsidRPr="00FB6094" w:rsidRDefault="00A40812" w:rsidP="00A40812">
      <w:pPr>
        <w:spacing w:line="360" w:lineRule="auto"/>
        <w:jc w:val="center"/>
        <w:rPr>
          <w:rFonts w:ascii="Times New Roman" w:hAnsi="Times New Roman" w:cs="Times New Roman"/>
          <w:sz w:val="28"/>
          <w:szCs w:val="28"/>
        </w:rPr>
      </w:pPr>
      <w:r w:rsidRPr="00FB6094">
        <w:rPr>
          <w:rFonts w:ascii="Times New Roman" w:hAnsi="Times New Roman" w:cs="Times New Roman"/>
          <w:sz w:val="28"/>
          <w:szCs w:val="28"/>
        </w:rPr>
        <w:t>Lecturer</w:t>
      </w:r>
      <w:r>
        <w:rPr>
          <w:rFonts w:ascii="Times New Roman" w:hAnsi="Times New Roman" w:cs="Times New Roman"/>
          <w:sz w:val="28"/>
          <w:szCs w:val="28"/>
        </w:rPr>
        <w:t xml:space="preserve"> </w:t>
      </w:r>
    </w:p>
    <w:p w14:paraId="222FD96C" w14:textId="77777777" w:rsidR="00A40812" w:rsidRPr="003D61E6" w:rsidRDefault="00A40812" w:rsidP="00A40812">
      <w:pPr>
        <w:spacing w:line="360" w:lineRule="auto"/>
        <w:jc w:val="center"/>
        <w:rPr>
          <w:rFonts w:ascii="Times New Roman" w:hAnsi="Times New Roman" w:cs="Times New Roman"/>
          <w:b/>
          <w:bCs/>
          <w:sz w:val="28"/>
          <w:szCs w:val="28"/>
        </w:rPr>
      </w:pPr>
      <w:r>
        <w:rPr>
          <w:rFonts w:ascii="Times New Roman" w:hAnsi="Times New Roman" w:cs="Times New Roman"/>
          <w:b/>
          <w:bCs/>
          <w:sz w:val="28"/>
          <w:szCs w:val="28"/>
        </w:rPr>
        <w:t xml:space="preserve">Dr. </w:t>
      </w:r>
      <w:r w:rsidRPr="003D61E6">
        <w:rPr>
          <w:rFonts w:ascii="Times New Roman" w:hAnsi="Times New Roman" w:cs="Times New Roman"/>
          <w:b/>
          <w:bCs/>
          <w:sz w:val="28"/>
          <w:szCs w:val="28"/>
        </w:rPr>
        <w:t>Helen</w:t>
      </w:r>
      <w:r>
        <w:rPr>
          <w:rFonts w:ascii="Times New Roman" w:hAnsi="Times New Roman" w:cs="Times New Roman"/>
          <w:b/>
          <w:bCs/>
          <w:sz w:val="28"/>
          <w:szCs w:val="28"/>
        </w:rPr>
        <w:t xml:space="preserve"> </w:t>
      </w:r>
      <w:r w:rsidRPr="003D61E6">
        <w:rPr>
          <w:rFonts w:ascii="Times New Roman" w:hAnsi="Times New Roman" w:cs="Times New Roman"/>
          <w:b/>
          <w:bCs/>
          <w:sz w:val="28"/>
          <w:szCs w:val="28"/>
        </w:rPr>
        <w:t>Lee</w:t>
      </w:r>
    </w:p>
    <w:p w14:paraId="20B4B743" w14:textId="77777777" w:rsidR="00A40812" w:rsidRDefault="00A40812" w:rsidP="00A40812">
      <w:pPr>
        <w:spacing w:line="360" w:lineRule="auto"/>
        <w:jc w:val="center"/>
        <w:rPr>
          <w:rFonts w:ascii="Times New Roman" w:hAnsi="Times New Roman" w:cs="Times New Roman"/>
          <w:b/>
          <w:bCs/>
        </w:rPr>
      </w:pPr>
    </w:p>
    <w:p w14:paraId="4FE75390" w14:textId="77777777" w:rsidR="00A40812" w:rsidRDefault="00A40812" w:rsidP="00A40812">
      <w:pPr>
        <w:spacing w:line="360" w:lineRule="auto"/>
        <w:jc w:val="center"/>
        <w:rPr>
          <w:rFonts w:ascii="Times New Roman" w:hAnsi="Times New Roman" w:cs="Times New Roman"/>
          <w:b/>
          <w:bCs/>
        </w:rPr>
      </w:pPr>
    </w:p>
    <w:p w14:paraId="787DAD6D" w14:textId="77777777" w:rsidR="00A40812" w:rsidRDefault="00A40812" w:rsidP="00A40812">
      <w:pPr>
        <w:spacing w:line="360" w:lineRule="auto"/>
        <w:jc w:val="center"/>
        <w:rPr>
          <w:rFonts w:ascii="Times New Roman" w:hAnsi="Times New Roman" w:cs="Times New Roman"/>
          <w:b/>
          <w:bCs/>
          <w:sz w:val="28"/>
          <w:szCs w:val="28"/>
        </w:rPr>
      </w:pPr>
      <w:r w:rsidRPr="003D61E6">
        <w:rPr>
          <w:rFonts w:ascii="Times New Roman" w:hAnsi="Times New Roman" w:cs="Times New Roman"/>
          <w:b/>
          <w:bCs/>
          <w:sz w:val="28"/>
          <w:szCs w:val="28"/>
        </w:rPr>
        <w:t>Wales-</w:t>
      </w:r>
      <w:r>
        <w:rPr>
          <w:rFonts w:ascii="Times New Roman" w:hAnsi="Times New Roman" w:cs="Times New Roman"/>
          <w:b/>
          <w:bCs/>
          <w:sz w:val="28"/>
          <w:szCs w:val="28"/>
        </w:rPr>
        <w:t xml:space="preserve"> </w:t>
      </w:r>
      <w:r w:rsidRPr="003D61E6">
        <w:rPr>
          <w:rFonts w:ascii="Times New Roman" w:hAnsi="Times New Roman" w:cs="Times New Roman"/>
          <w:b/>
          <w:bCs/>
          <w:sz w:val="28"/>
          <w:szCs w:val="28"/>
        </w:rPr>
        <w:t>2025</w:t>
      </w:r>
    </w:p>
    <w:p w14:paraId="087320F1" w14:textId="77777777" w:rsidR="00A40812" w:rsidRDefault="00A40812" w:rsidP="00A40812">
      <w:pPr>
        <w:spacing w:line="360" w:lineRule="auto"/>
        <w:jc w:val="center"/>
        <w:rPr>
          <w:rFonts w:ascii="Times New Roman" w:hAnsi="Times New Roman" w:cs="Times New Roman"/>
          <w:b/>
          <w:bCs/>
          <w:sz w:val="28"/>
          <w:szCs w:val="28"/>
        </w:rPr>
      </w:pPr>
    </w:p>
    <w:p w14:paraId="13D331B3" w14:textId="77777777" w:rsidR="00D40567" w:rsidRPr="00CC4728" w:rsidRDefault="00D40567" w:rsidP="00CC4728"/>
    <w:p w14:paraId="75CE49DD" w14:textId="77777777" w:rsidR="00D16E27" w:rsidRDefault="00D16E27" w:rsidP="00A40812"/>
    <w:p w14:paraId="265B2BE0" w14:textId="77777777" w:rsidR="00A40812" w:rsidRDefault="00A40812" w:rsidP="00A40812">
      <w:pPr>
        <w:spacing w:line="360" w:lineRule="auto"/>
        <w:jc w:val="both"/>
        <w:rPr>
          <w:rFonts w:ascii="Times New Roman" w:hAnsi="Times New Roman" w:cs="Times New Roman"/>
          <w:sz w:val="24"/>
          <w:szCs w:val="24"/>
        </w:rPr>
      </w:pPr>
      <w:r w:rsidRPr="00A40812">
        <w:rPr>
          <w:rFonts w:ascii="Times New Roman" w:hAnsi="Times New Roman" w:cs="Times New Roman"/>
          <w:sz w:val="24"/>
          <w:szCs w:val="24"/>
        </w:rPr>
        <w:t>"Imagine going into a health store and asking for help, only to find that the person helping you already knows what you need." It's not magic; it's AI. They tell you exactly what vitamin to take, how it works, and are happy to answer any questions. No, that's not magic. It's AI working in the background.</w:t>
      </w:r>
    </w:p>
    <w:p w14:paraId="12AEFC35" w14:textId="77777777" w:rsidR="00A40812" w:rsidRPr="00A40812" w:rsidRDefault="00A40812" w:rsidP="00A40812">
      <w:pPr>
        <w:spacing w:line="360" w:lineRule="auto"/>
        <w:jc w:val="both"/>
        <w:rPr>
          <w:rFonts w:ascii="Times New Roman" w:hAnsi="Times New Roman" w:cs="Times New Roman"/>
          <w:sz w:val="24"/>
          <w:szCs w:val="24"/>
        </w:rPr>
      </w:pPr>
      <w:r w:rsidRPr="00A40812">
        <w:rPr>
          <w:rFonts w:ascii="Times New Roman" w:hAnsi="Times New Roman" w:cs="Times New Roman"/>
          <w:sz w:val="24"/>
          <w:szCs w:val="24"/>
        </w:rPr>
        <w:t>That being said, I'd like to show you how Holland &amp; Barrett, a famous health and fitness store in the UK, uses AI to teach customers as well as sell more goods. Teach their staff. Teach their customers. And help people buy better and with more confidence.</w:t>
      </w:r>
    </w:p>
    <w:p w14:paraId="5E0E29D6" w14:textId="486FFD0B" w:rsidR="00D10B61" w:rsidRDefault="00D10B61" w:rsidP="00D10B61">
      <w:pPr>
        <w:spacing w:line="360" w:lineRule="auto"/>
        <w:jc w:val="both"/>
        <w:rPr>
          <w:rFonts w:ascii="Times New Roman" w:hAnsi="Times New Roman" w:cs="Times New Roman"/>
          <w:sz w:val="24"/>
          <w:szCs w:val="24"/>
        </w:rPr>
      </w:pPr>
      <w:r w:rsidRPr="00D10B61">
        <w:rPr>
          <w:rFonts w:ascii="Times New Roman" w:hAnsi="Times New Roman" w:cs="Times New Roman"/>
          <w:sz w:val="24"/>
          <w:szCs w:val="24"/>
        </w:rPr>
        <w:t xml:space="preserve">Let us start with their staff. Consider someone fresh beginning at Holland &amp; Barrett. Instead of going through lengthy training sessions, users connect </w:t>
      </w:r>
      <w:r w:rsidR="00816348">
        <w:rPr>
          <w:rFonts w:ascii="Times New Roman" w:hAnsi="Times New Roman" w:cs="Times New Roman"/>
          <w:sz w:val="24"/>
          <w:szCs w:val="24"/>
        </w:rPr>
        <w:t>to</w:t>
      </w:r>
      <w:r w:rsidRPr="00D10B61">
        <w:rPr>
          <w:rFonts w:ascii="Times New Roman" w:hAnsi="Times New Roman" w:cs="Times New Roman"/>
          <w:sz w:val="24"/>
          <w:szCs w:val="24"/>
        </w:rPr>
        <w:t xml:space="preserve"> an AI-powered learning platform. This approach monitors how quickly students learn, where they struggle, and which subjects they have mastered. If they excel at skincare but need assistance with supplements, the system adapts and provides more material in that area.  It's individualised learning, like having a private instructor who is always monitoring and modifying. And, since the health business is always evolving, employees get regular updates and micro-lessons when they need them. That implies that when a consumer enquires about the newest vegan protein powder, the staff understands what they're talking about.</w:t>
      </w:r>
      <w:r w:rsidR="00214E5A">
        <w:rPr>
          <w:rFonts w:ascii="Times New Roman" w:hAnsi="Times New Roman" w:cs="Times New Roman"/>
          <w:sz w:val="24"/>
          <w:szCs w:val="24"/>
        </w:rPr>
        <w:t xml:space="preserve"> </w:t>
      </w:r>
    </w:p>
    <w:p w14:paraId="53F3F2B3" w14:textId="2F88A236" w:rsidR="00B85307" w:rsidRDefault="00B85307" w:rsidP="00B85307">
      <w:pPr>
        <w:spacing w:line="360" w:lineRule="auto"/>
        <w:jc w:val="both"/>
        <w:rPr>
          <w:rFonts w:ascii="Times New Roman" w:hAnsi="Times New Roman" w:cs="Times New Roman"/>
          <w:sz w:val="24"/>
          <w:szCs w:val="24"/>
        </w:rPr>
      </w:pPr>
      <w:r w:rsidRPr="00B85307">
        <w:rPr>
          <w:rFonts w:ascii="Times New Roman" w:hAnsi="Times New Roman" w:cs="Times New Roman"/>
          <w:sz w:val="24"/>
          <w:szCs w:val="24"/>
        </w:rPr>
        <w:t>Let us now shift the viewpoint to the client. Visit Holland &amp; Barrett’s website or app to encounter intelligent recommendation systems that pose enquiries, provide ideas, and elucidate products</w:t>
      </w:r>
      <w:r>
        <w:rPr>
          <w:rFonts w:ascii="Times New Roman" w:hAnsi="Times New Roman" w:cs="Times New Roman"/>
          <w:sz w:val="24"/>
          <w:szCs w:val="24"/>
        </w:rPr>
        <w:t xml:space="preserve">, </w:t>
      </w:r>
      <w:r w:rsidRPr="00B85307">
        <w:rPr>
          <w:rFonts w:ascii="Times New Roman" w:hAnsi="Times New Roman" w:cs="Times New Roman"/>
          <w:sz w:val="24"/>
          <w:szCs w:val="24"/>
        </w:rPr>
        <w:t>resembling a conversation with a virtual health coach.  For instance, while searching for immune enhancers, the AI may recommend vitamin C, zinc, or echinacea, drawing on your browser history or previous purchases. Moreover, it provides detailed information on each item, elucidates its applications, and may even warn you about potential interactions if you are on medication.  They have also implemented chatbots capable of providing answers around the clock—thus, if it is midnight and you want assistance with sleep, AI is there to assist you.</w:t>
      </w:r>
      <w:r w:rsidR="003330DC">
        <w:rPr>
          <w:rFonts w:ascii="Times New Roman" w:hAnsi="Times New Roman" w:cs="Times New Roman"/>
          <w:sz w:val="24"/>
          <w:szCs w:val="24"/>
        </w:rPr>
        <w:t xml:space="preserve"> </w:t>
      </w:r>
    </w:p>
    <w:p w14:paraId="5BD8A206" w14:textId="77777777" w:rsidR="00CD4702" w:rsidRPr="00CD4702" w:rsidRDefault="00E94C66" w:rsidP="00CD4702">
      <w:pPr>
        <w:spacing w:line="360" w:lineRule="auto"/>
        <w:jc w:val="both"/>
        <w:rPr>
          <w:rFonts w:ascii="Times New Roman" w:hAnsi="Times New Roman" w:cs="Times New Roman"/>
          <w:sz w:val="24"/>
          <w:szCs w:val="24"/>
        </w:rPr>
      </w:pPr>
      <w:r w:rsidRPr="00E94C66">
        <w:rPr>
          <w:rFonts w:ascii="Times New Roman" w:hAnsi="Times New Roman" w:cs="Times New Roman"/>
          <w:sz w:val="24"/>
          <w:szCs w:val="24"/>
        </w:rPr>
        <w:t>This extends beyond mere convenience. This pertains to the development of a more intelligent and empowered experience for all participants.  Employees are no longer neglected. Customers are not speculating about their purchases. What is the most advantageous aspect? This kind of learning is perpetual. The process does not conclude with a single training session or shopping excursion.</w:t>
      </w:r>
      <w:r w:rsidR="00CD4702">
        <w:rPr>
          <w:rFonts w:ascii="Times New Roman" w:hAnsi="Times New Roman" w:cs="Times New Roman"/>
          <w:sz w:val="24"/>
          <w:szCs w:val="24"/>
        </w:rPr>
        <w:t xml:space="preserve"> </w:t>
      </w:r>
      <w:r w:rsidR="00CD4702" w:rsidRPr="00CD4702">
        <w:rPr>
          <w:rFonts w:ascii="Times New Roman" w:hAnsi="Times New Roman" w:cs="Times New Roman"/>
          <w:sz w:val="24"/>
          <w:szCs w:val="24"/>
        </w:rPr>
        <w:t>What implications does this have for the future?</w:t>
      </w:r>
      <w:r w:rsidR="00CD4702" w:rsidRPr="00CD4702">
        <w:rPr>
          <w:rFonts w:ascii="Times New Roman" w:hAnsi="Times New Roman" w:cs="Times New Roman"/>
          <w:sz w:val="24"/>
          <w:szCs w:val="24"/>
        </w:rPr>
        <w:br/>
        <w:t xml:space="preserve">The method of learning is evolving for both workers and customers. We no longer need to compromise between convenience and high-quality information. AI enables us to achieve both </w:t>
      </w:r>
      <w:r w:rsidR="00CD4702" w:rsidRPr="00CD4702">
        <w:rPr>
          <w:rFonts w:ascii="Times New Roman" w:hAnsi="Times New Roman" w:cs="Times New Roman"/>
          <w:sz w:val="24"/>
          <w:szCs w:val="24"/>
        </w:rPr>
        <w:lastRenderedPageBreak/>
        <w:t>objectives.  Holland &amp; Barrett serves as only one illustration. The overarching narrative concerns the capacity of technology to enhance human learning rather than replace it.</w:t>
      </w:r>
      <w:r w:rsidR="00CD4702" w:rsidRPr="00CD4702">
        <w:rPr>
          <w:rFonts w:ascii="Times New Roman" w:hAnsi="Times New Roman" w:cs="Times New Roman"/>
          <w:sz w:val="24"/>
          <w:szCs w:val="24"/>
        </w:rPr>
        <w:br/>
        <w:t>When someone asserts that AI is usurping control, it may be prudent to remind them that, at times, it only facilitates enhanced learning.</w:t>
      </w:r>
    </w:p>
    <w:p w14:paraId="54ED5DDA" w14:textId="77777777" w:rsidR="00CD4210" w:rsidRPr="00CD4210" w:rsidRDefault="00CD4210" w:rsidP="00CD4210">
      <w:pPr>
        <w:pStyle w:val="Heading1"/>
        <w:rPr>
          <w:rFonts w:ascii="Times New Roman" w:hAnsi="Times New Roman" w:cs="Times New Roman"/>
          <w:b/>
          <w:bCs/>
          <w:sz w:val="28"/>
          <w:szCs w:val="28"/>
        </w:rPr>
      </w:pPr>
      <w:hyperlink r:id="rId4" w:history="1">
        <w:r w:rsidRPr="00CD4210">
          <w:rPr>
            <w:rStyle w:val="Hyperlink"/>
            <w:rFonts w:ascii="Times New Roman" w:hAnsi="Times New Roman" w:cs="Times New Roman"/>
            <w:b/>
            <w:bCs/>
            <w:sz w:val="28"/>
            <w:szCs w:val="28"/>
          </w:rPr>
          <w:t>VID_20250428_143559 (1).mp4</w:t>
        </w:r>
      </w:hyperlink>
    </w:p>
    <w:p w14:paraId="1ECD6AC4" w14:textId="3FA19EFF" w:rsidR="00D754B4" w:rsidRDefault="00C4270F" w:rsidP="00671F8C">
      <w:pPr>
        <w:pStyle w:val="Heading1"/>
        <w:rPr>
          <w:rFonts w:ascii="Times New Roman" w:hAnsi="Times New Roman" w:cs="Times New Roman"/>
          <w:b/>
          <w:bCs/>
          <w:color w:val="auto"/>
          <w:sz w:val="28"/>
          <w:szCs w:val="28"/>
        </w:rPr>
      </w:pPr>
      <w:hyperlink r:id="rId5" w:history="1">
        <w:r w:rsidRPr="004D39B9">
          <w:rPr>
            <w:rStyle w:val="Hyperlink"/>
            <w:rFonts w:ascii="Times New Roman" w:hAnsi="Times New Roman" w:cs="Times New Roman"/>
            <w:b/>
            <w:bCs/>
            <w:sz w:val="28"/>
            <w:szCs w:val="28"/>
          </w:rPr>
          <w:t>https://uowtsd-my.sharepoint.com/personal/2413741_student_uwtsd_ac_uk/_layouts/15/stream.aspx?id=%2Fpersonal%2F2413741%5Fstudent%5Fuwtsd%5Fac%5Fuk%2FDocuments%2FVID%5F20250428%5F143559%20%281%29%2Emp4&amp;referrer=StreamWebApp%2EWeb&amp;referrerScenario=AddressBarCopied%2Eview%2Ed99b8ac2%2D0da0%2D4361%2Db951%2Dd819da02365e</w:t>
        </w:r>
      </w:hyperlink>
    </w:p>
    <w:p w14:paraId="753D6FAF" w14:textId="77777777" w:rsidR="00C4270F" w:rsidRPr="00C4270F" w:rsidRDefault="00C4270F" w:rsidP="00C4270F"/>
    <w:p w14:paraId="2893BB9F" w14:textId="77777777" w:rsidR="00D754B4" w:rsidRDefault="00D754B4" w:rsidP="00671F8C">
      <w:pPr>
        <w:pStyle w:val="Heading1"/>
        <w:rPr>
          <w:rFonts w:ascii="Times New Roman" w:hAnsi="Times New Roman" w:cs="Times New Roman"/>
          <w:b/>
          <w:bCs/>
          <w:color w:val="auto"/>
          <w:sz w:val="28"/>
          <w:szCs w:val="28"/>
        </w:rPr>
      </w:pPr>
    </w:p>
    <w:p w14:paraId="0BD82D8C" w14:textId="77777777" w:rsidR="00CC64D9" w:rsidRDefault="00CC64D9" w:rsidP="00671F8C">
      <w:pPr>
        <w:pStyle w:val="Heading1"/>
        <w:rPr>
          <w:rFonts w:ascii="Times New Roman" w:hAnsi="Times New Roman" w:cs="Times New Roman"/>
          <w:b/>
          <w:bCs/>
          <w:color w:val="auto"/>
          <w:sz w:val="28"/>
          <w:szCs w:val="28"/>
        </w:rPr>
      </w:pPr>
    </w:p>
    <w:p w14:paraId="3666AA6A" w14:textId="63E2B8CB" w:rsidR="003042BA" w:rsidRPr="00671F8C" w:rsidRDefault="00671F8C" w:rsidP="00671F8C">
      <w:pPr>
        <w:pStyle w:val="Heading1"/>
        <w:rPr>
          <w:rFonts w:ascii="Times New Roman" w:hAnsi="Times New Roman" w:cs="Times New Roman"/>
          <w:b/>
          <w:bCs/>
          <w:color w:val="auto"/>
          <w:sz w:val="28"/>
          <w:szCs w:val="28"/>
        </w:rPr>
      </w:pPr>
      <w:r w:rsidRPr="00671F8C">
        <w:rPr>
          <w:rFonts w:ascii="Times New Roman" w:hAnsi="Times New Roman" w:cs="Times New Roman"/>
          <w:b/>
          <w:bCs/>
          <w:color w:val="auto"/>
          <w:sz w:val="28"/>
          <w:szCs w:val="28"/>
        </w:rPr>
        <w:t xml:space="preserve">BIBLIOGRAPHY </w:t>
      </w:r>
    </w:p>
    <w:p w14:paraId="1BA4658C" w14:textId="77777777" w:rsidR="003042BA" w:rsidRDefault="003042BA" w:rsidP="003042BA">
      <w:pPr>
        <w:spacing w:line="360" w:lineRule="auto"/>
        <w:jc w:val="both"/>
        <w:rPr>
          <w:rFonts w:ascii="Times New Roman" w:hAnsi="Times New Roman" w:cs="Times New Roman"/>
        </w:rPr>
      </w:pPr>
    </w:p>
    <w:p w14:paraId="0CD878D0" w14:textId="77777777" w:rsidR="003042BA" w:rsidRPr="00CB3D0A" w:rsidRDefault="003042BA" w:rsidP="003042BA">
      <w:pPr>
        <w:spacing w:line="360" w:lineRule="auto"/>
        <w:jc w:val="both"/>
        <w:rPr>
          <w:rFonts w:ascii="Times New Roman" w:hAnsi="Times New Roman" w:cs="Times New Roman"/>
        </w:rPr>
      </w:pPr>
      <w:r w:rsidRPr="00CB3D0A">
        <w:rPr>
          <w:rFonts w:ascii="Times New Roman" w:hAnsi="Times New Roman" w:cs="Times New Roman"/>
        </w:rPr>
        <w:t xml:space="preserve">Biron, M., Farndale, E. &amp; Paauwe, J., 2011. Performance management effectiveness: lessons from world-leading firms. </w:t>
      </w:r>
      <w:r w:rsidRPr="00CB3D0A">
        <w:rPr>
          <w:rFonts w:ascii="Times New Roman" w:hAnsi="Times New Roman" w:cs="Times New Roman"/>
          <w:i/>
          <w:iCs/>
        </w:rPr>
        <w:t>The International Journal of Human Resource Management</w:t>
      </w:r>
      <w:r w:rsidRPr="00CB3D0A">
        <w:rPr>
          <w:rFonts w:ascii="Times New Roman" w:hAnsi="Times New Roman" w:cs="Times New Roman"/>
        </w:rPr>
        <w:t>, 22(6), pp.1294-1311.</w:t>
      </w:r>
    </w:p>
    <w:p w14:paraId="679F8BF1" w14:textId="77777777" w:rsidR="003042BA" w:rsidRPr="00CB3D0A" w:rsidRDefault="003042BA" w:rsidP="003042BA">
      <w:pPr>
        <w:spacing w:line="360" w:lineRule="auto"/>
        <w:jc w:val="both"/>
        <w:rPr>
          <w:rFonts w:ascii="Times New Roman" w:hAnsi="Times New Roman" w:cs="Times New Roman"/>
        </w:rPr>
      </w:pPr>
      <w:r w:rsidRPr="00CB3D0A">
        <w:rPr>
          <w:rFonts w:ascii="Times New Roman" w:hAnsi="Times New Roman" w:cs="Times New Roman"/>
        </w:rPr>
        <w:t xml:space="preserve">Bondarouk, T. &amp; Brewster, C., 2016. Conceptualising the future of HRM and technology research. </w:t>
      </w:r>
      <w:r w:rsidRPr="00CB3D0A">
        <w:rPr>
          <w:rFonts w:ascii="Times New Roman" w:hAnsi="Times New Roman" w:cs="Times New Roman"/>
          <w:i/>
          <w:iCs/>
        </w:rPr>
        <w:t>The International Journal of Human Resource Management</w:t>
      </w:r>
      <w:r w:rsidRPr="00CB3D0A">
        <w:rPr>
          <w:rFonts w:ascii="Times New Roman" w:hAnsi="Times New Roman" w:cs="Times New Roman"/>
        </w:rPr>
        <w:t>, 27(21), pp.2652-2671.</w:t>
      </w:r>
    </w:p>
    <w:p w14:paraId="6EC88838" w14:textId="77777777" w:rsidR="003042BA" w:rsidRPr="00CB3D0A" w:rsidRDefault="003042BA" w:rsidP="003042BA">
      <w:pPr>
        <w:spacing w:line="360" w:lineRule="auto"/>
        <w:jc w:val="both"/>
        <w:rPr>
          <w:rFonts w:ascii="Times New Roman" w:hAnsi="Times New Roman" w:cs="Times New Roman"/>
        </w:rPr>
      </w:pPr>
      <w:r w:rsidRPr="00CB3D0A">
        <w:rPr>
          <w:rFonts w:ascii="Times New Roman" w:hAnsi="Times New Roman" w:cs="Times New Roman"/>
        </w:rPr>
        <w:t xml:space="preserve">Boxall, P. &amp; Purcell, J., 2016. </w:t>
      </w:r>
      <w:r w:rsidRPr="00CB3D0A">
        <w:rPr>
          <w:rFonts w:ascii="Times New Roman" w:hAnsi="Times New Roman" w:cs="Times New Roman"/>
          <w:i/>
          <w:iCs/>
        </w:rPr>
        <w:t>Strategy and human resource management</w:t>
      </w:r>
      <w:r w:rsidRPr="00CB3D0A">
        <w:rPr>
          <w:rFonts w:ascii="Times New Roman" w:hAnsi="Times New Roman" w:cs="Times New Roman"/>
        </w:rPr>
        <w:t>. 4th ed. London: Palgrave Macmillan.</w:t>
      </w:r>
    </w:p>
    <w:p w14:paraId="1E1ECD39" w14:textId="77777777" w:rsidR="003042BA" w:rsidRPr="00CB3D0A" w:rsidRDefault="003042BA" w:rsidP="003042BA">
      <w:pPr>
        <w:spacing w:line="360" w:lineRule="auto"/>
        <w:jc w:val="both"/>
        <w:rPr>
          <w:rFonts w:ascii="Times New Roman" w:hAnsi="Times New Roman" w:cs="Times New Roman"/>
        </w:rPr>
      </w:pPr>
      <w:r w:rsidRPr="00CB3D0A">
        <w:rPr>
          <w:rFonts w:ascii="Times New Roman" w:hAnsi="Times New Roman" w:cs="Times New Roman"/>
        </w:rPr>
        <w:t xml:space="preserve">Collings, D.G., </w:t>
      </w:r>
      <w:proofErr w:type="spellStart"/>
      <w:r w:rsidRPr="00CB3D0A">
        <w:rPr>
          <w:rFonts w:ascii="Times New Roman" w:hAnsi="Times New Roman" w:cs="Times New Roman"/>
        </w:rPr>
        <w:t>Mellahi</w:t>
      </w:r>
      <w:proofErr w:type="spellEnd"/>
      <w:r w:rsidRPr="00CB3D0A">
        <w:rPr>
          <w:rFonts w:ascii="Times New Roman" w:hAnsi="Times New Roman" w:cs="Times New Roman"/>
        </w:rPr>
        <w:t xml:space="preserve">, K. &amp; Cascio, W.F., 2017. </w:t>
      </w:r>
      <w:r w:rsidRPr="00CB3D0A">
        <w:rPr>
          <w:rFonts w:ascii="Times New Roman" w:hAnsi="Times New Roman" w:cs="Times New Roman"/>
          <w:i/>
          <w:iCs/>
        </w:rPr>
        <w:t>The Oxford Handbook of Talent Management</w:t>
      </w:r>
      <w:r w:rsidRPr="00CB3D0A">
        <w:rPr>
          <w:rFonts w:ascii="Times New Roman" w:hAnsi="Times New Roman" w:cs="Times New Roman"/>
        </w:rPr>
        <w:t>. Oxford: Oxford University Press.</w:t>
      </w:r>
    </w:p>
    <w:p w14:paraId="1EB3C75F" w14:textId="4A24F7C3" w:rsidR="003042BA" w:rsidRPr="00CB3D0A" w:rsidRDefault="003042BA" w:rsidP="003042BA">
      <w:pPr>
        <w:spacing w:line="360" w:lineRule="auto"/>
        <w:jc w:val="both"/>
        <w:rPr>
          <w:rFonts w:ascii="Times New Roman" w:hAnsi="Times New Roman" w:cs="Times New Roman"/>
        </w:rPr>
      </w:pPr>
      <w:r w:rsidRPr="00CB3D0A">
        <w:rPr>
          <w:rFonts w:ascii="Times New Roman" w:hAnsi="Times New Roman" w:cs="Times New Roman"/>
        </w:rPr>
        <w:t xml:space="preserve">Gifford, J., 2022. </w:t>
      </w:r>
      <w:r w:rsidRPr="00CB3D0A">
        <w:rPr>
          <w:rFonts w:ascii="Times New Roman" w:hAnsi="Times New Roman" w:cs="Times New Roman"/>
          <w:i/>
          <w:iCs/>
        </w:rPr>
        <w:t xml:space="preserve">Employee </w:t>
      </w:r>
      <w:r>
        <w:rPr>
          <w:rFonts w:ascii="Times New Roman" w:hAnsi="Times New Roman" w:cs="Times New Roman"/>
          <w:i/>
          <w:iCs/>
        </w:rPr>
        <w:t>Wellbeing Research Report</w:t>
      </w:r>
      <w:r w:rsidRPr="00CB3D0A">
        <w:rPr>
          <w:rFonts w:ascii="Times New Roman" w:hAnsi="Times New Roman" w:cs="Times New Roman"/>
          <w:i/>
          <w:iCs/>
        </w:rPr>
        <w:t xml:space="preserve"> 2022</w:t>
      </w:r>
      <w:r w:rsidRPr="00CB3D0A">
        <w:rPr>
          <w:rFonts w:ascii="Times New Roman" w:hAnsi="Times New Roman" w:cs="Times New Roman"/>
        </w:rPr>
        <w:t xml:space="preserve">. [online] CIPD. Available at: </w:t>
      </w:r>
      <w:hyperlink r:id="rId6" w:tgtFrame="_new" w:history="1">
        <w:r w:rsidRPr="00CB3D0A">
          <w:rPr>
            <w:rStyle w:val="Hyperlink"/>
            <w:rFonts w:ascii="Times New Roman" w:hAnsi="Times New Roman" w:cs="Times New Roman"/>
          </w:rPr>
          <w:t>https://www.cipd.org</w:t>
        </w:r>
      </w:hyperlink>
      <w:r w:rsidRPr="00CB3D0A">
        <w:rPr>
          <w:rFonts w:ascii="Times New Roman" w:hAnsi="Times New Roman" w:cs="Times New Roman"/>
        </w:rPr>
        <w:t xml:space="preserve"> [Accessed 13 March 2025].</w:t>
      </w:r>
    </w:p>
    <w:p w14:paraId="71F43BCF" w14:textId="77777777" w:rsidR="003042BA" w:rsidRPr="00CB3D0A" w:rsidRDefault="003042BA" w:rsidP="003042BA">
      <w:pPr>
        <w:spacing w:line="360" w:lineRule="auto"/>
        <w:jc w:val="both"/>
        <w:rPr>
          <w:rFonts w:ascii="Times New Roman" w:hAnsi="Times New Roman" w:cs="Times New Roman"/>
        </w:rPr>
      </w:pPr>
      <w:r w:rsidRPr="00CB3D0A">
        <w:rPr>
          <w:rFonts w:ascii="Times New Roman" w:hAnsi="Times New Roman" w:cs="Times New Roman"/>
        </w:rPr>
        <w:t xml:space="preserve">Holland &amp; Barrett Corporate, 2024. </w:t>
      </w:r>
      <w:r w:rsidRPr="00CB3D0A">
        <w:rPr>
          <w:rFonts w:ascii="Times New Roman" w:hAnsi="Times New Roman" w:cs="Times New Roman"/>
          <w:i/>
          <w:iCs/>
        </w:rPr>
        <w:t>Holland &amp; Barrett recognised as an Includability Committed Employer</w:t>
      </w:r>
      <w:r w:rsidRPr="00CB3D0A">
        <w:rPr>
          <w:rFonts w:ascii="Times New Roman" w:hAnsi="Times New Roman" w:cs="Times New Roman"/>
        </w:rPr>
        <w:t>. [online] Available at: https://corporate.hollandandbarrett.com/news/26-03-2024 [Accessed 13 March 2025].</w:t>
      </w:r>
    </w:p>
    <w:p w14:paraId="41A76C29" w14:textId="77777777" w:rsidR="003042BA" w:rsidRPr="00CB3D0A" w:rsidRDefault="003042BA" w:rsidP="003042BA">
      <w:pPr>
        <w:spacing w:line="360" w:lineRule="auto"/>
        <w:jc w:val="both"/>
        <w:rPr>
          <w:rFonts w:ascii="Times New Roman" w:hAnsi="Times New Roman" w:cs="Times New Roman"/>
        </w:rPr>
      </w:pPr>
      <w:r w:rsidRPr="00CB3D0A">
        <w:rPr>
          <w:rFonts w:ascii="Times New Roman" w:hAnsi="Times New Roman" w:cs="Times New Roman"/>
        </w:rPr>
        <w:lastRenderedPageBreak/>
        <w:t xml:space="preserve">Kiron, D. and Unruh, G., 2020. </w:t>
      </w:r>
      <w:r w:rsidRPr="00CB3D0A">
        <w:rPr>
          <w:rFonts w:ascii="Times New Roman" w:hAnsi="Times New Roman" w:cs="Times New Roman"/>
          <w:i/>
          <w:iCs/>
        </w:rPr>
        <w:t>The competitive advantage of digital collaboration</w:t>
      </w:r>
      <w:r w:rsidRPr="00CB3D0A">
        <w:rPr>
          <w:rFonts w:ascii="Times New Roman" w:hAnsi="Times New Roman" w:cs="Times New Roman"/>
        </w:rPr>
        <w:t xml:space="preserve">. MIT Sloan Management Review. [online] Available at: </w:t>
      </w:r>
      <w:hyperlink r:id="rId7" w:tgtFrame="_new" w:history="1">
        <w:r w:rsidRPr="00CB3D0A">
          <w:rPr>
            <w:rStyle w:val="Hyperlink"/>
            <w:rFonts w:ascii="Times New Roman" w:hAnsi="Times New Roman" w:cs="Times New Roman"/>
          </w:rPr>
          <w:t>https://sloanreview.mit.edu</w:t>
        </w:r>
      </w:hyperlink>
      <w:r w:rsidRPr="00CB3D0A">
        <w:rPr>
          <w:rFonts w:ascii="Times New Roman" w:hAnsi="Times New Roman" w:cs="Times New Roman"/>
        </w:rPr>
        <w:t xml:space="preserve"> [Accessed 13 March 2025].</w:t>
      </w:r>
    </w:p>
    <w:p w14:paraId="4EED3364" w14:textId="77777777" w:rsidR="003042BA" w:rsidRPr="00CB3D0A" w:rsidRDefault="003042BA" w:rsidP="003042BA">
      <w:pPr>
        <w:spacing w:line="360" w:lineRule="auto"/>
        <w:jc w:val="both"/>
        <w:rPr>
          <w:rFonts w:ascii="Times New Roman" w:hAnsi="Times New Roman" w:cs="Times New Roman"/>
        </w:rPr>
      </w:pPr>
      <w:proofErr w:type="spellStart"/>
      <w:r w:rsidRPr="00CB3D0A">
        <w:rPr>
          <w:rFonts w:ascii="Times New Roman" w:hAnsi="Times New Roman" w:cs="Times New Roman"/>
        </w:rPr>
        <w:t>Köchling</w:t>
      </w:r>
      <w:proofErr w:type="spellEnd"/>
      <w:r w:rsidRPr="00CB3D0A">
        <w:rPr>
          <w:rFonts w:ascii="Times New Roman" w:hAnsi="Times New Roman" w:cs="Times New Roman"/>
        </w:rPr>
        <w:t xml:space="preserve">, A. &amp; Wehner, M.C., 2020. Discriminated by an algorithm: A systematic review of discrimination and fairness by algorithmic decision-making in the context of HR recruitment and HR development. </w:t>
      </w:r>
      <w:r w:rsidRPr="00CB3D0A">
        <w:rPr>
          <w:rFonts w:ascii="Times New Roman" w:hAnsi="Times New Roman" w:cs="Times New Roman"/>
          <w:i/>
          <w:iCs/>
        </w:rPr>
        <w:t>Business Research</w:t>
      </w:r>
      <w:r w:rsidRPr="00CB3D0A">
        <w:rPr>
          <w:rFonts w:ascii="Times New Roman" w:hAnsi="Times New Roman" w:cs="Times New Roman"/>
        </w:rPr>
        <w:t>, 13(3), pp.795-848.</w:t>
      </w:r>
    </w:p>
    <w:p w14:paraId="7CD95CA4" w14:textId="77777777" w:rsidR="003042BA" w:rsidRPr="00CB3D0A" w:rsidRDefault="003042BA" w:rsidP="003042BA">
      <w:pPr>
        <w:spacing w:line="360" w:lineRule="auto"/>
        <w:jc w:val="both"/>
        <w:rPr>
          <w:rFonts w:ascii="Times New Roman" w:hAnsi="Times New Roman" w:cs="Times New Roman"/>
        </w:rPr>
      </w:pPr>
      <w:r w:rsidRPr="00CB3D0A">
        <w:rPr>
          <w:rFonts w:ascii="Times New Roman" w:hAnsi="Times New Roman" w:cs="Times New Roman"/>
        </w:rPr>
        <w:t xml:space="preserve">Lepak, D.P. &amp; Snell, S.A., 2008. Virtual HR: Strategic human resource management in the 21st century. </w:t>
      </w:r>
      <w:r w:rsidRPr="00CB3D0A">
        <w:rPr>
          <w:rFonts w:ascii="Times New Roman" w:hAnsi="Times New Roman" w:cs="Times New Roman"/>
          <w:i/>
          <w:iCs/>
        </w:rPr>
        <w:t>Human Resource Management Review</w:t>
      </w:r>
      <w:r w:rsidRPr="00CB3D0A">
        <w:rPr>
          <w:rFonts w:ascii="Times New Roman" w:hAnsi="Times New Roman" w:cs="Times New Roman"/>
        </w:rPr>
        <w:t>, 18(4), pp.365-375.</w:t>
      </w:r>
    </w:p>
    <w:p w14:paraId="39C3ED33" w14:textId="77777777" w:rsidR="003042BA" w:rsidRPr="00CB3D0A" w:rsidRDefault="003042BA" w:rsidP="003042BA">
      <w:pPr>
        <w:spacing w:line="360" w:lineRule="auto"/>
        <w:jc w:val="both"/>
        <w:rPr>
          <w:rFonts w:ascii="Times New Roman" w:hAnsi="Times New Roman" w:cs="Times New Roman"/>
        </w:rPr>
      </w:pPr>
      <w:r w:rsidRPr="00CB3D0A">
        <w:rPr>
          <w:rFonts w:ascii="Times New Roman" w:hAnsi="Times New Roman" w:cs="Times New Roman"/>
        </w:rPr>
        <w:t xml:space="preserve">Lomas, E., 2021. </w:t>
      </w:r>
      <w:r w:rsidRPr="00CB3D0A">
        <w:rPr>
          <w:rFonts w:ascii="Times New Roman" w:hAnsi="Times New Roman" w:cs="Times New Roman"/>
          <w:i/>
          <w:iCs/>
        </w:rPr>
        <w:t>Learning and development in the digital age</w:t>
      </w:r>
      <w:r w:rsidRPr="00CB3D0A">
        <w:rPr>
          <w:rFonts w:ascii="Times New Roman" w:hAnsi="Times New Roman" w:cs="Times New Roman"/>
        </w:rPr>
        <w:t xml:space="preserve">. HR Magazine. [online] Available at: </w:t>
      </w:r>
      <w:hyperlink r:id="rId8" w:tgtFrame="_new" w:history="1">
        <w:r w:rsidRPr="00CB3D0A">
          <w:rPr>
            <w:rStyle w:val="Hyperlink"/>
            <w:rFonts w:ascii="Times New Roman" w:hAnsi="Times New Roman" w:cs="Times New Roman"/>
          </w:rPr>
          <w:t>https://www.hrmagazine.co.uk</w:t>
        </w:r>
      </w:hyperlink>
      <w:r w:rsidRPr="00CB3D0A">
        <w:rPr>
          <w:rFonts w:ascii="Times New Roman" w:hAnsi="Times New Roman" w:cs="Times New Roman"/>
        </w:rPr>
        <w:t xml:space="preserve"> [Accessed 13 March 2025].</w:t>
      </w:r>
    </w:p>
    <w:p w14:paraId="2C6F8D7A" w14:textId="77777777" w:rsidR="003042BA" w:rsidRPr="00CB3D0A" w:rsidRDefault="003042BA" w:rsidP="003042BA">
      <w:pPr>
        <w:spacing w:line="360" w:lineRule="auto"/>
        <w:jc w:val="both"/>
        <w:rPr>
          <w:rFonts w:ascii="Times New Roman" w:hAnsi="Times New Roman" w:cs="Times New Roman"/>
        </w:rPr>
      </w:pPr>
      <w:r w:rsidRPr="00CB3D0A">
        <w:rPr>
          <w:rFonts w:ascii="Times New Roman" w:hAnsi="Times New Roman" w:cs="Times New Roman"/>
        </w:rPr>
        <w:t xml:space="preserve">MarketLine, 2024. </w:t>
      </w:r>
      <w:r w:rsidRPr="00CB3D0A">
        <w:rPr>
          <w:rFonts w:ascii="Times New Roman" w:hAnsi="Times New Roman" w:cs="Times New Roman"/>
          <w:i/>
          <w:iCs/>
        </w:rPr>
        <w:t>Holland &amp; Barrett International Ltd: Company profile</w:t>
      </w:r>
      <w:r w:rsidRPr="00CB3D0A">
        <w:rPr>
          <w:rFonts w:ascii="Times New Roman" w:hAnsi="Times New Roman" w:cs="Times New Roman"/>
        </w:rPr>
        <w:t>. [online] Available at: https://advantage.marketline.com [Accessed 13 March 2025].</w:t>
      </w:r>
    </w:p>
    <w:p w14:paraId="4E9353E4" w14:textId="77777777" w:rsidR="003042BA" w:rsidRPr="00CB3D0A" w:rsidRDefault="003042BA" w:rsidP="003042BA">
      <w:pPr>
        <w:spacing w:line="360" w:lineRule="auto"/>
        <w:jc w:val="both"/>
        <w:rPr>
          <w:rFonts w:ascii="Times New Roman" w:hAnsi="Times New Roman" w:cs="Times New Roman"/>
        </w:rPr>
      </w:pPr>
      <w:r w:rsidRPr="00CB3D0A">
        <w:rPr>
          <w:rFonts w:ascii="Times New Roman" w:hAnsi="Times New Roman" w:cs="Times New Roman"/>
        </w:rPr>
        <w:t xml:space="preserve">Marler, J.H. &amp; Boudreau, J.W., 2017. An evidence-based review of HR Analytics. </w:t>
      </w:r>
      <w:r w:rsidRPr="00CB3D0A">
        <w:rPr>
          <w:rFonts w:ascii="Times New Roman" w:hAnsi="Times New Roman" w:cs="Times New Roman"/>
          <w:i/>
          <w:iCs/>
        </w:rPr>
        <w:t>The International Journal of Human Resource Management</w:t>
      </w:r>
      <w:r w:rsidRPr="00CB3D0A">
        <w:rPr>
          <w:rFonts w:ascii="Times New Roman" w:hAnsi="Times New Roman" w:cs="Times New Roman"/>
        </w:rPr>
        <w:t>, 28(1), pp.3-26.</w:t>
      </w:r>
    </w:p>
    <w:p w14:paraId="0506321D" w14:textId="77777777" w:rsidR="003042BA" w:rsidRPr="00CB3D0A" w:rsidRDefault="003042BA" w:rsidP="003042BA">
      <w:pPr>
        <w:spacing w:line="360" w:lineRule="auto"/>
        <w:jc w:val="both"/>
        <w:rPr>
          <w:rFonts w:ascii="Times New Roman" w:hAnsi="Times New Roman" w:cs="Times New Roman"/>
        </w:rPr>
      </w:pPr>
      <w:r w:rsidRPr="00CB3D0A">
        <w:rPr>
          <w:rFonts w:ascii="Times New Roman" w:hAnsi="Times New Roman" w:cs="Times New Roman"/>
        </w:rPr>
        <w:t xml:space="preserve">Nankervis, A., Baird, M., Coffey, J. &amp; Shields, J., 2019. </w:t>
      </w:r>
      <w:r w:rsidRPr="00CB3D0A">
        <w:rPr>
          <w:rFonts w:ascii="Times New Roman" w:hAnsi="Times New Roman" w:cs="Times New Roman"/>
          <w:i/>
          <w:iCs/>
        </w:rPr>
        <w:t>Human resource management: strategy and practice</w:t>
      </w:r>
      <w:r w:rsidRPr="00CB3D0A">
        <w:rPr>
          <w:rFonts w:ascii="Times New Roman" w:hAnsi="Times New Roman" w:cs="Times New Roman"/>
        </w:rPr>
        <w:t>. 10th ed. Melbourne: Cengage Learning.</w:t>
      </w:r>
    </w:p>
    <w:p w14:paraId="59BD45AB" w14:textId="77777777" w:rsidR="003042BA" w:rsidRPr="00CB3D0A" w:rsidRDefault="003042BA" w:rsidP="003042BA">
      <w:pPr>
        <w:spacing w:line="360" w:lineRule="auto"/>
        <w:jc w:val="both"/>
        <w:rPr>
          <w:rFonts w:ascii="Times New Roman" w:hAnsi="Times New Roman" w:cs="Times New Roman"/>
        </w:rPr>
      </w:pPr>
      <w:r w:rsidRPr="00CB3D0A">
        <w:rPr>
          <w:rFonts w:ascii="Times New Roman" w:hAnsi="Times New Roman" w:cs="Times New Roman"/>
        </w:rPr>
        <w:t xml:space="preserve">Parry, E. &amp; Strohmeier, S., 2014. HRM in the digital age – digital changes and challenges of the HR profession. </w:t>
      </w:r>
      <w:r w:rsidRPr="00CB3D0A">
        <w:rPr>
          <w:rFonts w:ascii="Times New Roman" w:hAnsi="Times New Roman" w:cs="Times New Roman"/>
          <w:i/>
          <w:iCs/>
        </w:rPr>
        <w:t>The International Journal of Human Resource Management</w:t>
      </w:r>
      <w:r w:rsidRPr="00CB3D0A">
        <w:rPr>
          <w:rFonts w:ascii="Times New Roman" w:hAnsi="Times New Roman" w:cs="Times New Roman"/>
        </w:rPr>
        <w:t>, 25(8), pp.1129-1140.</w:t>
      </w:r>
    </w:p>
    <w:p w14:paraId="4D26A7BB" w14:textId="77777777" w:rsidR="003042BA" w:rsidRPr="00CB3D0A" w:rsidRDefault="003042BA" w:rsidP="003042BA">
      <w:pPr>
        <w:spacing w:line="360" w:lineRule="auto"/>
        <w:jc w:val="both"/>
        <w:rPr>
          <w:rFonts w:ascii="Times New Roman" w:hAnsi="Times New Roman" w:cs="Times New Roman"/>
        </w:rPr>
      </w:pPr>
      <w:r w:rsidRPr="00CB3D0A">
        <w:rPr>
          <w:rFonts w:ascii="Times New Roman" w:hAnsi="Times New Roman" w:cs="Times New Roman"/>
        </w:rPr>
        <w:t xml:space="preserve">Parry, E. &amp; Strohmeier, S., 2014. HRM in the digital age – digital changes and challenges of the HR profession. </w:t>
      </w:r>
      <w:r w:rsidRPr="00CB3D0A">
        <w:rPr>
          <w:rFonts w:ascii="Times New Roman" w:hAnsi="Times New Roman" w:cs="Times New Roman"/>
          <w:i/>
          <w:iCs/>
        </w:rPr>
        <w:t>The International Journal of Human Resource Management</w:t>
      </w:r>
      <w:r w:rsidRPr="00CB3D0A">
        <w:rPr>
          <w:rFonts w:ascii="Times New Roman" w:hAnsi="Times New Roman" w:cs="Times New Roman"/>
        </w:rPr>
        <w:t>, 25(8), pp. 1129-1135.</w:t>
      </w:r>
    </w:p>
    <w:p w14:paraId="5EFD9F60" w14:textId="77777777" w:rsidR="003042BA" w:rsidRPr="00CB3D0A" w:rsidRDefault="003042BA" w:rsidP="003042BA">
      <w:pPr>
        <w:spacing w:line="360" w:lineRule="auto"/>
        <w:jc w:val="both"/>
        <w:rPr>
          <w:rFonts w:ascii="Times New Roman" w:hAnsi="Times New Roman" w:cs="Times New Roman"/>
        </w:rPr>
      </w:pPr>
      <w:r w:rsidRPr="00CB3D0A">
        <w:rPr>
          <w:rFonts w:ascii="Times New Roman" w:hAnsi="Times New Roman" w:cs="Times New Roman"/>
        </w:rPr>
        <w:t xml:space="preserve">Sheehan, M., </w:t>
      </w:r>
      <w:proofErr w:type="spellStart"/>
      <w:r w:rsidRPr="00CB3D0A">
        <w:rPr>
          <w:rFonts w:ascii="Times New Roman" w:hAnsi="Times New Roman" w:cs="Times New Roman"/>
        </w:rPr>
        <w:t>Garavan</w:t>
      </w:r>
      <w:proofErr w:type="spellEnd"/>
      <w:r w:rsidRPr="00CB3D0A">
        <w:rPr>
          <w:rFonts w:ascii="Times New Roman" w:hAnsi="Times New Roman" w:cs="Times New Roman"/>
        </w:rPr>
        <w:t xml:space="preserve">, T., Carbery, R. and O'Brien, F., 2019. </w:t>
      </w:r>
      <w:r w:rsidRPr="00CB3D0A">
        <w:rPr>
          <w:rFonts w:ascii="Times New Roman" w:hAnsi="Times New Roman" w:cs="Times New Roman"/>
          <w:i/>
          <w:iCs/>
        </w:rPr>
        <w:t>Exploring the role of e-HRM in HRM effectiveness</w:t>
      </w:r>
      <w:r w:rsidRPr="00CB3D0A">
        <w:rPr>
          <w:rFonts w:ascii="Times New Roman" w:hAnsi="Times New Roman" w:cs="Times New Roman"/>
        </w:rPr>
        <w:t>. European Management Review, 16(1), pp.55-74.</w:t>
      </w:r>
    </w:p>
    <w:p w14:paraId="42D81C09" w14:textId="77777777" w:rsidR="003042BA" w:rsidRPr="00CB3D0A" w:rsidRDefault="003042BA" w:rsidP="003042BA">
      <w:pPr>
        <w:spacing w:line="360" w:lineRule="auto"/>
        <w:jc w:val="both"/>
        <w:rPr>
          <w:rFonts w:ascii="Times New Roman" w:hAnsi="Times New Roman" w:cs="Times New Roman"/>
        </w:rPr>
      </w:pPr>
      <w:r w:rsidRPr="00CB3D0A">
        <w:rPr>
          <w:rFonts w:ascii="Times New Roman" w:hAnsi="Times New Roman" w:cs="Times New Roman"/>
        </w:rPr>
        <w:t xml:space="preserve">Stone, D., Deadrick, D., Lukaszewski, K. and Johnson, R., 2020. The influence of technology on the future of human resource management. </w:t>
      </w:r>
      <w:r w:rsidRPr="00CB3D0A">
        <w:rPr>
          <w:rFonts w:ascii="Times New Roman" w:hAnsi="Times New Roman" w:cs="Times New Roman"/>
          <w:i/>
          <w:iCs/>
        </w:rPr>
        <w:t>Human Resource Management Review</w:t>
      </w:r>
      <w:r w:rsidRPr="00CB3D0A">
        <w:rPr>
          <w:rFonts w:ascii="Times New Roman" w:hAnsi="Times New Roman" w:cs="Times New Roman"/>
        </w:rPr>
        <w:t>, 30(1), p.100685.</w:t>
      </w:r>
    </w:p>
    <w:p w14:paraId="77B87044" w14:textId="77777777" w:rsidR="003042BA" w:rsidRPr="00CB3D0A" w:rsidRDefault="003042BA" w:rsidP="003042BA">
      <w:pPr>
        <w:spacing w:line="360" w:lineRule="auto"/>
        <w:jc w:val="both"/>
        <w:rPr>
          <w:rFonts w:ascii="Times New Roman" w:hAnsi="Times New Roman" w:cs="Times New Roman"/>
        </w:rPr>
      </w:pPr>
      <w:r w:rsidRPr="00CB3D0A">
        <w:rPr>
          <w:rFonts w:ascii="Times New Roman" w:hAnsi="Times New Roman" w:cs="Times New Roman"/>
        </w:rPr>
        <w:t xml:space="preserve">Upadhyay, A.K. and Khandelwal, K., 2018. Artificial intelligence in talent acquisition. </w:t>
      </w:r>
      <w:r w:rsidRPr="00CB3D0A">
        <w:rPr>
          <w:rFonts w:ascii="Times New Roman" w:hAnsi="Times New Roman" w:cs="Times New Roman"/>
          <w:i/>
          <w:iCs/>
        </w:rPr>
        <w:t>Strategic HR Review</w:t>
      </w:r>
      <w:r w:rsidRPr="00CB3D0A">
        <w:rPr>
          <w:rFonts w:ascii="Times New Roman" w:hAnsi="Times New Roman" w:cs="Times New Roman"/>
        </w:rPr>
        <w:t>, 17(5), pp.255-258.</w:t>
      </w:r>
    </w:p>
    <w:p w14:paraId="79B7C93A" w14:textId="77777777" w:rsidR="003042BA" w:rsidRPr="00CB3D0A" w:rsidRDefault="003042BA" w:rsidP="003042BA">
      <w:pPr>
        <w:spacing w:line="360" w:lineRule="auto"/>
        <w:jc w:val="both"/>
        <w:rPr>
          <w:rFonts w:ascii="Times New Roman" w:hAnsi="Times New Roman" w:cs="Times New Roman"/>
        </w:rPr>
      </w:pPr>
      <w:r w:rsidRPr="00CB3D0A">
        <w:rPr>
          <w:rFonts w:ascii="Times New Roman" w:hAnsi="Times New Roman" w:cs="Times New Roman"/>
        </w:rPr>
        <w:t>Van De Voorde, K., Paauwe, J. &amp; Van Veldhoven, M., 2012. Employee well-being and the HRM–</w:t>
      </w:r>
      <w:r>
        <w:rPr>
          <w:rFonts w:ascii="Times New Roman" w:hAnsi="Times New Roman" w:cs="Times New Roman"/>
        </w:rPr>
        <w:t>HRM-organisational</w:t>
      </w:r>
      <w:r w:rsidRPr="00CB3D0A">
        <w:rPr>
          <w:rFonts w:ascii="Times New Roman" w:hAnsi="Times New Roman" w:cs="Times New Roman"/>
        </w:rPr>
        <w:t xml:space="preserve"> performance relationship: A review of quantitative studies. </w:t>
      </w:r>
      <w:r w:rsidRPr="00CB3D0A">
        <w:rPr>
          <w:rFonts w:ascii="Times New Roman" w:hAnsi="Times New Roman" w:cs="Times New Roman"/>
          <w:i/>
          <w:iCs/>
        </w:rPr>
        <w:t>The International Journal of Management Reviews</w:t>
      </w:r>
      <w:r w:rsidRPr="00CB3D0A">
        <w:rPr>
          <w:rFonts w:ascii="Times New Roman" w:hAnsi="Times New Roman" w:cs="Times New Roman"/>
        </w:rPr>
        <w:t>, 14(4), pp.391-407.</w:t>
      </w:r>
    </w:p>
    <w:p w14:paraId="1AAF9EE6" w14:textId="54363BD4" w:rsidR="003042BA" w:rsidRPr="00CB3D0A" w:rsidRDefault="003042BA" w:rsidP="003042BA">
      <w:pPr>
        <w:spacing w:line="360" w:lineRule="auto"/>
        <w:jc w:val="both"/>
        <w:rPr>
          <w:rFonts w:ascii="Times New Roman" w:hAnsi="Times New Roman" w:cs="Times New Roman"/>
        </w:rPr>
      </w:pPr>
    </w:p>
    <w:p w14:paraId="5E6F9586" w14:textId="77777777" w:rsidR="003042BA" w:rsidRPr="00CB3D0A" w:rsidRDefault="003042BA" w:rsidP="003042BA">
      <w:pPr>
        <w:spacing w:line="360" w:lineRule="auto"/>
        <w:jc w:val="both"/>
        <w:rPr>
          <w:rFonts w:ascii="Times New Roman" w:hAnsi="Times New Roman" w:cs="Times New Roman"/>
        </w:rPr>
      </w:pPr>
      <w:r w:rsidRPr="00CB3D0A">
        <w:rPr>
          <w:rFonts w:ascii="Times New Roman" w:hAnsi="Times New Roman" w:cs="Times New Roman"/>
        </w:rPr>
        <w:lastRenderedPageBreak/>
        <w:t xml:space="preserve">Zanoni, P., 2019. Labour market inclusion through predatory capitalism? The ‘sharing economy’, diversity, and the crisis of social reproduction in the Belgian coordinated market economy. </w:t>
      </w:r>
      <w:r w:rsidRPr="00CB3D0A">
        <w:rPr>
          <w:rFonts w:ascii="Times New Roman" w:hAnsi="Times New Roman" w:cs="Times New Roman"/>
          <w:i/>
          <w:iCs/>
        </w:rPr>
        <w:t>Work, Employment and Society</w:t>
      </w:r>
      <w:r w:rsidRPr="00CB3D0A">
        <w:rPr>
          <w:rFonts w:ascii="Times New Roman" w:hAnsi="Times New Roman" w:cs="Times New Roman"/>
        </w:rPr>
        <w:t>, 33(1), pp.38-54.</w:t>
      </w:r>
    </w:p>
    <w:p w14:paraId="79C829D1" w14:textId="77777777" w:rsidR="003042BA" w:rsidRPr="00CB3D0A" w:rsidRDefault="003042BA" w:rsidP="003042BA">
      <w:pPr>
        <w:spacing w:line="360" w:lineRule="auto"/>
        <w:jc w:val="both"/>
        <w:rPr>
          <w:rFonts w:ascii="Times New Roman" w:hAnsi="Times New Roman" w:cs="Times New Roman"/>
        </w:rPr>
      </w:pPr>
    </w:p>
    <w:p w14:paraId="31D79472" w14:textId="77777777" w:rsidR="003042BA" w:rsidRPr="00B85307" w:rsidRDefault="003042BA" w:rsidP="00B85307">
      <w:pPr>
        <w:spacing w:line="360" w:lineRule="auto"/>
        <w:jc w:val="both"/>
        <w:rPr>
          <w:rFonts w:ascii="Times New Roman" w:hAnsi="Times New Roman" w:cs="Times New Roman"/>
          <w:sz w:val="24"/>
          <w:szCs w:val="24"/>
        </w:rPr>
      </w:pPr>
    </w:p>
    <w:p w14:paraId="29DABB7E" w14:textId="77777777" w:rsidR="00B85307" w:rsidRDefault="00B85307" w:rsidP="00D10B61">
      <w:pPr>
        <w:spacing w:line="360" w:lineRule="auto"/>
        <w:jc w:val="both"/>
        <w:rPr>
          <w:rFonts w:ascii="Times New Roman" w:hAnsi="Times New Roman" w:cs="Times New Roman"/>
          <w:sz w:val="24"/>
          <w:szCs w:val="24"/>
        </w:rPr>
      </w:pPr>
    </w:p>
    <w:p w14:paraId="1F49DA5A" w14:textId="77777777" w:rsidR="00214E5A" w:rsidRPr="00D10B61" w:rsidRDefault="00214E5A" w:rsidP="00D10B61">
      <w:pPr>
        <w:spacing w:line="360" w:lineRule="auto"/>
        <w:jc w:val="both"/>
        <w:rPr>
          <w:rFonts w:ascii="Times New Roman" w:hAnsi="Times New Roman" w:cs="Times New Roman"/>
          <w:sz w:val="24"/>
          <w:szCs w:val="24"/>
        </w:rPr>
      </w:pPr>
    </w:p>
    <w:p w14:paraId="6067D380" w14:textId="77777777" w:rsidR="00A40812" w:rsidRPr="00A40812" w:rsidRDefault="00A40812" w:rsidP="00A40812">
      <w:pPr>
        <w:spacing w:line="360" w:lineRule="auto"/>
        <w:jc w:val="both"/>
        <w:rPr>
          <w:rFonts w:ascii="Times New Roman" w:hAnsi="Times New Roman" w:cs="Times New Roman"/>
          <w:sz w:val="24"/>
          <w:szCs w:val="24"/>
        </w:rPr>
      </w:pPr>
    </w:p>
    <w:p w14:paraId="0A29D0C3" w14:textId="77777777" w:rsidR="00A40812" w:rsidRPr="00A40812" w:rsidRDefault="00A40812" w:rsidP="00A40812"/>
    <w:p w14:paraId="013A749A" w14:textId="77777777" w:rsidR="007E7A21" w:rsidRDefault="007E7A21"/>
    <w:sectPr w:rsidR="007E7A2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0812"/>
    <w:rsid w:val="001C3B17"/>
    <w:rsid w:val="00214E5A"/>
    <w:rsid w:val="003042BA"/>
    <w:rsid w:val="003330DC"/>
    <w:rsid w:val="00671F8C"/>
    <w:rsid w:val="00687717"/>
    <w:rsid w:val="006F3436"/>
    <w:rsid w:val="00722B3A"/>
    <w:rsid w:val="007310B0"/>
    <w:rsid w:val="007E7A21"/>
    <w:rsid w:val="00816348"/>
    <w:rsid w:val="009957C8"/>
    <w:rsid w:val="00A40812"/>
    <w:rsid w:val="00AC0020"/>
    <w:rsid w:val="00B85307"/>
    <w:rsid w:val="00BF286E"/>
    <w:rsid w:val="00C4270F"/>
    <w:rsid w:val="00CC4728"/>
    <w:rsid w:val="00CC64D9"/>
    <w:rsid w:val="00CD4210"/>
    <w:rsid w:val="00CD4702"/>
    <w:rsid w:val="00D10B61"/>
    <w:rsid w:val="00D16E27"/>
    <w:rsid w:val="00D40567"/>
    <w:rsid w:val="00D754B4"/>
    <w:rsid w:val="00D80D28"/>
    <w:rsid w:val="00D86737"/>
    <w:rsid w:val="00E94C66"/>
    <w:rsid w:val="00EA1970"/>
    <w:rsid w:val="00F577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2897AB7"/>
  <w15:chartTrackingRefBased/>
  <w15:docId w15:val="{168314FE-450F-4757-912D-E825823F9E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081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A4081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4081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4081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4081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4081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4081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4081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4081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081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A4081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4081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4081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4081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4081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4081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4081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40812"/>
    <w:rPr>
      <w:rFonts w:eastAsiaTheme="majorEastAsia" w:cstheme="majorBidi"/>
      <w:color w:val="272727" w:themeColor="text1" w:themeTint="D8"/>
    </w:rPr>
  </w:style>
  <w:style w:type="paragraph" w:styleId="Title">
    <w:name w:val="Title"/>
    <w:basedOn w:val="Normal"/>
    <w:next w:val="Normal"/>
    <w:link w:val="TitleChar"/>
    <w:uiPriority w:val="10"/>
    <w:qFormat/>
    <w:rsid w:val="00A4081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081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4081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081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40812"/>
    <w:pPr>
      <w:spacing w:before="160"/>
      <w:jc w:val="center"/>
    </w:pPr>
    <w:rPr>
      <w:i/>
      <w:iCs/>
      <w:color w:val="404040" w:themeColor="text1" w:themeTint="BF"/>
    </w:rPr>
  </w:style>
  <w:style w:type="character" w:customStyle="1" w:styleId="QuoteChar">
    <w:name w:val="Quote Char"/>
    <w:basedOn w:val="DefaultParagraphFont"/>
    <w:link w:val="Quote"/>
    <w:uiPriority w:val="29"/>
    <w:rsid w:val="00A40812"/>
    <w:rPr>
      <w:i/>
      <w:iCs/>
      <w:color w:val="404040" w:themeColor="text1" w:themeTint="BF"/>
    </w:rPr>
  </w:style>
  <w:style w:type="paragraph" w:styleId="ListParagraph">
    <w:name w:val="List Paragraph"/>
    <w:basedOn w:val="Normal"/>
    <w:uiPriority w:val="34"/>
    <w:qFormat/>
    <w:rsid w:val="00A40812"/>
    <w:pPr>
      <w:ind w:left="720"/>
      <w:contextualSpacing/>
    </w:pPr>
  </w:style>
  <w:style w:type="character" w:styleId="IntenseEmphasis">
    <w:name w:val="Intense Emphasis"/>
    <w:basedOn w:val="DefaultParagraphFont"/>
    <w:uiPriority w:val="21"/>
    <w:qFormat/>
    <w:rsid w:val="00A40812"/>
    <w:rPr>
      <w:i/>
      <w:iCs/>
      <w:color w:val="2F5496" w:themeColor="accent1" w:themeShade="BF"/>
    </w:rPr>
  </w:style>
  <w:style w:type="paragraph" w:styleId="IntenseQuote">
    <w:name w:val="Intense Quote"/>
    <w:basedOn w:val="Normal"/>
    <w:next w:val="Normal"/>
    <w:link w:val="IntenseQuoteChar"/>
    <w:uiPriority w:val="30"/>
    <w:qFormat/>
    <w:rsid w:val="00A4081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40812"/>
    <w:rPr>
      <w:i/>
      <w:iCs/>
      <w:color w:val="2F5496" w:themeColor="accent1" w:themeShade="BF"/>
    </w:rPr>
  </w:style>
  <w:style w:type="character" w:styleId="IntenseReference">
    <w:name w:val="Intense Reference"/>
    <w:basedOn w:val="DefaultParagraphFont"/>
    <w:uiPriority w:val="32"/>
    <w:qFormat/>
    <w:rsid w:val="00A40812"/>
    <w:rPr>
      <w:b/>
      <w:bCs/>
      <w:smallCaps/>
      <w:color w:val="2F5496" w:themeColor="accent1" w:themeShade="BF"/>
      <w:spacing w:val="5"/>
    </w:rPr>
  </w:style>
  <w:style w:type="character" w:styleId="Hyperlink">
    <w:name w:val="Hyperlink"/>
    <w:basedOn w:val="DefaultParagraphFont"/>
    <w:uiPriority w:val="99"/>
    <w:unhideWhenUsed/>
    <w:rsid w:val="003042BA"/>
    <w:rPr>
      <w:color w:val="0563C1" w:themeColor="hyperlink"/>
      <w:u w:val="single"/>
    </w:rPr>
  </w:style>
  <w:style w:type="character" w:styleId="UnresolvedMention">
    <w:name w:val="Unresolved Mention"/>
    <w:basedOn w:val="DefaultParagraphFont"/>
    <w:uiPriority w:val="99"/>
    <w:semiHidden/>
    <w:unhideWhenUsed/>
    <w:rsid w:val="00D80D2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488464">
      <w:bodyDiv w:val="1"/>
      <w:marLeft w:val="0"/>
      <w:marRight w:val="0"/>
      <w:marTop w:val="0"/>
      <w:marBottom w:val="0"/>
      <w:divBdr>
        <w:top w:val="none" w:sz="0" w:space="0" w:color="auto"/>
        <w:left w:val="none" w:sz="0" w:space="0" w:color="auto"/>
        <w:bottom w:val="none" w:sz="0" w:space="0" w:color="auto"/>
        <w:right w:val="none" w:sz="0" w:space="0" w:color="auto"/>
      </w:divBdr>
    </w:div>
    <w:div w:id="24913311">
      <w:bodyDiv w:val="1"/>
      <w:marLeft w:val="0"/>
      <w:marRight w:val="0"/>
      <w:marTop w:val="0"/>
      <w:marBottom w:val="0"/>
      <w:divBdr>
        <w:top w:val="none" w:sz="0" w:space="0" w:color="auto"/>
        <w:left w:val="none" w:sz="0" w:space="0" w:color="auto"/>
        <w:bottom w:val="none" w:sz="0" w:space="0" w:color="auto"/>
        <w:right w:val="none" w:sz="0" w:space="0" w:color="auto"/>
      </w:divBdr>
    </w:div>
    <w:div w:id="237830252">
      <w:bodyDiv w:val="1"/>
      <w:marLeft w:val="0"/>
      <w:marRight w:val="0"/>
      <w:marTop w:val="0"/>
      <w:marBottom w:val="0"/>
      <w:divBdr>
        <w:top w:val="none" w:sz="0" w:space="0" w:color="auto"/>
        <w:left w:val="none" w:sz="0" w:space="0" w:color="auto"/>
        <w:bottom w:val="none" w:sz="0" w:space="0" w:color="auto"/>
        <w:right w:val="none" w:sz="0" w:space="0" w:color="auto"/>
      </w:divBdr>
    </w:div>
    <w:div w:id="299238288">
      <w:bodyDiv w:val="1"/>
      <w:marLeft w:val="0"/>
      <w:marRight w:val="0"/>
      <w:marTop w:val="0"/>
      <w:marBottom w:val="0"/>
      <w:divBdr>
        <w:top w:val="none" w:sz="0" w:space="0" w:color="auto"/>
        <w:left w:val="none" w:sz="0" w:space="0" w:color="auto"/>
        <w:bottom w:val="none" w:sz="0" w:space="0" w:color="auto"/>
        <w:right w:val="none" w:sz="0" w:space="0" w:color="auto"/>
      </w:divBdr>
    </w:div>
    <w:div w:id="348604133">
      <w:bodyDiv w:val="1"/>
      <w:marLeft w:val="0"/>
      <w:marRight w:val="0"/>
      <w:marTop w:val="0"/>
      <w:marBottom w:val="0"/>
      <w:divBdr>
        <w:top w:val="none" w:sz="0" w:space="0" w:color="auto"/>
        <w:left w:val="none" w:sz="0" w:space="0" w:color="auto"/>
        <w:bottom w:val="none" w:sz="0" w:space="0" w:color="auto"/>
        <w:right w:val="none" w:sz="0" w:space="0" w:color="auto"/>
      </w:divBdr>
    </w:div>
    <w:div w:id="391538766">
      <w:bodyDiv w:val="1"/>
      <w:marLeft w:val="0"/>
      <w:marRight w:val="0"/>
      <w:marTop w:val="0"/>
      <w:marBottom w:val="0"/>
      <w:divBdr>
        <w:top w:val="none" w:sz="0" w:space="0" w:color="auto"/>
        <w:left w:val="none" w:sz="0" w:space="0" w:color="auto"/>
        <w:bottom w:val="none" w:sz="0" w:space="0" w:color="auto"/>
        <w:right w:val="none" w:sz="0" w:space="0" w:color="auto"/>
      </w:divBdr>
    </w:div>
    <w:div w:id="436603950">
      <w:bodyDiv w:val="1"/>
      <w:marLeft w:val="0"/>
      <w:marRight w:val="0"/>
      <w:marTop w:val="0"/>
      <w:marBottom w:val="0"/>
      <w:divBdr>
        <w:top w:val="none" w:sz="0" w:space="0" w:color="auto"/>
        <w:left w:val="none" w:sz="0" w:space="0" w:color="auto"/>
        <w:bottom w:val="none" w:sz="0" w:space="0" w:color="auto"/>
        <w:right w:val="none" w:sz="0" w:space="0" w:color="auto"/>
      </w:divBdr>
    </w:div>
    <w:div w:id="437213993">
      <w:bodyDiv w:val="1"/>
      <w:marLeft w:val="0"/>
      <w:marRight w:val="0"/>
      <w:marTop w:val="0"/>
      <w:marBottom w:val="0"/>
      <w:divBdr>
        <w:top w:val="none" w:sz="0" w:space="0" w:color="auto"/>
        <w:left w:val="none" w:sz="0" w:space="0" w:color="auto"/>
        <w:bottom w:val="none" w:sz="0" w:space="0" w:color="auto"/>
        <w:right w:val="none" w:sz="0" w:space="0" w:color="auto"/>
      </w:divBdr>
    </w:div>
    <w:div w:id="474496395">
      <w:bodyDiv w:val="1"/>
      <w:marLeft w:val="0"/>
      <w:marRight w:val="0"/>
      <w:marTop w:val="0"/>
      <w:marBottom w:val="0"/>
      <w:divBdr>
        <w:top w:val="none" w:sz="0" w:space="0" w:color="auto"/>
        <w:left w:val="none" w:sz="0" w:space="0" w:color="auto"/>
        <w:bottom w:val="none" w:sz="0" w:space="0" w:color="auto"/>
        <w:right w:val="none" w:sz="0" w:space="0" w:color="auto"/>
      </w:divBdr>
    </w:div>
    <w:div w:id="490290744">
      <w:bodyDiv w:val="1"/>
      <w:marLeft w:val="0"/>
      <w:marRight w:val="0"/>
      <w:marTop w:val="0"/>
      <w:marBottom w:val="0"/>
      <w:divBdr>
        <w:top w:val="none" w:sz="0" w:space="0" w:color="auto"/>
        <w:left w:val="none" w:sz="0" w:space="0" w:color="auto"/>
        <w:bottom w:val="none" w:sz="0" w:space="0" w:color="auto"/>
        <w:right w:val="none" w:sz="0" w:space="0" w:color="auto"/>
      </w:divBdr>
    </w:div>
    <w:div w:id="515463282">
      <w:bodyDiv w:val="1"/>
      <w:marLeft w:val="0"/>
      <w:marRight w:val="0"/>
      <w:marTop w:val="0"/>
      <w:marBottom w:val="0"/>
      <w:divBdr>
        <w:top w:val="none" w:sz="0" w:space="0" w:color="auto"/>
        <w:left w:val="none" w:sz="0" w:space="0" w:color="auto"/>
        <w:bottom w:val="none" w:sz="0" w:space="0" w:color="auto"/>
        <w:right w:val="none" w:sz="0" w:space="0" w:color="auto"/>
      </w:divBdr>
    </w:div>
    <w:div w:id="599531755">
      <w:bodyDiv w:val="1"/>
      <w:marLeft w:val="0"/>
      <w:marRight w:val="0"/>
      <w:marTop w:val="0"/>
      <w:marBottom w:val="0"/>
      <w:divBdr>
        <w:top w:val="none" w:sz="0" w:space="0" w:color="auto"/>
        <w:left w:val="none" w:sz="0" w:space="0" w:color="auto"/>
        <w:bottom w:val="none" w:sz="0" w:space="0" w:color="auto"/>
        <w:right w:val="none" w:sz="0" w:space="0" w:color="auto"/>
      </w:divBdr>
    </w:div>
    <w:div w:id="654335703">
      <w:bodyDiv w:val="1"/>
      <w:marLeft w:val="0"/>
      <w:marRight w:val="0"/>
      <w:marTop w:val="0"/>
      <w:marBottom w:val="0"/>
      <w:divBdr>
        <w:top w:val="none" w:sz="0" w:space="0" w:color="auto"/>
        <w:left w:val="none" w:sz="0" w:space="0" w:color="auto"/>
        <w:bottom w:val="none" w:sz="0" w:space="0" w:color="auto"/>
        <w:right w:val="none" w:sz="0" w:space="0" w:color="auto"/>
      </w:divBdr>
    </w:div>
    <w:div w:id="662585106">
      <w:bodyDiv w:val="1"/>
      <w:marLeft w:val="0"/>
      <w:marRight w:val="0"/>
      <w:marTop w:val="0"/>
      <w:marBottom w:val="0"/>
      <w:divBdr>
        <w:top w:val="none" w:sz="0" w:space="0" w:color="auto"/>
        <w:left w:val="none" w:sz="0" w:space="0" w:color="auto"/>
        <w:bottom w:val="none" w:sz="0" w:space="0" w:color="auto"/>
        <w:right w:val="none" w:sz="0" w:space="0" w:color="auto"/>
      </w:divBdr>
    </w:div>
    <w:div w:id="683439190">
      <w:bodyDiv w:val="1"/>
      <w:marLeft w:val="0"/>
      <w:marRight w:val="0"/>
      <w:marTop w:val="0"/>
      <w:marBottom w:val="0"/>
      <w:divBdr>
        <w:top w:val="none" w:sz="0" w:space="0" w:color="auto"/>
        <w:left w:val="none" w:sz="0" w:space="0" w:color="auto"/>
        <w:bottom w:val="none" w:sz="0" w:space="0" w:color="auto"/>
        <w:right w:val="none" w:sz="0" w:space="0" w:color="auto"/>
      </w:divBdr>
    </w:div>
    <w:div w:id="695425172">
      <w:bodyDiv w:val="1"/>
      <w:marLeft w:val="0"/>
      <w:marRight w:val="0"/>
      <w:marTop w:val="0"/>
      <w:marBottom w:val="0"/>
      <w:divBdr>
        <w:top w:val="none" w:sz="0" w:space="0" w:color="auto"/>
        <w:left w:val="none" w:sz="0" w:space="0" w:color="auto"/>
        <w:bottom w:val="none" w:sz="0" w:space="0" w:color="auto"/>
        <w:right w:val="none" w:sz="0" w:space="0" w:color="auto"/>
      </w:divBdr>
    </w:div>
    <w:div w:id="785739306">
      <w:bodyDiv w:val="1"/>
      <w:marLeft w:val="0"/>
      <w:marRight w:val="0"/>
      <w:marTop w:val="0"/>
      <w:marBottom w:val="0"/>
      <w:divBdr>
        <w:top w:val="none" w:sz="0" w:space="0" w:color="auto"/>
        <w:left w:val="none" w:sz="0" w:space="0" w:color="auto"/>
        <w:bottom w:val="none" w:sz="0" w:space="0" w:color="auto"/>
        <w:right w:val="none" w:sz="0" w:space="0" w:color="auto"/>
      </w:divBdr>
    </w:div>
    <w:div w:id="872496191">
      <w:bodyDiv w:val="1"/>
      <w:marLeft w:val="0"/>
      <w:marRight w:val="0"/>
      <w:marTop w:val="0"/>
      <w:marBottom w:val="0"/>
      <w:divBdr>
        <w:top w:val="none" w:sz="0" w:space="0" w:color="auto"/>
        <w:left w:val="none" w:sz="0" w:space="0" w:color="auto"/>
        <w:bottom w:val="none" w:sz="0" w:space="0" w:color="auto"/>
        <w:right w:val="none" w:sz="0" w:space="0" w:color="auto"/>
      </w:divBdr>
    </w:div>
    <w:div w:id="1004744908">
      <w:bodyDiv w:val="1"/>
      <w:marLeft w:val="0"/>
      <w:marRight w:val="0"/>
      <w:marTop w:val="0"/>
      <w:marBottom w:val="0"/>
      <w:divBdr>
        <w:top w:val="none" w:sz="0" w:space="0" w:color="auto"/>
        <w:left w:val="none" w:sz="0" w:space="0" w:color="auto"/>
        <w:bottom w:val="none" w:sz="0" w:space="0" w:color="auto"/>
        <w:right w:val="none" w:sz="0" w:space="0" w:color="auto"/>
      </w:divBdr>
    </w:div>
    <w:div w:id="1149132346">
      <w:bodyDiv w:val="1"/>
      <w:marLeft w:val="0"/>
      <w:marRight w:val="0"/>
      <w:marTop w:val="0"/>
      <w:marBottom w:val="0"/>
      <w:divBdr>
        <w:top w:val="none" w:sz="0" w:space="0" w:color="auto"/>
        <w:left w:val="none" w:sz="0" w:space="0" w:color="auto"/>
        <w:bottom w:val="none" w:sz="0" w:space="0" w:color="auto"/>
        <w:right w:val="none" w:sz="0" w:space="0" w:color="auto"/>
      </w:divBdr>
    </w:div>
    <w:div w:id="1157377897">
      <w:bodyDiv w:val="1"/>
      <w:marLeft w:val="0"/>
      <w:marRight w:val="0"/>
      <w:marTop w:val="0"/>
      <w:marBottom w:val="0"/>
      <w:divBdr>
        <w:top w:val="none" w:sz="0" w:space="0" w:color="auto"/>
        <w:left w:val="none" w:sz="0" w:space="0" w:color="auto"/>
        <w:bottom w:val="none" w:sz="0" w:space="0" w:color="auto"/>
        <w:right w:val="none" w:sz="0" w:space="0" w:color="auto"/>
      </w:divBdr>
    </w:div>
    <w:div w:id="1205757078">
      <w:bodyDiv w:val="1"/>
      <w:marLeft w:val="0"/>
      <w:marRight w:val="0"/>
      <w:marTop w:val="0"/>
      <w:marBottom w:val="0"/>
      <w:divBdr>
        <w:top w:val="none" w:sz="0" w:space="0" w:color="auto"/>
        <w:left w:val="none" w:sz="0" w:space="0" w:color="auto"/>
        <w:bottom w:val="none" w:sz="0" w:space="0" w:color="auto"/>
        <w:right w:val="none" w:sz="0" w:space="0" w:color="auto"/>
      </w:divBdr>
    </w:div>
    <w:div w:id="1254168035">
      <w:bodyDiv w:val="1"/>
      <w:marLeft w:val="0"/>
      <w:marRight w:val="0"/>
      <w:marTop w:val="0"/>
      <w:marBottom w:val="0"/>
      <w:divBdr>
        <w:top w:val="none" w:sz="0" w:space="0" w:color="auto"/>
        <w:left w:val="none" w:sz="0" w:space="0" w:color="auto"/>
        <w:bottom w:val="none" w:sz="0" w:space="0" w:color="auto"/>
        <w:right w:val="none" w:sz="0" w:space="0" w:color="auto"/>
      </w:divBdr>
    </w:div>
    <w:div w:id="1274825348">
      <w:bodyDiv w:val="1"/>
      <w:marLeft w:val="0"/>
      <w:marRight w:val="0"/>
      <w:marTop w:val="0"/>
      <w:marBottom w:val="0"/>
      <w:divBdr>
        <w:top w:val="none" w:sz="0" w:space="0" w:color="auto"/>
        <w:left w:val="none" w:sz="0" w:space="0" w:color="auto"/>
        <w:bottom w:val="none" w:sz="0" w:space="0" w:color="auto"/>
        <w:right w:val="none" w:sz="0" w:space="0" w:color="auto"/>
      </w:divBdr>
    </w:div>
    <w:div w:id="1284071669">
      <w:bodyDiv w:val="1"/>
      <w:marLeft w:val="0"/>
      <w:marRight w:val="0"/>
      <w:marTop w:val="0"/>
      <w:marBottom w:val="0"/>
      <w:divBdr>
        <w:top w:val="none" w:sz="0" w:space="0" w:color="auto"/>
        <w:left w:val="none" w:sz="0" w:space="0" w:color="auto"/>
        <w:bottom w:val="none" w:sz="0" w:space="0" w:color="auto"/>
        <w:right w:val="none" w:sz="0" w:space="0" w:color="auto"/>
      </w:divBdr>
    </w:div>
    <w:div w:id="1290280085">
      <w:bodyDiv w:val="1"/>
      <w:marLeft w:val="0"/>
      <w:marRight w:val="0"/>
      <w:marTop w:val="0"/>
      <w:marBottom w:val="0"/>
      <w:divBdr>
        <w:top w:val="none" w:sz="0" w:space="0" w:color="auto"/>
        <w:left w:val="none" w:sz="0" w:space="0" w:color="auto"/>
        <w:bottom w:val="none" w:sz="0" w:space="0" w:color="auto"/>
        <w:right w:val="none" w:sz="0" w:space="0" w:color="auto"/>
      </w:divBdr>
    </w:div>
    <w:div w:id="1370254689">
      <w:bodyDiv w:val="1"/>
      <w:marLeft w:val="0"/>
      <w:marRight w:val="0"/>
      <w:marTop w:val="0"/>
      <w:marBottom w:val="0"/>
      <w:divBdr>
        <w:top w:val="none" w:sz="0" w:space="0" w:color="auto"/>
        <w:left w:val="none" w:sz="0" w:space="0" w:color="auto"/>
        <w:bottom w:val="none" w:sz="0" w:space="0" w:color="auto"/>
        <w:right w:val="none" w:sz="0" w:space="0" w:color="auto"/>
      </w:divBdr>
    </w:div>
    <w:div w:id="1430344911">
      <w:bodyDiv w:val="1"/>
      <w:marLeft w:val="0"/>
      <w:marRight w:val="0"/>
      <w:marTop w:val="0"/>
      <w:marBottom w:val="0"/>
      <w:divBdr>
        <w:top w:val="none" w:sz="0" w:space="0" w:color="auto"/>
        <w:left w:val="none" w:sz="0" w:space="0" w:color="auto"/>
        <w:bottom w:val="none" w:sz="0" w:space="0" w:color="auto"/>
        <w:right w:val="none" w:sz="0" w:space="0" w:color="auto"/>
      </w:divBdr>
    </w:div>
    <w:div w:id="1446198437">
      <w:bodyDiv w:val="1"/>
      <w:marLeft w:val="0"/>
      <w:marRight w:val="0"/>
      <w:marTop w:val="0"/>
      <w:marBottom w:val="0"/>
      <w:divBdr>
        <w:top w:val="none" w:sz="0" w:space="0" w:color="auto"/>
        <w:left w:val="none" w:sz="0" w:space="0" w:color="auto"/>
        <w:bottom w:val="none" w:sz="0" w:space="0" w:color="auto"/>
        <w:right w:val="none" w:sz="0" w:space="0" w:color="auto"/>
      </w:divBdr>
    </w:div>
    <w:div w:id="1447892181">
      <w:bodyDiv w:val="1"/>
      <w:marLeft w:val="0"/>
      <w:marRight w:val="0"/>
      <w:marTop w:val="0"/>
      <w:marBottom w:val="0"/>
      <w:divBdr>
        <w:top w:val="none" w:sz="0" w:space="0" w:color="auto"/>
        <w:left w:val="none" w:sz="0" w:space="0" w:color="auto"/>
        <w:bottom w:val="none" w:sz="0" w:space="0" w:color="auto"/>
        <w:right w:val="none" w:sz="0" w:space="0" w:color="auto"/>
      </w:divBdr>
    </w:div>
    <w:div w:id="1623413866">
      <w:bodyDiv w:val="1"/>
      <w:marLeft w:val="0"/>
      <w:marRight w:val="0"/>
      <w:marTop w:val="0"/>
      <w:marBottom w:val="0"/>
      <w:divBdr>
        <w:top w:val="none" w:sz="0" w:space="0" w:color="auto"/>
        <w:left w:val="none" w:sz="0" w:space="0" w:color="auto"/>
        <w:bottom w:val="none" w:sz="0" w:space="0" w:color="auto"/>
        <w:right w:val="none" w:sz="0" w:space="0" w:color="auto"/>
      </w:divBdr>
    </w:div>
    <w:div w:id="1628126763">
      <w:bodyDiv w:val="1"/>
      <w:marLeft w:val="0"/>
      <w:marRight w:val="0"/>
      <w:marTop w:val="0"/>
      <w:marBottom w:val="0"/>
      <w:divBdr>
        <w:top w:val="none" w:sz="0" w:space="0" w:color="auto"/>
        <w:left w:val="none" w:sz="0" w:space="0" w:color="auto"/>
        <w:bottom w:val="none" w:sz="0" w:space="0" w:color="auto"/>
        <w:right w:val="none" w:sz="0" w:space="0" w:color="auto"/>
      </w:divBdr>
    </w:div>
    <w:div w:id="1632593279">
      <w:bodyDiv w:val="1"/>
      <w:marLeft w:val="0"/>
      <w:marRight w:val="0"/>
      <w:marTop w:val="0"/>
      <w:marBottom w:val="0"/>
      <w:divBdr>
        <w:top w:val="none" w:sz="0" w:space="0" w:color="auto"/>
        <w:left w:val="none" w:sz="0" w:space="0" w:color="auto"/>
        <w:bottom w:val="none" w:sz="0" w:space="0" w:color="auto"/>
        <w:right w:val="none" w:sz="0" w:space="0" w:color="auto"/>
      </w:divBdr>
    </w:div>
    <w:div w:id="1698699429">
      <w:bodyDiv w:val="1"/>
      <w:marLeft w:val="0"/>
      <w:marRight w:val="0"/>
      <w:marTop w:val="0"/>
      <w:marBottom w:val="0"/>
      <w:divBdr>
        <w:top w:val="none" w:sz="0" w:space="0" w:color="auto"/>
        <w:left w:val="none" w:sz="0" w:space="0" w:color="auto"/>
        <w:bottom w:val="none" w:sz="0" w:space="0" w:color="auto"/>
        <w:right w:val="none" w:sz="0" w:space="0" w:color="auto"/>
      </w:divBdr>
    </w:div>
    <w:div w:id="1758400811">
      <w:bodyDiv w:val="1"/>
      <w:marLeft w:val="0"/>
      <w:marRight w:val="0"/>
      <w:marTop w:val="0"/>
      <w:marBottom w:val="0"/>
      <w:divBdr>
        <w:top w:val="none" w:sz="0" w:space="0" w:color="auto"/>
        <w:left w:val="none" w:sz="0" w:space="0" w:color="auto"/>
        <w:bottom w:val="none" w:sz="0" w:space="0" w:color="auto"/>
        <w:right w:val="none" w:sz="0" w:space="0" w:color="auto"/>
      </w:divBdr>
    </w:div>
    <w:div w:id="1764106281">
      <w:bodyDiv w:val="1"/>
      <w:marLeft w:val="0"/>
      <w:marRight w:val="0"/>
      <w:marTop w:val="0"/>
      <w:marBottom w:val="0"/>
      <w:divBdr>
        <w:top w:val="none" w:sz="0" w:space="0" w:color="auto"/>
        <w:left w:val="none" w:sz="0" w:space="0" w:color="auto"/>
        <w:bottom w:val="none" w:sz="0" w:space="0" w:color="auto"/>
        <w:right w:val="none" w:sz="0" w:space="0" w:color="auto"/>
      </w:divBdr>
    </w:div>
    <w:div w:id="1901015951">
      <w:bodyDiv w:val="1"/>
      <w:marLeft w:val="0"/>
      <w:marRight w:val="0"/>
      <w:marTop w:val="0"/>
      <w:marBottom w:val="0"/>
      <w:divBdr>
        <w:top w:val="none" w:sz="0" w:space="0" w:color="auto"/>
        <w:left w:val="none" w:sz="0" w:space="0" w:color="auto"/>
        <w:bottom w:val="none" w:sz="0" w:space="0" w:color="auto"/>
        <w:right w:val="none" w:sz="0" w:space="0" w:color="auto"/>
      </w:divBdr>
    </w:div>
    <w:div w:id="1919056565">
      <w:bodyDiv w:val="1"/>
      <w:marLeft w:val="0"/>
      <w:marRight w:val="0"/>
      <w:marTop w:val="0"/>
      <w:marBottom w:val="0"/>
      <w:divBdr>
        <w:top w:val="none" w:sz="0" w:space="0" w:color="auto"/>
        <w:left w:val="none" w:sz="0" w:space="0" w:color="auto"/>
        <w:bottom w:val="none" w:sz="0" w:space="0" w:color="auto"/>
        <w:right w:val="none" w:sz="0" w:space="0" w:color="auto"/>
      </w:divBdr>
    </w:div>
    <w:div w:id="2034305758">
      <w:bodyDiv w:val="1"/>
      <w:marLeft w:val="0"/>
      <w:marRight w:val="0"/>
      <w:marTop w:val="0"/>
      <w:marBottom w:val="0"/>
      <w:divBdr>
        <w:top w:val="none" w:sz="0" w:space="0" w:color="auto"/>
        <w:left w:val="none" w:sz="0" w:space="0" w:color="auto"/>
        <w:bottom w:val="none" w:sz="0" w:space="0" w:color="auto"/>
        <w:right w:val="none" w:sz="0" w:space="0" w:color="auto"/>
      </w:divBdr>
    </w:div>
    <w:div w:id="21456576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rmagazine.co.uk" TargetMode="External"/><Relationship Id="rId3" Type="http://schemas.openxmlformats.org/officeDocument/2006/relationships/webSettings" Target="webSettings.xml"/><Relationship Id="rId7" Type="http://schemas.openxmlformats.org/officeDocument/2006/relationships/hyperlink" Target="https://sloanreview.mit.edu"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ipd.org" TargetMode="External"/><Relationship Id="rId5" Type="http://schemas.openxmlformats.org/officeDocument/2006/relationships/hyperlink" Target="https://uowtsd-my.sharepoint.com/personal/2413741_student_uwtsd_ac_uk/_layouts/15/stream.aspx?id=%2Fpersonal%2F2413741%5Fstudent%5Fuwtsd%5Fac%5Fuk%2FDocuments%2FVID%5F20250428%5F143559%20%281%29%2Emp4&amp;referrer=StreamWebApp%2EWeb&amp;referrerScenario=AddressBarCopied%2Eview%2Ed99b8ac2%2D0da0%2D4361%2Db951%2Dd819da02365e" TargetMode="External"/><Relationship Id="rId10" Type="http://schemas.openxmlformats.org/officeDocument/2006/relationships/theme" Target="theme/theme1.xml"/><Relationship Id="rId4" Type="http://schemas.openxmlformats.org/officeDocument/2006/relationships/hyperlink" Target="https://uowtsd-my.sharepoint.com/:v:/g/personal/2413741_student_uwtsd_ac_uk/Ealm_RNva55IqECispKICLcBaCuDdXeOa5nHER7bVR8d4A?nav=eyJyZWZlcnJhbEluZm8iOnsicmVmZXJyYWxBcHAiOiJPbmVEcml2ZUZvckJ1c2luZXNzIiwicmVmZXJyYWxBcHBQbGF0Zm9ybSI6IldlYiIsInJlZmVycmFsTW9kZSI6InZpZXciLCJyZWZlcnJhbFZpZXciOiJNeUZpbGVzTGlua0NvcHkifX0&amp;e=XQgtN1"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2757</TotalTime>
  <Pages>5</Pages>
  <Words>1159</Words>
  <Characters>6819</Characters>
  <Application>Microsoft Office Word</Application>
  <DocSecurity>0</DocSecurity>
  <Lines>136</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Zahedi</dc:creator>
  <cp:keywords/>
  <dc:description/>
  <cp:lastModifiedBy>Sarah Zahedi</cp:lastModifiedBy>
  <cp:revision>22</cp:revision>
  <dcterms:created xsi:type="dcterms:W3CDTF">2025-04-24T20:58:00Z</dcterms:created>
  <dcterms:modified xsi:type="dcterms:W3CDTF">2025-05-01T14:29:00Z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4428ca96-a481-40eb-966d-73465c095091</vt:lpwstr>
  </property>
</Properties>
</file>