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b/>
          <w:bCs/>
        </w:rPr>
        <w:id w:val="-573045709"/>
        <w:docPartObj>
          <w:docPartGallery w:val="Cover Pages"/>
          <w:docPartUnique/>
        </w:docPartObj>
      </w:sdtPr>
      <w:sdtContent>
        <w:p w14:paraId="4E6B0349" w14:textId="6F3C1487" w:rsidR="001848D2" w:rsidRDefault="001848D2">
          <w:pPr>
            <w:rPr>
              <w:b/>
              <w:bCs/>
            </w:rPr>
          </w:pPr>
          <w:r w:rsidRPr="001848D2">
            <w:rPr>
              <w:b/>
              <w:bCs/>
              <w:noProof/>
              <w:color w:val="FFFFFF" w:themeColor="background1"/>
            </w:rPr>
            <mc:AlternateContent>
              <mc:Choice Requires="wpg">
                <w:drawing>
                  <wp:anchor distT="0" distB="0" distL="114300" distR="114300" simplePos="0" relativeHeight="251659264" behindDoc="0" locked="0" layoutInCell="1" allowOverlap="1" wp14:anchorId="625F85B6" wp14:editId="1C1A6BC0">
                    <wp:simplePos x="0" y="0"/>
                    <wp:positionH relativeFrom="page">
                      <wp:align>center</wp:align>
                    </wp:positionH>
                    <wp:positionV relativeFrom="page">
                      <wp:align>center</wp:align>
                    </wp:positionV>
                    <wp:extent cx="6858000" cy="9144000"/>
                    <wp:effectExtent l="0" t="0" r="0" b="0"/>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sz w:val="40"/>
                                      <w:szCs w:val="40"/>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4C67478A" w14:textId="57DDC5F1" w:rsidR="001848D2" w:rsidRDefault="00C1463B">
                                      <w:pPr>
                                        <w:pStyle w:val="NoSpacing"/>
                                        <w:spacing w:after="120"/>
                                        <w:rPr>
                                          <w:rFonts w:asciiTheme="majorHAnsi" w:eastAsiaTheme="majorEastAsia" w:hAnsiTheme="majorHAnsi" w:cstheme="majorBidi"/>
                                          <w:color w:val="FFFFFF" w:themeColor="background1"/>
                                          <w:sz w:val="84"/>
                                          <w:szCs w:val="84"/>
                                        </w:rPr>
                                      </w:pPr>
                                      <w:r w:rsidRPr="00C1463B">
                                        <w:rPr>
                                          <w:rFonts w:ascii="Arial" w:hAnsi="Arial" w:cs="Arial"/>
                                          <w:b/>
                                          <w:sz w:val="40"/>
                                          <w:szCs w:val="40"/>
                                        </w:rPr>
                                        <w:t>Protecting and Supporting Families in Health and Care</w:t>
                                      </w:r>
                                    </w:p>
                                  </w:sdtContent>
                                </w:sdt>
                                <w:sdt>
                                  <w:sdtPr>
                                    <w:rPr>
                                      <w:rFonts w:ascii="Arial" w:hAnsi="Arial" w:cs="Arial"/>
                                      <w:b/>
                                      <w:sz w:val="40"/>
                                      <w:szCs w:val="40"/>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1305C44" w14:textId="0EA779B8" w:rsidR="001848D2" w:rsidRDefault="00C1463B">
                                      <w:pPr>
                                        <w:pStyle w:val="NoSpacing"/>
                                        <w:rPr>
                                          <w:color w:val="FFFFFF" w:themeColor="background1"/>
                                          <w:sz w:val="28"/>
                                          <w:szCs w:val="28"/>
                                        </w:rPr>
                                      </w:pPr>
                                      <w:r w:rsidRPr="00C1463B">
                                        <w:rPr>
                                          <w:rFonts w:ascii="Arial" w:hAnsi="Arial" w:cs="Arial"/>
                                          <w:b/>
                                          <w:sz w:val="40"/>
                                          <w:szCs w:val="40"/>
                                        </w:rPr>
                                        <w:t>BMHP5021</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28472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E9D1D2" w14:textId="7C486FAA" w:rsidR="001848D2" w:rsidRDefault="001848D2">
                                  <w:pPr>
                                    <w:pStyle w:val="NoSpacing"/>
                                    <w:rPr>
                                      <w:color w:val="FFFFFF" w:themeColor="background1"/>
                                      <w:sz w:val="32"/>
                                      <w:szCs w:val="32"/>
                                    </w:rPr>
                                  </w:pPr>
                                </w:p>
                                <w:p w14:paraId="33F0A853" w14:textId="77777777" w:rsidR="00C1463B" w:rsidRPr="00A1205C" w:rsidRDefault="00C1463B" w:rsidP="00C1463B">
                                  <w:pPr>
                                    <w:pStyle w:val="NoSpacing"/>
                                    <w:rPr>
                                      <w:color w:val="FFFFFF" w:themeColor="background1"/>
                                      <w:sz w:val="32"/>
                                      <w:szCs w:val="32"/>
                                    </w:rPr>
                                  </w:pPr>
                                  <w:r w:rsidRPr="00A1205C">
                                    <w:rPr>
                                      <w:color w:val="FFFFFF" w:themeColor="background1"/>
                                      <w:sz w:val="32"/>
                                      <w:szCs w:val="32"/>
                                    </w:rPr>
                                    <w:t>Submitted by: Nafeesa Bibi (2331120</w:t>
                                  </w:r>
                                  <w:r>
                                    <w:rPr>
                                      <w:color w:val="FFFFFF" w:themeColor="background1"/>
                                      <w:sz w:val="32"/>
                                      <w:szCs w:val="32"/>
                                    </w:rPr>
                                    <w:t>)</w:t>
                                  </w:r>
                                </w:p>
                                <w:p w14:paraId="35233B9C" w14:textId="33865118" w:rsidR="001848D2" w:rsidRDefault="001848D2">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25F85B6" id="Group 40" o:spid="_x0000_s1026" style="position:absolute;margin-left:0;margin-top:0;width:540pt;height:10in;z-index:251659264;mso-height-percent:909;mso-position-horizontal:center;mso-position-horizontal-relative:page;mso-position-vertical:center;mso-position-vertical-relative:page;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Arial" w:hAnsi="Arial" w:cs="Arial"/>
                                <w:b/>
                                <w:sz w:val="40"/>
                                <w:szCs w:val="40"/>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4C67478A" w14:textId="57DDC5F1" w:rsidR="001848D2" w:rsidRDefault="00C1463B">
                                <w:pPr>
                                  <w:pStyle w:val="NoSpacing"/>
                                  <w:spacing w:after="120"/>
                                  <w:rPr>
                                    <w:rFonts w:asciiTheme="majorHAnsi" w:eastAsiaTheme="majorEastAsia" w:hAnsiTheme="majorHAnsi" w:cstheme="majorBidi"/>
                                    <w:color w:val="FFFFFF" w:themeColor="background1"/>
                                    <w:sz w:val="84"/>
                                    <w:szCs w:val="84"/>
                                  </w:rPr>
                                </w:pPr>
                                <w:r w:rsidRPr="00C1463B">
                                  <w:rPr>
                                    <w:rFonts w:ascii="Arial" w:hAnsi="Arial" w:cs="Arial"/>
                                    <w:b/>
                                    <w:sz w:val="40"/>
                                    <w:szCs w:val="40"/>
                                  </w:rPr>
                                  <w:t>Protecting and Supporting Families in Health and Care</w:t>
                                </w:r>
                              </w:p>
                            </w:sdtContent>
                          </w:sdt>
                          <w:sdt>
                            <w:sdtPr>
                              <w:rPr>
                                <w:rFonts w:ascii="Arial" w:hAnsi="Arial" w:cs="Arial"/>
                                <w:b/>
                                <w:sz w:val="40"/>
                                <w:szCs w:val="40"/>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1305C44" w14:textId="0EA779B8" w:rsidR="001848D2" w:rsidRDefault="00C1463B">
                                <w:pPr>
                                  <w:pStyle w:val="NoSpacing"/>
                                  <w:rPr>
                                    <w:color w:val="FFFFFF" w:themeColor="background1"/>
                                    <w:sz w:val="28"/>
                                    <w:szCs w:val="28"/>
                                  </w:rPr>
                                </w:pPr>
                                <w:r w:rsidRPr="00C1463B">
                                  <w:rPr>
                                    <w:rFonts w:ascii="Arial" w:hAnsi="Arial" w:cs="Arial"/>
                                    <w:b/>
                                    <w:sz w:val="40"/>
                                    <w:szCs w:val="40"/>
                                  </w:rPr>
                                  <w:t>BMHP5021</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2847;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50E9D1D2" w14:textId="7C486FAA" w:rsidR="001848D2" w:rsidRDefault="001848D2">
                            <w:pPr>
                              <w:pStyle w:val="NoSpacing"/>
                              <w:rPr>
                                <w:color w:val="FFFFFF" w:themeColor="background1"/>
                                <w:sz w:val="32"/>
                                <w:szCs w:val="32"/>
                              </w:rPr>
                            </w:pPr>
                          </w:p>
                          <w:p w14:paraId="33F0A853" w14:textId="77777777" w:rsidR="00C1463B" w:rsidRPr="00A1205C" w:rsidRDefault="00C1463B" w:rsidP="00C1463B">
                            <w:pPr>
                              <w:pStyle w:val="NoSpacing"/>
                              <w:rPr>
                                <w:color w:val="FFFFFF" w:themeColor="background1"/>
                                <w:sz w:val="32"/>
                                <w:szCs w:val="32"/>
                              </w:rPr>
                            </w:pPr>
                            <w:r w:rsidRPr="00A1205C">
                              <w:rPr>
                                <w:color w:val="FFFFFF" w:themeColor="background1"/>
                                <w:sz w:val="32"/>
                                <w:szCs w:val="32"/>
                              </w:rPr>
                              <w:t>Submitted by: Nafeesa Bibi (2331120</w:t>
                            </w:r>
                            <w:r>
                              <w:rPr>
                                <w:color w:val="FFFFFF" w:themeColor="background1"/>
                                <w:sz w:val="32"/>
                                <w:szCs w:val="32"/>
                              </w:rPr>
                              <w:t>)</w:t>
                            </w:r>
                          </w:p>
                          <w:p w14:paraId="35233B9C" w14:textId="33865118" w:rsidR="001848D2" w:rsidRDefault="001848D2">
                            <w:pPr>
                              <w:pStyle w:val="NoSpacing"/>
                              <w:rPr>
                                <w:color w:val="FFFFFF" w:themeColor="background1"/>
                                <w:sz w:val="18"/>
                                <w:szCs w:val="18"/>
                              </w:rPr>
                            </w:pPr>
                          </w:p>
                        </w:txbxContent>
                      </v:textbox>
                    </v:shape>
                    <w10:wrap anchorx="page" anchory="page"/>
                  </v:group>
                </w:pict>
              </mc:Fallback>
            </mc:AlternateContent>
          </w:r>
          <w:r>
            <w:rPr>
              <w:b/>
              <w:bCs/>
            </w:rPr>
            <w:br w:type="page"/>
          </w:r>
        </w:p>
      </w:sdtContent>
    </w:sdt>
    <w:p w14:paraId="2C0D8452" w14:textId="63EB2157" w:rsidR="001848D2" w:rsidRPr="00022E61" w:rsidRDefault="001848D2" w:rsidP="00022E61">
      <w:pPr>
        <w:spacing w:line="360" w:lineRule="auto"/>
        <w:jc w:val="both"/>
        <w:rPr>
          <w:rFonts w:ascii="Arial" w:hAnsi="Arial" w:cs="Arial"/>
          <w:b/>
          <w:bCs/>
          <w:sz w:val="28"/>
          <w:szCs w:val="28"/>
        </w:rPr>
      </w:pPr>
      <w:r w:rsidRPr="00022E61">
        <w:rPr>
          <w:rFonts w:ascii="Arial" w:hAnsi="Arial" w:cs="Arial"/>
          <w:b/>
          <w:bCs/>
          <w:sz w:val="28"/>
          <w:szCs w:val="28"/>
        </w:rPr>
        <w:lastRenderedPageBreak/>
        <w:t>An Examination of Early Help System Communication on UK Local Authority Websites</w:t>
      </w:r>
    </w:p>
    <w:p w14:paraId="1D99FB4F" w14:textId="77777777" w:rsidR="001848D2" w:rsidRPr="00022E61" w:rsidRDefault="001848D2" w:rsidP="00022E61">
      <w:pPr>
        <w:spacing w:line="360" w:lineRule="auto"/>
        <w:jc w:val="both"/>
        <w:rPr>
          <w:rFonts w:ascii="Arial" w:hAnsi="Arial" w:cs="Arial"/>
          <w:b/>
          <w:bCs/>
        </w:rPr>
      </w:pPr>
      <w:r w:rsidRPr="00022E61">
        <w:rPr>
          <w:rFonts w:ascii="Arial" w:hAnsi="Arial" w:cs="Arial"/>
          <w:b/>
          <w:bCs/>
        </w:rPr>
        <w:t>Introduction</w:t>
      </w:r>
    </w:p>
    <w:p w14:paraId="4BB7BF53" w14:textId="00D4CC78" w:rsidR="009B54F0" w:rsidRPr="00022E61" w:rsidRDefault="009B54F0" w:rsidP="00022E61">
      <w:pPr>
        <w:spacing w:line="360" w:lineRule="auto"/>
        <w:jc w:val="both"/>
        <w:rPr>
          <w:rFonts w:ascii="Arial" w:hAnsi="Arial" w:cs="Arial"/>
          <w:sz w:val="22"/>
          <w:szCs w:val="22"/>
        </w:rPr>
      </w:pPr>
      <w:r w:rsidRPr="00022E61">
        <w:rPr>
          <w:rFonts w:ascii="Arial" w:hAnsi="Arial" w:cs="Arial"/>
          <w:sz w:val="22"/>
          <w:szCs w:val="22"/>
        </w:rPr>
        <w:t xml:space="preserve">When trying to protect children and youth in the UK, it is essential to assist families before issues become crises. This study looks at how families are informed about Early Help services on three local authority websites. </w:t>
      </w:r>
      <w:proofErr w:type="gramStart"/>
      <w:r w:rsidRPr="00022E61">
        <w:rPr>
          <w:rFonts w:ascii="Arial" w:hAnsi="Arial" w:cs="Arial"/>
          <w:sz w:val="22"/>
          <w:szCs w:val="22"/>
        </w:rPr>
        <w:t>In order to</w:t>
      </w:r>
      <w:proofErr w:type="gramEnd"/>
      <w:r w:rsidRPr="00022E61">
        <w:rPr>
          <w:rFonts w:ascii="Arial" w:hAnsi="Arial" w:cs="Arial"/>
          <w:sz w:val="22"/>
          <w:szCs w:val="22"/>
        </w:rPr>
        <w:t xml:space="preserve"> stop problems from getting worse and lessen the need for more involved interventions down the road, early help refers to giving families prompt support when problems first appear. Families cannot obtain assistance they are unaware of or do not comprehend, thus effective communication about these services is essential. This study examines the websites of Norfolk County Council, Tower Hamlets Council, and Leeds City Council to determine which organisation best informs families about Early Help. The analysis considers each website's ease of use, comprehension, and accessibility for families. </w:t>
      </w:r>
    </w:p>
    <w:p w14:paraId="49699C9D" w14:textId="77777777" w:rsidR="001848D2" w:rsidRPr="00022E61" w:rsidRDefault="001848D2" w:rsidP="00022E61">
      <w:pPr>
        <w:spacing w:line="360" w:lineRule="auto"/>
        <w:jc w:val="both"/>
        <w:rPr>
          <w:rFonts w:ascii="Arial" w:hAnsi="Arial" w:cs="Arial"/>
          <w:b/>
          <w:bCs/>
        </w:rPr>
      </w:pPr>
      <w:r w:rsidRPr="00022E61">
        <w:rPr>
          <w:rFonts w:ascii="Arial" w:hAnsi="Arial" w:cs="Arial"/>
          <w:b/>
          <w:bCs/>
        </w:rPr>
        <w:t>Understanding the Early Help System</w:t>
      </w:r>
    </w:p>
    <w:p w14:paraId="5E390017" w14:textId="5E9A7A6D" w:rsidR="00DF017C" w:rsidRPr="00022E61" w:rsidRDefault="00DF017C" w:rsidP="00022E61">
      <w:pPr>
        <w:spacing w:line="360" w:lineRule="auto"/>
        <w:jc w:val="both"/>
        <w:rPr>
          <w:rFonts w:ascii="Arial" w:hAnsi="Arial" w:cs="Arial"/>
          <w:sz w:val="22"/>
          <w:szCs w:val="22"/>
        </w:rPr>
      </w:pPr>
      <w:r w:rsidRPr="00022E61">
        <w:rPr>
          <w:rFonts w:ascii="Arial" w:hAnsi="Arial" w:cs="Arial"/>
          <w:sz w:val="22"/>
          <w:szCs w:val="22"/>
        </w:rPr>
        <w:t xml:space="preserve">By </w:t>
      </w:r>
      <w:r w:rsidR="00CC7179" w:rsidRPr="00022E61">
        <w:rPr>
          <w:rFonts w:ascii="Arial" w:hAnsi="Arial" w:cs="Arial"/>
          <w:sz w:val="22"/>
          <w:szCs w:val="22"/>
        </w:rPr>
        <w:t>helping</w:t>
      </w:r>
      <w:r w:rsidRPr="00022E61">
        <w:rPr>
          <w:rFonts w:ascii="Arial" w:hAnsi="Arial" w:cs="Arial"/>
          <w:sz w:val="22"/>
          <w:szCs w:val="22"/>
        </w:rPr>
        <w:t xml:space="preserve"> as soon as issues emerge, from early infancy to adolescence, the Early Help System adopts a proactive approach to family support and child safeguarding (DfE, 2022). Waiting for crises to emerge is less disruptive and less successful than early response. </w:t>
      </w:r>
      <w:r w:rsidRPr="00022E61">
        <w:rPr>
          <w:rFonts w:ascii="Arial" w:hAnsi="Arial" w:cs="Arial"/>
          <w:sz w:val="22"/>
          <w:szCs w:val="22"/>
        </w:rPr>
        <w:br/>
        <w:t>Financial difficulties, parental difficulties, behavioural issues, mental health issues, domestic abuse, substance abuse, and educational needs are just a few of the many issues that Early Help helps with. It helps families and local authorities by preventing problems from getting worse and lowering the need for statutory social care.</w:t>
      </w:r>
    </w:p>
    <w:p w14:paraId="06201A0D" w14:textId="77777777" w:rsidR="00CC023E" w:rsidRPr="00022E61" w:rsidRDefault="00CC023E" w:rsidP="00022E61">
      <w:pPr>
        <w:spacing w:line="360" w:lineRule="auto"/>
        <w:jc w:val="both"/>
        <w:rPr>
          <w:rFonts w:ascii="Arial" w:hAnsi="Arial" w:cs="Arial"/>
          <w:sz w:val="22"/>
          <w:szCs w:val="22"/>
        </w:rPr>
      </w:pPr>
      <w:r w:rsidRPr="00022E61">
        <w:rPr>
          <w:rFonts w:ascii="Arial" w:hAnsi="Arial" w:cs="Arial"/>
          <w:sz w:val="22"/>
          <w:szCs w:val="22"/>
        </w:rPr>
        <w:t xml:space="preserve">According to Working Together to Safeguard Children 2023, Early Help should be accessible to any child or family in need of extra assistance, not just those on the verge of statutory thresholds (HM Government, 2023). Because of this comprehensive approach, Early Help services should be available and friendly to families dealing with a range of difficulties, from minor worries to more serious issues. The guidelines highlight that a whole-system approach is necessary for effective Early Help, with robust mechanisms for assessing needs and coordinating services, as well as clear channels for families to obtain support. </w:t>
      </w:r>
    </w:p>
    <w:p w14:paraId="120D10BA" w14:textId="77777777" w:rsidR="00E97A9C" w:rsidRPr="00022E61" w:rsidRDefault="00E97A9C" w:rsidP="00022E61">
      <w:pPr>
        <w:spacing w:line="360" w:lineRule="auto"/>
        <w:jc w:val="both"/>
        <w:rPr>
          <w:rFonts w:ascii="Arial" w:hAnsi="Arial" w:cs="Arial"/>
          <w:sz w:val="22"/>
          <w:szCs w:val="22"/>
        </w:rPr>
      </w:pPr>
      <w:r w:rsidRPr="00022E61">
        <w:rPr>
          <w:rFonts w:ascii="Arial" w:hAnsi="Arial" w:cs="Arial"/>
          <w:sz w:val="22"/>
          <w:szCs w:val="22"/>
        </w:rPr>
        <w:t xml:space="preserve">It is the duty of strategic safeguarding partnerships, which unite police, health services, and local authorities, to make that Early Help programs are successful in their respective regions. These collaborations must guarantee that all organisations that assist children and families are aware of their responsibility to recognise needs early on and link families to the right kind of assistance. As a result, Early Help is the foundation of the safeguarding system, serving as </w:t>
      </w:r>
      <w:r w:rsidRPr="00022E61">
        <w:rPr>
          <w:rFonts w:ascii="Arial" w:hAnsi="Arial" w:cs="Arial"/>
          <w:sz w:val="22"/>
          <w:szCs w:val="22"/>
        </w:rPr>
        <w:lastRenderedPageBreak/>
        <w:t>families' first line of support and possibly averting the need for later, more involved interventions.</w:t>
      </w:r>
    </w:p>
    <w:p w14:paraId="077FE193" w14:textId="77777777" w:rsidR="001848D2" w:rsidRPr="00022E61" w:rsidRDefault="001848D2" w:rsidP="00022E61">
      <w:pPr>
        <w:spacing w:line="360" w:lineRule="auto"/>
        <w:jc w:val="both"/>
        <w:rPr>
          <w:rFonts w:ascii="Arial" w:hAnsi="Arial" w:cs="Arial"/>
          <w:b/>
          <w:bCs/>
        </w:rPr>
      </w:pPr>
      <w:r w:rsidRPr="00022E61">
        <w:rPr>
          <w:rFonts w:ascii="Arial" w:hAnsi="Arial" w:cs="Arial"/>
          <w:b/>
          <w:bCs/>
        </w:rPr>
        <w:t>The Importance of Multi-Agency Working</w:t>
      </w:r>
    </w:p>
    <w:p w14:paraId="293AC609" w14:textId="616397E4" w:rsidR="00E626D9" w:rsidRPr="00022E61" w:rsidRDefault="00E626D9" w:rsidP="00022E61">
      <w:pPr>
        <w:spacing w:line="360" w:lineRule="auto"/>
        <w:jc w:val="both"/>
        <w:rPr>
          <w:rFonts w:ascii="Arial" w:hAnsi="Arial" w:cs="Arial"/>
          <w:sz w:val="22"/>
          <w:szCs w:val="22"/>
        </w:rPr>
      </w:pPr>
      <w:r w:rsidRPr="00022E61">
        <w:rPr>
          <w:rFonts w:ascii="Arial" w:hAnsi="Arial" w:cs="Arial"/>
          <w:sz w:val="22"/>
          <w:szCs w:val="22"/>
        </w:rPr>
        <w:t>Multi-agency working is when different professionals and organisations work together to help children, young people, and families. It's a vital ingredient for successful Early Help because the challenges families face is often interlinked and require several services to provide input. For instance, when a parent loses their job, it could affect their mental health, parenting, and, consequently, a child's well-being; this might need combined support from employment, mental health, school, and housing services.</w:t>
      </w:r>
    </w:p>
    <w:p w14:paraId="4ECC2202" w14:textId="77777777" w:rsidR="00E626D9" w:rsidRPr="00022E61" w:rsidRDefault="00E626D9" w:rsidP="00022E61">
      <w:pPr>
        <w:spacing w:line="360" w:lineRule="auto"/>
        <w:jc w:val="both"/>
        <w:rPr>
          <w:rFonts w:ascii="Arial" w:hAnsi="Arial" w:cs="Arial"/>
          <w:sz w:val="22"/>
          <w:szCs w:val="22"/>
        </w:rPr>
      </w:pPr>
      <w:r w:rsidRPr="00022E61">
        <w:rPr>
          <w:rFonts w:ascii="Arial" w:hAnsi="Arial" w:cs="Arial"/>
          <w:sz w:val="22"/>
          <w:szCs w:val="22"/>
        </w:rPr>
        <w:t>Working Together to Safeguard Children 2023 emphasizes that organizations must share information appropriately and act with speed to safeguard children. Multi-agency working enables professionals to share expertise, avoid duplicated assessments, and provide comprehensive support. Challenges include managing differing organisational cultures, priorities, and procedures, along with managing confidentiality while ensuring safety. Clear governance, shared thresholds, and effective protocols for information sharing are crucial.</w:t>
      </w:r>
    </w:p>
    <w:p w14:paraId="11A8A700" w14:textId="4DE41EE2" w:rsidR="00E626D9" w:rsidRPr="00022E61" w:rsidRDefault="00E626D9" w:rsidP="00022E61">
      <w:pPr>
        <w:spacing w:line="360" w:lineRule="auto"/>
        <w:jc w:val="both"/>
        <w:rPr>
          <w:rFonts w:ascii="Arial" w:hAnsi="Arial" w:cs="Arial"/>
          <w:sz w:val="22"/>
          <w:szCs w:val="22"/>
        </w:rPr>
      </w:pPr>
      <w:r w:rsidRPr="00022E61">
        <w:rPr>
          <w:rFonts w:ascii="Arial" w:hAnsi="Arial" w:cs="Arial"/>
          <w:sz w:val="22"/>
          <w:szCs w:val="22"/>
        </w:rPr>
        <w:t>Successful Early Help often requires a lead professional to coordinate services so that families do not feel bombarded or confused by conflicting advice. When this works well, families get joined-up support to meet their whole circumstances; when it works poorly, they face confusion or gaps in support. Communications from the local authority about multi-agency working should be explained in plain language, explaining why a few different professionals may be involved and how support will be coordinated.</w:t>
      </w:r>
    </w:p>
    <w:p w14:paraId="2369D03B" w14:textId="6E2B6403" w:rsidR="001848D2" w:rsidRPr="00022E61" w:rsidRDefault="001848D2" w:rsidP="00022E61">
      <w:pPr>
        <w:pStyle w:val="ListParagraph"/>
        <w:numPr>
          <w:ilvl w:val="0"/>
          <w:numId w:val="1"/>
        </w:numPr>
        <w:spacing w:line="360" w:lineRule="auto"/>
        <w:jc w:val="both"/>
        <w:rPr>
          <w:rFonts w:ascii="Arial" w:hAnsi="Arial" w:cs="Arial"/>
          <w:b/>
          <w:bCs/>
          <w:sz w:val="22"/>
          <w:szCs w:val="22"/>
        </w:rPr>
      </w:pPr>
      <w:r w:rsidRPr="00022E61">
        <w:rPr>
          <w:rFonts w:ascii="Arial" w:hAnsi="Arial" w:cs="Arial"/>
          <w:b/>
          <w:bCs/>
          <w:sz w:val="22"/>
          <w:szCs w:val="22"/>
        </w:rPr>
        <w:t>Evaluation of Leeds City Council Website</w:t>
      </w:r>
    </w:p>
    <w:p w14:paraId="2D662746"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Leeds City Council's website provides dedicated information about Early Help services through its family support pages. The website attempts to make Early Help accessible to families across the city, though with varying degrees of success.</w:t>
      </w:r>
    </w:p>
    <w:p w14:paraId="42FD78FA"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b/>
          <w:bCs/>
          <w:sz w:val="22"/>
          <w:szCs w:val="22"/>
        </w:rPr>
        <w:t>Strengths:</w:t>
      </w:r>
    </w:p>
    <w:p w14:paraId="40C0CBDB" w14:textId="77777777" w:rsidR="005924EF" w:rsidRPr="00022E61" w:rsidRDefault="002C633E" w:rsidP="00022E61">
      <w:pPr>
        <w:spacing w:line="360" w:lineRule="auto"/>
        <w:jc w:val="both"/>
        <w:rPr>
          <w:rFonts w:ascii="Arial" w:hAnsi="Arial" w:cs="Arial"/>
          <w:sz w:val="22"/>
          <w:szCs w:val="22"/>
        </w:rPr>
      </w:pPr>
      <w:r w:rsidRPr="00022E61">
        <w:rPr>
          <w:rFonts w:ascii="Arial" w:hAnsi="Arial" w:cs="Arial"/>
          <w:sz w:val="22"/>
          <w:szCs w:val="22"/>
        </w:rPr>
        <w:t>When it comes to disseminating Early Help material, the Leeds website exhibits several beneficial aspects. Excessive professional jargon is avoided, and the language is generally understandable. Compared to deficit-focused language, phrases like "families that need extra support" are less stigmatising and may encourage families to ask for assistance. This is important since research indicates that ignorance is a major obstacle that keeps families from getting the help they require.</w:t>
      </w:r>
    </w:p>
    <w:p w14:paraId="6BF02E2E" w14:textId="2F789A36" w:rsidR="002C633E" w:rsidRPr="00022E61" w:rsidRDefault="002C633E" w:rsidP="00022E61">
      <w:pPr>
        <w:spacing w:line="360" w:lineRule="auto"/>
        <w:jc w:val="both"/>
        <w:rPr>
          <w:rFonts w:ascii="Arial" w:hAnsi="Arial" w:cs="Arial"/>
          <w:sz w:val="22"/>
          <w:szCs w:val="22"/>
        </w:rPr>
      </w:pPr>
      <w:r w:rsidRPr="00022E61">
        <w:rPr>
          <w:rFonts w:ascii="Arial" w:hAnsi="Arial" w:cs="Arial"/>
          <w:sz w:val="22"/>
          <w:szCs w:val="22"/>
        </w:rPr>
        <w:lastRenderedPageBreak/>
        <w:t xml:space="preserve"> </w:t>
      </w:r>
      <w:r w:rsidRPr="00022E61">
        <w:rPr>
          <w:rFonts w:ascii="Arial" w:hAnsi="Arial" w:cs="Arial"/>
          <w:sz w:val="22"/>
          <w:szCs w:val="22"/>
        </w:rPr>
        <w:br/>
        <w:t xml:space="preserve">Leeds acknowledges the geographic dispersion of services by providing information on Early Help hubs situated throughout the city. For families without simple access to transportation, this localised approach is very helpful in finding the closest support. Families can get in touch with these hubs directly instead of using central switchboards thanks to the website's contact information. </w:t>
      </w:r>
    </w:p>
    <w:p w14:paraId="4FDBA584" w14:textId="77777777" w:rsidR="00C75CCE" w:rsidRPr="00022E61" w:rsidRDefault="00C75CCE" w:rsidP="00022E61">
      <w:pPr>
        <w:spacing w:line="360" w:lineRule="auto"/>
        <w:jc w:val="both"/>
        <w:rPr>
          <w:rFonts w:ascii="Arial" w:hAnsi="Arial" w:cs="Arial"/>
          <w:sz w:val="22"/>
          <w:szCs w:val="22"/>
        </w:rPr>
      </w:pPr>
      <w:r w:rsidRPr="00022E61">
        <w:rPr>
          <w:rFonts w:ascii="Arial" w:hAnsi="Arial" w:cs="Arial"/>
          <w:sz w:val="22"/>
          <w:szCs w:val="22"/>
        </w:rPr>
        <w:t>Additionally, the website provides a partial explanation of what Early Help entails, including the sorts of help that are accessible and the assessment procedure. This openness may lessen families' fear of the unknown by helping them know what to anticipate if they ask for assistance. Families are empowered to seek support directly rather than solely through professional referral because to the availability of information regarding themselves.</w:t>
      </w:r>
    </w:p>
    <w:p w14:paraId="7DED1A45"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b/>
          <w:bCs/>
          <w:sz w:val="22"/>
          <w:szCs w:val="22"/>
        </w:rPr>
        <w:t>Weaknesses:</w:t>
      </w:r>
    </w:p>
    <w:p w14:paraId="44DD5DC9" w14:textId="77777777" w:rsidR="00E1599F" w:rsidRPr="00022E61" w:rsidRDefault="00E1599F" w:rsidP="00022E61">
      <w:pPr>
        <w:spacing w:line="360" w:lineRule="auto"/>
        <w:jc w:val="both"/>
        <w:rPr>
          <w:rFonts w:ascii="Arial" w:hAnsi="Arial" w:cs="Arial"/>
          <w:sz w:val="22"/>
          <w:szCs w:val="22"/>
        </w:rPr>
      </w:pPr>
      <w:r w:rsidRPr="00022E61">
        <w:rPr>
          <w:rFonts w:ascii="Arial" w:hAnsi="Arial" w:cs="Arial"/>
          <w:sz w:val="22"/>
          <w:szCs w:val="22"/>
        </w:rPr>
        <w:t xml:space="preserve">The efficacy of the Leeds Early Help website is restricted by </w:t>
      </w:r>
      <w:proofErr w:type="gramStart"/>
      <w:r w:rsidRPr="00022E61">
        <w:rPr>
          <w:rFonts w:ascii="Arial" w:hAnsi="Arial" w:cs="Arial"/>
          <w:sz w:val="22"/>
          <w:szCs w:val="22"/>
        </w:rPr>
        <w:t>a number of</w:t>
      </w:r>
      <w:proofErr w:type="gramEnd"/>
      <w:r w:rsidRPr="00022E61">
        <w:rPr>
          <w:rFonts w:ascii="Arial" w:hAnsi="Arial" w:cs="Arial"/>
          <w:sz w:val="22"/>
          <w:szCs w:val="22"/>
        </w:rPr>
        <w:t xml:space="preserve"> flaws. The website assumes people search for the keyword "Early Help," ignoring natural language enquiries like "struggling with children," and navigation needs numerous clicks to reach extensive information. Families with lesser literacy or English as a second language may be excluded because it is primarily text-based and lacks diagrams, films, or other visual aids. </w:t>
      </w:r>
      <w:r w:rsidRPr="00022E61">
        <w:rPr>
          <w:rFonts w:ascii="Arial" w:hAnsi="Arial" w:cs="Arial"/>
          <w:sz w:val="22"/>
          <w:szCs w:val="22"/>
        </w:rPr>
        <w:br/>
        <w:t xml:space="preserve">Regarding confidentiality and the distinction between formal child protection and Early Help, the website offers little confidence. Although multi-agency collaboration is stated, it is not described in a way that allays worries. Furthermore, the lack of family endorsements or real-world instances makes the service seem artificial and unfriendly. </w:t>
      </w:r>
    </w:p>
    <w:p w14:paraId="3B187DD3" w14:textId="77777777" w:rsidR="001848D2" w:rsidRPr="00022E61" w:rsidRDefault="001848D2" w:rsidP="00022E61">
      <w:pPr>
        <w:pStyle w:val="ListParagraph"/>
        <w:numPr>
          <w:ilvl w:val="0"/>
          <w:numId w:val="1"/>
        </w:numPr>
        <w:spacing w:line="360" w:lineRule="auto"/>
        <w:jc w:val="both"/>
        <w:rPr>
          <w:rFonts w:ascii="Arial" w:hAnsi="Arial" w:cs="Arial"/>
          <w:b/>
          <w:bCs/>
          <w:sz w:val="22"/>
          <w:szCs w:val="22"/>
        </w:rPr>
      </w:pPr>
      <w:r w:rsidRPr="00022E61">
        <w:rPr>
          <w:rFonts w:ascii="Arial" w:hAnsi="Arial" w:cs="Arial"/>
          <w:b/>
          <w:bCs/>
          <w:sz w:val="22"/>
          <w:szCs w:val="22"/>
        </w:rPr>
        <w:t>Evaluation of Tower Hamlets Council Website</w:t>
      </w:r>
    </w:p>
    <w:p w14:paraId="54196FAC" w14:textId="77777777" w:rsidR="00CC7179" w:rsidRPr="00022E61" w:rsidRDefault="00CC7179" w:rsidP="00022E61">
      <w:pPr>
        <w:spacing w:line="360" w:lineRule="auto"/>
        <w:jc w:val="both"/>
        <w:rPr>
          <w:rFonts w:ascii="Arial" w:hAnsi="Arial" w:cs="Arial"/>
          <w:sz w:val="22"/>
          <w:szCs w:val="22"/>
        </w:rPr>
      </w:pPr>
      <w:r w:rsidRPr="00022E61">
        <w:rPr>
          <w:rFonts w:ascii="Arial" w:hAnsi="Arial" w:cs="Arial"/>
          <w:sz w:val="22"/>
          <w:szCs w:val="22"/>
        </w:rPr>
        <w:t>Tower Hamlets Council provides services to one of the least varied districts in the UK, where households speak more than 100 languages and there is a significant degree of deprivation. The way Early Help is communicated on the internet takes this varied context into account.</w:t>
      </w:r>
    </w:p>
    <w:p w14:paraId="33A5CC21" w14:textId="1C934D31" w:rsidR="00782EBD" w:rsidRPr="00022E61" w:rsidRDefault="001848D2" w:rsidP="00022E61">
      <w:pPr>
        <w:spacing w:line="360" w:lineRule="auto"/>
        <w:jc w:val="both"/>
        <w:rPr>
          <w:rFonts w:ascii="Arial" w:hAnsi="Arial" w:cs="Arial"/>
          <w:sz w:val="22"/>
          <w:szCs w:val="22"/>
        </w:rPr>
      </w:pPr>
      <w:r w:rsidRPr="00022E61">
        <w:rPr>
          <w:rFonts w:ascii="Arial" w:hAnsi="Arial" w:cs="Arial"/>
          <w:b/>
          <w:bCs/>
          <w:sz w:val="22"/>
          <w:szCs w:val="22"/>
        </w:rPr>
        <w:t>Strengths:</w:t>
      </w:r>
    </w:p>
    <w:p w14:paraId="7A94E341" w14:textId="77777777" w:rsidR="00782EBD" w:rsidRPr="00022E61" w:rsidRDefault="00782EBD" w:rsidP="00022E61">
      <w:pPr>
        <w:spacing w:line="360" w:lineRule="auto"/>
        <w:jc w:val="both"/>
        <w:rPr>
          <w:rFonts w:ascii="Arial" w:hAnsi="Arial" w:cs="Arial"/>
          <w:sz w:val="22"/>
          <w:szCs w:val="22"/>
        </w:rPr>
      </w:pPr>
      <w:r w:rsidRPr="00022E61">
        <w:rPr>
          <w:rFonts w:ascii="Arial" w:hAnsi="Arial" w:cs="Arial"/>
          <w:sz w:val="22"/>
          <w:szCs w:val="22"/>
        </w:rPr>
        <w:t>The most significant strength of the Tower Hamlets website is its recognition of linguistic diversity. Information is available in several languages, essential for guaranteeing equal opportunities of access to services in a borough where many families do not have English as their first language. This reflects a commitment to inclusion and an understanding that language should not act as a barrier to accessing support.</w:t>
      </w:r>
    </w:p>
    <w:p w14:paraId="3CDF2994" w14:textId="77777777" w:rsidR="00782EBD" w:rsidRPr="00022E61" w:rsidRDefault="00782EBD" w:rsidP="00022E61">
      <w:pPr>
        <w:spacing w:line="360" w:lineRule="auto"/>
        <w:jc w:val="both"/>
        <w:rPr>
          <w:rFonts w:ascii="Arial" w:hAnsi="Arial" w:cs="Arial"/>
          <w:sz w:val="22"/>
          <w:szCs w:val="22"/>
        </w:rPr>
      </w:pPr>
      <w:r w:rsidRPr="00022E61">
        <w:rPr>
          <w:rFonts w:ascii="Arial" w:hAnsi="Arial" w:cs="Arial"/>
          <w:sz w:val="22"/>
          <w:szCs w:val="22"/>
        </w:rPr>
        <w:t xml:space="preserve">The website provides online referral forms for Early Help, which offers an alternative to telephone contact. This is especially valuable for families who might find a phone call </w:t>
      </w:r>
      <w:r w:rsidRPr="00022E61">
        <w:rPr>
          <w:rFonts w:ascii="Arial" w:hAnsi="Arial" w:cs="Arial"/>
          <w:sz w:val="22"/>
          <w:szCs w:val="22"/>
        </w:rPr>
        <w:lastRenderedPageBreak/>
        <w:t>challenging due to anxiety, language barriers, or preference for written communication. Digital referral options also allow families to submit their requests outside of regular office hours, which is key for working families.</w:t>
      </w:r>
    </w:p>
    <w:p w14:paraId="0A51E8A4" w14:textId="0F7612F7" w:rsidR="009E59D5" w:rsidRPr="00022E61" w:rsidRDefault="00782EBD" w:rsidP="00022E61">
      <w:pPr>
        <w:spacing w:line="360" w:lineRule="auto"/>
        <w:jc w:val="both"/>
        <w:rPr>
          <w:rFonts w:ascii="Arial" w:hAnsi="Arial" w:cs="Arial"/>
          <w:sz w:val="22"/>
          <w:szCs w:val="22"/>
        </w:rPr>
      </w:pPr>
      <w:r w:rsidRPr="00022E61">
        <w:rPr>
          <w:rFonts w:ascii="Arial" w:hAnsi="Arial" w:cs="Arial"/>
          <w:sz w:val="22"/>
          <w:szCs w:val="22"/>
        </w:rPr>
        <w:t>Contact information for a variety of family support services is available on the website, and there is acknowledgement of the different communities within Tower Hamlets, with some information tailored to specific cultural contexts. This reveals an awareness that effective Early Help must be culturally responsive.</w:t>
      </w:r>
    </w:p>
    <w:p w14:paraId="1C014C45" w14:textId="77777777" w:rsidR="00782EBD" w:rsidRPr="00022E61" w:rsidRDefault="00782EBD" w:rsidP="00022E61">
      <w:pPr>
        <w:spacing w:line="360" w:lineRule="auto"/>
        <w:jc w:val="both"/>
        <w:rPr>
          <w:rFonts w:ascii="Arial" w:hAnsi="Arial" w:cs="Arial"/>
          <w:sz w:val="22"/>
          <w:szCs w:val="22"/>
        </w:rPr>
      </w:pPr>
    </w:p>
    <w:p w14:paraId="70FAB3D7" w14:textId="2DB816DD" w:rsidR="001848D2" w:rsidRPr="00022E61" w:rsidRDefault="001848D2" w:rsidP="00022E61">
      <w:pPr>
        <w:spacing w:line="360" w:lineRule="auto"/>
        <w:jc w:val="both"/>
        <w:rPr>
          <w:rFonts w:ascii="Arial" w:hAnsi="Arial" w:cs="Arial"/>
          <w:sz w:val="22"/>
          <w:szCs w:val="22"/>
        </w:rPr>
      </w:pPr>
      <w:r w:rsidRPr="00022E61">
        <w:rPr>
          <w:rFonts w:ascii="Arial" w:hAnsi="Arial" w:cs="Arial"/>
          <w:b/>
          <w:bCs/>
          <w:sz w:val="22"/>
          <w:szCs w:val="22"/>
        </w:rPr>
        <w:t>Weaknesses:</w:t>
      </w:r>
    </w:p>
    <w:p w14:paraId="259AA0B6"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The Tower Hamlets Early Help website has significant weaknesses that reduce its effectiveness. Inconsistent terminology and scattered information make it confusing for families to understand what services are available and how they relate to Early Help. The site is structured more for professionals than for families, requiring navigation across multiple pages to access comprehensive information.</w:t>
      </w:r>
    </w:p>
    <w:p w14:paraId="38141D1E"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Explanations of what Early Help involves and how the multi-agency system works are limited, which may deter families due to uncertainty about the process or who will be involved. While multilingual information is provided, the use of formal language and complex sentences makes the site less accessible for families with lower literacy.</w:t>
      </w:r>
    </w:p>
    <w:p w14:paraId="4FC937CD" w14:textId="2F09CA17" w:rsidR="001848D2" w:rsidRPr="00022E61" w:rsidRDefault="001848D2" w:rsidP="00022E61">
      <w:pPr>
        <w:spacing w:line="360" w:lineRule="auto"/>
        <w:jc w:val="both"/>
        <w:rPr>
          <w:rFonts w:ascii="Arial" w:hAnsi="Arial" w:cs="Arial"/>
          <w:sz w:val="22"/>
          <w:szCs w:val="22"/>
        </w:rPr>
      </w:pPr>
    </w:p>
    <w:p w14:paraId="756EA0F1" w14:textId="77777777" w:rsidR="001848D2" w:rsidRPr="00022E61" w:rsidRDefault="001848D2" w:rsidP="00022E61">
      <w:pPr>
        <w:pStyle w:val="ListParagraph"/>
        <w:numPr>
          <w:ilvl w:val="0"/>
          <w:numId w:val="1"/>
        </w:numPr>
        <w:spacing w:line="360" w:lineRule="auto"/>
        <w:jc w:val="both"/>
        <w:rPr>
          <w:rFonts w:ascii="Arial" w:hAnsi="Arial" w:cs="Arial"/>
          <w:b/>
          <w:bCs/>
          <w:sz w:val="22"/>
          <w:szCs w:val="22"/>
        </w:rPr>
      </w:pPr>
      <w:r w:rsidRPr="00022E61">
        <w:rPr>
          <w:rFonts w:ascii="Arial" w:hAnsi="Arial" w:cs="Arial"/>
          <w:b/>
          <w:bCs/>
          <w:sz w:val="22"/>
          <w:szCs w:val="22"/>
        </w:rPr>
        <w:t>Evaluation of Norfolk County Council Website</w:t>
      </w:r>
    </w:p>
    <w:p w14:paraId="302125DA"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Norfolk County Council faces unique challenges in communicating about Early Help due to the large geographical area it covers, encompassing both urban areas like Norwich and extensive rural communities with different needs and access to services.</w:t>
      </w:r>
    </w:p>
    <w:p w14:paraId="02B5F00B"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b/>
          <w:bCs/>
          <w:sz w:val="22"/>
          <w:szCs w:val="22"/>
        </w:rPr>
        <w:t>Strengths:</w:t>
      </w:r>
    </w:p>
    <w:p w14:paraId="0AC200C1" w14:textId="77777777" w:rsidR="008F549F" w:rsidRPr="00022E61" w:rsidRDefault="008F549F" w:rsidP="00022E61">
      <w:pPr>
        <w:spacing w:line="360" w:lineRule="auto"/>
        <w:jc w:val="both"/>
        <w:rPr>
          <w:rFonts w:ascii="Arial" w:hAnsi="Arial" w:cs="Arial"/>
          <w:sz w:val="22"/>
          <w:szCs w:val="22"/>
        </w:rPr>
      </w:pPr>
      <w:r w:rsidRPr="00022E61">
        <w:rPr>
          <w:rFonts w:ascii="Arial" w:hAnsi="Arial" w:cs="Arial"/>
          <w:sz w:val="22"/>
          <w:szCs w:val="22"/>
        </w:rPr>
        <w:t>The Norfolk website gives a relatively detailed explanation of what Early Help means in practical terms. It presents Early Help as support for families facing challenges and gives examples of the types of difficulties that may benefit from Early Help intervention. These examples help families self-identify whether services might be relevant to their situation, which is important for encouraging appropriate access.</w:t>
      </w:r>
    </w:p>
    <w:p w14:paraId="4FA39A6B" w14:textId="77777777" w:rsidR="008F549F" w:rsidRPr="00022E61" w:rsidRDefault="008F549F" w:rsidP="00022E61">
      <w:pPr>
        <w:spacing w:line="360" w:lineRule="auto"/>
        <w:jc w:val="both"/>
        <w:rPr>
          <w:rFonts w:ascii="Arial" w:hAnsi="Arial" w:cs="Arial"/>
          <w:sz w:val="22"/>
          <w:szCs w:val="22"/>
        </w:rPr>
      </w:pPr>
      <w:r w:rsidRPr="00022E61">
        <w:rPr>
          <w:rFonts w:ascii="Arial" w:hAnsi="Arial" w:cs="Arial"/>
          <w:sz w:val="22"/>
          <w:szCs w:val="22"/>
        </w:rPr>
        <w:t xml:space="preserve">Information about the Early Help assessment process provides an explanation of what a family can expect when requesting support. This is very useful in demystifying the process and may reduce anxiety about seeking help. It also recognizes that families may refer themselves or </w:t>
      </w:r>
      <w:r w:rsidRPr="00022E61">
        <w:rPr>
          <w:rFonts w:ascii="Arial" w:hAnsi="Arial" w:cs="Arial"/>
          <w:sz w:val="22"/>
          <w:szCs w:val="22"/>
        </w:rPr>
        <w:lastRenderedPageBreak/>
        <w:t>be referred through professionals, making it explicit that families do not need to wait for professional intervention before support can be offered.</w:t>
      </w:r>
    </w:p>
    <w:p w14:paraId="4C69EB5C" w14:textId="77777777" w:rsidR="008F549F" w:rsidRPr="00022E61" w:rsidRDefault="008F549F" w:rsidP="00022E61">
      <w:pPr>
        <w:spacing w:line="360" w:lineRule="auto"/>
        <w:jc w:val="both"/>
        <w:rPr>
          <w:rFonts w:ascii="Arial" w:hAnsi="Arial" w:cs="Arial"/>
          <w:sz w:val="22"/>
          <w:szCs w:val="22"/>
        </w:rPr>
      </w:pPr>
      <w:r w:rsidRPr="00022E61">
        <w:rPr>
          <w:rFonts w:ascii="Arial" w:hAnsi="Arial" w:cs="Arial"/>
          <w:sz w:val="22"/>
          <w:szCs w:val="22"/>
        </w:rPr>
        <w:t>Norfolk provides information on a range of different Early Help services available across the county, demonstrating some awareness of geographical variation in provision. This is particularly important in large rural counties where services cannot be provided identically in every location.</w:t>
      </w:r>
    </w:p>
    <w:p w14:paraId="1BAEF5D3" w14:textId="3C881A68" w:rsidR="001848D2" w:rsidRPr="00022E61" w:rsidRDefault="001848D2" w:rsidP="00022E61">
      <w:pPr>
        <w:spacing w:line="360" w:lineRule="auto"/>
        <w:jc w:val="both"/>
        <w:rPr>
          <w:rFonts w:ascii="Arial" w:hAnsi="Arial" w:cs="Arial"/>
          <w:sz w:val="22"/>
          <w:szCs w:val="22"/>
        </w:rPr>
      </w:pPr>
      <w:r w:rsidRPr="00022E61">
        <w:rPr>
          <w:rFonts w:ascii="Arial" w:hAnsi="Arial" w:cs="Arial"/>
          <w:b/>
          <w:bCs/>
          <w:sz w:val="22"/>
          <w:szCs w:val="22"/>
        </w:rPr>
        <w:t>Weaknesses:</w:t>
      </w:r>
    </w:p>
    <w:p w14:paraId="2B3C51DC" w14:textId="2FD29DF6" w:rsidR="001D62E2" w:rsidRPr="00022E61" w:rsidRDefault="001D62E2" w:rsidP="00022E61">
      <w:pPr>
        <w:spacing w:line="360" w:lineRule="auto"/>
        <w:jc w:val="both"/>
        <w:rPr>
          <w:rFonts w:ascii="Arial" w:hAnsi="Arial" w:cs="Arial"/>
          <w:sz w:val="22"/>
          <w:szCs w:val="22"/>
        </w:rPr>
      </w:pPr>
      <w:r w:rsidRPr="00022E61">
        <w:rPr>
          <w:rFonts w:ascii="Arial" w:hAnsi="Arial" w:cs="Arial"/>
          <w:sz w:val="22"/>
          <w:szCs w:val="22"/>
        </w:rPr>
        <w:t xml:space="preserve">There are several issues with the Norfolk Early Help website that reduce its efficacy. Families find it challenging to locate specific information fast due to the overwhelming amount of material, particularly during stressful situations. The lack of clear next steps and generic contact information instead of direct Early Help contacts may deter families from seeking assistance. </w:t>
      </w:r>
    </w:p>
    <w:p w14:paraId="7794D0D7" w14:textId="4340E274" w:rsidR="001D62E2" w:rsidRPr="00022E61" w:rsidRDefault="001D62E2" w:rsidP="00022E61">
      <w:pPr>
        <w:spacing w:line="360" w:lineRule="auto"/>
        <w:jc w:val="both"/>
        <w:rPr>
          <w:rFonts w:ascii="Arial" w:hAnsi="Arial" w:cs="Arial"/>
          <w:sz w:val="22"/>
          <w:szCs w:val="22"/>
        </w:rPr>
      </w:pPr>
      <w:r w:rsidRPr="00022E61">
        <w:rPr>
          <w:rFonts w:ascii="Arial" w:hAnsi="Arial" w:cs="Arial"/>
          <w:sz w:val="22"/>
          <w:szCs w:val="22"/>
        </w:rPr>
        <w:br/>
        <w:t>With little use of pictures, videos, or infographics, visual accessibility is inadequate, making it difficult for families with various learning requirements or lower literacy levels to utilise. Additionally, the website does not make a clear distinction between statutory social services and Early Help, which leaves families unsure and possibly afraid to ask for help.</w:t>
      </w:r>
    </w:p>
    <w:p w14:paraId="0A625876" w14:textId="77777777" w:rsidR="001848D2" w:rsidRPr="00022E61" w:rsidRDefault="001848D2" w:rsidP="00022E61">
      <w:pPr>
        <w:spacing w:line="360" w:lineRule="auto"/>
        <w:jc w:val="both"/>
        <w:rPr>
          <w:rFonts w:ascii="Arial" w:hAnsi="Arial" w:cs="Arial"/>
          <w:b/>
          <w:bCs/>
        </w:rPr>
      </w:pPr>
      <w:r w:rsidRPr="00022E61">
        <w:rPr>
          <w:rFonts w:ascii="Arial" w:hAnsi="Arial" w:cs="Arial"/>
          <w:b/>
          <w:bCs/>
        </w:rPr>
        <w:t>Comparative Analysis of Strengths and Weaknesses</w:t>
      </w:r>
    </w:p>
    <w:p w14:paraId="79E84E80"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Examining these three local authority websites comparatively reveals common patterns in both strengths and weaknesses regarding how Early Help information is communicated to families.</w:t>
      </w:r>
    </w:p>
    <w:p w14:paraId="60188813"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b/>
          <w:bCs/>
          <w:sz w:val="22"/>
          <w:szCs w:val="22"/>
        </w:rPr>
        <w:t>Main Strengths:</w:t>
      </w:r>
    </w:p>
    <w:p w14:paraId="2829193F"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All three councils demonstrate commitment to providing information about Early Help online, recognising that websites are an important access point for families seeking support. Each website acknowledges that families can self-refer for Early Help, which is crucial for empowering families to seek help directly. Leeds demonstrates strength in using accessible language, Tower Hamlets shows strength in recognising linguistic diversity, and Norfolk provides detailed explanation of what Early Help involves.</w:t>
      </w:r>
    </w:p>
    <w:p w14:paraId="4BBA3F48"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b/>
          <w:bCs/>
          <w:sz w:val="22"/>
          <w:szCs w:val="22"/>
        </w:rPr>
        <w:t>Main Weaknesses:</w:t>
      </w:r>
    </w:p>
    <w:p w14:paraId="431A8C3E" w14:textId="1FAE5ADC"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 xml:space="preserve">All three websites assume families are familiar with "Early Help" terminology and will search using this professional term. Families are more likely to search for "help with parenting" or "family problems." Website navigation is problematic across all councils, with Early Help </w:t>
      </w:r>
      <w:r w:rsidRPr="00022E61">
        <w:rPr>
          <w:rFonts w:ascii="Arial" w:hAnsi="Arial" w:cs="Arial"/>
          <w:sz w:val="22"/>
          <w:szCs w:val="22"/>
        </w:rPr>
        <w:lastRenderedPageBreak/>
        <w:t>information typically several clicks from homepages. All three would benefit from more visual content, real family stories, and better explanation of multi-agency working in reassuring terms. Information about confidentiality and differences between Early Help and statutory child protection is insufficient across all three websites.</w:t>
      </w:r>
    </w:p>
    <w:p w14:paraId="6C82ED41"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b/>
          <w:bCs/>
          <w:sz w:val="22"/>
          <w:szCs w:val="22"/>
        </w:rPr>
        <w:t>Most Effective Website:</w:t>
      </w:r>
    </w:p>
    <w:p w14:paraId="75D4C26F"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After detailed examination, Leeds City Council appears to provide the most effective information about Early Help services. Leeds is most effective primarily because it uses more accessible language and a less institutional tone. However, this conclusion requires qualification – Leeds is the best of three inadequate options rather than being genuinely effective. All three councils need significant improvement.</w:t>
      </w:r>
    </w:p>
    <w:p w14:paraId="7B543C03" w14:textId="77777777" w:rsidR="006A4C04" w:rsidRPr="00022E61" w:rsidRDefault="006A4C04" w:rsidP="00022E61">
      <w:pPr>
        <w:spacing w:line="360" w:lineRule="auto"/>
        <w:jc w:val="both"/>
        <w:rPr>
          <w:rFonts w:ascii="Arial" w:hAnsi="Arial" w:cs="Arial"/>
          <w:sz w:val="22"/>
          <w:szCs w:val="22"/>
        </w:rPr>
      </w:pPr>
    </w:p>
    <w:p w14:paraId="3493736A" w14:textId="77777777" w:rsidR="006A4C04" w:rsidRPr="00022E61" w:rsidRDefault="006A4C04" w:rsidP="00022E61">
      <w:pPr>
        <w:spacing w:line="360" w:lineRule="auto"/>
        <w:jc w:val="both"/>
        <w:rPr>
          <w:rFonts w:ascii="Arial" w:hAnsi="Arial" w:cs="Arial"/>
          <w:sz w:val="22"/>
          <w:szCs w:val="22"/>
        </w:rPr>
      </w:pPr>
    </w:p>
    <w:p w14:paraId="7E3404D9" w14:textId="77777777" w:rsidR="001848D2" w:rsidRPr="00022E61" w:rsidRDefault="001848D2" w:rsidP="00022E61">
      <w:pPr>
        <w:spacing w:line="360" w:lineRule="auto"/>
        <w:jc w:val="both"/>
        <w:rPr>
          <w:rFonts w:ascii="Arial" w:hAnsi="Arial" w:cs="Arial"/>
          <w:b/>
          <w:bCs/>
        </w:rPr>
      </w:pPr>
      <w:r w:rsidRPr="00022E61">
        <w:rPr>
          <w:rFonts w:ascii="Arial" w:hAnsi="Arial" w:cs="Arial"/>
          <w:b/>
          <w:bCs/>
        </w:rPr>
        <w:t>Conclusion and Recommendations</w:t>
      </w:r>
    </w:p>
    <w:p w14:paraId="2CAAE1A9"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This examination reveals that while all three local authorities provide information about Early Help online, none communicate this effectively enough for families' needs. Working Together to Safeguard Children 2023 emphasises that Early Help must be accessible to all families who need support (HM Government, 2023).</w:t>
      </w:r>
    </w:p>
    <w:p w14:paraId="329FC85E" w14:textId="77777777" w:rsidR="001848D2" w:rsidRPr="00022E61" w:rsidRDefault="001848D2" w:rsidP="00022E61">
      <w:pPr>
        <w:spacing w:line="360" w:lineRule="auto"/>
        <w:jc w:val="both"/>
        <w:rPr>
          <w:rFonts w:ascii="Arial" w:hAnsi="Arial" w:cs="Arial"/>
        </w:rPr>
      </w:pPr>
      <w:r w:rsidRPr="00022E61">
        <w:rPr>
          <w:rFonts w:ascii="Arial" w:hAnsi="Arial" w:cs="Arial"/>
          <w:b/>
          <w:bCs/>
        </w:rPr>
        <w:t>Key Recommendations:</w:t>
      </w:r>
    </w:p>
    <w:p w14:paraId="20532CD6" w14:textId="77777777" w:rsidR="008F18CD" w:rsidRPr="00022E61" w:rsidRDefault="008F18CD" w:rsidP="00022E61">
      <w:pPr>
        <w:spacing w:line="360" w:lineRule="auto"/>
        <w:jc w:val="both"/>
        <w:rPr>
          <w:rFonts w:ascii="Arial" w:hAnsi="Arial" w:cs="Arial"/>
          <w:sz w:val="22"/>
          <w:szCs w:val="22"/>
        </w:rPr>
      </w:pPr>
      <w:r w:rsidRPr="00022E61">
        <w:rPr>
          <w:rFonts w:ascii="Arial" w:hAnsi="Arial" w:cs="Arial"/>
          <w:sz w:val="22"/>
          <w:szCs w:val="22"/>
        </w:rPr>
        <w:t xml:space="preserve">Websites need to be optimised for families' real-world natural language searches. With clear signposting, Early Help information should be available from homepages with just one click. The entire time, plain English should be utilised. Accessibility would be greatly enhanced by visual content, such as infographics and videos. Testimonials from anonymous families would increase the accessibility of services. Positive explanations and assurances regarding coordination are necessary for multi-agency work. It is crucial to provide clear information about confidentiality and the distinctions between Early Help and child protection services. It's essential to have mobile-first design and excellent mobile accessibility. Regular testing with real families would show where adjustments are needed. </w:t>
      </w:r>
    </w:p>
    <w:p w14:paraId="558FD69E" w14:textId="6598571F" w:rsidR="008F18CD" w:rsidRPr="00022E61" w:rsidRDefault="008F18CD" w:rsidP="00022E61">
      <w:pPr>
        <w:spacing w:line="360" w:lineRule="auto"/>
        <w:jc w:val="both"/>
        <w:rPr>
          <w:rFonts w:ascii="Arial" w:hAnsi="Arial" w:cs="Arial"/>
          <w:sz w:val="22"/>
          <w:szCs w:val="22"/>
        </w:rPr>
      </w:pPr>
      <w:r w:rsidRPr="00022E61">
        <w:rPr>
          <w:rFonts w:ascii="Arial" w:hAnsi="Arial" w:cs="Arial"/>
          <w:sz w:val="22"/>
          <w:szCs w:val="22"/>
        </w:rPr>
        <w:br/>
        <w:t>To sum up, enhancing online communication regarding Early Help is an essential safeguarding duty that makes it possible for more families to obtain assistance, ultimately leading to better results for kids.</w:t>
      </w:r>
    </w:p>
    <w:p w14:paraId="4F02131F" w14:textId="5B76A78F" w:rsidR="001848D2" w:rsidRPr="00022E61" w:rsidRDefault="001848D2" w:rsidP="00022E61">
      <w:pPr>
        <w:spacing w:line="360" w:lineRule="auto"/>
        <w:jc w:val="both"/>
        <w:rPr>
          <w:rFonts w:ascii="Arial" w:hAnsi="Arial" w:cs="Arial"/>
          <w:sz w:val="22"/>
          <w:szCs w:val="22"/>
        </w:rPr>
      </w:pPr>
    </w:p>
    <w:p w14:paraId="1DA46AE6" w14:textId="77777777" w:rsidR="001848D2" w:rsidRPr="00022E61" w:rsidRDefault="001848D2" w:rsidP="00022E61">
      <w:pPr>
        <w:spacing w:line="360" w:lineRule="auto"/>
        <w:jc w:val="both"/>
        <w:rPr>
          <w:rFonts w:ascii="Arial" w:hAnsi="Arial" w:cs="Arial"/>
          <w:b/>
          <w:bCs/>
        </w:rPr>
      </w:pPr>
      <w:r w:rsidRPr="00022E61">
        <w:rPr>
          <w:rFonts w:ascii="Arial" w:hAnsi="Arial" w:cs="Arial"/>
          <w:b/>
          <w:bCs/>
        </w:rPr>
        <w:lastRenderedPageBreak/>
        <w:t>References</w:t>
      </w:r>
    </w:p>
    <w:p w14:paraId="6B2AD275" w14:textId="77777777" w:rsidR="00C9776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 xml:space="preserve">Department for Education (2022) Early Help System Guide. London: Crown Copyright. Available at: </w:t>
      </w:r>
    </w:p>
    <w:p w14:paraId="63AE7664" w14:textId="34EC5FFA" w:rsidR="0042049F"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https://assets.publishing.service.gov.uk/media/628de13be90e071f5f7e1bd2/Early_Help_System_Guide.pdf (Accessed: 24 November 2025).</w:t>
      </w:r>
    </w:p>
    <w:p w14:paraId="301E2775" w14:textId="77777777" w:rsidR="0042049F"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 xml:space="preserve">HM Government (2023) Working Together to Safeguard Children 2023: Statutory Guidance. London: Crown Copyright. Available at: </w:t>
      </w:r>
    </w:p>
    <w:p w14:paraId="173C07C7" w14:textId="6833DA57" w:rsidR="0042049F" w:rsidRPr="00022E61" w:rsidRDefault="0042049F" w:rsidP="00022E61">
      <w:pPr>
        <w:spacing w:line="360" w:lineRule="auto"/>
        <w:jc w:val="both"/>
        <w:rPr>
          <w:rFonts w:ascii="Arial" w:hAnsi="Arial" w:cs="Arial"/>
          <w:sz w:val="22"/>
          <w:szCs w:val="22"/>
        </w:rPr>
      </w:pPr>
      <w:hyperlink r:id="rId9" w:history="1">
        <w:r w:rsidRPr="00022E61">
          <w:rPr>
            <w:rStyle w:val="Hyperlink"/>
            <w:rFonts w:ascii="Arial" w:hAnsi="Arial" w:cs="Arial"/>
            <w:sz w:val="22"/>
            <w:szCs w:val="22"/>
          </w:rPr>
          <w:t>https://assets.publishing.service.gov.uk/media/65803fe31c0c2a000d18cf40/Working_</w:t>
        </w:r>
      </w:hyperlink>
    </w:p>
    <w:p w14:paraId="3C4A624A" w14:textId="0FDC7332"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together_to_safeguard_children_2023_-_statutory_guidance.pdf (Accessed: 24 November 2025).</w:t>
      </w:r>
    </w:p>
    <w:p w14:paraId="0CA99717" w14:textId="0C20F667"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Leeds City Council (2025) Children and Families: Early Help. Available at:</w:t>
      </w:r>
      <w:r w:rsidR="00022E61" w:rsidRPr="00022E61">
        <w:rPr>
          <w:rFonts w:ascii="Arial" w:hAnsi="Arial" w:cs="Arial"/>
          <w:sz w:val="22"/>
          <w:szCs w:val="22"/>
        </w:rPr>
        <w:t xml:space="preserve"> </w:t>
      </w:r>
      <w:r w:rsidRPr="00022E61">
        <w:rPr>
          <w:rFonts w:ascii="Arial" w:hAnsi="Arial" w:cs="Arial"/>
          <w:sz w:val="22"/>
          <w:szCs w:val="22"/>
        </w:rPr>
        <w:t>https://www.leeds.gov.uk (Accessed: 24 November 2025).</w:t>
      </w:r>
    </w:p>
    <w:p w14:paraId="6115F78A" w14:textId="05853FC1"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 xml:space="preserve">Norfolk County Council (2025) Children's Services: Early Help. Available at: </w:t>
      </w:r>
      <w:r w:rsidR="008F18CD" w:rsidRPr="00022E61">
        <w:rPr>
          <w:rFonts w:ascii="Arial" w:hAnsi="Arial" w:cs="Arial"/>
          <w:sz w:val="22"/>
          <w:szCs w:val="22"/>
        </w:rPr>
        <w:t xml:space="preserve">    </w:t>
      </w:r>
      <w:r w:rsidRPr="00022E61">
        <w:rPr>
          <w:rFonts w:ascii="Arial" w:hAnsi="Arial" w:cs="Arial"/>
          <w:sz w:val="22"/>
          <w:szCs w:val="22"/>
        </w:rPr>
        <w:t>https://www.norf</w:t>
      </w:r>
      <w:r w:rsidR="008F18CD" w:rsidRPr="00022E61">
        <w:rPr>
          <w:rFonts w:ascii="Arial" w:hAnsi="Arial" w:cs="Arial"/>
          <w:sz w:val="22"/>
          <w:szCs w:val="22"/>
        </w:rPr>
        <w:t>o</w:t>
      </w:r>
      <w:r w:rsidRPr="00022E61">
        <w:rPr>
          <w:rFonts w:ascii="Arial" w:hAnsi="Arial" w:cs="Arial"/>
          <w:sz w:val="22"/>
          <w:szCs w:val="22"/>
        </w:rPr>
        <w:t>lk.gov.uk (Accessed: 24 November 2025).</w:t>
      </w:r>
    </w:p>
    <w:p w14:paraId="22C64D17" w14:textId="77777777" w:rsidR="001848D2" w:rsidRPr="00022E61" w:rsidRDefault="001848D2" w:rsidP="00022E61">
      <w:pPr>
        <w:spacing w:line="360" w:lineRule="auto"/>
        <w:jc w:val="both"/>
        <w:rPr>
          <w:rFonts w:ascii="Arial" w:hAnsi="Arial" w:cs="Arial"/>
          <w:sz w:val="22"/>
          <w:szCs w:val="22"/>
        </w:rPr>
      </w:pPr>
      <w:r w:rsidRPr="00022E61">
        <w:rPr>
          <w:rFonts w:ascii="Arial" w:hAnsi="Arial" w:cs="Arial"/>
          <w:sz w:val="22"/>
          <w:szCs w:val="22"/>
        </w:rPr>
        <w:t>Tower Hamlets Council (2025) Early Help Services. Available at: https://www.towerhamlets.gov.uk (Accessed: 24 November 2025).</w:t>
      </w:r>
    </w:p>
    <w:p w14:paraId="2C882AAC" w14:textId="45505131" w:rsidR="001848D2" w:rsidRPr="00022E61" w:rsidRDefault="00022E61" w:rsidP="00022E61">
      <w:pPr>
        <w:spacing w:line="360" w:lineRule="auto"/>
        <w:jc w:val="both"/>
        <w:rPr>
          <w:rFonts w:ascii="Arial" w:hAnsi="Arial" w:cs="Arial"/>
          <w:sz w:val="22"/>
          <w:szCs w:val="22"/>
        </w:rPr>
      </w:pPr>
      <w:hyperlink r:id="rId10" w:history="1">
        <w:r w:rsidRPr="00022E61">
          <w:rPr>
            <w:rStyle w:val="Hyperlink"/>
            <w:rFonts w:ascii="Arial" w:hAnsi="Arial" w:cs="Arial"/>
            <w:sz w:val="22"/>
            <w:szCs w:val="22"/>
          </w:rPr>
          <w:t>https://assets.publishing.service.gov.uk/media/6203e0848fa8f5109c7f136e/Early_help_Research_in_Practice_2022.pdf</w:t>
        </w:r>
      </w:hyperlink>
      <w:r w:rsidRPr="00022E61">
        <w:rPr>
          <w:rFonts w:ascii="Arial" w:hAnsi="Arial" w:cs="Arial"/>
          <w:sz w:val="22"/>
          <w:szCs w:val="22"/>
        </w:rPr>
        <w:t xml:space="preserve"> [Accessed 26 November 2025]</w:t>
      </w:r>
    </w:p>
    <w:p w14:paraId="731C27EC" w14:textId="4C0F2477" w:rsidR="00124DB4" w:rsidRPr="00022E61" w:rsidRDefault="00022E61" w:rsidP="00022E61">
      <w:pPr>
        <w:spacing w:line="360" w:lineRule="auto"/>
        <w:jc w:val="both"/>
        <w:rPr>
          <w:rFonts w:ascii="Arial" w:hAnsi="Arial" w:cs="Arial"/>
          <w:sz w:val="22"/>
          <w:szCs w:val="22"/>
        </w:rPr>
      </w:pPr>
      <w:r w:rsidRPr="00022E61">
        <w:rPr>
          <w:rFonts w:ascii="Arial" w:hAnsi="Arial" w:cs="Arial"/>
          <w:sz w:val="22"/>
          <w:szCs w:val="22"/>
        </w:rPr>
        <w:t xml:space="preserve">Action for Children, 2022. </w:t>
      </w:r>
      <w:r w:rsidRPr="00022E61">
        <w:rPr>
          <w:rFonts w:ascii="Arial" w:hAnsi="Arial" w:cs="Arial"/>
          <w:i/>
          <w:iCs/>
          <w:sz w:val="22"/>
          <w:szCs w:val="22"/>
        </w:rPr>
        <w:t>Early help is a critical public service</w:t>
      </w:r>
      <w:r w:rsidRPr="00022E61">
        <w:rPr>
          <w:rFonts w:ascii="Arial" w:hAnsi="Arial" w:cs="Arial"/>
          <w:sz w:val="22"/>
          <w:szCs w:val="22"/>
        </w:rPr>
        <w:t xml:space="preserve">. Available at: </w:t>
      </w:r>
      <w:hyperlink r:id="rId11" w:tgtFrame="_new" w:history="1">
        <w:r w:rsidRPr="00022E61">
          <w:rPr>
            <w:rStyle w:val="Hyperlink"/>
            <w:rFonts w:ascii="Arial" w:hAnsi="Arial" w:cs="Arial"/>
            <w:sz w:val="22"/>
            <w:szCs w:val="22"/>
          </w:rPr>
          <w:t>https://www.actionforchildren.org.uk/our-work-and-impact/policy-work-campaigns-and-research/policy-reports/early-help-is-a-critical-public-service/</w:t>
        </w:r>
      </w:hyperlink>
      <w:r w:rsidRPr="00022E61">
        <w:rPr>
          <w:rFonts w:ascii="Arial" w:hAnsi="Arial" w:cs="Arial"/>
          <w:sz w:val="22"/>
          <w:szCs w:val="22"/>
        </w:rPr>
        <w:t xml:space="preserve"> [Accessed 26 November 2025].</w:t>
      </w:r>
    </w:p>
    <w:sectPr w:rsidR="00124DB4" w:rsidRPr="00022E61" w:rsidSect="008A09CC">
      <w:pgSz w:w="11906" w:h="16838"/>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FF5C36"/>
    <w:multiLevelType w:val="hybridMultilevel"/>
    <w:tmpl w:val="81DAF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3399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DB4"/>
    <w:rsid w:val="00022E61"/>
    <w:rsid w:val="00124DB4"/>
    <w:rsid w:val="001848D2"/>
    <w:rsid w:val="001B2C46"/>
    <w:rsid w:val="001D5F97"/>
    <w:rsid w:val="001D62E2"/>
    <w:rsid w:val="002C633E"/>
    <w:rsid w:val="0042049F"/>
    <w:rsid w:val="00435687"/>
    <w:rsid w:val="005924EF"/>
    <w:rsid w:val="006A4C04"/>
    <w:rsid w:val="00782EBD"/>
    <w:rsid w:val="008A09CC"/>
    <w:rsid w:val="008F18CD"/>
    <w:rsid w:val="008F549F"/>
    <w:rsid w:val="009B54F0"/>
    <w:rsid w:val="009E59D5"/>
    <w:rsid w:val="00B21724"/>
    <w:rsid w:val="00C1463B"/>
    <w:rsid w:val="00C75CCE"/>
    <w:rsid w:val="00C97762"/>
    <w:rsid w:val="00CC023E"/>
    <w:rsid w:val="00CC7179"/>
    <w:rsid w:val="00DF017C"/>
    <w:rsid w:val="00E1599F"/>
    <w:rsid w:val="00E626D9"/>
    <w:rsid w:val="00E97A9C"/>
    <w:rsid w:val="00EB73C6"/>
    <w:rsid w:val="00FA1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AE8C6"/>
  <w15:chartTrackingRefBased/>
  <w15:docId w15:val="{F8784199-E2BC-4BD2-AADC-80CACD881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D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4D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D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D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D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D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D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D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D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D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4D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4D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4D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4D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4D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D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D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DB4"/>
    <w:rPr>
      <w:rFonts w:eastAsiaTheme="majorEastAsia" w:cstheme="majorBidi"/>
      <w:color w:val="272727" w:themeColor="text1" w:themeTint="D8"/>
    </w:rPr>
  </w:style>
  <w:style w:type="paragraph" w:styleId="Title">
    <w:name w:val="Title"/>
    <w:basedOn w:val="Normal"/>
    <w:next w:val="Normal"/>
    <w:link w:val="TitleChar"/>
    <w:uiPriority w:val="10"/>
    <w:qFormat/>
    <w:rsid w:val="00124D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D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D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D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DB4"/>
    <w:pPr>
      <w:spacing w:before="160"/>
      <w:jc w:val="center"/>
    </w:pPr>
    <w:rPr>
      <w:i/>
      <w:iCs/>
      <w:color w:val="404040" w:themeColor="text1" w:themeTint="BF"/>
    </w:rPr>
  </w:style>
  <w:style w:type="character" w:customStyle="1" w:styleId="QuoteChar">
    <w:name w:val="Quote Char"/>
    <w:basedOn w:val="DefaultParagraphFont"/>
    <w:link w:val="Quote"/>
    <w:uiPriority w:val="29"/>
    <w:rsid w:val="00124DB4"/>
    <w:rPr>
      <w:i/>
      <w:iCs/>
      <w:color w:val="404040" w:themeColor="text1" w:themeTint="BF"/>
    </w:rPr>
  </w:style>
  <w:style w:type="paragraph" w:styleId="ListParagraph">
    <w:name w:val="List Paragraph"/>
    <w:basedOn w:val="Normal"/>
    <w:uiPriority w:val="34"/>
    <w:qFormat/>
    <w:rsid w:val="00124DB4"/>
    <w:pPr>
      <w:ind w:left="720"/>
      <w:contextualSpacing/>
    </w:pPr>
  </w:style>
  <w:style w:type="character" w:styleId="IntenseEmphasis">
    <w:name w:val="Intense Emphasis"/>
    <w:basedOn w:val="DefaultParagraphFont"/>
    <w:uiPriority w:val="21"/>
    <w:qFormat/>
    <w:rsid w:val="00124DB4"/>
    <w:rPr>
      <w:i/>
      <w:iCs/>
      <w:color w:val="0F4761" w:themeColor="accent1" w:themeShade="BF"/>
    </w:rPr>
  </w:style>
  <w:style w:type="paragraph" w:styleId="IntenseQuote">
    <w:name w:val="Intense Quote"/>
    <w:basedOn w:val="Normal"/>
    <w:next w:val="Normal"/>
    <w:link w:val="IntenseQuoteChar"/>
    <w:uiPriority w:val="30"/>
    <w:qFormat/>
    <w:rsid w:val="00124D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DB4"/>
    <w:rPr>
      <w:i/>
      <w:iCs/>
      <w:color w:val="0F4761" w:themeColor="accent1" w:themeShade="BF"/>
    </w:rPr>
  </w:style>
  <w:style w:type="character" w:styleId="IntenseReference">
    <w:name w:val="Intense Reference"/>
    <w:basedOn w:val="DefaultParagraphFont"/>
    <w:uiPriority w:val="32"/>
    <w:qFormat/>
    <w:rsid w:val="00124DB4"/>
    <w:rPr>
      <w:b/>
      <w:bCs/>
      <w:smallCaps/>
      <w:color w:val="0F4761" w:themeColor="accent1" w:themeShade="BF"/>
      <w:spacing w:val="5"/>
    </w:rPr>
  </w:style>
  <w:style w:type="character" w:styleId="Hyperlink">
    <w:name w:val="Hyperlink"/>
    <w:basedOn w:val="DefaultParagraphFont"/>
    <w:uiPriority w:val="99"/>
    <w:unhideWhenUsed/>
    <w:rsid w:val="00EB73C6"/>
    <w:rPr>
      <w:color w:val="467886" w:themeColor="hyperlink"/>
      <w:u w:val="single"/>
    </w:rPr>
  </w:style>
  <w:style w:type="character" w:styleId="UnresolvedMention">
    <w:name w:val="Unresolved Mention"/>
    <w:basedOn w:val="DefaultParagraphFont"/>
    <w:uiPriority w:val="99"/>
    <w:semiHidden/>
    <w:unhideWhenUsed/>
    <w:rsid w:val="00EB73C6"/>
    <w:rPr>
      <w:color w:val="605E5C"/>
      <w:shd w:val="clear" w:color="auto" w:fill="E1DFDD"/>
    </w:rPr>
  </w:style>
  <w:style w:type="paragraph" w:styleId="NoSpacing">
    <w:name w:val="No Spacing"/>
    <w:link w:val="NoSpacingChar"/>
    <w:uiPriority w:val="1"/>
    <w:qFormat/>
    <w:rsid w:val="001848D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848D2"/>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ctionforchildren.org.uk/our-work-and-impact/policy-work-campaigns-and-research/policy-reports/early-help-is-a-critical-public-service/?utm_source=chatgpt.com" TargetMode="External"/><Relationship Id="rId5" Type="http://schemas.openxmlformats.org/officeDocument/2006/relationships/numbering" Target="numbering.xml"/><Relationship Id="rId10" Type="http://schemas.openxmlformats.org/officeDocument/2006/relationships/hyperlink" Target="https://assets.publishing.service.gov.uk/media/6203e0848fa8f5109c7f136e/Early_help_Research_in_Practice_2022.pdf" TargetMode="External"/><Relationship Id="rId4" Type="http://schemas.openxmlformats.org/officeDocument/2006/relationships/customXml" Target="../customXml/item4.xml"/><Relationship Id="rId9" Type="http://schemas.openxmlformats.org/officeDocument/2006/relationships/hyperlink" Target="https://assets.publishing.service.gov.uk/media/65803fe31c0c2a000d18cf40/Working_"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4f7a83ac6c429a41bf8bc9702f010485">
  <xsd:schema xmlns:xsd="http://www.w3.org/2001/XMLSchema" xmlns:xs="http://www.w3.org/2001/XMLSchema" xmlns:p="http://schemas.microsoft.com/office/2006/metadata/properties" xmlns:ns3="6642d537-5170-4cd9-a3f2-9ec198ee3eac" targetNamespace="http://schemas.microsoft.com/office/2006/metadata/properties" ma:root="true" ma:fieldsID="675cf37760393604a19ed3ff335665aa"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637833F4-E168-4A6B-8051-96AD9EE090E2}">
  <ds:schemaRefs>
    <ds:schemaRef ds:uri="http://schemas.openxmlformats.org/officeDocument/2006/bibliography"/>
  </ds:schemaRefs>
</ds:datastoreItem>
</file>

<file path=customXml/itemProps2.xml><?xml version="1.0" encoding="utf-8"?>
<ds:datastoreItem xmlns:ds="http://schemas.openxmlformats.org/officeDocument/2006/customXml" ds:itemID="{F476D187-04CD-4B6D-8F5E-16E7EB4136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83EC96-2352-49B4-BC5D-FA29A36E03F0}">
  <ds:schemaRefs>
    <ds:schemaRef ds:uri="http://schemas.microsoft.com/sharepoint/v3/contenttype/forms"/>
  </ds:schemaRefs>
</ds:datastoreItem>
</file>

<file path=customXml/itemProps4.xml><?xml version="1.0" encoding="utf-8"?>
<ds:datastoreItem xmlns:ds="http://schemas.openxmlformats.org/officeDocument/2006/customXml" ds:itemID="{51E1F4CA-4474-40BB-8B2E-F42F0E1A5C12}">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2278</Words>
  <Characters>13899</Characters>
  <Application>Microsoft Office Word</Application>
  <DocSecurity>0</DocSecurity>
  <Lines>235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Protecting and Supporting Families in Health and Care</dc:title>
  <dc:subject>BMHP5021</dc:subject>
  <dc:creator>Submitted to: Precious Igbinigie</dc:creator>
  <cp:keywords/>
  <dc:description/>
  <cp:lastModifiedBy>Nafeesa Bibi (2331120)</cp:lastModifiedBy>
  <cp:revision>3</cp:revision>
  <dcterms:created xsi:type="dcterms:W3CDTF">2025-11-26T12:58:00Z</dcterms:created>
  <dcterms:modified xsi:type="dcterms:W3CDTF">2025-11-26T13:12:00Z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