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66909" w14:textId="00556A75" w:rsidR="00842579" w:rsidRPr="000175C6" w:rsidRDefault="007343E4" w:rsidP="008A1A7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Pr>
          <w:rFonts w:ascii="Times New Roman" w:hAnsi="Times New Roman" w:cs="Times New Roman"/>
          <w:b/>
          <w:bCs/>
          <w:noProof/>
          <w:sz w:val="24"/>
          <w:szCs w:val="24"/>
        </w:rPr>
        <w:drawing>
          <wp:inline distT="0" distB="0" distL="0" distR="0" wp14:anchorId="59BB49C6" wp14:editId="27875855">
            <wp:extent cx="3213100" cy="1604645"/>
            <wp:effectExtent l="0" t="0" r="6350" b="0"/>
            <wp:docPr id="13287356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735632" name="Picture 132873563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5619" cy="1610897"/>
                    </a:xfrm>
                    <a:prstGeom prst="rect">
                      <a:avLst/>
                    </a:prstGeom>
                  </pic:spPr>
                </pic:pic>
              </a:graphicData>
            </a:graphic>
          </wp:inline>
        </w:drawing>
      </w:r>
    </w:p>
    <w:p w14:paraId="0BBE13B3" w14:textId="77777777" w:rsidR="00842579" w:rsidRPr="000175C6" w:rsidRDefault="00842579" w:rsidP="008A1A78">
      <w:pPr>
        <w:spacing w:line="360" w:lineRule="auto"/>
        <w:jc w:val="both"/>
        <w:rPr>
          <w:rFonts w:ascii="Times New Roman" w:hAnsi="Times New Roman" w:cs="Times New Roman"/>
          <w:b/>
          <w:bCs/>
          <w:sz w:val="24"/>
          <w:szCs w:val="24"/>
        </w:rPr>
      </w:pPr>
    </w:p>
    <w:p w14:paraId="10E890ED" w14:textId="77777777" w:rsidR="00842579" w:rsidRPr="000175C6" w:rsidRDefault="00842579" w:rsidP="008A1A78">
      <w:pPr>
        <w:spacing w:line="360" w:lineRule="auto"/>
        <w:jc w:val="both"/>
        <w:rPr>
          <w:rFonts w:ascii="Times New Roman" w:hAnsi="Times New Roman" w:cs="Times New Roman"/>
          <w:b/>
          <w:bCs/>
          <w:sz w:val="24"/>
          <w:szCs w:val="24"/>
        </w:rPr>
      </w:pPr>
    </w:p>
    <w:p w14:paraId="3FD98883" w14:textId="7F8E774D" w:rsidR="00480576" w:rsidRPr="000175C6" w:rsidRDefault="007343E4" w:rsidP="007343E4">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842579" w:rsidRPr="000175C6">
        <w:rPr>
          <w:rFonts w:ascii="Times New Roman" w:hAnsi="Times New Roman" w:cs="Times New Roman"/>
          <w:b/>
          <w:bCs/>
          <w:sz w:val="24"/>
          <w:szCs w:val="24"/>
        </w:rPr>
        <w:t>Portfolio of Evidence</w:t>
      </w:r>
    </w:p>
    <w:p w14:paraId="78B898D0" w14:textId="05CF51E0" w:rsidR="00842579" w:rsidRPr="000175C6" w:rsidRDefault="00842579" w:rsidP="008A1A78">
      <w:pPr>
        <w:spacing w:line="360" w:lineRule="auto"/>
        <w:jc w:val="center"/>
        <w:rPr>
          <w:rFonts w:ascii="Times New Roman" w:hAnsi="Times New Roman" w:cs="Times New Roman"/>
          <w:b/>
          <w:bCs/>
          <w:sz w:val="24"/>
          <w:szCs w:val="24"/>
        </w:rPr>
      </w:pPr>
      <w:r w:rsidRPr="000175C6">
        <w:rPr>
          <w:rFonts w:ascii="Times New Roman" w:hAnsi="Times New Roman" w:cs="Times New Roman"/>
          <w:b/>
          <w:bCs/>
          <w:sz w:val="24"/>
          <w:szCs w:val="24"/>
        </w:rPr>
        <w:t>Awe and Wonder – Science, Mathematics and the Outdoors</w:t>
      </w:r>
    </w:p>
    <w:p w14:paraId="66882B4A" w14:textId="77777777" w:rsidR="00842579" w:rsidRPr="000175C6" w:rsidRDefault="00842579" w:rsidP="008A1A78">
      <w:pPr>
        <w:spacing w:line="360" w:lineRule="auto"/>
        <w:jc w:val="center"/>
        <w:rPr>
          <w:rFonts w:ascii="Times New Roman" w:hAnsi="Times New Roman" w:cs="Times New Roman"/>
          <w:b/>
          <w:bCs/>
          <w:sz w:val="24"/>
          <w:szCs w:val="24"/>
        </w:rPr>
      </w:pPr>
    </w:p>
    <w:p w14:paraId="1F207280" w14:textId="6AE76B27" w:rsidR="00842579" w:rsidRDefault="00842579" w:rsidP="008A1A78">
      <w:pPr>
        <w:spacing w:line="360" w:lineRule="auto"/>
        <w:jc w:val="center"/>
        <w:rPr>
          <w:rFonts w:ascii="Times New Roman" w:hAnsi="Times New Roman" w:cs="Times New Roman"/>
          <w:b/>
          <w:bCs/>
          <w:sz w:val="24"/>
          <w:szCs w:val="24"/>
        </w:rPr>
      </w:pPr>
      <w:r w:rsidRPr="000175C6">
        <w:rPr>
          <w:rFonts w:ascii="Times New Roman" w:hAnsi="Times New Roman" w:cs="Times New Roman"/>
          <w:b/>
          <w:bCs/>
          <w:sz w:val="24"/>
          <w:szCs w:val="24"/>
        </w:rPr>
        <w:t>Module Code: ECEY5005</w:t>
      </w:r>
    </w:p>
    <w:p w14:paraId="302D8AC3" w14:textId="67F5CBEA" w:rsidR="007343E4" w:rsidRPr="000175C6" w:rsidRDefault="007343E4" w:rsidP="008A1A78">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Student Id-2516300</w:t>
      </w:r>
    </w:p>
    <w:p w14:paraId="56858502" w14:textId="77777777" w:rsidR="00842579" w:rsidRPr="000175C6" w:rsidRDefault="00842579" w:rsidP="008A1A78">
      <w:pPr>
        <w:spacing w:line="360" w:lineRule="auto"/>
        <w:jc w:val="center"/>
        <w:rPr>
          <w:rFonts w:ascii="Times New Roman" w:hAnsi="Times New Roman" w:cs="Times New Roman"/>
          <w:b/>
          <w:bCs/>
          <w:sz w:val="24"/>
          <w:szCs w:val="24"/>
        </w:rPr>
      </w:pPr>
    </w:p>
    <w:p w14:paraId="1E6BB4AC" w14:textId="24AC1EAA" w:rsidR="00842579" w:rsidRPr="000175C6" w:rsidRDefault="00842579" w:rsidP="008A1A78">
      <w:pPr>
        <w:spacing w:line="360" w:lineRule="auto"/>
        <w:jc w:val="center"/>
        <w:rPr>
          <w:rFonts w:ascii="Times New Roman" w:hAnsi="Times New Roman" w:cs="Times New Roman"/>
          <w:b/>
          <w:bCs/>
          <w:sz w:val="24"/>
          <w:szCs w:val="24"/>
        </w:rPr>
      </w:pPr>
      <w:r w:rsidRPr="000175C6">
        <w:rPr>
          <w:rFonts w:ascii="Times New Roman" w:hAnsi="Times New Roman" w:cs="Times New Roman"/>
          <w:b/>
          <w:bCs/>
          <w:sz w:val="24"/>
          <w:szCs w:val="24"/>
        </w:rPr>
        <w:t>Outdoor Environment Focus: Dandelion Seed Dispersal, Gravity and Air Resistance</w:t>
      </w:r>
    </w:p>
    <w:p w14:paraId="647DF8DA" w14:textId="77777777" w:rsidR="00842579" w:rsidRPr="000175C6" w:rsidRDefault="00842579" w:rsidP="008A1A78">
      <w:pPr>
        <w:spacing w:line="360" w:lineRule="auto"/>
        <w:jc w:val="center"/>
        <w:rPr>
          <w:rFonts w:ascii="Times New Roman" w:hAnsi="Times New Roman" w:cs="Times New Roman"/>
          <w:b/>
          <w:bCs/>
          <w:sz w:val="24"/>
          <w:szCs w:val="24"/>
        </w:rPr>
      </w:pPr>
    </w:p>
    <w:p w14:paraId="2D941A14" w14:textId="060334BC" w:rsidR="00842579" w:rsidRPr="000175C6" w:rsidRDefault="00842579" w:rsidP="008A1A78">
      <w:pPr>
        <w:spacing w:line="360" w:lineRule="auto"/>
        <w:jc w:val="center"/>
        <w:rPr>
          <w:rFonts w:ascii="Times New Roman" w:hAnsi="Times New Roman" w:cs="Times New Roman"/>
          <w:b/>
          <w:bCs/>
          <w:sz w:val="24"/>
          <w:szCs w:val="24"/>
        </w:rPr>
      </w:pPr>
      <w:r w:rsidRPr="000175C6">
        <w:rPr>
          <w:rFonts w:ascii="Times New Roman" w:hAnsi="Times New Roman" w:cs="Times New Roman"/>
          <w:b/>
          <w:bCs/>
          <w:sz w:val="24"/>
          <w:szCs w:val="24"/>
        </w:rPr>
        <w:t>Selected Photograph: Grassed Natural Outdoor Space with Mature Trees</w:t>
      </w:r>
    </w:p>
    <w:p w14:paraId="49304ED9" w14:textId="77777777" w:rsidR="00842579" w:rsidRPr="000175C6" w:rsidRDefault="00842579" w:rsidP="008A1A78">
      <w:pPr>
        <w:spacing w:line="360" w:lineRule="auto"/>
        <w:jc w:val="both"/>
        <w:rPr>
          <w:rFonts w:ascii="Times New Roman" w:hAnsi="Times New Roman" w:cs="Times New Roman"/>
          <w:b/>
          <w:bCs/>
          <w:sz w:val="24"/>
          <w:szCs w:val="24"/>
        </w:rPr>
      </w:pPr>
    </w:p>
    <w:p w14:paraId="07726F2C" w14:textId="77777777" w:rsidR="00842579" w:rsidRPr="000175C6" w:rsidRDefault="00842579" w:rsidP="008A1A78">
      <w:pPr>
        <w:spacing w:line="360" w:lineRule="auto"/>
        <w:jc w:val="both"/>
        <w:rPr>
          <w:rFonts w:ascii="Times New Roman" w:hAnsi="Times New Roman" w:cs="Times New Roman"/>
          <w:b/>
          <w:bCs/>
          <w:sz w:val="24"/>
          <w:szCs w:val="24"/>
        </w:rPr>
      </w:pPr>
    </w:p>
    <w:p w14:paraId="72CA1526" w14:textId="77777777" w:rsidR="00842579" w:rsidRPr="000175C6" w:rsidRDefault="00842579" w:rsidP="008A1A78">
      <w:pPr>
        <w:spacing w:line="360" w:lineRule="auto"/>
        <w:jc w:val="both"/>
        <w:rPr>
          <w:rFonts w:ascii="Times New Roman" w:hAnsi="Times New Roman" w:cs="Times New Roman"/>
          <w:b/>
          <w:bCs/>
          <w:sz w:val="24"/>
          <w:szCs w:val="24"/>
        </w:rPr>
      </w:pPr>
    </w:p>
    <w:p w14:paraId="352A1CFE" w14:textId="77777777" w:rsidR="00842579" w:rsidRPr="000175C6" w:rsidRDefault="00842579" w:rsidP="008A1A78">
      <w:pPr>
        <w:spacing w:line="360" w:lineRule="auto"/>
        <w:jc w:val="both"/>
        <w:rPr>
          <w:rFonts w:ascii="Times New Roman" w:hAnsi="Times New Roman" w:cs="Times New Roman"/>
          <w:b/>
          <w:bCs/>
          <w:sz w:val="24"/>
          <w:szCs w:val="24"/>
        </w:rPr>
      </w:pPr>
    </w:p>
    <w:p w14:paraId="4410C7D2" w14:textId="77777777" w:rsidR="00842579" w:rsidRPr="000175C6" w:rsidRDefault="00842579" w:rsidP="008A1A78">
      <w:pPr>
        <w:spacing w:line="360" w:lineRule="auto"/>
        <w:jc w:val="both"/>
        <w:rPr>
          <w:rFonts w:ascii="Times New Roman" w:hAnsi="Times New Roman" w:cs="Times New Roman"/>
          <w:b/>
          <w:bCs/>
          <w:sz w:val="24"/>
          <w:szCs w:val="24"/>
        </w:rPr>
      </w:pPr>
    </w:p>
    <w:p w14:paraId="39318293" w14:textId="77777777" w:rsidR="00842579" w:rsidRPr="000175C6" w:rsidRDefault="00842579" w:rsidP="008A1A78">
      <w:pPr>
        <w:spacing w:line="360" w:lineRule="auto"/>
        <w:jc w:val="both"/>
        <w:rPr>
          <w:rFonts w:ascii="Times New Roman" w:hAnsi="Times New Roman" w:cs="Times New Roman"/>
          <w:b/>
          <w:bCs/>
          <w:sz w:val="24"/>
          <w:szCs w:val="24"/>
        </w:rPr>
      </w:pPr>
    </w:p>
    <w:p w14:paraId="7AE9AB13" w14:textId="77777777" w:rsidR="00842579" w:rsidRPr="000175C6" w:rsidRDefault="00842579" w:rsidP="008A1A78">
      <w:pPr>
        <w:spacing w:line="360" w:lineRule="auto"/>
        <w:jc w:val="both"/>
        <w:rPr>
          <w:rFonts w:ascii="Times New Roman" w:hAnsi="Times New Roman" w:cs="Times New Roman"/>
          <w:sz w:val="24"/>
          <w:szCs w:val="24"/>
        </w:rPr>
      </w:pPr>
    </w:p>
    <w:p w14:paraId="57A74BC4" w14:textId="77777777" w:rsidR="00700F85" w:rsidRPr="000175C6" w:rsidRDefault="00700F85" w:rsidP="008A1A78">
      <w:pPr>
        <w:spacing w:line="360" w:lineRule="auto"/>
        <w:jc w:val="both"/>
        <w:rPr>
          <w:rFonts w:ascii="Times New Roman" w:hAnsi="Times New Roman" w:cs="Times New Roman"/>
          <w:sz w:val="24"/>
          <w:szCs w:val="24"/>
        </w:rPr>
      </w:pPr>
    </w:p>
    <w:sdt>
      <w:sdtPr>
        <w:rPr>
          <w:rFonts w:ascii="Times New Roman" w:eastAsiaTheme="minorEastAsia" w:hAnsi="Times New Roman" w:cs="Times New Roman"/>
          <w:b w:val="0"/>
          <w:bCs w:val="0"/>
          <w:smallCaps w:val="0"/>
          <w:color w:val="auto"/>
          <w:sz w:val="24"/>
          <w:szCs w:val="24"/>
        </w:rPr>
        <w:id w:val="-890806745"/>
        <w:docPartObj>
          <w:docPartGallery w:val="Table of Contents"/>
          <w:docPartUnique/>
        </w:docPartObj>
      </w:sdtPr>
      <w:sdtEndPr>
        <w:rPr>
          <w:noProof/>
        </w:rPr>
      </w:sdtEndPr>
      <w:sdtContent>
        <w:p w14:paraId="6FE30114" w14:textId="063CCC3D" w:rsidR="008A1A78" w:rsidRPr="000175C6" w:rsidRDefault="008A1A78" w:rsidP="008A1A78">
          <w:pPr>
            <w:pStyle w:val="TOCHeading"/>
            <w:numPr>
              <w:ilvl w:val="0"/>
              <w:numId w:val="0"/>
            </w:numPr>
            <w:ind w:left="432" w:hanging="432"/>
            <w:rPr>
              <w:rFonts w:ascii="Times New Roman" w:hAnsi="Times New Roman" w:cs="Times New Roman"/>
              <w:sz w:val="24"/>
              <w:szCs w:val="24"/>
            </w:rPr>
          </w:pPr>
          <w:r w:rsidRPr="000175C6">
            <w:rPr>
              <w:rFonts w:ascii="Times New Roman" w:hAnsi="Times New Roman" w:cs="Times New Roman"/>
              <w:sz w:val="24"/>
              <w:szCs w:val="24"/>
            </w:rPr>
            <w:t>Table of Contents</w:t>
          </w:r>
        </w:p>
        <w:p w14:paraId="19390B10" w14:textId="58393FD6" w:rsidR="008A1A78" w:rsidRPr="000175C6" w:rsidRDefault="008A1A78">
          <w:pPr>
            <w:pStyle w:val="TOC1"/>
            <w:tabs>
              <w:tab w:val="right" w:leader="dot" w:pos="9350"/>
            </w:tabs>
            <w:rPr>
              <w:rFonts w:ascii="Times New Roman" w:hAnsi="Times New Roman" w:cs="Times New Roman"/>
              <w:noProof/>
              <w:kern w:val="2"/>
              <w:sz w:val="24"/>
              <w:szCs w:val="24"/>
              <w14:ligatures w14:val="standardContextual"/>
            </w:rPr>
          </w:pPr>
          <w:r w:rsidRPr="000175C6">
            <w:rPr>
              <w:rFonts w:ascii="Times New Roman" w:hAnsi="Times New Roman" w:cs="Times New Roman"/>
              <w:sz w:val="24"/>
              <w:szCs w:val="24"/>
            </w:rPr>
            <w:fldChar w:fldCharType="begin"/>
          </w:r>
          <w:r w:rsidRPr="000175C6">
            <w:rPr>
              <w:rFonts w:ascii="Times New Roman" w:hAnsi="Times New Roman" w:cs="Times New Roman"/>
              <w:sz w:val="24"/>
              <w:szCs w:val="24"/>
            </w:rPr>
            <w:instrText xml:space="preserve"> TOC \o "1-3" \h \z \u </w:instrText>
          </w:r>
          <w:r w:rsidRPr="000175C6">
            <w:rPr>
              <w:rFonts w:ascii="Times New Roman" w:hAnsi="Times New Roman" w:cs="Times New Roman"/>
              <w:sz w:val="24"/>
              <w:szCs w:val="24"/>
            </w:rPr>
            <w:fldChar w:fldCharType="separate"/>
          </w:r>
          <w:hyperlink w:anchor="_Toc241310300" w:history="1">
            <w:r w:rsidRPr="000175C6">
              <w:rPr>
                <w:rStyle w:val="Hyperlink"/>
                <w:rFonts w:ascii="Times New Roman" w:hAnsi="Times New Roman" w:cs="Times New Roman"/>
                <w:noProof/>
                <w:sz w:val="24"/>
                <w:szCs w:val="24"/>
              </w:rPr>
              <w:t>Portfolio Overview</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_Toc241310300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3</w:t>
            </w:r>
            <w:r w:rsidRPr="000175C6">
              <w:rPr>
                <w:rFonts w:ascii="Times New Roman" w:hAnsi="Times New Roman" w:cs="Times New Roman"/>
                <w:noProof/>
                <w:webHidden/>
                <w:sz w:val="24"/>
                <w:szCs w:val="24"/>
              </w:rPr>
              <w:fldChar w:fldCharType="end"/>
            </w:r>
          </w:hyperlink>
        </w:p>
        <w:p w14:paraId="3C6A11B2" w14:textId="315B5E51" w:rsidR="008A1A78" w:rsidRPr="000175C6" w:rsidRDefault="008A1A78">
          <w:pPr>
            <w:pStyle w:val="TOC1"/>
            <w:tabs>
              <w:tab w:val="left" w:pos="480"/>
              <w:tab w:val="right" w:leader="dot" w:pos="9350"/>
            </w:tabs>
            <w:rPr>
              <w:rFonts w:ascii="Times New Roman" w:hAnsi="Times New Roman" w:cs="Times New Roman"/>
              <w:noProof/>
              <w:kern w:val="2"/>
              <w:sz w:val="24"/>
              <w:szCs w:val="24"/>
              <w14:ligatures w14:val="standardContextual"/>
            </w:rPr>
          </w:pPr>
          <w:hyperlink w:anchor="_Toc241310301" w:history="1">
            <w:r w:rsidRPr="000175C6">
              <w:rPr>
                <w:rStyle w:val="Hyperlink"/>
                <w:rFonts w:ascii="Times New Roman" w:hAnsi="Times New Roman" w:cs="Times New Roman"/>
                <w:noProof/>
                <w:sz w:val="24"/>
                <w:szCs w:val="24"/>
              </w:rPr>
              <w:t>1</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Outdoor Learning Experience: A Learning Story</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_Toc241310301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3</w:t>
            </w:r>
            <w:r w:rsidRPr="000175C6">
              <w:rPr>
                <w:rFonts w:ascii="Times New Roman" w:hAnsi="Times New Roman" w:cs="Times New Roman"/>
                <w:noProof/>
                <w:webHidden/>
                <w:sz w:val="24"/>
                <w:szCs w:val="24"/>
              </w:rPr>
              <w:fldChar w:fldCharType="end"/>
            </w:r>
          </w:hyperlink>
        </w:p>
        <w:p w14:paraId="4C35ABEF" w14:textId="7CF61ABD"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02" w:history="1">
            <w:r w:rsidRPr="000175C6">
              <w:rPr>
                <w:rStyle w:val="Hyperlink"/>
                <w:rFonts w:ascii="Times New Roman" w:hAnsi="Times New Roman" w:cs="Times New Roman"/>
                <w:noProof/>
                <w:sz w:val="24"/>
                <w:szCs w:val="24"/>
              </w:rPr>
              <w:t>1.1</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Selected Environment</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_Toc241310302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3</w:t>
            </w:r>
            <w:r w:rsidRPr="000175C6">
              <w:rPr>
                <w:rFonts w:ascii="Times New Roman" w:hAnsi="Times New Roman" w:cs="Times New Roman"/>
                <w:noProof/>
                <w:webHidden/>
                <w:sz w:val="24"/>
                <w:szCs w:val="24"/>
              </w:rPr>
              <w:fldChar w:fldCharType="end"/>
            </w:r>
          </w:hyperlink>
        </w:p>
        <w:p w14:paraId="4211DA99" w14:textId="4E1437B0"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03" w:history="1">
            <w:r w:rsidRPr="000175C6">
              <w:rPr>
                <w:rStyle w:val="Hyperlink"/>
                <w:rFonts w:ascii="Times New Roman" w:hAnsi="Times New Roman" w:cs="Times New Roman"/>
                <w:noProof/>
                <w:sz w:val="24"/>
                <w:szCs w:val="24"/>
              </w:rPr>
              <w:t>1.2</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Learning Story: “Where did the Little Seed Go?”</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_Toc241310303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4</w:t>
            </w:r>
            <w:r w:rsidRPr="000175C6">
              <w:rPr>
                <w:rFonts w:ascii="Times New Roman" w:hAnsi="Times New Roman" w:cs="Times New Roman"/>
                <w:noProof/>
                <w:webHidden/>
                <w:sz w:val="24"/>
                <w:szCs w:val="24"/>
              </w:rPr>
              <w:fldChar w:fldCharType="end"/>
            </w:r>
          </w:hyperlink>
        </w:p>
        <w:p w14:paraId="41FBF334" w14:textId="113786FD"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04" w:history="1">
            <w:r w:rsidRPr="000175C6">
              <w:rPr>
                <w:rStyle w:val="Hyperlink"/>
                <w:rFonts w:ascii="Times New Roman" w:hAnsi="Times New Roman" w:cs="Times New Roman"/>
                <w:noProof/>
                <w:sz w:val="24"/>
                <w:szCs w:val="24"/>
              </w:rPr>
              <w:t>1.3</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Extending the Investigation</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_Toc241310304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5</w:t>
            </w:r>
            <w:r w:rsidRPr="000175C6">
              <w:rPr>
                <w:rFonts w:ascii="Times New Roman" w:hAnsi="Times New Roman" w:cs="Times New Roman"/>
                <w:noProof/>
                <w:webHidden/>
                <w:sz w:val="24"/>
                <w:szCs w:val="24"/>
              </w:rPr>
              <w:fldChar w:fldCharType="end"/>
            </w:r>
          </w:hyperlink>
        </w:p>
        <w:p w14:paraId="79ADE0A3" w14:textId="7FC27F0F"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05" w:history="1">
            <w:r w:rsidRPr="000175C6">
              <w:rPr>
                <w:rStyle w:val="Hyperlink"/>
                <w:rFonts w:ascii="Times New Roman" w:hAnsi="Times New Roman" w:cs="Times New Roman"/>
                <w:noProof/>
                <w:sz w:val="24"/>
                <w:szCs w:val="24"/>
              </w:rPr>
              <w:t>1.4</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Suggested Resources</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_Toc241310305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6</w:t>
            </w:r>
            <w:r w:rsidRPr="000175C6">
              <w:rPr>
                <w:rFonts w:ascii="Times New Roman" w:hAnsi="Times New Roman" w:cs="Times New Roman"/>
                <w:noProof/>
                <w:webHidden/>
                <w:sz w:val="24"/>
                <w:szCs w:val="24"/>
              </w:rPr>
              <w:fldChar w:fldCharType="end"/>
            </w:r>
          </w:hyperlink>
        </w:p>
        <w:p w14:paraId="1E8FC9BF" w14:textId="5C2EEAA7"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06" w:history="1">
            <w:r w:rsidRPr="000175C6">
              <w:rPr>
                <w:rStyle w:val="Hyperlink"/>
                <w:rFonts w:ascii="Times New Roman" w:hAnsi="Times New Roman" w:cs="Times New Roman"/>
                <w:noProof/>
                <w:sz w:val="24"/>
                <w:szCs w:val="24"/>
              </w:rPr>
              <w:t>1.5</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Inquiry Cycle</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_Toc241310306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6</w:t>
            </w:r>
            <w:r w:rsidRPr="000175C6">
              <w:rPr>
                <w:rFonts w:ascii="Times New Roman" w:hAnsi="Times New Roman" w:cs="Times New Roman"/>
                <w:noProof/>
                <w:webHidden/>
                <w:sz w:val="24"/>
                <w:szCs w:val="24"/>
              </w:rPr>
              <w:fldChar w:fldCharType="end"/>
            </w:r>
          </w:hyperlink>
        </w:p>
        <w:p w14:paraId="0D3B7A08" w14:textId="34E4D6EB"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07" w:history="1">
            <w:r w:rsidRPr="000175C6">
              <w:rPr>
                <w:rStyle w:val="Hyperlink"/>
                <w:rFonts w:ascii="Times New Roman" w:hAnsi="Times New Roman" w:cs="Times New Roman"/>
                <w:noProof/>
                <w:sz w:val="24"/>
                <w:szCs w:val="24"/>
              </w:rPr>
              <w:t>1.6</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Curriculum Links</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_Toc241310307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6</w:t>
            </w:r>
            <w:r w:rsidRPr="000175C6">
              <w:rPr>
                <w:rFonts w:ascii="Times New Roman" w:hAnsi="Times New Roman" w:cs="Times New Roman"/>
                <w:noProof/>
                <w:webHidden/>
                <w:sz w:val="24"/>
                <w:szCs w:val="24"/>
              </w:rPr>
              <w:fldChar w:fldCharType="end"/>
            </w:r>
          </w:hyperlink>
        </w:p>
        <w:p w14:paraId="3DC54FFC" w14:textId="4281735E"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08" w:history="1">
            <w:r w:rsidRPr="000175C6">
              <w:rPr>
                <w:rStyle w:val="Hyperlink"/>
                <w:rFonts w:ascii="Times New Roman" w:hAnsi="Times New Roman" w:cs="Times New Roman"/>
                <w:noProof/>
                <w:sz w:val="24"/>
                <w:szCs w:val="24"/>
              </w:rPr>
              <w:t>1.7</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Possible Adult Questions</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_Toc241310308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8</w:t>
            </w:r>
            <w:r w:rsidRPr="000175C6">
              <w:rPr>
                <w:rFonts w:ascii="Times New Roman" w:hAnsi="Times New Roman" w:cs="Times New Roman"/>
                <w:noProof/>
                <w:webHidden/>
                <w:sz w:val="24"/>
                <w:szCs w:val="24"/>
              </w:rPr>
              <w:fldChar w:fldCharType="end"/>
            </w:r>
          </w:hyperlink>
        </w:p>
        <w:p w14:paraId="559A5089" w14:textId="079015A6"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09" w:history="1">
            <w:r w:rsidRPr="000175C6">
              <w:rPr>
                <w:rStyle w:val="Hyperlink"/>
                <w:rFonts w:ascii="Times New Roman" w:hAnsi="Times New Roman" w:cs="Times New Roman"/>
                <w:noProof/>
                <w:sz w:val="24"/>
                <w:szCs w:val="24"/>
              </w:rPr>
              <w:t>1.8</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Reflection</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_Toc241310309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8</w:t>
            </w:r>
            <w:r w:rsidRPr="000175C6">
              <w:rPr>
                <w:rFonts w:ascii="Times New Roman" w:hAnsi="Times New Roman" w:cs="Times New Roman"/>
                <w:noProof/>
                <w:webHidden/>
                <w:sz w:val="24"/>
                <w:szCs w:val="24"/>
              </w:rPr>
              <w:fldChar w:fldCharType="end"/>
            </w:r>
          </w:hyperlink>
        </w:p>
        <w:p w14:paraId="1C107761" w14:textId="07FF5A6A" w:rsidR="008A1A78" w:rsidRPr="000175C6" w:rsidRDefault="008A1A78">
          <w:pPr>
            <w:pStyle w:val="TOC1"/>
            <w:tabs>
              <w:tab w:val="left" w:pos="480"/>
              <w:tab w:val="right" w:leader="dot" w:pos="9350"/>
            </w:tabs>
            <w:rPr>
              <w:rFonts w:ascii="Times New Roman" w:hAnsi="Times New Roman" w:cs="Times New Roman"/>
              <w:noProof/>
              <w:kern w:val="2"/>
              <w:sz w:val="24"/>
              <w:szCs w:val="24"/>
              <w14:ligatures w14:val="standardContextual"/>
            </w:rPr>
          </w:pPr>
          <w:hyperlink w:anchor="_Toc241310310" w:history="1">
            <w:r w:rsidRPr="000175C6">
              <w:rPr>
                <w:rStyle w:val="Hyperlink"/>
                <w:rFonts w:ascii="Times New Roman" w:hAnsi="Times New Roman" w:cs="Times New Roman"/>
                <w:noProof/>
                <w:sz w:val="24"/>
                <w:szCs w:val="24"/>
              </w:rPr>
              <w:t>2</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Risk Benefit Assessment</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_Toc241310310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8</w:t>
            </w:r>
            <w:r w:rsidRPr="000175C6">
              <w:rPr>
                <w:rFonts w:ascii="Times New Roman" w:hAnsi="Times New Roman" w:cs="Times New Roman"/>
                <w:noProof/>
                <w:webHidden/>
                <w:sz w:val="24"/>
                <w:szCs w:val="24"/>
              </w:rPr>
              <w:fldChar w:fldCharType="end"/>
            </w:r>
          </w:hyperlink>
        </w:p>
        <w:p w14:paraId="3EC09563" w14:textId="2831C2BC"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11" w:history="1">
            <w:r w:rsidRPr="000175C6">
              <w:rPr>
                <w:rStyle w:val="Hyperlink"/>
                <w:rFonts w:ascii="Times New Roman" w:hAnsi="Times New Roman" w:cs="Times New Roman"/>
                <w:noProof/>
                <w:sz w:val="24"/>
                <w:szCs w:val="24"/>
              </w:rPr>
              <w:t>2.1</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Benefit-Risk Judgement</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_Toc241310311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13</w:t>
            </w:r>
            <w:r w:rsidRPr="000175C6">
              <w:rPr>
                <w:rFonts w:ascii="Times New Roman" w:hAnsi="Times New Roman" w:cs="Times New Roman"/>
                <w:noProof/>
                <w:webHidden/>
                <w:sz w:val="24"/>
                <w:szCs w:val="24"/>
              </w:rPr>
              <w:fldChar w:fldCharType="end"/>
            </w:r>
          </w:hyperlink>
        </w:p>
        <w:p w14:paraId="7D2FC5F0" w14:textId="1642F1C1" w:rsidR="008A1A78" w:rsidRPr="000175C6" w:rsidRDefault="008A1A78">
          <w:pPr>
            <w:pStyle w:val="TOC1"/>
            <w:tabs>
              <w:tab w:val="left" w:pos="480"/>
              <w:tab w:val="right" w:leader="dot" w:pos="9350"/>
            </w:tabs>
            <w:rPr>
              <w:rFonts w:ascii="Times New Roman" w:hAnsi="Times New Roman" w:cs="Times New Roman"/>
              <w:noProof/>
              <w:kern w:val="2"/>
              <w:sz w:val="24"/>
              <w:szCs w:val="24"/>
              <w14:ligatures w14:val="standardContextual"/>
            </w:rPr>
          </w:pPr>
          <w:hyperlink w:anchor="_Toc241310312" w:history="1">
            <w:r w:rsidRPr="000175C6">
              <w:rPr>
                <w:rStyle w:val="Hyperlink"/>
                <w:rFonts w:ascii="Times New Roman" w:hAnsi="Times New Roman" w:cs="Times New Roman"/>
                <w:noProof/>
                <w:sz w:val="24"/>
                <w:szCs w:val="24"/>
              </w:rPr>
              <w:t>3</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Critical Evaluation: How Adults Support Scientific and Mathematical Thinking Outdoors</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_Toc241310312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14</w:t>
            </w:r>
            <w:r w:rsidRPr="000175C6">
              <w:rPr>
                <w:rFonts w:ascii="Times New Roman" w:hAnsi="Times New Roman" w:cs="Times New Roman"/>
                <w:noProof/>
                <w:webHidden/>
                <w:sz w:val="24"/>
                <w:szCs w:val="24"/>
              </w:rPr>
              <w:fldChar w:fldCharType="end"/>
            </w:r>
          </w:hyperlink>
        </w:p>
        <w:p w14:paraId="2CC97343" w14:textId="60633FF8"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13" w:history="1">
            <w:r w:rsidRPr="000175C6">
              <w:rPr>
                <w:rStyle w:val="Hyperlink"/>
                <w:rFonts w:ascii="Times New Roman" w:hAnsi="Times New Roman" w:cs="Times New Roman"/>
                <w:noProof/>
                <w:sz w:val="24"/>
                <w:szCs w:val="24"/>
              </w:rPr>
              <w:t>3.1</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Introduction</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_Toc241310313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14</w:t>
            </w:r>
            <w:r w:rsidRPr="000175C6">
              <w:rPr>
                <w:rFonts w:ascii="Times New Roman" w:hAnsi="Times New Roman" w:cs="Times New Roman"/>
                <w:noProof/>
                <w:webHidden/>
                <w:sz w:val="24"/>
                <w:szCs w:val="24"/>
              </w:rPr>
              <w:fldChar w:fldCharType="end"/>
            </w:r>
          </w:hyperlink>
        </w:p>
        <w:p w14:paraId="47579A8B" w14:textId="5F0EDB8B"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14" w:history="1">
            <w:r w:rsidRPr="000175C6">
              <w:rPr>
                <w:rStyle w:val="Hyperlink"/>
                <w:rFonts w:ascii="Times New Roman" w:hAnsi="Times New Roman" w:cs="Times New Roman"/>
                <w:noProof/>
                <w:sz w:val="24"/>
                <w:szCs w:val="24"/>
              </w:rPr>
              <w:t>3.2</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Affordance: Seeing What the Environment Makes Possible</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_Toc241310314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15</w:t>
            </w:r>
            <w:r w:rsidRPr="000175C6">
              <w:rPr>
                <w:rFonts w:ascii="Times New Roman" w:hAnsi="Times New Roman" w:cs="Times New Roman"/>
                <w:noProof/>
                <w:webHidden/>
                <w:sz w:val="24"/>
                <w:szCs w:val="24"/>
              </w:rPr>
              <w:fldChar w:fldCharType="end"/>
            </w:r>
          </w:hyperlink>
        </w:p>
        <w:p w14:paraId="06D0B219" w14:textId="78E1371D"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15" w:history="1">
            <w:r w:rsidRPr="000175C6">
              <w:rPr>
                <w:rStyle w:val="Hyperlink"/>
                <w:rFonts w:ascii="Times New Roman" w:hAnsi="Times New Roman" w:cs="Times New Roman"/>
                <w:noProof/>
                <w:sz w:val="24"/>
                <w:szCs w:val="24"/>
              </w:rPr>
              <w:t>3.3</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Open-ended and Child-Led Play</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_Toc241310315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15</w:t>
            </w:r>
            <w:r w:rsidRPr="000175C6">
              <w:rPr>
                <w:rFonts w:ascii="Times New Roman" w:hAnsi="Times New Roman" w:cs="Times New Roman"/>
                <w:noProof/>
                <w:webHidden/>
                <w:sz w:val="24"/>
                <w:szCs w:val="24"/>
              </w:rPr>
              <w:fldChar w:fldCharType="end"/>
            </w:r>
          </w:hyperlink>
        </w:p>
        <w:p w14:paraId="0F4D1644" w14:textId="39969B2F"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16" w:history="1">
            <w:r w:rsidRPr="000175C6">
              <w:rPr>
                <w:rStyle w:val="Hyperlink"/>
                <w:rFonts w:ascii="Times New Roman" w:hAnsi="Times New Roman" w:cs="Times New Roman"/>
                <w:noProof/>
                <w:sz w:val="24"/>
                <w:szCs w:val="24"/>
              </w:rPr>
              <w:t>3.4</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Loose Parts as a Bridge Between Science and Mathematics</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_Toc241310316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16</w:t>
            </w:r>
            <w:r w:rsidRPr="000175C6">
              <w:rPr>
                <w:rFonts w:ascii="Times New Roman" w:hAnsi="Times New Roman" w:cs="Times New Roman"/>
                <w:noProof/>
                <w:webHidden/>
                <w:sz w:val="24"/>
                <w:szCs w:val="24"/>
              </w:rPr>
              <w:fldChar w:fldCharType="end"/>
            </w:r>
          </w:hyperlink>
        </w:p>
        <w:p w14:paraId="1B5BF67D" w14:textId="73889750"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17" w:history="1">
            <w:r w:rsidRPr="000175C6">
              <w:rPr>
                <w:rStyle w:val="Hyperlink"/>
                <w:rFonts w:ascii="Times New Roman" w:hAnsi="Times New Roman" w:cs="Times New Roman"/>
                <w:noProof/>
                <w:sz w:val="24"/>
                <w:szCs w:val="24"/>
              </w:rPr>
              <w:t>3.5</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Sustained Shared Thinking and the Quality of Adult Interaction</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_Toc241310317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17</w:t>
            </w:r>
            <w:r w:rsidRPr="000175C6">
              <w:rPr>
                <w:rFonts w:ascii="Times New Roman" w:hAnsi="Times New Roman" w:cs="Times New Roman"/>
                <w:noProof/>
                <w:webHidden/>
                <w:sz w:val="24"/>
                <w:szCs w:val="24"/>
              </w:rPr>
              <w:fldChar w:fldCharType="end"/>
            </w:r>
          </w:hyperlink>
        </w:p>
        <w:p w14:paraId="320BCD56" w14:textId="5DEB8C09"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18" w:history="1">
            <w:r w:rsidRPr="000175C6">
              <w:rPr>
                <w:rStyle w:val="Hyperlink"/>
                <w:rFonts w:ascii="Times New Roman" w:hAnsi="Times New Roman" w:cs="Times New Roman"/>
                <w:noProof/>
                <w:sz w:val="24"/>
                <w:szCs w:val="24"/>
              </w:rPr>
              <w:t>3.6</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Theoretical Perspectives</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_Toc241310318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17</w:t>
            </w:r>
            <w:r w:rsidRPr="000175C6">
              <w:rPr>
                <w:rFonts w:ascii="Times New Roman" w:hAnsi="Times New Roman" w:cs="Times New Roman"/>
                <w:noProof/>
                <w:webHidden/>
                <w:sz w:val="24"/>
                <w:szCs w:val="24"/>
              </w:rPr>
              <w:fldChar w:fldCharType="end"/>
            </w:r>
          </w:hyperlink>
        </w:p>
        <w:p w14:paraId="09D1315D" w14:textId="2793633F"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19" w:history="1">
            <w:r w:rsidRPr="000175C6">
              <w:rPr>
                <w:rStyle w:val="Hyperlink"/>
                <w:rFonts w:ascii="Times New Roman" w:hAnsi="Times New Roman" w:cs="Times New Roman"/>
                <w:noProof/>
                <w:sz w:val="24"/>
                <w:szCs w:val="24"/>
              </w:rPr>
              <w:t>3.7</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Embodied Learning and Movement</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_Toc241310319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18</w:t>
            </w:r>
            <w:r w:rsidRPr="000175C6">
              <w:rPr>
                <w:rFonts w:ascii="Times New Roman" w:hAnsi="Times New Roman" w:cs="Times New Roman"/>
                <w:noProof/>
                <w:webHidden/>
                <w:sz w:val="24"/>
                <w:szCs w:val="24"/>
              </w:rPr>
              <w:fldChar w:fldCharType="end"/>
            </w:r>
          </w:hyperlink>
        </w:p>
        <w:p w14:paraId="395F7D73" w14:textId="7C08680C"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20" w:history="1">
            <w:r w:rsidRPr="000175C6">
              <w:rPr>
                <w:rStyle w:val="Hyperlink"/>
                <w:rFonts w:ascii="Times New Roman" w:hAnsi="Times New Roman" w:cs="Times New Roman"/>
                <w:noProof/>
                <w:sz w:val="24"/>
                <w:szCs w:val="24"/>
              </w:rPr>
              <w:t>3.8</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Observation, Assessment and Professional Noticing</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_Toc241310320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19</w:t>
            </w:r>
            <w:r w:rsidRPr="000175C6">
              <w:rPr>
                <w:rFonts w:ascii="Times New Roman" w:hAnsi="Times New Roman" w:cs="Times New Roman"/>
                <w:noProof/>
                <w:webHidden/>
                <w:sz w:val="24"/>
                <w:szCs w:val="24"/>
              </w:rPr>
              <w:fldChar w:fldCharType="end"/>
            </w:r>
          </w:hyperlink>
        </w:p>
        <w:p w14:paraId="1F5C7541" w14:textId="5134C9BF" w:rsidR="008A1A78" w:rsidRPr="000175C6" w:rsidRDefault="008A1A78">
          <w:pPr>
            <w:pStyle w:val="TOC2"/>
            <w:tabs>
              <w:tab w:val="left" w:pos="960"/>
              <w:tab w:val="right" w:leader="dot" w:pos="9350"/>
            </w:tabs>
            <w:rPr>
              <w:rFonts w:ascii="Times New Roman" w:hAnsi="Times New Roman" w:cs="Times New Roman"/>
              <w:noProof/>
              <w:kern w:val="2"/>
              <w:sz w:val="24"/>
              <w:szCs w:val="24"/>
              <w14:ligatures w14:val="standardContextual"/>
            </w:rPr>
          </w:pPr>
          <w:hyperlink w:anchor="_Toc241310321" w:history="1">
            <w:r w:rsidRPr="000175C6">
              <w:rPr>
                <w:rStyle w:val="Hyperlink"/>
                <w:rFonts w:ascii="Times New Roman" w:hAnsi="Times New Roman" w:cs="Times New Roman"/>
                <w:noProof/>
                <w:sz w:val="24"/>
                <w:szCs w:val="24"/>
              </w:rPr>
              <w:t>3.9</w:t>
            </w:r>
            <w:r w:rsidRPr="000175C6">
              <w:rPr>
                <w:rFonts w:ascii="Times New Roman" w:hAnsi="Times New Roman" w:cs="Times New Roman"/>
                <w:noProof/>
                <w:kern w:val="2"/>
                <w:sz w:val="24"/>
                <w:szCs w:val="24"/>
                <w14:ligatures w14:val="standardContextual"/>
              </w:rPr>
              <w:tab/>
            </w:r>
            <w:r w:rsidRPr="000175C6">
              <w:rPr>
                <w:rStyle w:val="Hyperlink"/>
                <w:rFonts w:ascii="Times New Roman" w:hAnsi="Times New Roman" w:cs="Times New Roman"/>
                <w:noProof/>
                <w:sz w:val="24"/>
                <w:szCs w:val="24"/>
              </w:rPr>
              <w:t>Risk, Uncertainty and the Barriers to Outdoor Learning</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_Toc241310321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19</w:t>
            </w:r>
            <w:r w:rsidRPr="000175C6">
              <w:rPr>
                <w:rFonts w:ascii="Times New Roman" w:hAnsi="Times New Roman" w:cs="Times New Roman"/>
                <w:noProof/>
                <w:webHidden/>
                <w:sz w:val="24"/>
                <w:szCs w:val="24"/>
              </w:rPr>
              <w:fldChar w:fldCharType="end"/>
            </w:r>
          </w:hyperlink>
        </w:p>
        <w:p w14:paraId="390AF53D" w14:textId="531E66CD" w:rsidR="008A1A78" w:rsidRPr="000175C6" w:rsidRDefault="008A1A78">
          <w:pPr>
            <w:pStyle w:val="TOC1"/>
            <w:tabs>
              <w:tab w:val="right" w:leader="dot" w:pos="9350"/>
            </w:tabs>
            <w:rPr>
              <w:rFonts w:ascii="Times New Roman" w:hAnsi="Times New Roman" w:cs="Times New Roman"/>
              <w:noProof/>
              <w:kern w:val="2"/>
              <w:sz w:val="24"/>
              <w:szCs w:val="24"/>
              <w14:ligatures w14:val="standardContextual"/>
            </w:rPr>
          </w:pPr>
          <w:hyperlink w:anchor="_Toc241310322" w:history="1">
            <w:r w:rsidRPr="000175C6">
              <w:rPr>
                <w:rStyle w:val="Hyperlink"/>
                <w:rFonts w:ascii="Times New Roman" w:hAnsi="Times New Roman" w:cs="Times New Roman"/>
                <w:noProof/>
                <w:sz w:val="24"/>
                <w:szCs w:val="24"/>
              </w:rPr>
              <w:t>Conclusion</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_Toc241310322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20</w:t>
            </w:r>
            <w:r w:rsidRPr="000175C6">
              <w:rPr>
                <w:rFonts w:ascii="Times New Roman" w:hAnsi="Times New Roman" w:cs="Times New Roman"/>
                <w:noProof/>
                <w:webHidden/>
                <w:sz w:val="24"/>
                <w:szCs w:val="24"/>
              </w:rPr>
              <w:fldChar w:fldCharType="end"/>
            </w:r>
          </w:hyperlink>
        </w:p>
        <w:p w14:paraId="746EE898" w14:textId="41F295A5" w:rsidR="008A1A78" w:rsidRPr="000175C6" w:rsidRDefault="008A1A78">
          <w:pPr>
            <w:pStyle w:val="TOC1"/>
            <w:tabs>
              <w:tab w:val="right" w:leader="dot" w:pos="9350"/>
            </w:tabs>
            <w:rPr>
              <w:rFonts w:ascii="Times New Roman" w:hAnsi="Times New Roman" w:cs="Times New Roman"/>
              <w:noProof/>
              <w:kern w:val="2"/>
              <w:sz w:val="24"/>
              <w:szCs w:val="24"/>
              <w14:ligatures w14:val="standardContextual"/>
            </w:rPr>
          </w:pPr>
          <w:hyperlink w:anchor="_Toc241310323" w:history="1">
            <w:r w:rsidRPr="000175C6">
              <w:rPr>
                <w:rStyle w:val="Hyperlink"/>
                <w:rFonts w:ascii="Times New Roman" w:hAnsi="Times New Roman" w:cs="Times New Roman"/>
                <w:noProof/>
                <w:sz w:val="24"/>
                <w:szCs w:val="24"/>
              </w:rPr>
              <w:t>References</w:t>
            </w:r>
            <w:r w:rsidRPr="000175C6">
              <w:rPr>
                <w:rFonts w:ascii="Times New Roman" w:hAnsi="Times New Roman" w:cs="Times New Roman"/>
                <w:noProof/>
                <w:webHidden/>
                <w:sz w:val="24"/>
                <w:szCs w:val="24"/>
              </w:rPr>
              <w:tab/>
            </w:r>
            <w:r w:rsidRPr="000175C6">
              <w:rPr>
                <w:rFonts w:ascii="Times New Roman" w:hAnsi="Times New Roman" w:cs="Times New Roman"/>
                <w:noProof/>
                <w:webHidden/>
                <w:sz w:val="24"/>
                <w:szCs w:val="24"/>
              </w:rPr>
              <w:fldChar w:fldCharType="begin"/>
            </w:r>
            <w:r w:rsidRPr="000175C6">
              <w:rPr>
                <w:rFonts w:ascii="Times New Roman" w:hAnsi="Times New Roman" w:cs="Times New Roman"/>
                <w:noProof/>
                <w:webHidden/>
                <w:sz w:val="24"/>
                <w:szCs w:val="24"/>
              </w:rPr>
              <w:instrText xml:space="preserve"> PAGEREF _Toc241310323 \h </w:instrText>
            </w:r>
            <w:r w:rsidRPr="000175C6">
              <w:rPr>
                <w:rFonts w:ascii="Times New Roman" w:hAnsi="Times New Roman" w:cs="Times New Roman"/>
                <w:noProof/>
                <w:webHidden/>
                <w:sz w:val="24"/>
                <w:szCs w:val="24"/>
              </w:rPr>
            </w:r>
            <w:r w:rsidRPr="000175C6">
              <w:rPr>
                <w:rFonts w:ascii="Times New Roman" w:hAnsi="Times New Roman" w:cs="Times New Roman"/>
                <w:noProof/>
                <w:webHidden/>
                <w:sz w:val="24"/>
                <w:szCs w:val="24"/>
              </w:rPr>
              <w:fldChar w:fldCharType="separate"/>
            </w:r>
            <w:r w:rsidRPr="000175C6">
              <w:rPr>
                <w:rFonts w:ascii="Times New Roman" w:hAnsi="Times New Roman" w:cs="Times New Roman"/>
                <w:noProof/>
                <w:webHidden/>
                <w:sz w:val="24"/>
                <w:szCs w:val="24"/>
              </w:rPr>
              <w:t>20</w:t>
            </w:r>
            <w:r w:rsidRPr="000175C6">
              <w:rPr>
                <w:rFonts w:ascii="Times New Roman" w:hAnsi="Times New Roman" w:cs="Times New Roman"/>
                <w:noProof/>
                <w:webHidden/>
                <w:sz w:val="24"/>
                <w:szCs w:val="24"/>
              </w:rPr>
              <w:fldChar w:fldCharType="end"/>
            </w:r>
          </w:hyperlink>
        </w:p>
        <w:p w14:paraId="72AD4709" w14:textId="5DDDFB57" w:rsidR="008A1A78" w:rsidRPr="000175C6" w:rsidRDefault="008A1A78">
          <w:pPr>
            <w:rPr>
              <w:rFonts w:ascii="Times New Roman" w:hAnsi="Times New Roman" w:cs="Times New Roman"/>
              <w:sz w:val="24"/>
              <w:szCs w:val="24"/>
            </w:rPr>
          </w:pPr>
          <w:r w:rsidRPr="000175C6">
            <w:rPr>
              <w:rFonts w:ascii="Times New Roman" w:hAnsi="Times New Roman" w:cs="Times New Roman"/>
              <w:b/>
              <w:bCs/>
              <w:noProof/>
              <w:sz w:val="24"/>
              <w:szCs w:val="24"/>
            </w:rPr>
            <w:fldChar w:fldCharType="end"/>
          </w:r>
        </w:p>
      </w:sdtContent>
    </w:sdt>
    <w:p w14:paraId="2CF42A1F" w14:textId="77777777" w:rsidR="008A1A78" w:rsidRPr="000175C6" w:rsidRDefault="008A1A78" w:rsidP="008A1A78">
      <w:pPr>
        <w:spacing w:line="360" w:lineRule="auto"/>
        <w:jc w:val="both"/>
        <w:rPr>
          <w:rFonts w:ascii="Times New Roman" w:hAnsi="Times New Roman" w:cs="Times New Roman"/>
          <w:sz w:val="24"/>
          <w:szCs w:val="24"/>
        </w:rPr>
      </w:pPr>
    </w:p>
    <w:p w14:paraId="7FDDC741" w14:textId="77777777" w:rsidR="008A1A78" w:rsidRPr="000175C6" w:rsidRDefault="008A1A78" w:rsidP="008A1A78">
      <w:pPr>
        <w:spacing w:line="360" w:lineRule="auto"/>
        <w:jc w:val="both"/>
        <w:rPr>
          <w:rFonts w:ascii="Times New Roman" w:hAnsi="Times New Roman" w:cs="Times New Roman"/>
          <w:sz w:val="24"/>
          <w:szCs w:val="24"/>
        </w:rPr>
      </w:pPr>
    </w:p>
    <w:p w14:paraId="6DE1FC27" w14:textId="77777777" w:rsidR="008A1A78" w:rsidRPr="000175C6" w:rsidRDefault="008A1A78" w:rsidP="008A1A78">
      <w:pPr>
        <w:spacing w:line="360" w:lineRule="auto"/>
        <w:jc w:val="both"/>
        <w:rPr>
          <w:rFonts w:ascii="Times New Roman" w:hAnsi="Times New Roman" w:cs="Times New Roman"/>
          <w:sz w:val="24"/>
          <w:szCs w:val="24"/>
        </w:rPr>
      </w:pPr>
    </w:p>
    <w:p w14:paraId="084C0765" w14:textId="2F996C2B" w:rsidR="00700F85" w:rsidRPr="000175C6" w:rsidRDefault="00700F85" w:rsidP="008A1A78">
      <w:pPr>
        <w:pStyle w:val="Heading1"/>
        <w:numPr>
          <w:ilvl w:val="0"/>
          <w:numId w:val="0"/>
        </w:numPr>
        <w:spacing w:line="360" w:lineRule="auto"/>
        <w:ind w:left="432" w:hanging="432"/>
        <w:rPr>
          <w:rFonts w:ascii="Times New Roman" w:hAnsi="Times New Roman" w:cs="Times New Roman"/>
          <w:sz w:val="24"/>
          <w:szCs w:val="24"/>
        </w:rPr>
      </w:pPr>
      <w:bookmarkStart w:id="0" w:name="_Toc241310300"/>
      <w:r w:rsidRPr="000175C6">
        <w:rPr>
          <w:rFonts w:ascii="Times New Roman" w:hAnsi="Times New Roman" w:cs="Times New Roman"/>
          <w:sz w:val="24"/>
          <w:szCs w:val="24"/>
        </w:rPr>
        <w:lastRenderedPageBreak/>
        <w:t>Portfolio Overview</w:t>
      </w:r>
      <w:bookmarkEnd w:id="0"/>
    </w:p>
    <w:p w14:paraId="02051EA0" w14:textId="373010B3" w:rsidR="00700F85" w:rsidRPr="000175C6" w:rsidRDefault="000D58D7"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The portfolio is structured around a single consistent scientific concept: the mechanism of dandelion seed dispersal in the outdoor environment by the interplay of gravity, air movement and resistance. A learning story is based on the chosen photograph and then a risk-benefit analysis and a critical analysis of adult pedagogy are conducted. Scientific inquiry is intentionally linked to mathematical thinking by counting, comparison, measurement, position and simple data representation</w:t>
      </w:r>
      <w:r w:rsidR="00700F85" w:rsidRPr="000175C6">
        <w:rPr>
          <w:rFonts w:ascii="Times New Roman" w:hAnsi="Times New Roman" w:cs="Times New Roman"/>
          <w:sz w:val="24"/>
          <w:szCs w:val="24"/>
        </w:rPr>
        <w:t>.</w:t>
      </w:r>
    </w:p>
    <w:p w14:paraId="71EBFC11" w14:textId="77777777" w:rsidR="00700F85" w:rsidRPr="000175C6" w:rsidRDefault="00700F85" w:rsidP="008A1A78">
      <w:pPr>
        <w:keepNext/>
        <w:spacing w:line="360" w:lineRule="auto"/>
        <w:jc w:val="center"/>
        <w:rPr>
          <w:rFonts w:ascii="Times New Roman" w:hAnsi="Times New Roman" w:cs="Times New Roman"/>
          <w:sz w:val="24"/>
          <w:szCs w:val="24"/>
        </w:rPr>
      </w:pPr>
      <w:r w:rsidRPr="000175C6">
        <w:rPr>
          <w:rFonts w:ascii="Times New Roman" w:hAnsi="Times New Roman" w:cs="Times New Roman"/>
          <w:noProof/>
          <w:sz w:val="24"/>
          <w:szCs w:val="24"/>
        </w:rPr>
        <w:drawing>
          <wp:inline distT="0" distB="0" distL="0" distR="0" wp14:anchorId="4D90CF93" wp14:editId="2E42094E">
            <wp:extent cx="4852204" cy="3863166"/>
            <wp:effectExtent l="0" t="0" r="571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jpeg"/>
                    <pic:cNvPicPr/>
                  </pic:nvPicPr>
                  <pic:blipFill>
                    <a:blip r:embed="rId9"/>
                    <a:stretch>
                      <a:fillRect/>
                    </a:stretch>
                  </pic:blipFill>
                  <pic:spPr>
                    <a:xfrm>
                      <a:off x="0" y="0"/>
                      <a:ext cx="4861625" cy="3870667"/>
                    </a:xfrm>
                    <a:prstGeom prst="rect">
                      <a:avLst/>
                    </a:prstGeom>
                  </pic:spPr>
                </pic:pic>
              </a:graphicData>
            </a:graphic>
          </wp:inline>
        </w:drawing>
      </w:r>
    </w:p>
    <w:p w14:paraId="66FB00C8" w14:textId="3D8897BC" w:rsidR="00700F85" w:rsidRPr="000175C6" w:rsidRDefault="00700F85" w:rsidP="008A1A78">
      <w:pPr>
        <w:pStyle w:val="Caption"/>
        <w:spacing w:line="360" w:lineRule="auto"/>
        <w:jc w:val="center"/>
        <w:rPr>
          <w:rFonts w:ascii="Times New Roman" w:hAnsi="Times New Roman" w:cs="Times New Roman"/>
          <w:sz w:val="24"/>
          <w:szCs w:val="24"/>
        </w:rPr>
      </w:pPr>
      <w:r w:rsidRPr="000175C6">
        <w:rPr>
          <w:rFonts w:ascii="Times New Roman" w:hAnsi="Times New Roman" w:cs="Times New Roman"/>
          <w:sz w:val="24"/>
          <w:szCs w:val="24"/>
        </w:rPr>
        <w:t xml:space="preserve">Figure </w:t>
      </w:r>
      <w:r w:rsidRPr="000175C6">
        <w:rPr>
          <w:rFonts w:ascii="Times New Roman" w:hAnsi="Times New Roman" w:cs="Times New Roman"/>
          <w:sz w:val="24"/>
          <w:szCs w:val="24"/>
        </w:rPr>
        <w:fldChar w:fldCharType="begin"/>
      </w:r>
      <w:r w:rsidRPr="000175C6">
        <w:rPr>
          <w:rFonts w:ascii="Times New Roman" w:hAnsi="Times New Roman" w:cs="Times New Roman"/>
          <w:sz w:val="24"/>
          <w:szCs w:val="24"/>
        </w:rPr>
        <w:instrText xml:space="preserve"> SEQ Figure \* ARABIC </w:instrText>
      </w:r>
      <w:r w:rsidRPr="000175C6">
        <w:rPr>
          <w:rFonts w:ascii="Times New Roman" w:hAnsi="Times New Roman" w:cs="Times New Roman"/>
          <w:sz w:val="24"/>
          <w:szCs w:val="24"/>
        </w:rPr>
        <w:fldChar w:fldCharType="separate"/>
      </w:r>
      <w:r w:rsidRPr="000175C6">
        <w:rPr>
          <w:rFonts w:ascii="Times New Roman" w:hAnsi="Times New Roman" w:cs="Times New Roman"/>
          <w:noProof/>
          <w:sz w:val="24"/>
          <w:szCs w:val="24"/>
        </w:rPr>
        <w:t>1</w:t>
      </w:r>
      <w:r w:rsidRPr="000175C6">
        <w:rPr>
          <w:rFonts w:ascii="Times New Roman" w:hAnsi="Times New Roman" w:cs="Times New Roman"/>
          <w:sz w:val="24"/>
          <w:szCs w:val="24"/>
        </w:rPr>
        <w:fldChar w:fldCharType="end"/>
      </w:r>
      <w:r w:rsidRPr="000175C6">
        <w:rPr>
          <w:rFonts w:ascii="Times New Roman" w:hAnsi="Times New Roman" w:cs="Times New Roman"/>
          <w:sz w:val="24"/>
          <w:szCs w:val="24"/>
        </w:rPr>
        <w:t>: Selected outdoor environment: an open grassed area beneath mature trees, providing opportunities to observe living things, wind, natural materials, movement and change.</w:t>
      </w:r>
    </w:p>
    <w:p w14:paraId="5E9164AA" w14:textId="767A3162" w:rsidR="00700F85" w:rsidRPr="000175C6" w:rsidRDefault="00700F85" w:rsidP="008A1A78">
      <w:pPr>
        <w:pStyle w:val="Heading1"/>
        <w:spacing w:line="360" w:lineRule="auto"/>
        <w:rPr>
          <w:rFonts w:ascii="Times New Roman" w:hAnsi="Times New Roman" w:cs="Times New Roman"/>
          <w:sz w:val="24"/>
          <w:szCs w:val="24"/>
        </w:rPr>
      </w:pPr>
      <w:bookmarkStart w:id="1" w:name="_Toc241310301"/>
      <w:r w:rsidRPr="000175C6">
        <w:rPr>
          <w:rFonts w:ascii="Times New Roman" w:hAnsi="Times New Roman" w:cs="Times New Roman"/>
          <w:sz w:val="24"/>
          <w:szCs w:val="24"/>
        </w:rPr>
        <w:t>Outdoor Learning Experience: A Learning Story</w:t>
      </w:r>
      <w:bookmarkEnd w:id="1"/>
    </w:p>
    <w:p w14:paraId="392D07DC" w14:textId="5194DDF1" w:rsidR="00700F85" w:rsidRPr="000175C6" w:rsidRDefault="00700F85" w:rsidP="008A1A78">
      <w:pPr>
        <w:pStyle w:val="Heading2"/>
        <w:spacing w:line="360" w:lineRule="auto"/>
        <w:rPr>
          <w:rFonts w:ascii="Times New Roman" w:hAnsi="Times New Roman" w:cs="Times New Roman"/>
          <w:sz w:val="24"/>
          <w:szCs w:val="24"/>
        </w:rPr>
      </w:pPr>
      <w:bookmarkStart w:id="2" w:name="_Toc241310302"/>
      <w:r w:rsidRPr="000175C6">
        <w:rPr>
          <w:rFonts w:ascii="Times New Roman" w:hAnsi="Times New Roman" w:cs="Times New Roman"/>
          <w:sz w:val="24"/>
          <w:szCs w:val="24"/>
        </w:rPr>
        <w:t>Selected Environment</w:t>
      </w:r>
      <w:bookmarkEnd w:id="2"/>
    </w:p>
    <w:p w14:paraId="4991704C" w14:textId="5ED3CA41" w:rsidR="00700F85" w:rsidRPr="000175C6" w:rsidRDefault="000D58D7"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I have chosen the picture of an open grassed outdoor space under the mature trees. The area is grassy, </w:t>
      </w:r>
      <w:proofErr w:type="gramStart"/>
      <w:r w:rsidRPr="000175C6">
        <w:rPr>
          <w:rFonts w:ascii="Times New Roman" w:hAnsi="Times New Roman" w:cs="Times New Roman"/>
          <w:sz w:val="24"/>
          <w:szCs w:val="24"/>
        </w:rPr>
        <w:t>low</w:t>
      </w:r>
      <w:proofErr w:type="gramEnd"/>
      <w:r w:rsidRPr="000175C6">
        <w:rPr>
          <w:rFonts w:ascii="Times New Roman" w:hAnsi="Times New Roman" w:cs="Times New Roman"/>
          <w:sz w:val="24"/>
          <w:szCs w:val="24"/>
        </w:rPr>
        <w:t xml:space="preserve"> vegetation, shaded, open sky and mature trees. There is no prescribed use: children are </w:t>
      </w:r>
      <w:r w:rsidRPr="000175C6">
        <w:rPr>
          <w:rFonts w:ascii="Times New Roman" w:hAnsi="Times New Roman" w:cs="Times New Roman"/>
          <w:sz w:val="24"/>
          <w:szCs w:val="24"/>
        </w:rPr>
        <w:lastRenderedPageBreak/>
        <w:t>free to move in it, explore plants, gather chosen natural materials and come back to observe the change with time</w:t>
      </w:r>
      <w:r w:rsidR="00700F85" w:rsidRPr="000175C6">
        <w:rPr>
          <w:rFonts w:ascii="Times New Roman" w:hAnsi="Times New Roman" w:cs="Times New Roman"/>
          <w:sz w:val="24"/>
          <w:szCs w:val="24"/>
        </w:rPr>
        <w:t>.</w:t>
      </w:r>
    </w:p>
    <w:p w14:paraId="17245ED1" w14:textId="3369F587" w:rsidR="00700F85" w:rsidRPr="000175C6" w:rsidRDefault="000D58D7"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This portfolio is primarily scientifically interested in dandelion seed dispersal, especially in the areas of gravity, air resistance and air movement. This is intentionally less than attempting to educate </w:t>
      </w:r>
      <w:proofErr w:type="gramStart"/>
      <w:r w:rsidRPr="000175C6">
        <w:rPr>
          <w:rFonts w:ascii="Times New Roman" w:hAnsi="Times New Roman" w:cs="Times New Roman"/>
          <w:sz w:val="24"/>
          <w:szCs w:val="24"/>
        </w:rPr>
        <w:t>a number of</w:t>
      </w:r>
      <w:proofErr w:type="gramEnd"/>
      <w:r w:rsidRPr="000175C6">
        <w:rPr>
          <w:rFonts w:ascii="Times New Roman" w:hAnsi="Times New Roman" w:cs="Times New Roman"/>
          <w:sz w:val="24"/>
          <w:szCs w:val="24"/>
        </w:rPr>
        <w:t xml:space="preserve"> unrelated ideas. A question that children might naturally come across as the starting point of the grassed environment is: Why do the small dandelion seeds not fall to the ground, but float away? Scientifically, the concept is that gravity causes the seed to </w:t>
      </w:r>
      <w:proofErr w:type="gramStart"/>
      <w:r w:rsidRPr="000175C6">
        <w:rPr>
          <w:rFonts w:ascii="Times New Roman" w:hAnsi="Times New Roman" w:cs="Times New Roman"/>
          <w:sz w:val="24"/>
          <w:szCs w:val="24"/>
        </w:rPr>
        <w:t>fall down</w:t>
      </w:r>
      <w:proofErr w:type="gramEnd"/>
      <w:r w:rsidRPr="000175C6">
        <w:rPr>
          <w:rFonts w:ascii="Times New Roman" w:hAnsi="Times New Roman" w:cs="Times New Roman"/>
          <w:sz w:val="24"/>
          <w:szCs w:val="24"/>
        </w:rPr>
        <w:t xml:space="preserve">, and the parachute-like formation that is attached to a dandelion seed makes it more resistant to movement in the air. The seed can then be blown away by the wind. In the case of young children, it is not the </w:t>
      </w:r>
      <w:r w:rsidR="007343E4" w:rsidRPr="000175C6">
        <w:rPr>
          <w:rFonts w:ascii="Times New Roman" w:hAnsi="Times New Roman" w:cs="Times New Roman"/>
          <w:sz w:val="24"/>
          <w:szCs w:val="24"/>
        </w:rPr>
        <w:t>memorization</w:t>
      </w:r>
      <w:r w:rsidRPr="000175C6">
        <w:rPr>
          <w:rFonts w:ascii="Times New Roman" w:hAnsi="Times New Roman" w:cs="Times New Roman"/>
          <w:sz w:val="24"/>
          <w:szCs w:val="24"/>
        </w:rPr>
        <w:t xml:space="preserve"> of the term air resistance but the observation of a difference, a prediction, testing and discussion of what happened</w:t>
      </w:r>
      <w:r w:rsidR="00700F85" w:rsidRPr="000175C6">
        <w:rPr>
          <w:rFonts w:ascii="Times New Roman" w:hAnsi="Times New Roman" w:cs="Times New Roman"/>
          <w:sz w:val="24"/>
          <w:szCs w:val="24"/>
        </w:rPr>
        <w:t>.</w:t>
      </w:r>
    </w:p>
    <w:p w14:paraId="67C66F7D" w14:textId="1BB35A7B" w:rsidR="00700F85" w:rsidRPr="000175C6" w:rsidRDefault="00700F85" w:rsidP="008A1A78">
      <w:pPr>
        <w:pStyle w:val="Heading2"/>
        <w:spacing w:line="360" w:lineRule="auto"/>
        <w:rPr>
          <w:rFonts w:ascii="Times New Roman" w:hAnsi="Times New Roman" w:cs="Times New Roman"/>
          <w:sz w:val="24"/>
          <w:szCs w:val="24"/>
        </w:rPr>
      </w:pPr>
      <w:bookmarkStart w:id="3" w:name="_Toc241310303"/>
      <w:r w:rsidRPr="000175C6">
        <w:rPr>
          <w:rFonts w:ascii="Times New Roman" w:hAnsi="Times New Roman" w:cs="Times New Roman"/>
          <w:sz w:val="24"/>
          <w:szCs w:val="24"/>
        </w:rPr>
        <w:t>Learning Story: “Where did the Little Seed Go?”</w:t>
      </w:r>
      <w:bookmarkEnd w:id="3"/>
    </w:p>
    <w:p w14:paraId="579CAE9A" w14:textId="6094688F" w:rsidR="00700F85" w:rsidRPr="000175C6" w:rsidRDefault="00771EF1"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During a peaceful outdoor play, the children are not told to do anything but to explore the grass. I see one of the children cowering over a dandelion which has transformed into a yellow flower to a white, fluffy seed head</w:t>
      </w:r>
      <w:r w:rsidR="00700F85" w:rsidRPr="000175C6">
        <w:rPr>
          <w:rFonts w:ascii="Times New Roman" w:hAnsi="Times New Roman" w:cs="Times New Roman"/>
          <w:sz w:val="24"/>
          <w:szCs w:val="24"/>
        </w:rPr>
        <w:t>. Another child says, “It looks like a little cloud.” I sit nearby rather than taking the plant away from them.</w:t>
      </w:r>
    </w:p>
    <w:p w14:paraId="30E33DF0" w14:textId="77777777" w:rsidR="00700F85" w:rsidRPr="000175C6" w:rsidRDefault="00700F85" w:rsidP="008A1A78">
      <w:pPr>
        <w:spacing w:line="360" w:lineRule="auto"/>
        <w:jc w:val="both"/>
        <w:rPr>
          <w:rFonts w:ascii="Times New Roman" w:hAnsi="Times New Roman" w:cs="Times New Roman"/>
          <w:sz w:val="24"/>
          <w:szCs w:val="24"/>
        </w:rPr>
      </w:pPr>
      <w:r w:rsidRPr="000175C6">
        <w:rPr>
          <w:rFonts w:ascii="Times New Roman" w:hAnsi="Times New Roman" w:cs="Times New Roman"/>
          <w:b/>
          <w:sz w:val="24"/>
          <w:szCs w:val="24"/>
        </w:rPr>
        <w:t>Child:</w:t>
      </w:r>
      <w:r w:rsidRPr="000175C6">
        <w:rPr>
          <w:rFonts w:ascii="Times New Roman" w:hAnsi="Times New Roman" w:cs="Times New Roman"/>
          <w:sz w:val="24"/>
          <w:szCs w:val="24"/>
        </w:rPr>
        <w:t xml:space="preserve"> “Can I blow it?”</w:t>
      </w:r>
    </w:p>
    <w:p w14:paraId="18CBDA8F" w14:textId="77777777" w:rsidR="00700F85" w:rsidRPr="000175C6" w:rsidRDefault="00700F85" w:rsidP="008A1A78">
      <w:pPr>
        <w:spacing w:line="360" w:lineRule="auto"/>
        <w:jc w:val="both"/>
        <w:rPr>
          <w:rFonts w:ascii="Times New Roman" w:hAnsi="Times New Roman" w:cs="Times New Roman"/>
          <w:sz w:val="24"/>
          <w:szCs w:val="24"/>
        </w:rPr>
      </w:pPr>
      <w:r w:rsidRPr="000175C6">
        <w:rPr>
          <w:rFonts w:ascii="Times New Roman" w:hAnsi="Times New Roman" w:cs="Times New Roman"/>
          <w:b/>
          <w:sz w:val="24"/>
          <w:szCs w:val="24"/>
        </w:rPr>
        <w:t>Practitioner:</w:t>
      </w:r>
      <w:r w:rsidRPr="000175C6">
        <w:rPr>
          <w:rFonts w:ascii="Times New Roman" w:hAnsi="Times New Roman" w:cs="Times New Roman"/>
          <w:sz w:val="24"/>
          <w:szCs w:val="24"/>
        </w:rPr>
        <w:t xml:space="preserve"> “What do you think will happen when you blow?”</w:t>
      </w:r>
    </w:p>
    <w:p w14:paraId="5F8C6688" w14:textId="77777777" w:rsidR="00700F85" w:rsidRPr="000175C6" w:rsidRDefault="00700F85" w:rsidP="008A1A78">
      <w:pPr>
        <w:spacing w:line="360" w:lineRule="auto"/>
        <w:jc w:val="both"/>
        <w:rPr>
          <w:rFonts w:ascii="Times New Roman" w:hAnsi="Times New Roman" w:cs="Times New Roman"/>
          <w:sz w:val="24"/>
          <w:szCs w:val="24"/>
        </w:rPr>
      </w:pPr>
      <w:r w:rsidRPr="000175C6">
        <w:rPr>
          <w:rFonts w:ascii="Times New Roman" w:hAnsi="Times New Roman" w:cs="Times New Roman"/>
          <w:b/>
          <w:sz w:val="24"/>
          <w:szCs w:val="24"/>
        </w:rPr>
        <w:t>Child:</w:t>
      </w:r>
      <w:r w:rsidRPr="000175C6">
        <w:rPr>
          <w:rFonts w:ascii="Times New Roman" w:hAnsi="Times New Roman" w:cs="Times New Roman"/>
          <w:sz w:val="24"/>
          <w:szCs w:val="24"/>
        </w:rPr>
        <w:t xml:space="preserve"> “All the little bits will fly.”</w:t>
      </w:r>
    </w:p>
    <w:p w14:paraId="28464D4B" w14:textId="21837D25" w:rsidR="00700F85" w:rsidRPr="000175C6" w:rsidRDefault="00771EF1"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I urge the children to make their predictions prior to </w:t>
      </w:r>
      <w:proofErr w:type="gramStart"/>
      <w:r w:rsidRPr="000175C6">
        <w:rPr>
          <w:rFonts w:ascii="Times New Roman" w:hAnsi="Times New Roman" w:cs="Times New Roman"/>
          <w:sz w:val="24"/>
          <w:szCs w:val="24"/>
        </w:rPr>
        <w:t>any one</w:t>
      </w:r>
      <w:proofErr w:type="gramEnd"/>
      <w:r w:rsidRPr="000175C6">
        <w:rPr>
          <w:rFonts w:ascii="Times New Roman" w:hAnsi="Times New Roman" w:cs="Times New Roman"/>
          <w:sz w:val="24"/>
          <w:szCs w:val="24"/>
        </w:rPr>
        <w:t xml:space="preserve"> touching the seed head. We look closely. Other children observe that the seeds appear to have small white </w:t>
      </w:r>
      <w:proofErr w:type="gramStart"/>
      <w:r w:rsidRPr="000175C6">
        <w:rPr>
          <w:rFonts w:ascii="Times New Roman" w:hAnsi="Times New Roman" w:cs="Times New Roman"/>
          <w:sz w:val="24"/>
          <w:szCs w:val="24"/>
        </w:rPr>
        <w:t>hairs</w:t>
      </w:r>
      <w:proofErr w:type="gramEnd"/>
      <w:r w:rsidRPr="000175C6">
        <w:rPr>
          <w:rFonts w:ascii="Times New Roman" w:hAnsi="Times New Roman" w:cs="Times New Roman"/>
          <w:sz w:val="24"/>
          <w:szCs w:val="24"/>
        </w:rPr>
        <w:t xml:space="preserve"> or a parachute. One of the children wonders why the seeds are not falling like stones. This forms the question of inquiry</w:t>
      </w:r>
      <w:r w:rsidR="00700F85" w:rsidRPr="000175C6">
        <w:rPr>
          <w:rFonts w:ascii="Times New Roman" w:hAnsi="Times New Roman" w:cs="Times New Roman"/>
          <w:sz w:val="24"/>
          <w:szCs w:val="24"/>
        </w:rPr>
        <w:t>.</w:t>
      </w:r>
    </w:p>
    <w:p w14:paraId="7CF2E86E" w14:textId="7F8CCB71" w:rsidR="00700F85"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Instead of giving </w:t>
      </w:r>
      <w:proofErr w:type="gramStart"/>
      <w:r w:rsidRPr="000175C6">
        <w:rPr>
          <w:rFonts w:ascii="Times New Roman" w:hAnsi="Times New Roman" w:cs="Times New Roman"/>
          <w:sz w:val="24"/>
          <w:szCs w:val="24"/>
        </w:rPr>
        <w:t>the scientific</w:t>
      </w:r>
      <w:proofErr w:type="gramEnd"/>
      <w:r w:rsidRPr="000175C6">
        <w:rPr>
          <w:rFonts w:ascii="Times New Roman" w:hAnsi="Times New Roman" w:cs="Times New Roman"/>
          <w:sz w:val="24"/>
          <w:szCs w:val="24"/>
        </w:rPr>
        <w:t xml:space="preserve"> explanation at once, I invite the children to experiment with their ideas. Each child views a dandelion seed head at a safe distance and, where necessary, blows once and another child observes. We discuss what the seed did: Did it go straight down? Did it go to the right? Did it not remain in the air? Were all the seeds carried in the same manner? The children are encouraged to follow a seed with their eyes and point to where they think it will land. We then </w:t>
      </w:r>
      <w:r w:rsidRPr="000175C6">
        <w:rPr>
          <w:rFonts w:ascii="Times New Roman" w:hAnsi="Times New Roman" w:cs="Times New Roman"/>
          <w:sz w:val="24"/>
          <w:szCs w:val="24"/>
        </w:rPr>
        <w:lastRenderedPageBreak/>
        <w:t>introduce a simple “seed laboratory” on the grass. Children make their own imaginary seeds with paper circles, small pieces of tissue paper and short pieces of paper strips. Other children construct a heavier-looking model; some put folded or fringed paper on as a parachute. They drop the models of the same height and compare the influence of shape on movement in the air.</w:t>
      </w:r>
    </w:p>
    <w:p w14:paraId="0DCBCCC9" w14:textId="77777777" w:rsidR="00700F85" w:rsidRPr="000175C6" w:rsidRDefault="00700F85"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A possible conversation might be:</w:t>
      </w:r>
    </w:p>
    <w:p w14:paraId="5E7BE235" w14:textId="77777777" w:rsidR="00700F85" w:rsidRPr="000175C6" w:rsidRDefault="00700F85" w:rsidP="008A1A78">
      <w:pPr>
        <w:spacing w:line="360" w:lineRule="auto"/>
        <w:jc w:val="both"/>
        <w:rPr>
          <w:rFonts w:ascii="Times New Roman" w:hAnsi="Times New Roman" w:cs="Times New Roman"/>
          <w:sz w:val="24"/>
          <w:szCs w:val="24"/>
        </w:rPr>
      </w:pPr>
      <w:r w:rsidRPr="000175C6">
        <w:rPr>
          <w:rFonts w:ascii="Times New Roman" w:hAnsi="Times New Roman" w:cs="Times New Roman"/>
          <w:b/>
          <w:sz w:val="24"/>
          <w:szCs w:val="24"/>
        </w:rPr>
        <w:t>Practitioner:</w:t>
      </w:r>
      <w:r w:rsidRPr="000175C6">
        <w:rPr>
          <w:rFonts w:ascii="Times New Roman" w:hAnsi="Times New Roman" w:cs="Times New Roman"/>
          <w:sz w:val="24"/>
          <w:szCs w:val="24"/>
        </w:rPr>
        <w:t xml:space="preserve"> “These two are the same size. What is different?”</w:t>
      </w:r>
    </w:p>
    <w:p w14:paraId="51A1E504" w14:textId="77777777" w:rsidR="00700F85" w:rsidRPr="000175C6" w:rsidRDefault="00700F85" w:rsidP="008A1A78">
      <w:pPr>
        <w:spacing w:line="360" w:lineRule="auto"/>
        <w:jc w:val="both"/>
        <w:rPr>
          <w:rFonts w:ascii="Times New Roman" w:hAnsi="Times New Roman" w:cs="Times New Roman"/>
          <w:sz w:val="24"/>
          <w:szCs w:val="24"/>
        </w:rPr>
      </w:pPr>
      <w:r w:rsidRPr="000175C6">
        <w:rPr>
          <w:rFonts w:ascii="Times New Roman" w:hAnsi="Times New Roman" w:cs="Times New Roman"/>
          <w:b/>
          <w:sz w:val="24"/>
          <w:szCs w:val="24"/>
        </w:rPr>
        <w:t>Child:</w:t>
      </w:r>
      <w:r w:rsidRPr="000175C6">
        <w:rPr>
          <w:rFonts w:ascii="Times New Roman" w:hAnsi="Times New Roman" w:cs="Times New Roman"/>
          <w:sz w:val="24"/>
          <w:szCs w:val="24"/>
        </w:rPr>
        <w:t xml:space="preserve"> “This one has lots of bits.”</w:t>
      </w:r>
    </w:p>
    <w:p w14:paraId="4ADBBB85" w14:textId="77777777" w:rsidR="00700F85" w:rsidRPr="000175C6" w:rsidRDefault="00700F85" w:rsidP="008A1A78">
      <w:pPr>
        <w:spacing w:line="360" w:lineRule="auto"/>
        <w:jc w:val="both"/>
        <w:rPr>
          <w:rFonts w:ascii="Times New Roman" w:hAnsi="Times New Roman" w:cs="Times New Roman"/>
          <w:sz w:val="24"/>
          <w:szCs w:val="24"/>
        </w:rPr>
      </w:pPr>
      <w:r w:rsidRPr="000175C6">
        <w:rPr>
          <w:rFonts w:ascii="Times New Roman" w:hAnsi="Times New Roman" w:cs="Times New Roman"/>
          <w:b/>
          <w:sz w:val="24"/>
          <w:szCs w:val="24"/>
        </w:rPr>
        <w:t>Practitioner:</w:t>
      </w:r>
      <w:r w:rsidRPr="000175C6">
        <w:rPr>
          <w:rFonts w:ascii="Times New Roman" w:hAnsi="Times New Roman" w:cs="Times New Roman"/>
          <w:sz w:val="24"/>
          <w:szCs w:val="24"/>
        </w:rPr>
        <w:t xml:space="preserve"> “What do you predict those bits will do?”</w:t>
      </w:r>
    </w:p>
    <w:p w14:paraId="6AB5BAD3" w14:textId="77777777" w:rsidR="00700F85" w:rsidRPr="000175C6" w:rsidRDefault="00700F85" w:rsidP="008A1A78">
      <w:pPr>
        <w:spacing w:line="360" w:lineRule="auto"/>
        <w:jc w:val="both"/>
        <w:rPr>
          <w:rFonts w:ascii="Times New Roman" w:hAnsi="Times New Roman" w:cs="Times New Roman"/>
          <w:sz w:val="24"/>
          <w:szCs w:val="24"/>
        </w:rPr>
      </w:pPr>
      <w:r w:rsidRPr="000175C6">
        <w:rPr>
          <w:rFonts w:ascii="Times New Roman" w:hAnsi="Times New Roman" w:cs="Times New Roman"/>
          <w:b/>
          <w:sz w:val="24"/>
          <w:szCs w:val="24"/>
        </w:rPr>
        <w:t>Child:</w:t>
      </w:r>
      <w:r w:rsidRPr="000175C6">
        <w:rPr>
          <w:rFonts w:ascii="Times New Roman" w:hAnsi="Times New Roman" w:cs="Times New Roman"/>
          <w:sz w:val="24"/>
          <w:szCs w:val="24"/>
        </w:rPr>
        <w:t xml:space="preserve"> “Make it fly slower.”</w:t>
      </w:r>
    </w:p>
    <w:p w14:paraId="58CD24DD" w14:textId="77777777" w:rsidR="00700F85" w:rsidRPr="000175C6" w:rsidRDefault="00700F85" w:rsidP="008A1A78">
      <w:pPr>
        <w:spacing w:line="360" w:lineRule="auto"/>
        <w:jc w:val="both"/>
        <w:rPr>
          <w:rFonts w:ascii="Times New Roman" w:hAnsi="Times New Roman" w:cs="Times New Roman"/>
          <w:sz w:val="24"/>
          <w:szCs w:val="24"/>
        </w:rPr>
      </w:pPr>
      <w:r w:rsidRPr="000175C6">
        <w:rPr>
          <w:rFonts w:ascii="Times New Roman" w:hAnsi="Times New Roman" w:cs="Times New Roman"/>
          <w:b/>
          <w:sz w:val="24"/>
          <w:szCs w:val="24"/>
        </w:rPr>
        <w:t>Practitioner:</w:t>
      </w:r>
      <w:r w:rsidRPr="000175C6">
        <w:rPr>
          <w:rFonts w:ascii="Times New Roman" w:hAnsi="Times New Roman" w:cs="Times New Roman"/>
          <w:sz w:val="24"/>
          <w:szCs w:val="24"/>
        </w:rPr>
        <w:t xml:space="preserve"> “How could we find out?”</w:t>
      </w:r>
    </w:p>
    <w:p w14:paraId="640DF66D" w14:textId="5CA5F38E" w:rsidR="00700F85"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This language maintains the child as the inquirer. The inquiry method of looking, talking, thinking and doing by Tunnicliffe is especially applicable in this case since the investigation starts with observation and evolves with questions, predictions and action instead of a pre-determined correct answer </w:t>
      </w:r>
      <w:r w:rsidR="00104D01" w:rsidRPr="000175C6">
        <w:rPr>
          <w:rFonts w:ascii="Times New Roman" w:hAnsi="Times New Roman" w:cs="Times New Roman"/>
          <w:sz w:val="24"/>
          <w:szCs w:val="24"/>
        </w:rPr>
        <w:fldChar w:fldCharType="begin"/>
      </w:r>
      <w:r w:rsidR="00104D01" w:rsidRPr="000175C6">
        <w:rPr>
          <w:rFonts w:ascii="Times New Roman" w:hAnsi="Times New Roman" w:cs="Times New Roman"/>
          <w:sz w:val="24"/>
          <w:szCs w:val="24"/>
        </w:rPr>
        <w:instrText xml:space="preserve"> ADDIN EN.CITE &lt;EndNote&gt;&lt;Cite&gt;&lt;Author&gt;Tunnicliffe&lt;/Author&gt;&lt;Year&gt;2015&lt;/Year&gt;&lt;RecNum&gt;9178&lt;/RecNum&gt;&lt;DisplayText&gt;(Tunnicliffe, 2015)&lt;/DisplayText&gt;&lt;record&gt;&lt;rec-number&gt;9178&lt;/rec-number&gt;&lt;foreign-keys&gt;&lt;key app="EN" db-id="zpfptsxa6zzx9ietrpqv9r5q2fvs5wsz9995" timestamp="1790439941"&gt;9178&lt;/key&gt;&lt;/foreign-keys&gt;&lt;ref-type name="Book"&gt;6&lt;/ref-type&gt;&lt;contributors&gt;&lt;authors&gt;&lt;author&gt;Tunnicliffe, Sue Dale&lt;/author&gt;&lt;/authors&gt;&lt;/contributors&gt;&lt;titles&gt;&lt;title&gt;Starting inquiry-based science in the early years: Look, talk, think and do&lt;/title&gt;&lt;/titles&gt;&lt;dates&gt;&lt;year&gt;2015&lt;/year&gt;&lt;/dates&gt;&lt;publisher&gt;Routledge&lt;/publisher&gt;&lt;isbn&gt;1317676793&lt;/isbn&gt;&lt;urls&gt;&lt;/urls&gt;&lt;/record&gt;&lt;/Cite&gt;&lt;/EndNote&gt;</w:instrText>
      </w:r>
      <w:r w:rsidR="00104D01" w:rsidRPr="000175C6">
        <w:rPr>
          <w:rFonts w:ascii="Times New Roman" w:hAnsi="Times New Roman" w:cs="Times New Roman"/>
          <w:sz w:val="24"/>
          <w:szCs w:val="24"/>
        </w:rPr>
        <w:fldChar w:fldCharType="separate"/>
      </w:r>
      <w:r w:rsidR="00104D01" w:rsidRPr="000175C6">
        <w:rPr>
          <w:rFonts w:ascii="Times New Roman" w:hAnsi="Times New Roman" w:cs="Times New Roman"/>
          <w:noProof/>
          <w:sz w:val="24"/>
          <w:szCs w:val="24"/>
        </w:rPr>
        <w:t>(Tunnicliffe, 2015)</w:t>
      </w:r>
      <w:r w:rsidR="00104D01" w:rsidRPr="000175C6">
        <w:rPr>
          <w:rFonts w:ascii="Times New Roman" w:hAnsi="Times New Roman" w:cs="Times New Roman"/>
          <w:sz w:val="24"/>
          <w:szCs w:val="24"/>
        </w:rPr>
        <w:fldChar w:fldCharType="end"/>
      </w:r>
      <w:r w:rsidR="00700F85" w:rsidRPr="000175C6">
        <w:rPr>
          <w:rFonts w:ascii="Times New Roman" w:hAnsi="Times New Roman" w:cs="Times New Roman"/>
          <w:sz w:val="24"/>
          <w:szCs w:val="24"/>
        </w:rPr>
        <w:t xml:space="preserve">. </w:t>
      </w:r>
      <w:r w:rsidRPr="000175C6">
        <w:rPr>
          <w:rFonts w:ascii="Times New Roman" w:hAnsi="Times New Roman" w:cs="Times New Roman"/>
          <w:sz w:val="24"/>
          <w:szCs w:val="24"/>
        </w:rPr>
        <w:t xml:space="preserve">The curriculum of funded non-maintained nursery settings also </w:t>
      </w:r>
      <w:proofErr w:type="spellStart"/>
      <w:r w:rsidRPr="000175C6">
        <w:rPr>
          <w:rFonts w:ascii="Times New Roman" w:hAnsi="Times New Roman" w:cs="Times New Roman"/>
          <w:sz w:val="24"/>
          <w:szCs w:val="24"/>
        </w:rPr>
        <w:t>recognises</w:t>
      </w:r>
      <w:proofErr w:type="spellEnd"/>
      <w:r w:rsidRPr="000175C6">
        <w:rPr>
          <w:rFonts w:ascii="Times New Roman" w:hAnsi="Times New Roman" w:cs="Times New Roman"/>
          <w:sz w:val="24"/>
          <w:szCs w:val="24"/>
        </w:rPr>
        <w:t xml:space="preserve"> exploration, investigation, discovery, cause and effect, comparison and noticing patterns as key learning, and </w:t>
      </w:r>
      <w:proofErr w:type="spellStart"/>
      <w:r w:rsidRPr="000175C6">
        <w:rPr>
          <w:rFonts w:ascii="Times New Roman" w:hAnsi="Times New Roman" w:cs="Times New Roman"/>
          <w:sz w:val="24"/>
          <w:szCs w:val="24"/>
        </w:rPr>
        <w:t>characterises</w:t>
      </w:r>
      <w:proofErr w:type="spellEnd"/>
      <w:r w:rsidRPr="000175C6">
        <w:rPr>
          <w:rFonts w:ascii="Times New Roman" w:hAnsi="Times New Roman" w:cs="Times New Roman"/>
          <w:sz w:val="24"/>
          <w:szCs w:val="24"/>
        </w:rPr>
        <w:t xml:space="preserve"> adults as augmenting exploration by observing children fascinations, through skilful interactions and enriching environments with open-ended resources </w:t>
      </w:r>
      <w:r w:rsidR="008A1A78" w:rsidRPr="000175C6">
        <w:rPr>
          <w:rFonts w:ascii="Times New Roman" w:hAnsi="Times New Roman" w:cs="Times New Roman"/>
          <w:sz w:val="24"/>
          <w:szCs w:val="24"/>
        </w:rPr>
        <w:fldChar w:fldCharType="begin"/>
      </w:r>
      <w:r w:rsidR="008A1A78" w:rsidRPr="000175C6">
        <w:rPr>
          <w:rFonts w:ascii="Times New Roman" w:hAnsi="Times New Roman" w:cs="Times New Roman"/>
          <w:sz w:val="24"/>
          <w:szCs w:val="24"/>
        </w:rPr>
        <w:instrText xml:space="preserve"> ADDIN EN.CITE &lt;EndNote&gt;&lt;Cite&gt;&lt;Author&gt;HWB&lt;/Author&gt;&lt;Year&gt;2025&lt;/Year&gt;&lt;RecNum&gt;9182&lt;/RecNum&gt;&lt;DisplayText&gt;(HWB, 2025)&lt;/DisplayText&gt;&lt;record&gt;&lt;rec-number&gt;9182&lt;/rec-number&gt;&lt;foreign-keys&gt;&lt;key app="EN" db-id="zpfptsxa6zzx9ietrpqv9r5q2fvs5wsz9995" timestamp="1790442583"&gt;9182&lt;/key&gt;&lt;/foreign-keys&gt;&lt;ref-type name="Web Page"&gt;12&lt;/ref-type&gt;&lt;contributors&gt;&lt;authors&gt;&lt;author&gt;HWB,&lt;/author&gt;&lt;/authors&gt;&lt;/contributors&gt;&lt;titles&gt;&lt;title&gt;Curriculum for funded non-maintained nursery settings&lt;/title&gt;&lt;/titles&gt;&lt;volume&gt;2026&lt;/volume&gt;&lt;number&gt;26th September&lt;/number&gt;&lt;dates&gt;&lt;year&gt;2025&lt;/year&gt;&lt;/dates&gt;&lt;urls&gt;&lt;related-urls&gt;&lt;url&gt;https://hwb.gov.wales/curriculum-for-wales/curriculum-for-funded-non-maintained-nursery-settings&lt;/url&gt;&lt;/related-urls&gt;&lt;/urls&gt;&lt;/record&gt;&lt;/Cite&gt;&lt;/EndNote&gt;</w:instrText>
      </w:r>
      <w:r w:rsidR="008A1A78" w:rsidRPr="000175C6">
        <w:rPr>
          <w:rFonts w:ascii="Times New Roman" w:hAnsi="Times New Roman" w:cs="Times New Roman"/>
          <w:sz w:val="24"/>
          <w:szCs w:val="24"/>
        </w:rPr>
        <w:fldChar w:fldCharType="separate"/>
      </w:r>
      <w:r w:rsidR="008A1A78" w:rsidRPr="000175C6">
        <w:rPr>
          <w:rFonts w:ascii="Times New Roman" w:hAnsi="Times New Roman" w:cs="Times New Roman"/>
          <w:noProof/>
          <w:sz w:val="24"/>
          <w:szCs w:val="24"/>
        </w:rPr>
        <w:t>(HWB, 2025)</w:t>
      </w:r>
      <w:r w:rsidR="008A1A78" w:rsidRPr="000175C6">
        <w:rPr>
          <w:rFonts w:ascii="Times New Roman" w:hAnsi="Times New Roman" w:cs="Times New Roman"/>
          <w:sz w:val="24"/>
          <w:szCs w:val="24"/>
        </w:rPr>
        <w:fldChar w:fldCharType="end"/>
      </w:r>
      <w:r w:rsidR="00700F85" w:rsidRPr="000175C6">
        <w:rPr>
          <w:rFonts w:ascii="Times New Roman" w:hAnsi="Times New Roman" w:cs="Times New Roman"/>
          <w:sz w:val="24"/>
          <w:szCs w:val="24"/>
        </w:rPr>
        <w:t>.</w:t>
      </w:r>
    </w:p>
    <w:p w14:paraId="769A6B8A" w14:textId="2B3847E3" w:rsidR="00700F85" w:rsidRPr="000175C6" w:rsidRDefault="00700F85" w:rsidP="008A1A78">
      <w:pPr>
        <w:pStyle w:val="Heading2"/>
        <w:spacing w:line="360" w:lineRule="auto"/>
        <w:rPr>
          <w:rFonts w:ascii="Times New Roman" w:hAnsi="Times New Roman" w:cs="Times New Roman"/>
          <w:sz w:val="24"/>
          <w:szCs w:val="24"/>
        </w:rPr>
      </w:pPr>
      <w:bookmarkStart w:id="4" w:name="_Toc241310304"/>
      <w:r w:rsidRPr="000175C6">
        <w:rPr>
          <w:rFonts w:ascii="Times New Roman" w:hAnsi="Times New Roman" w:cs="Times New Roman"/>
          <w:sz w:val="24"/>
          <w:szCs w:val="24"/>
        </w:rPr>
        <w:t>Extending the Investigation</w:t>
      </w:r>
      <w:bookmarkEnd w:id="4"/>
    </w:p>
    <w:p w14:paraId="63EA6FCD" w14:textId="1A7061BA" w:rsidR="00700F85"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The following question might be: Does the wind blow where the seed falls? Children may have ribbons or strips of light cloth at various points in the grass and observe in which direction they move. They are then able to make a simple prediction of the direction a released paper seed may go. A practitioner may draw two or three landing points with sticks and children can compare near, far, left, right, higher, lower and further away. This offers a natural transition to mathematics without making the outdoor experience a worksheet. Children </w:t>
      </w:r>
      <w:proofErr w:type="gramStart"/>
      <w:r w:rsidRPr="000175C6">
        <w:rPr>
          <w:rFonts w:ascii="Times New Roman" w:hAnsi="Times New Roman" w:cs="Times New Roman"/>
          <w:sz w:val="24"/>
          <w:szCs w:val="24"/>
        </w:rPr>
        <w:t>are able to</w:t>
      </w:r>
      <w:proofErr w:type="gramEnd"/>
      <w:r w:rsidRPr="000175C6">
        <w:rPr>
          <w:rFonts w:ascii="Times New Roman" w:hAnsi="Times New Roman" w:cs="Times New Roman"/>
          <w:sz w:val="24"/>
          <w:szCs w:val="24"/>
        </w:rPr>
        <w:t xml:space="preserve"> count the number of seeds or paper models, compare the number that landed in various spaces and informal </w:t>
      </w:r>
      <w:proofErr w:type="gramStart"/>
      <w:r w:rsidRPr="000175C6">
        <w:rPr>
          <w:rFonts w:ascii="Times New Roman" w:hAnsi="Times New Roman" w:cs="Times New Roman"/>
          <w:sz w:val="24"/>
          <w:szCs w:val="24"/>
        </w:rPr>
        <w:t>measurement</w:t>
      </w:r>
      <w:proofErr w:type="gramEnd"/>
      <w:r w:rsidRPr="000175C6">
        <w:rPr>
          <w:rFonts w:ascii="Times New Roman" w:hAnsi="Times New Roman" w:cs="Times New Roman"/>
          <w:sz w:val="24"/>
          <w:szCs w:val="24"/>
        </w:rPr>
        <w:t xml:space="preserve"> like footsteps, sticks or a tape measure. In the case of older children, the practitioner can document a very small amount of data: three trials at the same starting point. The children will </w:t>
      </w:r>
      <w:r w:rsidRPr="000175C6">
        <w:rPr>
          <w:rFonts w:ascii="Times New Roman" w:hAnsi="Times New Roman" w:cs="Times New Roman"/>
          <w:sz w:val="24"/>
          <w:szCs w:val="24"/>
        </w:rPr>
        <w:lastRenderedPageBreak/>
        <w:t>be able to compare the results and depict them with marks or a simple picture graph. Mathematics and Numeracy curriculum clearly appreciates number-rich indoor and outdoor settings, comparison and measurement, and gathering and recording data in the environment</w:t>
      </w:r>
      <w:r w:rsidR="00700F85" w:rsidRPr="000175C6">
        <w:rPr>
          <w:rFonts w:ascii="Times New Roman" w:hAnsi="Times New Roman" w:cs="Times New Roman"/>
          <w:sz w:val="24"/>
          <w:szCs w:val="24"/>
        </w:rPr>
        <w:t xml:space="preserve"> </w:t>
      </w:r>
      <w:r w:rsidR="008A1A78" w:rsidRPr="000175C6">
        <w:rPr>
          <w:rFonts w:ascii="Times New Roman" w:hAnsi="Times New Roman" w:cs="Times New Roman"/>
          <w:sz w:val="24"/>
          <w:szCs w:val="24"/>
        </w:rPr>
        <w:fldChar w:fldCharType="begin"/>
      </w:r>
      <w:r w:rsidR="008A1A78" w:rsidRPr="000175C6">
        <w:rPr>
          <w:rFonts w:ascii="Times New Roman" w:hAnsi="Times New Roman" w:cs="Times New Roman"/>
          <w:sz w:val="24"/>
          <w:szCs w:val="24"/>
        </w:rPr>
        <w:instrText xml:space="preserve"> ADDIN EN.CITE &lt;EndNote&gt;&lt;Cite&gt;&lt;Author&gt;HWB&lt;/Author&gt;&lt;Year&gt;2025&lt;/Year&gt;&lt;RecNum&gt;9182&lt;/RecNum&gt;&lt;DisplayText&gt;(HWB, 2025)&lt;/DisplayText&gt;&lt;record&gt;&lt;rec-number&gt;9182&lt;/rec-number&gt;&lt;foreign-keys&gt;&lt;key app="EN" db-id="zpfptsxa6zzx9ietrpqv9r5q2fvs5wsz9995" timestamp="1790442583"&gt;9182&lt;/key&gt;&lt;/foreign-keys&gt;&lt;ref-type name="Web Page"&gt;12&lt;/ref-type&gt;&lt;contributors&gt;&lt;authors&gt;&lt;author&gt;HWB,&lt;/author&gt;&lt;/authors&gt;&lt;/contributors&gt;&lt;titles&gt;&lt;title&gt;Curriculum for funded non-maintained nursery settings&lt;/title&gt;&lt;/titles&gt;&lt;volume&gt;2026&lt;/volume&gt;&lt;number&gt;26th September&lt;/number&gt;&lt;dates&gt;&lt;year&gt;2025&lt;/year&gt;&lt;/dates&gt;&lt;urls&gt;&lt;related-urls&gt;&lt;url&gt;https://hwb.gov.wales/curriculum-for-wales/curriculum-for-funded-non-maintained-nursery-settings&lt;/url&gt;&lt;/related-urls&gt;&lt;/urls&gt;&lt;/record&gt;&lt;/Cite&gt;&lt;/EndNote&gt;</w:instrText>
      </w:r>
      <w:r w:rsidR="008A1A78" w:rsidRPr="000175C6">
        <w:rPr>
          <w:rFonts w:ascii="Times New Roman" w:hAnsi="Times New Roman" w:cs="Times New Roman"/>
          <w:sz w:val="24"/>
          <w:szCs w:val="24"/>
        </w:rPr>
        <w:fldChar w:fldCharType="separate"/>
      </w:r>
      <w:r w:rsidR="008A1A78" w:rsidRPr="000175C6">
        <w:rPr>
          <w:rFonts w:ascii="Times New Roman" w:hAnsi="Times New Roman" w:cs="Times New Roman"/>
          <w:noProof/>
          <w:sz w:val="24"/>
          <w:szCs w:val="24"/>
        </w:rPr>
        <w:t>(HWB, 2025)</w:t>
      </w:r>
      <w:r w:rsidR="008A1A78" w:rsidRPr="000175C6">
        <w:rPr>
          <w:rFonts w:ascii="Times New Roman" w:hAnsi="Times New Roman" w:cs="Times New Roman"/>
          <w:sz w:val="24"/>
          <w:szCs w:val="24"/>
        </w:rPr>
        <w:fldChar w:fldCharType="end"/>
      </w:r>
      <w:r w:rsidR="00700F85" w:rsidRPr="000175C6">
        <w:rPr>
          <w:rFonts w:ascii="Times New Roman" w:hAnsi="Times New Roman" w:cs="Times New Roman"/>
          <w:sz w:val="24"/>
          <w:szCs w:val="24"/>
        </w:rPr>
        <w:t>.</w:t>
      </w:r>
    </w:p>
    <w:p w14:paraId="013AAF44" w14:textId="52937258" w:rsidR="00700F85" w:rsidRPr="000175C6" w:rsidRDefault="00700F85" w:rsidP="008A1A78">
      <w:pPr>
        <w:pStyle w:val="Heading2"/>
        <w:spacing w:line="360" w:lineRule="auto"/>
        <w:rPr>
          <w:rFonts w:ascii="Times New Roman" w:hAnsi="Times New Roman" w:cs="Times New Roman"/>
          <w:sz w:val="24"/>
          <w:szCs w:val="24"/>
        </w:rPr>
      </w:pPr>
      <w:bookmarkStart w:id="5" w:name="_Toc241310305"/>
      <w:r w:rsidRPr="000175C6">
        <w:rPr>
          <w:rFonts w:ascii="Times New Roman" w:hAnsi="Times New Roman" w:cs="Times New Roman"/>
          <w:sz w:val="24"/>
          <w:szCs w:val="24"/>
        </w:rPr>
        <w:t>Suggested Resources</w:t>
      </w:r>
      <w:bookmarkEnd w:id="5"/>
    </w:p>
    <w:p w14:paraId="0F2AC648" w14:textId="01282D6F" w:rsidR="00700F85"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The environment would be predominantly natural with the additions of magnifiers, clipboards, ribbon strips to indicate the direction of the wind, light paper, short natural sticks, a measuring tape and a camera/tablet to record observations. Natural objects may be mathematical manipulatives when children count, sort, compare and arrange them; loose parts may also enable children to redesign the investigation instead of merely doing an adult-constructed task</w:t>
      </w:r>
      <w:r w:rsidR="00700F85" w:rsidRPr="000175C6">
        <w:rPr>
          <w:rFonts w:ascii="Times New Roman" w:hAnsi="Times New Roman" w:cs="Times New Roman"/>
          <w:sz w:val="24"/>
          <w:szCs w:val="24"/>
        </w:rPr>
        <w:t xml:space="preserve"> </w:t>
      </w:r>
      <w:r w:rsidR="00B96496" w:rsidRPr="000175C6">
        <w:rPr>
          <w:rFonts w:ascii="Times New Roman" w:hAnsi="Times New Roman" w:cs="Times New Roman"/>
          <w:sz w:val="24"/>
          <w:szCs w:val="24"/>
        </w:rPr>
        <w:fldChar w:fldCharType="begin"/>
      </w:r>
      <w:r w:rsidR="00B96496" w:rsidRPr="000175C6">
        <w:rPr>
          <w:rFonts w:ascii="Times New Roman" w:hAnsi="Times New Roman" w:cs="Times New Roman"/>
          <w:sz w:val="24"/>
          <w:szCs w:val="24"/>
        </w:rPr>
        <w:instrText xml:space="preserve"> ADDIN EN.CITE &lt;EndNote&gt;&lt;Cite&gt;&lt;Author&gt;Sargent&lt;/Author&gt;&lt;Year&gt;2015&lt;/Year&gt;&lt;RecNum&gt;9175&lt;/RecNum&gt;&lt;DisplayText&gt;(Sargent, 2015)&lt;/DisplayText&gt;&lt;record&gt;&lt;rec-number&gt;9175&lt;/rec-number&gt;&lt;foreign-keys&gt;&lt;key app="EN" db-id="zpfptsxa6zzx9ietrpqv9r5q2fvs5wsz9995" timestamp="1790439716"&gt;9175&lt;/key&gt;&lt;/foreign-keys&gt;&lt;ref-type name="Journal Article"&gt;17&lt;/ref-type&gt;&lt;contributors&gt;&lt;authors&gt;&lt;author&gt;Sargent, Marianne&lt;/author&gt;&lt;/authors&gt;&lt;/contributors&gt;&lt;titles&gt;&lt;title&gt;Developing essential early years skills outdoors&lt;/title&gt;&lt;secondary-title&gt;Early Years Educator&lt;/secondary-title&gt;&lt;/titles&gt;&lt;periodical&gt;&lt;full-title&gt;Early Years Educator&lt;/full-title&gt;&lt;/periodical&gt;&lt;pages&gt;38-44&lt;/pages&gt;&lt;volume&gt;17&lt;/volume&gt;&lt;number&gt;5&lt;/number&gt;&lt;dates&gt;&lt;year&gt;2015&lt;/year&gt;&lt;/dates&gt;&lt;isbn&gt;1465-931X&lt;/isbn&gt;&lt;urls&gt;&lt;/urls&gt;&lt;/record&gt;&lt;/Cite&gt;&lt;/EndNote&gt;</w:instrText>
      </w:r>
      <w:r w:rsidR="00B96496" w:rsidRPr="000175C6">
        <w:rPr>
          <w:rFonts w:ascii="Times New Roman" w:hAnsi="Times New Roman" w:cs="Times New Roman"/>
          <w:sz w:val="24"/>
          <w:szCs w:val="24"/>
        </w:rPr>
        <w:fldChar w:fldCharType="separate"/>
      </w:r>
      <w:r w:rsidR="00B96496" w:rsidRPr="000175C6">
        <w:rPr>
          <w:rFonts w:ascii="Times New Roman" w:hAnsi="Times New Roman" w:cs="Times New Roman"/>
          <w:noProof/>
          <w:sz w:val="24"/>
          <w:szCs w:val="24"/>
        </w:rPr>
        <w:t>(Sargent, 2015)</w:t>
      </w:r>
      <w:r w:rsidR="00B96496" w:rsidRPr="000175C6">
        <w:rPr>
          <w:rFonts w:ascii="Times New Roman" w:hAnsi="Times New Roman" w:cs="Times New Roman"/>
          <w:sz w:val="24"/>
          <w:szCs w:val="24"/>
        </w:rPr>
        <w:fldChar w:fldCharType="end"/>
      </w:r>
      <w:r w:rsidR="00700F85" w:rsidRPr="000175C6">
        <w:rPr>
          <w:rFonts w:ascii="Times New Roman" w:hAnsi="Times New Roman" w:cs="Times New Roman"/>
          <w:sz w:val="24"/>
          <w:szCs w:val="24"/>
        </w:rPr>
        <w:t xml:space="preserve">; </w:t>
      </w:r>
      <w:r w:rsidR="00B96496" w:rsidRPr="000175C6">
        <w:rPr>
          <w:rFonts w:ascii="Times New Roman" w:hAnsi="Times New Roman" w:cs="Times New Roman"/>
          <w:sz w:val="24"/>
          <w:szCs w:val="24"/>
        </w:rPr>
        <w:fldChar w:fldCharType="begin"/>
      </w:r>
      <w:r w:rsidR="00B96496" w:rsidRPr="000175C6">
        <w:rPr>
          <w:rFonts w:ascii="Times New Roman" w:hAnsi="Times New Roman" w:cs="Times New Roman"/>
          <w:sz w:val="24"/>
          <w:szCs w:val="24"/>
        </w:rPr>
        <w:instrText xml:space="preserve"> ADDIN EN.CITE &lt;EndNote&gt;&lt;Cite&gt;&lt;Author&gt;Robertson&lt;/Author&gt;&lt;Year&gt;2017&lt;/Year&gt;&lt;RecNum&gt;9174&lt;/RecNum&gt;&lt;DisplayText&gt;(Robertson, 2017)&lt;/DisplayText&gt;&lt;record&gt;&lt;rec-number&gt;9174&lt;/rec-number&gt;&lt;foreign-keys&gt;&lt;key app="EN" db-id="zpfptsxa6zzx9ietrpqv9r5q2fvs5wsz9995" timestamp="1790439657"&gt;9174&lt;/key&gt;&lt;/foreign-keys&gt;&lt;ref-type name="Book"&gt;6&lt;/ref-type&gt;&lt;contributors&gt;&lt;authors&gt;&lt;author&gt;Robertson, Juliet&lt;/author&gt;&lt;/authors&gt;&lt;/contributors&gt;&lt;titles&gt;&lt;title&gt;Messy maths: A playful, outdoor approach for early years&lt;/title&gt;&lt;/titles&gt;&lt;dates&gt;&lt;year&gt;2017&lt;/year&gt;&lt;/dates&gt;&lt;publisher&gt;Crown House Publishing Ltd&lt;/publisher&gt;&lt;isbn&gt;1781352933&lt;/isbn&gt;&lt;urls&gt;&lt;/urls&gt;&lt;/record&gt;&lt;/Cite&gt;&lt;/EndNote&gt;</w:instrText>
      </w:r>
      <w:r w:rsidR="00B96496" w:rsidRPr="000175C6">
        <w:rPr>
          <w:rFonts w:ascii="Times New Roman" w:hAnsi="Times New Roman" w:cs="Times New Roman"/>
          <w:sz w:val="24"/>
          <w:szCs w:val="24"/>
        </w:rPr>
        <w:fldChar w:fldCharType="separate"/>
      </w:r>
      <w:r w:rsidR="00B96496" w:rsidRPr="000175C6">
        <w:rPr>
          <w:rFonts w:ascii="Times New Roman" w:hAnsi="Times New Roman" w:cs="Times New Roman"/>
          <w:noProof/>
          <w:sz w:val="24"/>
          <w:szCs w:val="24"/>
        </w:rPr>
        <w:t>(Robertson, 2017)</w:t>
      </w:r>
      <w:r w:rsidR="00B96496" w:rsidRPr="000175C6">
        <w:rPr>
          <w:rFonts w:ascii="Times New Roman" w:hAnsi="Times New Roman" w:cs="Times New Roman"/>
          <w:sz w:val="24"/>
          <w:szCs w:val="24"/>
        </w:rPr>
        <w:fldChar w:fldCharType="end"/>
      </w:r>
      <w:r w:rsidR="00700F85" w:rsidRPr="000175C6">
        <w:rPr>
          <w:rFonts w:ascii="Times New Roman" w:hAnsi="Times New Roman" w:cs="Times New Roman"/>
          <w:sz w:val="24"/>
          <w:szCs w:val="24"/>
        </w:rPr>
        <w:t>;</w:t>
      </w:r>
      <w:r w:rsidR="000D5E33" w:rsidRPr="000175C6">
        <w:rPr>
          <w:rFonts w:ascii="Times New Roman" w:hAnsi="Times New Roman" w:cs="Times New Roman"/>
          <w:sz w:val="24"/>
          <w:szCs w:val="24"/>
        </w:rPr>
        <w:t xml:space="preserve"> </w:t>
      </w:r>
      <w:r w:rsidR="000D5E33" w:rsidRPr="000175C6">
        <w:rPr>
          <w:rFonts w:ascii="Times New Roman" w:hAnsi="Times New Roman" w:cs="Times New Roman"/>
          <w:sz w:val="24"/>
          <w:szCs w:val="24"/>
        </w:rPr>
        <w:fldChar w:fldCharType="begin"/>
      </w:r>
      <w:r w:rsidR="000D5E33" w:rsidRPr="000175C6">
        <w:rPr>
          <w:rFonts w:ascii="Times New Roman" w:hAnsi="Times New Roman" w:cs="Times New Roman"/>
          <w:sz w:val="24"/>
          <w:szCs w:val="24"/>
        </w:rPr>
        <w:instrText xml:space="preserve"> ADDIN EN.CITE &lt;EndNote&gt;&lt;Cite&gt;&lt;Author&gt;White&lt;/Author&gt;&lt;Year&gt;2016&lt;/Year&gt;&lt;RecNum&gt;9181&lt;/RecNum&gt;&lt;DisplayText&gt;(White, 2016)&lt;/DisplayText&gt;&lt;record&gt;&lt;rec-number&gt;9181&lt;/rec-number&gt;&lt;foreign-keys&gt;&lt;key app="EN" db-id="zpfptsxa6zzx9ietrpqv9r5q2fvs5wsz9995" timestamp="1790441280"&gt;9181&lt;/key&gt;&lt;/foreign-keys&gt;&lt;ref-type name="Web Page"&gt;12&lt;/ref-type&gt;&lt;contributors&gt;&lt;authors&gt;&lt;author&gt;Jan White&lt;/author&gt;&lt;/authors&gt;&lt;/contributors&gt;&lt;titles&gt;&lt;title&gt;Every child a mover – Supporting children’s physical development&amp;#xD;The need for movement-rich lives from birth to seven&lt;/title&gt;&lt;/titles&gt;&lt;volume&gt;2026&lt;/volume&gt;&lt;number&gt;26th September&lt;/number&gt;&lt;dates&gt;&lt;year&gt;2016&lt;/year&gt;&lt;/dates&gt;&lt;urls&gt;&lt;related-urls&gt;&lt;url&gt;https://www.communityplaythings.co.uk/learning-library/articles/every-child-a-mover?srsltid=AU7gw4W14yQaZ2GQKlV-4dT4e9bAa7YsiKGIRrxv7lIHsB3yCye3fyhk&lt;/url&gt;&lt;/related-urls&gt;&lt;/urls&gt;&lt;/record&gt;&lt;/Cite&gt;&lt;/EndNote&gt;</w:instrText>
      </w:r>
      <w:r w:rsidR="000D5E33" w:rsidRPr="000175C6">
        <w:rPr>
          <w:rFonts w:ascii="Times New Roman" w:hAnsi="Times New Roman" w:cs="Times New Roman"/>
          <w:sz w:val="24"/>
          <w:szCs w:val="24"/>
        </w:rPr>
        <w:fldChar w:fldCharType="separate"/>
      </w:r>
      <w:r w:rsidR="000D5E33" w:rsidRPr="000175C6">
        <w:rPr>
          <w:rFonts w:ascii="Times New Roman" w:hAnsi="Times New Roman" w:cs="Times New Roman"/>
          <w:noProof/>
          <w:sz w:val="24"/>
          <w:szCs w:val="24"/>
        </w:rPr>
        <w:t>(White, 2016)</w:t>
      </w:r>
      <w:r w:rsidR="000D5E33" w:rsidRPr="000175C6">
        <w:rPr>
          <w:rFonts w:ascii="Times New Roman" w:hAnsi="Times New Roman" w:cs="Times New Roman"/>
          <w:sz w:val="24"/>
          <w:szCs w:val="24"/>
        </w:rPr>
        <w:fldChar w:fldCharType="end"/>
      </w:r>
      <w:r w:rsidR="00700F85" w:rsidRPr="000175C6">
        <w:rPr>
          <w:rFonts w:ascii="Times New Roman" w:hAnsi="Times New Roman" w:cs="Times New Roman"/>
          <w:sz w:val="24"/>
          <w:szCs w:val="24"/>
        </w:rPr>
        <w:t>.</w:t>
      </w:r>
    </w:p>
    <w:p w14:paraId="0E83E61F" w14:textId="72AEB410" w:rsidR="00700F85" w:rsidRPr="000175C6" w:rsidRDefault="00700F85" w:rsidP="008A1A78">
      <w:pPr>
        <w:pStyle w:val="Heading2"/>
        <w:spacing w:line="360" w:lineRule="auto"/>
        <w:rPr>
          <w:rFonts w:ascii="Times New Roman" w:hAnsi="Times New Roman" w:cs="Times New Roman"/>
          <w:sz w:val="24"/>
          <w:szCs w:val="24"/>
        </w:rPr>
      </w:pPr>
      <w:bookmarkStart w:id="6" w:name="_Toc241310306"/>
      <w:r w:rsidRPr="000175C6">
        <w:rPr>
          <w:rFonts w:ascii="Times New Roman" w:hAnsi="Times New Roman" w:cs="Times New Roman"/>
          <w:sz w:val="24"/>
          <w:szCs w:val="24"/>
        </w:rPr>
        <w:t>Inquiry Cycle</w:t>
      </w:r>
      <w:bookmarkEnd w:id="6"/>
    </w:p>
    <w:p w14:paraId="28BBA2D9" w14:textId="77777777" w:rsidR="00700F85" w:rsidRPr="000175C6" w:rsidRDefault="00700F85" w:rsidP="008A1A78">
      <w:pPr>
        <w:spacing w:line="360" w:lineRule="auto"/>
        <w:jc w:val="both"/>
        <w:rPr>
          <w:rFonts w:ascii="Times New Roman" w:hAnsi="Times New Roman" w:cs="Times New Roman"/>
          <w:sz w:val="24"/>
          <w:szCs w:val="24"/>
        </w:rPr>
      </w:pPr>
      <w:r w:rsidRPr="000175C6">
        <w:rPr>
          <w:rFonts w:ascii="Times New Roman" w:hAnsi="Times New Roman" w:cs="Times New Roman"/>
          <w:b/>
          <w:sz w:val="24"/>
          <w:szCs w:val="24"/>
        </w:rPr>
        <w:t>Notice -&gt; Wonder -&gt; Predict -&gt; Test -&gt; Talk/record -&gt; Revisit</w:t>
      </w:r>
    </w:p>
    <w:p w14:paraId="09158195" w14:textId="6FE2002E" w:rsidR="00700F85"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The cycle is intentionally repeatable. A child can observe that a seed will go farther on a windy day, come back after it rains and have fewer dandelion heads, or that the seed that falls on bare soil acts differently than the seed that falls in long grass. New questions can be generated out of these observations. The environment thus becomes a continuous source of evidence as opposed to the </w:t>
      </w:r>
      <w:proofErr w:type="gramStart"/>
      <w:r w:rsidRPr="000175C6">
        <w:rPr>
          <w:rFonts w:ascii="Times New Roman" w:hAnsi="Times New Roman" w:cs="Times New Roman"/>
          <w:sz w:val="24"/>
          <w:szCs w:val="24"/>
        </w:rPr>
        <w:t>setting</w:t>
      </w:r>
      <w:proofErr w:type="gramEnd"/>
      <w:r w:rsidRPr="000175C6">
        <w:rPr>
          <w:rFonts w:ascii="Times New Roman" w:hAnsi="Times New Roman" w:cs="Times New Roman"/>
          <w:sz w:val="24"/>
          <w:szCs w:val="24"/>
        </w:rPr>
        <w:t xml:space="preserve"> of a single activity</w:t>
      </w:r>
      <w:r w:rsidR="00700F85" w:rsidRPr="000175C6">
        <w:rPr>
          <w:rFonts w:ascii="Times New Roman" w:hAnsi="Times New Roman" w:cs="Times New Roman"/>
          <w:sz w:val="24"/>
          <w:szCs w:val="24"/>
        </w:rPr>
        <w:t>.</w:t>
      </w:r>
    </w:p>
    <w:p w14:paraId="6FEECC8F" w14:textId="4940EFDC" w:rsidR="00700F85" w:rsidRPr="000175C6" w:rsidRDefault="00700F85" w:rsidP="008A1A78">
      <w:pPr>
        <w:pStyle w:val="Heading2"/>
        <w:spacing w:line="360" w:lineRule="auto"/>
        <w:rPr>
          <w:rFonts w:ascii="Times New Roman" w:hAnsi="Times New Roman" w:cs="Times New Roman"/>
          <w:sz w:val="24"/>
          <w:szCs w:val="24"/>
        </w:rPr>
      </w:pPr>
      <w:bookmarkStart w:id="7" w:name="_Toc241310307"/>
      <w:r w:rsidRPr="000175C6">
        <w:rPr>
          <w:rFonts w:ascii="Times New Roman" w:hAnsi="Times New Roman" w:cs="Times New Roman"/>
          <w:sz w:val="24"/>
          <w:szCs w:val="24"/>
        </w:rPr>
        <w:t>Curriculum Links</w:t>
      </w:r>
      <w:bookmarkEnd w:id="7"/>
    </w:p>
    <w:tbl>
      <w:tblPr>
        <w:tblStyle w:val="TableGrid"/>
        <w:tblW w:w="0" w:type="auto"/>
        <w:jc w:val="center"/>
        <w:tblLook w:val="04A0" w:firstRow="1" w:lastRow="0" w:firstColumn="1" w:lastColumn="0" w:noHBand="0" w:noVBand="1"/>
      </w:tblPr>
      <w:tblGrid>
        <w:gridCol w:w="4689"/>
        <w:gridCol w:w="4661"/>
      </w:tblGrid>
      <w:tr w:rsidR="00700F85" w:rsidRPr="000175C6" w14:paraId="08FA61D4" w14:textId="77777777" w:rsidTr="007A1F68">
        <w:trPr>
          <w:cantSplit/>
          <w:tblHeader/>
          <w:jc w:val="center"/>
        </w:trPr>
        <w:tc>
          <w:tcPr>
            <w:tcW w:w="4759" w:type="dxa"/>
            <w:vAlign w:val="center"/>
          </w:tcPr>
          <w:p w14:paraId="155EBB58"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b/>
                <w:sz w:val="24"/>
                <w:szCs w:val="24"/>
              </w:rPr>
              <w:t>Curriculum/framework area</w:t>
            </w:r>
          </w:p>
        </w:tc>
        <w:tc>
          <w:tcPr>
            <w:tcW w:w="4759" w:type="dxa"/>
            <w:vAlign w:val="center"/>
          </w:tcPr>
          <w:p w14:paraId="6E45DB49"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b/>
                <w:sz w:val="24"/>
                <w:szCs w:val="24"/>
              </w:rPr>
              <w:t xml:space="preserve">How </w:t>
            </w:r>
            <w:proofErr w:type="gramStart"/>
            <w:r w:rsidRPr="000175C6">
              <w:rPr>
                <w:rFonts w:ascii="Times New Roman" w:hAnsi="Times New Roman" w:cs="Times New Roman"/>
                <w:b/>
                <w:sz w:val="24"/>
                <w:szCs w:val="24"/>
              </w:rPr>
              <w:t>the outdoor</w:t>
            </w:r>
            <w:proofErr w:type="gramEnd"/>
            <w:r w:rsidRPr="000175C6">
              <w:rPr>
                <w:rFonts w:ascii="Times New Roman" w:hAnsi="Times New Roman" w:cs="Times New Roman"/>
                <w:b/>
                <w:sz w:val="24"/>
                <w:szCs w:val="24"/>
              </w:rPr>
              <w:t xml:space="preserve"> experience supports learning</w:t>
            </w:r>
          </w:p>
        </w:tc>
      </w:tr>
      <w:tr w:rsidR="00700F85" w:rsidRPr="000175C6" w14:paraId="04644150" w14:textId="77777777" w:rsidTr="007A1F68">
        <w:trPr>
          <w:cantSplit/>
          <w:jc w:val="center"/>
        </w:trPr>
        <w:tc>
          <w:tcPr>
            <w:tcW w:w="4759" w:type="dxa"/>
            <w:vAlign w:val="center"/>
          </w:tcPr>
          <w:p w14:paraId="0887C17C"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Curriculum for funded non-maintained nursery settings - Exploration</w:t>
            </w:r>
          </w:p>
        </w:tc>
        <w:tc>
          <w:tcPr>
            <w:tcW w:w="4759" w:type="dxa"/>
            <w:vAlign w:val="center"/>
          </w:tcPr>
          <w:p w14:paraId="5B165FC0" w14:textId="32CAF726" w:rsidR="00700F85" w:rsidRPr="000175C6" w:rsidRDefault="00E75959"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Children explore, investigate and discover; share curiosity; compare, sort and classify; explore movement and direction; experiment with cause and effect; and notice pattern and change. Adults follow the interests of children and apply them to enhance learning </w:t>
            </w:r>
            <w:r w:rsidR="008A1A78" w:rsidRPr="000175C6">
              <w:rPr>
                <w:rFonts w:ascii="Times New Roman" w:hAnsi="Times New Roman" w:cs="Times New Roman"/>
                <w:sz w:val="24"/>
                <w:szCs w:val="24"/>
              </w:rPr>
              <w:fldChar w:fldCharType="begin"/>
            </w:r>
            <w:r w:rsidR="008A1A78" w:rsidRPr="000175C6">
              <w:rPr>
                <w:rFonts w:ascii="Times New Roman" w:hAnsi="Times New Roman" w:cs="Times New Roman"/>
                <w:sz w:val="24"/>
                <w:szCs w:val="24"/>
              </w:rPr>
              <w:instrText xml:space="preserve"> ADDIN EN.CITE &lt;EndNote&gt;&lt;Cite&gt;&lt;Author&gt;HWB&lt;/Author&gt;&lt;Year&gt;2025&lt;/Year&gt;&lt;RecNum&gt;9182&lt;/RecNum&gt;&lt;DisplayText&gt;(HWB, 2025)&lt;/DisplayText&gt;&lt;record&gt;&lt;rec-number&gt;9182&lt;/rec-number&gt;&lt;foreign-keys&gt;&lt;key app="EN" db-id="zpfptsxa6zzx9ietrpqv9r5q2fvs5wsz9995" timestamp="1790442583"&gt;9182&lt;/key&gt;&lt;/foreign-keys&gt;&lt;ref-type name="Web Page"&gt;12&lt;/ref-type&gt;&lt;contributors&gt;&lt;authors&gt;&lt;author&gt;HWB,&lt;/author&gt;&lt;/authors&gt;&lt;/contributors&gt;&lt;titles&gt;&lt;title&gt;Curriculum for funded non-maintained nursery settings&lt;/title&gt;&lt;/titles&gt;&lt;volume&gt;2026&lt;/volume&gt;&lt;number&gt;26th September&lt;/number&gt;&lt;dates&gt;&lt;year&gt;2025&lt;/year&gt;&lt;/dates&gt;&lt;urls&gt;&lt;related-urls&gt;&lt;url&gt;https://hwb.gov.wales/curriculum-for-wales/curriculum-for-funded-non-maintained-nursery-settings&lt;/url&gt;&lt;/related-urls&gt;&lt;/urls&gt;&lt;/record&gt;&lt;/Cite&gt;&lt;/EndNote&gt;</w:instrText>
            </w:r>
            <w:r w:rsidR="008A1A78" w:rsidRPr="000175C6">
              <w:rPr>
                <w:rFonts w:ascii="Times New Roman" w:hAnsi="Times New Roman" w:cs="Times New Roman"/>
                <w:sz w:val="24"/>
                <w:szCs w:val="24"/>
              </w:rPr>
              <w:fldChar w:fldCharType="separate"/>
            </w:r>
            <w:r w:rsidR="008A1A78" w:rsidRPr="000175C6">
              <w:rPr>
                <w:rFonts w:ascii="Times New Roman" w:hAnsi="Times New Roman" w:cs="Times New Roman"/>
                <w:noProof/>
                <w:sz w:val="24"/>
                <w:szCs w:val="24"/>
              </w:rPr>
              <w:t>(HWB, 2025)</w:t>
            </w:r>
            <w:r w:rsidR="008A1A78" w:rsidRPr="000175C6">
              <w:rPr>
                <w:rFonts w:ascii="Times New Roman" w:hAnsi="Times New Roman" w:cs="Times New Roman"/>
                <w:sz w:val="24"/>
                <w:szCs w:val="24"/>
              </w:rPr>
              <w:fldChar w:fldCharType="end"/>
            </w:r>
            <w:r w:rsidR="00700F85" w:rsidRPr="000175C6">
              <w:rPr>
                <w:rFonts w:ascii="Times New Roman" w:hAnsi="Times New Roman" w:cs="Times New Roman"/>
                <w:sz w:val="24"/>
                <w:szCs w:val="24"/>
              </w:rPr>
              <w:t>.</w:t>
            </w:r>
          </w:p>
        </w:tc>
      </w:tr>
      <w:tr w:rsidR="00700F85" w:rsidRPr="000175C6" w14:paraId="05D553B0" w14:textId="77777777" w:rsidTr="007A1F68">
        <w:trPr>
          <w:cantSplit/>
          <w:jc w:val="center"/>
        </w:trPr>
        <w:tc>
          <w:tcPr>
            <w:tcW w:w="4759" w:type="dxa"/>
            <w:vAlign w:val="center"/>
          </w:tcPr>
          <w:p w14:paraId="152A5782"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lastRenderedPageBreak/>
              <w:t>Science and Technology</w:t>
            </w:r>
          </w:p>
        </w:tc>
        <w:tc>
          <w:tcPr>
            <w:tcW w:w="4759" w:type="dxa"/>
            <w:vAlign w:val="center"/>
          </w:tcPr>
          <w:p w14:paraId="146BC79B" w14:textId="367BE23D" w:rsidR="00700F85" w:rsidRPr="000175C6" w:rsidRDefault="00E75959"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The emphasis relates to curiosity, observation, cause and effect, movement, forces and communicating ideas. Children develop a developing concept of how things work by investigating it first-hand </w:t>
            </w:r>
            <w:r w:rsidR="008A1A78" w:rsidRPr="000175C6">
              <w:rPr>
                <w:rFonts w:ascii="Times New Roman" w:hAnsi="Times New Roman" w:cs="Times New Roman"/>
                <w:sz w:val="24"/>
                <w:szCs w:val="24"/>
              </w:rPr>
              <w:fldChar w:fldCharType="begin"/>
            </w:r>
            <w:r w:rsidR="008A1A78" w:rsidRPr="000175C6">
              <w:rPr>
                <w:rFonts w:ascii="Times New Roman" w:hAnsi="Times New Roman" w:cs="Times New Roman"/>
                <w:sz w:val="24"/>
                <w:szCs w:val="24"/>
              </w:rPr>
              <w:instrText xml:space="preserve"> ADDIN EN.CITE &lt;EndNote&gt;&lt;Cite&gt;&lt;Author&gt;HWB&lt;/Author&gt;&lt;Year&gt;2025&lt;/Year&gt;&lt;RecNum&gt;9182&lt;/RecNum&gt;&lt;DisplayText&gt;(HWB, 2025)&lt;/DisplayText&gt;&lt;record&gt;&lt;rec-number&gt;9182&lt;/rec-number&gt;&lt;foreign-keys&gt;&lt;key app="EN" db-id="zpfptsxa6zzx9ietrpqv9r5q2fvs5wsz9995" timestamp="1790442583"&gt;9182&lt;/key&gt;&lt;/foreign-keys&gt;&lt;ref-type name="Web Page"&gt;12&lt;/ref-type&gt;&lt;contributors&gt;&lt;authors&gt;&lt;author&gt;HWB,&lt;/author&gt;&lt;/authors&gt;&lt;/contributors&gt;&lt;titles&gt;&lt;title&gt;Curriculum for funded non-maintained nursery settings&lt;/title&gt;&lt;/titles&gt;&lt;volume&gt;2026&lt;/volume&gt;&lt;number&gt;26th September&lt;/number&gt;&lt;dates&gt;&lt;year&gt;2025&lt;/year&gt;&lt;/dates&gt;&lt;urls&gt;&lt;related-urls&gt;&lt;url&gt;https://hwb.gov.wales/curriculum-for-wales/curriculum-for-funded-non-maintained-nursery-settings&lt;/url&gt;&lt;/related-urls&gt;&lt;/urls&gt;&lt;/record&gt;&lt;/Cite&gt;&lt;/EndNote&gt;</w:instrText>
            </w:r>
            <w:r w:rsidR="008A1A78" w:rsidRPr="000175C6">
              <w:rPr>
                <w:rFonts w:ascii="Times New Roman" w:hAnsi="Times New Roman" w:cs="Times New Roman"/>
                <w:sz w:val="24"/>
                <w:szCs w:val="24"/>
              </w:rPr>
              <w:fldChar w:fldCharType="separate"/>
            </w:r>
            <w:r w:rsidR="008A1A78" w:rsidRPr="000175C6">
              <w:rPr>
                <w:rFonts w:ascii="Times New Roman" w:hAnsi="Times New Roman" w:cs="Times New Roman"/>
                <w:noProof/>
                <w:sz w:val="24"/>
                <w:szCs w:val="24"/>
              </w:rPr>
              <w:t>(HWB, 2025)</w:t>
            </w:r>
            <w:r w:rsidR="008A1A78" w:rsidRPr="000175C6">
              <w:rPr>
                <w:rFonts w:ascii="Times New Roman" w:hAnsi="Times New Roman" w:cs="Times New Roman"/>
                <w:sz w:val="24"/>
                <w:szCs w:val="24"/>
              </w:rPr>
              <w:fldChar w:fldCharType="end"/>
            </w:r>
            <w:r w:rsidR="00700F85" w:rsidRPr="000175C6">
              <w:rPr>
                <w:rFonts w:ascii="Times New Roman" w:hAnsi="Times New Roman" w:cs="Times New Roman"/>
                <w:sz w:val="24"/>
                <w:szCs w:val="24"/>
              </w:rPr>
              <w:t>.</w:t>
            </w:r>
          </w:p>
        </w:tc>
      </w:tr>
      <w:tr w:rsidR="00700F85" w:rsidRPr="000175C6" w14:paraId="6163D851" w14:textId="77777777" w:rsidTr="007A1F68">
        <w:trPr>
          <w:cantSplit/>
          <w:jc w:val="center"/>
        </w:trPr>
        <w:tc>
          <w:tcPr>
            <w:tcW w:w="4759" w:type="dxa"/>
            <w:vAlign w:val="center"/>
          </w:tcPr>
          <w:p w14:paraId="63F83A43"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Mathematics and Numeracy</w:t>
            </w:r>
          </w:p>
        </w:tc>
        <w:tc>
          <w:tcPr>
            <w:tcW w:w="4759" w:type="dxa"/>
            <w:vAlign w:val="center"/>
          </w:tcPr>
          <w:p w14:paraId="44E00670" w14:textId="2E9B98EC" w:rsidR="00700F85" w:rsidRPr="000175C6" w:rsidRDefault="00E75959"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Counting seeds/models, distance comparison, positional language, estimating, informal measuring and recording simple data provide meaningful mathematical situations outdoors </w:t>
            </w:r>
            <w:r w:rsidR="008A1A78" w:rsidRPr="000175C6">
              <w:rPr>
                <w:rFonts w:ascii="Times New Roman" w:hAnsi="Times New Roman" w:cs="Times New Roman"/>
                <w:sz w:val="24"/>
                <w:szCs w:val="24"/>
              </w:rPr>
              <w:fldChar w:fldCharType="begin"/>
            </w:r>
            <w:r w:rsidR="008A1A78" w:rsidRPr="000175C6">
              <w:rPr>
                <w:rFonts w:ascii="Times New Roman" w:hAnsi="Times New Roman" w:cs="Times New Roman"/>
                <w:sz w:val="24"/>
                <w:szCs w:val="24"/>
              </w:rPr>
              <w:instrText xml:space="preserve"> ADDIN EN.CITE &lt;EndNote&gt;&lt;Cite&gt;&lt;Author&gt;HWB&lt;/Author&gt;&lt;Year&gt;2025&lt;/Year&gt;&lt;RecNum&gt;9182&lt;/RecNum&gt;&lt;DisplayText&gt;(HWB, 2025)&lt;/DisplayText&gt;&lt;record&gt;&lt;rec-number&gt;9182&lt;/rec-number&gt;&lt;foreign-keys&gt;&lt;key app="EN" db-id="zpfptsxa6zzx9ietrpqv9r5q2fvs5wsz9995" timestamp="1790442583"&gt;9182&lt;/key&gt;&lt;/foreign-keys&gt;&lt;ref-type name="Web Page"&gt;12&lt;/ref-type&gt;&lt;contributors&gt;&lt;authors&gt;&lt;author&gt;HWB,&lt;/author&gt;&lt;/authors&gt;&lt;/contributors&gt;&lt;titles&gt;&lt;title&gt;Curriculum for funded non-maintained nursery settings&lt;/title&gt;&lt;/titles&gt;&lt;volume&gt;2026&lt;/volume&gt;&lt;number&gt;26th September&lt;/number&gt;&lt;dates&gt;&lt;year&gt;2025&lt;/year&gt;&lt;/dates&gt;&lt;urls&gt;&lt;related-urls&gt;&lt;url&gt;https://hwb.gov.wales/curriculum-for-wales/curriculum-for-funded-non-maintained-nursery-settings&lt;/url&gt;&lt;/related-urls&gt;&lt;/urls&gt;&lt;/record&gt;&lt;/Cite&gt;&lt;/EndNote&gt;</w:instrText>
            </w:r>
            <w:r w:rsidR="008A1A78" w:rsidRPr="000175C6">
              <w:rPr>
                <w:rFonts w:ascii="Times New Roman" w:hAnsi="Times New Roman" w:cs="Times New Roman"/>
                <w:sz w:val="24"/>
                <w:szCs w:val="24"/>
              </w:rPr>
              <w:fldChar w:fldCharType="separate"/>
            </w:r>
            <w:r w:rsidR="008A1A78" w:rsidRPr="000175C6">
              <w:rPr>
                <w:rFonts w:ascii="Times New Roman" w:hAnsi="Times New Roman" w:cs="Times New Roman"/>
                <w:noProof/>
                <w:sz w:val="24"/>
                <w:szCs w:val="24"/>
              </w:rPr>
              <w:t>(HWB, 2025)</w:t>
            </w:r>
            <w:r w:rsidR="008A1A78" w:rsidRPr="000175C6">
              <w:rPr>
                <w:rFonts w:ascii="Times New Roman" w:hAnsi="Times New Roman" w:cs="Times New Roman"/>
                <w:sz w:val="24"/>
                <w:szCs w:val="24"/>
              </w:rPr>
              <w:fldChar w:fldCharType="end"/>
            </w:r>
            <w:r w:rsidR="00700F85" w:rsidRPr="000175C6">
              <w:rPr>
                <w:rFonts w:ascii="Times New Roman" w:hAnsi="Times New Roman" w:cs="Times New Roman"/>
                <w:sz w:val="24"/>
                <w:szCs w:val="24"/>
              </w:rPr>
              <w:t>.</w:t>
            </w:r>
          </w:p>
        </w:tc>
      </w:tr>
      <w:tr w:rsidR="00700F85" w:rsidRPr="000175C6" w14:paraId="424F5B53" w14:textId="77777777" w:rsidTr="007A1F68">
        <w:trPr>
          <w:cantSplit/>
          <w:jc w:val="center"/>
        </w:trPr>
        <w:tc>
          <w:tcPr>
            <w:tcW w:w="4759" w:type="dxa"/>
            <w:vAlign w:val="center"/>
          </w:tcPr>
          <w:p w14:paraId="4E6E8F44"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Health and Well-being</w:t>
            </w:r>
          </w:p>
        </w:tc>
        <w:tc>
          <w:tcPr>
            <w:tcW w:w="4759" w:type="dxa"/>
            <w:vAlign w:val="center"/>
          </w:tcPr>
          <w:p w14:paraId="027AF681" w14:textId="146110A9" w:rsidR="00700F85" w:rsidRPr="000175C6" w:rsidRDefault="00E75959"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Walking, crouching, reaching, blowing, carrying and moving over uneven natural surfaces </w:t>
            </w:r>
            <w:proofErr w:type="gramStart"/>
            <w:r w:rsidRPr="000175C6">
              <w:rPr>
                <w:rFonts w:ascii="Times New Roman" w:hAnsi="Times New Roman" w:cs="Times New Roman"/>
                <w:sz w:val="24"/>
                <w:szCs w:val="24"/>
              </w:rPr>
              <w:t>facilitate</w:t>
            </w:r>
            <w:proofErr w:type="gramEnd"/>
            <w:r w:rsidRPr="000175C6">
              <w:rPr>
                <w:rFonts w:ascii="Times New Roman" w:hAnsi="Times New Roman" w:cs="Times New Roman"/>
                <w:sz w:val="24"/>
                <w:szCs w:val="24"/>
              </w:rPr>
              <w:t xml:space="preserve"> embodied learning, confidence and physical involvement. Outdoor activity also provides children with the chance to control activity and cooperate with peers </w:t>
            </w:r>
            <w:r w:rsidR="000D5E33" w:rsidRPr="000175C6">
              <w:rPr>
                <w:rFonts w:ascii="Times New Roman" w:hAnsi="Times New Roman" w:cs="Times New Roman"/>
                <w:sz w:val="24"/>
                <w:szCs w:val="24"/>
              </w:rPr>
              <w:fldChar w:fldCharType="begin"/>
            </w:r>
            <w:r w:rsidR="000D5E33" w:rsidRPr="000175C6">
              <w:rPr>
                <w:rFonts w:ascii="Times New Roman" w:hAnsi="Times New Roman" w:cs="Times New Roman"/>
                <w:sz w:val="24"/>
                <w:szCs w:val="24"/>
              </w:rPr>
              <w:instrText xml:space="preserve"> ADDIN EN.CITE &lt;EndNote&gt;&lt;Cite&gt;&lt;Author&gt;White&lt;/Author&gt;&lt;Year&gt;2016&lt;/Year&gt;&lt;RecNum&gt;9181&lt;/RecNum&gt;&lt;DisplayText&gt;(White, 2016)&lt;/DisplayText&gt;&lt;record&gt;&lt;rec-number&gt;9181&lt;/rec-number&gt;&lt;foreign-keys&gt;&lt;key app="EN" db-id="zpfptsxa6zzx9ietrpqv9r5q2fvs5wsz9995" timestamp="1790441280"&gt;9181&lt;/key&gt;&lt;/foreign-keys&gt;&lt;ref-type name="Web Page"&gt;12&lt;/ref-type&gt;&lt;contributors&gt;&lt;authors&gt;&lt;author&gt;Jan White&lt;/author&gt;&lt;/authors&gt;&lt;/contributors&gt;&lt;titles&gt;&lt;title&gt;Every child a mover – Supporting children’s physical development&amp;#xD;The need for movement-rich lives from birth to seven&lt;/title&gt;&lt;/titles&gt;&lt;volume&gt;2026&lt;/volume&gt;&lt;number&gt;26th September&lt;/number&gt;&lt;dates&gt;&lt;year&gt;2016&lt;/year&gt;&lt;/dates&gt;&lt;urls&gt;&lt;related-urls&gt;&lt;url&gt;https://www.communityplaythings.co.uk/learning-library/articles/every-child-a-mover?srsltid=AU7gw4W14yQaZ2GQKlV-4dT4e9bAa7YsiKGIRrxv7lIHsB3yCye3fyhk&lt;/url&gt;&lt;/related-urls&gt;&lt;/urls&gt;&lt;/record&gt;&lt;/Cite&gt;&lt;/EndNote&gt;</w:instrText>
            </w:r>
            <w:r w:rsidR="000D5E33" w:rsidRPr="000175C6">
              <w:rPr>
                <w:rFonts w:ascii="Times New Roman" w:hAnsi="Times New Roman" w:cs="Times New Roman"/>
                <w:sz w:val="24"/>
                <w:szCs w:val="24"/>
              </w:rPr>
              <w:fldChar w:fldCharType="separate"/>
            </w:r>
            <w:r w:rsidR="000D5E33" w:rsidRPr="000175C6">
              <w:rPr>
                <w:rFonts w:ascii="Times New Roman" w:hAnsi="Times New Roman" w:cs="Times New Roman"/>
                <w:noProof/>
                <w:sz w:val="24"/>
                <w:szCs w:val="24"/>
              </w:rPr>
              <w:t>(White, 2016)</w:t>
            </w:r>
            <w:r w:rsidR="000D5E33" w:rsidRPr="000175C6">
              <w:rPr>
                <w:rFonts w:ascii="Times New Roman" w:hAnsi="Times New Roman" w:cs="Times New Roman"/>
                <w:sz w:val="24"/>
                <w:szCs w:val="24"/>
              </w:rPr>
              <w:fldChar w:fldCharType="end"/>
            </w:r>
            <w:r w:rsidR="00700F85" w:rsidRPr="000175C6">
              <w:rPr>
                <w:rFonts w:ascii="Times New Roman" w:hAnsi="Times New Roman" w:cs="Times New Roman"/>
                <w:sz w:val="24"/>
                <w:szCs w:val="24"/>
              </w:rPr>
              <w:t>.</w:t>
            </w:r>
          </w:p>
        </w:tc>
      </w:tr>
      <w:tr w:rsidR="00700F85" w:rsidRPr="000175C6" w14:paraId="36039DDE" w14:textId="77777777" w:rsidTr="007A1F68">
        <w:trPr>
          <w:cantSplit/>
          <w:jc w:val="center"/>
        </w:trPr>
        <w:tc>
          <w:tcPr>
            <w:tcW w:w="4759" w:type="dxa"/>
            <w:vAlign w:val="center"/>
          </w:tcPr>
          <w:p w14:paraId="796F5C4A"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Four purposes / learning dispositions</w:t>
            </w:r>
          </w:p>
        </w:tc>
        <w:tc>
          <w:tcPr>
            <w:tcW w:w="4759" w:type="dxa"/>
            <w:vAlign w:val="center"/>
          </w:tcPr>
          <w:p w14:paraId="40346B42" w14:textId="207C3A05" w:rsidR="00700F85" w:rsidRPr="000175C6" w:rsidRDefault="00E75959"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Independence, communicating ideas, problem solving and working with others are acquired by open-ended inquiry and not answer-</w:t>
            </w:r>
            <w:proofErr w:type="gramStart"/>
            <w:r w:rsidRPr="000175C6">
              <w:rPr>
                <w:rFonts w:ascii="Times New Roman" w:hAnsi="Times New Roman" w:cs="Times New Roman"/>
                <w:sz w:val="24"/>
                <w:szCs w:val="24"/>
              </w:rPr>
              <w:t>led</w:t>
            </w:r>
            <w:proofErr w:type="gramEnd"/>
            <w:r w:rsidRPr="000175C6">
              <w:rPr>
                <w:rFonts w:ascii="Times New Roman" w:hAnsi="Times New Roman" w:cs="Times New Roman"/>
                <w:sz w:val="24"/>
                <w:szCs w:val="24"/>
              </w:rPr>
              <w:t xml:space="preserve"> instruction. The Welsh curriculum of funded non-maintained settings puts positive dispositions and developmentally appropriate, play-based experiences in the </w:t>
            </w:r>
            <w:proofErr w:type="spellStart"/>
            <w:r w:rsidRPr="000175C6">
              <w:rPr>
                <w:rFonts w:ascii="Times New Roman" w:hAnsi="Times New Roman" w:cs="Times New Roman"/>
                <w:sz w:val="24"/>
                <w:szCs w:val="24"/>
              </w:rPr>
              <w:t>centre</w:t>
            </w:r>
            <w:proofErr w:type="spellEnd"/>
            <w:r w:rsidRPr="000175C6">
              <w:rPr>
                <w:rFonts w:ascii="Times New Roman" w:hAnsi="Times New Roman" w:cs="Times New Roman"/>
                <w:sz w:val="24"/>
                <w:szCs w:val="24"/>
              </w:rPr>
              <w:t xml:space="preserve"> of provision </w:t>
            </w:r>
            <w:r w:rsidR="008A1A78" w:rsidRPr="000175C6">
              <w:rPr>
                <w:rFonts w:ascii="Times New Roman" w:hAnsi="Times New Roman" w:cs="Times New Roman"/>
                <w:sz w:val="24"/>
                <w:szCs w:val="24"/>
              </w:rPr>
              <w:fldChar w:fldCharType="begin"/>
            </w:r>
            <w:r w:rsidR="008A1A78" w:rsidRPr="000175C6">
              <w:rPr>
                <w:rFonts w:ascii="Times New Roman" w:hAnsi="Times New Roman" w:cs="Times New Roman"/>
                <w:sz w:val="24"/>
                <w:szCs w:val="24"/>
              </w:rPr>
              <w:instrText xml:space="preserve"> ADDIN EN.CITE &lt;EndNote&gt;&lt;Cite&gt;&lt;Author&gt;HWB&lt;/Author&gt;&lt;Year&gt;2025&lt;/Year&gt;&lt;RecNum&gt;9182&lt;/RecNum&gt;&lt;DisplayText&gt;(HWB, 2025)&lt;/DisplayText&gt;&lt;record&gt;&lt;rec-number&gt;9182&lt;/rec-number&gt;&lt;foreign-keys&gt;&lt;key app="EN" db-id="zpfptsxa6zzx9ietrpqv9r5q2fvs5wsz9995" timestamp="1790442583"&gt;9182&lt;/key&gt;&lt;/foreign-keys&gt;&lt;ref-type name="Web Page"&gt;12&lt;/ref-type&gt;&lt;contributors&gt;&lt;authors&gt;&lt;author&gt;HWB,&lt;/author&gt;&lt;/authors&gt;&lt;/contributors&gt;&lt;titles&gt;&lt;title&gt;Curriculum for funded non-maintained nursery settings&lt;/title&gt;&lt;/titles&gt;&lt;volume&gt;2026&lt;/volume&gt;&lt;number&gt;26th September&lt;/number&gt;&lt;dates&gt;&lt;year&gt;2025&lt;/year&gt;&lt;/dates&gt;&lt;urls&gt;&lt;related-urls&gt;&lt;url&gt;https://hwb.gov.wales/curriculum-for-wales/curriculum-for-funded-non-maintained-nursery-settings&lt;/url&gt;&lt;/related-urls&gt;&lt;/urls&gt;&lt;/record&gt;&lt;/Cite&gt;&lt;/EndNote&gt;</w:instrText>
            </w:r>
            <w:r w:rsidR="008A1A78" w:rsidRPr="000175C6">
              <w:rPr>
                <w:rFonts w:ascii="Times New Roman" w:hAnsi="Times New Roman" w:cs="Times New Roman"/>
                <w:sz w:val="24"/>
                <w:szCs w:val="24"/>
              </w:rPr>
              <w:fldChar w:fldCharType="separate"/>
            </w:r>
            <w:r w:rsidR="008A1A78" w:rsidRPr="000175C6">
              <w:rPr>
                <w:rFonts w:ascii="Times New Roman" w:hAnsi="Times New Roman" w:cs="Times New Roman"/>
                <w:noProof/>
                <w:sz w:val="24"/>
                <w:szCs w:val="24"/>
              </w:rPr>
              <w:t>(HWB, 2025)</w:t>
            </w:r>
            <w:r w:rsidR="008A1A78" w:rsidRPr="000175C6">
              <w:rPr>
                <w:rFonts w:ascii="Times New Roman" w:hAnsi="Times New Roman" w:cs="Times New Roman"/>
                <w:sz w:val="24"/>
                <w:szCs w:val="24"/>
              </w:rPr>
              <w:fldChar w:fldCharType="end"/>
            </w:r>
            <w:r w:rsidR="00700F85" w:rsidRPr="000175C6">
              <w:rPr>
                <w:rFonts w:ascii="Times New Roman" w:hAnsi="Times New Roman" w:cs="Times New Roman"/>
                <w:sz w:val="24"/>
                <w:szCs w:val="24"/>
              </w:rPr>
              <w:t>.</w:t>
            </w:r>
          </w:p>
        </w:tc>
      </w:tr>
    </w:tbl>
    <w:p w14:paraId="43CC0DCA" w14:textId="77777777" w:rsidR="00700F85" w:rsidRPr="000175C6" w:rsidRDefault="00700F85" w:rsidP="008A1A78">
      <w:pPr>
        <w:spacing w:line="360" w:lineRule="auto"/>
        <w:jc w:val="both"/>
        <w:rPr>
          <w:rFonts w:ascii="Times New Roman" w:hAnsi="Times New Roman" w:cs="Times New Roman"/>
          <w:sz w:val="24"/>
          <w:szCs w:val="24"/>
        </w:rPr>
      </w:pPr>
    </w:p>
    <w:p w14:paraId="0FFB3F38" w14:textId="51BBF6F2" w:rsidR="00700F85" w:rsidRPr="000175C6" w:rsidRDefault="00700F85" w:rsidP="008A1A78">
      <w:pPr>
        <w:pStyle w:val="Heading2"/>
        <w:spacing w:line="360" w:lineRule="auto"/>
        <w:rPr>
          <w:rFonts w:ascii="Times New Roman" w:hAnsi="Times New Roman" w:cs="Times New Roman"/>
          <w:sz w:val="24"/>
          <w:szCs w:val="24"/>
        </w:rPr>
      </w:pPr>
      <w:bookmarkStart w:id="8" w:name="_Toc241310308"/>
      <w:r w:rsidRPr="000175C6">
        <w:rPr>
          <w:rFonts w:ascii="Times New Roman" w:hAnsi="Times New Roman" w:cs="Times New Roman"/>
          <w:sz w:val="24"/>
          <w:szCs w:val="24"/>
        </w:rPr>
        <w:lastRenderedPageBreak/>
        <w:t>Possible Adult Questions</w:t>
      </w:r>
      <w:bookmarkEnd w:id="8"/>
    </w:p>
    <w:p w14:paraId="4344B87B" w14:textId="51A26B9D" w:rsidR="00700F85"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The adult should maintain openness in questions so that children can come up with their own explanations: What did you notice? What do you think is going on? Why could this seed be moving laterally? What makes this one fall more slowly? What would we do to test that? Is it always the case? What is similar and what is dissimilar? Where did it land? What could we do to demonstrate to another what we discovered? The practitioner must also be aware of when to leave it alone. A child who spends a long time watching a seed might be thinking of something useful without talking. The pedagogy thus involves observation. The adult makes important notes, photographs and recurring interests, and then uses them to determine what resources or experiences could further the investigation on a different day. Assessment in this sense is not an independent activity but a part of play</w:t>
      </w:r>
      <w:r w:rsidR="00700F85" w:rsidRPr="000175C6">
        <w:rPr>
          <w:rFonts w:ascii="Times New Roman" w:hAnsi="Times New Roman" w:cs="Times New Roman"/>
          <w:sz w:val="24"/>
          <w:szCs w:val="24"/>
        </w:rPr>
        <w:t>.</w:t>
      </w:r>
    </w:p>
    <w:p w14:paraId="50F04BFB" w14:textId="5C4C0791" w:rsidR="00700F85" w:rsidRPr="000175C6" w:rsidRDefault="00700F85" w:rsidP="008A1A78">
      <w:pPr>
        <w:pStyle w:val="Heading2"/>
        <w:spacing w:line="360" w:lineRule="auto"/>
        <w:rPr>
          <w:rFonts w:ascii="Times New Roman" w:hAnsi="Times New Roman" w:cs="Times New Roman"/>
          <w:sz w:val="24"/>
          <w:szCs w:val="24"/>
        </w:rPr>
      </w:pPr>
      <w:bookmarkStart w:id="9" w:name="_Toc241310309"/>
      <w:r w:rsidRPr="000175C6">
        <w:rPr>
          <w:rFonts w:ascii="Times New Roman" w:hAnsi="Times New Roman" w:cs="Times New Roman"/>
          <w:sz w:val="24"/>
          <w:szCs w:val="24"/>
        </w:rPr>
        <w:t>Reflection</w:t>
      </w:r>
      <w:bookmarkEnd w:id="9"/>
    </w:p>
    <w:p w14:paraId="69D58483" w14:textId="6714B9BD" w:rsidR="00700F85"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The advantage of this environment is that a scientific puzzle can be created out of a small, familiar object. Children </w:t>
      </w:r>
      <w:proofErr w:type="gramStart"/>
      <w:r w:rsidRPr="000175C6">
        <w:rPr>
          <w:rFonts w:ascii="Times New Roman" w:hAnsi="Times New Roman" w:cs="Times New Roman"/>
          <w:sz w:val="24"/>
          <w:szCs w:val="24"/>
        </w:rPr>
        <w:t>are able to</w:t>
      </w:r>
      <w:proofErr w:type="gramEnd"/>
      <w:r w:rsidRPr="000175C6">
        <w:rPr>
          <w:rFonts w:ascii="Times New Roman" w:hAnsi="Times New Roman" w:cs="Times New Roman"/>
          <w:sz w:val="24"/>
          <w:szCs w:val="24"/>
        </w:rPr>
        <w:t xml:space="preserve"> see, move, blow, compare and revisit. The idea develops out of experience and the adult safeguards agency and expands thought by observation, vocabulary, resources and conversation</w:t>
      </w:r>
      <w:r w:rsidR="00700F85" w:rsidRPr="000175C6">
        <w:rPr>
          <w:rFonts w:ascii="Times New Roman" w:hAnsi="Times New Roman" w:cs="Times New Roman"/>
          <w:sz w:val="24"/>
          <w:szCs w:val="24"/>
        </w:rPr>
        <w:t>.</w:t>
      </w:r>
    </w:p>
    <w:p w14:paraId="325A1497" w14:textId="4459FF1E" w:rsidR="00700F85" w:rsidRPr="000175C6" w:rsidRDefault="00700F85" w:rsidP="008A1A78">
      <w:pPr>
        <w:pStyle w:val="Heading1"/>
        <w:spacing w:line="360" w:lineRule="auto"/>
        <w:rPr>
          <w:rFonts w:ascii="Times New Roman" w:hAnsi="Times New Roman" w:cs="Times New Roman"/>
          <w:sz w:val="24"/>
          <w:szCs w:val="24"/>
        </w:rPr>
      </w:pPr>
      <w:bookmarkStart w:id="10" w:name="_Toc241310310"/>
      <w:r w:rsidRPr="000175C6">
        <w:rPr>
          <w:rFonts w:ascii="Times New Roman" w:hAnsi="Times New Roman" w:cs="Times New Roman"/>
          <w:sz w:val="24"/>
          <w:szCs w:val="24"/>
        </w:rPr>
        <w:t>Risk Benefit Assessment</w:t>
      </w:r>
      <w:bookmarkEnd w:id="10"/>
    </w:p>
    <w:p w14:paraId="58287090" w14:textId="2F68CBF1" w:rsidR="00700F85"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The following assessment is based on the 1-5 risk scale provided in the risk-benefit template provided, in which the likelihood or severity of harm is minimized through controls. This is not to take away the challenge. The natural environment has a manageable </w:t>
      </w:r>
      <w:proofErr w:type="gramStart"/>
      <w:r w:rsidRPr="000175C6">
        <w:rPr>
          <w:rFonts w:ascii="Times New Roman" w:hAnsi="Times New Roman" w:cs="Times New Roman"/>
          <w:sz w:val="24"/>
          <w:szCs w:val="24"/>
        </w:rPr>
        <w:t>uncertainty</w:t>
      </w:r>
      <w:proofErr w:type="gramEnd"/>
      <w:r w:rsidRPr="000175C6">
        <w:rPr>
          <w:rFonts w:ascii="Times New Roman" w:hAnsi="Times New Roman" w:cs="Times New Roman"/>
          <w:sz w:val="24"/>
          <w:szCs w:val="24"/>
        </w:rPr>
        <w:t xml:space="preserve"> and children can be taught to identify hazards, assess challenge and behave safely when adults set clear boundaries and provide proper supervision. Other benefits associated with outdoor risk assessment that are provided in the given example include exploration, sensory experience, mathematical development, problem solving, construction, collaboration and independence</w:t>
      </w:r>
      <w:r w:rsidR="00700F85" w:rsidRPr="000175C6">
        <w:rPr>
          <w:rFonts w:ascii="Times New Roman" w:hAnsi="Times New Roman" w:cs="Times New Roman"/>
          <w:sz w:val="24"/>
          <w:szCs w:val="24"/>
        </w:rPr>
        <w:t>.</w:t>
      </w:r>
    </w:p>
    <w:tbl>
      <w:tblPr>
        <w:tblStyle w:val="TableGrid"/>
        <w:tblW w:w="0" w:type="auto"/>
        <w:jc w:val="center"/>
        <w:tblLook w:val="04A0" w:firstRow="1" w:lastRow="0" w:firstColumn="1" w:lastColumn="0" w:noHBand="0" w:noVBand="1"/>
      </w:tblPr>
      <w:tblGrid>
        <w:gridCol w:w="1323"/>
        <w:gridCol w:w="1656"/>
        <w:gridCol w:w="1348"/>
        <w:gridCol w:w="1142"/>
        <w:gridCol w:w="1855"/>
        <w:gridCol w:w="1013"/>
        <w:gridCol w:w="1013"/>
      </w:tblGrid>
      <w:tr w:rsidR="00700F85" w:rsidRPr="000175C6" w14:paraId="05869280" w14:textId="77777777" w:rsidTr="007A1F68">
        <w:trPr>
          <w:cantSplit/>
          <w:tblHeader/>
          <w:jc w:val="center"/>
        </w:trPr>
        <w:tc>
          <w:tcPr>
            <w:tcW w:w="2146" w:type="dxa"/>
            <w:vAlign w:val="center"/>
          </w:tcPr>
          <w:p w14:paraId="22731F6D"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b/>
                <w:sz w:val="24"/>
                <w:szCs w:val="24"/>
              </w:rPr>
              <w:lastRenderedPageBreak/>
              <w:t>Activity / area</w:t>
            </w:r>
          </w:p>
        </w:tc>
        <w:tc>
          <w:tcPr>
            <w:tcW w:w="2146" w:type="dxa"/>
            <w:vAlign w:val="center"/>
          </w:tcPr>
          <w:p w14:paraId="35896DA4"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b/>
                <w:sz w:val="24"/>
                <w:szCs w:val="24"/>
              </w:rPr>
              <w:t>Benefits for children</w:t>
            </w:r>
          </w:p>
        </w:tc>
        <w:tc>
          <w:tcPr>
            <w:tcW w:w="2146" w:type="dxa"/>
            <w:vAlign w:val="center"/>
          </w:tcPr>
          <w:p w14:paraId="74400CA2"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b/>
                <w:sz w:val="24"/>
                <w:szCs w:val="24"/>
              </w:rPr>
              <w:t>What could cause harm?</w:t>
            </w:r>
          </w:p>
        </w:tc>
        <w:tc>
          <w:tcPr>
            <w:tcW w:w="2146" w:type="dxa"/>
            <w:vAlign w:val="center"/>
          </w:tcPr>
          <w:p w14:paraId="58319DCF"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b/>
                <w:sz w:val="24"/>
                <w:szCs w:val="24"/>
              </w:rPr>
              <w:t>Who is at risk?</w:t>
            </w:r>
          </w:p>
        </w:tc>
        <w:tc>
          <w:tcPr>
            <w:tcW w:w="2146" w:type="dxa"/>
            <w:vAlign w:val="center"/>
          </w:tcPr>
          <w:p w14:paraId="027FEAE4"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b/>
                <w:sz w:val="24"/>
                <w:szCs w:val="24"/>
              </w:rPr>
              <w:t>Control measures</w:t>
            </w:r>
          </w:p>
        </w:tc>
        <w:tc>
          <w:tcPr>
            <w:tcW w:w="2146" w:type="dxa"/>
            <w:vAlign w:val="center"/>
          </w:tcPr>
          <w:p w14:paraId="0062D465"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b/>
                <w:sz w:val="24"/>
                <w:szCs w:val="24"/>
              </w:rPr>
              <w:t>Risk before controls</w:t>
            </w:r>
          </w:p>
        </w:tc>
        <w:tc>
          <w:tcPr>
            <w:tcW w:w="2146" w:type="dxa"/>
            <w:vAlign w:val="center"/>
          </w:tcPr>
          <w:p w14:paraId="6A7AD692"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b/>
                <w:sz w:val="24"/>
                <w:szCs w:val="24"/>
              </w:rPr>
              <w:t>Risk after controls</w:t>
            </w:r>
          </w:p>
        </w:tc>
      </w:tr>
      <w:tr w:rsidR="00700F85" w:rsidRPr="000175C6" w14:paraId="6F4B33D7" w14:textId="77777777" w:rsidTr="007A1F68">
        <w:trPr>
          <w:cantSplit/>
          <w:jc w:val="center"/>
        </w:trPr>
        <w:tc>
          <w:tcPr>
            <w:tcW w:w="2146" w:type="dxa"/>
            <w:vAlign w:val="center"/>
          </w:tcPr>
          <w:p w14:paraId="16AEFE90"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Exploring grass, tree bases and uneven ground</w:t>
            </w:r>
          </w:p>
        </w:tc>
        <w:tc>
          <w:tcPr>
            <w:tcW w:w="2146" w:type="dxa"/>
            <w:vAlign w:val="center"/>
          </w:tcPr>
          <w:p w14:paraId="5268876B"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Movement; balance; spatial awareness; observation of living things; independent exploration</w:t>
            </w:r>
          </w:p>
        </w:tc>
        <w:tc>
          <w:tcPr>
            <w:tcW w:w="2146" w:type="dxa"/>
            <w:vAlign w:val="center"/>
          </w:tcPr>
          <w:p w14:paraId="0F1FFB0D"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Trips, slips, hidden holes, exposed roots or uneven ground</w:t>
            </w:r>
          </w:p>
        </w:tc>
        <w:tc>
          <w:tcPr>
            <w:tcW w:w="2146" w:type="dxa"/>
            <w:vAlign w:val="center"/>
          </w:tcPr>
          <w:p w14:paraId="58EED9C5"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Children; adults</w:t>
            </w:r>
          </w:p>
        </w:tc>
        <w:tc>
          <w:tcPr>
            <w:tcW w:w="2146" w:type="dxa"/>
            <w:vAlign w:val="center"/>
          </w:tcPr>
          <w:p w14:paraId="5E252F4F"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Pre-session visual sweep; remove obvious hazards; define boundaries; suitable footwear; close supervision; remind children to walk in congested areas and watch where they step</w:t>
            </w:r>
          </w:p>
        </w:tc>
        <w:tc>
          <w:tcPr>
            <w:tcW w:w="2146" w:type="dxa"/>
            <w:vAlign w:val="center"/>
          </w:tcPr>
          <w:p w14:paraId="5394D43F"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3</w:t>
            </w:r>
          </w:p>
        </w:tc>
        <w:tc>
          <w:tcPr>
            <w:tcW w:w="2146" w:type="dxa"/>
            <w:vAlign w:val="center"/>
          </w:tcPr>
          <w:p w14:paraId="0F9F59F8"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2</w:t>
            </w:r>
          </w:p>
        </w:tc>
      </w:tr>
      <w:tr w:rsidR="00700F85" w:rsidRPr="000175C6" w14:paraId="23180E50" w14:textId="77777777" w:rsidTr="007A1F68">
        <w:trPr>
          <w:cantSplit/>
          <w:jc w:val="center"/>
        </w:trPr>
        <w:tc>
          <w:tcPr>
            <w:tcW w:w="2146" w:type="dxa"/>
            <w:vAlign w:val="center"/>
          </w:tcPr>
          <w:p w14:paraId="3310BA83"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lastRenderedPageBreak/>
              <w:t>Looking for dandelions and other plants</w:t>
            </w:r>
          </w:p>
        </w:tc>
        <w:tc>
          <w:tcPr>
            <w:tcW w:w="2146" w:type="dxa"/>
            <w:vAlign w:val="center"/>
          </w:tcPr>
          <w:p w14:paraId="23D013BA"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Curiosity; classification; life-cycle awareness; sensory learning; respect for nature</w:t>
            </w:r>
          </w:p>
        </w:tc>
        <w:tc>
          <w:tcPr>
            <w:tcW w:w="2146" w:type="dxa"/>
            <w:vAlign w:val="center"/>
          </w:tcPr>
          <w:p w14:paraId="00917BC6"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Contact with unknown plants, insects, thorns or irritants; ingestion</w:t>
            </w:r>
          </w:p>
        </w:tc>
        <w:tc>
          <w:tcPr>
            <w:tcW w:w="2146" w:type="dxa"/>
            <w:vAlign w:val="center"/>
          </w:tcPr>
          <w:p w14:paraId="68460D0E"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Children, especially those with known allergies</w:t>
            </w:r>
          </w:p>
        </w:tc>
        <w:tc>
          <w:tcPr>
            <w:tcW w:w="2146" w:type="dxa"/>
            <w:vAlign w:val="center"/>
          </w:tcPr>
          <w:p w14:paraId="626FBFC8"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Check site before session; identify safe plants; no eating plants; hand hygiene; adult checks before touching unfamiliar specimens; individual allergy information available to staff</w:t>
            </w:r>
          </w:p>
        </w:tc>
        <w:tc>
          <w:tcPr>
            <w:tcW w:w="2146" w:type="dxa"/>
            <w:vAlign w:val="center"/>
          </w:tcPr>
          <w:p w14:paraId="741D3DF6"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3</w:t>
            </w:r>
          </w:p>
        </w:tc>
        <w:tc>
          <w:tcPr>
            <w:tcW w:w="2146" w:type="dxa"/>
            <w:vAlign w:val="center"/>
          </w:tcPr>
          <w:p w14:paraId="20DEEC32"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1</w:t>
            </w:r>
          </w:p>
        </w:tc>
      </w:tr>
      <w:tr w:rsidR="00700F85" w:rsidRPr="000175C6" w14:paraId="713B3B52" w14:textId="77777777" w:rsidTr="007A1F68">
        <w:trPr>
          <w:cantSplit/>
          <w:jc w:val="center"/>
        </w:trPr>
        <w:tc>
          <w:tcPr>
            <w:tcW w:w="2146" w:type="dxa"/>
            <w:vAlign w:val="center"/>
          </w:tcPr>
          <w:p w14:paraId="6CE9C5DD"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lastRenderedPageBreak/>
              <w:t>Blowing dandelion seed heads / observing seed movement</w:t>
            </w:r>
          </w:p>
        </w:tc>
        <w:tc>
          <w:tcPr>
            <w:tcW w:w="2146" w:type="dxa"/>
            <w:vAlign w:val="center"/>
          </w:tcPr>
          <w:p w14:paraId="5F588EF8"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Investigation of gravity, air movement and air resistance; language; prediction; cause and effect</w:t>
            </w:r>
          </w:p>
        </w:tc>
        <w:tc>
          <w:tcPr>
            <w:tcW w:w="2146" w:type="dxa"/>
            <w:vAlign w:val="center"/>
          </w:tcPr>
          <w:p w14:paraId="63719848"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Blowing material towards another child’s face; seeds/debris entering eyes; overexcited close contact</w:t>
            </w:r>
          </w:p>
        </w:tc>
        <w:tc>
          <w:tcPr>
            <w:tcW w:w="2146" w:type="dxa"/>
            <w:vAlign w:val="center"/>
          </w:tcPr>
          <w:p w14:paraId="17EBFA58"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Children and adults</w:t>
            </w:r>
          </w:p>
        </w:tc>
        <w:tc>
          <w:tcPr>
            <w:tcW w:w="2146" w:type="dxa"/>
            <w:vAlign w:val="center"/>
          </w:tcPr>
          <w:p w14:paraId="52EFC2EE"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One child at a time or clear personal space; blow away from </w:t>
            </w:r>
            <w:proofErr w:type="gramStart"/>
            <w:r w:rsidRPr="000175C6">
              <w:rPr>
                <w:rFonts w:ascii="Times New Roman" w:hAnsi="Times New Roman" w:cs="Times New Roman"/>
                <w:sz w:val="24"/>
                <w:szCs w:val="24"/>
              </w:rPr>
              <w:t>faces</w:t>
            </w:r>
            <w:proofErr w:type="gramEnd"/>
            <w:r w:rsidRPr="000175C6">
              <w:rPr>
                <w:rFonts w:ascii="Times New Roman" w:hAnsi="Times New Roman" w:cs="Times New Roman"/>
                <w:sz w:val="24"/>
                <w:szCs w:val="24"/>
              </w:rPr>
              <w:t xml:space="preserve">; adult </w:t>
            </w:r>
            <w:proofErr w:type="gramStart"/>
            <w:r w:rsidRPr="000175C6">
              <w:rPr>
                <w:rFonts w:ascii="Times New Roman" w:hAnsi="Times New Roman" w:cs="Times New Roman"/>
                <w:sz w:val="24"/>
                <w:szCs w:val="24"/>
              </w:rPr>
              <w:t>models</w:t>
            </w:r>
            <w:proofErr w:type="gramEnd"/>
            <w:r w:rsidRPr="000175C6">
              <w:rPr>
                <w:rFonts w:ascii="Times New Roman" w:hAnsi="Times New Roman" w:cs="Times New Roman"/>
                <w:sz w:val="24"/>
                <w:szCs w:val="24"/>
              </w:rPr>
              <w:t xml:space="preserve"> </w:t>
            </w:r>
            <w:proofErr w:type="spellStart"/>
            <w:r w:rsidRPr="000175C6">
              <w:rPr>
                <w:rFonts w:ascii="Times New Roman" w:hAnsi="Times New Roman" w:cs="Times New Roman"/>
                <w:sz w:val="24"/>
                <w:szCs w:val="24"/>
              </w:rPr>
              <w:t>behaviour</w:t>
            </w:r>
            <w:proofErr w:type="spellEnd"/>
            <w:r w:rsidRPr="000175C6">
              <w:rPr>
                <w:rFonts w:ascii="Times New Roman" w:hAnsi="Times New Roman" w:cs="Times New Roman"/>
                <w:sz w:val="24"/>
                <w:szCs w:val="24"/>
              </w:rPr>
              <w:t>; use paper models where necessary; stop activity if wind makes material difficult to control</w:t>
            </w:r>
          </w:p>
        </w:tc>
        <w:tc>
          <w:tcPr>
            <w:tcW w:w="2146" w:type="dxa"/>
            <w:vAlign w:val="center"/>
          </w:tcPr>
          <w:p w14:paraId="531610CE"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2</w:t>
            </w:r>
          </w:p>
        </w:tc>
        <w:tc>
          <w:tcPr>
            <w:tcW w:w="2146" w:type="dxa"/>
            <w:vAlign w:val="center"/>
          </w:tcPr>
          <w:p w14:paraId="108FA1B4"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1</w:t>
            </w:r>
          </w:p>
        </w:tc>
      </w:tr>
      <w:tr w:rsidR="00700F85" w:rsidRPr="000175C6" w14:paraId="27635018" w14:textId="77777777" w:rsidTr="007A1F68">
        <w:trPr>
          <w:cantSplit/>
          <w:jc w:val="center"/>
        </w:trPr>
        <w:tc>
          <w:tcPr>
            <w:tcW w:w="2146" w:type="dxa"/>
            <w:vAlign w:val="center"/>
          </w:tcPr>
          <w:p w14:paraId="085FBD31"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Using sticks and natural loose parts</w:t>
            </w:r>
          </w:p>
        </w:tc>
        <w:tc>
          <w:tcPr>
            <w:tcW w:w="2146" w:type="dxa"/>
            <w:vAlign w:val="center"/>
          </w:tcPr>
          <w:p w14:paraId="5BE9B2C7"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Counting; measuring; construction; comparison; problem solving; creativity</w:t>
            </w:r>
          </w:p>
        </w:tc>
        <w:tc>
          <w:tcPr>
            <w:tcW w:w="2146" w:type="dxa"/>
            <w:vAlign w:val="center"/>
          </w:tcPr>
          <w:p w14:paraId="2F7C5C0D"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Splinters, sharp ends, striking another child, carrying sticks while running</w:t>
            </w:r>
          </w:p>
        </w:tc>
        <w:tc>
          <w:tcPr>
            <w:tcW w:w="2146" w:type="dxa"/>
            <w:vAlign w:val="center"/>
          </w:tcPr>
          <w:p w14:paraId="50E43DCE"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Children</w:t>
            </w:r>
          </w:p>
        </w:tc>
        <w:tc>
          <w:tcPr>
            <w:tcW w:w="2146" w:type="dxa"/>
            <w:vAlign w:val="center"/>
          </w:tcPr>
          <w:p w14:paraId="5F23F4EE"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Use </w:t>
            </w:r>
            <w:proofErr w:type="gramStart"/>
            <w:r w:rsidRPr="000175C6">
              <w:rPr>
                <w:rFonts w:ascii="Times New Roman" w:hAnsi="Times New Roman" w:cs="Times New Roman"/>
                <w:sz w:val="24"/>
                <w:szCs w:val="24"/>
              </w:rPr>
              <w:t>short blunt</w:t>
            </w:r>
            <w:proofErr w:type="gramEnd"/>
            <w:r w:rsidRPr="000175C6">
              <w:rPr>
                <w:rFonts w:ascii="Times New Roman" w:hAnsi="Times New Roman" w:cs="Times New Roman"/>
                <w:sz w:val="24"/>
                <w:szCs w:val="24"/>
              </w:rPr>
              <w:t xml:space="preserve"> sticks; inspect before use; establish “sticks stay below shoulder height” rule; no running with sticks; close supervision; provide a collection area</w:t>
            </w:r>
          </w:p>
        </w:tc>
        <w:tc>
          <w:tcPr>
            <w:tcW w:w="2146" w:type="dxa"/>
            <w:vAlign w:val="center"/>
          </w:tcPr>
          <w:p w14:paraId="01783A49"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3</w:t>
            </w:r>
          </w:p>
        </w:tc>
        <w:tc>
          <w:tcPr>
            <w:tcW w:w="2146" w:type="dxa"/>
            <w:vAlign w:val="center"/>
          </w:tcPr>
          <w:p w14:paraId="7C60C49A"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2</w:t>
            </w:r>
          </w:p>
        </w:tc>
      </w:tr>
      <w:tr w:rsidR="00700F85" w:rsidRPr="000175C6" w14:paraId="308BCDB7" w14:textId="77777777" w:rsidTr="007A1F68">
        <w:trPr>
          <w:cantSplit/>
          <w:jc w:val="center"/>
        </w:trPr>
        <w:tc>
          <w:tcPr>
            <w:tcW w:w="2146" w:type="dxa"/>
            <w:vAlign w:val="center"/>
          </w:tcPr>
          <w:p w14:paraId="28046962"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lastRenderedPageBreak/>
              <w:t>Working outdoors in changing weather</w:t>
            </w:r>
          </w:p>
        </w:tc>
        <w:tc>
          <w:tcPr>
            <w:tcW w:w="2146" w:type="dxa"/>
            <w:vAlign w:val="center"/>
          </w:tcPr>
          <w:p w14:paraId="4C4BA513"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Seasonal observation; sensory experience; resilience; noticing change over time</w:t>
            </w:r>
          </w:p>
        </w:tc>
        <w:tc>
          <w:tcPr>
            <w:tcW w:w="2146" w:type="dxa"/>
            <w:vAlign w:val="center"/>
          </w:tcPr>
          <w:p w14:paraId="0D08A6E4"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Heat, sun exposure, cold, wet grass, slippery surfaces or poor visibility</w:t>
            </w:r>
          </w:p>
        </w:tc>
        <w:tc>
          <w:tcPr>
            <w:tcW w:w="2146" w:type="dxa"/>
            <w:vAlign w:val="center"/>
          </w:tcPr>
          <w:p w14:paraId="1FF73C44"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Children; adults</w:t>
            </w:r>
          </w:p>
        </w:tc>
        <w:tc>
          <w:tcPr>
            <w:tcW w:w="2146" w:type="dxa"/>
            <w:vAlign w:val="center"/>
          </w:tcPr>
          <w:p w14:paraId="6ACFC276"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Check weather; appropriate clothing; shaded area; water available; shorten session during extremes; re-check slippery areas after rain; indoor alternative ready</w:t>
            </w:r>
          </w:p>
        </w:tc>
        <w:tc>
          <w:tcPr>
            <w:tcW w:w="2146" w:type="dxa"/>
            <w:vAlign w:val="center"/>
          </w:tcPr>
          <w:p w14:paraId="3F6406D4"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3</w:t>
            </w:r>
          </w:p>
        </w:tc>
        <w:tc>
          <w:tcPr>
            <w:tcW w:w="2146" w:type="dxa"/>
            <w:vAlign w:val="center"/>
          </w:tcPr>
          <w:p w14:paraId="7B66C476"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2</w:t>
            </w:r>
          </w:p>
        </w:tc>
      </w:tr>
      <w:tr w:rsidR="00700F85" w:rsidRPr="000175C6" w14:paraId="245DCE19" w14:textId="77777777" w:rsidTr="007A1F68">
        <w:trPr>
          <w:cantSplit/>
          <w:jc w:val="center"/>
        </w:trPr>
        <w:tc>
          <w:tcPr>
            <w:tcW w:w="2146" w:type="dxa"/>
            <w:vAlign w:val="center"/>
          </w:tcPr>
          <w:p w14:paraId="7E5FC037"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Public/open green space and movement between areas</w:t>
            </w:r>
          </w:p>
        </w:tc>
        <w:tc>
          <w:tcPr>
            <w:tcW w:w="2146" w:type="dxa"/>
            <w:vAlign w:val="center"/>
          </w:tcPr>
          <w:p w14:paraId="3A5DFCE9"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Independence; orientation; collaboration; real-world awareness</w:t>
            </w:r>
          </w:p>
        </w:tc>
        <w:tc>
          <w:tcPr>
            <w:tcW w:w="2146" w:type="dxa"/>
            <w:vAlign w:val="center"/>
          </w:tcPr>
          <w:p w14:paraId="42BC4518"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Child leaving agreed area; contact with litter, dog waste, traffic edge or members of public</w:t>
            </w:r>
          </w:p>
        </w:tc>
        <w:tc>
          <w:tcPr>
            <w:tcW w:w="2146" w:type="dxa"/>
            <w:vAlign w:val="center"/>
          </w:tcPr>
          <w:p w14:paraId="4BB38A60"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Children</w:t>
            </w:r>
          </w:p>
        </w:tc>
        <w:tc>
          <w:tcPr>
            <w:tcW w:w="2146" w:type="dxa"/>
            <w:vAlign w:val="center"/>
          </w:tcPr>
          <w:p w14:paraId="41D06ADA"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Clear visual boundaries; head counts; adult positioned at access points; inspect route; avoid contaminated areas; maintain agreed staff-to-child supervision; carry </w:t>
            </w:r>
            <w:proofErr w:type="gramStart"/>
            <w:r w:rsidRPr="000175C6">
              <w:rPr>
                <w:rFonts w:ascii="Times New Roman" w:hAnsi="Times New Roman" w:cs="Times New Roman"/>
                <w:sz w:val="24"/>
                <w:szCs w:val="24"/>
              </w:rPr>
              <w:t>first-aid</w:t>
            </w:r>
            <w:proofErr w:type="gramEnd"/>
            <w:r w:rsidRPr="000175C6">
              <w:rPr>
                <w:rFonts w:ascii="Times New Roman" w:hAnsi="Times New Roman" w:cs="Times New Roman"/>
                <w:sz w:val="24"/>
                <w:szCs w:val="24"/>
              </w:rPr>
              <w:t>/contact equipment</w:t>
            </w:r>
          </w:p>
        </w:tc>
        <w:tc>
          <w:tcPr>
            <w:tcW w:w="2146" w:type="dxa"/>
            <w:vAlign w:val="center"/>
          </w:tcPr>
          <w:p w14:paraId="73A00F33"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4</w:t>
            </w:r>
          </w:p>
        </w:tc>
        <w:tc>
          <w:tcPr>
            <w:tcW w:w="2146" w:type="dxa"/>
            <w:vAlign w:val="center"/>
          </w:tcPr>
          <w:p w14:paraId="5E7407D8"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2</w:t>
            </w:r>
          </w:p>
        </w:tc>
      </w:tr>
      <w:tr w:rsidR="00700F85" w:rsidRPr="000175C6" w14:paraId="158863DE" w14:textId="77777777" w:rsidTr="007A1F68">
        <w:trPr>
          <w:cantSplit/>
          <w:jc w:val="center"/>
        </w:trPr>
        <w:tc>
          <w:tcPr>
            <w:tcW w:w="2146" w:type="dxa"/>
            <w:vAlign w:val="center"/>
          </w:tcPr>
          <w:p w14:paraId="3DB86CC0"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lastRenderedPageBreak/>
              <w:t>Collecting and carrying natural objects</w:t>
            </w:r>
          </w:p>
        </w:tc>
        <w:tc>
          <w:tcPr>
            <w:tcW w:w="2146" w:type="dxa"/>
            <w:vAlign w:val="center"/>
          </w:tcPr>
          <w:p w14:paraId="6730C928"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Sorting, counting, comparing weight/size and texture; communication</w:t>
            </w:r>
          </w:p>
        </w:tc>
        <w:tc>
          <w:tcPr>
            <w:tcW w:w="2146" w:type="dxa"/>
            <w:vAlign w:val="center"/>
          </w:tcPr>
          <w:p w14:paraId="55A1E157"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Small objects placed in mouth; overfilling baskets; competition for resources</w:t>
            </w:r>
          </w:p>
        </w:tc>
        <w:tc>
          <w:tcPr>
            <w:tcW w:w="2146" w:type="dxa"/>
            <w:vAlign w:val="center"/>
          </w:tcPr>
          <w:p w14:paraId="3E4EB054"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Children</w:t>
            </w:r>
          </w:p>
        </w:tc>
        <w:tc>
          <w:tcPr>
            <w:tcW w:w="2146" w:type="dxa"/>
            <w:vAlign w:val="center"/>
          </w:tcPr>
          <w:p w14:paraId="6BCF6BAB"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Set age-appropriate collection size; adult supervision; clear “objects are for looking/handling, not eating” expectation; choose larger materials for younger children; regular checks</w:t>
            </w:r>
          </w:p>
        </w:tc>
        <w:tc>
          <w:tcPr>
            <w:tcW w:w="2146" w:type="dxa"/>
            <w:vAlign w:val="center"/>
          </w:tcPr>
          <w:p w14:paraId="0F626135"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3</w:t>
            </w:r>
          </w:p>
        </w:tc>
        <w:tc>
          <w:tcPr>
            <w:tcW w:w="2146" w:type="dxa"/>
            <w:vAlign w:val="center"/>
          </w:tcPr>
          <w:p w14:paraId="4C37D8E3" w14:textId="77777777" w:rsidR="00700F85" w:rsidRPr="000175C6" w:rsidRDefault="00700F85" w:rsidP="008A1A78">
            <w:pPr>
              <w:spacing w:after="40" w:line="360" w:lineRule="auto"/>
              <w:jc w:val="both"/>
              <w:rPr>
                <w:rFonts w:ascii="Times New Roman" w:hAnsi="Times New Roman" w:cs="Times New Roman"/>
                <w:sz w:val="24"/>
                <w:szCs w:val="24"/>
              </w:rPr>
            </w:pPr>
            <w:r w:rsidRPr="000175C6">
              <w:rPr>
                <w:rFonts w:ascii="Times New Roman" w:hAnsi="Times New Roman" w:cs="Times New Roman"/>
                <w:sz w:val="24"/>
                <w:szCs w:val="24"/>
              </w:rPr>
              <w:t>1</w:t>
            </w:r>
          </w:p>
        </w:tc>
      </w:tr>
    </w:tbl>
    <w:p w14:paraId="5FBA5B9B" w14:textId="77777777" w:rsidR="00700F85" w:rsidRPr="000175C6" w:rsidRDefault="00700F85" w:rsidP="008A1A78">
      <w:pPr>
        <w:spacing w:line="360" w:lineRule="auto"/>
        <w:jc w:val="both"/>
        <w:rPr>
          <w:rFonts w:ascii="Times New Roman" w:hAnsi="Times New Roman" w:cs="Times New Roman"/>
          <w:sz w:val="24"/>
          <w:szCs w:val="24"/>
        </w:rPr>
      </w:pPr>
    </w:p>
    <w:p w14:paraId="4AC7025E" w14:textId="6CFD7B41" w:rsidR="00700F85" w:rsidRPr="000175C6" w:rsidRDefault="00700F85" w:rsidP="008A1A78">
      <w:pPr>
        <w:pStyle w:val="Heading2"/>
        <w:spacing w:line="360" w:lineRule="auto"/>
        <w:rPr>
          <w:rFonts w:ascii="Times New Roman" w:hAnsi="Times New Roman" w:cs="Times New Roman"/>
          <w:sz w:val="24"/>
          <w:szCs w:val="24"/>
        </w:rPr>
      </w:pPr>
      <w:bookmarkStart w:id="11" w:name="_Toc241310311"/>
      <w:r w:rsidRPr="000175C6">
        <w:rPr>
          <w:rFonts w:ascii="Times New Roman" w:hAnsi="Times New Roman" w:cs="Times New Roman"/>
          <w:sz w:val="24"/>
          <w:szCs w:val="24"/>
        </w:rPr>
        <w:t>Benefit-Risk Judgement</w:t>
      </w:r>
      <w:bookmarkEnd w:id="11"/>
      <w:r w:rsidRPr="000175C6">
        <w:rPr>
          <w:rFonts w:ascii="Times New Roman" w:hAnsi="Times New Roman" w:cs="Times New Roman"/>
          <w:sz w:val="24"/>
          <w:szCs w:val="24"/>
        </w:rPr>
        <w:t xml:space="preserve"> </w:t>
      </w:r>
    </w:p>
    <w:p w14:paraId="416ED7AA" w14:textId="21142FD1" w:rsidR="00700F85"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The net balance is positive when the activity is scheduled as a managed risk instead of risk elimination. The benefits are </w:t>
      </w:r>
      <w:proofErr w:type="gramStart"/>
      <w:r w:rsidRPr="000175C6">
        <w:rPr>
          <w:rFonts w:ascii="Times New Roman" w:hAnsi="Times New Roman" w:cs="Times New Roman"/>
          <w:sz w:val="24"/>
          <w:szCs w:val="24"/>
        </w:rPr>
        <w:t>not only subject</w:t>
      </w:r>
      <w:proofErr w:type="gramEnd"/>
      <w:r w:rsidRPr="000175C6">
        <w:rPr>
          <w:rFonts w:ascii="Times New Roman" w:hAnsi="Times New Roman" w:cs="Times New Roman"/>
          <w:sz w:val="24"/>
          <w:szCs w:val="24"/>
        </w:rPr>
        <w:t xml:space="preserve">-specific. </w:t>
      </w:r>
      <w:proofErr w:type="gramStart"/>
      <w:r w:rsidRPr="000175C6">
        <w:rPr>
          <w:rFonts w:ascii="Times New Roman" w:hAnsi="Times New Roman" w:cs="Times New Roman"/>
          <w:sz w:val="24"/>
          <w:szCs w:val="24"/>
        </w:rPr>
        <w:t>A dandelion</w:t>
      </w:r>
      <w:proofErr w:type="gramEnd"/>
      <w:r w:rsidRPr="000175C6">
        <w:rPr>
          <w:rFonts w:ascii="Times New Roman" w:hAnsi="Times New Roman" w:cs="Times New Roman"/>
          <w:sz w:val="24"/>
          <w:szCs w:val="24"/>
        </w:rPr>
        <w:t xml:space="preserve"> exploration involves children moving, observing closely, communicating predictions, recalling a previous observation, negotiating equipment and making decisions about how to test an idea. This renders the outdoor environment an environment where scientific, mathematical, physical, social and language learning can be done concurrently. The most important safety concern is whether adults expect site characteristics and modify supervision, resources and boundaries. The same grass may be able to explore and hide holes; sticks may be able to measure and be unsafe when carried when running. Good practice maintains benefit and hazard in sight of each other</w:t>
      </w:r>
      <w:r w:rsidR="00700F85" w:rsidRPr="000175C6">
        <w:rPr>
          <w:rFonts w:ascii="Times New Roman" w:hAnsi="Times New Roman" w:cs="Times New Roman"/>
          <w:sz w:val="24"/>
          <w:szCs w:val="24"/>
        </w:rPr>
        <w:t>.</w:t>
      </w:r>
    </w:p>
    <w:p w14:paraId="4C3AB7BA" w14:textId="32957F1F" w:rsidR="00700F85"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lastRenderedPageBreak/>
        <w:t xml:space="preserve">Proportional controls should be used. Too restrictive regulations may deny children the chance to interact with natural materials in a meaningful </w:t>
      </w:r>
      <w:proofErr w:type="gramStart"/>
      <w:r w:rsidRPr="000175C6">
        <w:rPr>
          <w:rFonts w:ascii="Times New Roman" w:hAnsi="Times New Roman" w:cs="Times New Roman"/>
          <w:sz w:val="24"/>
          <w:szCs w:val="24"/>
        </w:rPr>
        <w:t>way, and</w:t>
      </w:r>
      <w:proofErr w:type="gramEnd"/>
      <w:r w:rsidRPr="000175C6">
        <w:rPr>
          <w:rFonts w:ascii="Times New Roman" w:hAnsi="Times New Roman" w:cs="Times New Roman"/>
          <w:sz w:val="24"/>
          <w:szCs w:val="24"/>
        </w:rPr>
        <w:t xml:space="preserve"> may diminish the chances of independence. On the other hand, a child is not supposed to be </w:t>
      </w:r>
      <w:proofErr w:type="gramStart"/>
      <w:r w:rsidRPr="000175C6">
        <w:rPr>
          <w:rFonts w:ascii="Times New Roman" w:hAnsi="Times New Roman" w:cs="Times New Roman"/>
          <w:sz w:val="24"/>
          <w:szCs w:val="24"/>
        </w:rPr>
        <w:t>in a position</w:t>
      </w:r>
      <w:proofErr w:type="gramEnd"/>
      <w:r w:rsidRPr="000175C6">
        <w:rPr>
          <w:rFonts w:ascii="Times New Roman" w:hAnsi="Times New Roman" w:cs="Times New Roman"/>
          <w:sz w:val="24"/>
          <w:szCs w:val="24"/>
        </w:rPr>
        <w:t xml:space="preserve"> to handle a risk that is beyond his or her developmental level. It is the role of the adult to ensure that the environment is predictable and safe enough to explore and yet challenging enough to be reasonable. Review is to be done prior to every session and re-review in case of weather, group size or site changes. This is why the risk assessment is to be considered as a living document. Observation can be used to discover a new hazard, but it can also be used to discover a new learning opportunity. As an example, when children observe that wet grass alters the movement of a fallen seed, the practitioner can modify the exploration instead of merely eliminating the experience. This aligns with an outdoor pedagogy where safety, curiosity and learning are designed as a unit </w:t>
      </w:r>
      <w:r w:rsidR="000D5E33" w:rsidRPr="000175C6">
        <w:rPr>
          <w:rFonts w:ascii="Times New Roman" w:hAnsi="Times New Roman" w:cs="Times New Roman"/>
          <w:sz w:val="24"/>
          <w:szCs w:val="24"/>
        </w:rPr>
        <w:fldChar w:fldCharType="begin"/>
      </w:r>
      <w:r w:rsidR="000D5E33" w:rsidRPr="000175C6">
        <w:rPr>
          <w:rFonts w:ascii="Times New Roman" w:hAnsi="Times New Roman" w:cs="Times New Roman"/>
          <w:sz w:val="24"/>
          <w:szCs w:val="24"/>
        </w:rPr>
        <w:instrText xml:space="preserve"> ADDIN EN.CITE &lt;EndNote&gt;&lt;Cite&gt;&lt;Author&gt;White&lt;/Author&gt;&lt;Year&gt;2016&lt;/Year&gt;&lt;RecNum&gt;9181&lt;/RecNum&gt;&lt;DisplayText&gt;(White, 2016)&lt;/DisplayText&gt;&lt;record&gt;&lt;rec-number&gt;9181&lt;/rec-number&gt;&lt;foreign-keys&gt;&lt;key app="EN" db-id="zpfptsxa6zzx9ietrpqv9r5q2fvs5wsz9995" timestamp="1790441280"&gt;9181&lt;/key&gt;&lt;/foreign-keys&gt;&lt;ref-type name="Web Page"&gt;12&lt;/ref-type&gt;&lt;contributors&gt;&lt;authors&gt;&lt;author&gt;Jan White&lt;/author&gt;&lt;/authors&gt;&lt;/contributors&gt;&lt;titles&gt;&lt;title&gt;Every child a mover – Supporting children’s physical development&amp;#xD;The need for movement-rich lives from birth to seven&lt;/title&gt;&lt;/titles&gt;&lt;volume&gt;2026&lt;/volume&gt;&lt;number&gt;26th September&lt;/number&gt;&lt;dates&gt;&lt;year&gt;2016&lt;/year&gt;&lt;/dates&gt;&lt;urls&gt;&lt;related-urls&gt;&lt;url&gt;https://www.communityplaythings.co.uk/learning-library/articles/every-child-a-mover?srsltid=AU7gw4W14yQaZ2GQKlV-4dT4e9bAa7YsiKGIRrxv7lIHsB3yCye3fyhk&lt;/url&gt;&lt;/related-urls&gt;&lt;/urls&gt;&lt;/record&gt;&lt;/Cite&gt;&lt;/EndNote&gt;</w:instrText>
      </w:r>
      <w:r w:rsidR="000D5E33" w:rsidRPr="000175C6">
        <w:rPr>
          <w:rFonts w:ascii="Times New Roman" w:hAnsi="Times New Roman" w:cs="Times New Roman"/>
          <w:sz w:val="24"/>
          <w:szCs w:val="24"/>
        </w:rPr>
        <w:fldChar w:fldCharType="separate"/>
      </w:r>
      <w:r w:rsidR="000D5E33" w:rsidRPr="000175C6">
        <w:rPr>
          <w:rFonts w:ascii="Times New Roman" w:hAnsi="Times New Roman" w:cs="Times New Roman"/>
          <w:noProof/>
          <w:sz w:val="24"/>
          <w:szCs w:val="24"/>
        </w:rPr>
        <w:t>(White, 2016)</w:t>
      </w:r>
      <w:r w:rsidR="000D5E33" w:rsidRPr="000175C6">
        <w:rPr>
          <w:rFonts w:ascii="Times New Roman" w:hAnsi="Times New Roman" w:cs="Times New Roman"/>
          <w:sz w:val="24"/>
          <w:szCs w:val="24"/>
        </w:rPr>
        <w:fldChar w:fldCharType="end"/>
      </w:r>
      <w:r w:rsidR="00700F85" w:rsidRPr="000175C6">
        <w:rPr>
          <w:rFonts w:ascii="Times New Roman" w:hAnsi="Times New Roman" w:cs="Times New Roman"/>
          <w:sz w:val="24"/>
          <w:szCs w:val="24"/>
        </w:rPr>
        <w:t xml:space="preserve">; </w:t>
      </w:r>
      <w:r w:rsidR="00B96496" w:rsidRPr="000175C6">
        <w:rPr>
          <w:rFonts w:ascii="Times New Roman" w:hAnsi="Times New Roman" w:cs="Times New Roman"/>
          <w:sz w:val="24"/>
          <w:szCs w:val="24"/>
        </w:rPr>
        <w:fldChar w:fldCharType="begin"/>
      </w:r>
      <w:r w:rsidR="00B96496" w:rsidRPr="000175C6">
        <w:rPr>
          <w:rFonts w:ascii="Times New Roman" w:hAnsi="Times New Roman" w:cs="Times New Roman"/>
          <w:sz w:val="24"/>
          <w:szCs w:val="24"/>
        </w:rPr>
        <w:instrText xml:space="preserve"> ADDIN EN.CITE &lt;EndNote&gt;&lt;Cite&gt;&lt;Author&gt;Knight&lt;/Author&gt;&lt;Year&gt;2013&lt;/Year&gt;&lt;RecNum&gt;9168&lt;/RecNum&gt;&lt;DisplayText&gt;(Knight, 2013)&lt;/DisplayText&gt;&lt;record&gt;&lt;rec-number&gt;9168&lt;/rec-number&gt;&lt;foreign-keys&gt;&lt;key app="EN" db-id="zpfptsxa6zzx9ietrpqv9r5q2fvs5wsz9995" timestamp="1790439296"&gt;9168&lt;/key&gt;&lt;/foreign-keys&gt;&lt;ref-type name="Journal Article"&gt;17&lt;/ref-type&gt;&lt;contributors&gt;&lt;authors&gt;&lt;author&gt;Knight, Sara&lt;/author&gt;&lt;/authors&gt;&lt;/contributors&gt;&lt;titles&gt;&lt;title&gt;Forest school and outdoor learning in the early years&lt;/title&gt;&lt;/titles&gt;&lt;dates&gt;&lt;year&gt;2013&lt;/year&gt;&lt;/dates&gt;&lt;urls&gt;&lt;/urls&gt;&lt;/record&gt;&lt;/Cite&gt;&lt;/EndNote&gt;</w:instrText>
      </w:r>
      <w:r w:rsidR="00B96496" w:rsidRPr="000175C6">
        <w:rPr>
          <w:rFonts w:ascii="Times New Roman" w:hAnsi="Times New Roman" w:cs="Times New Roman"/>
          <w:sz w:val="24"/>
          <w:szCs w:val="24"/>
        </w:rPr>
        <w:fldChar w:fldCharType="separate"/>
      </w:r>
      <w:r w:rsidR="00B96496" w:rsidRPr="000175C6">
        <w:rPr>
          <w:rFonts w:ascii="Times New Roman" w:hAnsi="Times New Roman" w:cs="Times New Roman"/>
          <w:noProof/>
          <w:sz w:val="24"/>
          <w:szCs w:val="24"/>
        </w:rPr>
        <w:t>(Knight, 2013)</w:t>
      </w:r>
      <w:r w:rsidR="00B96496" w:rsidRPr="000175C6">
        <w:rPr>
          <w:rFonts w:ascii="Times New Roman" w:hAnsi="Times New Roman" w:cs="Times New Roman"/>
          <w:sz w:val="24"/>
          <w:szCs w:val="24"/>
        </w:rPr>
        <w:fldChar w:fldCharType="end"/>
      </w:r>
      <w:r w:rsidR="00700F85" w:rsidRPr="000175C6">
        <w:rPr>
          <w:rFonts w:ascii="Times New Roman" w:hAnsi="Times New Roman" w:cs="Times New Roman"/>
          <w:sz w:val="24"/>
          <w:szCs w:val="24"/>
        </w:rPr>
        <w:t>;</w:t>
      </w:r>
      <w:r w:rsidR="002D1415" w:rsidRPr="000175C6">
        <w:rPr>
          <w:rFonts w:ascii="Times New Roman" w:hAnsi="Times New Roman" w:cs="Times New Roman"/>
          <w:sz w:val="24"/>
          <w:szCs w:val="24"/>
        </w:rPr>
        <w:t xml:space="preserve"> </w:t>
      </w:r>
      <w:r w:rsidR="002D1415" w:rsidRPr="000175C6">
        <w:rPr>
          <w:rFonts w:ascii="Times New Roman" w:hAnsi="Times New Roman" w:cs="Times New Roman"/>
          <w:sz w:val="24"/>
          <w:szCs w:val="24"/>
        </w:rPr>
        <w:fldChar w:fldCharType="begin"/>
      </w:r>
      <w:r w:rsidR="002D1415" w:rsidRPr="000175C6">
        <w:rPr>
          <w:rFonts w:ascii="Times New Roman" w:hAnsi="Times New Roman" w:cs="Times New Roman"/>
          <w:sz w:val="24"/>
          <w:szCs w:val="24"/>
        </w:rPr>
        <w:instrText xml:space="preserve"> ADDIN EN.CITE &lt;EndNote&gt;&lt;Cite&gt;&lt;Author&gt;Bilton&lt;/Author&gt;&lt;Year&gt;2016&lt;/Year&gt;&lt;RecNum&gt;9162&lt;/RecNum&gt;&lt;DisplayText&gt;(Bilton et al., 2016)&lt;/DisplayText&gt;&lt;record&gt;&lt;rec-number&gt;9162&lt;/rec-number&gt;&lt;foreign-keys&gt;&lt;key app="EN" db-id="zpfptsxa6zzx9ietrpqv9r5q2fvs5wsz9995" timestamp="1790438651"&gt;9162&lt;/key&gt;&lt;/foreign-keys&gt;&lt;ref-type name="Book"&gt;6&lt;/ref-type&gt;&lt;contributors&gt;&lt;authors&gt;&lt;author&gt;Bilton, Helen&lt;/author&gt;&lt;author&gt;Bento, Gabriela&lt;/author&gt;&lt;author&gt;Dias, Gisela&lt;/author&gt;&lt;/authors&gt;&lt;/contributors&gt;&lt;titles&gt;&lt;title&gt;Taking the first steps outside: Under threes learning and developing in the natural environment&lt;/title&gt;&lt;/titles&gt;&lt;dates&gt;&lt;year&gt;2016&lt;/year&gt;&lt;/dates&gt;&lt;publisher&gt;Taylor &amp;amp; Francis&lt;/publisher&gt;&lt;isbn&gt;1317418492&lt;/isbn&gt;&lt;urls&gt;&lt;/urls&gt;&lt;/record&gt;&lt;/Cite&gt;&lt;/EndNote&gt;</w:instrText>
      </w:r>
      <w:r w:rsidR="002D1415" w:rsidRPr="000175C6">
        <w:rPr>
          <w:rFonts w:ascii="Times New Roman" w:hAnsi="Times New Roman" w:cs="Times New Roman"/>
          <w:sz w:val="24"/>
          <w:szCs w:val="24"/>
        </w:rPr>
        <w:fldChar w:fldCharType="separate"/>
      </w:r>
      <w:r w:rsidR="002D1415" w:rsidRPr="000175C6">
        <w:rPr>
          <w:rFonts w:ascii="Times New Roman" w:hAnsi="Times New Roman" w:cs="Times New Roman"/>
          <w:noProof/>
          <w:sz w:val="24"/>
          <w:szCs w:val="24"/>
        </w:rPr>
        <w:t>(Bilton et al., 2016)</w:t>
      </w:r>
      <w:r w:rsidR="002D1415" w:rsidRPr="000175C6">
        <w:rPr>
          <w:rFonts w:ascii="Times New Roman" w:hAnsi="Times New Roman" w:cs="Times New Roman"/>
          <w:sz w:val="24"/>
          <w:szCs w:val="24"/>
        </w:rPr>
        <w:fldChar w:fldCharType="end"/>
      </w:r>
      <w:r w:rsidR="00700F85" w:rsidRPr="000175C6">
        <w:rPr>
          <w:rFonts w:ascii="Times New Roman" w:hAnsi="Times New Roman" w:cs="Times New Roman"/>
          <w:sz w:val="24"/>
          <w:szCs w:val="24"/>
        </w:rPr>
        <w:t>.</w:t>
      </w:r>
    </w:p>
    <w:p w14:paraId="3393A75A" w14:textId="18CC10FF" w:rsidR="00700F85" w:rsidRPr="000175C6" w:rsidRDefault="00700F85" w:rsidP="008A1A78">
      <w:pPr>
        <w:pStyle w:val="Heading1"/>
        <w:spacing w:line="360" w:lineRule="auto"/>
        <w:rPr>
          <w:rFonts w:ascii="Times New Roman" w:hAnsi="Times New Roman" w:cs="Times New Roman"/>
          <w:sz w:val="24"/>
          <w:szCs w:val="24"/>
        </w:rPr>
      </w:pPr>
      <w:bookmarkStart w:id="12" w:name="_Toc241310312"/>
      <w:r w:rsidRPr="000175C6">
        <w:rPr>
          <w:rFonts w:ascii="Times New Roman" w:hAnsi="Times New Roman" w:cs="Times New Roman"/>
          <w:sz w:val="24"/>
          <w:szCs w:val="24"/>
        </w:rPr>
        <w:t>Critical Evaluation: How Adults Support Scientific and Mathematical Thinking Outdoors</w:t>
      </w:r>
      <w:bookmarkEnd w:id="12"/>
    </w:p>
    <w:p w14:paraId="1B37FD81" w14:textId="6935E426" w:rsidR="00700F85" w:rsidRPr="000175C6" w:rsidRDefault="00700F85" w:rsidP="008A1A78">
      <w:pPr>
        <w:pStyle w:val="Heading2"/>
        <w:spacing w:line="360" w:lineRule="auto"/>
        <w:rPr>
          <w:rFonts w:ascii="Times New Roman" w:hAnsi="Times New Roman" w:cs="Times New Roman"/>
          <w:sz w:val="24"/>
          <w:szCs w:val="24"/>
        </w:rPr>
      </w:pPr>
      <w:bookmarkStart w:id="13" w:name="_Toc241310313"/>
      <w:r w:rsidRPr="000175C6">
        <w:rPr>
          <w:rFonts w:ascii="Times New Roman" w:hAnsi="Times New Roman" w:cs="Times New Roman"/>
          <w:sz w:val="24"/>
          <w:szCs w:val="24"/>
        </w:rPr>
        <w:t>Introduction</w:t>
      </w:r>
      <w:bookmarkEnd w:id="13"/>
    </w:p>
    <w:p w14:paraId="38048B1B" w14:textId="5FDCBA2A" w:rsidR="00700F85"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Outdoor learning does not necessarily mean it is educational since it occurs outside. </w:t>
      </w:r>
      <w:proofErr w:type="spellStart"/>
      <w:r w:rsidRPr="000175C6">
        <w:rPr>
          <w:rFonts w:ascii="Times New Roman" w:hAnsi="Times New Roman" w:cs="Times New Roman"/>
          <w:sz w:val="24"/>
          <w:szCs w:val="24"/>
        </w:rPr>
        <w:t>Its</w:t>
      </w:r>
      <w:proofErr w:type="spellEnd"/>
      <w:r w:rsidRPr="000175C6">
        <w:rPr>
          <w:rFonts w:ascii="Times New Roman" w:hAnsi="Times New Roman" w:cs="Times New Roman"/>
          <w:sz w:val="24"/>
          <w:szCs w:val="24"/>
        </w:rPr>
        <w:t xml:space="preserve"> worth is determined by the capabilities of children, resources at hand, time and adult contact. Within the chosen environment, children </w:t>
      </w:r>
      <w:proofErr w:type="gramStart"/>
      <w:r w:rsidRPr="000175C6">
        <w:rPr>
          <w:rFonts w:ascii="Times New Roman" w:hAnsi="Times New Roman" w:cs="Times New Roman"/>
          <w:sz w:val="24"/>
          <w:szCs w:val="24"/>
        </w:rPr>
        <w:t>are able to</w:t>
      </w:r>
      <w:proofErr w:type="gramEnd"/>
      <w:r w:rsidRPr="000175C6">
        <w:rPr>
          <w:rFonts w:ascii="Times New Roman" w:hAnsi="Times New Roman" w:cs="Times New Roman"/>
          <w:sz w:val="24"/>
          <w:szCs w:val="24"/>
        </w:rPr>
        <w:t xml:space="preserve"> observe dandelions, wind, shadows, textures, distances, living objects and changing of seasons without an adult proclaiming a lesson. These experiences are enhanced learning when adults observe interests and react without shutting down the inquiry. The Welsh curriculum of funded non-maintained nursery settings has exploration, play and developmentally appropriate experiences at the heart of provision. Its Exploration pathway focuses on exploring, discovering, comparing, classifying, movement, direction and cause and effect, and describes adults as people who observe, notice fascinations, support building of understanding through skilful interaction, use the outdoors as a learning space</w:t>
      </w:r>
      <w:r w:rsidR="008A1A78" w:rsidRPr="000175C6">
        <w:rPr>
          <w:rFonts w:ascii="Times New Roman" w:hAnsi="Times New Roman" w:cs="Times New Roman"/>
          <w:sz w:val="24"/>
          <w:szCs w:val="24"/>
        </w:rPr>
        <w:t xml:space="preserve"> </w:t>
      </w:r>
      <w:r w:rsidR="008A1A78" w:rsidRPr="000175C6">
        <w:rPr>
          <w:rFonts w:ascii="Times New Roman" w:hAnsi="Times New Roman" w:cs="Times New Roman"/>
          <w:sz w:val="24"/>
          <w:szCs w:val="24"/>
        </w:rPr>
        <w:fldChar w:fldCharType="begin"/>
      </w:r>
      <w:r w:rsidR="008A1A78" w:rsidRPr="000175C6">
        <w:rPr>
          <w:rFonts w:ascii="Times New Roman" w:hAnsi="Times New Roman" w:cs="Times New Roman"/>
          <w:sz w:val="24"/>
          <w:szCs w:val="24"/>
        </w:rPr>
        <w:instrText xml:space="preserve"> ADDIN EN.CITE &lt;EndNote&gt;&lt;Cite&gt;&lt;Author&gt;HWB&lt;/Author&gt;&lt;Year&gt;2025&lt;/Year&gt;&lt;RecNum&gt;9182&lt;/RecNum&gt;&lt;DisplayText&gt;(HWB, 2025)&lt;/DisplayText&gt;&lt;record&gt;&lt;rec-number&gt;9182&lt;/rec-number&gt;&lt;foreign-keys&gt;&lt;key app="EN" db-id="zpfptsxa6zzx9ietrpqv9r5q2fvs5wsz9995" timestamp="1790442583"&gt;9182&lt;/key&gt;&lt;/foreign-keys&gt;&lt;ref-type name="Web Page"&gt;12&lt;/ref-type&gt;&lt;contributors&gt;&lt;authors&gt;&lt;author&gt;HWB,&lt;/author&gt;&lt;/authors&gt;&lt;/contributors&gt;&lt;titles&gt;&lt;title&gt;Curriculum for funded non-maintained nursery settings&lt;/title&gt;&lt;/titles&gt;&lt;volume&gt;2026&lt;/volume&gt;&lt;number&gt;26th September&lt;/number&gt;&lt;dates&gt;&lt;year&gt;2025&lt;/year&gt;&lt;/dates&gt;&lt;urls&gt;&lt;related-urls&gt;&lt;url&gt;https://hwb.gov.wales/curriculum-for-wales/curriculum-for-funded-non-maintained-nursery-settings&lt;/url&gt;&lt;/related-urls&gt;&lt;/urls&gt;&lt;/record&gt;&lt;/Cite&gt;&lt;/EndNote&gt;</w:instrText>
      </w:r>
      <w:r w:rsidR="008A1A78" w:rsidRPr="000175C6">
        <w:rPr>
          <w:rFonts w:ascii="Times New Roman" w:hAnsi="Times New Roman" w:cs="Times New Roman"/>
          <w:sz w:val="24"/>
          <w:szCs w:val="24"/>
        </w:rPr>
        <w:fldChar w:fldCharType="separate"/>
      </w:r>
      <w:r w:rsidR="008A1A78" w:rsidRPr="000175C6">
        <w:rPr>
          <w:rFonts w:ascii="Times New Roman" w:hAnsi="Times New Roman" w:cs="Times New Roman"/>
          <w:noProof/>
          <w:sz w:val="24"/>
          <w:szCs w:val="24"/>
        </w:rPr>
        <w:t>(HWB, 2025)</w:t>
      </w:r>
      <w:r w:rsidR="008A1A78" w:rsidRPr="000175C6">
        <w:rPr>
          <w:rFonts w:ascii="Times New Roman" w:hAnsi="Times New Roman" w:cs="Times New Roman"/>
          <w:sz w:val="24"/>
          <w:szCs w:val="24"/>
        </w:rPr>
        <w:fldChar w:fldCharType="end"/>
      </w:r>
      <w:r w:rsidR="00700F85" w:rsidRPr="000175C6">
        <w:rPr>
          <w:rFonts w:ascii="Times New Roman" w:hAnsi="Times New Roman" w:cs="Times New Roman"/>
          <w:sz w:val="24"/>
          <w:szCs w:val="24"/>
        </w:rPr>
        <w:t xml:space="preserve">. </w:t>
      </w:r>
      <w:r w:rsidRPr="000175C6">
        <w:rPr>
          <w:rFonts w:ascii="Times New Roman" w:hAnsi="Times New Roman" w:cs="Times New Roman"/>
          <w:sz w:val="24"/>
          <w:szCs w:val="24"/>
        </w:rPr>
        <w:t xml:space="preserve">This puts the adult not as a passive supervisor or a teacher who dictates all the results. </w:t>
      </w:r>
      <w:proofErr w:type="gramStart"/>
      <w:r w:rsidRPr="000175C6">
        <w:rPr>
          <w:rFonts w:ascii="Times New Roman" w:hAnsi="Times New Roman" w:cs="Times New Roman"/>
          <w:sz w:val="24"/>
          <w:szCs w:val="24"/>
        </w:rPr>
        <w:t>The</w:t>
      </w:r>
      <w:proofErr w:type="gramEnd"/>
      <w:r w:rsidRPr="000175C6">
        <w:rPr>
          <w:rFonts w:ascii="Times New Roman" w:hAnsi="Times New Roman" w:cs="Times New Roman"/>
          <w:sz w:val="24"/>
          <w:szCs w:val="24"/>
        </w:rPr>
        <w:t xml:space="preserve"> adult is an intentional participant whose decisions influence what the environment affords</w:t>
      </w:r>
      <w:r w:rsidR="00700F85" w:rsidRPr="000175C6">
        <w:rPr>
          <w:rFonts w:ascii="Times New Roman" w:hAnsi="Times New Roman" w:cs="Times New Roman"/>
          <w:sz w:val="24"/>
          <w:szCs w:val="24"/>
        </w:rPr>
        <w:t>.</w:t>
      </w:r>
    </w:p>
    <w:p w14:paraId="75C3DF86" w14:textId="6E5A8568" w:rsidR="00700F85" w:rsidRPr="000175C6" w:rsidRDefault="00700F85" w:rsidP="008A1A78">
      <w:pPr>
        <w:pStyle w:val="Heading2"/>
        <w:spacing w:line="360" w:lineRule="auto"/>
        <w:rPr>
          <w:rFonts w:ascii="Times New Roman" w:hAnsi="Times New Roman" w:cs="Times New Roman"/>
          <w:sz w:val="24"/>
          <w:szCs w:val="24"/>
        </w:rPr>
      </w:pPr>
      <w:bookmarkStart w:id="14" w:name="_Toc241310314"/>
      <w:r w:rsidRPr="000175C6">
        <w:rPr>
          <w:rFonts w:ascii="Times New Roman" w:hAnsi="Times New Roman" w:cs="Times New Roman"/>
          <w:sz w:val="24"/>
          <w:szCs w:val="24"/>
        </w:rPr>
        <w:lastRenderedPageBreak/>
        <w:t>Affordance: Seeing What the Environment Makes Possible</w:t>
      </w:r>
      <w:bookmarkEnd w:id="14"/>
    </w:p>
    <w:p w14:paraId="0DA5BAFA" w14:textId="1EC0B9D7" w:rsidR="00700F85" w:rsidRPr="000175C6" w:rsidRDefault="00E75959" w:rsidP="00E75959">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The idea of affordance by Gibson comes in handy since it does not focus on objects but on the interaction between a child and the environment </w:t>
      </w:r>
      <w:r w:rsidR="002D1415" w:rsidRPr="000175C6">
        <w:rPr>
          <w:rFonts w:ascii="Times New Roman" w:hAnsi="Times New Roman" w:cs="Times New Roman"/>
          <w:sz w:val="24"/>
          <w:szCs w:val="24"/>
        </w:rPr>
        <w:fldChar w:fldCharType="begin"/>
      </w:r>
      <w:r w:rsidR="002D1415" w:rsidRPr="000175C6">
        <w:rPr>
          <w:rFonts w:ascii="Times New Roman" w:hAnsi="Times New Roman" w:cs="Times New Roman"/>
          <w:sz w:val="24"/>
          <w:szCs w:val="24"/>
        </w:rPr>
        <w:instrText xml:space="preserve"> ADDIN EN.CITE &lt;EndNote&gt;&lt;Cite&gt;&lt;Author&gt;Gibson&lt;/Author&gt;&lt;Year&gt;2014&lt;/Year&gt;&lt;RecNum&gt;9165&lt;/RecNum&gt;&lt;DisplayText&gt;(Gibson, 2014)&lt;/DisplayText&gt;&lt;record&gt;&lt;rec-number&gt;9165&lt;/rec-number&gt;&lt;foreign-keys&gt;&lt;key app="EN" db-id="zpfptsxa6zzx9ietrpqv9r5q2fvs5wsz9995" timestamp="1790439047"&gt;9165&lt;/key&gt;&lt;/foreign-keys&gt;&lt;ref-type name="Book"&gt;6&lt;/ref-type&gt;&lt;contributors&gt;&lt;authors&gt;&lt;author&gt;Gibson, James J&lt;/author&gt;&lt;/authors&gt;&lt;/contributors&gt;&lt;titles&gt;&lt;title&gt;The ecological approach to visual perception: classic edition&lt;/title&gt;&lt;/titles&gt;&lt;dates&gt;&lt;year&gt;2014&lt;/year&gt;&lt;/dates&gt;&lt;publisher&gt;Psychology press&lt;/publisher&gt;&lt;isbn&gt;1317579380&lt;/isbn&gt;&lt;urls&gt;&lt;/urls&gt;&lt;/record&gt;&lt;/Cite&gt;&lt;/EndNote&gt;</w:instrText>
      </w:r>
      <w:r w:rsidR="002D1415" w:rsidRPr="000175C6">
        <w:rPr>
          <w:rFonts w:ascii="Times New Roman" w:hAnsi="Times New Roman" w:cs="Times New Roman"/>
          <w:sz w:val="24"/>
          <w:szCs w:val="24"/>
        </w:rPr>
        <w:fldChar w:fldCharType="separate"/>
      </w:r>
      <w:r w:rsidR="002D1415" w:rsidRPr="000175C6">
        <w:rPr>
          <w:rFonts w:ascii="Times New Roman" w:hAnsi="Times New Roman" w:cs="Times New Roman"/>
          <w:noProof/>
          <w:sz w:val="24"/>
          <w:szCs w:val="24"/>
        </w:rPr>
        <w:t>(Gibson, 2014)</w:t>
      </w:r>
      <w:r w:rsidR="002D1415" w:rsidRPr="000175C6">
        <w:rPr>
          <w:rFonts w:ascii="Times New Roman" w:hAnsi="Times New Roman" w:cs="Times New Roman"/>
          <w:sz w:val="24"/>
          <w:szCs w:val="24"/>
        </w:rPr>
        <w:fldChar w:fldCharType="end"/>
      </w:r>
      <w:r w:rsidR="00700F85" w:rsidRPr="000175C6">
        <w:rPr>
          <w:rFonts w:ascii="Times New Roman" w:hAnsi="Times New Roman" w:cs="Times New Roman"/>
          <w:sz w:val="24"/>
          <w:szCs w:val="24"/>
        </w:rPr>
        <w:t xml:space="preserve">. </w:t>
      </w:r>
      <w:r w:rsidRPr="000175C6">
        <w:rPr>
          <w:rFonts w:ascii="Times New Roman" w:hAnsi="Times New Roman" w:cs="Times New Roman"/>
          <w:sz w:val="24"/>
          <w:szCs w:val="24"/>
        </w:rPr>
        <w:t xml:space="preserve">A tree is not a tree. It can provide shade </w:t>
      </w:r>
      <w:proofErr w:type="gramStart"/>
      <w:r w:rsidRPr="000175C6">
        <w:rPr>
          <w:rFonts w:ascii="Times New Roman" w:hAnsi="Times New Roman" w:cs="Times New Roman"/>
          <w:sz w:val="24"/>
          <w:szCs w:val="24"/>
        </w:rPr>
        <w:t>to</w:t>
      </w:r>
      <w:proofErr w:type="gramEnd"/>
      <w:r w:rsidRPr="000175C6">
        <w:rPr>
          <w:rFonts w:ascii="Times New Roman" w:hAnsi="Times New Roman" w:cs="Times New Roman"/>
          <w:sz w:val="24"/>
          <w:szCs w:val="24"/>
        </w:rPr>
        <w:t xml:space="preserve"> one child, a hiding place to another, leaves, sticks, insects or questions to another. A bit of grass might permit running, rolling, gathering, counting, comparing or close observation. Recent studies also indicate that outdoor opportunities are also contingent on environmental characteristics and the way children utilize them;</w:t>
      </w:r>
      <w:r w:rsidR="00700F85" w:rsidRPr="000175C6">
        <w:rPr>
          <w:rFonts w:ascii="Times New Roman" w:hAnsi="Times New Roman" w:cs="Times New Roman"/>
          <w:sz w:val="24"/>
          <w:szCs w:val="24"/>
        </w:rPr>
        <w:t xml:space="preserve"> </w:t>
      </w:r>
      <w:r w:rsidR="00B96496" w:rsidRPr="000175C6">
        <w:rPr>
          <w:rFonts w:ascii="Times New Roman" w:hAnsi="Times New Roman" w:cs="Times New Roman"/>
          <w:sz w:val="24"/>
          <w:szCs w:val="24"/>
        </w:rPr>
        <w:fldChar w:fldCharType="begin"/>
      </w:r>
      <w:r w:rsidR="00B96496" w:rsidRPr="000175C6">
        <w:rPr>
          <w:rFonts w:ascii="Times New Roman" w:hAnsi="Times New Roman" w:cs="Times New Roman"/>
          <w:sz w:val="24"/>
          <w:szCs w:val="24"/>
        </w:rPr>
        <w:instrText xml:space="preserve"> ADDIN EN.CITE &lt;EndNote&gt;&lt;Cite AuthorYear="1"&gt;&lt;Author&gt;Ramsden&lt;/Author&gt;&lt;Year&gt;2025&lt;/Year&gt;&lt;RecNum&gt;9173&lt;/RecNum&gt;&lt;DisplayText&gt;Ramsden et al. (2025)&lt;/DisplayText&gt;&lt;record&gt;&lt;rec-number&gt;9173&lt;/rec-number&gt;&lt;foreign-keys&gt;&lt;key app="EN" db-id="zpfptsxa6zzx9ietrpqv9r5q2fvs5wsz9995" timestamp="1790439582"&gt;9173&lt;/key&gt;&lt;/foreign-keys&gt;&lt;ref-type name="Journal Article"&gt;17&lt;/ref-type&gt;&lt;contributors&gt;&lt;authors&gt;&lt;author&gt;Ramsden, Rachel&lt;/author&gt;&lt;author&gt;Pike, Ian&lt;/author&gt;&lt;author&gt;Thorne, Sally&lt;/author&gt;&lt;author&gt;Brussoni, Mariana&lt;/author&gt;&lt;/authors&gt;&lt;/contributors&gt;&lt;titles&gt;&lt;title&gt;Children’s outdoor play at early learning and child care centres: Examining the impact of environmental play features on children’s play behaviour&lt;/title&gt;&lt;secondary-title&gt;PloS one&lt;/secondary-title&gt;&lt;/titles&gt;&lt;periodical&gt;&lt;full-title&gt;PLoS One&lt;/full-title&gt;&lt;/periodical&gt;&lt;pages&gt;e0318538&lt;/pages&gt;&lt;volume&gt;20&lt;/volume&gt;&lt;number&gt;12&lt;/number&gt;&lt;dates&gt;&lt;year&gt;2025&lt;/year&gt;&lt;/dates&gt;&lt;isbn&gt;1932-6203&lt;/isbn&gt;&lt;urls&gt;&lt;/urls&gt;&lt;/record&gt;&lt;/Cite&gt;&lt;/EndNote&gt;</w:instrText>
      </w:r>
      <w:r w:rsidR="00B96496" w:rsidRPr="000175C6">
        <w:rPr>
          <w:rFonts w:ascii="Times New Roman" w:hAnsi="Times New Roman" w:cs="Times New Roman"/>
          <w:sz w:val="24"/>
          <w:szCs w:val="24"/>
        </w:rPr>
        <w:fldChar w:fldCharType="separate"/>
      </w:r>
      <w:r w:rsidR="00B96496" w:rsidRPr="000175C6">
        <w:rPr>
          <w:rFonts w:ascii="Times New Roman" w:hAnsi="Times New Roman" w:cs="Times New Roman"/>
          <w:noProof/>
          <w:sz w:val="24"/>
          <w:szCs w:val="24"/>
        </w:rPr>
        <w:t>Ramsden et al. (2025)</w:t>
      </w:r>
      <w:r w:rsidR="00B96496" w:rsidRPr="000175C6">
        <w:rPr>
          <w:rFonts w:ascii="Times New Roman" w:hAnsi="Times New Roman" w:cs="Times New Roman"/>
          <w:sz w:val="24"/>
          <w:szCs w:val="24"/>
        </w:rPr>
        <w:fldChar w:fldCharType="end"/>
      </w:r>
      <w:r w:rsidR="00700F85" w:rsidRPr="000175C6">
        <w:rPr>
          <w:rFonts w:ascii="Times New Roman" w:hAnsi="Times New Roman" w:cs="Times New Roman"/>
          <w:sz w:val="24"/>
          <w:szCs w:val="24"/>
        </w:rPr>
        <w:t xml:space="preserve"> </w:t>
      </w:r>
      <w:r w:rsidRPr="000175C6">
        <w:rPr>
          <w:rFonts w:ascii="Times New Roman" w:hAnsi="Times New Roman" w:cs="Times New Roman"/>
          <w:sz w:val="24"/>
          <w:szCs w:val="24"/>
        </w:rPr>
        <w:t>discovered that various features supported different types of exploratory and physical play, whereas loose parts affected the use of open spaces. The idea is significant to adults as it deters a single-minded equipment-based approach. The grass can be viewed as a blank space in case the practitioner perceives the environment as a fixed provision. When the practitioner notices what the children are doing, the same space can be turned into a mathematical landscape: children can approximate the length of a shadow, compare distances, count natural objects, map where seeds fall or make patterns with stones and sticks. According to</w:t>
      </w:r>
      <w:r w:rsidR="002D1415" w:rsidRPr="000175C6">
        <w:rPr>
          <w:rFonts w:ascii="Times New Roman" w:hAnsi="Times New Roman" w:cs="Times New Roman"/>
          <w:sz w:val="24"/>
          <w:szCs w:val="24"/>
        </w:rPr>
        <w:t xml:space="preserve"> </w:t>
      </w:r>
      <w:r w:rsidR="002D1415" w:rsidRPr="000175C6">
        <w:rPr>
          <w:rFonts w:ascii="Times New Roman" w:hAnsi="Times New Roman" w:cs="Times New Roman"/>
          <w:sz w:val="24"/>
          <w:szCs w:val="24"/>
        </w:rPr>
        <w:fldChar w:fldCharType="begin"/>
      </w:r>
      <w:r w:rsidR="002D1415" w:rsidRPr="000175C6">
        <w:rPr>
          <w:rFonts w:ascii="Times New Roman" w:hAnsi="Times New Roman" w:cs="Times New Roman"/>
          <w:sz w:val="24"/>
          <w:szCs w:val="24"/>
        </w:rPr>
        <w:instrText xml:space="preserve"> ADDIN EN.CITE &lt;EndNote&gt;&lt;Cite&gt;&lt;Author&gt;Keith&lt;/Author&gt;&lt;Year&gt;2017&lt;/Year&gt;&lt;RecNum&gt;9167&lt;/RecNum&gt;&lt;DisplayText&gt;(Keith, 2017)&lt;/DisplayText&gt;&lt;record&gt;&lt;rec-number&gt;9167&lt;/rec-number&gt;&lt;foreign-keys&gt;&lt;key app="EN" db-id="zpfptsxa6zzx9ietrpqv9r5q2fvs5wsz9995" timestamp="1790439252"&gt;9167&lt;/key&gt;&lt;/foreign-keys&gt;&lt;ref-type name="Book"&gt;6&lt;/ref-type&gt;&lt;contributors&gt;&lt;authors&gt;&lt;author&gt;Keith, Lynda&lt;/author&gt;&lt;/authors&gt;&lt;/contributors&gt;&lt;titles&gt;&lt;title&gt;Developing young children’s mathematical learning outdoors: Linking pedagogy and practice&lt;/title&gt;&lt;/titles&gt;&lt;dates&gt;&lt;year&gt;2017&lt;/year&gt;&lt;/dates&gt;&lt;publisher&gt;Routledge&lt;/publisher&gt;&lt;isbn&gt;1315300656&lt;/isbn&gt;&lt;urls&gt;&lt;/urls&gt;&lt;/record&gt;&lt;/Cite&gt;&lt;/EndNote&gt;</w:instrText>
      </w:r>
      <w:r w:rsidR="002D1415" w:rsidRPr="000175C6">
        <w:rPr>
          <w:rFonts w:ascii="Times New Roman" w:hAnsi="Times New Roman" w:cs="Times New Roman"/>
          <w:sz w:val="24"/>
          <w:szCs w:val="24"/>
        </w:rPr>
        <w:fldChar w:fldCharType="separate"/>
      </w:r>
      <w:r w:rsidR="002D1415" w:rsidRPr="000175C6">
        <w:rPr>
          <w:rFonts w:ascii="Times New Roman" w:hAnsi="Times New Roman" w:cs="Times New Roman"/>
          <w:noProof/>
          <w:sz w:val="24"/>
          <w:szCs w:val="24"/>
        </w:rPr>
        <w:t>(Keith, 2017)</w:t>
      </w:r>
      <w:r w:rsidR="002D1415" w:rsidRPr="000175C6">
        <w:rPr>
          <w:rFonts w:ascii="Times New Roman" w:hAnsi="Times New Roman" w:cs="Times New Roman"/>
          <w:sz w:val="24"/>
          <w:szCs w:val="24"/>
        </w:rPr>
        <w:fldChar w:fldCharType="end"/>
      </w:r>
      <w:r w:rsidRPr="000175C6">
        <w:rPr>
          <w:rFonts w:ascii="Times New Roman" w:hAnsi="Times New Roman" w:cs="Times New Roman"/>
          <w:sz w:val="24"/>
          <w:szCs w:val="24"/>
        </w:rPr>
        <w:t>,</w:t>
      </w:r>
      <w:r w:rsidR="00700F85" w:rsidRPr="000175C6">
        <w:rPr>
          <w:rFonts w:ascii="Times New Roman" w:hAnsi="Times New Roman" w:cs="Times New Roman"/>
          <w:sz w:val="24"/>
          <w:szCs w:val="24"/>
        </w:rPr>
        <w:t xml:space="preserve"> </w:t>
      </w:r>
      <w:r w:rsidRPr="000175C6">
        <w:rPr>
          <w:rFonts w:ascii="Times New Roman" w:hAnsi="Times New Roman" w:cs="Times New Roman"/>
          <w:sz w:val="24"/>
          <w:szCs w:val="24"/>
        </w:rPr>
        <w:t>mathematically rich outdoor environments should be promoted, which relate pedagogy to practice and encourage children to take the initiative in their mathematical thinking. This is a handy correction to the belief that mathematics outside needs a worksheet or a teacher-led game.</w:t>
      </w:r>
    </w:p>
    <w:p w14:paraId="62C5F39B" w14:textId="03330FAA" w:rsidR="00700F85"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There are also limitations of the affordance theory. Not all children </w:t>
      </w:r>
      <w:proofErr w:type="spellStart"/>
      <w:r w:rsidRPr="000175C6">
        <w:rPr>
          <w:rFonts w:ascii="Times New Roman" w:hAnsi="Times New Roman" w:cs="Times New Roman"/>
          <w:sz w:val="24"/>
          <w:szCs w:val="24"/>
        </w:rPr>
        <w:t>realise</w:t>
      </w:r>
      <w:proofErr w:type="spellEnd"/>
      <w:r w:rsidRPr="000175C6">
        <w:rPr>
          <w:rFonts w:ascii="Times New Roman" w:hAnsi="Times New Roman" w:cs="Times New Roman"/>
          <w:sz w:val="24"/>
          <w:szCs w:val="24"/>
        </w:rPr>
        <w:t xml:space="preserve"> </w:t>
      </w:r>
      <w:proofErr w:type="gramStart"/>
      <w:r w:rsidRPr="000175C6">
        <w:rPr>
          <w:rFonts w:ascii="Times New Roman" w:hAnsi="Times New Roman" w:cs="Times New Roman"/>
          <w:sz w:val="24"/>
          <w:szCs w:val="24"/>
        </w:rPr>
        <w:t>an affordance</w:t>
      </w:r>
      <w:proofErr w:type="gramEnd"/>
      <w:r w:rsidRPr="000175C6">
        <w:rPr>
          <w:rFonts w:ascii="Times New Roman" w:hAnsi="Times New Roman" w:cs="Times New Roman"/>
          <w:sz w:val="24"/>
          <w:szCs w:val="24"/>
        </w:rPr>
        <w:t>. The confidence of a child, their physical ability, previous experience, language, sensory needs and peer relationships may influence the possibilities that are observed and utilized. Adult observation should thus be sensitive to difference. The practitioner might have to alter a resource, rearrange materials, include visual cues or offer an accessible pathway to ensure that the environment can support the participation of a broader group of children.</w:t>
      </w:r>
    </w:p>
    <w:p w14:paraId="741B6289" w14:textId="6DC9409A" w:rsidR="00700F85" w:rsidRPr="000175C6" w:rsidRDefault="00700F85" w:rsidP="008A1A78">
      <w:pPr>
        <w:pStyle w:val="Heading2"/>
        <w:spacing w:line="360" w:lineRule="auto"/>
        <w:rPr>
          <w:rFonts w:ascii="Times New Roman" w:hAnsi="Times New Roman" w:cs="Times New Roman"/>
          <w:sz w:val="24"/>
          <w:szCs w:val="24"/>
        </w:rPr>
      </w:pPr>
      <w:bookmarkStart w:id="15" w:name="_Toc241310315"/>
      <w:r w:rsidRPr="000175C6">
        <w:rPr>
          <w:rFonts w:ascii="Times New Roman" w:hAnsi="Times New Roman" w:cs="Times New Roman"/>
          <w:sz w:val="24"/>
          <w:szCs w:val="24"/>
        </w:rPr>
        <w:t xml:space="preserve">Open-ended </w:t>
      </w:r>
      <w:r w:rsidR="00C76096" w:rsidRPr="000175C6">
        <w:rPr>
          <w:rFonts w:ascii="Times New Roman" w:hAnsi="Times New Roman" w:cs="Times New Roman"/>
          <w:sz w:val="24"/>
          <w:szCs w:val="24"/>
        </w:rPr>
        <w:t>and Child-Led Play</w:t>
      </w:r>
      <w:bookmarkEnd w:id="15"/>
    </w:p>
    <w:p w14:paraId="0160E55C" w14:textId="33DB4A59" w:rsidR="00C76096"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Open-ended provision is especially useful in science since it enables children to build explanations as opposed to memorizing one</w:t>
      </w:r>
      <w:r w:rsidR="00C76096" w:rsidRPr="000175C6">
        <w:rPr>
          <w:rFonts w:ascii="Times New Roman" w:hAnsi="Times New Roman" w:cs="Times New Roman"/>
          <w:sz w:val="24"/>
          <w:szCs w:val="24"/>
        </w:rPr>
        <w:t xml:space="preserve">. </w:t>
      </w:r>
      <w:r w:rsidR="00104D01" w:rsidRPr="000175C6">
        <w:rPr>
          <w:rFonts w:ascii="Times New Roman" w:hAnsi="Times New Roman" w:cs="Times New Roman"/>
          <w:sz w:val="24"/>
          <w:szCs w:val="24"/>
        </w:rPr>
        <w:fldChar w:fldCharType="begin"/>
      </w:r>
      <w:r w:rsidR="00104D01" w:rsidRPr="000175C6">
        <w:rPr>
          <w:rFonts w:ascii="Times New Roman" w:hAnsi="Times New Roman" w:cs="Times New Roman"/>
          <w:sz w:val="24"/>
          <w:szCs w:val="24"/>
        </w:rPr>
        <w:instrText xml:space="preserve"> ADDIN EN.CITE &lt;EndNote&gt;&lt;Cite AuthorYear="1"&gt;&lt;Author&gt;Tunnicliffe&lt;/Author&gt;&lt;Year&gt;2015&lt;/Year&gt;&lt;RecNum&gt;9178&lt;/RecNum&gt;&lt;DisplayText&gt;Tunnicliffe (2015)&lt;/DisplayText&gt;&lt;record&gt;&lt;rec-number&gt;9178&lt;/rec-number&gt;&lt;foreign-keys&gt;&lt;key app="EN" db-id="zpfptsxa6zzx9ietrpqv9r5q2fvs5wsz9995" timestamp="1790439941"&gt;9178&lt;/key&gt;&lt;/foreign-keys&gt;&lt;ref-type name="Book"&gt;6&lt;/ref-type&gt;&lt;contributors&gt;&lt;authors&gt;&lt;author&gt;Tunnicliffe, Sue Dale&lt;/author&gt;&lt;/authors&gt;&lt;/contributors&gt;&lt;titles&gt;&lt;title&gt;Starting inquiry-based science in the early years: Look, talk, think and do&lt;/title&gt;&lt;/titles&gt;&lt;dates&gt;&lt;year&gt;2015&lt;/year&gt;&lt;/dates&gt;&lt;publisher&gt;Routledge&lt;/publisher&gt;&lt;isbn&gt;1317676793&lt;/isbn&gt;&lt;urls&gt;&lt;/urls&gt;&lt;/record&gt;&lt;/Cite&gt;&lt;/EndNote&gt;</w:instrText>
      </w:r>
      <w:r w:rsidR="00104D01" w:rsidRPr="000175C6">
        <w:rPr>
          <w:rFonts w:ascii="Times New Roman" w:hAnsi="Times New Roman" w:cs="Times New Roman"/>
          <w:sz w:val="24"/>
          <w:szCs w:val="24"/>
        </w:rPr>
        <w:fldChar w:fldCharType="separate"/>
      </w:r>
      <w:r w:rsidR="00104D01" w:rsidRPr="000175C6">
        <w:rPr>
          <w:rFonts w:ascii="Times New Roman" w:hAnsi="Times New Roman" w:cs="Times New Roman"/>
          <w:noProof/>
          <w:sz w:val="24"/>
          <w:szCs w:val="24"/>
        </w:rPr>
        <w:t>Tunnicliffe (2015)</w:t>
      </w:r>
      <w:r w:rsidR="00104D01" w:rsidRPr="000175C6">
        <w:rPr>
          <w:rFonts w:ascii="Times New Roman" w:hAnsi="Times New Roman" w:cs="Times New Roman"/>
          <w:sz w:val="24"/>
          <w:szCs w:val="24"/>
        </w:rPr>
        <w:fldChar w:fldCharType="end"/>
      </w:r>
      <w:r w:rsidR="00C76096" w:rsidRPr="000175C6">
        <w:rPr>
          <w:rFonts w:ascii="Times New Roman" w:hAnsi="Times New Roman" w:cs="Times New Roman"/>
          <w:sz w:val="24"/>
          <w:szCs w:val="24"/>
        </w:rPr>
        <w:t xml:space="preserve"> </w:t>
      </w:r>
      <w:r w:rsidRPr="000175C6">
        <w:rPr>
          <w:rFonts w:ascii="Times New Roman" w:hAnsi="Times New Roman" w:cs="Times New Roman"/>
          <w:sz w:val="24"/>
          <w:szCs w:val="24"/>
        </w:rPr>
        <w:t>emphasizes the natural curiosity of young children, questioning and experimentation. This is demonstrated in the dandelion example. One child will tell you that the seed flies because it is light; another will tell you that the wind pushes it; another will think that it decides where to go. These are not just answers to be checked as correct or incorrect. They are beginnings of enquiry.</w:t>
      </w:r>
    </w:p>
    <w:p w14:paraId="59E781DC" w14:textId="2073743F" w:rsidR="00C76096" w:rsidRPr="000175C6" w:rsidRDefault="00E75959" w:rsidP="00E75959">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lastRenderedPageBreak/>
        <w:t xml:space="preserve">The practitioner must not usurp the child in inquiry: observe the question, ask to predict, give a means of testing it and </w:t>
      </w:r>
      <w:proofErr w:type="gramStart"/>
      <w:r w:rsidRPr="000175C6">
        <w:rPr>
          <w:rFonts w:ascii="Times New Roman" w:hAnsi="Times New Roman" w:cs="Times New Roman"/>
          <w:sz w:val="24"/>
          <w:szCs w:val="24"/>
        </w:rPr>
        <w:t>going</w:t>
      </w:r>
      <w:proofErr w:type="gramEnd"/>
      <w:r w:rsidRPr="000175C6">
        <w:rPr>
          <w:rFonts w:ascii="Times New Roman" w:hAnsi="Times New Roman" w:cs="Times New Roman"/>
          <w:sz w:val="24"/>
          <w:szCs w:val="24"/>
        </w:rPr>
        <w:t xml:space="preserve"> back to the evidence. A review of 15 studies by</w:t>
      </w:r>
      <w:r w:rsidR="00C76096" w:rsidRPr="000175C6">
        <w:rPr>
          <w:rFonts w:ascii="Times New Roman" w:hAnsi="Times New Roman" w:cs="Times New Roman"/>
          <w:sz w:val="24"/>
          <w:szCs w:val="24"/>
        </w:rPr>
        <w:t xml:space="preserve"> </w:t>
      </w:r>
      <w:r w:rsidR="00B96496" w:rsidRPr="000175C6">
        <w:rPr>
          <w:rFonts w:ascii="Times New Roman" w:hAnsi="Times New Roman" w:cs="Times New Roman"/>
          <w:sz w:val="24"/>
          <w:szCs w:val="24"/>
        </w:rPr>
        <w:fldChar w:fldCharType="begin"/>
      </w:r>
      <w:r w:rsidR="00B96496" w:rsidRPr="000175C6">
        <w:rPr>
          <w:rFonts w:ascii="Times New Roman" w:hAnsi="Times New Roman" w:cs="Times New Roman"/>
          <w:sz w:val="24"/>
          <w:szCs w:val="24"/>
        </w:rPr>
        <w:instrText xml:space="preserve"> ADDIN EN.CITE &lt;EndNote&gt;&lt;Cite AuthorYear="1"&gt;&lt;Author&gt;Ramanathan&lt;/Author&gt;&lt;Year&gt;2022&lt;/Year&gt;&lt;RecNum&gt;9172&lt;/RecNum&gt;&lt;DisplayText&gt;Ramanathan et al. (2022)&lt;/DisplayText&gt;&lt;record&gt;&lt;rec-number&gt;9172&lt;/rec-number&gt;&lt;foreign-keys&gt;&lt;key app="EN" db-id="zpfptsxa6zzx9ietrpqv9r5q2fvs5wsz9995" timestamp="1790439525"&gt;9172&lt;/key&gt;&lt;/foreign-keys&gt;&lt;ref-type name="Journal Article"&gt;17&lt;/ref-type&gt;&lt;contributors&gt;&lt;authors&gt;&lt;author&gt;Ramanathan, Gurupriya&lt;/author&gt;&lt;author&gt;Carter, Deborah&lt;/author&gt;&lt;author&gt;Wenner, Julianne&lt;/author&gt;&lt;/authors&gt;&lt;/contributors&gt;&lt;titles&gt;&lt;title&gt;A framework for scientific inquiry in preschool&lt;/title&gt;&lt;secondary-title&gt;Early Childhood Education Journal&lt;/secondary-title&gt;&lt;/titles&gt;&lt;periodical&gt;&lt;full-title&gt;Early Childhood Education Journal&lt;/full-title&gt;&lt;/periodical&gt;&lt;pages&gt;1263-1277&lt;/pages&gt;&lt;volume&gt;50&lt;/volume&gt;&lt;number&gt;7&lt;/number&gt;&lt;dates&gt;&lt;year&gt;2022&lt;/year&gt;&lt;/dates&gt;&lt;isbn&gt;1082-3301&lt;/isbn&gt;&lt;urls&gt;&lt;/urls&gt;&lt;/record&gt;&lt;/Cite&gt;&lt;/EndNote&gt;</w:instrText>
      </w:r>
      <w:r w:rsidR="00B96496" w:rsidRPr="000175C6">
        <w:rPr>
          <w:rFonts w:ascii="Times New Roman" w:hAnsi="Times New Roman" w:cs="Times New Roman"/>
          <w:sz w:val="24"/>
          <w:szCs w:val="24"/>
        </w:rPr>
        <w:fldChar w:fldCharType="separate"/>
      </w:r>
      <w:r w:rsidR="00B96496" w:rsidRPr="000175C6">
        <w:rPr>
          <w:rFonts w:ascii="Times New Roman" w:hAnsi="Times New Roman" w:cs="Times New Roman"/>
          <w:noProof/>
          <w:sz w:val="24"/>
          <w:szCs w:val="24"/>
        </w:rPr>
        <w:t>Ramanathan et al. (2022)</w:t>
      </w:r>
      <w:r w:rsidR="00B96496" w:rsidRPr="000175C6">
        <w:rPr>
          <w:rFonts w:ascii="Times New Roman" w:hAnsi="Times New Roman" w:cs="Times New Roman"/>
          <w:sz w:val="24"/>
          <w:szCs w:val="24"/>
        </w:rPr>
        <w:fldChar w:fldCharType="end"/>
      </w:r>
      <w:r w:rsidR="00B96496" w:rsidRPr="000175C6">
        <w:rPr>
          <w:rFonts w:ascii="Times New Roman" w:hAnsi="Times New Roman" w:cs="Times New Roman"/>
          <w:sz w:val="24"/>
          <w:szCs w:val="24"/>
        </w:rPr>
        <w:t xml:space="preserve"> </w:t>
      </w:r>
      <w:r w:rsidRPr="000175C6">
        <w:rPr>
          <w:rFonts w:ascii="Times New Roman" w:hAnsi="Times New Roman" w:cs="Times New Roman"/>
          <w:sz w:val="24"/>
          <w:szCs w:val="24"/>
        </w:rPr>
        <w:t xml:space="preserve">also finds curiosity, wonderings and interests in children as a key starting point of inquiry and teachers as facilitators who can assist in transforming child-initiated and teacher-initiated activity into sustained inquiry. But child-led is not to be adult-free. The EEF outlines a spectrum between child-directed play and adult-directed provision that facilitates learning without losing playfulness </w:t>
      </w:r>
      <w:r w:rsidR="002D1415" w:rsidRPr="000175C6">
        <w:rPr>
          <w:rFonts w:ascii="Times New Roman" w:hAnsi="Times New Roman" w:cs="Times New Roman"/>
          <w:sz w:val="24"/>
          <w:szCs w:val="24"/>
        </w:rPr>
        <w:fldChar w:fldCharType="begin"/>
      </w:r>
      <w:r w:rsidR="002D1415" w:rsidRPr="000175C6">
        <w:rPr>
          <w:rFonts w:ascii="Times New Roman" w:hAnsi="Times New Roman" w:cs="Times New Roman"/>
          <w:sz w:val="24"/>
          <w:szCs w:val="24"/>
        </w:rPr>
        <w:instrText xml:space="preserve"> ADDIN EN.CITE &lt;EndNote&gt;&lt;Cite&gt;&lt;Author&gt;Clark&lt;/Author&gt;&lt;Year&gt;2020&lt;/Year&gt;&lt;RecNum&gt;9164&lt;/RecNum&gt;&lt;DisplayText&gt;(Clark et al., 2020)&lt;/DisplayText&gt;&lt;record&gt;&lt;rec-number&gt;9164&lt;/rec-number&gt;&lt;foreign-keys&gt;&lt;key app="EN" db-id="zpfptsxa6zzx9ietrpqv9r5q2fvs5wsz9995" timestamp="1790438811"&gt;9164&lt;/key&gt;&lt;/foreign-keys&gt;&lt;ref-type name="Journal Article"&gt;17&lt;/ref-type&gt;&lt;contributors&gt;&lt;authors&gt;&lt;author&gt;Clark, Amy&lt;/author&gt;&lt;author&gt;Henderson, Peter&lt;/author&gt;&lt;author&gt;Gifford, Sue&lt;/author&gt;&lt;/authors&gt;&lt;/contributors&gt;&lt;titles&gt;&lt;title&gt;Improving Mathematics in the Early Years and Key Stage 1. Guidance Report&lt;/title&gt;&lt;secondary-title&gt;Education Endowment Foundation&lt;/secondary-title&gt;&lt;/titles&gt;&lt;periodical&gt;&lt;full-title&gt;Education Endowment Foundation&lt;/full-title&gt;&lt;/periodical&gt;&lt;dates&gt;&lt;year&gt;2020&lt;/year&gt;&lt;/dates&gt;&lt;urls&gt;&lt;/urls&gt;&lt;/record&gt;&lt;/Cite&gt;&lt;/EndNote&gt;</w:instrText>
      </w:r>
      <w:r w:rsidR="002D1415" w:rsidRPr="000175C6">
        <w:rPr>
          <w:rFonts w:ascii="Times New Roman" w:hAnsi="Times New Roman" w:cs="Times New Roman"/>
          <w:sz w:val="24"/>
          <w:szCs w:val="24"/>
        </w:rPr>
        <w:fldChar w:fldCharType="separate"/>
      </w:r>
      <w:r w:rsidR="002D1415" w:rsidRPr="000175C6">
        <w:rPr>
          <w:rFonts w:ascii="Times New Roman" w:hAnsi="Times New Roman" w:cs="Times New Roman"/>
          <w:noProof/>
          <w:sz w:val="24"/>
          <w:szCs w:val="24"/>
        </w:rPr>
        <w:t>(Clark et al., 2020)</w:t>
      </w:r>
      <w:r w:rsidR="002D1415" w:rsidRPr="000175C6">
        <w:rPr>
          <w:rFonts w:ascii="Times New Roman" w:hAnsi="Times New Roman" w:cs="Times New Roman"/>
          <w:sz w:val="24"/>
          <w:szCs w:val="24"/>
        </w:rPr>
        <w:fldChar w:fldCharType="end"/>
      </w:r>
      <w:r w:rsidR="00C76096" w:rsidRPr="000175C6">
        <w:rPr>
          <w:rFonts w:ascii="Times New Roman" w:hAnsi="Times New Roman" w:cs="Times New Roman"/>
          <w:sz w:val="24"/>
          <w:szCs w:val="24"/>
        </w:rPr>
        <w:t xml:space="preserve">. </w:t>
      </w:r>
      <w:r w:rsidRPr="000175C6">
        <w:rPr>
          <w:rFonts w:ascii="Times New Roman" w:hAnsi="Times New Roman" w:cs="Times New Roman"/>
          <w:sz w:val="24"/>
          <w:szCs w:val="24"/>
        </w:rPr>
        <w:t>Excessive adult guidance may diminish inquiry; insufficient may lack vocabulary, misconceptions or chances to maintain attention</w:t>
      </w:r>
      <w:r w:rsidR="00C76096" w:rsidRPr="000175C6">
        <w:rPr>
          <w:rFonts w:ascii="Times New Roman" w:hAnsi="Times New Roman" w:cs="Times New Roman"/>
          <w:sz w:val="24"/>
          <w:szCs w:val="24"/>
        </w:rPr>
        <w:t>.</w:t>
      </w:r>
    </w:p>
    <w:p w14:paraId="0AC786E8" w14:textId="138E3B5E" w:rsidR="00C76096" w:rsidRPr="000175C6" w:rsidRDefault="00C76096" w:rsidP="008A1A78">
      <w:pPr>
        <w:pStyle w:val="Heading2"/>
        <w:spacing w:line="360" w:lineRule="auto"/>
        <w:rPr>
          <w:rFonts w:ascii="Times New Roman" w:hAnsi="Times New Roman" w:cs="Times New Roman"/>
          <w:sz w:val="24"/>
          <w:szCs w:val="24"/>
        </w:rPr>
      </w:pPr>
      <w:bookmarkStart w:id="16" w:name="_Toc241310316"/>
      <w:proofErr w:type="gramStart"/>
      <w:r w:rsidRPr="000175C6">
        <w:rPr>
          <w:rFonts w:ascii="Times New Roman" w:hAnsi="Times New Roman" w:cs="Times New Roman"/>
          <w:sz w:val="24"/>
          <w:szCs w:val="24"/>
        </w:rPr>
        <w:t>Loose</w:t>
      </w:r>
      <w:proofErr w:type="gramEnd"/>
      <w:r w:rsidRPr="000175C6">
        <w:rPr>
          <w:rFonts w:ascii="Times New Roman" w:hAnsi="Times New Roman" w:cs="Times New Roman"/>
          <w:sz w:val="24"/>
          <w:szCs w:val="24"/>
        </w:rPr>
        <w:t xml:space="preserve"> Parts as a Bridge Between Science and Mathematics</w:t>
      </w:r>
      <w:bookmarkEnd w:id="16"/>
    </w:p>
    <w:p w14:paraId="4E9527EF" w14:textId="484A849E" w:rsidR="00C76096" w:rsidRPr="000175C6" w:rsidRDefault="00E75959" w:rsidP="00E75959">
      <w:pPr>
        <w:spacing w:line="360" w:lineRule="auto"/>
        <w:jc w:val="both"/>
        <w:rPr>
          <w:rFonts w:ascii="Times New Roman" w:hAnsi="Times New Roman" w:cs="Times New Roman"/>
          <w:sz w:val="24"/>
          <w:szCs w:val="24"/>
        </w:rPr>
      </w:pPr>
      <w:proofErr w:type="gramStart"/>
      <w:r w:rsidRPr="000175C6">
        <w:rPr>
          <w:rFonts w:ascii="Times New Roman" w:hAnsi="Times New Roman" w:cs="Times New Roman"/>
          <w:sz w:val="24"/>
          <w:szCs w:val="24"/>
        </w:rPr>
        <w:t>Loose</w:t>
      </w:r>
      <w:proofErr w:type="gramEnd"/>
      <w:r w:rsidRPr="000175C6">
        <w:rPr>
          <w:rFonts w:ascii="Times New Roman" w:hAnsi="Times New Roman" w:cs="Times New Roman"/>
          <w:sz w:val="24"/>
          <w:szCs w:val="24"/>
        </w:rPr>
        <w:t xml:space="preserve"> parts are especially effective in the outdoors since they are mobile, combinable and reinterpretable. Sticks can be utilized as rulers, markers, lines, boundaries or construction materials in the chosen environment. Stones can be counted, grouped, ordered and compared. Leaves may be classified in terms of size, shape or texture. The paper seeds can be redesigned to experiment with the concepts of movement using air.</w:t>
      </w:r>
      <w:r w:rsidR="00C76096" w:rsidRPr="000175C6">
        <w:rPr>
          <w:rFonts w:ascii="Times New Roman" w:hAnsi="Times New Roman" w:cs="Times New Roman"/>
          <w:sz w:val="24"/>
          <w:szCs w:val="24"/>
        </w:rPr>
        <w:t xml:space="preserve"> </w:t>
      </w:r>
      <w:r w:rsidR="00B96496" w:rsidRPr="000175C6">
        <w:rPr>
          <w:rFonts w:ascii="Times New Roman" w:hAnsi="Times New Roman" w:cs="Times New Roman"/>
          <w:sz w:val="24"/>
          <w:szCs w:val="24"/>
        </w:rPr>
        <w:fldChar w:fldCharType="begin"/>
      </w:r>
      <w:r w:rsidR="00B96496" w:rsidRPr="000175C6">
        <w:rPr>
          <w:rFonts w:ascii="Times New Roman" w:hAnsi="Times New Roman" w:cs="Times New Roman"/>
          <w:sz w:val="24"/>
          <w:szCs w:val="24"/>
        </w:rPr>
        <w:instrText xml:space="preserve"> ADDIN EN.CITE &lt;EndNote&gt;&lt;Cite AuthorYear="1"&gt;&lt;Author&gt;Sargent&lt;/Author&gt;&lt;Year&gt;2015&lt;/Year&gt;&lt;RecNum&gt;9175&lt;/RecNum&gt;&lt;DisplayText&gt;Sargent (2015)&lt;/DisplayText&gt;&lt;record&gt;&lt;rec-number&gt;9175&lt;/rec-number&gt;&lt;foreign-keys&gt;&lt;key app="EN" db-id="zpfptsxa6zzx9ietrpqv9r5q2fvs5wsz9995" timestamp="1790439716"&gt;9175&lt;/key&gt;&lt;/foreign-keys&gt;&lt;ref-type name="Journal Article"&gt;17&lt;/ref-type&gt;&lt;contributors&gt;&lt;authors&gt;&lt;author&gt;Sargent, Marianne&lt;/author&gt;&lt;/authors&gt;&lt;/contributors&gt;&lt;titles&gt;&lt;title&gt;Developing essential early years skills outdoors&lt;/title&gt;&lt;secondary-title&gt;Early Years Educator&lt;/secondary-title&gt;&lt;/titles&gt;&lt;periodical&gt;&lt;full-title&gt;Early Years Educator&lt;/full-title&gt;&lt;/periodical&gt;&lt;pages&gt;38-44&lt;/pages&gt;&lt;volume&gt;17&lt;/volume&gt;&lt;number&gt;5&lt;/number&gt;&lt;dates&gt;&lt;year&gt;2015&lt;/year&gt;&lt;/dates&gt;&lt;isbn&gt;1465-931X&lt;/isbn&gt;&lt;urls&gt;&lt;/urls&gt;&lt;/record&gt;&lt;/Cite&gt;&lt;Cite&gt;&lt;Author&gt;Sargent&lt;/Author&gt;&lt;Year&gt;2015&lt;/Year&gt;&lt;RecNum&gt;9175&lt;/RecNum&gt;&lt;record&gt;&lt;rec-number&gt;9175&lt;/rec-number&gt;&lt;foreign-keys&gt;&lt;key app="EN" db-id="zpfptsxa6zzx9ietrpqv9r5q2fvs5wsz9995" timestamp="1790439716"&gt;9175&lt;/key&gt;&lt;/foreign-keys&gt;&lt;ref-type name="Journal Article"&gt;17&lt;/ref-type&gt;&lt;contributors&gt;&lt;authors&gt;&lt;author&gt;Sargent, Marianne&lt;/author&gt;&lt;/authors&gt;&lt;/contributors&gt;&lt;titles&gt;&lt;title&gt;Developing essential early years skills outdoors&lt;/title&gt;&lt;secondary-title&gt;Early Years Educator&lt;/secondary-title&gt;&lt;/titles&gt;&lt;periodical&gt;&lt;full-title&gt;Early Years Educator&lt;/full-title&gt;&lt;/periodical&gt;&lt;pages&gt;38-44&lt;/pages&gt;&lt;volume&gt;17&lt;/volume&gt;&lt;number&gt;5&lt;/number&gt;&lt;dates&gt;&lt;year&gt;2015&lt;/year&gt;&lt;/dates&gt;&lt;isbn&gt;1465-931X&lt;/isbn&gt;&lt;urls&gt;&lt;/urls&gt;&lt;/record&gt;&lt;/Cite&gt;&lt;/EndNote&gt;</w:instrText>
      </w:r>
      <w:r w:rsidR="00B96496" w:rsidRPr="000175C6">
        <w:rPr>
          <w:rFonts w:ascii="Times New Roman" w:hAnsi="Times New Roman" w:cs="Times New Roman"/>
          <w:sz w:val="24"/>
          <w:szCs w:val="24"/>
        </w:rPr>
        <w:fldChar w:fldCharType="separate"/>
      </w:r>
      <w:r w:rsidR="00B96496" w:rsidRPr="000175C6">
        <w:rPr>
          <w:rFonts w:ascii="Times New Roman" w:hAnsi="Times New Roman" w:cs="Times New Roman"/>
          <w:noProof/>
          <w:sz w:val="24"/>
          <w:szCs w:val="24"/>
        </w:rPr>
        <w:t>Sargent (2015)</w:t>
      </w:r>
      <w:r w:rsidR="00B96496" w:rsidRPr="000175C6">
        <w:rPr>
          <w:rFonts w:ascii="Times New Roman" w:hAnsi="Times New Roman" w:cs="Times New Roman"/>
          <w:sz w:val="24"/>
          <w:szCs w:val="24"/>
        </w:rPr>
        <w:fldChar w:fldCharType="end"/>
      </w:r>
      <w:r w:rsidR="00C76096" w:rsidRPr="000175C6">
        <w:rPr>
          <w:rFonts w:ascii="Times New Roman" w:hAnsi="Times New Roman" w:cs="Times New Roman"/>
          <w:sz w:val="24"/>
          <w:szCs w:val="24"/>
        </w:rPr>
        <w:t xml:space="preserve"> </w:t>
      </w:r>
      <w:r w:rsidRPr="000175C6">
        <w:rPr>
          <w:rFonts w:ascii="Times New Roman" w:hAnsi="Times New Roman" w:cs="Times New Roman"/>
          <w:sz w:val="24"/>
          <w:szCs w:val="24"/>
        </w:rPr>
        <w:t xml:space="preserve">highlights the practical, low-cost outdoor materials to build early science and mathematics, whereas </w:t>
      </w:r>
      <w:r w:rsidR="00B96496" w:rsidRPr="000175C6">
        <w:rPr>
          <w:rFonts w:ascii="Times New Roman" w:hAnsi="Times New Roman" w:cs="Times New Roman"/>
          <w:sz w:val="24"/>
          <w:szCs w:val="24"/>
        </w:rPr>
        <w:fldChar w:fldCharType="begin"/>
      </w:r>
      <w:r w:rsidR="00B96496" w:rsidRPr="000175C6">
        <w:rPr>
          <w:rFonts w:ascii="Times New Roman" w:hAnsi="Times New Roman" w:cs="Times New Roman"/>
          <w:sz w:val="24"/>
          <w:szCs w:val="24"/>
        </w:rPr>
        <w:instrText xml:space="preserve"> ADDIN EN.CITE &lt;EndNote&gt;&lt;Cite&gt;&lt;Author&gt;Robertson&lt;/Author&gt;&lt;Year&gt;2017&lt;/Year&gt;&lt;RecNum&gt;9174&lt;/RecNum&gt;&lt;DisplayText&gt;(Robertson, 2017)&lt;/DisplayText&gt;&lt;record&gt;&lt;rec-number&gt;9174&lt;/rec-number&gt;&lt;foreign-keys&gt;&lt;key app="EN" db-id="zpfptsxa6zzx9ietrpqv9r5q2fvs5wsz9995" timestamp="1790439657"&gt;9174&lt;/key&gt;&lt;/foreign-keys&gt;&lt;ref-type name="Book"&gt;6&lt;/ref-type&gt;&lt;contributors&gt;&lt;authors&gt;&lt;author&gt;Robertson, Juliet&lt;/author&gt;&lt;/authors&gt;&lt;/contributors&gt;&lt;titles&gt;&lt;title&gt;Messy maths: A playful, outdoor approach for early years&lt;/title&gt;&lt;/titles&gt;&lt;dates&gt;&lt;year&gt;2017&lt;/year&gt;&lt;/dates&gt;&lt;publisher&gt;Crown House Publishing Ltd&lt;/publisher&gt;&lt;isbn&gt;1781352933&lt;/isbn&gt;&lt;urls&gt;&lt;/urls&gt;&lt;/record&gt;&lt;/Cite&gt;&lt;/EndNote&gt;</w:instrText>
      </w:r>
      <w:r w:rsidR="00B96496" w:rsidRPr="000175C6">
        <w:rPr>
          <w:rFonts w:ascii="Times New Roman" w:hAnsi="Times New Roman" w:cs="Times New Roman"/>
          <w:sz w:val="24"/>
          <w:szCs w:val="24"/>
        </w:rPr>
        <w:fldChar w:fldCharType="separate"/>
      </w:r>
      <w:r w:rsidR="00B96496" w:rsidRPr="000175C6">
        <w:rPr>
          <w:rFonts w:ascii="Times New Roman" w:hAnsi="Times New Roman" w:cs="Times New Roman"/>
          <w:noProof/>
          <w:sz w:val="24"/>
          <w:szCs w:val="24"/>
        </w:rPr>
        <w:t>(Robertson, 2017)</w:t>
      </w:r>
      <w:r w:rsidR="00B96496" w:rsidRPr="000175C6">
        <w:rPr>
          <w:rFonts w:ascii="Times New Roman" w:hAnsi="Times New Roman" w:cs="Times New Roman"/>
          <w:sz w:val="24"/>
          <w:szCs w:val="24"/>
        </w:rPr>
        <w:fldChar w:fldCharType="end"/>
      </w:r>
      <w:r w:rsidR="00C76096" w:rsidRPr="000175C6">
        <w:rPr>
          <w:rFonts w:ascii="Times New Roman" w:hAnsi="Times New Roman" w:cs="Times New Roman"/>
          <w:sz w:val="24"/>
          <w:szCs w:val="24"/>
        </w:rPr>
        <w:t xml:space="preserve"> </w:t>
      </w:r>
      <w:r w:rsidRPr="000175C6">
        <w:rPr>
          <w:rFonts w:ascii="Times New Roman" w:hAnsi="Times New Roman" w:cs="Times New Roman"/>
          <w:sz w:val="24"/>
          <w:szCs w:val="24"/>
        </w:rPr>
        <w:t xml:space="preserve">shows how outdoor provision can be playful to make mathematics a part of spontaneous activity in children. </w:t>
      </w:r>
      <w:proofErr w:type="gramStart"/>
      <w:r w:rsidRPr="000175C6">
        <w:rPr>
          <w:rFonts w:ascii="Times New Roman" w:hAnsi="Times New Roman" w:cs="Times New Roman"/>
          <w:sz w:val="24"/>
          <w:szCs w:val="24"/>
        </w:rPr>
        <w:t>The mathematical value is</w:t>
      </w:r>
      <w:proofErr w:type="gramEnd"/>
      <w:r w:rsidRPr="000175C6">
        <w:rPr>
          <w:rFonts w:ascii="Times New Roman" w:hAnsi="Times New Roman" w:cs="Times New Roman"/>
          <w:sz w:val="24"/>
          <w:szCs w:val="24"/>
        </w:rPr>
        <w:t xml:space="preserve"> a result of intentional action: children count to respond to a question, measure to compare distances and categorize materials to solve a problem. Intentionality is the key point of concern. Just by putting a basket of natural objects outside, mathematical learning cannot be assured. Adults must have adequate mathematical understanding to see opportunities and add language like more, fewer, equal, longer, shorter, heavier, lighter, near, far, </w:t>
      </w:r>
      <w:proofErr w:type="gramStart"/>
      <w:r w:rsidRPr="000175C6">
        <w:rPr>
          <w:rFonts w:ascii="Times New Roman" w:hAnsi="Times New Roman" w:cs="Times New Roman"/>
          <w:sz w:val="24"/>
          <w:szCs w:val="24"/>
        </w:rPr>
        <w:t>between</w:t>
      </w:r>
      <w:proofErr w:type="gramEnd"/>
      <w:r w:rsidRPr="000175C6">
        <w:rPr>
          <w:rFonts w:ascii="Times New Roman" w:hAnsi="Times New Roman" w:cs="Times New Roman"/>
          <w:sz w:val="24"/>
          <w:szCs w:val="24"/>
        </w:rPr>
        <w:t xml:space="preserve"> without turning every spontaneous experience into an experiment. This approach is supported by the fact that the curriculum focuses on real-life situations, since mathematics is not taught as an isolated subject </w:t>
      </w:r>
      <w:r w:rsidR="008A1A78" w:rsidRPr="000175C6">
        <w:rPr>
          <w:rFonts w:ascii="Times New Roman" w:hAnsi="Times New Roman" w:cs="Times New Roman"/>
          <w:sz w:val="24"/>
          <w:szCs w:val="24"/>
        </w:rPr>
        <w:fldChar w:fldCharType="begin"/>
      </w:r>
      <w:r w:rsidR="008A1A78" w:rsidRPr="000175C6">
        <w:rPr>
          <w:rFonts w:ascii="Times New Roman" w:hAnsi="Times New Roman" w:cs="Times New Roman"/>
          <w:sz w:val="24"/>
          <w:szCs w:val="24"/>
        </w:rPr>
        <w:instrText xml:space="preserve"> ADDIN EN.CITE &lt;EndNote&gt;&lt;Cite&gt;&lt;Author&gt;HWB&lt;/Author&gt;&lt;Year&gt;2025&lt;/Year&gt;&lt;RecNum&gt;9182&lt;/RecNum&gt;&lt;DisplayText&gt;(HWB, 2025)&lt;/DisplayText&gt;&lt;record&gt;&lt;rec-number&gt;9182&lt;/rec-number&gt;&lt;foreign-keys&gt;&lt;key app="EN" db-id="zpfptsxa6zzx9ietrpqv9r5q2fvs5wsz9995" timestamp="1790442583"&gt;9182&lt;/key&gt;&lt;/foreign-keys&gt;&lt;ref-type name="Web Page"&gt;12&lt;/ref-type&gt;&lt;contributors&gt;&lt;authors&gt;&lt;author&gt;HWB,&lt;/author&gt;&lt;/authors&gt;&lt;/contributors&gt;&lt;titles&gt;&lt;title&gt;Curriculum for funded non-maintained nursery settings&lt;/title&gt;&lt;/titles&gt;&lt;volume&gt;2026&lt;/volume&gt;&lt;number&gt;26th September&lt;/number&gt;&lt;dates&gt;&lt;year&gt;2025&lt;/year&gt;&lt;/dates&gt;&lt;urls&gt;&lt;related-urls&gt;&lt;url&gt;https://hwb.gov.wales/curriculum-for-wales/curriculum-for-funded-non-maintained-nursery-settings&lt;/url&gt;&lt;/related-urls&gt;&lt;/urls&gt;&lt;/record&gt;&lt;/Cite&gt;&lt;/EndNote&gt;</w:instrText>
      </w:r>
      <w:r w:rsidR="008A1A78" w:rsidRPr="000175C6">
        <w:rPr>
          <w:rFonts w:ascii="Times New Roman" w:hAnsi="Times New Roman" w:cs="Times New Roman"/>
          <w:sz w:val="24"/>
          <w:szCs w:val="24"/>
        </w:rPr>
        <w:fldChar w:fldCharType="separate"/>
      </w:r>
      <w:r w:rsidR="008A1A78" w:rsidRPr="000175C6">
        <w:rPr>
          <w:rFonts w:ascii="Times New Roman" w:hAnsi="Times New Roman" w:cs="Times New Roman"/>
          <w:noProof/>
          <w:sz w:val="24"/>
          <w:szCs w:val="24"/>
        </w:rPr>
        <w:t>(HWB, 2025)</w:t>
      </w:r>
      <w:r w:rsidR="008A1A78" w:rsidRPr="000175C6">
        <w:rPr>
          <w:rFonts w:ascii="Times New Roman" w:hAnsi="Times New Roman" w:cs="Times New Roman"/>
          <w:sz w:val="24"/>
          <w:szCs w:val="24"/>
        </w:rPr>
        <w:fldChar w:fldCharType="end"/>
      </w:r>
      <w:r w:rsidR="00C76096" w:rsidRPr="000175C6">
        <w:rPr>
          <w:rFonts w:ascii="Times New Roman" w:hAnsi="Times New Roman" w:cs="Times New Roman"/>
          <w:sz w:val="24"/>
          <w:szCs w:val="24"/>
        </w:rPr>
        <w:t>.</w:t>
      </w:r>
    </w:p>
    <w:p w14:paraId="637C4D4C" w14:textId="4CF5198A" w:rsidR="00C76096" w:rsidRPr="000175C6" w:rsidRDefault="00C76096" w:rsidP="008A1A78">
      <w:pPr>
        <w:pStyle w:val="Heading2"/>
        <w:spacing w:line="360" w:lineRule="auto"/>
        <w:rPr>
          <w:rFonts w:ascii="Times New Roman" w:hAnsi="Times New Roman" w:cs="Times New Roman"/>
          <w:sz w:val="24"/>
          <w:szCs w:val="24"/>
        </w:rPr>
      </w:pPr>
      <w:bookmarkStart w:id="17" w:name="_Toc241310317"/>
      <w:r w:rsidRPr="000175C6">
        <w:rPr>
          <w:rFonts w:ascii="Times New Roman" w:hAnsi="Times New Roman" w:cs="Times New Roman"/>
          <w:sz w:val="24"/>
          <w:szCs w:val="24"/>
        </w:rPr>
        <w:t>Sustained Shared Thinking and the Quality of Adult Interaction</w:t>
      </w:r>
      <w:bookmarkEnd w:id="17"/>
    </w:p>
    <w:p w14:paraId="047E99C3" w14:textId="3430E534" w:rsidR="00C76096"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Prolonged collective thinking can enhance outdoor learning by uniting adults and children to resolve issues, elucidate ideas and assess action. It was found in REPEY and EPPEY as an aspect of successful early-years pedagogy</w:t>
      </w:r>
      <w:r w:rsidR="00C76096" w:rsidRPr="000175C6">
        <w:rPr>
          <w:rFonts w:ascii="Times New Roman" w:hAnsi="Times New Roman" w:cs="Times New Roman"/>
          <w:sz w:val="24"/>
          <w:szCs w:val="24"/>
        </w:rPr>
        <w:t xml:space="preserve"> </w:t>
      </w:r>
      <w:r w:rsidR="00B96496" w:rsidRPr="000175C6">
        <w:rPr>
          <w:rFonts w:ascii="Times New Roman" w:hAnsi="Times New Roman" w:cs="Times New Roman"/>
          <w:sz w:val="24"/>
          <w:szCs w:val="24"/>
        </w:rPr>
        <w:fldChar w:fldCharType="begin"/>
      </w:r>
      <w:r w:rsidR="00B96496" w:rsidRPr="000175C6">
        <w:rPr>
          <w:rFonts w:ascii="Times New Roman" w:hAnsi="Times New Roman" w:cs="Times New Roman"/>
          <w:sz w:val="24"/>
          <w:szCs w:val="24"/>
        </w:rPr>
        <w:instrText xml:space="preserve"> ADDIN EN.CITE &lt;EndNote&gt;&lt;Cite&gt;&lt;Author&gt;Siraj-Blatchford&lt;/Author&gt;&lt;Year&gt;2009&lt;/Year&gt;&lt;RecNum&gt;9176&lt;/RecNum&gt;&lt;DisplayText&gt;(Siraj-Blatchford, 2009)&lt;/DisplayText&gt;&lt;record&gt;&lt;rec-number&gt;9176&lt;/rec-number&gt;&lt;foreign-keys&gt;&lt;key app="EN" db-id="zpfptsxa6zzx9ietrpqv9r5q2fvs5wsz9995" timestamp="1790439807"&gt;9176&lt;/key&gt;&lt;/foreign-keys&gt;&lt;ref-type name="Journal Article"&gt;17&lt;/ref-type&gt;&lt;contributors&gt;&lt;authors&gt;&lt;author&gt;Siraj-Blatchford, Iram&lt;/author&gt;&lt;/authors&gt;&lt;/contributors&gt;&lt;titles&gt;&lt;title&gt;Conceptualising progression in the pedagogy of play and sustained shared thinking in early childhood education: A Vygotskian perspective&lt;/title&gt;&lt;secondary-title&gt;Educational and Child Psychology&lt;/secondary-title&gt;&lt;/titles&gt;&lt;periodical&gt;&lt;full-title&gt;Educational and Child Psychology&lt;/full-title&gt;&lt;/periodical&gt;&lt;pages&gt;77-89&lt;/pages&gt;&lt;volume&gt;26&lt;/volume&gt;&lt;number&gt;2&lt;/number&gt;&lt;dates&gt;&lt;year&gt;2009&lt;/year&gt;&lt;/dates&gt;&lt;isbn&gt;0267-1611&lt;/isbn&gt;&lt;urls&gt;&lt;/urls&gt;&lt;/record&gt;&lt;/Cite&gt;&lt;/EndNote&gt;</w:instrText>
      </w:r>
      <w:r w:rsidR="00B96496" w:rsidRPr="000175C6">
        <w:rPr>
          <w:rFonts w:ascii="Times New Roman" w:hAnsi="Times New Roman" w:cs="Times New Roman"/>
          <w:sz w:val="24"/>
          <w:szCs w:val="24"/>
        </w:rPr>
        <w:fldChar w:fldCharType="separate"/>
      </w:r>
      <w:r w:rsidR="00B96496" w:rsidRPr="000175C6">
        <w:rPr>
          <w:rFonts w:ascii="Times New Roman" w:hAnsi="Times New Roman" w:cs="Times New Roman"/>
          <w:noProof/>
          <w:sz w:val="24"/>
          <w:szCs w:val="24"/>
        </w:rPr>
        <w:t>(Siraj-Blatchford, 2009)</w:t>
      </w:r>
      <w:r w:rsidR="00B96496" w:rsidRPr="000175C6">
        <w:rPr>
          <w:rFonts w:ascii="Times New Roman" w:hAnsi="Times New Roman" w:cs="Times New Roman"/>
          <w:sz w:val="24"/>
          <w:szCs w:val="24"/>
        </w:rPr>
        <w:fldChar w:fldCharType="end"/>
      </w:r>
      <w:r w:rsidR="00C76096" w:rsidRPr="000175C6">
        <w:rPr>
          <w:rFonts w:ascii="Times New Roman" w:hAnsi="Times New Roman" w:cs="Times New Roman"/>
          <w:sz w:val="24"/>
          <w:szCs w:val="24"/>
        </w:rPr>
        <w:t xml:space="preserve">; </w:t>
      </w:r>
      <w:r w:rsidR="00104D01" w:rsidRPr="000175C6">
        <w:rPr>
          <w:rFonts w:ascii="Times New Roman" w:hAnsi="Times New Roman" w:cs="Times New Roman"/>
          <w:sz w:val="24"/>
          <w:szCs w:val="24"/>
        </w:rPr>
        <w:fldChar w:fldCharType="begin"/>
      </w:r>
      <w:r w:rsidR="00104D01" w:rsidRPr="000175C6">
        <w:rPr>
          <w:rFonts w:ascii="Times New Roman" w:hAnsi="Times New Roman" w:cs="Times New Roman"/>
          <w:sz w:val="24"/>
          <w:szCs w:val="24"/>
        </w:rPr>
        <w:instrText xml:space="preserve"> ADDIN EN.CITE &lt;EndNote&gt;&lt;Cite&gt;&lt;Author&gt;Sylva&lt;/Author&gt;&lt;Year&gt;2004&lt;/Year&gt;&lt;RecNum&gt;9177&lt;/RecNum&gt;&lt;DisplayText&gt;(Sylva, 2004)&lt;/DisplayText&gt;&lt;record&gt;&lt;rec-number&gt;9177&lt;/rec-number&gt;&lt;foreign-keys&gt;&lt;key app="EN" db-id="zpfptsxa6zzx9ietrpqv9r5q2fvs5wsz9995" timestamp="1790439883"&gt;9177&lt;/key&gt;&lt;/foreign-keys&gt;&lt;ref-type name="Journal Article"&gt;17&lt;/ref-type&gt;&lt;contributors&gt;&lt;authors&gt;&lt;author&gt;Sylva, Kathy&lt;/author&gt;&lt;/authors&gt;&lt;/contributors&gt;&lt;titles&gt;&lt;title&gt;The effective provision of pre-school education [EPPE] project&lt;/title&gt;&lt;/titles&gt;&lt;dates&gt;&lt;year&gt;2004&lt;/year&gt;&lt;/dates&gt;&lt;urls&gt;&lt;/urls&gt;&lt;/record&gt;&lt;/Cite&gt;&lt;/EndNote&gt;</w:instrText>
      </w:r>
      <w:r w:rsidR="00104D01" w:rsidRPr="000175C6">
        <w:rPr>
          <w:rFonts w:ascii="Times New Roman" w:hAnsi="Times New Roman" w:cs="Times New Roman"/>
          <w:sz w:val="24"/>
          <w:szCs w:val="24"/>
        </w:rPr>
        <w:fldChar w:fldCharType="separate"/>
      </w:r>
      <w:r w:rsidR="00104D01" w:rsidRPr="000175C6">
        <w:rPr>
          <w:rFonts w:ascii="Times New Roman" w:hAnsi="Times New Roman" w:cs="Times New Roman"/>
          <w:noProof/>
          <w:sz w:val="24"/>
          <w:szCs w:val="24"/>
        </w:rPr>
        <w:t>(Sylva, 2004)</w:t>
      </w:r>
      <w:r w:rsidR="00104D01" w:rsidRPr="000175C6">
        <w:rPr>
          <w:rFonts w:ascii="Times New Roman" w:hAnsi="Times New Roman" w:cs="Times New Roman"/>
          <w:sz w:val="24"/>
          <w:szCs w:val="24"/>
        </w:rPr>
        <w:fldChar w:fldCharType="end"/>
      </w:r>
      <w:r w:rsidR="00C76096" w:rsidRPr="000175C6">
        <w:rPr>
          <w:rFonts w:ascii="Times New Roman" w:hAnsi="Times New Roman" w:cs="Times New Roman"/>
          <w:sz w:val="24"/>
          <w:szCs w:val="24"/>
        </w:rPr>
        <w:t>.</w:t>
      </w:r>
    </w:p>
    <w:p w14:paraId="54FF3165" w14:textId="1E95C811" w:rsidR="00C76096"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lastRenderedPageBreak/>
        <w:t xml:space="preserve">In the dandelion investigation, the practitioner might ask, “You predicted that the seed would drop straight down. What did we see?” The child makes a comparison between prediction and observation, and the adult </w:t>
      </w:r>
      <w:proofErr w:type="gramStart"/>
      <w:r w:rsidRPr="000175C6">
        <w:rPr>
          <w:rFonts w:ascii="Times New Roman" w:hAnsi="Times New Roman" w:cs="Times New Roman"/>
          <w:sz w:val="24"/>
          <w:szCs w:val="24"/>
        </w:rPr>
        <w:t>is able to</w:t>
      </w:r>
      <w:proofErr w:type="gramEnd"/>
      <w:r w:rsidRPr="000175C6">
        <w:rPr>
          <w:rFonts w:ascii="Times New Roman" w:hAnsi="Times New Roman" w:cs="Times New Roman"/>
          <w:sz w:val="24"/>
          <w:szCs w:val="24"/>
        </w:rPr>
        <w:t xml:space="preserve"> introduce terms like wind or air resistance without substituting the explanation of the child. Questioning matters. Recognition can be checked by closed questions, but thinking can be restricted by repetition. Questions like What makes you think that? And </w:t>
      </w:r>
      <w:proofErr w:type="gramStart"/>
      <w:r w:rsidRPr="000175C6">
        <w:rPr>
          <w:rFonts w:ascii="Times New Roman" w:hAnsi="Times New Roman" w:cs="Times New Roman"/>
          <w:sz w:val="24"/>
          <w:szCs w:val="24"/>
        </w:rPr>
        <w:t>How</w:t>
      </w:r>
      <w:proofErr w:type="gramEnd"/>
      <w:r w:rsidRPr="000175C6">
        <w:rPr>
          <w:rFonts w:ascii="Times New Roman" w:hAnsi="Times New Roman" w:cs="Times New Roman"/>
          <w:sz w:val="24"/>
          <w:szCs w:val="24"/>
        </w:rPr>
        <w:t xml:space="preserve"> could we find out? provide more reasoning opportunities. Both</w:t>
      </w:r>
      <w:r w:rsidR="00C76096" w:rsidRPr="000175C6">
        <w:rPr>
          <w:rFonts w:ascii="Times New Roman" w:hAnsi="Times New Roman" w:cs="Times New Roman"/>
          <w:sz w:val="24"/>
          <w:szCs w:val="24"/>
        </w:rPr>
        <w:t xml:space="preserve"> </w:t>
      </w:r>
      <w:r w:rsidR="00104D01" w:rsidRPr="000175C6">
        <w:rPr>
          <w:rFonts w:ascii="Times New Roman" w:hAnsi="Times New Roman" w:cs="Times New Roman"/>
          <w:sz w:val="24"/>
          <w:szCs w:val="24"/>
        </w:rPr>
        <w:fldChar w:fldCharType="begin"/>
      </w:r>
      <w:r w:rsidR="00104D01" w:rsidRPr="000175C6">
        <w:rPr>
          <w:rFonts w:ascii="Times New Roman" w:hAnsi="Times New Roman" w:cs="Times New Roman"/>
          <w:sz w:val="24"/>
          <w:szCs w:val="24"/>
        </w:rPr>
        <w:instrText xml:space="preserve"> ADDIN EN.CITE &lt;EndNote&gt;&lt;Cite AuthorYear="1"&gt;&lt;Author&gt;Tunnicliffe&lt;/Author&gt;&lt;Year&gt;2015&lt;/Year&gt;&lt;RecNum&gt;9178&lt;/RecNum&gt;&lt;DisplayText&gt;Tunnicliffe (2015)&lt;/DisplayText&gt;&lt;record&gt;&lt;rec-number&gt;9178&lt;/rec-number&gt;&lt;foreign-keys&gt;&lt;key app="EN" db-id="zpfptsxa6zzx9ietrpqv9r5q2fvs5wsz9995" timestamp="1790439941"&gt;9178&lt;/key&gt;&lt;/foreign-keys&gt;&lt;ref-type name="Book"&gt;6&lt;/ref-type&gt;&lt;contributors&gt;&lt;authors&gt;&lt;author&gt;Tunnicliffe, Sue Dale&lt;/author&gt;&lt;/authors&gt;&lt;/contributors&gt;&lt;titles&gt;&lt;title&gt;Starting inquiry-based science in the early years: Look, talk, think and do&lt;/title&gt;&lt;/titles&gt;&lt;dates&gt;&lt;year&gt;2015&lt;/year&gt;&lt;/dates&gt;&lt;publisher&gt;Routledge&lt;/publisher&gt;&lt;isbn&gt;1317676793&lt;/isbn&gt;&lt;urls&gt;&lt;/urls&gt;&lt;/record&gt;&lt;/Cite&gt;&lt;/EndNote&gt;</w:instrText>
      </w:r>
      <w:r w:rsidR="00104D01" w:rsidRPr="000175C6">
        <w:rPr>
          <w:rFonts w:ascii="Times New Roman" w:hAnsi="Times New Roman" w:cs="Times New Roman"/>
          <w:sz w:val="24"/>
          <w:szCs w:val="24"/>
        </w:rPr>
        <w:fldChar w:fldCharType="separate"/>
      </w:r>
      <w:r w:rsidR="00104D01" w:rsidRPr="000175C6">
        <w:rPr>
          <w:rFonts w:ascii="Times New Roman" w:hAnsi="Times New Roman" w:cs="Times New Roman"/>
          <w:noProof/>
          <w:sz w:val="24"/>
          <w:szCs w:val="24"/>
        </w:rPr>
        <w:t>Tunnicliffe (2015)</w:t>
      </w:r>
      <w:r w:rsidR="00104D01" w:rsidRPr="000175C6">
        <w:rPr>
          <w:rFonts w:ascii="Times New Roman" w:hAnsi="Times New Roman" w:cs="Times New Roman"/>
          <w:sz w:val="24"/>
          <w:szCs w:val="24"/>
        </w:rPr>
        <w:fldChar w:fldCharType="end"/>
      </w:r>
      <w:r w:rsidR="00C76096" w:rsidRPr="000175C6">
        <w:rPr>
          <w:rFonts w:ascii="Times New Roman" w:hAnsi="Times New Roman" w:cs="Times New Roman"/>
          <w:sz w:val="24"/>
          <w:szCs w:val="24"/>
        </w:rPr>
        <w:t xml:space="preserve"> and </w:t>
      </w:r>
      <w:r w:rsidR="002D1415" w:rsidRPr="000175C6">
        <w:rPr>
          <w:rFonts w:ascii="Times New Roman" w:hAnsi="Times New Roman" w:cs="Times New Roman"/>
          <w:sz w:val="24"/>
          <w:szCs w:val="24"/>
        </w:rPr>
        <w:fldChar w:fldCharType="begin"/>
      </w:r>
      <w:r w:rsidR="002D1415" w:rsidRPr="000175C6">
        <w:rPr>
          <w:rFonts w:ascii="Times New Roman" w:hAnsi="Times New Roman" w:cs="Times New Roman"/>
          <w:sz w:val="24"/>
          <w:szCs w:val="24"/>
        </w:rPr>
        <w:instrText xml:space="preserve"> ADDIN EN.CITE &lt;EndNote&gt;&lt;Cite AuthorYear="1"&gt;&lt;Author&gt;J. Johnson&lt;/Author&gt;&lt;Year&gt;2019&lt;/Year&gt;&lt;RecNum&gt;9166&lt;/RecNum&gt;&lt;DisplayText&gt;J. Johnson and A. Watts (2019)&lt;/DisplayText&gt;&lt;record&gt;&lt;rec-number&gt;9166&lt;/rec-number&gt;&lt;foreign-keys&gt;&lt;key app="EN" db-id="zpfptsxa6zzx9ietrpqv9r5q2fvs5wsz9995" timestamp="1790439183"&gt;9166&lt;/key&gt;&lt;/foreign-keys&gt;&lt;ref-type name="Book"&gt;6&lt;/ref-type&gt;&lt;contributors&gt;&lt;authors&gt;&lt;author&gt; J. Johnson,&lt;/author&gt;&lt;author&gt; A. Watts,&lt;/author&gt;&lt;/authors&gt;&lt;/contributors&gt;&lt;titles&gt;&lt;title&gt;Developing Creativity and Curiosity Outdoors: How to Extend Creative Learning in the Early Years&lt;/title&gt;&lt;/titles&gt;&lt;dates&gt;&lt;year&gt;2019&lt;/year&gt;&lt;/dates&gt;&lt;publisher&gt;Abingdon: Routledge&lt;/publisher&gt;&lt;urls&gt;&lt;/urls&gt;&lt;/record&gt;&lt;/Cite&gt;&lt;/EndNote&gt;</w:instrText>
      </w:r>
      <w:r w:rsidR="002D1415" w:rsidRPr="000175C6">
        <w:rPr>
          <w:rFonts w:ascii="Times New Roman" w:hAnsi="Times New Roman" w:cs="Times New Roman"/>
          <w:sz w:val="24"/>
          <w:szCs w:val="24"/>
        </w:rPr>
        <w:fldChar w:fldCharType="separate"/>
      </w:r>
      <w:r w:rsidR="002D1415" w:rsidRPr="000175C6">
        <w:rPr>
          <w:rFonts w:ascii="Times New Roman" w:hAnsi="Times New Roman" w:cs="Times New Roman"/>
          <w:noProof/>
          <w:sz w:val="24"/>
          <w:szCs w:val="24"/>
        </w:rPr>
        <w:t>J. Johnson and A. Watts (2019)</w:t>
      </w:r>
      <w:r w:rsidR="002D1415" w:rsidRPr="000175C6">
        <w:rPr>
          <w:rFonts w:ascii="Times New Roman" w:hAnsi="Times New Roman" w:cs="Times New Roman"/>
          <w:sz w:val="24"/>
          <w:szCs w:val="24"/>
        </w:rPr>
        <w:fldChar w:fldCharType="end"/>
      </w:r>
      <w:r w:rsidR="002D1415" w:rsidRPr="000175C6">
        <w:rPr>
          <w:rFonts w:ascii="Times New Roman" w:hAnsi="Times New Roman" w:cs="Times New Roman"/>
          <w:sz w:val="24"/>
          <w:szCs w:val="24"/>
        </w:rPr>
        <w:t xml:space="preserve"> </w:t>
      </w:r>
      <w:r w:rsidRPr="000175C6">
        <w:rPr>
          <w:rFonts w:ascii="Times New Roman" w:hAnsi="Times New Roman" w:cs="Times New Roman"/>
          <w:sz w:val="24"/>
          <w:szCs w:val="24"/>
        </w:rPr>
        <w:t>predict questioning, curiosity and communication in the future</w:t>
      </w:r>
      <w:r w:rsidR="00C76096" w:rsidRPr="000175C6">
        <w:rPr>
          <w:rFonts w:ascii="Times New Roman" w:hAnsi="Times New Roman" w:cs="Times New Roman"/>
          <w:sz w:val="24"/>
          <w:szCs w:val="24"/>
        </w:rPr>
        <w:t>.</w:t>
      </w:r>
    </w:p>
    <w:p w14:paraId="7A2718DF" w14:textId="35F2410A" w:rsidR="00C76096"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Performative questioning may be performed when the questioning is done with the sole purpose of eliciting vocabulary. Children require observation, sensory and peer discussion. The adult must comment sometimes, wait and listen and not to interrogate the experience</w:t>
      </w:r>
      <w:r w:rsidR="00C76096" w:rsidRPr="000175C6">
        <w:rPr>
          <w:rFonts w:ascii="Times New Roman" w:hAnsi="Times New Roman" w:cs="Times New Roman"/>
          <w:sz w:val="24"/>
          <w:szCs w:val="24"/>
        </w:rPr>
        <w:t>.</w:t>
      </w:r>
    </w:p>
    <w:p w14:paraId="78CB1492" w14:textId="665BBF56" w:rsidR="00C76096" w:rsidRPr="000175C6" w:rsidRDefault="00C76096" w:rsidP="008A1A78">
      <w:pPr>
        <w:pStyle w:val="Heading2"/>
        <w:spacing w:line="360" w:lineRule="auto"/>
        <w:rPr>
          <w:rFonts w:ascii="Times New Roman" w:hAnsi="Times New Roman" w:cs="Times New Roman"/>
          <w:sz w:val="24"/>
          <w:szCs w:val="24"/>
        </w:rPr>
      </w:pPr>
      <w:bookmarkStart w:id="18" w:name="_Toc241310318"/>
      <w:r w:rsidRPr="000175C6">
        <w:rPr>
          <w:rFonts w:ascii="Times New Roman" w:hAnsi="Times New Roman" w:cs="Times New Roman"/>
          <w:sz w:val="24"/>
          <w:szCs w:val="24"/>
        </w:rPr>
        <w:t>Theoretical Perspectives</w:t>
      </w:r>
      <w:bookmarkEnd w:id="18"/>
    </w:p>
    <w:p w14:paraId="0FAAB7AF" w14:textId="538787DD" w:rsidR="00C76096" w:rsidRPr="000175C6" w:rsidRDefault="00E75959" w:rsidP="00E75959">
      <w:pPr>
        <w:spacing w:line="360" w:lineRule="auto"/>
        <w:jc w:val="both"/>
        <w:rPr>
          <w:rFonts w:ascii="Times New Roman" w:hAnsi="Times New Roman" w:cs="Times New Roman"/>
          <w:sz w:val="24"/>
          <w:szCs w:val="24"/>
        </w:rPr>
      </w:pPr>
      <w:r w:rsidRPr="000175C6">
        <w:rPr>
          <w:rFonts w:ascii="Times New Roman" w:hAnsi="Times New Roman" w:cs="Times New Roman"/>
          <w:bCs/>
          <w:sz w:val="24"/>
          <w:szCs w:val="24"/>
        </w:rPr>
        <w:t>Piaget advocates an active perspective of learning whereby children build knowledge by interacting with the physical world</w:t>
      </w:r>
      <w:r w:rsidRPr="000175C6">
        <w:rPr>
          <w:rFonts w:ascii="Times New Roman" w:hAnsi="Times New Roman" w:cs="Times New Roman"/>
          <w:b/>
          <w:sz w:val="24"/>
          <w:szCs w:val="24"/>
        </w:rPr>
        <w:t xml:space="preserve"> </w:t>
      </w:r>
      <w:r w:rsidR="00B96496" w:rsidRPr="000175C6">
        <w:rPr>
          <w:rFonts w:ascii="Times New Roman" w:hAnsi="Times New Roman" w:cs="Times New Roman"/>
          <w:sz w:val="24"/>
          <w:szCs w:val="24"/>
        </w:rPr>
        <w:fldChar w:fldCharType="begin"/>
      </w:r>
      <w:r w:rsidR="00B96496" w:rsidRPr="000175C6">
        <w:rPr>
          <w:rFonts w:ascii="Times New Roman" w:hAnsi="Times New Roman" w:cs="Times New Roman"/>
          <w:sz w:val="24"/>
          <w:szCs w:val="24"/>
        </w:rPr>
        <w:instrText xml:space="preserve"> ADDIN EN.CITE &lt;EndNote&gt;&lt;Cite&gt;&lt;Author&gt;Piaget&lt;/Author&gt;&lt;Year&gt;1952&lt;/Year&gt;&lt;RecNum&gt;9171&lt;/RecNum&gt;&lt;DisplayText&gt;(Piaget, 1952)&lt;/DisplayText&gt;&lt;record&gt;&lt;rec-number&gt;9171&lt;/rec-number&gt;&lt;foreign-keys&gt;&lt;key app="EN" db-id="zpfptsxa6zzx9ietrpqv9r5q2fvs5wsz9995" timestamp="1790439460"&gt;9171&lt;/key&gt;&lt;/foreign-keys&gt;&lt;ref-type name="Journal Article"&gt;17&lt;/ref-type&gt;&lt;contributors&gt;&lt;authors&gt;&lt;author&gt;Piaget, Jean&lt;/author&gt;&lt;/authors&gt;&lt;/contributors&gt;&lt;titles&gt;&lt;title&gt;Theoriginsofintelligence inchildren&lt;/title&gt;&lt;secondary-title&gt;Translated byMargaret Cook. New York: International Universities&lt;/secondary-title&gt;&lt;/titles&gt;&lt;periodical&gt;&lt;full-title&gt;Translated byMargaret Cook. New York: International Universities&lt;/full-title&gt;&lt;/periodical&gt;&lt;dates&gt;&lt;year&gt;1952&lt;/year&gt;&lt;/dates&gt;&lt;urls&gt;&lt;/urls&gt;&lt;/record&gt;&lt;/Cite&gt;&lt;/EndNote&gt;</w:instrText>
      </w:r>
      <w:r w:rsidR="00B96496" w:rsidRPr="000175C6">
        <w:rPr>
          <w:rFonts w:ascii="Times New Roman" w:hAnsi="Times New Roman" w:cs="Times New Roman"/>
          <w:sz w:val="24"/>
          <w:szCs w:val="24"/>
        </w:rPr>
        <w:fldChar w:fldCharType="separate"/>
      </w:r>
      <w:r w:rsidR="00B96496" w:rsidRPr="000175C6">
        <w:rPr>
          <w:rFonts w:ascii="Times New Roman" w:hAnsi="Times New Roman" w:cs="Times New Roman"/>
          <w:noProof/>
          <w:sz w:val="24"/>
          <w:szCs w:val="24"/>
        </w:rPr>
        <w:t>(Piaget, 1952)</w:t>
      </w:r>
      <w:r w:rsidR="00B96496" w:rsidRPr="000175C6">
        <w:rPr>
          <w:rFonts w:ascii="Times New Roman" w:hAnsi="Times New Roman" w:cs="Times New Roman"/>
          <w:sz w:val="24"/>
          <w:szCs w:val="24"/>
        </w:rPr>
        <w:fldChar w:fldCharType="end"/>
      </w:r>
      <w:r w:rsidR="00C76096" w:rsidRPr="000175C6">
        <w:rPr>
          <w:rFonts w:ascii="Times New Roman" w:hAnsi="Times New Roman" w:cs="Times New Roman"/>
          <w:sz w:val="24"/>
          <w:szCs w:val="24"/>
        </w:rPr>
        <w:t xml:space="preserve">. </w:t>
      </w:r>
      <w:r w:rsidRPr="000175C6">
        <w:rPr>
          <w:rFonts w:ascii="Times New Roman" w:hAnsi="Times New Roman" w:cs="Times New Roman"/>
          <w:sz w:val="24"/>
          <w:szCs w:val="24"/>
        </w:rPr>
        <w:t xml:space="preserve">The outdoor experiences are thus useful as children </w:t>
      </w:r>
      <w:proofErr w:type="gramStart"/>
      <w:r w:rsidRPr="000175C6">
        <w:rPr>
          <w:rFonts w:ascii="Times New Roman" w:hAnsi="Times New Roman" w:cs="Times New Roman"/>
          <w:sz w:val="24"/>
          <w:szCs w:val="24"/>
        </w:rPr>
        <w:t>are able to</w:t>
      </w:r>
      <w:proofErr w:type="gramEnd"/>
      <w:r w:rsidRPr="000175C6">
        <w:rPr>
          <w:rFonts w:ascii="Times New Roman" w:hAnsi="Times New Roman" w:cs="Times New Roman"/>
          <w:sz w:val="24"/>
          <w:szCs w:val="24"/>
        </w:rPr>
        <w:t xml:space="preserve"> handle real objects and experience consequences </w:t>
      </w:r>
      <w:proofErr w:type="gramStart"/>
      <w:r w:rsidRPr="000175C6">
        <w:rPr>
          <w:rFonts w:ascii="Times New Roman" w:hAnsi="Times New Roman" w:cs="Times New Roman"/>
          <w:sz w:val="24"/>
          <w:szCs w:val="24"/>
        </w:rPr>
        <w:t>first hand</w:t>
      </w:r>
      <w:proofErr w:type="gramEnd"/>
      <w:r w:rsidRPr="000175C6">
        <w:rPr>
          <w:rFonts w:ascii="Times New Roman" w:hAnsi="Times New Roman" w:cs="Times New Roman"/>
          <w:sz w:val="24"/>
          <w:szCs w:val="24"/>
        </w:rPr>
        <w:t xml:space="preserve">. The weakness of a strictly Piagetian explanation is that it may undermine the social and cultural assistance of adults and peers. Vygotsky provides a more detailed description of this social aspect </w:t>
      </w:r>
      <w:r w:rsidR="00104D01" w:rsidRPr="000175C6">
        <w:rPr>
          <w:rFonts w:ascii="Times New Roman" w:hAnsi="Times New Roman" w:cs="Times New Roman"/>
          <w:sz w:val="24"/>
          <w:szCs w:val="24"/>
        </w:rPr>
        <w:fldChar w:fldCharType="begin"/>
      </w:r>
      <w:r w:rsidR="00104D01" w:rsidRPr="000175C6">
        <w:rPr>
          <w:rFonts w:ascii="Times New Roman" w:hAnsi="Times New Roman" w:cs="Times New Roman"/>
          <w:sz w:val="24"/>
          <w:szCs w:val="24"/>
        </w:rPr>
        <w:instrText xml:space="preserve"> ADDIN EN.CITE &lt;EndNote&gt;&lt;Cite&gt;&lt;Author&gt;Vygotsky&lt;/Author&gt;&lt;Year&gt;1978&lt;/Year&gt;&lt;RecNum&gt;9179&lt;/RecNum&gt;&lt;DisplayText&gt;(Vygotsky, 1978)&lt;/DisplayText&gt;&lt;record&gt;&lt;rec-number&gt;9179&lt;/rec-number&gt;&lt;foreign-keys&gt;&lt;key app="EN" db-id="zpfptsxa6zzx9ietrpqv9r5q2fvs5wsz9995" timestamp="1790440071"&gt;9179&lt;/key&gt;&lt;/foreign-keys&gt;&lt;ref-type name="Generic"&gt;13&lt;/ref-type&gt;&lt;contributors&gt;&lt;authors&gt;&lt;author&gt;Vygotsky, Lev S&lt;/author&gt;&lt;/authors&gt;&lt;/contributors&gt;&lt;titles&gt;&lt;title&gt;Mind in society: The development of higher psychological processes&lt;/title&gt;&lt;/titles&gt;&lt;dates&gt;&lt;year&gt;1978&lt;/year&gt;&lt;/dates&gt;&lt;publisher&gt;Harvard university press&lt;/publisher&gt;&lt;urls&gt;&lt;/urls&gt;&lt;/record&gt;&lt;/Cite&gt;&lt;/EndNote&gt;</w:instrText>
      </w:r>
      <w:r w:rsidR="00104D01" w:rsidRPr="000175C6">
        <w:rPr>
          <w:rFonts w:ascii="Times New Roman" w:hAnsi="Times New Roman" w:cs="Times New Roman"/>
          <w:sz w:val="24"/>
          <w:szCs w:val="24"/>
        </w:rPr>
        <w:fldChar w:fldCharType="separate"/>
      </w:r>
      <w:r w:rsidR="00104D01" w:rsidRPr="000175C6">
        <w:rPr>
          <w:rFonts w:ascii="Times New Roman" w:hAnsi="Times New Roman" w:cs="Times New Roman"/>
          <w:noProof/>
          <w:sz w:val="24"/>
          <w:szCs w:val="24"/>
        </w:rPr>
        <w:t>(Vygotsky, 1978)</w:t>
      </w:r>
      <w:r w:rsidR="00104D01" w:rsidRPr="000175C6">
        <w:rPr>
          <w:rFonts w:ascii="Times New Roman" w:hAnsi="Times New Roman" w:cs="Times New Roman"/>
          <w:sz w:val="24"/>
          <w:szCs w:val="24"/>
        </w:rPr>
        <w:fldChar w:fldCharType="end"/>
      </w:r>
      <w:r w:rsidR="00C76096" w:rsidRPr="000175C6">
        <w:rPr>
          <w:rFonts w:ascii="Times New Roman" w:hAnsi="Times New Roman" w:cs="Times New Roman"/>
          <w:sz w:val="24"/>
          <w:szCs w:val="24"/>
        </w:rPr>
        <w:t xml:space="preserve">. </w:t>
      </w:r>
      <w:r w:rsidRPr="000175C6">
        <w:rPr>
          <w:rFonts w:ascii="Times New Roman" w:hAnsi="Times New Roman" w:cs="Times New Roman"/>
          <w:sz w:val="24"/>
          <w:szCs w:val="24"/>
        </w:rPr>
        <w:t xml:space="preserve">The zone of proximal development can be extended to allow learning when temporary assistance is given by a more knowledgeable other. In outdoor science, this may involve the use of the word disperse when the children have already seen the seeds being dispersed away </w:t>
      </w:r>
      <w:proofErr w:type="gramStart"/>
      <w:r w:rsidRPr="000175C6">
        <w:rPr>
          <w:rFonts w:ascii="Times New Roman" w:hAnsi="Times New Roman" w:cs="Times New Roman"/>
          <w:sz w:val="24"/>
          <w:szCs w:val="24"/>
        </w:rPr>
        <w:t>of</w:t>
      </w:r>
      <w:proofErr w:type="gramEnd"/>
      <w:r w:rsidRPr="000175C6">
        <w:rPr>
          <w:rFonts w:ascii="Times New Roman" w:hAnsi="Times New Roman" w:cs="Times New Roman"/>
          <w:sz w:val="24"/>
          <w:szCs w:val="24"/>
        </w:rPr>
        <w:t xml:space="preserve"> the parent plant. The vocabulary is not </w:t>
      </w:r>
      <w:proofErr w:type="spellStart"/>
      <w:r w:rsidRPr="000175C6">
        <w:rPr>
          <w:rFonts w:ascii="Times New Roman" w:hAnsi="Times New Roman" w:cs="Times New Roman"/>
          <w:sz w:val="24"/>
          <w:szCs w:val="24"/>
        </w:rPr>
        <w:t>memorised</w:t>
      </w:r>
      <w:proofErr w:type="spellEnd"/>
      <w:r w:rsidRPr="000175C6">
        <w:rPr>
          <w:rFonts w:ascii="Times New Roman" w:hAnsi="Times New Roman" w:cs="Times New Roman"/>
          <w:sz w:val="24"/>
          <w:szCs w:val="24"/>
        </w:rPr>
        <w:t xml:space="preserve"> but is attached to experience</w:t>
      </w:r>
      <w:r w:rsidR="00C76096" w:rsidRPr="000175C6">
        <w:rPr>
          <w:rFonts w:ascii="Times New Roman" w:hAnsi="Times New Roman" w:cs="Times New Roman"/>
          <w:sz w:val="24"/>
          <w:szCs w:val="24"/>
        </w:rPr>
        <w:t xml:space="preserve">. </w:t>
      </w:r>
      <w:r w:rsidR="00B96496" w:rsidRPr="000175C6">
        <w:rPr>
          <w:rFonts w:ascii="Times New Roman" w:hAnsi="Times New Roman" w:cs="Times New Roman"/>
          <w:sz w:val="24"/>
          <w:szCs w:val="24"/>
        </w:rPr>
        <w:fldChar w:fldCharType="begin"/>
      </w:r>
      <w:r w:rsidR="00B96496" w:rsidRPr="000175C6">
        <w:rPr>
          <w:rFonts w:ascii="Times New Roman" w:hAnsi="Times New Roman" w:cs="Times New Roman"/>
          <w:sz w:val="24"/>
          <w:szCs w:val="24"/>
        </w:rPr>
        <w:instrText xml:space="preserve"> ADDIN EN.CITE &lt;EndNote&gt;&lt;Cite AuthorYear="1"&gt;&lt;Author&gt;Siraj-Blatchford&lt;/Author&gt;&lt;Year&gt;2009&lt;/Year&gt;&lt;RecNum&gt;9176&lt;/RecNum&gt;&lt;DisplayText&gt;Siraj-Blatchford (2009)&lt;/DisplayText&gt;&lt;record&gt;&lt;rec-number&gt;9176&lt;/rec-number&gt;&lt;foreign-keys&gt;&lt;key app="EN" db-id="zpfptsxa6zzx9ietrpqv9r5q2fvs5wsz9995" timestamp="1790439807"&gt;9176&lt;/key&gt;&lt;/foreign-keys&gt;&lt;ref-type name="Journal Article"&gt;17&lt;/ref-type&gt;&lt;contributors&gt;&lt;authors&gt;&lt;author&gt;Siraj-Blatchford, Iram&lt;/author&gt;&lt;/authors&gt;&lt;/contributors&gt;&lt;titles&gt;&lt;title&gt;Conceptualising progression in the pedagogy of play and sustained shared thinking in early childhood education: A Vygotskian perspective&lt;/title&gt;&lt;secondary-title&gt;Educational and Child Psychology&lt;/secondary-title&gt;&lt;/titles&gt;&lt;periodical&gt;&lt;full-title&gt;Educational and Child Psychology&lt;/full-title&gt;&lt;/periodical&gt;&lt;pages&gt;77-89&lt;/pages&gt;&lt;volume&gt;26&lt;/volume&gt;&lt;number&gt;2&lt;/number&gt;&lt;dates&gt;&lt;year&gt;2009&lt;/year&gt;&lt;/dates&gt;&lt;isbn&gt;0267-1611&lt;/isbn&gt;&lt;urls&gt;&lt;/urls&gt;&lt;/record&gt;&lt;/Cite&gt;&lt;/EndNote&gt;</w:instrText>
      </w:r>
      <w:r w:rsidR="00B96496" w:rsidRPr="000175C6">
        <w:rPr>
          <w:rFonts w:ascii="Times New Roman" w:hAnsi="Times New Roman" w:cs="Times New Roman"/>
          <w:sz w:val="24"/>
          <w:szCs w:val="24"/>
        </w:rPr>
        <w:fldChar w:fldCharType="separate"/>
      </w:r>
      <w:r w:rsidR="00B96496" w:rsidRPr="000175C6">
        <w:rPr>
          <w:rFonts w:ascii="Times New Roman" w:hAnsi="Times New Roman" w:cs="Times New Roman"/>
          <w:noProof/>
          <w:sz w:val="24"/>
          <w:szCs w:val="24"/>
        </w:rPr>
        <w:t>Siraj-Blatchford (2009)</w:t>
      </w:r>
      <w:r w:rsidR="00B96496" w:rsidRPr="000175C6">
        <w:rPr>
          <w:rFonts w:ascii="Times New Roman" w:hAnsi="Times New Roman" w:cs="Times New Roman"/>
          <w:sz w:val="24"/>
          <w:szCs w:val="24"/>
        </w:rPr>
        <w:fldChar w:fldCharType="end"/>
      </w:r>
      <w:r w:rsidR="00B96496" w:rsidRPr="000175C6">
        <w:rPr>
          <w:rFonts w:ascii="Times New Roman" w:hAnsi="Times New Roman" w:cs="Times New Roman"/>
          <w:sz w:val="24"/>
          <w:szCs w:val="24"/>
        </w:rPr>
        <w:t xml:space="preserve"> </w:t>
      </w:r>
      <w:r w:rsidRPr="000175C6">
        <w:rPr>
          <w:rFonts w:ascii="Times New Roman" w:hAnsi="Times New Roman" w:cs="Times New Roman"/>
          <w:sz w:val="24"/>
          <w:szCs w:val="24"/>
        </w:rPr>
        <w:t>also relates sustained shared thinking to a Vygotskian viewpoint, where shared intellectual activity is a component of pedagogic development.</w:t>
      </w:r>
    </w:p>
    <w:p w14:paraId="1F1825CD" w14:textId="20C636A5" w:rsidR="00C76096" w:rsidRPr="000175C6" w:rsidRDefault="00E75959" w:rsidP="00E75959">
      <w:pPr>
        <w:spacing w:line="360" w:lineRule="auto"/>
        <w:jc w:val="both"/>
        <w:rPr>
          <w:rFonts w:ascii="Times New Roman" w:hAnsi="Times New Roman" w:cs="Times New Roman"/>
          <w:sz w:val="24"/>
          <w:szCs w:val="24"/>
        </w:rPr>
      </w:pPr>
      <w:r w:rsidRPr="000175C6">
        <w:rPr>
          <w:rFonts w:ascii="Times New Roman" w:hAnsi="Times New Roman" w:cs="Times New Roman"/>
          <w:bCs/>
          <w:sz w:val="24"/>
          <w:szCs w:val="24"/>
        </w:rPr>
        <w:t>Bruner introduces the concept of scaffolding and reworking concepts in more and more complex forms</w:t>
      </w:r>
      <w:r w:rsidRPr="000175C6">
        <w:rPr>
          <w:rFonts w:ascii="Times New Roman" w:hAnsi="Times New Roman" w:cs="Times New Roman"/>
          <w:b/>
          <w:sz w:val="24"/>
          <w:szCs w:val="24"/>
        </w:rPr>
        <w:t xml:space="preserve"> </w:t>
      </w:r>
      <w:r w:rsidR="002D1415" w:rsidRPr="000175C6">
        <w:rPr>
          <w:rFonts w:ascii="Times New Roman" w:hAnsi="Times New Roman" w:cs="Times New Roman"/>
          <w:sz w:val="24"/>
          <w:szCs w:val="24"/>
        </w:rPr>
        <w:fldChar w:fldCharType="begin"/>
      </w:r>
      <w:r w:rsidR="002D1415" w:rsidRPr="000175C6">
        <w:rPr>
          <w:rFonts w:ascii="Times New Roman" w:hAnsi="Times New Roman" w:cs="Times New Roman"/>
          <w:sz w:val="24"/>
          <w:szCs w:val="24"/>
        </w:rPr>
        <w:instrText xml:space="preserve"> ADDIN EN.CITE &lt;EndNote&gt;&lt;Cite&gt;&lt;Author&gt;Bruner&lt;/Author&gt;&lt;Year&gt;1974&lt;/Year&gt;&lt;RecNum&gt;9163&lt;/RecNum&gt;&lt;DisplayText&gt;(Bruner, 1974)&lt;/DisplayText&gt;&lt;record&gt;&lt;rec-number&gt;9163&lt;/rec-number&gt;&lt;foreign-keys&gt;&lt;key app="EN" db-id="zpfptsxa6zzx9ietrpqv9r5q2fvs5wsz9995" timestamp="1790438749"&gt;9163&lt;/key&gt;&lt;/foreign-keys&gt;&lt;ref-type name="Book"&gt;6&lt;/ref-type&gt;&lt;contributors&gt;&lt;authors&gt;&lt;author&gt;Bruner, Jerome&lt;/author&gt;&lt;/authors&gt;&lt;/contributors&gt;&lt;titles&gt;&lt;title&gt;Toward a theory of instruction&lt;/title&gt;&lt;/titles&gt;&lt;dates&gt;&lt;year&gt;1974&lt;/year&gt;&lt;/dates&gt;&lt;publisher&gt;Harvard university press&lt;/publisher&gt;&lt;isbn&gt;0674253086&lt;/isbn&gt;&lt;urls&gt;&lt;/urls&gt;&lt;/record&gt;&lt;/Cite&gt;&lt;/EndNote&gt;</w:instrText>
      </w:r>
      <w:r w:rsidR="002D1415" w:rsidRPr="000175C6">
        <w:rPr>
          <w:rFonts w:ascii="Times New Roman" w:hAnsi="Times New Roman" w:cs="Times New Roman"/>
          <w:sz w:val="24"/>
          <w:szCs w:val="24"/>
        </w:rPr>
        <w:fldChar w:fldCharType="separate"/>
      </w:r>
      <w:r w:rsidR="002D1415" w:rsidRPr="000175C6">
        <w:rPr>
          <w:rFonts w:ascii="Times New Roman" w:hAnsi="Times New Roman" w:cs="Times New Roman"/>
          <w:noProof/>
          <w:sz w:val="24"/>
          <w:szCs w:val="24"/>
        </w:rPr>
        <w:t>(Bruner, 1974)</w:t>
      </w:r>
      <w:r w:rsidR="002D1415" w:rsidRPr="000175C6">
        <w:rPr>
          <w:rFonts w:ascii="Times New Roman" w:hAnsi="Times New Roman" w:cs="Times New Roman"/>
          <w:sz w:val="24"/>
          <w:szCs w:val="24"/>
        </w:rPr>
        <w:fldChar w:fldCharType="end"/>
      </w:r>
      <w:r w:rsidR="00C76096" w:rsidRPr="000175C6">
        <w:rPr>
          <w:rFonts w:ascii="Times New Roman" w:hAnsi="Times New Roman" w:cs="Times New Roman"/>
          <w:sz w:val="24"/>
          <w:szCs w:val="24"/>
        </w:rPr>
        <w:t xml:space="preserve">. </w:t>
      </w:r>
      <w:r w:rsidRPr="000175C6">
        <w:rPr>
          <w:rFonts w:ascii="Times New Roman" w:hAnsi="Times New Roman" w:cs="Times New Roman"/>
          <w:sz w:val="24"/>
          <w:szCs w:val="24"/>
        </w:rPr>
        <w:t xml:space="preserve">A child may first compare fast and slow movement, then apply a simple measuring routine and then talk about how shape influences movement through air. This revisiting is made possible through outdoor learning since the environment is dynamic and recovers. Froebel is significant as he put nature, play and direct interaction with the world near the </w:t>
      </w:r>
      <w:proofErr w:type="spellStart"/>
      <w:r w:rsidRPr="000175C6">
        <w:rPr>
          <w:rFonts w:ascii="Times New Roman" w:hAnsi="Times New Roman" w:cs="Times New Roman"/>
          <w:sz w:val="24"/>
          <w:szCs w:val="24"/>
        </w:rPr>
        <w:t>centre</w:t>
      </w:r>
      <w:proofErr w:type="spellEnd"/>
      <w:r w:rsidRPr="000175C6">
        <w:rPr>
          <w:rFonts w:ascii="Times New Roman" w:hAnsi="Times New Roman" w:cs="Times New Roman"/>
          <w:sz w:val="24"/>
          <w:szCs w:val="24"/>
        </w:rPr>
        <w:t xml:space="preserve"> of early childhood education. The current focus on natural materials, observation and self-directed activity </w:t>
      </w:r>
      <w:r w:rsidRPr="000175C6">
        <w:rPr>
          <w:rFonts w:ascii="Times New Roman" w:hAnsi="Times New Roman" w:cs="Times New Roman"/>
          <w:sz w:val="24"/>
          <w:szCs w:val="24"/>
        </w:rPr>
        <w:lastRenderedPageBreak/>
        <w:t xml:space="preserve">is highly compatible with this tradition, but modern provision also needs to </w:t>
      </w:r>
      <w:proofErr w:type="gramStart"/>
      <w:r w:rsidRPr="000175C6">
        <w:rPr>
          <w:rFonts w:ascii="Times New Roman" w:hAnsi="Times New Roman" w:cs="Times New Roman"/>
          <w:sz w:val="24"/>
          <w:szCs w:val="24"/>
        </w:rPr>
        <w:t>take into account</w:t>
      </w:r>
      <w:proofErr w:type="gramEnd"/>
      <w:r w:rsidRPr="000175C6">
        <w:rPr>
          <w:rFonts w:ascii="Times New Roman" w:hAnsi="Times New Roman" w:cs="Times New Roman"/>
          <w:sz w:val="24"/>
          <w:szCs w:val="24"/>
        </w:rPr>
        <w:t xml:space="preserve"> safeguarding, inclusion and evidence-informed pedagogy</w:t>
      </w:r>
      <w:r w:rsidR="00C76096" w:rsidRPr="000175C6">
        <w:rPr>
          <w:rFonts w:ascii="Times New Roman" w:hAnsi="Times New Roman" w:cs="Times New Roman"/>
          <w:sz w:val="24"/>
          <w:szCs w:val="24"/>
        </w:rPr>
        <w:t>.</w:t>
      </w:r>
    </w:p>
    <w:p w14:paraId="61442EA2" w14:textId="0CA43687" w:rsidR="00C76096"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A Reggio Emilia approach also contributes to the view of the environment as a contributor to learning. Although the term third teacher must not be turned into a slogan that eliminates the role of adults, the concept is helpful: the organization, the availability and accessibility of resources affect the decisions and discussions of children. What is valued is communicated by the environment. A well-placed pile of sticks, magnifiers and paper can indicate that children are entrusted to explore.</w:t>
      </w:r>
    </w:p>
    <w:p w14:paraId="4976CAA3" w14:textId="42B6E6A1" w:rsidR="00C76096" w:rsidRPr="000175C6" w:rsidRDefault="00C76096" w:rsidP="008A1A78">
      <w:pPr>
        <w:pStyle w:val="Heading2"/>
        <w:spacing w:line="360" w:lineRule="auto"/>
        <w:rPr>
          <w:rFonts w:ascii="Times New Roman" w:hAnsi="Times New Roman" w:cs="Times New Roman"/>
          <w:sz w:val="24"/>
          <w:szCs w:val="24"/>
        </w:rPr>
      </w:pPr>
      <w:bookmarkStart w:id="19" w:name="_Toc241310319"/>
      <w:r w:rsidRPr="000175C6">
        <w:rPr>
          <w:rFonts w:ascii="Times New Roman" w:hAnsi="Times New Roman" w:cs="Times New Roman"/>
          <w:sz w:val="24"/>
          <w:szCs w:val="24"/>
        </w:rPr>
        <w:t>Embodied Learning and Movement</w:t>
      </w:r>
      <w:bookmarkEnd w:id="19"/>
    </w:p>
    <w:p w14:paraId="2231BFB1" w14:textId="16E228C3" w:rsidR="00C76096"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The focus of embodied learning by the experts is particularly applicable in the field. Science and mathematics are not only taught to children through language. They move, squat, stretch, blow, carry, gauge and estimate distance with their bodies. The movement and physical development are put near exploration and learning</w:t>
      </w:r>
      <w:r w:rsidR="00C76096" w:rsidRPr="000175C6">
        <w:rPr>
          <w:rFonts w:ascii="Times New Roman" w:hAnsi="Times New Roman" w:cs="Times New Roman"/>
          <w:sz w:val="24"/>
          <w:szCs w:val="24"/>
        </w:rPr>
        <w:t xml:space="preserve"> </w:t>
      </w:r>
      <w:r w:rsidR="000D5E33" w:rsidRPr="000175C6">
        <w:rPr>
          <w:rFonts w:ascii="Times New Roman" w:hAnsi="Times New Roman" w:cs="Times New Roman"/>
          <w:sz w:val="24"/>
          <w:szCs w:val="24"/>
        </w:rPr>
        <w:fldChar w:fldCharType="begin"/>
      </w:r>
      <w:r w:rsidR="000D5E33" w:rsidRPr="000175C6">
        <w:rPr>
          <w:rFonts w:ascii="Times New Roman" w:hAnsi="Times New Roman" w:cs="Times New Roman"/>
          <w:sz w:val="24"/>
          <w:szCs w:val="24"/>
        </w:rPr>
        <w:instrText xml:space="preserve"> ADDIN EN.CITE &lt;EndNote&gt;&lt;Cite&gt;&lt;Author&gt;White&lt;/Author&gt;&lt;Year&gt;2016&lt;/Year&gt;&lt;RecNum&gt;9181&lt;/RecNum&gt;&lt;DisplayText&gt;(White, 2016)&lt;/DisplayText&gt;&lt;record&gt;&lt;rec-number&gt;9181&lt;/rec-number&gt;&lt;foreign-keys&gt;&lt;key app="EN" db-id="zpfptsxa6zzx9ietrpqv9r5q2fvs5wsz9995" timestamp="1790441280"&gt;9181&lt;/key&gt;&lt;/foreign-keys&gt;&lt;ref-type name="Web Page"&gt;12&lt;/ref-type&gt;&lt;contributors&gt;&lt;authors&gt;&lt;author&gt;Jan White&lt;/author&gt;&lt;/authors&gt;&lt;/contributors&gt;&lt;titles&gt;&lt;title&gt;Every child a mover – Supporting children’s physical development&amp;#xD;The need for movement-rich lives from birth to seven&lt;/title&gt;&lt;/titles&gt;&lt;volume&gt;2026&lt;/volume&gt;&lt;number&gt;26th September&lt;/number&gt;&lt;dates&gt;&lt;year&gt;2016&lt;/year&gt;&lt;/dates&gt;&lt;urls&gt;&lt;related-urls&gt;&lt;url&gt;https://www.communityplaythings.co.uk/learning-library/articles/every-child-a-mover?srsltid=AU7gw4W14yQaZ2GQKlV-4dT4e9bAa7YsiKGIRrxv7lIHsB3yCye3fyhk&lt;/url&gt;&lt;/related-urls&gt;&lt;/urls&gt;&lt;/record&gt;&lt;/Cite&gt;&lt;/EndNote&gt;</w:instrText>
      </w:r>
      <w:r w:rsidR="000D5E33" w:rsidRPr="000175C6">
        <w:rPr>
          <w:rFonts w:ascii="Times New Roman" w:hAnsi="Times New Roman" w:cs="Times New Roman"/>
          <w:sz w:val="24"/>
          <w:szCs w:val="24"/>
        </w:rPr>
        <w:fldChar w:fldCharType="separate"/>
      </w:r>
      <w:r w:rsidR="000D5E33" w:rsidRPr="000175C6">
        <w:rPr>
          <w:rFonts w:ascii="Times New Roman" w:hAnsi="Times New Roman" w:cs="Times New Roman"/>
          <w:noProof/>
          <w:sz w:val="24"/>
          <w:szCs w:val="24"/>
        </w:rPr>
        <w:t>(White, 2016)</w:t>
      </w:r>
      <w:r w:rsidR="000D5E33" w:rsidRPr="000175C6">
        <w:rPr>
          <w:rFonts w:ascii="Times New Roman" w:hAnsi="Times New Roman" w:cs="Times New Roman"/>
          <w:sz w:val="24"/>
          <w:szCs w:val="24"/>
        </w:rPr>
        <w:fldChar w:fldCharType="end"/>
      </w:r>
      <w:r w:rsidR="00C76096" w:rsidRPr="000175C6">
        <w:rPr>
          <w:rFonts w:ascii="Times New Roman" w:hAnsi="Times New Roman" w:cs="Times New Roman"/>
          <w:sz w:val="24"/>
          <w:szCs w:val="24"/>
        </w:rPr>
        <w:t>.</w:t>
      </w:r>
    </w:p>
    <w:p w14:paraId="7962E0CB" w14:textId="47AABE85" w:rsidR="00C76096" w:rsidRPr="000175C6" w:rsidRDefault="00E75959"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This is important to mathematical thought since spatial concepts are first experienced physically. A child who walks further can have a sense of distance prior to the introduction of formal units. A child who is between two trees is exposed to positional language </w:t>
      </w:r>
      <w:proofErr w:type="gramStart"/>
      <w:r w:rsidRPr="000175C6">
        <w:rPr>
          <w:rFonts w:ascii="Times New Roman" w:hAnsi="Times New Roman" w:cs="Times New Roman"/>
          <w:sz w:val="24"/>
          <w:szCs w:val="24"/>
        </w:rPr>
        <w:t>with regard to</w:t>
      </w:r>
      <w:proofErr w:type="gramEnd"/>
      <w:r w:rsidRPr="000175C6">
        <w:rPr>
          <w:rFonts w:ascii="Times New Roman" w:hAnsi="Times New Roman" w:cs="Times New Roman"/>
          <w:sz w:val="24"/>
          <w:szCs w:val="24"/>
        </w:rPr>
        <w:t xml:space="preserve"> the body. Within the chosen environment, the child </w:t>
      </w:r>
      <w:proofErr w:type="gramStart"/>
      <w:r w:rsidRPr="000175C6">
        <w:rPr>
          <w:rFonts w:ascii="Times New Roman" w:hAnsi="Times New Roman" w:cs="Times New Roman"/>
          <w:sz w:val="24"/>
          <w:szCs w:val="24"/>
        </w:rPr>
        <w:t>is able to</w:t>
      </w:r>
      <w:proofErr w:type="gramEnd"/>
      <w:r w:rsidRPr="000175C6">
        <w:rPr>
          <w:rFonts w:ascii="Times New Roman" w:hAnsi="Times New Roman" w:cs="Times New Roman"/>
          <w:sz w:val="24"/>
          <w:szCs w:val="24"/>
        </w:rPr>
        <w:t xml:space="preserve"> track a seed with his/her eyes and body, go to the landing point and compare it with another landing point and then symbolize the connection with marks or objects. Outdoor mathematics is not classroom mathematics outside the classroom; the body is involved</w:t>
      </w:r>
      <w:r w:rsidR="00C76096" w:rsidRPr="000175C6">
        <w:rPr>
          <w:rFonts w:ascii="Times New Roman" w:hAnsi="Times New Roman" w:cs="Times New Roman"/>
          <w:sz w:val="24"/>
          <w:szCs w:val="24"/>
        </w:rPr>
        <w:t>.</w:t>
      </w:r>
    </w:p>
    <w:p w14:paraId="0CD9B113" w14:textId="21256BF3" w:rsidR="00C76096" w:rsidRPr="000175C6" w:rsidRDefault="00C76096" w:rsidP="008A1A78">
      <w:pPr>
        <w:pStyle w:val="Heading2"/>
        <w:spacing w:line="360" w:lineRule="auto"/>
        <w:rPr>
          <w:rFonts w:ascii="Times New Roman" w:hAnsi="Times New Roman" w:cs="Times New Roman"/>
          <w:sz w:val="24"/>
          <w:szCs w:val="24"/>
        </w:rPr>
      </w:pPr>
      <w:bookmarkStart w:id="20" w:name="_Toc241310320"/>
      <w:r w:rsidRPr="000175C6">
        <w:rPr>
          <w:rFonts w:ascii="Times New Roman" w:hAnsi="Times New Roman" w:cs="Times New Roman"/>
          <w:sz w:val="24"/>
          <w:szCs w:val="24"/>
        </w:rPr>
        <w:t>Observation, Assessment and Professional Noticing</w:t>
      </w:r>
      <w:bookmarkEnd w:id="20"/>
    </w:p>
    <w:p w14:paraId="6F57822B" w14:textId="116B547F" w:rsidR="00C76096" w:rsidRPr="000175C6" w:rsidRDefault="002B2A94"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The focus on observation is </w:t>
      </w:r>
      <w:proofErr w:type="gramStart"/>
      <w:r w:rsidRPr="000175C6">
        <w:rPr>
          <w:rFonts w:ascii="Times New Roman" w:hAnsi="Times New Roman" w:cs="Times New Roman"/>
          <w:sz w:val="24"/>
          <w:szCs w:val="24"/>
        </w:rPr>
        <w:t>due to the fact that</w:t>
      </w:r>
      <w:proofErr w:type="gramEnd"/>
      <w:r w:rsidRPr="000175C6">
        <w:rPr>
          <w:rFonts w:ascii="Times New Roman" w:hAnsi="Times New Roman" w:cs="Times New Roman"/>
          <w:sz w:val="24"/>
          <w:szCs w:val="24"/>
        </w:rPr>
        <w:t xml:space="preserve"> early scientific thought may be short, non-verbal and </w:t>
      </w:r>
      <w:proofErr w:type="gramStart"/>
      <w:r w:rsidRPr="000175C6">
        <w:rPr>
          <w:rFonts w:ascii="Times New Roman" w:hAnsi="Times New Roman" w:cs="Times New Roman"/>
          <w:sz w:val="24"/>
          <w:szCs w:val="24"/>
        </w:rPr>
        <w:t>play-based</w:t>
      </w:r>
      <w:proofErr w:type="gramEnd"/>
      <w:r w:rsidRPr="000175C6">
        <w:rPr>
          <w:rFonts w:ascii="Times New Roman" w:hAnsi="Times New Roman" w:cs="Times New Roman"/>
          <w:sz w:val="24"/>
          <w:szCs w:val="24"/>
        </w:rPr>
        <w:t xml:space="preserve">. According to </w:t>
      </w:r>
      <w:r w:rsidR="00B96496" w:rsidRPr="000175C6">
        <w:rPr>
          <w:rFonts w:ascii="Times New Roman" w:hAnsi="Times New Roman" w:cs="Times New Roman"/>
          <w:sz w:val="24"/>
          <w:szCs w:val="24"/>
        </w:rPr>
        <w:fldChar w:fldCharType="begin"/>
      </w:r>
      <w:r w:rsidR="00B96496" w:rsidRPr="000175C6">
        <w:rPr>
          <w:rFonts w:ascii="Times New Roman" w:hAnsi="Times New Roman" w:cs="Times New Roman"/>
          <w:sz w:val="24"/>
          <w:szCs w:val="24"/>
        </w:rPr>
        <w:instrText xml:space="preserve"> ADDIN EN.CITE &lt;EndNote&gt;&lt;Cite AuthorYear="1"&gt;&lt;Author&gt;Marian&lt;/Author&gt;&lt;Year&gt;2017&lt;/Year&gt;&lt;RecNum&gt;9169&lt;/RecNum&gt;&lt;DisplayText&gt;Marian and Jackson (2017)&lt;/DisplayText&gt;&lt;record&gt;&lt;rec-number&gt;9169&lt;/rec-number&gt;&lt;foreign-keys&gt;&lt;key app="EN" db-id="zpfptsxa6zzx9ietrpqv9r5q2fvs5wsz9995" timestamp="1790439373"&gt;9169&lt;/key&gt;&lt;/foreign-keys&gt;&lt;ref-type name="Journal Article"&gt;17&lt;/ref-type&gt;&lt;contributors&gt;&lt;authors&gt;&lt;author&gt;Marian, Hazel&lt;/author&gt;&lt;author&gt;Jackson, Claire&lt;/author&gt;&lt;/authors&gt;&lt;/contributors&gt;&lt;titles&gt;&lt;title&gt;Inquiry-based learning: A framework for assessing science in the early years&lt;/title&gt;&lt;secondary-title&gt;Early Child Development and Care&lt;/secondary-title&gt;&lt;/titles&gt;&lt;periodical&gt;&lt;full-title&gt;Early Child Development and Care&lt;/full-title&gt;&lt;/periodical&gt;&lt;pages&gt;221-232&lt;/pages&gt;&lt;volume&gt;187&lt;/volume&gt;&lt;number&gt;2&lt;/number&gt;&lt;dates&gt;&lt;year&gt;2017&lt;/year&gt;&lt;/dates&gt;&lt;isbn&gt;0300-4430&lt;/isbn&gt;&lt;urls&gt;&lt;/urls&gt;&lt;/record&gt;&lt;/Cite&gt;&lt;/EndNote&gt;</w:instrText>
      </w:r>
      <w:r w:rsidR="00B96496" w:rsidRPr="000175C6">
        <w:rPr>
          <w:rFonts w:ascii="Times New Roman" w:hAnsi="Times New Roman" w:cs="Times New Roman"/>
          <w:sz w:val="24"/>
          <w:szCs w:val="24"/>
        </w:rPr>
        <w:fldChar w:fldCharType="separate"/>
      </w:r>
      <w:r w:rsidR="00B96496" w:rsidRPr="000175C6">
        <w:rPr>
          <w:rFonts w:ascii="Times New Roman" w:hAnsi="Times New Roman" w:cs="Times New Roman"/>
          <w:noProof/>
          <w:sz w:val="24"/>
          <w:szCs w:val="24"/>
        </w:rPr>
        <w:t>Marian and Jackson (2017)</w:t>
      </w:r>
      <w:r w:rsidR="00B96496" w:rsidRPr="000175C6">
        <w:rPr>
          <w:rFonts w:ascii="Times New Roman" w:hAnsi="Times New Roman" w:cs="Times New Roman"/>
          <w:sz w:val="24"/>
          <w:szCs w:val="24"/>
        </w:rPr>
        <w:fldChar w:fldCharType="end"/>
      </w:r>
      <w:r w:rsidRPr="000175C6">
        <w:rPr>
          <w:rFonts w:ascii="Times New Roman" w:hAnsi="Times New Roman" w:cs="Times New Roman"/>
          <w:sz w:val="24"/>
          <w:szCs w:val="24"/>
        </w:rPr>
        <w:t>,</w:t>
      </w:r>
      <w:r w:rsidR="00C76096" w:rsidRPr="000175C6">
        <w:rPr>
          <w:rFonts w:ascii="Times New Roman" w:hAnsi="Times New Roman" w:cs="Times New Roman"/>
          <w:sz w:val="24"/>
          <w:szCs w:val="24"/>
        </w:rPr>
        <w:t xml:space="preserve"> </w:t>
      </w:r>
      <w:r w:rsidRPr="000175C6">
        <w:rPr>
          <w:rFonts w:ascii="Times New Roman" w:hAnsi="Times New Roman" w:cs="Times New Roman"/>
          <w:sz w:val="24"/>
          <w:szCs w:val="24"/>
        </w:rPr>
        <w:t>science assessment during the early years should be able to reflect the changing skills of inquiry instead of depending on the pre-determined results. The approach of Tunnicliffe also appreciates what children observe, articulate, foresee and act upon when they explore</w:t>
      </w:r>
      <w:r w:rsidR="00C76096" w:rsidRPr="000175C6">
        <w:rPr>
          <w:rFonts w:ascii="Times New Roman" w:hAnsi="Times New Roman" w:cs="Times New Roman"/>
          <w:sz w:val="24"/>
          <w:szCs w:val="24"/>
        </w:rPr>
        <w:t xml:space="preserve"> </w:t>
      </w:r>
      <w:r w:rsidR="00104D01" w:rsidRPr="000175C6">
        <w:rPr>
          <w:rFonts w:ascii="Times New Roman" w:hAnsi="Times New Roman" w:cs="Times New Roman"/>
          <w:sz w:val="24"/>
          <w:szCs w:val="24"/>
        </w:rPr>
        <w:fldChar w:fldCharType="begin"/>
      </w:r>
      <w:r w:rsidR="00104D01" w:rsidRPr="000175C6">
        <w:rPr>
          <w:rFonts w:ascii="Times New Roman" w:hAnsi="Times New Roman" w:cs="Times New Roman"/>
          <w:sz w:val="24"/>
          <w:szCs w:val="24"/>
        </w:rPr>
        <w:instrText xml:space="preserve"> ADDIN EN.CITE &lt;EndNote&gt;&lt;Cite&gt;&lt;Author&gt;Tunnicliffe&lt;/Author&gt;&lt;Year&gt;2015&lt;/Year&gt;&lt;RecNum&gt;9178&lt;/RecNum&gt;&lt;DisplayText&gt;(Tunnicliffe, 2015)&lt;/DisplayText&gt;&lt;record&gt;&lt;rec-number&gt;9178&lt;/rec-number&gt;&lt;foreign-keys&gt;&lt;key app="EN" db-id="zpfptsxa6zzx9ietrpqv9r5q2fvs5wsz9995" timestamp="1790439941"&gt;9178&lt;/key&gt;&lt;/foreign-keys&gt;&lt;ref-type name="Book"&gt;6&lt;/ref-type&gt;&lt;contributors&gt;&lt;authors&gt;&lt;author&gt;Tunnicliffe, Sue Dale&lt;/author&gt;&lt;/authors&gt;&lt;/contributors&gt;&lt;titles&gt;&lt;title&gt;Starting inquiry-based science in the early years: Look, talk, think and do&lt;/title&gt;&lt;/titles&gt;&lt;dates&gt;&lt;year&gt;2015&lt;/year&gt;&lt;/dates&gt;&lt;publisher&gt;Routledge&lt;/publisher&gt;&lt;isbn&gt;1317676793&lt;/isbn&gt;&lt;urls&gt;&lt;/urls&gt;&lt;/record&gt;&lt;/Cite&gt;&lt;/EndNote&gt;</w:instrText>
      </w:r>
      <w:r w:rsidR="00104D01" w:rsidRPr="000175C6">
        <w:rPr>
          <w:rFonts w:ascii="Times New Roman" w:hAnsi="Times New Roman" w:cs="Times New Roman"/>
          <w:sz w:val="24"/>
          <w:szCs w:val="24"/>
        </w:rPr>
        <w:fldChar w:fldCharType="separate"/>
      </w:r>
      <w:r w:rsidR="00104D01" w:rsidRPr="000175C6">
        <w:rPr>
          <w:rFonts w:ascii="Times New Roman" w:hAnsi="Times New Roman" w:cs="Times New Roman"/>
          <w:noProof/>
          <w:sz w:val="24"/>
          <w:szCs w:val="24"/>
        </w:rPr>
        <w:t>(Tunnicliffe, 2015)</w:t>
      </w:r>
      <w:r w:rsidR="00104D01" w:rsidRPr="000175C6">
        <w:rPr>
          <w:rFonts w:ascii="Times New Roman" w:hAnsi="Times New Roman" w:cs="Times New Roman"/>
          <w:sz w:val="24"/>
          <w:szCs w:val="24"/>
        </w:rPr>
        <w:fldChar w:fldCharType="end"/>
      </w:r>
      <w:r w:rsidR="00C76096" w:rsidRPr="000175C6">
        <w:rPr>
          <w:rFonts w:ascii="Times New Roman" w:hAnsi="Times New Roman" w:cs="Times New Roman"/>
          <w:sz w:val="24"/>
          <w:szCs w:val="24"/>
        </w:rPr>
        <w:t>.</w:t>
      </w:r>
    </w:p>
    <w:p w14:paraId="44F3C427" w14:textId="0619F7C2" w:rsidR="00C76096" w:rsidRPr="000175C6" w:rsidRDefault="002B2A94"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To practitioners, this implies that they should document major episodes and not all actions. An observation that could be useful could be that a child observed sideways movement, reasoned that </w:t>
      </w:r>
      <w:r w:rsidRPr="000175C6">
        <w:rPr>
          <w:rFonts w:ascii="Times New Roman" w:hAnsi="Times New Roman" w:cs="Times New Roman"/>
          <w:sz w:val="24"/>
          <w:szCs w:val="24"/>
        </w:rPr>
        <w:lastRenderedPageBreak/>
        <w:t xml:space="preserve">it was caused by wind, tested a paper model and described the outcome to a peer. The next experience can then be informed by documentation. Evaluation must also not be limited to the experience. The scientific thinking of a child can be manifested in gestures, drawing, construction, movement or dramatic play. The Welsh curriculum focus on the ability to convey ideas in different forms promotes this wider perspective of assessment </w:t>
      </w:r>
      <w:r w:rsidR="008A1A78" w:rsidRPr="000175C6">
        <w:rPr>
          <w:rFonts w:ascii="Times New Roman" w:hAnsi="Times New Roman" w:cs="Times New Roman"/>
          <w:sz w:val="24"/>
          <w:szCs w:val="24"/>
        </w:rPr>
        <w:fldChar w:fldCharType="begin"/>
      </w:r>
      <w:r w:rsidR="008A1A78" w:rsidRPr="000175C6">
        <w:rPr>
          <w:rFonts w:ascii="Times New Roman" w:hAnsi="Times New Roman" w:cs="Times New Roman"/>
          <w:sz w:val="24"/>
          <w:szCs w:val="24"/>
        </w:rPr>
        <w:instrText xml:space="preserve"> ADDIN EN.CITE &lt;EndNote&gt;&lt;Cite&gt;&lt;Author&gt;HWB&lt;/Author&gt;&lt;Year&gt;2025&lt;/Year&gt;&lt;RecNum&gt;9182&lt;/RecNum&gt;&lt;DisplayText&gt;(HWB, 2025)&lt;/DisplayText&gt;&lt;record&gt;&lt;rec-number&gt;9182&lt;/rec-number&gt;&lt;foreign-keys&gt;&lt;key app="EN" db-id="zpfptsxa6zzx9ietrpqv9r5q2fvs5wsz9995" timestamp="1790442583"&gt;9182&lt;/key&gt;&lt;/foreign-keys&gt;&lt;ref-type name="Web Page"&gt;12&lt;/ref-type&gt;&lt;contributors&gt;&lt;authors&gt;&lt;author&gt;HWB,&lt;/author&gt;&lt;/authors&gt;&lt;/contributors&gt;&lt;titles&gt;&lt;title&gt;Curriculum for funded non-maintained nursery settings&lt;/title&gt;&lt;/titles&gt;&lt;volume&gt;2026&lt;/volume&gt;&lt;number&gt;26th September&lt;/number&gt;&lt;dates&gt;&lt;year&gt;2025&lt;/year&gt;&lt;/dates&gt;&lt;urls&gt;&lt;related-urls&gt;&lt;url&gt;https://hwb.gov.wales/curriculum-for-wales/curriculum-for-funded-non-maintained-nursery-settings&lt;/url&gt;&lt;/related-urls&gt;&lt;/urls&gt;&lt;/record&gt;&lt;/Cite&gt;&lt;/EndNote&gt;</w:instrText>
      </w:r>
      <w:r w:rsidR="008A1A78" w:rsidRPr="000175C6">
        <w:rPr>
          <w:rFonts w:ascii="Times New Roman" w:hAnsi="Times New Roman" w:cs="Times New Roman"/>
          <w:sz w:val="24"/>
          <w:szCs w:val="24"/>
        </w:rPr>
        <w:fldChar w:fldCharType="separate"/>
      </w:r>
      <w:r w:rsidR="008A1A78" w:rsidRPr="000175C6">
        <w:rPr>
          <w:rFonts w:ascii="Times New Roman" w:hAnsi="Times New Roman" w:cs="Times New Roman"/>
          <w:noProof/>
          <w:sz w:val="24"/>
          <w:szCs w:val="24"/>
        </w:rPr>
        <w:t>(HWB, 2025)</w:t>
      </w:r>
      <w:r w:rsidR="008A1A78" w:rsidRPr="000175C6">
        <w:rPr>
          <w:rFonts w:ascii="Times New Roman" w:hAnsi="Times New Roman" w:cs="Times New Roman"/>
          <w:sz w:val="24"/>
          <w:szCs w:val="24"/>
        </w:rPr>
        <w:fldChar w:fldCharType="end"/>
      </w:r>
      <w:r w:rsidR="00C76096" w:rsidRPr="000175C6">
        <w:rPr>
          <w:rFonts w:ascii="Times New Roman" w:hAnsi="Times New Roman" w:cs="Times New Roman"/>
          <w:sz w:val="24"/>
          <w:szCs w:val="24"/>
        </w:rPr>
        <w:t>.</w:t>
      </w:r>
    </w:p>
    <w:p w14:paraId="451E7796" w14:textId="43DC82A4" w:rsidR="00C76096" w:rsidRPr="000175C6" w:rsidRDefault="00C76096" w:rsidP="008A1A78">
      <w:pPr>
        <w:pStyle w:val="Heading2"/>
        <w:spacing w:line="360" w:lineRule="auto"/>
        <w:rPr>
          <w:rFonts w:ascii="Times New Roman" w:hAnsi="Times New Roman" w:cs="Times New Roman"/>
          <w:sz w:val="24"/>
          <w:szCs w:val="24"/>
        </w:rPr>
      </w:pPr>
      <w:bookmarkStart w:id="21" w:name="_Toc241310321"/>
      <w:r w:rsidRPr="000175C6">
        <w:rPr>
          <w:rFonts w:ascii="Times New Roman" w:hAnsi="Times New Roman" w:cs="Times New Roman"/>
          <w:sz w:val="24"/>
          <w:szCs w:val="24"/>
        </w:rPr>
        <w:t>Risk, Uncertainty and the Barriers to Outdoor Learning</w:t>
      </w:r>
      <w:bookmarkEnd w:id="21"/>
    </w:p>
    <w:p w14:paraId="0B56AA41" w14:textId="39221E1C" w:rsidR="00AB0B24" w:rsidRPr="000175C6" w:rsidRDefault="002B2A94"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There are practical barriers to outdoor learning. The usability of </w:t>
      </w:r>
      <w:proofErr w:type="gramStart"/>
      <w:r w:rsidRPr="000175C6">
        <w:rPr>
          <w:rFonts w:ascii="Times New Roman" w:hAnsi="Times New Roman" w:cs="Times New Roman"/>
          <w:sz w:val="24"/>
          <w:szCs w:val="24"/>
        </w:rPr>
        <w:t>a space</w:t>
      </w:r>
      <w:proofErr w:type="gramEnd"/>
      <w:r w:rsidRPr="000175C6">
        <w:rPr>
          <w:rFonts w:ascii="Times New Roman" w:hAnsi="Times New Roman" w:cs="Times New Roman"/>
          <w:sz w:val="24"/>
          <w:szCs w:val="24"/>
        </w:rPr>
        <w:t xml:space="preserve"> can change with weather; staffing and protection needs limit supervision; some practitioners might be less comfortable with science or mathematics; and risk aversion can cause settings to eliminate natural materials or limit movement. The importance of thoughtful outdoor provision and adults who are considerate, but not overly restrictive is emphasized in</w:t>
      </w:r>
      <w:r w:rsidR="000D5E33" w:rsidRPr="000175C6">
        <w:rPr>
          <w:rFonts w:ascii="Times New Roman" w:hAnsi="Times New Roman" w:cs="Times New Roman"/>
          <w:sz w:val="24"/>
          <w:szCs w:val="24"/>
        </w:rPr>
        <w:t xml:space="preserve"> </w:t>
      </w:r>
      <w:r w:rsidR="000D5E33" w:rsidRPr="000175C6">
        <w:rPr>
          <w:rFonts w:ascii="Times New Roman" w:hAnsi="Times New Roman" w:cs="Times New Roman"/>
          <w:sz w:val="24"/>
          <w:szCs w:val="24"/>
        </w:rPr>
        <w:fldChar w:fldCharType="begin"/>
      </w:r>
      <w:r w:rsidR="000D5E33" w:rsidRPr="000175C6">
        <w:rPr>
          <w:rFonts w:ascii="Times New Roman" w:hAnsi="Times New Roman" w:cs="Times New Roman"/>
          <w:sz w:val="24"/>
          <w:szCs w:val="24"/>
        </w:rPr>
        <w:instrText xml:space="preserve"> ADDIN EN.CITE &lt;EndNote&gt;&lt;Cite&gt;&lt;Author&gt;White&lt;/Author&gt;&lt;Year&gt;2016&lt;/Year&gt;&lt;RecNum&gt;9181&lt;/RecNum&gt;&lt;DisplayText&gt;(White, 2016)&lt;/DisplayText&gt;&lt;record&gt;&lt;rec-number&gt;9181&lt;/rec-number&gt;&lt;foreign-keys&gt;&lt;key app="EN" db-id="zpfptsxa6zzx9ietrpqv9r5q2fvs5wsz9995" timestamp="1790441280"&gt;9181&lt;/key&gt;&lt;/foreign-keys&gt;&lt;ref-type name="Web Page"&gt;12&lt;/ref-type&gt;&lt;contributors&gt;&lt;authors&gt;&lt;author&gt;Jan White&lt;/author&gt;&lt;/authors&gt;&lt;/contributors&gt;&lt;titles&gt;&lt;title&gt;Every child a mover – Supporting children’s physical development&amp;#xD;The need for movement-rich lives from birth to seven&lt;/title&gt;&lt;/titles&gt;&lt;volume&gt;2026&lt;/volume&gt;&lt;number&gt;26th September&lt;/number&gt;&lt;dates&gt;&lt;year&gt;2016&lt;/year&gt;&lt;/dates&gt;&lt;urls&gt;&lt;related-urls&gt;&lt;url&gt;https://www.communityplaythings.co.uk/learning-library/articles/every-child-a-mover?srsltid=AU7gw4W14yQaZ2GQKlV-4dT4e9bAa7YsiKGIRrxv7lIHsB3yCye3fyhk&lt;/url&gt;&lt;/related-urls&gt;&lt;/urls&gt;&lt;/record&gt;&lt;/Cite&gt;&lt;/EndNote&gt;</w:instrText>
      </w:r>
      <w:r w:rsidR="000D5E33" w:rsidRPr="000175C6">
        <w:rPr>
          <w:rFonts w:ascii="Times New Roman" w:hAnsi="Times New Roman" w:cs="Times New Roman"/>
          <w:sz w:val="24"/>
          <w:szCs w:val="24"/>
        </w:rPr>
        <w:fldChar w:fldCharType="separate"/>
      </w:r>
      <w:r w:rsidR="000D5E33" w:rsidRPr="000175C6">
        <w:rPr>
          <w:rFonts w:ascii="Times New Roman" w:hAnsi="Times New Roman" w:cs="Times New Roman"/>
          <w:noProof/>
          <w:sz w:val="24"/>
          <w:szCs w:val="24"/>
        </w:rPr>
        <w:t>(White, 2016)</w:t>
      </w:r>
      <w:r w:rsidR="000D5E33" w:rsidRPr="000175C6">
        <w:rPr>
          <w:rFonts w:ascii="Times New Roman" w:hAnsi="Times New Roman" w:cs="Times New Roman"/>
          <w:sz w:val="24"/>
          <w:szCs w:val="24"/>
        </w:rPr>
        <w:fldChar w:fldCharType="end"/>
      </w:r>
      <w:r w:rsidR="00AB0B24" w:rsidRPr="000175C6">
        <w:rPr>
          <w:rFonts w:ascii="Times New Roman" w:hAnsi="Times New Roman" w:cs="Times New Roman"/>
          <w:sz w:val="24"/>
          <w:szCs w:val="24"/>
        </w:rPr>
        <w:t xml:space="preserve">, </w:t>
      </w:r>
      <w:r w:rsidR="00B96496" w:rsidRPr="000175C6">
        <w:rPr>
          <w:rFonts w:ascii="Times New Roman" w:hAnsi="Times New Roman" w:cs="Times New Roman"/>
          <w:sz w:val="24"/>
          <w:szCs w:val="24"/>
        </w:rPr>
        <w:fldChar w:fldCharType="begin"/>
      </w:r>
      <w:r w:rsidR="00B96496" w:rsidRPr="000175C6">
        <w:rPr>
          <w:rFonts w:ascii="Times New Roman" w:hAnsi="Times New Roman" w:cs="Times New Roman"/>
          <w:sz w:val="24"/>
          <w:szCs w:val="24"/>
        </w:rPr>
        <w:instrText xml:space="preserve"> ADDIN EN.CITE &lt;EndNote&gt;&lt;Cite&gt;&lt;Author&gt;Knight&lt;/Author&gt;&lt;Year&gt;2013&lt;/Year&gt;&lt;RecNum&gt;9168&lt;/RecNum&gt;&lt;DisplayText&gt;(Knight, 2013)&lt;/DisplayText&gt;&lt;record&gt;&lt;rec-number&gt;9168&lt;/rec-number&gt;&lt;foreign-keys&gt;&lt;key app="EN" db-id="zpfptsxa6zzx9ietrpqv9r5q2fvs5wsz9995" timestamp="1790439296"&gt;9168&lt;/key&gt;&lt;/foreign-keys&gt;&lt;ref-type name="Journal Article"&gt;17&lt;/ref-type&gt;&lt;contributors&gt;&lt;authors&gt;&lt;author&gt;Knight, Sara&lt;/author&gt;&lt;/authors&gt;&lt;/contributors&gt;&lt;titles&gt;&lt;title&gt;Forest school and outdoor learning in the early years&lt;/title&gt;&lt;/titles&gt;&lt;dates&gt;&lt;year&gt;2013&lt;/year&gt;&lt;/dates&gt;&lt;urls&gt;&lt;/urls&gt;&lt;/record&gt;&lt;/Cite&gt;&lt;/EndNote&gt;</w:instrText>
      </w:r>
      <w:r w:rsidR="00B96496" w:rsidRPr="000175C6">
        <w:rPr>
          <w:rFonts w:ascii="Times New Roman" w:hAnsi="Times New Roman" w:cs="Times New Roman"/>
          <w:sz w:val="24"/>
          <w:szCs w:val="24"/>
        </w:rPr>
        <w:fldChar w:fldCharType="separate"/>
      </w:r>
      <w:r w:rsidR="00B96496" w:rsidRPr="000175C6">
        <w:rPr>
          <w:rFonts w:ascii="Times New Roman" w:hAnsi="Times New Roman" w:cs="Times New Roman"/>
          <w:noProof/>
          <w:sz w:val="24"/>
          <w:szCs w:val="24"/>
        </w:rPr>
        <w:t>(Knight, 2013)</w:t>
      </w:r>
      <w:r w:rsidR="00B96496" w:rsidRPr="000175C6">
        <w:rPr>
          <w:rFonts w:ascii="Times New Roman" w:hAnsi="Times New Roman" w:cs="Times New Roman"/>
          <w:sz w:val="24"/>
          <w:szCs w:val="24"/>
        </w:rPr>
        <w:fldChar w:fldCharType="end"/>
      </w:r>
      <w:r w:rsidR="00B96496" w:rsidRPr="000175C6">
        <w:rPr>
          <w:rFonts w:ascii="Times New Roman" w:hAnsi="Times New Roman" w:cs="Times New Roman"/>
          <w:sz w:val="24"/>
          <w:szCs w:val="24"/>
        </w:rPr>
        <w:t xml:space="preserve"> </w:t>
      </w:r>
      <w:r w:rsidR="00AB0B24" w:rsidRPr="000175C6">
        <w:rPr>
          <w:rFonts w:ascii="Times New Roman" w:hAnsi="Times New Roman" w:cs="Times New Roman"/>
          <w:sz w:val="24"/>
          <w:szCs w:val="24"/>
        </w:rPr>
        <w:t xml:space="preserve">and </w:t>
      </w:r>
      <w:r w:rsidR="002D1415" w:rsidRPr="000175C6">
        <w:rPr>
          <w:rFonts w:ascii="Times New Roman" w:hAnsi="Times New Roman" w:cs="Times New Roman"/>
          <w:sz w:val="24"/>
          <w:szCs w:val="24"/>
        </w:rPr>
        <w:fldChar w:fldCharType="begin"/>
      </w:r>
      <w:r w:rsidR="002D1415" w:rsidRPr="000175C6">
        <w:rPr>
          <w:rFonts w:ascii="Times New Roman" w:hAnsi="Times New Roman" w:cs="Times New Roman"/>
          <w:sz w:val="24"/>
          <w:szCs w:val="24"/>
        </w:rPr>
        <w:instrText xml:space="preserve"> ADDIN EN.CITE &lt;EndNote&gt;&lt;Cite&gt;&lt;Author&gt;Bilton&lt;/Author&gt;&lt;Year&gt;2016&lt;/Year&gt;&lt;RecNum&gt;9162&lt;/RecNum&gt;&lt;DisplayText&gt;(Bilton et al., 2016)&lt;/DisplayText&gt;&lt;record&gt;&lt;rec-number&gt;9162&lt;/rec-number&gt;&lt;foreign-keys&gt;&lt;key app="EN" db-id="zpfptsxa6zzx9ietrpqv9r5q2fvs5wsz9995" timestamp="1790438651"&gt;9162&lt;/key&gt;&lt;/foreign-keys&gt;&lt;ref-type name="Book"&gt;6&lt;/ref-type&gt;&lt;contributors&gt;&lt;authors&gt;&lt;author&gt;Bilton, Helen&lt;/author&gt;&lt;author&gt;Bento, Gabriela&lt;/author&gt;&lt;author&gt;Dias, Gisela&lt;/author&gt;&lt;/authors&gt;&lt;/contributors&gt;&lt;titles&gt;&lt;title&gt;Taking the first steps outside: Under threes learning and developing in the natural environment&lt;/title&gt;&lt;/titles&gt;&lt;dates&gt;&lt;year&gt;2016&lt;/year&gt;&lt;/dates&gt;&lt;publisher&gt;Taylor &amp;amp; Francis&lt;/publisher&gt;&lt;isbn&gt;1317418492&lt;/isbn&gt;&lt;urls&gt;&lt;/urls&gt;&lt;/record&gt;&lt;/Cite&gt;&lt;/EndNote&gt;</w:instrText>
      </w:r>
      <w:r w:rsidR="002D1415" w:rsidRPr="000175C6">
        <w:rPr>
          <w:rFonts w:ascii="Times New Roman" w:hAnsi="Times New Roman" w:cs="Times New Roman"/>
          <w:sz w:val="24"/>
          <w:szCs w:val="24"/>
        </w:rPr>
        <w:fldChar w:fldCharType="separate"/>
      </w:r>
      <w:r w:rsidR="002D1415" w:rsidRPr="000175C6">
        <w:rPr>
          <w:rFonts w:ascii="Times New Roman" w:hAnsi="Times New Roman" w:cs="Times New Roman"/>
          <w:noProof/>
          <w:sz w:val="24"/>
          <w:szCs w:val="24"/>
        </w:rPr>
        <w:t>(Bilton et al., 2016)</w:t>
      </w:r>
      <w:r w:rsidR="002D1415" w:rsidRPr="000175C6">
        <w:rPr>
          <w:rFonts w:ascii="Times New Roman" w:hAnsi="Times New Roman" w:cs="Times New Roman"/>
          <w:sz w:val="24"/>
          <w:szCs w:val="24"/>
        </w:rPr>
        <w:fldChar w:fldCharType="end"/>
      </w:r>
      <w:r w:rsidRPr="000175C6">
        <w:rPr>
          <w:rFonts w:ascii="Times New Roman" w:hAnsi="Times New Roman" w:cs="Times New Roman"/>
          <w:sz w:val="24"/>
          <w:szCs w:val="24"/>
        </w:rPr>
        <w:t>.</w:t>
      </w:r>
      <w:r w:rsidR="00AB0B24" w:rsidRPr="000175C6">
        <w:rPr>
          <w:rFonts w:ascii="Times New Roman" w:hAnsi="Times New Roman" w:cs="Times New Roman"/>
          <w:sz w:val="24"/>
          <w:szCs w:val="24"/>
        </w:rPr>
        <w:t xml:space="preserve"> </w:t>
      </w:r>
      <w:r w:rsidRPr="000175C6">
        <w:rPr>
          <w:rFonts w:ascii="Times New Roman" w:hAnsi="Times New Roman" w:cs="Times New Roman"/>
          <w:sz w:val="24"/>
          <w:szCs w:val="24"/>
        </w:rPr>
        <w:t>The difficulty lies in differentiating between hazard and challenge: hazards must be controlled, whereas developmentally suitable challenge may be maintained when it is controllable</w:t>
      </w:r>
      <w:r w:rsidR="00AB0B24" w:rsidRPr="000175C6">
        <w:rPr>
          <w:rFonts w:ascii="Times New Roman" w:hAnsi="Times New Roman" w:cs="Times New Roman"/>
          <w:sz w:val="24"/>
          <w:szCs w:val="24"/>
        </w:rPr>
        <w:t>.</w:t>
      </w:r>
    </w:p>
    <w:p w14:paraId="19CE50B9" w14:textId="431D7235" w:rsidR="00C76096" w:rsidRPr="000175C6" w:rsidRDefault="002B2A94"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There are also inclusion barriers. A natural grass field can be challenging to a child with mobility requirements, and visual clutter, intense odors or unpredictable noise can be challenging to some children. Inclusion thus demands environmental adjustment as opposed to an assumption that all children will have equal access to the same affordances. Adaptations may involve available routes, sitting observation spots, bigger objects, visual sequencing cards, paired support and alternative participation methods. There are also limits to the evidence base. Much outdoor-affordance work is context-dependent</w:t>
      </w:r>
      <w:r w:rsidR="00AB0B24" w:rsidRPr="000175C6">
        <w:rPr>
          <w:rFonts w:ascii="Times New Roman" w:hAnsi="Times New Roman" w:cs="Times New Roman"/>
          <w:sz w:val="24"/>
          <w:szCs w:val="24"/>
        </w:rPr>
        <w:t>;</w:t>
      </w:r>
      <w:r w:rsidR="00B96496" w:rsidRPr="000175C6">
        <w:rPr>
          <w:rFonts w:ascii="Times New Roman" w:hAnsi="Times New Roman" w:cs="Times New Roman"/>
          <w:sz w:val="24"/>
          <w:szCs w:val="24"/>
        </w:rPr>
        <w:t xml:space="preserve"> </w:t>
      </w:r>
      <w:r w:rsidR="00B96496" w:rsidRPr="000175C6">
        <w:rPr>
          <w:rFonts w:ascii="Times New Roman" w:hAnsi="Times New Roman" w:cs="Times New Roman"/>
          <w:sz w:val="24"/>
          <w:szCs w:val="24"/>
        </w:rPr>
        <w:fldChar w:fldCharType="begin"/>
      </w:r>
      <w:r w:rsidR="00B96496" w:rsidRPr="000175C6">
        <w:rPr>
          <w:rFonts w:ascii="Times New Roman" w:hAnsi="Times New Roman" w:cs="Times New Roman"/>
          <w:sz w:val="24"/>
          <w:szCs w:val="24"/>
        </w:rPr>
        <w:instrText xml:space="preserve"> ADDIN EN.CITE &lt;EndNote&gt;&lt;Cite&gt;&lt;Author&gt;Ramsden&lt;/Author&gt;&lt;Year&gt;2025&lt;/Year&gt;&lt;RecNum&gt;9173&lt;/RecNum&gt;&lt;DisplayText&gt;(Ramsden et al., 2025)&lt;/DisplayText&gt;&lt;record&gt;&lt;rec-number&gt;9173&lt;/rec-number&gt;&lt;foreign-keys&gt;&lt;key app="EN" db-id="zpfptsxa6zzx9ietrpqv9r5q2fvs5wsz9995" timestamp="1790439582"&gt;9173&lt;/key&gt;&lt;/foreign-keys&gt;&lt;ref-type name="Journal Article"&gt;17&lt;/ref-type&gt;&lt;contributors&gt;&lt;authors&gt;&lt;author&gt;Ramsden, Rachel&lt;/author&gt;&lt;author&gt;Pike, Ian&lt;/author&gt;&lt;author&gt;Thorne, Sally&lt;/author&gt;&lt;author&gt;Brussoni, Mariana&lt;/author&gt;&lt;/authors&gt;&lt;/contributors&gt;&lt;titles&gt;&lt;title&gt;Children’s outdoor play at early learning and child care centres: Examining the impact of environmental play features on children’s play behaviour&lt;/title&gt;&lt;secondary-title&gt;PloS one&lt;/secondary-title&gt;&lt;/titles&gt;&lt;periodical&gt;&lt;full-title&gt;PLoS One&lt;/full-title&gt;&lt;/periodical&gt;&lt;pages&gt;e0318538&lt;/pages&gt;&lt;volume&gt;20&lt;/volume&gt;&lt;number&gt;12&lt;/number&gt;&lt;dates&gt;&lt;year&gt;2025&lt;/year&gt;&lt;/dates&gt;&lt;isbn&gt;1932-6203&lt;/isbn&gt;&lt;urls&gt;&lt;/urls&gt;&lt;/record&gt;&lt;/Cite&gt;&lt;/EndNote&gt;</w:instrText>
      </w:r>
      <w:r w:rsidR="00B96496" w:rsidRPr="000175C6">
        <w:rPr>
          <w:rFonts w:ascii="Times New Roman" w:hAnsi="Times New Roman" w:cs="Times New Roman"/>
          <w:sz w:val="24"/>
          <w:szCs w:val="24"/>
        </w:rPr>
        <w:fldChar w:fldCharType="separate"/>
      </w:r>
      <w:r w:rsidR="00B96496" w:rsidRPr="000175C6">
        <w:rPr>
          <w:rFonts w:ascii="Times New Roman" w:hAnsi="Times New Roman" w:cs="Times New Roman"/>
          <w:noProof/>
          <w:sz w:val="24"/>
          <w:szCs w:val="24"/>
        </w:rPr>
        <w:t>(Ramsden et al., 2025)</w:t>
      </w:r>
      <w:r w:rsidR="00B96496" w:rsidRPr="000175C6">
        <w:rPr>
          <w:rFonts w:ascii="Times New Roman" w:hAnsi="Times New Roman" w:cs="Times New Roman"/>
          <w:sz w:val="24"/>
          <w:szCs w:val="24"/>
        </w:rPr>
        <w:fldChar w:fldCharType="end"/>
      </w:r>
      <w:r w:rsidR="00AB0B24" w:rsidRPr="000175C6">
        <w:rPr>
          <w:rFonts w:ascii="Times New Roman" w:hAnsi="Times New Roman" w:cs="Times New Roman"/>
          <w:sz w:val="24"/>
          <w:szCs w:val="24"/>
        </w:rPr>
        <w:t>,</w:t>
      </w:r>
      <w:r w:rsidRPr="000175C6">
        <w:rPr>
          <w:rFonts w:ascii="Times New Roman" w:hAnsi="Times New Roman" w:cs="Times New Roman"/>
          <w:sz w:val="24"/>
          <w:szCs w:val="24"/>
        </w:rPr>
        <w:t xml:space="preserve"> such as that of Canadian childcare, and thus, the results cannot be directly applied to all Welsh nurseries. Inquiry research relies on implementation and practitioner knowledge</w:t>
      </w:r>
      <w:r w:rsidR="00AB0B24" w:rsidRPr="000175C6">
        <w:rPr>
          <w:rFonts w:ascii="Times New Roman" w:hAnsi="Times New Roman" w:cs="Times New Roman"/>
          <w:sz w:val="24"/>
          <w:szCs w:val="24"/>
        </w:rPr>
        <w:t>.</w:t>
      </w:r>
    </w:p>
    <w:p w14:paraId="29A38884" w14:textId="02B95321" w:rsidR="00AB0B24" w:rsidRPr="000175C6" w:rsidRDefault="00AB0B24" w:rsidP="008A1A78">
      <w:pPr>
        <w:pStyle w:val="Heading1"/>
        <w:numPr>
          <w:ilvl w:val="0"/>
          <w:numId w:val="0"/>
        </w:numPr>
        <w:spacing w:line="360" w:lineRule="auto"/>
        <w:ind w:left="432" w:hanging="432"/>
        <w:rPr>
          <w:rFonts w:ascii="Times New Roman" w:hAnsi="Times New Roman" w:cs="Times New Roman"/>
          <w:sz w:val="24"/>
          <w:szCs w:val="24"/>
        </w:rPr>
      </w:pPr>
      <w:bookmarkStart w:id="22" w:name="_Toc241310322"/>
      <w:r w:rsidRPr="000175C6">
        <w:rPr>
          <w:rFonts w:ascii="Times New Roman" w:hAnsi="Times New Roman" w:cs="Times New Roman"/>
          <w:sz w:val="24"/>
          <w:szCs w:val="24"/>
        </w:rPr>
        <w:t>Conclusion</w:t>
      </w:r>
      <w:bookmarkEnd w:id="22"/>
    </w:p>
    <w:p w14:paraId="7348EBDC" w14:textId="724D8D49" w:rsidR="00AB0B24" w:rsidRPr="000175C6" w:rsidRDefault="002B2A94" w:rsidP="008A1A78">
      <w:pPr>
        <w:spacing w:line="360" w:lineRule="auto"/>
        <w:jc w:val="both"/>
        <w:rPr>
          <w:rFonts w:ascii="Times New Roman" w:hAnsi="Times New Roman" w:cs="Times New Roman"/>
          <w:sz w:val="24"/>
          <w:szCs w:val="24"/>
        </w:rPr>
      </w:pPr>
      <w:r w:rsidRPr="000175C6">
        <w:rPr>
          <w:rFonts w:ascii="Times New Roman" w:hAnsi="Times New Roman" w:cs="Times New Roman"/>
          <w:sz w:val="24"/>
          <w:szCs w:val="24"/>
        </w:rPr>
        <w:t xml:space="preserve">Adults facilitate mathematical and scientific thinking in the outdoors in the best way possible when they mix deliberate provision and responsiveness. </w:t>
      </w:r>
      <w:proofErr w:type="gramStart"/>
      <w:r w:rsidRPr="000175C6">
        <w:rPr>
          <w:rFonts w:ascii="Times New Roman" w:hAnsi="Times New Roman" w:cs="Times New Roman"/>
          <w:sz w:val="24"/>
          <w:szCs w:val="24"/>
        </w:rPr>
        <w:t>The adult creates</w:t>
      </w:r>
      <w:proofErr w:type="gramEnd"/>
      <w:r w:rsidRPr="000175C6">
        <w:rPr>
          <w:rFonts w:ascii="Times New Roman" w:hAnsi="Times New Roman" w:cs="Times New Roman"/>
          <w:sz w:val="24"/>
          <w:szCs w:val="24"/>
        </w:rPr>
        <w:t xml:space="preserve"> an environment full of natural and loose-part possibilities, monitors, introduces suitable vocabulary, asks questions that </w:t>
      </w:r>
      <w:proofErr w:type="gramStart"/>
      <w:r w:rsidRPr="000175C6">
        <w:rPr>
          <w:rFonts w:ascii="Times New Roman" w:hAnsi="Times New Roman" w:cs="Times New Roman"/>
          <w:sz w:val="24"/>
          <w:szCs w:val="24"/>
        </w:rPr>
        <w:t>open up</w:t>
      </w:r>
      <w:proofErr w:type="gramEnd"/>
      <w:r w:rsidRPr="000175C6">
        <w:rPr>
          <w:rFonts w:ascii="Times New Roman" w:hAnsi="Times New Roman" w:cs="Times New Roman"/>
          <w:sz w:val="24"/>
          <w:szCs w:val="24"/>
        </w:rPr>
        <w:t xml:space="preserve"> and not </w:t>
      </w:r>
      <w:proofErr w:type="gramStart"/>
      <w:r w:rsidRPr="000175C6">
        <w:rPr>
          <w:rFonts w:ascii="Times New Roman" w:hAnsi="Times New Roman" w:cs="Times New Roman"/>
          <w:sz w:val="24"/>
          <w:szCs w:val="24"/>
        </w:rPr>
        <w:t>close down</w:t>
      </w:r>
      <w:proofErr w:type="gramEnd"/>
      <w:r w:rsidRPr="000175C6">
        <w:rPr>
          <w:rFonts w:ascii="Times New Roman" w:hAnsi="Times New Roman" w:cs="Times New Roman"/>
          <w:sz w:val="24"/>
          <w:szCs w:val="24"/>
        </w:rPr>
        <w:t xml:space="preserve"> thinking, and engages in sustained shared thinking when children are ready to discuss more. Meanwhile</w:t>
      </w:r>
      <w:proofErr w:type="gramStart"/>
      <w:r w:rsidRPr="000175C6">
        <w:rPr>
          <w:rFonts w:ascii="Times New Roman" w:hAnsi="Times New Roman" w:cs="Times New Roman"/>
          <w:sz w:val="24"/>
          <w:szCs w:val="24"/>
        </w:rPr>
        <w:t>, the adult defends</w:t>
      </w:r>
      <w:proofErr w:type="gramEnd"/>
      <w:r w:rsidRPr="000175C6">
        <w:rPr>
          <w:rFonts w:ascii="Times New Roman" w:hAnsi="Times New Roman" w:cs="Times New Roman"/>
          <w:sz w:val="24"/>
          <w:szCs w:val="24"/>
        </w:rPr>
        <w:t xml:space="preserve"> the right of children to experiment, repeat, err and follow the ideas that were not initially planned. The chosen setting shows the importance of this </w:t>
      </w:r>
      <w:r w:rsidRPr="000175C6">
        <w:rPr>
          <w:rFonts w:ascii="Times New Roman" w:hAnsi="Times New Roman" w:cs="Times New Roman"/>
          <w:sz w:val="24"/>
          <w:szCs w:val="24"/>
        </w:rPr>
        <w:lastRenderedPageBreak/>
        <w:t xml:space="preserve">balance. The seed of a dandelion can be a science investigation, a measurement problem, a counting opportunity, a language event and a physical experience without distinguishing between science time and maths time. This aligns with the Welsh curriculum perspective of young children as inquisitive learners whose exploration is supported by responsive adults and enabling environments. It is not </w:t>
      </w:r>
      <w:proofErr w:type="gramStart"/>
      <w:r w:rsidRPr="000175C6">
        <w:rPr>
          <w:rFonts w:ascii="Times New Roman" w:hAnsi="Times New Roman" w:cs="Times New Roman"/>
          <w:sz w:val="24"/>
          <w:szCs w:val="24"/>
        </w:rPr>
        <w:t>the</w:t>
      </w:r>
      <w:proofErr w:type="gramEnd"/>
      <w:r w:rsidRPr="000175C6">
        <w:rPr>
          <w:rFonts w:ascii="Times New Roman" w:hAnsi="Times New Roman" w:cs="Times New Roman"/>
          <w:sz w:val="24"/>
          <w:szCs w:val="24"/>
        </w:rPr>
        <w:t xml:space="preserve"> professional task to force learning outdoors, but to identify new learning and build on it in a skilful way</w:t>
      </w:r>
      <w:r w:rsidR="00AB0B24" w:rsidRPr="000175C6">
        <w:rPr>
          <w:rFonts w:ascii="Times New Roman" w:hAnsi="Times New Roman" w:cs="Times New Roman"/>
          <w:sz w:val="24"/>
          <w:szCs w:val="24"/>
        </w:rPr>
        <w:t>.</w:t>
      </w:r>
    </w:p>
    <w:p w14:paraId="7E496234" w14:textId="77777777" w:rsidR="00AB0B24" w:rsidRPr="000175C6" w:rsidRDefault="00AB0B24" w:rsidP="008A1A78">
      <w:pPr>
        <w:spacing w:line="360" w:lineRule="auto"/>
        <w:jc w:val="both"/>
        <w:rPr>
          <w:rFonts w:ascii="Times New Roman" w:hAnsi="Times New Roman" w:cs="Times New Roman"/>
          <w:sz w:val="24"/>
          <w:szCs w:val="24"/>
        </w:rPr>
      </w:pPr>
    </w:p>
    <w:p w14:paraId="23DF66AB" w14:textId="77777777" w:rsidR="008A1A78" w:rsidRPr="000175C6" w:rsidRDefault="008A1A78" w:rsidP="008A1A78">
      <w:pPr>
        <w:spacing w:line="360" w:lineRule="auto"/>
        <w:jc w:val="both"/>
        <w:rPr>
          <w:rFonts w:ascii="Times New Roman" w:hAnsi="Times New Roman" w:cs="Times New Roman"/>
          <w:sz w:val="24"/>
          <w:szCs w:val="24"/>
        </w:rPr>
      </w:pPr>
    </w:p>
    <w:p w14:paraId="5E6CB5D8" w14:textId="77777777" w:rsidR="008A1A78" w:rsidRPr="000175C6" w:rsidRDefault="008A1A78" w:rsidP="008A1A78">
      <w:pPr>
        <w:spacing w:line="360" w:lineRule="auto"/>
        <w:jc w:val="both"/>
        <w:rPr>
          <w:rFonts w:ascii="Times New Roman" w:hAnsi="Times New Roman" w:cs="Times New Roman"/>
          <w:sz w:val="24"/>
          <w:szCs w:val="24"/>
        </w:rPr>
      </w:pPr>
    </w:p>
    <w:p w14:paraId="6804DE5B" w14:textId="77777777" w:rsidR="008A1A78" w:rsidRPr="000175C6" w:rsidRDefault="008A1A78" w:rsidP="008A1A78">
      <w:pPr>
        <w:spacing w:line="360" w:lineRule="auto"/>
        <w:jc w:val="both"/>
        <w:rPr>
          <w:rFonts w:ascii="Times New Roman" w:hAnsi="Times New Roman" w:cs="Times New Roman"/>
          <w:sz w:val="24"/>
          <w:szCs w:val="24"/>
        </w:rPr>
      </w:pPr>
    </w:p>
    <w:p w14:paraId="7A474F42" w14:textId="77777777" w:rsidR="008A1A78" w:rsidRPr="000175C6" w:rsidRDefault="008A1A78" w:rsidP="008A1A78">
      <w:pPr>
        <w:spacing w:line="360" w:lineRule="auto"/>
        <w:jc w:val="both"/>
        <w:rPr>
          <w:rFonts w:ascii="Times New Roman" w:hAnsi="Times New Roman" w:cs="Times New Roman"/>
          <w:sz w:val="24"/>
          <w:szCs w:val="24"/>
        </w:rPr>
      </w:pPr>
    </w:p>
    <w:p w14:paraId="65FD4520" w14:textId="77777777" w:rsidR="008A1A78" w:rsidRPr="000175C6" w:rsidRDefault="008A1A78" w:rsidP="008A1A78">
      <w:pPr>
        <w:spacing w:line="360" w:lineRule="auto"/>
        <w:jc w:val="both"/>
        <w:rPr>
          <w:rFonts w:ascii="Times New Roman" w:hAnsi="Times New Roman" w:cs="Times New Roman"/>
          <w:sz w:val="24"/>
          <w:szCs w:val="24"/>
        </w:rPr>
      </w:pPr>
    </w:p>
    <w:p w14:paraId="66E02E5B" w14:textId="77777777" w:rsidR="008A1A78" w:rsidRPr="000175C6" w:rsidRDefault="008A1A78" w:rsidP="008A1A78">
      <w:pPr>
        <w:spacing w:line="360" w:lineRule="auto"/>
        <w:jc w:val="both"/>
        <w:rPr>
          <w:rFonts w:ascii="Times New Roman" w:hAnsi="Times New Roman" w:cs="Times New Roman"/>
          <w:sz w:val="24"/>
          <w:szCs w:val="24"/>
        </w:rPr>
      </w:pPr>
    </w:p>
    <w:p w14:paraId="5C63AF88" w14:textId="77777777" w:rsidR="008A1A78" w:rsidRPr="000175C6" w:rsidRDefault="008A1A78" w:rsidP="008A1A78">
      <w:pPr>
        <w:spacing w:line="360" w:lineRule="auto"/>
        <w:jc w:val="both"/>
        <w:rPr>
          <w:rFonts w:ascii="Times New Roman" w:hAnsi="Times New Roman" w:cs="Times New Roman"/>
          <w:sz w:val="24"/>
          <w:szCs w:val="24"/>
        </w:rPr>
      </w:pPr>
    </w:p>
    <w:p w14:paraId="1B27A2FF" w14:textId="77777777" w:rsidR="008A1A78" w:rsidRPr="000175C6" w:rsidRDefault="008A1A78" w:rsidP="008A1A78">
      <w:pPr>
        <w:spacing w:line="360" w:lineRule="auto"/>
        <w:jc w:val="both"/>
        <w:rPr>
          <w:rFonts w:ascii="Times New Roman" w:hAnsi="Times New Roman" w:cs="Times New Roman"/>
          <w:sz w:val="24"/>
          <w:szCs w:val="24"/>
        </w:rPr>
      </w:pPr>
    </w:p>
    <w:p w14:paraId="422483CA" w14:textId="77777777" w:rsidR="008A1A78" w:rsidRPr="000175C6" w:rsidRDefault="008A1A78" w:rsidP="008A1A78">
      <w:pPr>
        <w:spacing w:line="360" w:lineRule="auto"/>
        <w:jc w:val="both"/>
        <w:rPr>
          <w:rFonts w:ascii="Times New Roman" w:hAnsi="Times New Roman" w:cs="Times New Roman"/>
          <w:sz w:val="24"/>
          <w:szCs w:val="24"/>
        </w:rPr>
      </w:pPr>
    </w:p>
    <w:p w14:paraId="32FAB4DE" w14:textId="77777777" w:rsidR="008A1A78" w:rsidRPr="000175C6" w:rsidRDefault="008A1A78" w:rsidP="008A1A78">
      <w:pPr>
        <w:spacing w:line="360" w:lineRule="auto"/>
        <w:jc w:val="both"/>
        <w:rPr>
          <w:rFonts w:ascii="Times New Roman" w:hAnsi="Times New Roman" w:cs="Times New Roman"/>
          <w:sz w:val="24"/>
          <w:szCs w:val="24"/>
        </w:rPr>
      </w:pPr>
    </w:p>
    <w:p w14:paraId="3172C393" w14:textId="77777777" w:rsidR="000175C6" w:rsidRPr="000175C6" w:rsidRDefault="000175C6" w:rsidP="008A1A78">
      <w:pPr>
        <w:spacing w:line="360" w:lineRule="auto"/>
        <w:jc w:val="both"/>
        <w:rPr>
          <w:rFonts w:ascii="Times New Roman" w:hAnsi="Times New Roman" w:cs="Times New Roman"/>
          <w:sz w:val="24"/>
          <w:szCs w:val="24"/>
        </w:rPr>
      </w:pPr>
    </w:p>
    <w:p w14:paraId="2D59BE49" w14:textId="77777777" w:rsidR="000175C6" w:rsidRPr="000175C6" w:rsidRDefault="000175C6" w:rsidP="008A1A78">
      <w:pPr>
        <w:spacing w:line="360" w:lineRule="auto"/>
        <w:jc w:val="both"/>
        <w:rPr>
          <w:rFonts w:ascii="Times New Roman" w:hAnsi="Times New Roman" w:cs="Times New Roman"/>
          <w:sz w:val="24"/>
          <w:szCs w:val="24"/>
        </w:rPr>
      </w:pPr>
    </w:p>
    <w:p w14:paraId="0FAF19DB" w14:textId="77777777" w:rsidR="000175C6" w:rsidRPr="000175C6" w:rsidRDefault="000175C6" w:rsidP="008A1A78">
      <w:pPr>
        <w:spacing w:line="360" w:lineRule="auto"/>
        <w:jc w:val="both"/>
        <w:rPr>
          <w:rFonts w:ascii="Times New Roman" w:hAnsi="Times New Roman" w:cs="Times New Roman"/>
          <w:sz w:val="24"/>
          <w:szCs w:val="24"/>
        </w:rPr>
      </w:pPr>
    </w:p>
    <w:p w14:paraId="7732A3C2" w14:textId="77777777" w:rsidR="000175C6" w:rsidRPr="000175C6" w:rsidRDefault="000175C6" w:rsidP="008A1A78">
      <w:pPr>
        <w:spacing w:line="360" w:lineRule="auto"/>
        <w:jc w:val="both"/>
        <w:rPr>
          <w:rFonts w:ascii="Times New Roman" w:hAnsi="Times New Roman" w:cs="Times New Roman"/>
          <w:sz w:val="24"/>
          <w:szCs w:val="24"/>
        </w:rPr>
      </w:pPr>
    </w:p>
    <w:p w14:paraId="0A6D1493" w14:textId="77777777" w:rsidR="000175C6" w:rsidRPr="000175C6" w:rsidRDefault="000175C6" w:rsidP="008A1A78">
      <w:pPr>
        <w:spacing w:line="360" w:lineRule="auto"/>
        <w:jc w:val="both"/>
        <w:rPr>
          <w:rFonts w:ascii="Times New Roman" w:hAnsi="Times New Roman" w:cs="Times New Roman"/>
          <w:sz w:val="24"/>
          <w:szCs w:val="24"/>
        </w:rPr>
      </w:pPr>
    </w:p>
    <w:p w14:paraId="0AAAE9D7" w14:textId="77777777" w:rsidR="000175C6" w:rsidRPr="000175C6" w:rsidRDefault="000175C6" w:rsidP="008A1A78">
      <w:pPr>
        <w:spacing w:line="360" w:lineRule="auto"/>
        <w:jc w:val="both"/>
        <w:rPr>
          <w:rFonts w:ascii="Times New Roman" w:hAnsi="Times New Roman" w:cs="Times New Roman"/>
          <w:sz w:val="24"/>
          <w:szCs w:val="24"/>
        </w:rPr>
      </w:pPr>
    </w:p>
    <w:p w14:paraId="57ED0086" w14:textId="10A13B16" w:rsidR="00AB0B24" w:rsidRPr="000175C6" w:rsidRDefault="00AB0B24" w:rsidP="008A1A78">
      <w:pPr>
        <w:pStyle w:val="Heading1"/>
        <w:numPr>
          <w:ilvl w:val="0"/>
          <w:numId w:val="0"/>
        </w:numPr>
        <w:spacing w:line="360" w:lineRule="auto"/>
        <w:ind w:left="432" w:hanging="432"/>
        <w:rPr>
          <w:rFonts w:ascii="Times New Roman" w:hAnsi="Times New Roman" w:cs="Times New Roman"/>
          <w:sz w:val="24"/>
          <w:szCs w:val="24"/>
        </w:rPr>
      </w:pPr>
      <w:bookmarkStart w:id="23" w:name="_Toc241310323"/>
      <w:r w:rsidRPr="000175C6">
        <w:rPr>
          <w:rFonts w:ascii="Times New Roman" w:hAnsi="Times New Roman" w:cs="Times New Roman"/>
          <w:sz w:val="24"/>
          <w:szCs w:val="24"/>
        </w:rPr>
        <w:lastRenderedPageBreak/>
        <w:t>References</w:t>
      </w:r>
      <w:bookmarkEnd w:id="23"/>
    </w:p>
    <w:p w14:paraId="538A7FB9" w14:textId="77777777" w:rsidR="002B2A94" w:rsidRPr="000175C6" w:rsidRDefault="002D1415"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fldChar w:fldCharType="begin"/>
      </w:r>
      <w:r w:rsidRPr="000175C6">
        <w:rPr>
          <w:rFonts w:ascii="Times New Roman" w:hAnsi="Times New Roman" w:cs="Times New Roman"/>
          <w:szCs w:val="24"/>
        </w:rPr>
        <w:instrText xml:space="preserve"> ADDIN EN.REFLIST </w:instrText>
      </w:r>
      <w:r w:rsidRPr="000175C6">
        <w:rPr>
          <w:rFonts w:ascii="Times New Roman" w:hAnsi="Times New Roman" w:cs="Times New Roman"/>
          <w:szCs w:val="24"/>
        </w:rPr>
        <w:fldChar w:fldCharType="separate"/>
      </w:r>
      <w:r w:rsidR="002B2A94" w:rsidRPr="000175C6">
        <w:rPr>
          <w:rFonts w:ascii="Times New Roman" w:hAnsi="Times New Roman" w:cs="Times New Roman"/>
          <w:szCs w:val="24"/>
        </w:rPr>
        <w:t xml:space="preserve">Bilton, H., Bento, G., &amp; Dias, G. (2016). </w:t>
      </w:r>
      <w:r w:rsidR="002B2A94" w:rsidRPr="000175C6">
        <w:rPr>
          <w:rFonts w:ascii="Times New Roman" w:hAnsi="Times New Roman" w:cs="Times New Roman"/>
          <w:i/>
          <w:szCs w:val="24"/>
        </w:rPr>
        <w:t>Taking the first steps outside: Under threes learning and developing in the natural environment</w:t>
      </w:r>
      <w:r w:rsidR="002B2A94" w:rsidRPr="000175C6">
        <w:rPr>
          <w:rFonts w:ascii="Times New Roman" w:hAnsi="Times New Roman" w:cs="Times New Roman"/>
          <w:szCs w:val="24"/>
        </w:rPr>
        <w:t xml:space="preserve">. Taylor &amp; Francis. </w:t>
      </w:r>
    </w:p>
    <w:p w14:paraId="1777D806" w14:textId="77777777" w:rsidR="002B2A94" w:rsidRPr="000175C6" w:rsidRDefault="002B2A94"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t xml:space="preserve">Bruner, J. (1974). </w:t>
      </w:r>
      <w:r w:rsidRPr="000175C6">
        <w:rPr>
          <w:rFonts w:ascii="Times New Roman" w:hAnsi="Times New Roman" w:cs="Times New Roman"/>
          <w:i/>
          <w:szCs w:val="24"/>
        </w:rPr>
        <w:t>Toward a theory of instruction</w:t>
      </w:r>
      <w:r w:rsidRPr="000175C6">
        <w:rPr>
          <w:rFonts w:ascii="Times New Roman" w:hAnsi="Times New Roman" w:cs="Times New Roman"/>
          <w:szCs w:val="24"/>
        </w:rPr>
        <w:t xml:space="preserve">. Harvard university press. </w:t>
      </w:r>
    </w:p>
    <w:p w14:paraId="56864F61" w14:textId="77777777" w:rsidR="002B2A94" w:rsidRPr="000175C6" w:rsidRDefault="002B2A94"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t xml:space="preserve">Clark, A., Henderson, P., &amp; Gifford, S. (2020). Improving Mathematics in the Early Years and Key Stage 1. Guidance Report. </w:t>
      </w:r>
      <w:r w:rsidRPr="000175C6">
        <w:rPr>
          <w:rFonts w:ascii="Times New Roman" w:hAnsi="Times New Roman" w:cs="Times New Roman"/>
          <w:i/>
          <w:szCs w:val="24"/>
        </w:rPr>
        <w:t>Education Endowment Foundation</w:t>
      </w:r>
      <w:r w:rsidRPr="000175C6">
        <w:rPr>
          <w:rFonts w:ascii="Times New Roman" w:hAnsi="Times New Roman" w:cs="Times New Roman"/>
          <w:szCs w:val="24"/>
        </w:rPr>
        <w:t xml:space="preserve">. </w:t>
      </w:r>
    </w:p>
    <w:p w14:paraId="0FA0D63D" w14:textId="77777777" w:rsidR="002B2A94" w:rsidRPr="000175C6" w:rsidRDefault="002B2A94"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t xml:space="preserve">Gibson, J. J. (2014). </w:t>
      </w:r>
      <w:r w:rsidRPr="000175C6">
        <w:rPr>
          <w:rFonts w:ascii="Times New Roman" w:hAnsi="Times New Roman" w:cs="Times New Roman"/>
          <w:i/>
          <w:szCs w:val="24"/>
        </w:rPr>
        <w:t>The ecological approach to visual perception: classic edition</w:t>
      </w:r>
      <w:r w:rsidRPr="000175C6">
        <w:rPr>
          <w:rFonts w:ascii="Times New Roman" w:hAnsi="Times New Roman" w:cs="Times New Roman"/>
          <w:szCs w:val="24"/>
        </w:rPr>
        <w:t xml:space="preserve">. Psychology press. </w:t>
      </w:r>
    </w:p>
    <w:p w14:paraId="61AF7A65" w14:textId="22856ECE" w:rsidR="002B2A94" w:rsidRPr="000175C6" w:rsidRDefault="002B2A94"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t xml:space="preserve">HWB. (2025). </w:t>
      </w:r>
      <w:r w:rsidRPr="000175C6">
        <w:rPr>
          <w:rFonts w:ascii="Times New Roman" w:hAnsi="Times New Roman" w:cs="Times New Roman"/>
          <w:i/>
          <w:szCs w:val="24"/>
        </w:rPr>
        <w:t>Curriculum for funded non-maintained nursery settings</w:t>
      </w:r>
      <w:r w:rsidRPr="000175C6">
        <w:rPr>
          <w:rFonts w:ascii="Times New Roman" w:hAnsi="Times New Roman" w:cs="Times New Roman"/>
          <w:szCs w:val="24"/>
        </w:rPr>
        <w:t xml:space="preserve">. Retrieved 26th September from </w:t>
      </w:r>
      <w:hyperlink r:id="rId10" w:history="1">
        <w:r w:rsidRPr="000175C6">
          <w:rPr>
            <w:rStyle w:val="Hyperlink"/>
            <w:rFonts w:ascii="Times New Roman" w:hAnsi="Times New Roman" w:cs="Times New Roman"/>
            <w:szCs w:val="24"/>
          </w:rPr>
          <w:t>https://hwb.gov.wales/curriculum-for-wales/curriculum-for-funded-non-maintained-nursery-settings</w:t>
        </w:r>
      </w:hyperlink>
    </w:p>
    <w:p w14:paraId="41FA7044" w14:textId="77777777" w:rsidR="002B2A94" w:rsidRPr="000175C6" w:rsidRDefault="002B2A94"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t xml:space="preserve">J. Johnson, &amp; A. Watts. (2019). </w:t>
      </w:r>
      <w:r w:rsidRPr="000175C6">
        <w:rPr>
          <w:rFonts w:ascii="Times New Roman" w:hAnsi="Times New Roman" w:cs="Times New Roman"/>
          <w:i/>
          <w:szCs w:val="24"/>
        </w:rPr>
        <w:t>Developing Creativity and Curiosity Outdoors: How to Extend Creative Learning in the Early Years</w:t>
      </w:r>
      <w:r w:rsidRPr="000175C6">
        <w:rPr>
          <w:rFonts w:ascii="Times New Roman" w:hAnsi="Times New Roman" w:cs="Times New Roman"/>
          <w:szCs w:val="24"/>
        </w:rPr>
        <w:t xml:space="preserve">. Abingdon: Routledge. </w:t>
      </w:r>
    </w:p>
    <w:p w14:paraId="204E382C" w14:textId="77777777" w:rsidR="002B2A94" w:rsidRPr="000175C6" w:rsidRDefault="002B2A94"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t xml:space="preserve">Keith, L. (2017). </w:t>
      </w:r>
      <w:r w:rsidRPr="000175C6">
        <w:rPr>
          <w:rFonts w:ascii="Times New Roman" w:hAnsi="Times New Roman" w:cs="Times New Roman"/>
          <w:i/>
          <w:szCs w:val="24"/>
        </w:rPr>
        <w:t>Developing young children’s mathematical learning outdoors: Linking pedagogy and practice</w:t>
      </w:r>
      <w:r w:rsidRPr="000175C6">
        <w:rPr>
          <w:rFonts w:ascii="Times New Roman" w:hAnsi="Times New Roman" w:cs="Times New Roman"/>
          <w:szCs w:val="24"/>
        </w:rPr>
        <w:t xml:space="preserve">. Routledge. </w:t>
      </w:r>
    </w:p>
    <w:p w14:paraId="415B872E" w14:textId="77777777" w:rsidR="002B2A94" w:rsidRPr="000175C6" w:rsidRDefault="002B2A94"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t xml:space="preserve">Knight, S. (2013). Forest school and outdoor learning in the early years. </w:t>
      </w:r>
    </w:p>
    <w:p w14:paraId="79F62FD1" w14:textId="77777777" w:rsidR="002B2A94" w:rsidRPr="000175C6" w:rsidRDefault="002B2A94"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t xml:space="preserve">Marian, H., &amp; Jackson, C. (2017). Inquiry-based learning: A framework for assessing science in the early years. </w:t>
      </w:r>
      <w:r w:rsidRPr="000175C6">
        <w:rPr>
          <w:rFonts w:ascii="Times New Roman" w:hAnsi="Times New Roman" w:cs="Times New Roman"/>
          <w:i/>
          <w:szCs w:val="24"/>
        </w:rPr>
        <w:t>Early Child Development and Care</w:t>
      </w:r>
      <w:r w:rsidRPr="000175C6">
        <w:rPr>
          <w:rFonts w:ascii="Times New Roman" w:hAnsi="Times New Roman" w:cs="Times New Roman"/>
          <w:szCs w:val="24"/>
        </w:rPr>
        <w:t>,</w:t>
      </w:r>
      <w:r w:rsidRPr="000175C6">
        <w:rPr>
          <w:rFonts w:ascii="Times New Roman" w:hAnsi="Times New Roman" w:cs="Times New Roman"/>
          <w:i/>
          <w:szCs w:val="24"/>
        </w:rPr>
        <w:t xml:space="preserve"> 187</w:t>
      </w:r>
      <w:r w:rsidRPr="000175C6">
        <w:rPr>
          <w:rFonts w:ascii="Times New Roman" w:hAnsi="Times New Roman" w:cs="Times New Roman"/>
          <w:szCs w:val="24"/>
        </w:rPr>
        <w:t xml:space="preserve">(2), 221-232. </w:t>
      </w:r>
    </w:p>
    <w:p w14:paraId="1C2B3C63" w14:textId="77777777" w:rsidR="002B2A94" w:rsidRPr="000175C6" w:rsidRDefault="002B2A94"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t xml:space="preserve">Piaget, J. (1952). Theoriginsofintelligence inchildren. </w:t>
      </w:r>
      <w:r w:rsidRPr="000175C6">
        <w:rPr>
          <w:rFonts w:ascii="Times New Roman" w:hAnsi="Times New Roman" w:cs="Times New Roman"/>
          <w:i/>
          <w:szCs w:val="24"/>
        </w:rPr>
        <w:t>Translated byMargaret Cook. New York: International Universities</w:t>
      </w:r>
      <w:r w:rsidRPr="000175C6">
        <w:rPr>
          <w:rFonts w:ascii="Times New Roman" w:hAnsi="Times New Roman" w:cs="Times New Roman"/>
          <w:szCs w:val="24"/>
        </w:rPr>
        <w:t xml:space="preserve">. </w:t>
      </w:r>
    </w:p>
    <w:p w14:paraId="5833FBE7" w14:textId="77777777" w:rsidR="002B2A94" w:rsidRPr="000175C6" w:rsidRDefault="002B2A94"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t xml:space="preserve">Ramanathan, G., Carter, D., &amp; Wenner, J. (2022). A framework for scientific inquiry in preschool. </w:t>
      </w:r>
      <w:r w:rsidRPr="000175C6">
        <w:rPr>
          <w:rFonts w:ascii="Times New Roman" w:hAnsi="Times New Roman" w:cs="Times New Roman"/>
          <w:i/>
          <w:szCs w:val="24"/>
        </w:rPr>
        <w:t>Early Childhood Education Journal</w:t>
      </w:r>
      <w:r w:rsidRPr="000175C6">
        <w:rPr>
          <w:rFonts w:ascii="Times New Roman" w:hAnsi="Times New Roman" w:cs="Times New Roman"/>
          <w:szCs w:val="24"/>
        </w:rPr>
        <w:t>,</w:t>
      </w:r>
      <w:r w:rsidRPr="000175C6">
        <w:rPr>
          <w:rFonts w:ascii="Times New Roman" w:hAnsi="Times New Roman" w:cs="Times New Roman"/>
          <w:i/>
          <w:szCs w:val="24"/>
        </w:rPr>
        <w:t xml:space="preserve"> 50</w:t>
      </w:r>
      <w:r w:rsidRPr="000175C6">
        <w:rPr>
          <w:rFonts w:ascii="Times New Roman" w:hAnsi="Times New Roman" w:cs="Times New Roman"/>
          <w:szCs w:val="24"/>
        </w:rPr>
        <w:t xml:space="preserve">(7), 1263-1277. </w:t>
      </w:r>
    </w:p>
    <w:p w14:paraId="1B18628F" w14:textId="77777777" w:rsidR="002B2A94" w:rsidRPr="000175C6" w:rsidRDefault="002B2A94"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t xml:space="preserve">Ramsden, R., Pike, I., Thorne, S., &amp; Brussoni, M. (2025). Children’s outdoor play at early learning and child care centres: Examining the impact of environmental play features on children’s play behaviour. </w:t>
      </w:r>
      <w:r w:rsidRPr="000175C6">
        <w:rPr>
          <w:rFonts w:ascii="Times New Roman" w:hAnsi="Times New Roman" w:cs="Times New Roman"/>
          <w:i/>
          <w:szCs w:val="24"/>
        </w:rPr>
        <w:t>PLoS One</w:t>
      </w:r>
      <w:r w:rsidRPr="000175C6">
        <w:rPr>
          <w:rFonts w:ascii="Times New Roman" w:hAnsi="Times New Roman" w:cs="Times New Roman"/>
          <w:szCs w:val="24"/>
        </w:rPr>
        <w:t>,</w:t>
      </w:r>
      <w:r w:rsidRPr="000175C6">
        <w:rPr>
          <w:rFonts w:ascii="Times New Roman" w:hAnsi="Times New Roman" w:cs="Times New Roman"/>
          <w:i/>
          <w:szCs w:val="24"/>
        </w:rPr>
        <w:t xml:space="preserve"> 20</w:t>
      </w:r>
      <w:r w:rsidRPr="000175C6">
        <w:rPr>
          <w:rFonts w:ascii="Times New Roman" w:hAnsi="Times New Roman" w:cs="Times New Roman"/>
          <w:szCs w:val="24"/>
        </w:rPr>
        <w:t xml:space="preserve">(12), e0318538. </w:t>
      </w:r>
    </w:p>
    <w:p w14:paraId="23AE7438" w14:textId="77777777" w:rsidR="002B2A94" w:rsidRPr="000175C6" w:rsidRDefault="002B2A94"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t xml:space="preserve">Robertson, J. (2017). </w:t>
      </w:r>
      <w:r w:rsidRPr="000175C6">
        <w:rPr>
          <w:rFonts w:ascii="Times New Roman" w:hAnsi="Times New Roman" w:cs="Times New Roman"/>
          <w:i/>
          <w:szCs w:val="24"/>
        </w:rPr>
        <w:t>Messy maths: A playful, outdoor approach for early years</w:t>
      </w:r>
      <w:r w:rsidRPr="000175C6">
        <w:rPr>
          <w:rFonts w:ascii="Times New Roman" w:hAnsi="Times New Roman" w:cs="Times New Roman"/>
          <w:szCs w:val="24"/>
        </w:rPr>
        <w:t xml:space="preserve">. Crown House Publishing Ltd. </w:t>
      </w:r>
    </w:p>
    <w:p w14:paraId="6F1BF61D" w14:textId="77777777" w:rsidR="002B2A94" w:rsidRPr="000175C6" w:rsidRDefault="002B2A94"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t xml:space="preserve">Sargent, M. (2015). Developing essential early years skills outdoors. </w:t>
      </w:r>
      <w:r w:rsidRPr="000175C6">
        <w:rPr>
          <w:rFonts w:ascii="Times New Roman" w:hAnsi="Times New Roman" w:cs="Times New Roman"/>
          <w:i/>
          <w:szCs w:val="24"/>
        </w:rPr>
        <w:t>Early Years Educator</w:t>
      </w:r>
      <w:r w:rsidRPr="000175C6">
        <w:rPr>
          <w:rFonts w:ascii="Times New Roman" w:hAnsi="Times New Roman" w:cs="Times New Roman"/>
          <w:szCs w:val="24"/>
        </w:rPr>
        <w:t>,</w:t>
      </w:r>
      <w:r w:rsidRPr="000175C6">
        <w:rPr>
          <w:rFonts w:ascii="Times New Roman" w:hAnsi="Times New Roman" w:cs="Times New Roman"/>
          <w:i/>
          <w:szCs w:val="24"/>
        </w:rPr>
        <w:t xml:space="preserve"> 17</w:t>
      </w:r>
      <w:r w:rsidRPr="000175C6">
        <w:rPr>
          <w:rFonts w:ascii="Times New Roman" w:hAnsi="Times New Roman" w:cs="Times New Roman"/>
          <w:szCs w:val="24"/>
        </w:rPr>
        <w:t xml:space="preserve">(5), 38-44. </w:t>
      </w:r>
    </w:p>
    <w:p w14:paraId="5BE90521" w14:textId="77777777" w:rsidR="002B2A94" w:rsidRPr="000175C6" w:rsidRDefault="002B2A94"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t xml:space="preserve">Siraj-Blatchford, I. (2009). Conceptualising progression in the pedagogy of play and sustained shared thinking in early childhood education: A Vygotskian perspective. </w:t>
      </w:r>
      <w:r w:rsidRPr="000175C6">
        <w:rPr>
          <w:rFonts w:ascii="Times New Roman" w:hAnsi="Times New Roman" w:cs="Times New Roman"/>
          <w:i/>
          <w:szCs w:val="24"/>
        </w:rPr>
        <w:t>Educational and Child Psychology</w:t>
      </w:r>
      <w:r w:rsidRPr="000175C6">
        <w:rPr>
          <w:rFonts w:ascii="Times New Roman" w:hAnsi="Times New Roman" w:cs="Times New Roman"/>
          <w:szCs w:val="24"/>
        </w:rPr>
        <w:t>,</w:t>
      </w:r>
      <w:r w:rsidRPr="000175C6">
        <w:rPr>
          <w:rFonts w:ascii="Times New Roman" w:hAnsi="Times New Roman" w:cs="Times New Roman"/>
          <w:i/>
          <w:szCs w:val="24"/>
        </w:rPr>
        <w:t xml:space="preserve"> 26</w:t>
      </w:r>
      <w:r w:rsidRPr="000175C6">
        <w:rPr>
          <w:rFonts w:ascii="Times New Roman" w:hAnsi="Times New Roman" w:cs="Times New Roman"/>
          <w:szCs w:val="24"/>
        </w:rPr>
        <w:t xml:space="preserve">(2), 77-89. </w:t>
      </w:r>
    </w:p>
    <w:p w14:paraId="068D1319" w14:textId="77777777" w:rsidR="002B2A94" w:rsidRPr="000175C6" w:rsidRDefault="002B2A94"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t xml:space="preserve">Sylva, K. (2004). The effective provision of pre-school education [EPPE] project. </w:t>
      </w:r>
    </w:p>
    <w:p w14:paraId="4AF93B91" w14:textId="77777777" w:rsidR="002B2A94" w:rsidRPr="000175C6" w:rsidRDefault="002B2A94"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t xml:space="preserve">Tunnicliffe, S. D. (2015). </w:t>
      </w:r>
      <w:r w:rsidRPr="000175C6">
        <w:rPr>
          <w:rFonts w:ascii="Times New Roman" w:hAnsi="Times New Roman" w:cs="Times New Roman"/>
          <w:i/>
          <w:szCs w:val="24"/>
        </w:rPr>
        <w:t>Starting inquiry-based science in the early years: Look, talk, think and do</w:t>
      </w:r>
      <w:r w:rsidRPr="000175C6">
        <w:rPr>
          <w:rFonts w:ascii="Times New Roman" w:hAnsi="Times New Roman" w:cs="Times New Roman"/>
          <w:szCs w:val="24"/>
        </w:rPr>
        <w:t xml:space="preserve">. Routledge. </w:t>
      </w:r>
    </w:p>
    <w:p w14:paraId="7BCCD1C9" w14:textId="77777777" w:rsidR="002B2A94" w:rsidRPr="000175C6" w:rsidRDefault="002B2A94" w:rsidP="002B2A94">
      <w:pPr>
        <w:pStyle w:val="EndNoteBibliography"/>
        <w:spacing w:after="0"/>
        <w:ind w:left="720" w:hanging="720"/>
        <w:rPr>
          <w:rFonts w:ascii="Times New Roman" w:hAnsi="Times New Roman" w:cs="Times New Roman"/>
          <w:szCs w:val="24"/>
        </w:rPr>
      </w:pPr>
      <w:r w:rsidRPr="000175C6">
        <w:rPr>
          <w:rFonts w:ascii="Times New Roman" w:hAnsi="Times New Roman" w:cs="Times New Roman"/>
          <w:szCs w:val="24"/>
        </w:rPr>
        <w:t>Vygotsky, L. S. (1978). Mind in society: The development of higher psychological processes. In: Harvard university press.</w:t>
      </w:r>
    </w:p>
    <w:p w14:paraId="39349B5B" w14:textId="77777777" w:rsidR="002B2A94" w:rsidRPr="000175C6" w:rsidRDefault="002B2A94" w:rsidP="002B2A94">
      <w:pPr>
        <w:pStyle w:val="EndNoteBibliography"/>
        <w:ind w:left="720" w:hanging="720"/>
        <w:rPr>
          <w:rFonts w:ascii="Times New Roman" w:hAnsi="Times New Roman" w:cs="Times New Roman"/>
          <w:i/>
          <w:szCs w:val="24"/>
        </w:rPr>
      </w:pPr>
      <w:r w:rsidRPr="000175C6">
        <w:rPr>
          <w:rFonts w:ascii="Times New Roman" w:hAnsi="Times New Roman" w:cs="Times New Roman"/>
          <w:szCs w:val="24"/>
        </w:rPr>
        <w:t xml:space="preserve">White, J. (2016). </w:t>
      </w:r>
      <w:r w:rsidRPr="000175C6">
        <w:rPr>
          <w:rFonts w:ascii="Times New Roman" w:hAnsi="Times New Roman" w:cs="Times New Roman"/>
          <w:i/>
          <w:szCs w:val="24"/>
        </w:rPr>
        <w:t>Every child a mover – Supporting children’s physical development</w:t>
      </w:r>
    </w:p>
    <w:p w14:paraId="6DA548A2" w14:textId="4BD00E69" w:rsidR="002B2A94" w:rsidRPr="000175C6" w:rsidRDefault="002B2A94" w:rsidP="002B2A94">
      <w:pPr>
        <w:pStyle w:val="EndNoteBibliography"/>
        <w:ind w:left="720" w:hanging="720"/>
        <w:rPr>
          <w:rFonts w:ascii="Times New Roman" w:hAnsi="Times New Roman" w:cs="Times New Roman"/>
          <w:szCs w:val="24"/>
        </w:rPr>
      </w:pPr>
      <w:r w:rsidRPr="000175C6">
        <w:rPr>
          <w:rFonts w:ascii="Times New Roman" w:hAnsi="Times New Roman" w:cs="Times New Roman"/>
          <w:i/>
          <w:szCs w:val="24"/>
        </w:rPr>
        <w:t>The need for movement-rich lives from birth to seven</w:t>
      </w:r>
      <w:r w:rsidRPr="000175C6">
        <w:rPr>
          <w:rFonts w:ascii="Times New Roman" w:hAnsi="Times New Roman" w:cs="Times New Roman"/>
          <w:szCs w:val="24"/>
        </w:rPr>
        <w:t xml:space="preserve">. Retrieved 26th September from </w:t>
      </w:r>
      <w:hyperlink r:id="rId11" w:history="1">
        <w:r w:rsidRPr="000175C6">
          <w:rPr>
            <w:rStyle w:val="Hyperlink"/>
            <w:rFonts w:ascii="Times New Roman" w:hAnsi="Times New Roman" w:cs="Times New Roman"/>
            <w:szCs w:val="24"/>
          </w:rPr>
          <w:t>https://www.communityplaythings.co.uk/learning-library/articles/every-child-a-mover?srsltid=AU7gw4W14yQaZ2GQKlV-4dT4e9bAa7YsiKGIRrxv7lIHsB3yCye3fyhk</w:t>
        </w:r>
      </w:hyperlink>
    </w:p>
    <w:p w14:paraId="0F7B48A7" w14:textId="44D9ABEC" w:rsidR="00AB0B24" w:rsidRPr="000175C6" w:rsidRDefault="002D1415" w:rsidP="008A1A78">
      <w:pPr>
        <w:spacing w:after="80" w:line="360" w:lineRule="auto"/>
        <w:ind w:left="397" w:hanging="397"/>
        <w:jc w:val="both"/>
        <w:rPr>
          <w:rFonts w:ascii="Times New Roman" w:hAnsi="Times New Roman" w:cs="Times New Roman"/>
          <w:sz w:val="24"/>
          <w:szCs w:val="24"/>
        </w:rPr>
      </w:pPr>
      <w:r w:rsidRPr="000175C6">
        <w:rPr>
          <w:rFonts w:ascii="Times New Roman" w:hAnsi="Times New Roman" w:cs="Times New Roman"/>
          <w:sz w:val="24"/>
          <w:szCs w:val="24"/>
        </w:rPr>
        <w:fldChar w:fldCharType="end"/>
      </w:r>
    </w:p>
    <w:sectPr w:rsidR="00AB0B24" w:rsidRPr="000175C6">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AA80F" w14:textId="77777777" w:rsidR="004F509C" w:rsidRDefault="004F509C" w:rsidP="00700F85">
      <w:pPr>
        <w:spacing w:after="0" w:line="240" w:lineRule="auto"/>
      </w:pPr>
      <w:r>
        <w:separator/>
      </w:r>
    </w:p>
  </w:endnote>
  <w:endnote w:type="continuationSeparator" w:id="0">
    <w:p w14:paraId="1C320D0F" w14:textId="77777777" w:rsidR="004F509C" w:rsidRDefault="004F509C" w:rsidP="00700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1260276"/>
      <w:docPartObj>
        <w:docPartGallery w:val="Page Numbers (Bottom of Page)"/>
        <w:docPartUnique/>
      </w:docPartObj>
    </w:sdtPr>
    <w:sdtEndPr>
      <w:rPr>
        <w:rFonts w:ascii="Times New Roman" w:hAnsi="Times New Roman" w:cs="Times New Roman"/>
        <w:noProof/>
      </w:rPr>
    </w:sdtEndPr>
    <w:sdtContent>
      <w:p w14:paraId="166444E4" w14:textId="482B7E8F" w:rsidR="00700F85" w:rsidRPr="00700F85" w:rsidRDefault="00700F85">
        <w:pPr>
          <w:pStyle w:val="Footer"/>
          <w:jc w:val="center"/>
          <w:rPr>
            <w:rFonts w:ascii="Times New Roman" w:hAnsi="Times New Roman" w:cs="Times New Roman"/>
          </w:rPr>
        </w:pPr>
        <w:r w:rsidRPr="00700F85">
          <w:rPr>
            <w:rFonts w:ascii="Times New Roman" w:hAnsi="Times New Roman" w:cs="Times New Roman"/>
          </w:rPr>
          <w:fldChar w:fldCharType="begin"/>
        </w:r>
        <w:r w:rsidRPr="00700F85">
          <w:rPr>
            <w:rFonts w:ascii="Times New Roman" w:hAnsi="Times New Roman" w:cs="Times New Roman"/>
          </w:rPr>
          <w:instrText xml:space="preserve"> PAGE   \* MERGEFORMAT </w:instrText>
        </w:r>
        <w:r w:rsidRPr="00700F85">
          <w:rPr>
            <w:rFonts w:ascii="Times New Roman" w:hAnsi="Times New Roman" w:cs="Times New Roman"/>
          </w:rPr>
          <w:fldChar w:fldCharType="separate"/>
        </w:r>
        <w:r w:rsidRPr="00700F85">
          <w:rPr>
            <w:rFonts w:ascii="Times New Roman" w:hAnsi="Times New Roman" w:cs="Times New Roman"/>
            <w:noProof/>
          </w:rPr>
          <w:t>2</w:t>
        </w:r>
        <w:r w:rsidRPr="00700F85">
          <w:rPr>
            <w:rFonts w:ascii="Times New Roman" w:hAnsi="Times New Roman" w:cs="Times New Roman"/>
            <w:noProof/>
          </w:rPr>
          <w:fldChar w:fldCharType="end"/>
        </w:r>
      </w:p>
    </w:sdtContent>
  </w:sdt>
  <w:p w14:paraId="55EFE68A" w14:textId="77777777" w:rsidR="00700F85" w:rsidRDefault="00700F85" w:rsidP="00700F8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B971D" w14:textId="77777777" w:rsidR="004F509C" w:rsidRDefault="004F509C" w:rsidP="00700F85">
      <w:pPr>
        <w:spacing w:after="0" w:line="240" w:lineRule="auto"/>
      </w:pPr>
      <w:r>
        <w:separator/>
      </w:r>
    </w:p>
  </w:footnote>
  <w:footnote w:type="continuationSeparator" w:id="0">
    <w:p w14:paraId="3EF1D18E" w14:textId="77777777" w:rsidR="004F509C" w:rsidRDefault="004F509C" w:rsidP="00700F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C3CB0" w14:textId="42BE0E61" w:rsidR="00700F85" w:rsidRDefault="00700F85" w:rsidP="00700F85">
    <w:pPr>
      <w:pStyle w:val="Header"/>
      <w:jc w:val="center"/>
    </w:pPr>
    <w:r>
      <w:rPr>
        <w:rFonts w:ascii="Times New Roman" w:hAnsi="Times New Roman"/>
        <w:sz w:val="18"/>
      </w:rPr>
      <w:t>ECEY5005 | Awe and Wonder - Science, Mathematics and the Outdoors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995642918">
    <w:abstractNumId w:val="0"/>
  </w:num>
  <w:num w:numId="2" w16cid:durableId="1159925456">
    <w:abstractNumId w:val="0"/>
  </w:num>
  <w:num w:numId="3" w16cid:durableId="473715774">
    <w:abstractNumId w:val="0"/>
  </w:num>
  <w:num w:numId="4" w16cid:durableId="2059620534">
    <w:abstractNumId w:val="0"/>
  </w:num>
  <w:num w:numId="5" w16cid:durableId="1689331338">
    <w:abstractNumId w:val="0"/>
  </w:num>
  <w:num w:numId="6" w16cid:durableId="1993367625">
    <w:abstractNumId w:val="0"/>
  </w:num>
  <w:num w:numId="7" w16cid:durableId="302468597">
    <w:abstractNumId w:val="0"/>
  </w:num>
  <w:num w:numId="8" w16cid:durableId="1636639788">
    <w:abstractNumId w:val="0"/>
  </w:num>
  <w:num w:numId="9" w16cid:durableId="867718825">
    <w:abstractNumId w:val="0"/>
  </w:num>
  <w:num w:numId="10" w16cid:durableId="1410425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pfptsxa6zzx9ietrpqv9r5q2fvs5wsz9995&quot;&gt;My EndNote Library&lt;record-ids&gt;&lt;item&gt;9162&lt;/item&gt;&lt;item&gt;9163&lt;/item&gt;&lt;item&gt;9164&lt;/item&gt;&lt;item&gt;9165&lt;/item&gt;&lt;item&gt;9166&lt;/item&gt;&lt;item&gt;9167&lt;/item&gt;&lt;item&gt;9168&lt;/item&gt;&lt;item&gt;9169&lt;/item&gt;&lt;item&gt;9171&lt;/item&gt;&lt;item&gt;9172&lt;/item&gt;&lt;item&gt;9173&lt;/item&gt;&lt;item&gt;9174&lt;/item&gt;&lt;item&gt;9175&lt;/item&gt;&lt;item&gt;9176&lt;/item&gt;&lt;item&gt;9177&lt;/item&gt;&lt;item&gt;9178&lt;/item&gt;&lt;item&gt;9179&lt;/item&gt;&lt;item&gt;9181&lt;/item&gt;&lt;item&gt;9182&lt;/item&gt;&lt;/record-ids&gt;&lt;/item&gt;&lt;/Libraries&gt;"/>
  </w:docVars>
  <w:rsids>
    <w:rsidRoot w:val="00842579"/>
    <w:rsid w:val="000175C6"/>
    <w:rsid w:val="000D58D7"/>
    <w:rsid w:val="000D5E33"/>
    <w:rsid w:val="00104D01"/>
    <w:rsid w:val="0012464A"/>
    <w:rsid w:val="00221F14"/>
    <w:rsid w:val="002735D8"/>
    <w:rsid w:val="002B2A94"/>
    <w:rsid w:val="002D1415"/>
    <w:rsid w:val="00363764"/>
    <w:rsid w:val="003E2835"/>
    <w:rsid w:val="00480576"/>
    <w:rsid w:val="004F509C"/>
    <w:rsid w:val="006F365F"/>
    <w:rsid w:val="00700F85"/>
    <w:rsid w:val="007343E4"/>
    <w:rsid w:val="00771EF1"/>
    <w:rsid w:val="008021D5"/>
    <w:rsid w:val="00842579"/>
    <w:rsid w:val="008A1A78"/>
    <w:rsid w:val="00AB0B24"/>
    <w:rsid w:val="00AC17B6"/>
    <w:rsid w:val="00B14840"/>
    <w:rsid w:val="00B96496"/>
    <w:rsid w:val="00C76096"/>
    <w:rsid w:val="00CC50BE"/>
    <w:rsid w:val="00E75959"/>
    <w:rsid w:val="00F30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FF905"/>
  <w15:chartTrackingRefBased/>
  <w15:docId w15:val="{4FC30BE0-4EB5-4AF5-81A2-910CDA3EA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A78"/>
  </w:style>
  <w:style w:type="paragraph" w:styleId="Heading1">
    <w:name w:val="heading 1"/>
    <w:basedOn w:val="Normal"/>
    <w:next w:val="Normal"/>
    <w:link w:val="Heading1Char"/>
    <w:uiPriority w:val="9"/>
    <w:qFormat/>
    <w:rsid w:val="008A1A78"/>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8A1A78"/>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8A1A78"/>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8A1A78"/>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8A1A78"/>
    <w:pPr>
      <w:keepNext/>
      <w:keepLines/>
      <w:numPr>
        <w:ilvl w:val="4"/>
        <w:numId w:val="10"/>
      </w:numPr>
      <w:spacing w:before="200" w:after="0"/>
      <w:outlineLvl w:val="4"/>
    </w:pPr>
    <w:rPr>
      <w:rFonts w:asciiTheme="majorHAnsi" w:eastAsiaTheme="majorEastAsia" w:hAnsiTheme="majorHAnsi" w:cstheme="majorBidi"/>
      <w:color w:val="0A1D30" w:themeColor="text2" w:themeShade="BF"/>
    </w:rPr>
  </w:style>
  <w:style w:type="paragraph" w:styleId="Heading6">
    <w:name w:val="heading 6"/>
    <w:basedOn w:val="Normal"/>
    <w:next w:val="Normal"/>
    <w:link w:val="Heading6Char"/>
    <w:uiPriority w:val="9"/>
    <w:semiHidden/>
    <w:unhideWhenUsed/>
    <w:qFormat/>
    <w:rsid w:val="008A1A78"/>
    <w:pPr>
      <w:keepNext/>
      <w:keepLines/>
      <w:numPr>
        <w:ilvl w:val="5"/>
        <w:numId w:val="10"/>
      </w:numPr>
      <w:spacing w:before="200" w:after="0"/>
      <w:outlineLvl w:val="5"/>
    </w:pPr>
    <w:rPr>
      <w:rFonts w:asciiTheme="majorHAnsi" w:eastAsiaTheme="majorEastAsia" w:hAnsiTheme="majorHAnsi" w:cstheme="majorBidi"/>
      <w:i/>
      <w:iCs/>
      <w:color w:val="0A1D30" w:themeColor="text2" w:themeShade="BF"/>
    </w:rPr>
  </w:style>
  <w:style w:type="paragraph" w:styleId="Heading7">
    <w:name w:val="heading 7"/>
    <w:basedOn w:val="Normal"/>
    <w:next w:val="Normal"/>
    <w:link w:val="Heading7Char"/>
    <w:uiPriority w:val="9"/>
    <w:semiHidden/>
    <w:unhideWhenUsed/>
    <w:qFormat/>
    <w:rsid w:val="008A1A78"/>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A1A78"/>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A1A78"/>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A78"/>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8A1A78"/>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8A1A78"/>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8A1A78"/>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8A1A78"/>
    <w:rPr>
      <w:rFonts w:asciiTheme="majorHAnsi" w:eastAsiaTheme="majorEastAsia" w:hAnsiTheme="majorHAnsi" w:cstheme="majorBidi"/>
      <w:color w:val="0A1D30" w:themeColor="text2" w:themeShade="BF"/>
    </w:rPr>
  </w:style>
  <w:style w:type="character" w:customStyle="1" w:styleId="Heading6Char">
    <w:name w:val="Heading 6 Char"/>
    <w:basedOn w:val="DefaultParagraphFont"/>
    <w:link w:val="Heading6"/>
    <w:uiPriority w:val="9"/>
    <w:semiHidden/>
    <w:rsid w:val="008A1A78"/>
    <w:rPr>
      <w:rFonts w:asciiTheme="majorHAnsi" w:eastAsiaTheme="majorEastAsia" w:hAnsiTheme="majorHAnsi" w:cstheme="majorBidi"/>
      <w:i/>
      <w:iCs/>
      <w:color w:val="0A1D30" w:themeColor="text2" w:themeShade="BF"/>
    </w:rPr>
  </w:style>
  <w:style w:type="character" w:customStyle="1" w:styleId="Heading7Char">
    <w:name w:val="Heading 7 Char"/>
    <w:basedOn w:val="DefaultParagraphFont"/>
    <w:link w:val="Heading7"/>
    <w:uiPriority w:val="9"/>
    <w:semiHidden/>
    <w:rsid w:val="008A1A7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A1A7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A1A78"/>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8A1A78"/>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8A1A78"/>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8A1A78"/>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8A1A78"/>
    <w:rPr>
      <w:color w:val="5A5A5A" w:themeColor="text1" w:themeTint="A5"/>
      <w:spacing w:val="10"/>
    </w:rPr>
  </w:style>
  <w:style w:type="paragraph" w:styleId="Quote">
    <w:name w:val="Quote"/>
    <w:basedOn w:val="Normal"/>
    <w:next w:val="Normal"/>
    <w:link w:val="QuoteChar"/>
    <w:uiPriority w:val="29"/>
    <w:qFormat/>
    <w:rsid w:val="008A1A78"/>
    <w:pPr>
      <w:spacing w:before="160"/>
      <w:ind w:left="720" w:right="720"/>
    </w:pPr>
    <w:rPr>
      <w:i/>
      <w:iCs/>
      <w:color w:val="000000" w:themeColor="text1"/>
    </w:rPr>
  </w:style>
  <w:style w:type="character" w:customStyle="1" w:styleId="QuoteChar">
    <w:name w:val="Quote Char"/>
    <w:basedOn w:val="DefaultParagraphFont"/>
    <w:link w:val="Quote"/>
    <w:uiPriority w:val="29"/>
    <w:rsid w:val="008A1A78"/>
    <w:rPr>
      <w:i/>
      <w:iCs/>
      <w:color w:val="000000" w:themeColor="text1"/>
    </w:rPr>
  </w:style>
  <w:style w:type="paragraph" w:styleId="ListParagraph">
    <w:name w:val="List Paragraph"/>
    <w:basedOn w:val="Normal"/>
    <w:uiPriority w:val="34"/>
    <w:qFormat/>
    <w:rsid w:val="00842579"/>
    <w:pPr>
      <w:ind w:left="720"/>
      <w:contextualSpacing/>
    </w:pPr>
  </w:style>
  <w:style w:type="character" w:styleId="IntenseEmphasis">
    <w:name w:val="Intense Emphasis"/>
    <w:basedOn w:val="DefaultParagraphFont"/>
    <w:uiPriority w:val="21"/>
    <w:qFormat/>
    <w:rsid w:val="008A1A78"/>
    <w:rPr>
      <w:b/>
      <w:bCs/>
      <w:i/>
      <w:iCs/>
      <w:caps/>
    </w:rPr>
  </w:style>
  <w:style w:type="paragraph" w:styleId="IntenseQuote">
    <w:name w:val="Intense Quote"/>
    <w:basedOn w:val="Normal"/>
    <w:next w:val="Normal"/>
    <w:link w:val="IntenseQuoteChar"/>
    <w:uiPriority w:val="30"/>
    <w:qFormat/>
    <w:rsid w:val="008A1A78"/>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8A1A78"/>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8A1A78"/>
    <w:rPr>
      <w:b/>
      <w:bCs/>
      <w:smallCaps/>
      <w:u w:val="single"/>
    </w:rPr>
  </w:style>
  <w:style w:type="paragraph" w:styleId="Header">
    <w:name w:val="header"/>
    <w:basedOn w:val="Normal"/>
    <w:link w:val="HeaderChar"/>
    <w:uiPriority w:val="99"/>
    <w:unhideWhenUsed/>
    <w:rsid w:val="00700F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0F85"/>
  </w:style>
  <w:style w:type="paragraph" w:styleId="Footer">
    <w:name w:val="footer"/>
    <w:basedOn w:val="Normal"/>
    <w:link w:val="FooterChar"/>
    <w:uiPriority w:val="99"/>
    <w:unhideWhenUsed/>
    <w:rsid w:val="00700F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0F85"/>
  </w:style>
  <w:style w:type="paragraph" w:styleId="Caption">
    <w:name w:val="caption"/>
    <w:basedOn w:val="Normal"/>
    <w:next w:val="Normal"/>
    <w:uiPriority w:val="35"/>
    <w:unhideWhenUsed/>
    <w:qFormat/>
    <w:rsid w:val="008A1A78"/>
    <w:pPr>
      <w:spacing w:after="200" w:line="240" w:lineRule="auto"/>
    </w:pPr>
    <w:rPr>
      <w:i/>
      <w:iCs/>
      <w:color w:val="0E2841" w:themeColor="text2"/>
      <w:sz w:val="18"/>
      <w:szCs w:val="18"/>
    </w:rPr>
  </w:style>
  <w:style w:type="table" w:styleId="TableGrid">
    <w:name w:val="Table Grid"/>
    <w:basedOn w:val="TableNormal"/>
    <w:uiPriority w:val="59"/>
    <w:rsid w:val="00700F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2D1415"/>
    <w:pPr>
      <w:spacing w:after="0"/>
      <w:jc w:val="center"/>
    </w:pPr>
    <w:rPr>
      <w:rFonts w:ascii="Aptos" w:hAnsi="Aptos"/>
      <w:noProof/>
      <w:sz w:val="24"/>
    </w:rPr>
  </w:style>
  <w:style w:type="character" w:customStyle="1" w:styleId="EndNoteBibliographyTitleChar">
    <w:name w:val="EndNote Bibliography Title Char"/>
    <w:basedOn w:val="DefaultParagraphFont"/>
    <w:link w:val="EndNoteBibliographyTitle"/>
    <w:rsid w:val="002D1415"/>
    <w:rPr>
      <w:rFonts w:ascii="Aptos" w:hAnsi="Aptos"/>
      <w:noProof/>
      <w:sz w:val="24"/>
    </w:rPr>
  </w:style>
  <w:style w:type="paragraph" w:customStyle="1" w:styleId="EndNoteBibliography">
    <w:name w:val="EndNote Bibliography"/>
    <w:basedOn w:val="Normal"/>
    <w:link w:val="EndNoteBibliographyChar"/>
    <w:rsid w:val="002D1415"/>
    <w:pPr>
      <w:spacing w:line="240" w:lineRule="auto"/>
      <w:jc w:val="both"/>
    </w:pPr>
    <w:rPr>
      <w:rFonts w:ascii="Aptos" w:hAnsi="Aptos"/>
      <w:noProof/>
      <w:sz w:val="24"/>
    </w:rPr>
  </w:style>
  <w:style w:type="character" w:customStyle="1" w:styleId="EndNoteBibliographyChar">
    <w:name w:val="EndNote Bibliography Char"/>
    <w:basedOn w:val="DefaultParagraphFont"/>
    <w:link w:val="EndNoteBibliography"/>
    <w:rsid w:val="002D1415"/>
    <w:rPr>
      <w:rFonts w:ascii="Aptos" w:hAnsi="Aptos"/>
      <w:noProof/>
      <w:sz w:val="24"/>
    </w:rPr>
  </w:style>
  <w:style w:type="character" w:styleId="Hyperlink">
    <w:name w:val="Hyperlink"/>
    <w:basedOn w:val="DefaultParagraphFont"/>
    <w:uiPriority w:val="99"/>
    <w:unhideWhenUsed/>
    <w:rsid w:val="000D5E33"/>
    <w:rPr>
      <w:color w:val="467886" w:themeColor="hyperlink"/>
      <w:u w:val="single"/>
    </w:rPr>
  </w:style>
  <w:style w:type="character" w:styleId="UnresolvedMention">
    <w:name w:val="Unresolved Mention"/>
    <w:basedOn w:val="DefaultParagraphFont"/>
    <w:uiPriority w:val="99"/>
    <w:semiHidden/>
    <w:unhideWhenUsed/>
    <w:rsid w:val="000D5E33"/>
    <w:rPr>
      <w:color w:val="605E5C"/>
      <w:shd w:val="clear" w:color="auto" w:fill="E1DFDD"/>
    </w:rPr>
  </w:style>
  <w:style w:type="character" w:styleId="Strong">
    <w:name w:val="Strong"/>
    <w:basedOn w:val="DefaultParagraphFont"/>
    <w:uiPriority w:val="22"/>
    <w:qFormat/>
    <w:rsid w:val="008A1A78"/>
    <w:rPr>
      <w:b/>
      <w:bCs/>
      <w:color w:val="000000" w:themeColor="text1"/>
    </w:rPr>
  </w:style>
  <w:style w:type="character" w:styleId="Emphasis">
    <w:name w:val="Emphasis"/>
    <w:basedOn w:val="DefaultParagraphFont"/>
    <w:uiPriority w:val="20"/>
    <w:qFormat/>
    <w:rsid w:val="008A1A78"/>
    <w:rPr>
      <w:i/>
      <w:iCs/>
      <w:color w:val="auto"/>
    </w:rPr>
  </w:style>
  <w:style w:type="paragraph" w:styleId="NoSpacing">
    <w:name w:val="No Spacing"/>
    <w:uiPriority w:val="1"/>
    <w:qFormat/>
    <w:rsid w:val="008A1A78"/>
    <w:pPr>
      <w:spacing w:after="0" w:line="240" w:lineRule="auto"/>
    </w:pPr>
  </w:style>
  <w:style w:type="character" w:styleId="SubtleEmphasis">
    <w:name w:val="Subtle Emphasis"/>
    <w:basedOn w:val="DefaultParagraphFont"/>
    <w:uiPriority w:val="19"/>
    <w:qFormat/>
    <w:rsid w:val="008A1A78"/>
    <w:rPr>
      <w:i/>
      <w:iCs/>
      <w:color w:val="404040" w:themeColor="text1" w:themeTint="BF"/>
    </w:rPr>
  </w:style>
  <w:style w:type="character" w:styleId="SubtleReference">
    <w:name w:val="Subtle Reference"/>
    <w:basedOn w:val="DefaultParagraphFont"/>
    <w:uiPriority w:val="31"/>
    <w:qFormat/>
    <w:rsid w:val="008A1A78"/>
    <w:rPr>
      <w:smallCaps/>
      <w:color w:val="404040" w:themeColor="text1" w:themeTint="BF"/>
      <w:u w:val="single" w:color="7F7F7F" w:themeColor="text1" w:themeTint="80"/>
    </w:rPr>
  </w:style>
  <w:style w:type="character" w:styleId="BookTitle">
    <w:name w:val="Book Title"/>
    <w:basedOn w:val="DefaultParagraphFont"/>
    <w:uiPriority w:val="33"/>
    <w:qFormat/>
    <w:rsid w:val="008A1A78"/>
    <w:rPr>
      <w:b w:val="0"/>
      <w:bCs w:val="0"/>
      <w:smallCaps/>
      <w:spacing w:val="5"/>
    </w:rPr>
  </w:style>
  <w:style w:type="paragraph" w:styleId="TOCHeading">
    <w:name w:val="TOC Heading"/>
    <w:basedOn w:val="Heading1"/>
    <w:next w:val="Normal"/>
    <w:uiPriority w:val="39"/>
    <w:unhideWhenUsed/>
    <w:qFormat/>
    <w:rsid w:val="008A1A78"/>
    <w:pPr>
      <w:outlineLvl w:val="9"/>
    </w:pPr>
  </w:style>
  <w:style w:type="paragraph" w:styleId="TOC1">
    <w:name w:val="toc 1"/>
    <w:basedOn w:val="Normal"/>
    <w:next w:val="Normal"/>
    <w:autoRedefine/>
    <w:uiPriority w:val="39"/>
    <w:unhideWhenUsed/>
    <w:rsid w:val="008A1A78"/>
    <w:pPr>
      <w:spacing w:after="100"/>
    </w:pPr>
  </w:style>
  <w:style w:type="paragraph" w:styleId="TOC2">
    <w:name w:val="toc 2"/>
    <w:basedOn w:val="Normal"/>
    <w:next w:val="Normal"/>
    <w:autoRedefine/>
    <w:uiPriority w:val="39"/>
    <w:unhideWhenUsed/>
    <w:rsid w:val="008A1A7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unityplaythings.co.uk/learning-library/articles/every-child-a-mover?srsltid=AU7gw4W14yQaZ2GQKlV-4dT4e9bAa7YsiKGIRrxv7lIHsB3yCye3fyh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wb.gov.wales/curriculum-for-wales/curriculum-for-funded-non-maintained-nursery-setting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B89A0-62A1-44FB-945F-DBE54C869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9864</Words>
  <Characters>56228</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anwar</dc:creator>
  <cp:keywords/>
  <dc:description/>
  <cp:lastModifiedBy>Elliya Rizvi</cp:lastModifiedBy>
  <cp:revision>2</cp:revision>
  <dcterms:created xsi:type="dcterms:W3CDTF">2026-09-27T20:02:00Z</dcterms:created>
  <dcterms:modified xsi:type="dcterms:W3CDTF">2026-09-27T20:02:00Z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0-bc88714345d2_Enabled">
    <vt:lpwstr>true</vt:lpwstr>
  </property>
  <property fmtid="{D5CDD505-2E9C-101B-9397-08002B2CF9AE}" pid="3" name="MSIP_Label_defa4170-0d19-0005-0000-bc88714345d2_SetDate">
    <vt:lpwstr>2026-09-26T14:27:00Z</vt:lpwstr>
  </property>
  <property fmtid="{D5CDD505-2E9C-101B-9397-08002B2CF9AE}" pid="4" name="MSIP_Label_defa4170-0d19-0005-0000-bc88714345d2_Method">
    <vt:lpwstr>Privileged</vt:lpwstr>
  </property>
  <property fmtid="{D5CDD505-2E9C-101B-9397-08002B2CF9AE}" pid="5" name="MSIP_Label_defa4170-0d19-0005-0000-bc88714345d2_Name">
    <vt:lpwstr>defa4170-0d19-0005-0000-bc88714345d2</vt:lpwstr>
  </property>
  <property fmtid="{D5CDD505-2E9C-101B-9397-08002B2CF9AE}" pid="6" name="MSIP_Label_defa4170-0d19-0005-0000-bc88714345d2_SiteId">
    <vt:lpwstr>e4c17908-c14d-44d8-b8eb-109f609a7e57</vt:lpwstr>
  </property>
  <property fmtid="{D5CDD505-2E9C-101B-9397-08002B2CF9AE}" pid="7" name="MSIP_Label_defa4170-0d19-0005-0000-bc88714345d2_ActionId">
    <vt:lpwstr>3c3b9862-a235-4bd3-88c1-99018ca9940e</vt:lpwstr>
  </property>
  <property fmtid="{D5CDD505-2E9C-101B-9397-08002B2CF9AE}" pid="8" name="MSIP_Label_defa4170-0d19-0005-0000-bc88714345d2_ContentBits">
    <vt:lpwstr>0</vt:lpwstr>
  </property>
  <property fmtid="{D5CDD505-2E9C-101B-9397-08002B2CF9AE}" pid="9" name="MSIP_Label_defa4170-0d19-0005-0000-bc88714345d2_Tag">
    <vt:lpwstr>10, 0, 1, 1</vt:lpwstr>
  </property>
</Properties>
</file>