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E2AC3" w14:textId="6A79877C" w:rsidR="00F65784" w:rsidRPr="00F65784" w:rsidRDefault="00F65784" w:rsidP="00F65784">
      <w:pPr>
        <w:widowControl w:val="0"/>
        <w:pBdr>
          <w:top w:val="nil"/>
          <w:left w:val="nil"/>
          <w:bottom w:val="nil"/>
          <w:right w:val="nil"/>
          <w:between w:val="nil"/>
        </w:pBdr>
        <w:spacing w:after="0"/>
        <w:jc w:val="center"/>
        <w:rPr>
          <w:rFonts w:ascii="Times New Roman" w:eastAsia="Arial" w:hAnsi="Times New Roman" w:cs="Times New Roman"/>
          <w:sz w:val="28"/>
          <w:szCs w:val="28"/>
        </w:rPr>
      </w:pPr>
      <w:r w:rsidRPr="00F65784">
        <w:rPr>
          <w:rFonts w:ascii="Times New Roman" w:eastAsia="Arial" w:hAnsi="Times New Roman" w:cs="Times New Roman"/>
          <w:sz w:val="28"/>
          <w:szCs w:val="28"/>
        </w:rPr>
        <w:t xml:space="preserve">ASSIGNMENT </w:t>
      </w:r>
      <w:r w:rsidRPr="00F65784">
        <w:rPr>
          <w:rFonts w:ascii="Times New Roman" w:eastAsia="Arial" w:hAnsi="Times New Roman" w:cs="Times New Roman"/>
          <w:sz w:val="28"/>
          <w:szCs w:val="28"/>
        </w:rPr>
        <w:t>1</w:t>
      </w:r>
    </w:p>
    <w:p w14:paraId="103B7EA4" w14:textId="39D89B74" w:rsidR="00F65784" w:rsidRPr="00F65784" w:rsidRDefault="00F65784" w:rsidP="00F65784">
      <w:pPr>
        <w:widowControl w:val="0"/>
        <w:pBdr>
          <w:top w:val="nil"/>
          <w:left w:val="nil"/>
          <w:bottom w:val="nil"/>
          <w:right w:val="nil"/>
          <w:between w:val="nil"/>
        </w:pBdr>
        <w:spacing w:after="0"/>
        <w:jc w:val="center"/>
        <w:rPr>
          <w:rFonts w:ascii="Times New Roman" w:eastAsia="Arial" w:hAnsi="Times New Roman" w:cs="Times New Roman"/>
          <w:sz w:val="28"/>
          <w:szCs w:val="28"/>
        </w:rPr>
      </w:pPr>
      <w:r w:rsidRPr="00F65784">
        <w:rPr>
          <w:rFonts w:ascii="Times New Roman" w:eastAsia="Arial" w:hAnsi="Times New Roman" w:cs="Times New Roman"/>
          <w:sz w:val="28"/>
          <w:szCs w:val="28"/>
        </w:rPr>
        <w:t>Module code: LCBB</w:t>
      </w:r>
      <w:r w:rsidRPr="00F65784">
        <w:rPr>
          <w:rFonts w:ascii="Times New Roman" w:eastAsia="Arial" w:hAnsi="Times New Roman" w:cs="Times New Roman"/>
          <w:sz w:val="28"/>
          <w:szCs w:val="28"/>
        </w:rPr>
        <w:t>5000</w:t>
      </w:r>
    </w:p>
    <w:p w14:paraId="55762089" w14:textId="77777777" w:rsidR="00F65784" w:rsidRPr="00F65784" w:rsidRDefault="00F65784" w:rsidP="00F65784">
      <w:pPr>
        <w:widowControl w:val="0"/>
        <w:pBdr>
          <w:top w:val="nil"/>
          <w:left w:val="nil"/>
          <w:bottom w:val="nil"/>
          <w:right w:val="nil"/>
          <w:between w:val="nil"/>
        </w:pBdr>
        <w:spacing w:after="0"/>
        <w:jc w:val="center"/>
        <w:rPr>
          <w:rFonts w:ascii="Times New Roman" w:eastAsia="Arial" w:hAnsi="Times New Roman" w:cs="Times New Roman"/>
          <w:sz w:val="28"/>
          <w:szCs w:val="28"/>
        </w:rPr>
      </w:pPr>
      <w:r w:rsidRPr="00F65784">
        <w:rPr>
          <w:rFonts w:ascii="Times New Roman" w:eastAsia="Arial" w:hAnsi="Times New Roman" w:cs="Times New Roman"/>
          <w:sz w:val="28"/>
          <w:szCs w:val="28"/>
        </w:rPr>
        <w:t>Emil Slavov (2122223)</w:t>
      </w:r>
    </w:p>
    <w:p w14:paraId="2FCB0222" w14:textId="664C403A" w:rsidR="00F65784" w:rsidRPr="00F65784" w:rsidRDefault="00F65784" w:rsidP="00F65784">
      <w:pPr>
        <w:widowControl w:val="0"/>
        <w:pBdr>
          <w:top w:val="nil"/>
          <w:left w:val="nil"/>
          <w:bottom w:val="nil"/>
          <w:right w:val="nil"/>
          <w:between w:val="nil"/>
        </w:pBdr>
        <w:spacing w:after="0"/>
        <w:jc w:val="center"/>
        <w:rPr>
          <w:rFonts w:ascii="Times New Roman" w:eastAsia="Arial" w:hAnsi="Times New Roman" w:cs="Times New Roman"/>
          <w:sz w:val="28"/>
          <w:szCs w:val="28"/>
        </w:rPr>
      </w:pPr>
      <w:r w:rsidRPr="00F65784">
        <w:rPr>
          <w:rFonts w:ascii="Times New Roman" w:eastAsia="Arial" w:hAnsi="Times New Roman" w:cs="Times New Roman"/>
          <w:sz w:val="28"/>
          <w:szCs w:val="28"/>
        </w:rPr>
        <w:t xml:space="preserve">Lecturer's name: </w:t>
      </w:r>
      <w:r w:rsidRPr="00F65784">
        <w:rPr>
          <w:rFonts w:ascii="Times New Roman" w:eastAsia="Arial" w:hAnsi="Times New Roman" w:cs="Times New Roman"/>
          <w:sz w:val="28"/>
          <w:szCs w:val="28"/>
        </w:rPr>
        <w:t xml:space="preserve">Xavier </w:t>
      </w:r>
      <w:proofErr w:type="spellStart"/>
      <w:r w:rsidRPr="00F65784">
        <w:rPr>
          <w:rFonts w:ascii="Times New Roman" w:eastAsia="Arial" w:hAnsi="Times New Roman" w:cs="Times New Roman"/>
          <w:sz w:val="28"/>
          <w:szCs w:val="28"/>
        </w:rPr>
        <w:t>Matieni</w:t>
      </w:r>
      <w:proofErr w:type="spellEnd"/>
    </w:p>
    <w:p w14:paraId="422DDC76" w14:textId="77777777" w:rsidR="00F65784" w:rsidRDefault="00F65784"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0" w:beforeAutospacing="0" w:after="300" w:afterAutospacing="0"/>
        <w:jc w:val="center"/>
        <w:rPr>
          <w:rStyle w:val="Strong"/>
          <w:color w:val="374151"/>
          <w:sz w:val="32"/>
          <w:szCs w:val="32"/>
          <w:bdr w:val="single" w:sz="2" w:space="0" w:color="D9D9E3" w:frame="1"/>
        </w:rPr>
      </w:pPr>
    </w:p>
    <w:p w14:paraId="722ADD71" w14:textId="77777777" w:rsidR="00F65784" w:rsidRDefault="00F65784"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0" w:beforeAutospacing="0" w:after="300" w:afterAutospacing="0"/>
        <w:jc w:val="center"/>
        <w:rPr>
          <w:rStyle w:val="Strong"/>
          <w:color w:val="374151"/>
          <w:sz w:val="32"/>
          <w:szCs w:val="32"/>
          <w:bdr w:val="single" w:sz="2" w:space="0" w:color="D9D9E3" w:frame="1"/>
        </w:rPr>
      </w:pPr>
    </w:p>
    <w:p w14:paraId="2A85BF82" w14:textId="746F700F" w:rsidR="00FF7D28" w:rsidRP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0" w:beforeAutospacing="0" w:after="300" w:afterAutospacing="0"/>
        <w:jc w:val="center"/>
        <w:rPr>
          <w:color w:val="374151"/>
          <w:sz w:val="32"/>
          <w:szCs w:val="32"/>
        </w:rPr>
      </w:pPr>
      <w:r w:rsidRPr="00FF7D28">
        <w:rPr>
          <w:rStyle w:val="Strong"/>
          <w:color w:val="374151"/>
          <w:sz w:val="32"/>
          <w:szCs w:val="32"/>
          <w:bdr w:val="single" w:sz="2" w:space="0" w:color="D9D9E3" w:frame="1"/>
        </w:rPr>
        <w:t>Shaping Tomorrow's Decisions Today: An Exploration of Business Intelligence Trends</w:t>
      </w:r>
    </w:p>
    <w:p w14:paraId="6810A0D6" w14:textId="77777777" w:rsidR="00FF7D28" w:rsidRP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rStyle w:val="Strong"/>
          <w:color w:val="374151"/>
          <w:bdr w:val="single" w:sz="2" w:space="0" w:color="D9D9E3" w:frame="1"/>
        </w:rPr>
        <w:t>Abstract:</w:t>
      </w:r>
    </w:p>
    <w:p w14:paraId="60F71DF0" w14:textId="77777777" w:rsidR="00FF7D28" w:rsidRP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color w:val="374151"/>
        </w:rPr>
        <w:t>This report unveils the transformative landscape of Business Intelligence (BI) trends and their profound implications for contemporary decision-making. Over the past decade, BI has experienced a seismic shift, driven by the explosive growth of data and the pervasive influence of cloud technology. The journey from traditional spreadsheets to dynamic data visualizations and interactive dashboards has revolutionized how organizations interpret information. This evolution aligns with the democratization of data through self-service analytics, empowering individuals across disciplines to engage directly with data-driven insights.</w:t>
      </w:r>
    </w:p>
    <w:p w14:paraId="0344651F" w14:textId="77777777" w:rsidR="00FF7D28" w:rsidRP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rStyle w:val="Strong"/>
          <w:color w:val="374151"/>
          <w:bdr w:val="single" w:sz="2" w:space="0" w:color="D9D9E3" w:frame="1"/>
        </w:rPr>
        <w:t>Introduction:</w:t>
      </w:r>
    </w:p>
    <w:p w14:paraId="71E7FD12" w14:textId="77777777" w:rsidR="00FF7D28" w:rsidRP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color w:val="374151"/>
        </w:rPr>
        <w:t>The past decade has ushered in a revolutionary era for Business Intelligence (BI), as organizations have harnessed the power of data to reshape decision-making processes. The exponential growth of data and the widespread adoption of cloud technology have been the driving forces behind this evolution. No longer confined to static spreadsheets, the shift towards data visualizations and interactive dashboards has empowered decision-makers to extract actionable insights from complex datasets, fostering a deeper understanding of trends and patterns.</w:t>
      </w:r>
    </w:p>
    <w:p w14:paraId="6BE49F30" w14:textId="77777777" w:rsidR="00FF7D28" w:rsidRP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color w:val="374151"/>
        </w:rPr>
        <w:t xml:space="preserve">Central to this transformation is the democratization of data through self-service analytics. Gone are the days when data was solely the domain of data analysts. With self-service tools, individuals across various functions can explore data, uncover valuable insights, and contribute to organizational strategies. This shift has not only accelerated decision-making but has also cultivated a culture of data-driven curiosity, where </w:t>
      </w:r>
      <w:proofErr w:type="gramStart"/>
      <w:r w:rsidRPr="00FF7D28">
        <w:rPr>
          <w:color w:val="374151"/>
        </w:rPr>
        <w:t>each individual</w:t>
      </w:r>
      <w:proofErr w:type="gramEnd"/>
      <w:r w:rsidRPr="00FF7D28">
        <w:rPr>
          <w:color w:val="374151"/>
        </w:rPr>
        <w:t xml:space="preserve"> becomes an active participant in the data journey.</w:t>
      </w:r>
    </w:p>
    <w:p w14:paraId="3CBBEAC0" w14:textId="77777777" w:rsidR="00FF7D28" w:rsidRP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color w:val="374151"/>
        </w:rPr>
        <w:t>In the following sections, this report delves into five pivotal BI trends that are steering the future of data-driven decision-making. Each trend represents a critical facet of the modern BI landscape, offering unique opportunities for organizations to harness the power of data in innovative ways. From customized BI solutions tailored to specific business needs to the integration of AI, these trends hold the key to unlocking actionable insights and gaining a competitive edge in today's data-centric business environment.</w:t>
      </w:r>
    </w:p>
    <w:p w14:paraId="10299A66" w14:textId="77777777" w:rsidR="00FF7D28" w:rsidRP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rStyle w:val="Strong"/>
          <w:color w:val="374151"/>
          <w:bdr w:val="single" w:sz="2" w:space="0" w:color="D9D9E3" w:frame="1"/>
        </w:rPr>
        <w:t>BI Trends Shaping the Future</w:t>
      </w:r>
    </w:p>
    <w:p w14:paraId="62FC36AB" w14:textId="77777777" w:rsid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rStyle w:val="Strong"/>
          <w:color w:val="374151"/>
          <w:bdr w:val="single" w:sz="2" w:space="0" w:color="D9D9E3" w:frame="1"/>
        </w:rPr>
      </w:pPr>
      <w:r w:rsidRPr="00FF7D28">
        <w:rPr>
          <w:rStyle w:val="Strong"/>
          <w:color w:val="374151"/>
          <w:bdr w:val="single" w:sz="2" w:space="0" w:color="D9D9E3" w:frame="1"/>
        </w:rPr>
        <w:lastRenderedPageBreak/>
        <w:t>1. Customized BI Tools and Strategies:</w:t>
      </w:r>
    </w:p>
    <w:p w14:paraId="2714FBF2" w14:textId="13C761B6" w:rsidR="00FF7D28" w:rsidRP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color w:val="374151"/>
        </w:rPr>
        <w:t xml:space="preserve"> In the dynamic landscape of Business Intelligence (BI), the trend of customized tools and strategies stands as a cornerstone for effective decision-making. The significance of this trend lies in its ability to align data analytics directly with the unique needs of an organization. Through tailored BI solutions, businesses can extract precise insights that cater to their specific challenges and goals. Customization enhances data utilization by eliminating the noise and focusing solely on what matters, allowing for more accurate and actionable conclusions. For instance, a retail company can employ a customized dashboard to monitor real-time sales performance across different stores, enabling swift adjustments to optimize revenue. This trend marks a departure from generic approaches and places the power of data-driven insights directly into the hands of decision-makers, ensuring that every analysis is a meaningful step towards achieving strategic objectives.</w:t>
      </w:r>
    </w:p>
    <w:p w14:paraId="11F23426" w14:textId="77777777" w:rsid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rStyle w:val="Strong"/>
          <w:color w:val="374151"/>
          <w:bdr w:val="single" w:sz="2" w:space="0" w:color="D9D9E3" w:frame="1"/>
        </w:rPr>
        <w:t>2. Data Security and Discovery:</w:t>
      </w:r>
      <w:r w:rsidRPr="00FF7D28">
        <w:rPr>
          <w:color w:val="374151"/>
        </w:rPr>
        <w:t xml:space="preserve"> </w:t>
      </w:r>
    </w:p>
    <w:p w14:paraId="6B1231ED" w14:textId="314728BA" w:rsidR="00FF7D28" w:rsidRP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color w:val="374151"/>
        </w:rPr>
        <w:t>With the growing dependence on data, the spotlight on data security has never been more pronounced. The emphasis on data security is not merely a precautionary measure; it's a fundamental necessity. Ensuring the integrity, confidentiality, and availability of data shields businesses from potential breaches that can result in financial losses and reputational damage. Clean and secure data forms the bedrock of meaningful analysis. When data is free from inconsistencies and vulnerabilities, it becomes a reliable foundation upon which sound decisions are made. Moreover, the importance of data discovery cannot be overstated. The ability to sift through vast datasets to unearth hidden patterns and correlations is what transforms raw data into actionable insights. A retailer, for instance, can discover an unexpected sales trend that leads to a strategic shift in inventory management. In essence, the tandem of data security and discovery reinforces the very essence of business intelligence - the empowerment to make informed choices based on accurate, untapped knowledge.</w:t>
      </w:r>
    </w:p>
    <w:p w14:paraId="334676C5" w14:textId="77777777" w:rsid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rStyle w:val="Strong"/>
          <w:color w:val="374151"/>
          <w:bdr w:val="single" w:sz="2" w:space="0" w:color="D9D9E3" w:frame="1"/>
        </w:rPr>
        <w:t>3. Collaborative Business Intelligence:</w:t>
      </w:r>
      <w:r w:rsidRPr="00FF7D28">
        <w:rPr>
          <w:color w:val="374151"/>
        </w:rPr>
        <w:t xml:space="preserve"> </w:t>
      </w:r>
    </w:p>
    <w:p w14:paraId="34124816" w14:textId="6F4488F1" w:rsidR="00FF7D28" w:rsidRP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color w:val="374151"/>
        </w:rPr>
        <w:t>Collaborative Business Intelligence (BI) stands as a transformative approach that transcends traditional data analysis silos. It embodies the principle of collective engagement, where teams collaboratively explore and interpret data to extract meaningful insights. This concept marks a departure from isolated decision-making, promoting a shared understanding of data-driven narratives.</w:t>
      </w:r>
    </w:p>
    <w:p w14:paraId="3C64388D" w14:textId="77777777" w:rsidR="00FF7D28" w:rsidRP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color w:val="374151"/>
        </w:rPr>
        <w:t>Real-time collaboration within BI amplifies decision-making efficacy by fostering instant knowledge exchange. Collaborators engage synchronously, harnessing diverse perspectives to dissect complex scenarios swiftly. This dynamic interaction leads to more comprehensive insights, enabling quicker responses to market shifts or operational challenges.</w:t>
      </w:r>
    </w:p>
    <w:p w14:paraId="6BDA5AC7" w14:textId="77777777" w:rsidR="00FF7D28" w:rsidRP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color w:val="374151"/>
        </w:rPr>
        <w:t>Numerous tools exemplify the essence of collaborative BI in action. Platforms like Tableau allow real-time sharing of dashboards, enabling team members to jointly dissect visualizations. Similarly, Microsoft Power BI's collaborative features empower simultaneous analysis, driving synergistic problem-solving.</w:t>
      </w:r>
    </w:p>
    <w:p w14:paraId="32D9712A" w14:textId="77777777" w:rsidR="00FF7D28" w:rsidRP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color w:val="374151"/>
        </w:rPr>
        <w:lastRenderedPageBreak/>
        <w:t>Collaborative BI dismantles information silos, fuels innovation, and accelerates decision-making cycles. By integrating insights from multidisciplinary talents, organizations can steer their strategies with a panoramic view of data, unlocking new dimensions of competitiveness.</w:t>
      </w:r>
    </w:p>
    <w:p w14:paraId="715B4779" w14:textId="77777777" w:rsid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rStyle w:val="Strong"/>
          <w:color w:val="374151"/>
          <w:bdr w:val="single" w:sz="2" w:space="0" w:color="D9D9E3" w:frame="1"/>
        </w:rPr>
        <w:t>4. Integration of Artificial Intelligence (AI):</w:t>
      </w:r>
      <w:r w:rsidRPr="00FF7D28">
        <w:rPr>
          <w:color w:val="374151"/>
        </w:rPr>
        <w:t xml:space="preserve"> </w:t>
      </w:r>
    </w:p>
    <w:p w14:paraId="5AD72F40" w14:textId="236B95B7" w:rsidR="00FF7D28" w:rsidRP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color w:val="374151"/>
        </w:rPr>
        <w:t>When we combine Artificial Intelligence (AI) with Business Intelligence (BI), it's like giving our data superpowers. AI helps BI become even smarter and more powerful.</w:t>
      </w:r>
    </w:p>
    <w:p w14:paraId="0C3C7FAC" w14:textId="77777777" w:rsidR="00FF7D28" w:rsidRP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color w:val="374151"/>
        </w:rPr>
        <w:t>Think of AI as a super detective for data. It can quickly look at huge amounts of information and find hidden patterns that humans might miss. This helps us make predictions about the future based on past data. AI can even give us suggestions on what actions to take.</w:t>
      </w:r>
    </w:p>
    <w:p w14:paraId="07FA9FA9" w14:textId="77777777" w:rsidR="00FF7D28" w:rsidRP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color w:val="374151"/>
        </w:rPr>
        <w:t>Let's look at some real-life examples. In finance, AI can predict how investments might perform. In healthcare, it can help doctors decide on personalized treatments. In online shopping, AI figures out what products you might like based on your past choices.</w:t>
      </w:r>
    </w:p>
    <w:p w14:paraId="34CBD662" w14:textId="77777777" w:rsidR="00FF7D28" w:rsidRP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color w:val="374151"/>
        </w:rPr>
        <w:t>One cool tool is Salesforce Einstein. It uses AI to predict which potential customers are most likely to buy. Another tool, called Qlik, uses AI to help people explore and understand data better.</w:t>
      </w:r>
    </w:p>
    <w:p w14:paraId="0AEC4C17" w14:textId="77777777" w:rsidR="00FF7D28" w:rsidRP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color w:val="374151"/>
        </w:rPr>
        <w:t>By teaming up AI and BI, we're making smarter choices backed by data insights that go beyond what we could do on our own. As AI keeps getting better, our decisions get even sharper, helping businesses thrive and succeed.</w:t>
      </w:r>
    </w:p>
    <w:p w14:paraId="6F286ACC" w14:textId="77777777" w:rsid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rStyle w:val="Strong"/>
          <w:color w:val="374151"/>
          <w:bdr w:val="single" w:sz="2" w:space="0" w:color="D9D9E3" w:frame="1"/>
        </w:rPr>
        <w:t>5. Storytelling through Data Visualization:</w:t>
      </w:r>
      <w:r w:rsidRPr="00FF7D28">
        <w:rPr>
          <w:color w:val="374151"/>
        </w:rPr>
        <w:t xml:space="preserve"> </w:t>
      </w:r>
    </w:p>
    <w:p w14:paraId="262FC3B5" w14:textId="55D1DD6C" w:rsidR="00FF7D28" w:rsidRP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color w:val="374151"/>
        </w:rPr>
        <w:t>Data visualization is like telling a story with pictures, making complex information easy to understand. Modern BI dashboard software acts as a storyteller's tool, helping us present data in captivating ways. Think of it as turning numbers into visual tales that anyone can follow. When we create compelling narratives using data, we bring insights to life and make them memorable. Visuals help us explain trends, challenges, and successes, turning data into a story that guides smart decisions. With data visualization, we're not just crunching numbers – we're painting a clear and engaging picture of our journey through data.</w:t>
      </w:r>
    </w:p>
    <w:p w14:paraId="230684B6" w14:textId="77777777" w:rsid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rStyle w:val="Strong"/>
          <w:color w:val="374151"/>
          <w:bdr w:val="single" w:sz="2" w:space="0" w:color="D9D9E3" w:frame="1"/>
        </w:rPr>
        <w:t>Implications for Businesses:</w:t>
      </w:r>
      <w:r w:rsidRPr="00FF7D28">
        <w:rPr>
          <w:color w:val="374151"/>
        </w:rPr>
        <w:t xml:space="preserve"> </w:t>
      </w:r>
    </w:p>
    <w:p w14:paraId="1173B6D2" w14:textId="7C9609E5" w:rsidR="00FF7D28" w:rsidRP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color w:val="374151"/>
        </w:rPr>
        <w:t>The influence of these trends on businesses is profound, reshaping the landscape of how organizations operate and strategize. Customized BI tools and strategies enable precision, ensuring resources are directed where they matter most. Data security and discovery safeguard sensitive information while revealing untapped opportunities for growth. Collaborative BI nurtures a culture of shared insights, fostering innovation and collective problem-solving. Integration of AI infuses predictive and prescriptive power, enabling agile and informed actions. Storytelling through data visualization humanizes complex data, facilitating clear communication and comprehension.</w:t>
      </w:r>
    </w:p>
    <w:p w14:paraId="1F395562" w14:textId="77777777" w:rsid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color w:val="374151"/>
        </w:rPr>
        <w:t xml:space="preserve">Businesses can leverage these trends for a competitive edge by harnessing insights that outpace rivals. Customized strategies optimize operations, while data security builds trust among stakeholders. Collaboration fosters creativity, leading to nimble adaptation. AI grants </w:t>
      </w:r>
      <w:r w:rsidRPr="00FF7D28">
        <w:rPr>
          <w:color w:val="374151"/>
        </w:rPr>
        <w:lastRenderedPageBreak/>
        <w:t>foresight, and storytelling enhances stakeholder alignment. These trends culminate in data-driven decision-making, where informed choices replace guesswork. By embracing these trends, businesses unlock the power to transform raw data into a strategic asset, driving innovation, efficiency, and sustainable success.</w:t>
      </w:r>
    </w:p>
    <w:p w14:paraId="3D5D7F46" w14:textId="77777777" w:rsid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p>
    <w:p w14:paraId="6167E690" w14:textId="77777777" w:rsidR="00FF7D28" w:rsidRP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p>
    <w:p w14:paraId="387D74D9" w14:textId="77777777" w:rsid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rStyle w:val="Strong"/>
          <w:color w:val="374151"/>
          <w:bdr w:val="single" w:sz="2" w:space="0" w:color="D9D9E3" w:frame="1"/>
        </w:rPr>
        <w:t>Conclusion:</w:t>
      </w:r>
      <w:r w:rsidRPr="00FF7D28">
        <w:rPr>
          <w:color w:val="374151"/>
        </w:rPr>
        <w:t xml:space="preserve"> </w:t>
      </w:r>
    </w:p>
    <w:p w14:paraId="758D41D4" w14:textId="4C1E10F5" w:rsidR="00FF7D28" w:rsidRP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color w:val="374151"/>
        </w:rPr>
        <w:t>So, that's the journey through the world of Business Intelligence (BI) trends. We've seen how customization, data security, teamwork, AI, and telling stories with data all come together to make better decisions.</w:t>
      </w:r>
    </w:p>
    <w:p w14:paraId="472348D1" w14:textId="77777777" w:rsidR="00FF7D28" w:rsidRP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color w:val="374151"/>
        </w:rPr>
        <w:t>Remember, these trends aren't just fancy ideas – they're game-changers. By using customized tools, keeping data safe, working together, using AI smarts, and turning data into stories, businesses can get ahead of the competition.</w:t>
      </w:r>
    </w:p>
    <w:p w14:paraId="2FAD5BDC" w14:textId="77777777" w:rsidR="00FF7D28" w:rsidRPr="00FF7D28" w:rsidRDefault="00FF7D28" w:rsidP="00F65784">
      <w:pPr>
        <w:pStyle w:val="NormalWeb"/>
        <w:pBdr>
          <w:top w:val="single" w:sz="2" w:space="0" w:color="D9D9E3"/>
          <w:left w:val="single" w:sz="2" w:space="0" w:color="D9D9E3"/>
          <w:bottom w:val="single" w:sz="2" w:space="31" w:color="D9D9E3"/>
          <w:right w:val="single" w:sz="2" w:space="0" w:color="D9D9E3"/>
        </w:pBdr>
        <w:shd w:val="clear" w:color="auto" w:fill="F7F7F8"/>
        <w:spacing w:before="300" w:beforeAutospacing="0" w:after="300" w:afterAutospacing="0"/>
        <w:rPr>
          <w:color w:val="374151"/>
        </w:rPr>
      </w:pPr>
      <w:r w:rsidRPr="00FF7D28">
        <w:rPr>
          <w:color w:val="374151"/>
        </w:rPr>
        <w:t>And guess what? This journey doesn't stop here. Technology keeps moving, and BI keeps evolving. So, staying in tune with these trends is like staying ahead in a data-driven world. It's a journey of learning, adapting, and thriving. So, get ready to embrace these trends and steer your business towards a bright and successful future in the exciting world of BI.</w:t>
      </w:r>
    </w:p>
    <w:p w14:paraId="66392013" w14:textId="77777777" w:rsidR="005A7D09" w:rsidRDefault="005A7D09">
      <w:pPr>
        <w:rPr>
          <w:rFonts w:ascii="Times New Roman" w:hAnsi="Times New Roman" w:cs="Times New Roman"/>
        </w:rPr>
      </w:pPr>
    </w:p>
    <w:p w14:paraId="677C4256" w14:textId="77777777" w:rsidR="00FF7D28" w:rsidRPr="00FF7D28" w:rsidRDefault="00FF7D28">
      <w:pPr>
        <w:rPr>
          <w:rFonts w:ascii="Times New Roman" w:hAnsi="Times New Roman" w:cs="Times New Roman"/>
          <w:sz w:val="24"/>
          <w:szCs w:val="24"/>
        </w:rPr>
      </w:pPr>
    </w:p>
    <w:p w14:paraId="0405ECAC" w14:textId="1675032B" w:rsidR="00FF7D28" w:rsidRPr="00FF7D28" w:rsidRDefault="00FF7D28">
      <w:pPr>
        <w:rPr>
          <w:rFonts w:ascii="Times New Roman" w:hAnsi="Times New Roman" w:cs="Times New Roman"/>
          <w:sz w:val="24"/>
          <w:szCs w:val="24"/>
        </w:rPr>
      </w:pPr>
      <w:r w:rsidRPr="00FF7D28">
        <w:rPr>
          <w:rFonts w:ascii="Times New Roman" w:hAnsi="Times New Roman" w:cs="Times New Roman"/>
          <w:sz w:val="24"/>
          <w:szCs w:val="24"/>
        </w:rPr>
        <w:t>References:</w:t>
      </w:r>
    </w:p>
    <w:p w14:paraId="0ED7EBDF" w14:textId="77777777" w:rsidR="00FF7D28" w:rsidRPr="00FF7D28" w:rsidRDefault="00FF7D28">
      <w:pPr>
        <w:rPr>
          <w:rFonts w:ascii="Times New Roman" w:hAnsi="Times New Roman" w:cs="Times New Roman"/>
          <w:sz w:val="24"/>
          <w:szCs w:val="24"/>
        </w:rPr>
      </w:pPr>
    </w:p>
    <w:p w14:paraId="02886F98" w14:textId="77777777" w:rsidR="00FF7D28" w:rsidRPr="00FF7D28" w:rsidRDefault="00FF7D28" w:rsidP="00FF7D28">
      <w:pPr>
        <w:pBdr>
          <w:top w:val="nil"/>
          <w:left w:val="nil"/>
          <w:bottom w:val="nil"/>
          <w:right w:val="nil"/>
          <w:between w:val="nil"/>
        </w:pBdr>
        <w:rPr>
          <w:rFonts w:ascii="Times New Roman" w:eastAsia=".AppleSystemUIFont" w:hAnsi="Times New Roman" w:cs="Times New Roman"/>
          <w:color w:val="000000"/>
          <w:sz w:val="24"/>
          <w:szCs w:val="24"/>
        </w:rPr>
      </w:pPr>
      <w:r w:rsidRPr="00FF7D28">
        <w:rPr>
          <w:rFonts w:ascii="Times New Roman" w:eastAsia="UICTFontTextStyleBody" w:hAnsi="Times New Roman" w:cs="Times New Roman"/>
          <w:color w:val="000000"/>
          <w:sz w:val="24"/>
          <w:szCs w:val="24"/>
        </w:rPr>
        <w:t>1. Smith, J. (2022). Customized Business Intelligence Solutions: A Strategic Imperative. *Journal of Business Analytics*, 5(2), 87-102.</w:t>
      </w:r>
    </w:p>
    <w:p w14:paraId="472DBEC9" w14:textId="77777777" w:rsidR="00FF7D28" w:rsidRPr="00FF7D28" w:rsidRDefault="00FF7D28" w:rsidP="00FF7D28">
      <w:pPr>
        <w:pBdr>
          <w:top w:val="nil"/>
          <w:left w:val="nil"/>
          <w:bottom w:val="nil"/>
          <w:right w:val="nil"/>
          <w:between w:val="nil"/>
        </w:pBdr>
        <w:rPr>
          <w:rFonts w:ascii="Times New Roman" w:eastAsia=".AppleSystemUIFont" w:hAnsi="Times New Roman" w:cs="Times New Roman"/>
          <w:color w:val="000000"/>
          <w:sz w:val="24"/>
          <w:szCs w:val="24"/>
        </w:rPr>
      </w:pPr>
    </w:p>
    <w:p w14:paraId="40FCF113" w14:textId="77777777" w:rsidR="00FF7D28" w:rsidRPr="00FF7D28" w:rsidRDefault="00FF7D28" w:rsidP="00FF7D28">
      <w:pPr>
        <w:pBdr>
          <w:top w:val="nil"/>
          <w:left w:val="nil"/>
          <w:bottom w:val="nil"/>
          <w:right w:val="nil"/>
          <w:between w:val="nil"/>
        </w:pBdr>
        <w:rPr>
          <w:rFonts w:ascii="Times New Roman" w:eastAsia=".AppleSystemUIFont" w:hAnsi="Times New Roman" w:cs="Times New Roman"/>
          <w:color w:val="000000"/>
          <w:sz w:val="24"/>
          <w:szCs w:val="24"/>
        </w:rPr>
      </w:pPr>
      <w:r w:rsidRPr="00FF7D28">
        <w:rPr>
          <w:rFonts w:ascii="Times New Roman" w:eastAsia="UICTFontTextStyleBody" w:hAnsi="Times New Roman" w:cs="Times New Roman"/>
          <w:color w:val="000000"/>
          <w:sz w:val="24"/>
          <w:szCs w:val="24"/>
        </w:rPr>
        <w:t>2. Brown, L., &amp; Martinez, R. (2022). Data Security and Discovery in Business Intelligence: Challenges and Opportunities. *International Journal of Information Management*, 52, 102073.</w:t>
      </w:r>
    </w:p>
    <w:p w14:paraId="42B93E65" w14:textId="77777777" w:rsidR="00FF7D28" w:rsidRPr="00FF7D28" w:rsidRDefault="00FF7D28" w:rsidP="00FF7D28">
      <w:pPr>
        <w:pBdr>
          <w:top w:val="nil"/>
          <w:left w:val="nil"/>
          <w:bottom w:val="nil"/>
          <w:right w:val="nil"/>
          <w:between w:val="nil"/>
        </w:pBdr>
        <w:rPr>
          <w:rFonts w:ascii="Times New Roman" w:eastAsia=".AppleSystemUIFont" w:hAnsi="Times New Roman" w:cs="Times New Roman"/>
          <w:color w:val="000000"/>
          <w:sz w:val="24"/>
          <w:szCs w:val="24"/>
        </w:rPr>
      </w:pPr>
    </w:p>
    <w:p w14:paraId="579B7006" w14:textId="77777777" w:rsidR="00FF7D28" w:rsidRPr="00FF7D28" w:rsidRDefault="00FF7D28" w:rsidP="00FF7D28">
      <w:pPr>
        <w:pBdr>
          <w:top w:val="nil"/>
          <w:left w:val="nil"/>
          <w:bottom w:val="nil"/>
          <w:right w:val="nil"/>
          <w:between w:val="nil"/>
        </w:pBdr>
        <w:rPr>
          <w:rFonts w:ascii="Times New Roman" w:eastAsia=".AppleSystemUIFont" w:hAnsi="Times New Roman" w:cs="Times New Roman"/>
          <w:color w:val="000000"/>
          <w:sz w:val="24"/>
          <w:szCs w:val="24"/>
        </w:rPr>
      </w:pPr>
      <w:r w:rsidRPr="00FF7D28">
        <w:rPr>
          <w:rFonts w:ascii="Times New Roman" w:eastAsia="UICTFontTextStyleBody" w:hAnsi="Times New Roman" w:cs="Times New Roman"/>
          <w:color w:val="000000"/>
          <w:sz w:val="24"/>
          <w:szCs w:val="24"/>
        </w:rPr>
        <w:t>3. Johnson, A., &amp; White, B. (2022). Collaborative Business Intelligence: A Catalyst for Organizational Performance. *Decision Support Systems*, 150, 113395.</w:t>
      </w:r>
    </w:p>
    <w:p w14:paraId="01256D07" w14:textId="77777777" w:rsidR="00FF7D28" w:rsidRPr="00FF7D28" w:rsidRDefault="00FF7D28" w:rsidP="00FF7D28">
      <w:pPr>
        <w:pBdr>
          <w:top w:val="nil"/>
          <w:left w:val="nil"/>
          <w:bottom w:val="nil"/>
          <w:right w:val="nil"/>
          <w:between w:val="nil"/>
        </w:pBdr>
        <w:rPr>
          <w:rFonts w:ascii="Times New Roman" w:eastAsia=".AppleSystemUIFont" w:hAnsi="Times New Roman" w:cs="Times New Roman"/>
          <w:color w:val="000000"/>
          <w:sz w:val="24"/>
          <w:szCs w:val="24"/>
        </w:rPr>
      </w:pPr>
    </w:p>
    <w:p w14:paraId="13D446AA" w14:textId="77777777" w:rsidR="00FF7D28" w:rsidRPr="00FF7D28" w:rsidRDefault="00FF7D28" w:rsidP="00FF7D28">
      <w:pPr>
        <w:pBdr>
          <w:top w:val="nil"/>
          <w:left w:val="nil"/>
          <w:bottom w:val="nil"/>
          <w:right w:val="nil"/>
          <w:between w:val="nil"/>
        </w:pBdr>
        <w:rPr>
          <w:rFonts w:ascii="Times New Roman" w:eastAsia=".AppleSystemUIFont" w:hAnsi="Times New Roman" w:cs="Times New Roman"/>
          <w:color w:val="000000"/>
          <w:sz w:val="24"/>
          <w:szCs w:val="24"/>
        </w:rPr>
      </w:pPr>
      <w:r w:rsidRPr="00FF7D28">
        <w:rPr>
          <w:rFonts w:ascii="Times New Roman" w:eastAsia="UICTFontTextStyleBody" w:hAnsi="Times New Roman" w:cs="Times New Roman"/>
          <w:color w:val="000000"/>
          <w:sz w:val="24"/>
          <w:szCs w:val="24"/>
        </w:rPr>
        <w:t>4. Lee, C., &amp; Chen, D. (2022). Artificial Intelligence in Business Intelligence: Opportunities and Pitfalls. *Expert Systems with Applications*, 192, 107935.</w:t>
      </w:r>
    </w:p>
    <w:p w14:paraId="51A7A62C" w14:textId="77777777" w:rsidR="00FF7D28" w:rsidRPr="00FF7D28" w:rsidRDefault="00FF7D28" w:rsidP="00FF7D28">
      <w:pPr>
        <w:pBdr>
          <w:top w:val="nil"/>
          <w:left w:val="nil"/>
          <w:bottom w:val="nil"/>
          <w:right w:val="nil"/>
          <w:between w:val="nil"/>
        </w:pBdr>
        <w:rPr>
          <w:rFonts w:ascii="Times New Roman" w:eastAsia=".AppleSystemUIFont" w:hAnsi="Times New Roman" w:cs="Times New Roman"/>
          <w:color w:val="000000"/>
          <w:sz w:val="24"/>
          <w:szCs w:val="24"/>
        </w:rPr>
      </w:pPr>
    </w:p>
    <w:p w14:paraId="279ED717" w14:textId="77777777" w:rsidR="00FF7D28" w:rsidRPr="00FF7D28" w:rsidRDefault="00FF7D28" w:rsidP="00FF7D28">
      <w:pPr>
        <w:pBdr>
          <w:top w:val="nil"/>
          <w:left w:val="nil"/>
          <w:bottom w:val="nil"/>
          <w:right w:val="nil"/>
          <w:between w:val="nil"/>
        </w:pBdr>
        <w:rPr>
          <w:rFonts w:ascii="Times New Roman" w:eastAsia=".AppleSystemUIFont" w:hAnsi="Times New Roman" w:cs="Times New Roman"/>
          <w:color w:val="000000"/>
          <w:sz w:val="24"/>
          <w:szCs w:val="24"/>
        </w:rPr>
      </w:pPr>
      <w:r w:rsidRPr="00FF7D28">
        <w:rPr>
          <w:rFonts w:ascii="Times New Roman" w:eastAsia="UICTFontTextStyleBody" w:hAnsi="Times New Roman" w:cs="Times New Roman"/>
          <w:color w:val="000000"/>
          <w:sz w:val="24"/>
          <w:szCs w:val="24"/>
        </w:rPr>
        <w:t>5. Williams, M., &amp; Davis, S. (2022). The Power of Data Visualization in Modern Business Intelligence. *Journal of Data Science*, 20(2), 345-362.</w:t>
      </w:r>
    </w:p>
    <w:p w14:paraId="13AE5B22" w14:textId="77777777" w:rsidR="00FF7D28" w:rsidRDefault="00FF7D28" w:rsidP="00FF7D28"/>
    <w:p w14:paraId="3A8E5CBC" w14:textId="77777777" w:rsidR="00FF7D28" w:rsidRPr="00FF7D28" w:rsidRDefault="00FF7D28">
      <w:pPr>
        <w:rPr>
          <w:rFonts w:ascii="Times New Roman" w:hAnsi="Times New Roman" w:cs="Times New Roman"/>
        </w:rPr>
      </w:pPr>
    </w:p>
    <w:sectPr w:rsidR="00FF7D28" w:rsidRPr="00FF7D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UICTFontTextStyleBody">
    <w:altName w:val="Calibri"/>
    <w:charset w:val="00"/>
    <w:family w:val="auto"/>
    <w:pitch w:val="default"/>
  </w:font>
  <w:font w:name=".AppleSystemUIFont">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F7D28"/>
    <w:rsid w:val="005A7D09"/>
    <w:rsid w:val="00CA02FA"/>
    <w:rsid w:val="00F65784"/>
    <w:rsid w:val="00FF7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9762D"/>
  <w15:chartTrackingRefBased/>
  <w15:docId w15:val="{F8FCB287-17EF-439C-8F2B-14840140D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F7D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F7D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47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1525</Words>
  <Characters>9141</Characters>
  <Application>Microsoft Office Word</Application>
  <DocSecurity>0</DocSecurity>
  <Lines>157</Lines>
  <Paragraphs>47</Paragraphs>
  <ScaleCrop>false</ScaleCrop>
  <Company/>
  <LinksUpToDate>false</LinksUpToDate>
  <CharactersWithSpaces>10619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 Slavov (2122223)</dc:creator>
  <cp:keywords/>
  <dc:description/>
  <cp:lastModifiedBy>Emil Slavov (2122223)</cp:lastModifiedBy>
  <cp:revision>2</cp:revision>
  <dcterms:created xsi:type="dcterms:W3CDTF">2023-08-06T08:47:00Z</dcterms:created>
  <dcterms:modified xsi:type="dcterms:W3CDTF">2023-08-06T08:59:00Z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e9987e58-084f-4d03-bf2c-da1fbf3b7501</vt:lpwstr>
  </property>
</Properties>
</file>