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EC859" w14:textId="77777777" w:rsidR="000B4030" w:rsidRPr="00D24C34" w:rsidRDefault="000B4030" w:rsidP="000B4030">
      <w:pPr>
        <w:ind w:left="720" w:firstLine="0"/>
        <w:jc w:val="center"/>
        <w:rPr>
          <w:lang w:val="en-US"/>
        </w:rPr>
      </w:pPr>
    </w:p>
    <w:p w14:paraId="22EA72AF" w14:textId="4766EEBA" w:rsidR="001E4DE5" w:rsidRDefault="001E4DE5" w:rsidP="00B96E6C">
      <w:pPr>
        <w:spacing w:after="120"/>
        <w:ind w:left="720"/>
      </w:pPr>
      <w:r>
        <w:rPr>
          <w:rFonts w:ascii="Arial" w:hAnsi="Arial" w:cs="Arial"/>
          <w:noProof/>
        </w:rPr>
        <w:drawing>
          <wp:anchor distT="0" distB="0" distL="114300" distR="114300" simplePos="0" relativeHeight="251749376" behindDoc="0" locked="0" layoutInCell="1" allowOverlap="1" wp14:anchorId="173E68BC" wp14:editId="7534AAD7">
            <wp:simplePos x="0" y="0"/>
            <wp:positionH relativeFrom="margin">
              <wp:align>center</wp:align>
            </wp:positionH>
            <wp:positionV relativeFrom="margin">
              <wp:align>top</wp:align>
            </wp:positionV>
            <wp:extent cx="1857375" cy="762000"/>
            <wp:effectExtent l="0" t="0" r="0" b="0"/>
            <wp:wrapSquare wrapText="bothSides"/>
            <wp:docPr id="19"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anchor>
        </w:drawing>
      </w:r>
    </w:p>
    <w:p w14:paraId="3BD3A589" w14:textId="77777777" w:rsidR="000B4030" w:rsidRPr="00D24C34" w:rsidRDefault="000B4030" w:rsidP="000B4030">
      <w:pPr>
        <w:ind w:left="720" w:firstLine="0"/>
        <w:jc w:val="center"/>
        <w:rPr>
          <w:lang w:val="en-US"/>
        </w:rPr>
      </w:pPr>
    </w:p>
    <w:p w14:paraId="40DE6E60" w14:textId="77777777" w:rsidR="000B4030" w:rsidRPr="00D24C34" w:rsidRDefault="000B4030" w:rsidP="000B4030">
      <w:pPr>
        <w:ind w:left="720" w:firstLine="0"/>
        <w:jc w:val="center"/>
        <w:rPr>
          <w:lang w:val="en-US"/>
        </w:rPr>
      </w:pPr>
    </w:p>
    <w:p w14:paraId="39088E8C" w14:textId="77777777" w:rsidR="000B4030" w:rsidRPr="00D24C34" w:rsidRDefault="000B4030" w:rsidP="000B4030">
      <w:pPr>
        <w:ind w:left="720" w:firstLine="0"/>
        <w:jc w:val="center"/>
        <w:rPr>
          <w:lang w:val="en-US"/>
        </w:rPr>
      </w:pPr>
    </w:p>
    <w:p w14:paraId="04D93953" w14:textId="77777777" w:rsidR="000B4030" w:rsidRPr="00D24C34" w:rsidRDefault="000B4030" w:rsidP="000B4030">
      <w:pPr>
        <w:ind w:left="720" w:firstLine="0"/>
        <w:jc w:val="center"/>
        <w:rPr>
          <w:lang w:val="en-US"/>
        </w:rPr>
      </w:pPr>
    </w:p>
    <w:p w14:paraId="65BC0BE5" w14:textId="77777777" w:rsidR="000B4030" w:rsidRPr="00D24C34" w:rsidRDefault="000B4030" w:rsidP="000B4030">
      <w:pPr>
        <w:ind w:left="720" w:firstLine="0"/>
        <w:jc w:val="center"/>
        <w:rPr>
          <w:lang w:val="en-US"/>
        </w:rPr>
      </w:pPr>
    </w:p>
    <w:p w14:paraId="60B6A782" w14:textId="5A450A08" w:rsidR="001E4DE5" w:rsidRDefault="001E4DE5" w:rsidP="00B96E6C">
      <w:pPr>
        <w:ind w:firstLine="0"/>
        <w:rPr>
          <w:lang w:val="en-US"/>
        </w:rPr>
      </w:pPr>
    </w:p>
    <w:p w14:paraId="259EACA6" w14:textId="53522AAE" w:rsidR="001E4DE5" w:rsidRDefault="001E4DE5" w:rsidP="000B4030">
      <w:pPr>
        <w:ind w:left="720" w:firstLine="0"/>
        <w:rPr>
          <w:lang w:val="en-US"/>
        </w:rPr>
      </w:pPr>
    </w:p>
    <w:p w14:paraId="123C2EE7" w14:textId="29E017A8" w:rsidR="001E4DE5" w:rsidRDefault="001E4DE5" w:rsidP="000B4030">
      <w:pPr>
        <w:ind w:left="720" w:firstLine="0"/>
        <w:rPr>
          <w:lang w:val="en-US"/>
        </w:rPr>
      </w:pPr>
    </w:p>
    <w:p w14:paraId="14F8434D" w14:textId="77777777" w:rsidR="001E4DE5" w:rsidRPr="00D24C34" w:rsidRDefault="001E4DE5" w:rsidP="000B4030">
      <w:pPr>
        <w:ind w:left="720" w:firstLine="0"/>
        <w:rPr>
          <w:lang w:val="en-US"/>
        </w:rPr>
      </w:pPr>
    </w:p>
    <w:p w14:paraId="4C9BB5C5" w14:textId="5147BF5B" w:rsidR="000B4030" w:rsidRPr="00E437C9" w:rsidRDefault="000B4030" w:rsidP="000B4030">
      <w:pPr>
        <w:ind w:left="720" w:firstLine="0"/>
        <w:jc w:val="center"/>
        <w:rPr>
          <w:b/>
          <w:bCs/>
          <w:lang w:val="en-US"/>
        </w:rPr>
      </w:pPr>
      <w:r w:rsidRPr="00E437C9">
        <w:rPr>
          <w:b/>
          <w:bCs/>
          <w:lang w:val="en-US"/>
        </w:rPr>
        <w:t xml:space="preserve">Astrological New Age and the Influence of Emma de Mascheville in Brazil: a study on the repercussions of </w:t>
      </w:r>
      <w:r w:rsidR="00AA3847" w:rsidRPr="00E437C9">
        <w:rPr>
          <w:b/>
          <w:bCs/>
          <w:lang w:val="en-US"/>
        </w:rPr>
        <w:t xml:space="preserve">De </w:t>
      </w:r>
      <w:r w:rsidRPr="00E437C9">
        <w:rPr>
          <w:b/>
          <w:bCs/>
          <w:lang w:val="en-US"/>
        </w:rPr>
        <w:t xml:space="preserve">Mascheville’s astrological </w:t>
      </w:r>
      <w:r w:rsidR="00426543">
        <w:rPr>
          <w:b/>
          <w:bCs/>
          <w:lang w:val="en-US"/>
        </w:rPr>
        <w:t>rationale</w:t>
      </w:r>
      <w:r w:rsidRPr="00E437C9">
        <w:rPr>
          <w:b/>
          <w:bCs/>
          <w:lang w:val="en-US"/>
        </w:rPr>
        <w:t xml:space="preserve"> and her role as an embodiment of the new age movement</w:t>
      </w:r>
    </w:p>
    <w:p w14:paraId="28618B16" w14:textId="729EDC63" w:rsidR="000B4030" w:rsidRPr="00D24C34" w:rsidRDefault="000B4030" w:rsidP="000B4030">
      <w:pPr>
        <w:ind w:left="720" w:firstLine="0"/>
        <w:jc w:val="center"/>
        <w:rPr>
          <w:lang w:val="en-US"/>
        </w:rPr>
      </w:pPr>
    </w:p>
    <w:p w14:paraId="5379BC19" w14:textId="77777777" w:rsidR="000B4030" w:rsidRPr="00D24C34" w:rsidRDefault="000B4030" w:rsidP="000B4030">
      <w:pPr>
        <w:ind w:left="720" w:firstLine="0"/>
        <w:jc w:val="center"/>
        <w:rPr>
          <w:lang w:val="en-US"/>
        </w:rPr>
      </w:pPr>
    </w:p>
    <w:p w14:paraId="4216988D" w14:textId="77777777" w:rsidR="000B4030" w:rsidRPr="00D24C34" w:rsidRDefault="000B4030" w:rsidP="000B4030">
      <w:pPr>
        <w:ind w:left="720" w:firstLine="0"/>
        <w:jc w:val="center"/>
        <w:rPr>
          <w:lang w:val="en-US"/>
        </w:rPr>
      </w:pPr>
    </w:p>
    <w:p w14:paraId="69D90350" w14:textId="28738415" w:rsidR="000B4030" w:rsidRPr="00D24C34" w:rsidRDefault="000B4030" w:rsidP="000B4030">
      <w:pPr>
        <w:ind w:left="720" w:firstLine="0"/>
        <w:jc w:val="center"/>
        <w:rPr>
          <w:lang w:val="pt-BR"/>
        </w:rPr>
      </w:pPr>
      <w:r w:rsidRPr="00D24C34">
        <w:rPr>
          <w:lang w:val="pt-BR"/>
        </w:rPr>
        <w:t>Ana Elisa de Almeida Lara dos Reis</w:t>
      </w:r>
    </w:p>
    <w:p w14:paraId="3E6D4A7C" w14:textId="06384E7F" w:rsidR="000B4030" w:rsidRPr="00D24C34" w:rsidRDefault="000B4030" w:rsidP="000B4030">
      <w:pPr>
        <w:ind w:firstLine="0"/>
        <w:jc w:val="center"/>
        <w:rPr>
          <w:lang w:val="pt-BR"/>
        </w:rPr>
      </w:pPr>
    </w:p>
    <w:p w14:paraId="4E202059" w14:textId="77777777" w:rsidR="000B4030" w:rsidRPr="00D24C34" w:rsidRDefault="000B4030" w:rsidP="000B4030">
      <w:pPr>
        <w:jc w:val="center"/>
        <w:rPr>
          <w:lang w:val="pt-BR"/>
        </w:rPr>
      </w:pPr>
    </w:p>
    <w:p w14:paraId="4619F373" w14:textId="77777777" w:rsidR="000B4030" w:rsidRPr="00D24C34" w:rsidRDefault="000B4030" w:rsidP="000B4030">
      <w:pPr>
        <w:jc w:val="center"/>
        <w:rPr>
          <w:lang w:val="pt-BR"/>
        </w:rPr>
      </w:pPr>
    </w:p>
    <w:p w14:paraId="6AFFB631" w14:textId="77777777" w:rsidR="000B4030" w:rsidRPr="00D24C34" w:rsidRDefault="000B4030" w:rsidP="000B4030">
      <w:pPr>
        <w:jc w:val="center"/>
        <w:rPr>
          <w:lang w:val="pt-BR"/>
        </w:rPr>
      </w:pPr>
    </w:p>
    <w:p w14:paraId="08328954" w14:textId="77777777" w:rsidR="000B4030" w:rsidRPr="00D24C34" w:rsidRDefault="000B4030" w:rsidP="000B4030">
      <w:pPr>
        <w:jc w:val="center"/>
        <w:rPr>
          <w:lang w:val="pt-BR"/>
        </w:rPr>
      </w:pPr>
    </w:p>
    <w:p w14:paraId="01CF4128" w14:textId="0031E7EC" w:rsidR="000B4030" w:rsidRPr="00D24C34" w:rsidRDefault="000B4030" w:rsidP="000B4030">
      <w:pPr>
        <w:ind w:left="1276" w:right="1127"/>
        <w:jc w:val="center"/>
      </w:pPr>
      <w:r w:rsidRPr="00D24C34">
        <w:rPr>
          <w:lang w:val="en-US"/>
        </w:rPr>
        <w:t>Dissertation submitted in par</w:t>
      </w:r>
      <w:proofErr w:type="spellStart"/>
      <w:r w:rsidRPr="00D24C34">
        <w:t>tial</w:t>
      </w:r>
      <w:proofErr w:type="spellEnd"/>
      <w:r w:rsidRPr="00D24C34">
        <w:t xml:space="preserve"> fulfilment of a Master of Arts in Cosmology and Astrology</w:t>
      </w:r>
    </w:p>
    <w:p w14:paraId="159AFE3C" w14:textId="761811CC" w:rsidR="000B4030" w:rsidRPr="00D24C34" w:rsidRDefault="000B4030" w:rsidP="000B4030">
      <w:pPr>
        <w:ind w:left="1276" w:right="1127"/>
        <w:jc w:val="center"/>
      </w:pPr>
    </w:p>
    <w:p w14:paraId="146FAAB1" w14:textId="1AF3FD6D" w:rsidR="000B4030" w:rsidRPr="00D24C34" w:rsidRDefault="000B4030" w:rsidP="000B4030">
      <w:pPr>
        <w:ind w:left="1276" w:right="1127"/>
        <w:jc w:val="center"/>
      </w:pPr>
    </w:p>
    <w:p w14:paraId="1D4E101F" w14:textId="77777777" w:rsidR="000B4030" w:rsidRPr="00D24C34" w:rsidRDefault="000B4030" w:rsidP="000B4030">
      <w:pPr>
        <w:ind w:left="1276" w:right="1127"/>
        <w:jc w:val="center"/>
      </w:pPr>
    </w:p>
    <w:p w14:paraId="02169926" w14:textId="60ADD93F" w:rsidR="000B4030" w:rsidRPr="00D24C34" w:rsidRDefault="000B4030" w:rsidP="000B4030">
      <w:pPr>
        <w:jc w:val="center"/>
      </w:pPr>
      <w:r w:rsidRPr="00D24C34">
        <w:t>University of Wales Trinity Saint David</w:t>
      </w:r>
    </w:p>
    <w:p w14:paraId="08743BFA" w14:textId="54C09BC9" w:rsidR="000B4030" w:rsidRPr="00D24C34" w:rsidRDefault="000B4030" w:rsidP="000B4030">
      <w:pPr>
        <w:jc w:val="center"/>
        <w:rPr>
          <w:lang w:val="en-US"/>
        </w:rPr>
      </w:pPr>
      <w:r w:rsidRPr="00D24C34">
        <w:t>2024</w:t>
      </w:r>
    </w:p>
    <w:p w14:paraId="4FEB14B5" w14:textId="77777777" w:rsidR="000B4030" w:rsidRPr="00D24C34" w:rsidRDefault="000B4030">
      <w:pPr>
        <w:spacing w:line="240" w:lineRule="auto"/>
        <w:ind w:firstLine="0"/>
        <w:jc w:val="left"/>
        <w:rPr>
          <w:lang w:val="en-US"/>
        </w:rPr>
      </w:pPr>
      <w:r w:rsidRPr="00D24C34">
        <w:rPr>
          <w:lang w:val="en-US"/>
        </w:rPr>
        <w:br w:type="page"/>
      </w:r>
    </w:p>
    <w:p w14:paraId="002B5B2F" w14:textId="77777777" w:rsidR="00B96E6C" w:rsidRPr="0092148F" w:rsidRDefault="00B96E6C" w:rsidP="00B96E6C">
      <w:pPr>
        <w:ind w:firstLine="0"/>
        <w:rPr>
          <w:b/>
          <w:bCs/>
        </w:rPr>
      </w:pPr>
      <w:r w:rsidRPr="00CF40D7">
        <w:rPr>
          <w:b/>
          <w:bCs/>
        </w:rPr>
        <w:lastRenderedPageBreak/>
        <w:t>ACKNOWLEDGEMENTS</w:t>
      </w:r>
    </w:p>
    <w:p w14:paraId="1A55C54F" w14:textId="2B467588" w:rsidR="00B96E6C" w:rsidRDefault="00B96E6C" w:rsidP="00B96E6C">
      <w:pPr>
        <w:spacing w:before="100" w:beforeAutospacing="1" w:after="100" w:afterAutospacing="1"/>
        <w:ind w:firstLine="0"/>
        <w:rPr>
          <w:color w:val="auto"/>
          <w:sz w:val="20"/>
          <w:szCs w:val="20"/>
          <w:lang w:val="en-US"/>
        </w:rPr>
      </w:pPr>
      <w:r w:rsidRPr="0092148F">
        <w:rPr>
          <w:color w:val="auto"/>
          <w:sz w:val="20"/>
          <w:szCs w:val="20"/>
          <w:lang w:val="en-US"/>
        </w:rPr>
        <w:t xml:space="preserve">This type of work is the result of many hands. Like our </w:t>
      </w:r>
      <w:r>
        <w:rPr>
          <w:color w:val="auto"/>
          <w:sz w:val="20"/>
          <w:szCs w:val="20"/>
          <w:lang w:val="en-US"/>
        </w:rPr>
        <w:t xml:space="preserve">sense of </w:t>
      </w:r>
      <w:r w:rsidRPr="0092148F">
        <w:rPr>
          <w:color w:val="auto"/>
          <w:sz w:val="20"/>
          <w:szCs w:val="20"/>
          <w:lang w:val="en-US"/>
        </w:rPr>
        <w:t>ident</w:t>
      </w:r>
      <w:r w:rsidR="00345C13">
        <w:rPr>
          <w:color w:val="auto"/>
          <w:sz w:val="20"/>
          <w:szCs w:val="20"/>
          <w:lang w:val="en-US"/>
        </w:rPr>
        <w:t>it</w:t>
      </w:r>
      <w:r>
        <w:rPr>
          <w:color w:val="auto"/>
          <w:sz w:val="20"/>
          <w:szCs w:val="20"/>
          <w:lang w:val="en-US"/>
        </w:rPr>
        <w:t>y</w:t>
      </w:r>
      <w:r w:rsidRPr="0092148F">
        <w:rPr>
          <w:color w:val="auto"/>
          <w:sz w:val="20"/>
          <w:szCs w:val="20"/>
          <w:lang w:val="en-US"/>
        </w:rPr>
        <w:t xml:space="preserve"> that</w:t>
      </w:r>
      <w:r w:rsidRPr="009D5E88">
        <w:rPr>
          <w:color w:val="auto"/>
          <w:sz w:val="20"/>
          <w:szCs w:val="20"/>
          <w:lang w:val="en-US"/>
        </w:rPr>
        <w:t>,</w:t>
      </w:r>
      <w:r w:rsidRPr="0092148F">
        <w:rPr>
          <w:color w:val="auto"/>
          <w:sz w:val="20"/>
          <w:szCs w:val="20"/>
          <w:lang w:val="en-US"/>
        </w:rPr>
        <w:t xml:space="preserve"> in the same way</w:t>
      </w:r>
      <w:r w:rsidRPr="009D5E88">
        <w:rPr>
          <w:color w:val="auto"/>
          <w:sz w:val="20"/>
          <w:szCs w:val="20"/>
          <w:lang w:val="en-US"/>
        </w:rPr>
        <w:t>,</w:t>
      </w:r>
      <w:r w:rsidRPr="0092148F">
        <w:rPr>
          <w:color w:val="auto"/>
          <w:sz w:val="20"/>
          <w:szCs w:val="20"/>
          <w:lang w:val="en-US"/>
        </w:rPr>
        <w:t xml:space="preserve"> </w:t>
      </w:r>
      <w:r>
        <w:rPr>
          <w:color w:val="auto"/>
          <w:sz w:val="20"/>
          <w:szCs w:val="20"/>
          <w:lang w:val="en-US"/>
        </w:rPr>
        <w:t>is</w:t>
      </w:r>
      <w:r w:rsidRPr="0092148F">
        <w:rPr>
          <w:color w:val="auto"/>
          <w:sz w:val="20"/>
          <w:szCs w:val="20"/>
          <w:lang w:val="en-US"/>
        </w:rPr>
        <w:t xml:space="preserve"> part of a broader mosaic that weaves life together. It takes time to initiate, unfold, and complete a project. A kind of time that cannot be measured by linear perspective only but extends itself beyond </w:t>
      </w:r>
      <w:r>
        <w:rPr>
          <w:color w:val="auto"/>
          <w:sz w:val="20"/>
          <w:szCs w:val="20"/>
          <w:lang w:val="en-US"/>
        </w:rPr>
        <w:t>our limited perception</w:t>
      </w:r>
      <w:r w:rsidRPr="0092148F">
        <w:rPr>
          <w:color w:val="auto"/>
          <w:sz w:val="20"/>
          <w:szCs w:val="20"/>
          <w:lang w:val="en-US"/>
        </w:rPr>
        <w:t xml:space="preserve">. </w:t>
      </w:r>
    </w:p>
    <w:p w14:paraId="677F3A1F" w14:textId="54CBDC01" w:rsidR="00B96E6C" w:rsidRPr="0092148F" w:rsidRDefault="00B96E6C" w:rsidP="00B96E6C">
      <w:pPr>
        <w:spacing w:before="100" w:beforeAutospacing="1" w:after="100" w:afterAutospacing="1"/>
        <w:ind w:firstLine="0"/>
        <w:rPr>
          <w:color w:val="auto"/>
          <w:sz w:val="20"/>
          <w:szCs w:val="20"/>
          <w:lang w:val="en-US"/>
        </w:rPr>
      </w:pPr>
      <w:r w:rsidRPr="0092148F">
        <w:rPr>
          <w:color w:val="auto"/>
          <w:sz w:val="20"/>
          <w:szCs w:val="20"/>
          <w:lang w:val="en-US"/>
        </w:rPr>
        <w:t xml:space="preserve">This research would not have been possible without the two core pillars that motivated me to give it materiality. In all my astrological </w:t>
      </w:r>
      <w:r w:rsidR="00345C13" w:rsidRPr="0092148F">
        <w:rPr>
          <w:color w:val="auto"/>
          <w:sz w:val="20"/>
          <w:szCs w:val="20"/>
          <w:lang w:val="en-US"/>
        </w:rPr>
        <w:t>endeavo</w:t>
      </w:r>
      <w:r w:rsidR="00345C13">
        <w:rPr>
          <w:color w:val="auto"/>
          <w:sz w:val="20"/>
          <w:szCs w:val="20"/>
          <w:lang w:val="en-US"/>
        </w:rPr>
        <w:t>r</w:t>
      </w:r>
      <w:r w:rsidR="00345C13" w:rsidRPr="0092148F">
        <w:rPr>
          <w:color w:val="auto"/>
          <w:sz w:val="20"/>
          <w:szCs w:val="20"/>
          <w:lang w:val="en-US"/>
        </w:rPr>
        <w:t>s</w:t>
      </w:r>
      <w:r w:rsidRPr="0092148F">
        <w:rPr>
          <w:color w:val="auto"/>
          <w:sz w:val="20"/>
          <w:szCs w:val="20"/>
          <w:lang w:val="en-US"/>
        </w:rPr>
        <w:t xml:space="preserve">, I have always been supported, taught and encouraged by my Capricorn godfather, Antonio Carlos Bola Harres. He is an example of </w:t>
      </w:r>
      <w:r w:rsidRPr="009D5E88">
        <w:rPr>
          <w:color w:val="auto"/>
          <w:sz w:val="20"/>
          <w:szCs w:val="20"/>
          <w:lang w:val="en-US"/>
        </w:rPr>
        <w:t>how-to</w:t>
      </w:r>
      <w:r w:rsidRPr="0092148F">
        <w:rPr>
          <w:color w:val="auto"/>
          <w:sz w:val="20"/>
          <w:szCs w:val="20"/>
          <w:lang w:val="en-US"/>
        </w:rPr>
        <w:t xml:space="preserve"> practice being true to our own values. I also owe this work to my beloved professor, Dr Joao Carlos Lopes, who patiently dealt with my insecurities </w:t>
      </w:r>
      <w:r>
        <w:rPr>
          <w:color w:val="auto"/>
          <w:sz w:val="20"/>
          <w:szCs w:val="20"/>
          <w:lang w:val="en-US"/>
        </w:rPr>
        <w:t xml:space="preserve">- </w:t>
      </w:r>
      <w:r w:rsidRPr="0092148F">
        <w:rPr>
          <w:color w:val="auto"/>
          <w:sz w:val="20"/>
          <w:szCs w:val="20"/>
          <w:lang w:val="en-US"/>
        </w:rPr>
        <w:t xml:space="preserve">with </w:t>
      </w:r>
      <w:r w:rsidRPr="009D5E88">
        <w:rPr>
          <w:color w:val="auto"/>
          <w:sz w:val="20"/>
          <w:szCs w:val="20"/>
          <w:lang w:val="en-US"/>
        </w:rPr>
        <w:t>Cancerian</w:t>
      </w:r>
      <w:r w:rsidRPr="0092148F">
        <w:rPr>
          <w:color w:val="auto"/>
          <w:sz w:val="20"/>
          <w:szCs w:val="20"/>
          <w:lang w:val="en-US"/>
        </w:rPr>
        <w:t xml:space="preserve"> sensitivity </w:t>
      </w:r>
      <w:r>
        <w:rPr>
          <w:color w:val="auto"/>
          <w:sz w:val="20"/>
          <w:szCs w:val="20"/>
          <w:lang w:val="en-US"/>
        </w:rPr>
        <w:t xml:space="preserve">- </w:t>
      </w:r>
      <w:r w:rsidRPr="0092148F">
        <w:rPr>
          <w:color w:val="auto"/>
          <w:sz w:val="20"/>
          <w:szCs w:val="20"/>
          <w:lang w:val="en-US"/>
        </w:rPr>
        <w:t>and no less responsibility</w:t>
      </w:r>
      <w:r w:rsidRPr="009D5E88">
        <w:rPr>
          <w:color w:val="auto"/>
          <w:sz w:val="20"/>
          <w:szCs w:val="20"/>
          <w:lang w:val="en-US"/>
        </w:rPr>
        <w:t>, tenacious</w:t>
      </w:r>
      <w:r w:rsidRPr="0092148F">
        <w:rPr>
          <w:color w:val="auto"/>
          <w:sz w:val="20"/>
          <w:szCs w:val="20"/>
          <w:lang w:val="en-US"/>
        </w:rPr>
        <w:t xml:space="preserve"> and talent. </w:t>
      </w:r>
    </w:p>
    <w:p w14:paraId="16E597FA" w14:textId="77777777" w:rsidR="00B96E6C" w:rsidRPr="0092148F" w:rsidRDefault="00B96E6C" w:rsidP="00B96E6C">
      <w:pPr>
        <w:spacing w:before="100" w:beforeAutospacing="1" w:after="100" w:afterAutospacing="1"/>
        <w:ind w:firstLine="0"/>
        <w:rPr>
          <w:color w:val="auto"/>
          <w:sz w:val="20"/>
          <w:szCs w:val="20"/>
          <w:lang w:val="en-US"/>
        </w:rPr>
      </w:pPr>
      <w:r w:rsidRPr="0092148F">
        <w:rPr>
          <w:color w:val="auto"/>
          <w:sz w:val="20"/>
          <w:szCs w:val="20"/>
          <w:lang w:val="en-US"/>
        </w:rPr>
        <w:t>I thank</w:t>
      </w:r>
      <w:r>
        <w:rPr>
          <w:color w:val="auto"/>
          <w:sz w:val="20"/>
          <w:szCs w:val="20"/>
          <w:lang w:val="en-US"/>
        </w:rPr>
        <w:t xml:space="preserve"> </w:t>
      </w:r>
      <w:r w:rsidRPr="0092148F">
        <w:rPr>
          <w:color w:val="auto"/>
          <w:sz w:val="20"/>
          <w:szCs w:val="20"/>
          <w:lang w:val="en-US"/>
        </w:rPr>
        <w:t>Carlos for unconditional support</w:t>
      </w:r>
      <w:r>
        <w:rPr>
          <w:color w:val="auto"/>
          <w:sz w:val="20"/>
          <w:szCs w:val="20"/>
          <w:lang w:val="en-US"/>
        </w:rPr>
        <w:t xml:space="preserve">. </w:t>
      </w:r>
      <w:r w:rsidRPr="0092148F">
        <w:rPr>
          <w:color w:val="auto"/>
          <w:sz w:val="20"/>
          <w:szCs w:val="20"/>
          <w:lang w:val="en-US"/>
        </w:rPr>
        <w:t>Joao Pedro for being a constant companion</w:t>
      </w:r>
      <w:r>
        <w:rPr>
          <w:color w:val="auto"/>
          <w:sz w:val="20"/>
          <w:szCs w:val="20"/>
          <w:lang w:val="en-US"/>
        </w:rPr>
        <w:t>.</w:t>
      </w:r>
    </w:p>
    <w:p w14:paraId="01042046" w14:textId="77777777" w:rsidR="00B96E6C" w:rsidRPr="0092148F" w:rsidRDefault="00B96E6C" w:rsidP="00B96E6C">
      <w:pPr>
        <w:spacing w:before="100" w:beforeAutospacing="1" w:after="100" w:afterAutospacing="1"/>
        <w:ind w:firstLine="0"/>
        <w:rPr>
          <w:color w:val="auto"/>
          <w:sz w:val="20"/>
          <w:szCs w:val="20"/>
          <w:lang w:val="en-US"/>
        </w:rPr>
      </w:pPr>
      <w:r w:rsidRPr="0092148F">
        <w:rPr>
          <w:color w:val="auto"/>
          <w:sz w:val="20"/>
          <w:szCs w:val="20"/>
          <w:lang w:val="en-US"/>
        </w:rPr>
        <w:t>Tina, my mother, for sharing her love and astrology with me</w:t>
      </w:r>
      <w:r>
        <w:rPr>
          <w:color w:val="auto"/>
          <w:sz w:val="20"/>
          <w:szCs w:val="20"/>
          <w:lang w:val="en-US"/>
        </w:rPr>
        <w:t xml:space="preserve">. </w:t>
      </w:r>
      <w:r w:rsidRPr="0092148F">
        <w:rPr>
          <w:color w:val="auto"/>
          <w:sz w:val="20"/>
          <w:szCs w:val="20"/>
          <w:lang w:val="en-US"/>
        </w:rPr>
        <w:t>Cristina for being always around.</w:t>
      </w:r>
    </w:p>
    <w:p w14:paraId="1656D7BA" w14:textId="77777777" w:rsidR="00B96E6C" w:rsidRPr="0092148F" w:rsidRDefault="00B96E6C" w:rsidP="00B96E6C">
      <w:pPr>
        <w:spacing w:before="100" w:beforeAutospacing="1" w:after="100" w:afterAutospacing="1"/>
        <w:ind w:firstLine="0"/>
        <w:rPr>
          <w:color w:val="auto"/>
          <w:sz w:val="20"/>
          <w:szCs w:val="20"/>
          <w:lang w:val="en-US"/>
        </w:rPr>
      </w:pPr>
      <w:r w:rsidRPr="0092148F">
        <w:rPr>
          <w:color w:val="auto"/>
          <w:sz w:val="20"/>
          <w:szCs w:val="20"/>
          <w:lang w:val="en-US"/>
        </w:rPr>
        <w:t>Renata, who, with patience, sorted my mismatched files.</w:t>
      </w:r>
    </w:p>
    <w:p w14:paraId="1C9EBA30" w14:textId="77777777" w:rsidR="00B96E6C" w:rsidRPr="0092148F" w:rsidRDefault="00B96E6C" w:rsidP="00B96E6C">
      <w:pPr>
        <w:spacing w:before="100" w:beforeAutospacing="1" w:after="100" w:afterAutospacing="1"/>
        <w:ind w:firstLine="0"/>
        <w:rPr>
          <w:color w:val="auto"/>
          <w:sz w:val="20"/>
          <w:szCs w:val="20"/>
          <w:lang w:val="en-US"/>
        </w:rPr>
      </w:pPr>
      <w:r>
        <w:rPr>
          <w:color w:val="auto"/>
          <w:sz w:val="20"/>
          <w:szCs w:val="20"/>
          <w:lang w:val="en-US"/>
        </w:rPr>
        <w:t xml:space="preserve">My grandparents, who enabled me to be here. </w:t>
      </w:r>
      <w:r w:rsidRPr="0092148F">
        <w:rPr>
          <w:color w:val="auto"/>
          <w:sz w:val="20"/>
          <w:szCs w:val="20"/>
          <w:lang w:val="en-US"/>
        </w:rPr>
        <w:t xml:space="preserve">My friends, who </w:t>
      </w:r>
      <w:r>
        <w:rPr>
          <w:color w:val="auto"/>
          <w:sz w:val="20"/>
          <w:szCs w:val="20"/>
          <w:lang w:val="en-US"/>
        </w:rPr>
        <w:t>are</w:t>
      </w:r>
      <w:r w:rsidRPr="0092148F">
        <w:rPr>
          <w:color w:val="auto"/>
          <w:sz w:val="20"/>
          <w:szCs w:val="20"/>
          <w:lang w:val="en-US"/>
        </w:rPr>
        <w:t xml:space="preserve"> </w:t>
      </w:r>
      <w:r>
        <w:rPr>
          <w:color w:val="auto"/>
          <w:sz w:val="20"/>
          <w:szCs w:val="20"/>
          <w:lang w:val="en-US"/>
        </w:rPr>
        <w:t xml:space="preserve">and will always be </w:t>
      </w:r>
      <w:r w:rsidRPr="0092148F">
        <w:rPr>
          <w:color w:val="auto"/>
          <w:sz w:val="20"/>
          <w:szCs w:val="20"/>
          <w:lang w:val="en-US"/>
        </w:rPr>
        <w:t>my family.</w:t>
      </w:r>
    </w:p>
    <w:p w14:paraId="10598A96" w14:textId="77777777" w:rsidR="00B96E6C" w:rsidRPr="0092148F" w:rsidRDefault="00B96E6C" w:rsidP="00B96E6C">
      <w:pPr>
        <w:spacing w:before="100" w:beforeAutospacing="1" w:after="100" w:afterAutospacing="1"/>
        <w:ind w:firstLine="0"/>
        <w:rPr>
          <w:color w:val="auto"/>
          <w:sz w:val="20"/>
          <w:szCs w:val="20"/>
          <w:lang w:val="en-US"/>
        </w:rPr>
      </w:pPr>
      <w:r w:rsidRPr="0092148F">
        <w:rPr>
          <w:color w:val="auto"/>
          <w:sz w:val="20"/>
          <w:szCs w:val="20"/>
          <w:lang w:val="en-US"/>
        </w:rPr>
        <w:t xml:space="preserve">I would like to express my gratitude to Dr Nicholas Campion for encouraging </w:t>
      </w:r>
      <w:r>
        <w:rPr>
          <w:color w:val="auto"/>
          <w:sz w:val="20"/>
          <w:szCs w:val="20"/>
          <w:lang w:val="en-US"/>
        </w:rPr>
        <w:t>us all</w:t>
      </w:r>
      <w:r w:rsidRPr="0092148F">
        <w:rPr>
          <w:color w:val="auto"/>
          <w:sz w:val="20"/>
          <w:szCs w:val="20"/>
          <w:lang w:val="en-US"/>
        </w:rPr>
        <w:t xml:space="preserve"> to examine modern beliefs in astrology in relation to religious themes. And Carole E Taylor, my supervisor, for guiding me</w:t>
      </w:r>
      <w:r>
        <w:rPr>
          <w:color w:val="auto"/>
          <w:sz w:val="20"/>
          <w:szCs w:val="20"/>
          <w:lang w:val="en-US"/>
        </w:rPr>
        <w:t>, kindly,</w:t>
      </w:r>
      <w:r w:rsidRPr="0092148F">
        <w:rPr>
          <w:color w:val="auto"/>
          <w:sz w:val="20"/>
          <w:szCs w:val="20"/>
          <w:lang w:val="en-US"/>
        </w:rPr>
        <w:t xml:space="preserve"> in the right direction. </w:t>
      </w:r>
    </w:p>
    <w:p w14:paraId="56264EBB" w14:textId="77777777" w:rsidR="00B96E6C" w:rsidRPr="009D5E88" w:rsidRDefault="00B96E6C" w:rsidP="00B96E6C">
      <w:pPr>
        <w:spacing w:before="100" w:beforeAutospacing="1" w:after="100" w:afterAutospacing="1"/>
        <w:ind w:firstLine="0"/>
        <w:rPr>
          <w:color w:val="auto"/>
          <w:sz w:val="20"/>
          <w:szCs w:val="20"/>
          <w:lang w:val="en-US"/>
        </w:rPr>
      </w:pPr>
      <w:r w:rsidRPr="0092148F">
        <w:rPr>
          <w:color w:val="auto"/>
          <w:sz w:val="20"/>
          <w:szCs w:val="20"/>
          <w:lang w:val="en-US"/>
        </w:rPr>
        <w:t>I have to thank all the group of interviewees who offered their stories, shar</w:t>
      </w:r>
      <w:r w:rsidRPr="009D5E88">
        <w:rPr>
          <w:color w:val="auto"/>
          <w:sz w:val="20"/>
          <w:szCs w:val="20"/>
          <w:lang w:val="en-US"/>
        </w:rPr>
        <w:t>ed</w:t>
      </w:r>
      <w:r w:rsidRPr="0092148F">
        <w:rPr>
          <w:color w:val="auto"/>
          <w:sz w:val="20"/>
          <w:szCs w:val="20"/>
          <w:lang w:val="en-US"/>
        </w:rPr>
        <w:t xml:space="preserve"> emotions, impressions and insights. In special </w:t>
      </w:r>
      <w:r w:rsidRPr="009D5E88">
        <w:rPr>
          <w:color w:val="auto"/>
          <w:sz w:val="20"/>
          <w:szCs w:val="20"/>
          <w:lang w:val="en-US"/>
        </w:rPr>
        <w:t xml:space="preserve">to </w:t>
      </w:r>
      <w:r w:rsidRPr="0092148F">
        <w:rPr>
          <w:color w:val="auto"/>
          <w:sz w:val="20"/>
          <w:szCs w:val="20"/>
          <w:lang w:val="en-US"/>
        </w:rPr>
        <w:t xml:space="preserve">the brilliant </w:t>
      </w:r>
      <w:r w:rsidRPr="009D5E88">
        <w:rPr>
          <w:color w:val="auto"/>
          <w:sz w:val="20"/>
          <w:szCs w:val="20"/>
          <w:lang w:val="en-US"/>
        </w:rPr>
        <w:t xml:space="preserve">team of Brazilian </w:t>
      </w:r>
      <w:r w:rsidRPr="0092148F">
        <w:rPr>
          <w:color w:val="auto"/>
          <w:sz w:val="20"/>
          <w:szCs w:val="20"/>
          <w:lang w:val="en-US"/>
        </w:rPr>
        <w:t xml:space="preserve">astrologers: </w:t>
      </w:r>
      <w:r w:rsidRPr="009D5E88">
        <w:rPr>
          <w:color w:val="auto"/>
          <w:sz w:val="20"/>
          <w:szCs w:val="20"/>
          <w:lang w:val="en-US"/>
        </w:rPr>
        <w:t xml:space="preserve">Amanda </w:t>
      </w:r>
      <w:r w:rsidRPr="0092148F">
        <w:rPr>
          <w:color w:val="auto"/>
          <w:sz w:val="20"/>
          <w:szCs w:val="20"/>
          <w:lang w:val="en-US"/>
        </w:rPr>
        <w:t>Costa,</w:t>
      </w:r>
      <w:r>
        <w:rPr>
          <w:color w:val="auto"/>
          <w:sz w:val="20"/>
          <w:szCs w:val="20"/>
          <w:lang w:val="en-US"/>
        </w:rPr>
        <w:t xml:space="preserve"> Bola Harres,</w:t>
      </w:r>
      <w:r w:rsidRPr="0092148F">
        <w:rPr>
          <w:color w:val="auto"/>
          <w:sz w:val="20"/>
          <w:szCs w:val="20"/>
          <w:lang w:val="en-US"/>
        </w:rPr>
        <w:t xml:space="preserve"> </w:t>
      </w:r>
      <w:r w:rsidRPr="009D5E88">
        <w:rPr>
          <w:color w:val="auto"/>
          <w:sz w:val="20"/>
          <w:szCs w:val="20"/>
          <w:lang w:val="en-US"/>
        </w:rPr>
        <w:t xml:space="preserve">Claudia </w:t>
      </w:r>
      <w:proofErr w:type="spellStart"/>
      <w:r w:rsidRPr="0092148F">
        <w:rPr>
          <w:color w:val="auto"/>
          <w:sz w:val="20"/>
          <w:szCs w:val="20"/>
          <w:lang w:val="en-US"/>
        </w:rPr>
        <w:t>Lisboa</w:t>
      </w:r>
      <w:proofErr w:type="spellEnd"/>
      <w:r w:rsidRPr="0092148F">
        <w:rPr>
          <w:color w:val="auto"/>
          <w:sz w:val="20"/>
          <w:szCs w:val="20"/>
          <w:lang w:val="en-US"/>
        </w:rPr>
        <w:t xml:space="preserve">, </w:t>
      </w:r>
      <w:r w:rsidRPr="009D5E88">
        <w:rPr>
          <w:color w:val="auto"/>
          <w:sz w:val="20"/>
          <w:szCs w:val="20"/>
          <w:lang w:val="en-US"/>
        </w:rPr>
        <w:t xml:space="preserve">Fabio </w:t>
      </w:r>
      <w:r w:rsidRPr="0092148F">
        <w:rPr>
          <w:color w:val="auto"/>
          <w:sz w:val="20"/>
          <w:szCs w:val="20"/>
          <w:lang w:val="en-US"/>
        </w:rPr>
        <w:t xml:space="preserve">Mentz and </w:t>
      </w:r>
      <w:r w:rsidRPr="009D5E88">
        <w:rPr>
          <w:color w:val="auto"/>
          <w:sz w:val="20"/>
          <w:szCs w:val="20"/>
          <w:lang w:val="en-US"/>
        </w:rPr>
        <w:t xml:space="preserve">Marylou </w:t>
      </w:r>
      <w:r w:rsidRPr="0092148F">
        <w:rPr>
          <w:color w:val="auto"/>
          <w:sz w:val="20"/>
          <w:szCs w:val="20"/>
          <w:lang w:val="en-US"/>
        </w:rPr>
        <w:t xml:space="preserve">Simonsen. </w:t>
      </w:r>
    </w:p>
    <w:p w14:paraId="16A740E7" w14:textId="77777777" w:rsidR="00B96E6C" w:rsidRDefault="00B96E6C" w:rsidP="00B96E6C">
      <w:pPr>
        <w:spacing w:before="100" w:beforeAutospacing="1" w:after="100" w:afterAutospacing="1"/>
        <w:ind w:firstLine="0"/>
        <w:rPr>
          <w:color w:val="auto"/>
          <w:sz w:val="20"/>
          <w:szCs w:val="20"/>
          <w:lang w:val="en-US"/>
        </w:rPr>
      </w:pPr>
      <w:r w:rsidRPr="0092148F">
        <w:rPr>
          <w:color w:val="auto"/>
          <w:sz w:val="20"/>
          <w:szCs w:val="20"/>
          <w:lang w:val="en-US"/>
        </w:rPr>
        <w:t xml:space="preserve">I </w:t>
      </w:r>
      <w:r w:rsidRPr="009D5E88">
        <w:rPr>
          <w:color w:val="auto"/>
          <w:sz w:val="20"/>
          <w:szCs w:val="20"/>
          <w:lang w:val="en-US"/>
        </w:rPr>
        <w:t>have</w:t>
      </w:r>
      <w:r w:rsidRPr="0092148F">
        <w:rPr>
          <w:color w:val="auto"/>
          <w:sz w:val="20"/>
          <w:szCs w:val="20"/>
          <w:lang w:val="en-US"/>
        </w:rPr>
        <w:t xml:space="preserve"> also to thank the wonderful </w:t>
      </w:r>
      <w:r w:rsidRPr="009D5E88">
        <w:rPr>
          <w:color w:val="auto"/>
          <w:sz w:val="20"/>
          <w:szCs w:val="20"/>
          <w:lang w:val="en-US"/>
        </w:rPr>
        <w:t>presence</w:t>
      </w:r>
      <w:r w:rsidRPr="0092148F">
        <w:rPr>
          <w:color w:val="auto"/>
          <w:sz w:val="20"/>
          <w:szCs w:val="20"/>
          <w:lang w:val="en-US"/>
        </w:rPr>
        <w:t xml:space="preserve"> of Aquila Klippel and Jacqueline </w:t>
      </w:r>
      <w:proofErr w:type="spellStart"/>
      <w:r w:rsidRPr="0092148F">
        <w:rPr>
          <w:color w:val="auto"/>
          <w:sz w:val="20"/>
          <w:szCs w:val="20"/>
          <w:lang w:val="en-US"/>
        </w:rPr>
        <w:t>Costet</w:t>
      </w:r>
      <w:proofErr w:type="spellEnd"/>
      <w:r w:rsidRPr="0092148F">
        <w:rPr>
          <w:color w:val="auto"/>
          <w:sz w:val="20"/>
          <w:szCs w:val="20"/>
          <w:lang w:val="en-US"/>
        </w:rPr>
        <w:t xml:space="preserve"> de Mascheville, son and </w:t>
      </w:r>
      <w:r w:rsidRPr="009D5E88">
        <w:rPr>
          <w:color w:val="auto"/>
          <w:sz w:val="20"/>
          <w:szCs w:val="20"/>
          <w:lang w:val="en-US"/>
        </w:rPr>
        <w:t>great-granddaughter</w:t>
      </w:r>
      <w:r w:rsidRPr="0092148F">
        <w:rPr>
          <w:color w:val="auto"/>
          <w:sz w:val="20"/>
          <w:szCs w:val="20"/>
          <w:lang w:val="en-US"/>
        </w:rPr>
        <w:t xml:space="preserve"> of Dona Emy</w:t>
      </w:r>
      <w:r>
        <w:rPr>
          <w:color w:val="auto"/>
          <w:sz w:val="20"/>
          <w:szCs w:val="20"/>
          <w:lang w:val="en-US"/>
        </w:rPr>
        <w:t xml:space="preserve"> respectively</w:t>
      </w:r>
      <w:r w:rsidRPr="0092148F">
        <w:rPr>
          <w:color w:val="auto"/>
          <w:sz w:val="20"/>
          <w:szCs w:val="20"/>
          <w:lang w:val="en-US"/>
        </w:rPr>
        <w:t xml:space="preserve">. </w:t>
      </w:r>
    </w:p>
    <w:p w14:paraId="0661F02B" w14:textId="77777777" w:rsidR="00B96E6C" w:rsidRDefault="00B96E6C" w:rsidP="004C3DF2">
      <w:pPr>
        <w:ind w:firstLine="0"/>
        <w:rPr>
          <w:b/>
          <w:bCs/>
          <w:lang w:val="en-US"/>
        </w:rPr>
      </w:pPr>
    </w:p>
    <w:p w14:paraId="27E0A58B" w14:textId="77777777" w:rsidR="00B96E6C" w:rsidRDefault="00B96E6C" w:rsidP="004C3DF2">
      <w:pPr>
        <w:ind w:firstLine="0"/>
        <w:rPr>
          <w:b/>
          <w:bCs/>
          <w:lang w:val="en-US"/>
        </w:rPr>
      </w:pPr>
    </w:p>
    <w:p w14:paraId="370F5DF0" w14:textId="77777777" w:rsidR="00B96E6C" w:rsidRDefault="00B96E6C" w:rsidP="004C3DF2">
      <w:pPr>
        <w:ind w:firstLine="0"/>
        <w:rPr>
          <w:b/>
          <w:bCs/>
          <w:lang w:val="en-US"/>
        </w:rPr>
      </w:pPr>
    </w:p>
    <w:p w14:paraId="2E106CAB" w14:textId="77777777" w:rsidR="00B96E6C" w:rsidRDefault="00B96E6C" w:rsidP="004C3DF2">
      <w:pPr>
        <w:ind w:firstLine="0"/>
        <w:rPr>
          <w:b/>
          <w:bCs/>
          <w:lang w:val="en-US"/>
        </w:rPr>
      </w:pPr>
    </w:p>
    <w:p w14:paraId="0A94C922" w14:textId="77777777" w:rsidR="00B96E6C" w:rsidRDefault="00B96E6C" w:rsidP="004C3DF2">
      <w:pPr>
        <w:ind w:firstLine="0"/>
        <w:rPr>
          <w:b/>
          <w:bCs/>
          <w:lang w:val="en-US"/>
        </w:rPr>
      </w:pPr>
    </w:p>
    <w:p w14:paraId="31FF3212" w14:textId="77777777" w:rsidR="00B96E6C" w:rsidRDefault="00B96E6C" w:rsidP="004C3DF2">
      <w:pPr>
        <w:ind w:firstLine="0"/>
        <w:rPr>
          <w:b/>
          <w:bCs/>
          <w:lang w:val="en-US"/>
        </w:rPr>
      </w:pPr>
    </w:p>
    <w:p w14:paraId="329B5DE6" w14:textId="77777777" w:rsidR="00B96E6C" w:rsidRDefault="00B96E6C" w:rsidP="004C3DF2">
      <w:pPr>
        <w:ind w:firstLine="0"/>
        <w:rPr>
          <w:b/>
          <w:bCs/>
          <w:lang w:val="en-US"/>
        </w:rPr>
      </w:pPr>
    </w:p>
    <w:p w14:paraId="524DF981" w14:textId="77777777" w:rsidR="00B96E6C" w:rsidRDefault="00B96E6C" w:rsidP="004C3DF2">
      <w:pPr>
        <w:ind w:firstLine="0"/>
        <w:rPr>
          <w:b/>
          <w:bCs/>
          <w:lang w:val="en-US"/>
        </w:rPr>
      </w:pPr>
    </w:p>
    <w:p w14:paraId="33134991" w14:textId="77777777" w:rsidR="00B96E6C" w:rsidRDefault="00B96E6C" w:rsidP="004C3DF2">
      <w:pPr>
        <w:ind w:firstLine="0"/>
        <w:rPr>
          <w:b/>
          <w:bCs/>
          <w:lang w:val="en-US"/>
        </w:rPr>
      </w:pPr>
    </w:p>
    <w:p w14:paraId="3E9707DF" w14:textId="77777777" w:rsidR="00B96E6C" w:rsidRPr="00951BBF" w:rsidRDefault="00B96E6C" w:rsidP="00B96E6C">
      <w:pPr>
        <w:spacing w:after="120"/>
        <w:ind w:left="720"/>
        <w:rPr>
          <w:rFonts w:ascii="Arial" w:hAnsi="Arial" w:cs="Arial"/>
        </w:rPr>
      </w:pPr>
      <w:r>
        <w:rPr>
          <w:rFonts w:ascii="Arial" w:hAnsi="Arial" w:cs="Arial"/>
          <w:noProof/>
        </w:rPr>
        <w:lastRenderedPageBreak/>
        <w:drawing>
          <wp:anchor distT="0" distB="0" distL="114300" distR="114300" simplePos="0" relativeHeight="251750400" behindDoc="0" locked="0" layoutInCell="1" allowOverlap="1" wp14:anchorId="22F7B2AB" wp14:editId="58A5AFEA">
            <wp:simplePos x="0" y="0"/>
            <wp:positionH relativeFrom="margin">
              <wp:align>center</wp:align>
            </wp:positionH>
            <wp:positionV relativeFrom="margin">
              <wp:align>top</wp:align>
            </wp:positionV>
            <wp:extent cx="1857375" cy="762000"/>
            <wp:effectExtent l="0" t="0" r="0" b="0"/>
            <wp:wrapSquare wrapText="bothSides"/>
            <wp:docPr id="20"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anchor>
        </w:drawing>
      </w:r>
    </w:p>
    <w:p w14:paraId="18E7D97C" w14:textId="77777777" w:rsidR="00B96E6C" w:rsidRDefault="00B96E6C" w:rsidP="00B96E6C">
      <w:pPr>
        <w:pBdr>
          <w:top w:val="single" w:sz="4" w:space="1" w:color="auto"/>
          <w:left w:val="single" w:sz="4" w:space="4" w:color="auto"/>
          <w:bottom w:val="single" w:sz="4" w:space="1" w:color="auto"/>
          <w:right w:val="single" w:sz="4" w:space="4" w:color="auto"/>
        </w:pBdr>
        <w:spacing w:after="120"/>
        <w:jc w:val="center"/>
        <w:rPr>
          <w:rFonts w:ascii="Arial" w:hAnsi="Arial" w:cs="Arial"/>
          <w:b/>
          <w:sz w:val="20"/>
          <w:szCs w:val="20"/>
        </w:rPr>
      </w:pPr>
    </w:p>
    <w:p w14:paraId="3CC25474" w14:textId="77777777" w:rsidR="00B96E6C" w:rsidRDefault="00B96E6C" w:rsidP="00B96E6C">
      <w:pPr>
        <w:pBdr>
          <w:top w:val="single" w:sz="4" w:space="1" w:color="auto"/>
          <w:left w:val="single" w:sz="4" w:space="4" w:color="auto"/>
          <w:bottom w:val="single" w:sz="4" w:space="1" w:color="auto"/>
          <w:right w:val="single" w:sz="4" w:space="4" w:color="auto"/>
        </w:pBdr>
        <w:spacing w:after="120"/>
        <w:jc w:val="center"/>
        <w:rPr>
          <w:rFonts w:ascii="Arial" w:hAnsi="Arial" w:cs="Arial"/>
          <w:b/>
          <w:sz w:val="20"/>
          <w:szCs w:val="20"/>
        </w:rPr>
      </w:pPr>
    </w:p>
    <w:p w14:paraId="4315C8CF" w14:textId="118F2D1C" w:rsidR="00B96E6C" w:rsidRPr="00B96E6C" w:rsidRDefault="00B96E6C" w:rsidP="00B96E6C">
      <w:pPr>
        <w:pBdr>
          <w:top w:val="single" w:sz="4" w:space="1" w:color="auto"/>
          <w:left w:val="single" w:sz="4" w:space="4" w:color="auto"/>
          <w:bottom w:val="single" w:sz="4" w:space="1" w:color="auto"/>
          <w:right w:val="single" w:sz="4" w:space="4" w:color="auto"/>
        </w:pBdr>
        <w:spacing w:after="120"/>
        <w:jc w:val="center"/>
        <w:rPr>
          <w:rFonts w:ascii="Arial" w:hAnsi="Arial" w:cs="Arial"/>
          <w:sz w:val="20"/>
          <w:szCs w:val="20"/>
        </w:rPr>
      </w:pPr>
      <w:r w:rsidRPr="00B96E6C">
        <w:rPr>
          <w:rFonts w:ascii="Arial" w:hAnsi="Arial" w:cs="Arial"/>
          <w:b/>
          <w:sz w:val="20"/>
          <w:szCs w:val="20"/>
        </w:rPr>
        <w:t>Master’s Degrees by Examination and Dissertation</w:t>
      </w:r>
    </w:p>
    <w:p w14:paraId="35C57C06"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jc w:val="center"/>
        <w:rPr>
          <w:rFonts w:ascii="Arial" w:hAnsi="Arial" w:cs="Arial"/>
          <w:sz w:val="20"/>
          <w:szCs w:val="20"/>
        </w:rPr>
      </w:pPr>
      <w:r w:rsidRPr="00B96E6C">
        <w:rPr>
          <w:rFonts w:ascii="Arial" w:hAnsi="Arial" w:cs="Arial"/>
          <w:b/>
          <w:sz w:val="20"/>
          <w:szCs w:val="20"/>
        </w:rPr>
        <w:t>Declaration Form</w:t>
      </w:r>
    </w:p>
    <w:p w14:paraId="7433CF50"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B96E6C">
        <w:rPr>
          <w:rFonts w:ascii="Arial" w:hAnsi="Arial" w:cs="Arial"/>
          <w:sz w:val="20"/>
          <w:szCs w:val="20"/>
        </w:rPr>
        <w:t>1. This work has not previously been accepted in substance for any degree and is not being concurrently submitted in candidature for any degree.</w:t>
      </w:r>
    </w:p>
    <w:p w14:paraId="02A527CD"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proofErr w:type="gramStart"/>
      <w:r w:rsidRPr="00B96E6C">
        <w:rPr>
          <w:rFonts w:ascii="Arial" w:hAnsi="Arial" w:cs="Arial"/>
          <w:sz w:val="20"/>
          <w:szCs w:val="20"/>
        </w:rPr>
        <w:t>Name..</w:t>
      </w:r>
      <w:proofErr w:type="gramEnd"/>
      <w:r w:rsidRPr="00B96E6C">
        <w:rPr>
          <w:rFonts w:ascii="Arial" w:hAnsi="Arial" w:cs="Arial"/>
          <w:sz w:val="20"/>
          <w:szCs w:val="20"/>
        </w:rPr>
        <w:t>…….ANA REIS…………………………………………………………...</w:t>
      </w:r>
    </w:p>
    <w:p w14:paraId="14F4A124"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B96E6C">
        <w:rPr>
          <w:rFonts w:ascii="Arial" w:hAnsi="Arial" w:cs="Arial"/>
          <w:sz w:val="20"/>
          <w:szCs w:val="20"/>
        </w:rPr>
        <w:t>Date ………31.03.2024…………………………………………………………...</w:t>
      </w:r>
    </w:p>
    <w:p w14:paraId="07D6A85E"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p>
    <w:p w14:paraId="5105D0CD"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B96E6C">
        <w:rPr>
          <w:rFonts w:ascii="Arial" w:hAnsi="Arial" w:cs="Arial"/>
          <w:sz w:val="20"/>
          <w:szCs w:val="20"/>
        </w:rPr>
        <w:t>2. This dissertation is being submitted in partial fulfilment of the requirements for the degree of ………………………………………………………………..................................</w:t>
      </w:r>
    </w:p>
    <w:p w14:paraId="67281A38"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proofErr w:type="gramStart"/>
      <w:r w:rsidRPr="00B96E6C">
        <w:rPr>
          <w:rFonts w:ascii="Arial" w:hAnsi="Arial" w:cs="Arial"/>
          <w:sz w:val="20"/>
          <w:szCs w:val="20"/>
        </w:rPr>
        <w:t>Name..</w:t>
      </w:r>
      <w:proofErr w:type="gramEnd"/>
      <w:r w:rsidRPr="00B96E6C">
        <w:rPr>
          <w:rFonts w:ascii="Arial" w:hAnsi="Arial" w:cs="Arial"/>
          <w:sz w:val="20"/>
          <w:szCs w:val="20"/>
        </w:rPr>
        <w:t>…….ANA REIS…………………………………………………………...</w:t>
      </w:r>
    </w:p>
    <w:p w14:paraId="0882B6B5"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B96E6C">
        <w:rPr>
          <w:rFonts w:ascii="Arial" w:hAnsi="Arial" w:cs="Arial"/>
          <w:sz w:val="20"/>
          <w:szCs w:val="20"/>
        </w:rPr>
        <w:t>Date ………31.03.2024…………………………………………………………...</w:t>
      </w:r>
    </w:p>
    <w:p w14:paraId="19A7E17F"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p>
    <w:p w14:paraId="58829143"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B96E6C">
        <w:rPr>
          <w:rFonts w:ascii="Arial" w:hAnsi="Arial" w:cs="Arial"/>
          <w:sz w:val="20"/>
          <w:szCs w:val="20"/>
        </w:rPr>
        <w:t>3. This dissertation is the result of my own independent work/investigation, except where otherwise stated.</w:t>
      </w:r>
    </w:p>
    <w:p w14:paraId="240BA629"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B96E6C">
        <w:rPr>
          <w:rFonts w:ascii="Arial" w:hAnsi="Arial" w:cs="Arial"/>
          <w:sz w:val="20"/>
          <w:szCs w:val="20"/>
        </w:rPr>
        <w:t xml:space="preserve">Other sources are acknowledged by footnotes giving explicit references. </w:t>
      </w:r>
    </w:p>
    <w:p w14:paraId="6DF23F2B"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B96E6C">
        <w:rPr>
          <w:rFonts w:ascii="Arial" w:hAnsi="Arial" w:cs="Arial"/>
          <w:sz w:val="20"/>
          <w:szCs w:val="20"/>
        </w:rPr>
        <w:t>A bibliography is appended.</w:t>
      </w:r>
    </w:p>
    <w:p w14:paraId="016E5161"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proofErr w:type="gramStart"/>
      <w:r w:rsidRPr="00B96E6C">
        <w:rPr>
          <w:rFonts w:ascii="Arial" w:hAnsi="Arial" w:cs="Arial"/>
          <w:sz w:val="20"/>
          <w:szCs w:val="20"/>
        </w:rPr>
        <w:t>Name..</w:t>
      </w:r>
      <w:proofErr w:type="gramEnd"/>
      <w:r w:rsidRPr="00B96E6C">
        <w:rPr>
          <w:rFonts w:ascii="Arial" w:hAnsi="Arial" w:cs="Arial"/>
          <w:sz w:val="20"/>
          <w:szCs w:val="20"/>
        </w:rPr>
        <w:t>…….ANA REIS…………………………………………………………...</w:t>
      </w:r>
    </w:p>
    <w:p w14:paraId="0034BA5A"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B96E6C">
        <w:rPr>
          <w:rFonts w:ascii="Arial" w:hAnsi="Arial" w:cs="Arial"/>
          <w:sz w:val="20"/>
          <w:szCs w:val="20"/>
        </w:rPr>
        <w:t>Date ………31.03.2024…………………………………………………………...</w:t>
      </w:r>
    </w:p>
    <w:p w14:paraId="01DDC672"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B96E6C">
        <w:rPr>
          <w:rFonts w:ascii="Arial" w:hAnsi="Arial" w:cs="Arial"/>
          <w:sz w:val="20"/>
          <w:szCs w:val="20"/>
        </w:rPr>
        <w:t xml:space="preserve">  </w:t>
      </w:r>
    </w:p>
    <w:p w14:paraId="3412C7C9"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B96E6C">
        <w:rPr>
          <w:rFonts w:ascii="Arial" w:hAnsi="Arial" w:cs="Arial"/>
          <w:sz w:val="20"/>
          <w:szCs w:val="20"/>
        </w:rPr>
        <w:t xml:space="preserve">4. I hereby give consent for my dissertation, if accepted, to be available for photocopying, inter- library loan, and for deposit in the University’s digital repository </w:t>
      </w:r>
    </w:p>
    <w:p w14:paraId="4F873938"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proofErr w:type="gramStart"/>
      <w:r w:rsidRPr="00B96E6C">
        <w:rPr>
          <w:rFonts w:ascii="Arial" w:hAnsi="Arial" w:cs="Arial"/>
          <w:sz w:val="20"/>
          <w:szCs w:val="20"/>
        </w:rPr>
        <w:t>Name..</w:t>
      </w:r>
      <w:proofErr w:type="gramEnd"/>
      <w:r w:rsidRPr="00B96E6C">
        <w:rPr>
          <w:rFonts w:ascii="Arial" w:hAnsi="Arial" w:cs="Arial"/>
          <w:sz w:val="20"/>
          <w:szCs w:val="20"/>
        </w:rPr>
        <w:t>…….ANA REIS…………………………………………………………...</w:t>
      </w:r>
    </w:p>
    <w:p w14:paraId="11AAF2F6"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B96E6C">
        <w:rPr>
          <w:rFonts w:ascii="Arial" w:hAnsi="Arial" w:cs="Arial"/>
          <w:sz w:val="20"/>
          <w:szCs w:val="20"/>
        </w:rPr>
        <w:t>Date ………31.03.2024…………………………………………………………...</w:t>
      </w:r>
    </w:p>
    <w:p w14:paraId="66378422"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B96E6C">
        <w:rPr>
          <w:rFonts w:ascii="Arial" w:hAnsi="Arial" w:cs="Arial"/>
          <w:b/>
          <w:sz w:val="20"/>
          <w:szCs w:val="20"/>
        </w:rPr>
        <w:t>Supervisor’s Declaration</w:t>
      </w:r>
      <w:r w:rsidRPr="00B96E6C">
        <w:rPr>
          <w:rFonts w:ascii="Arial" w:hAnsi="Arial" w:cs="Arial"/>
          <w:sz w:val="20"/>
          <w:szCs w:val="20"/>
        </w:rPr>
        <w:t>.</w:t>
      </w:r>
    </w:p>
    <w:p w14:paraId="7AD4F21A"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B96E6C">
        <w:rPr>
          <w:rFonts w:ascii="Arial" w:hAnsi="Arial" w:cs="Arial"/>
          <w:sz w:val="20"/>
          <w:szCs w:val="20"/>
        </w:rPr>
        <w:t>I am satisfied that this work is the result of the student’s own efforts.</w:t>
      </w:r>
    </w:p>
    <w:p w14:paraId="5658C2E9"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proofErr w:type="gramStart"/>
      <w:r w:rsidRPr="00B96E6C">
        <w:rPr>
          <w:rFonts w:ascii="Arial" w:hAnsi="Arial" w:cs="Arial"/>
          <w:sz w:val="20"/>
          <w:szCs w:val="20"/>
        </w:rPr>
        <w:t>Name..</w:t>
      </w:r>
      <w:proofErr w:type="gramEnd"/>
      <w:r w:rsidRPr="00B96E6C">
        <w:rPr>
          <w:rFonts w:ascii="Arial" w:hAnsi="Arial" w:cs="Arial"/>
          <w:sz w:val="20"/>
          <w:szCs w:val="20"/>
        </w:rPr>
        <w:t>………………….…………………………………………………………...</w:t>
      </w:r>
    </w:p>
    <w:p w14:paraId="263A3B0A" w14:textId="77777777" w:rsidR="00B96E6C" w:rsidRPr="00B96E6C" w:rsidRDefault="00B96E6C" w:rsidP="00B96E6C">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B96E6C">
        <w:rPr>
          <w:rFonts w:ascii="Arial" w:hAnsi="Arial" w:cs="Arial"/>
          <w:sz w:val="20"/>
          <w:szCs w:val="20"/>
        </w:rPr>
        <w:t>Date …………………….…………………………………………………………...</w:t>
      </w:r>
    </w:p>
    <w:p w14:paraId="183E2D73" w14:textId="77777777" w:rsidR="00B96E6C" w:rsidRDefault="00B96E6C" w:rsidP="004C3DF2">
      <w:pPr>
        <w:ind w:firstLine="0"/>
        <w:rPr>
          <w:b/>
          <w:bCs/>
          <w:lang w:val="en-US"/>
        </w:rPr>
      </w:pPr>
    </w:p>
    <w:p w14:paraId="00000001" w14:textId="79ED1B53" w:rsidR="00381018" w:rsidRDefault="00000000" w:rsidP="004C3DF2">
      <w:pPr>
        <w:ind w:firstLine="0"/>
        <w:rPr>
          <w:b/>
          <w:bCs/>
          <w:lang w:val="en-US"/>
        </w:rPr>
      </w:pPr>
      <w:r w:rsidRPr="00CF40D7">
        <w:rPr>
          <w:b/>
          <w:bCs/>
          <w:lang w:val="en-US"/>
        </w:rPr>
        <w:lastRenderedPageBreak/>
        <w:t>ABSTRACT</w:t>
      </w:r>
    </w:p>
    <w:p w14:paraId="57C89D98" w14:textId="77777777" w:rsidR="00CF40D7" w:rsidRPr="00CF40D7" w:rsidRDefault="00CF40D7" w:rsidP="004C3DF2">
      <w:pPr>
        <w:ind w:firstLine="0"/>
        <w:rPr>
          <w:b/>
          <w:bCs/>
          <w:lang w:val="en-US"/>
        </w:rPr>
      </w:pPr>
    </w:p>
    <w:p w14:paraId="00000002" w14:textId="73CCD30C" w:rsidR="00381018" w:rsidRPr="00D24C34" w:rsidRDefault="00000000" w:rsidP="00074905">
      <w:r w:rsidRPr="00D24C34">
        <w:t xml:space="preserve">This dissertation examines the importance of the astrological rationale developed and taught by Emma de Mascheville in Brazil with respect to the influence of the new age culture and </w:t>
      </w:r>
      <w:r w:rsidR="00921E73">
        <w:t xml:space="preserve">the practice of </w:t>
      </w:r>
      <w:r w:rsidRPr="00D24C34">
        <w:t xml:space="preserve">astrology </w:t>
      </w:r>
      <w:r w:rsidR="00921E73">
        <w:t>in the country</w:t>
      </w:r>
      <w:r w:rsidRPr="00D24C34">
        <w:t>. The NAM</w:t>
      </w:r>
      <w:r w:rsidR="00921E73">
        <w:t xml:space="preserve">`s </w:t>
      </w:r>
      <w:r w:rsidRPr="00D24C34">
        <w:t xml:space="preserve">spiritual mindset </w:t>
      </w:r>
      <w:r w:rsidR="00921E73" w:rsidRPr="00D24C34">
        <w:t>was</w:t>
      </w:r>
      <w:r w:rsidRPr="00D24C34">
        <w:t xml:space="preserve"> heavily mainstreamed worldwide during the last century and have modified the way astrology is studied and perceived socially. Th</w:t>
      </w:r>
      <w:r w:rsidR="00921E73">
        <w:t>is</w:t>
      </w:r>
      <w:r w:rsidRPr="00D24C34">
        <w:t xml:space="preserve"> research is aimed at verifying the degree to which De Mascheville`s approach to astrology </w:t>
      </w:r>
      <w:r w:rsidR="00921E73">
        <w:t xml:space="preserve">has been influential, carries new age influence and if it remains active </w:t>
      </w:r>
      <w:r w:rsidRPr="00D24C34">
        <w:t xml:space="preserve">in Brazil. </w:t>
      </w:r>
      <w:r w:rsidR="00921E73">
        <w:t>The work</w:t>
      </w:r>
      <w:r w:rsidRPr="00D24C34">
        <w:t xml:space="preserve"> involves a review of De Mascheville`s life and career as an astrologer as well as data collected from bibliographical sources, interviews, websites and published reports. As for the qualitative interviews, the respondents were divided into two groups: Group A [GA] astrology students from younger generations who had no personal contact with De Mascheville; and Group B [GB] professional active Brazilian astrologers who were tutored under her guidance. The results reveal that despite the lack of knowledge about its origins for many, both NAM`s cosmology and De Mascheville's astrological reasoning continue to be assimilated</w:t>
      </w:r>
      <w:r w:rsidR="00921E73">
        <w:t xml:space="preserve">, </w:t>
      </w:r>
      <w:r w:rsidRPr="00D24C34">
        <w:t xml:space="preserve">understood </w:t>
      </w:r>
      <w:r w:rsidR="00921E73">
        <w:t xml:space="preserve">and perpetuated </w:t>
      </w:r>
      <w:r w:rsidRPr="00D24C34">
        <w:t>interchangeably.</w:t>
      </w:r>
    </w:p>
    <w:p w14:paraId="6586317E" w14:textId="77777777" w:rsidR="0064541F" w:rsidRPr="00D24C34" w:rsidRDefault="0064541F" w:rsidP="00074905"/>
    <w:p w14:paraId="00000003" w14:textId="68B46DC2" w:rsidR="000B4030" w:rsidRPr="00D24C34" w:rsidRDefault="00000000" w:rsidP="00074905">
      <w:pPr>
        <w:ind w:firstLine="0"/>
      </w:pPr>
      <w:r w:rsidRPr="00D24C34">
        <w:t>Key-words: Astrology, New Age Movement, Emma De Mascheville, cosmology, new age astrology, astrology in Brazil.</w:t>
      </w:r>
    </w:p>
    <w:p w14:paraId="6CE3A2D6" w14:textId="77777777" w:rsidR="000B4030" w:rsidRPr="00D24C34" w:rsidRDefault="000B4030">
      <w:pPr>
        <w:spacing w:line="240" w:lineRule="auto"/>
        <w:ind w:firstLine="0"/>
        <w:jc w:val="left"/>
      </w:pPr>
      <w:r w:rsidRPr="00D24C34">
        <w:br w:type="page"/>
      </w:r>
    </w:p>
    <w:p w14:paraId="78BD5C85" w14:textId="1393628A" w:rsidR="00AE7EDF" w:rsidRPr="00345C13" w:rsidRDefault="00AE7EDF" w:rsidP="00AE7EDF">
      <w:pPr>
        <w:rPr>
          <w:color w:val="auto"/>
          <w:sz w:val="20"/>
          <w:szCs w:val="20"/>
          <w:lang w:val="en-US"/>
        </w:rPr>
      </w:pPr>
    </w:p>
    <w:p w14:paraId="1838044E" w14:textId="3809D258" w:rsidR="00AE7EDF" w:rsidRPr="00345C13" w:rsidRDefault="00AE7EDF" w:rsidP="00AE7EDF">
      <w:pPr>
        <w:rPr>
          <w:color w:val="auto"/>
          <w:sz w:val="20"/>
          <w:szCs w:val="20"/>
          <w:lang w:val="en-US"/>
        </w:rPr>
      </w:pPr>
    </w:p>
    <w:p w14:paraId="6BD741AC" w14:textId="3BFF5D2B" w:rsidR="00AE7EDF" w:rsidRPr="00345C13" w:rsidRDefault="00AE7EDF" w:rsidP="00AE7EDF">
      <w:pPr>
        <w:rPr>
          <w:color w:val="auto"/>
          <w:sz w:val="20"/>
          <w:szCs w:val="20"/>
          <w:lang w:val="en-US"/>
        </w:rPr>
      </w:pPr>
    </w:p>
    <w:p w14:paraId="4EA613DC" w14:textId="5454C593" w:rsidR="00AE7EDF" w:rsidRPr="00345C13" w:rsidRDefault="00AE7EDF" w:rsidP="00AE7EDF">
      <w:pPr>
        <w:rPr>
          <w:color w:val="auto"/>
          <w:sz w:val="20"/>
          <w:szCs w:val="20"/>
          <w:lang w:val="en-US"/>
        </w:rPr>
      </w:pPr>
    </w:p>
    <w:p w14:paraId="532C6C65" w14:textId="6A475048" w:rsidR="00AE7EDF" w:rsidRPr="00345C13" w:rsidRDefault="00AE7EDF" w:rsidP="00AE7EDF">
      <w:pPr>
        <w:rPr>
          <w:color w:val="auto"/>
          <w:sz w:val="20"/>
          <w:szCs w:val="20"/>
          <w:lang w:val="en-US"/>
        </w:rPr>
      </w:pPr>
    </w:p>
    <w:p w14:paraId="4CDFC215" w14:textId="3F2576FF" w:rsidR="00AE7EDF" w:rsidRPr="00345C13" w:rsidRDefault="00AE7EDF" w:rsidP="00AE7EDF">
      <w:pPr>
        <w:rPr>
          <w:color w:val="auto"/>
          <w:sz w:val="20"/>
          <w:szCs w:val="20"/>
          <w:lang w:val="en-US"/>
        </w:rPr>
      </w:pPr>
    </w:p>
    <w:p w14:paraId="1B52E689" w14:textId="5662DDB3" w:rsidR="00AE7EDF" w:rsidRPr="00345C13" w:rsidRDefault="00AE7EDF" w:rsidP="00AE7EDF">
      <w:pPr>
        <w:rPr>
          <w:color w:val="auto"/>
          <w:sz w:val="20"/>
          <w:szCs w:val="20"/>
          <w:lang w:val="en-US"/>
        </w:rPr>
      </w:pPr>
    </w:p>
    <w:p w14:paraId="29E00441" w14:textId="120FFE7E" w:rsidR="00AE7EDF" w:rsidRPr="00345C13" w:rsidRDefault="00AE7EDF" w:rsidP="00AE7EDF">
      <w:pPr>
        <w:rPr>
          <w:color w:val="auto"/>
          <w:sz w:val="20"/>
          <w:szCs w:val="20"/>
          <w:lang w:val="en-US"/>
        </w:rPr>
      </w:pPr>
    </w:p>
    <w:p w14:paraId="0AA2E930" w14:textId="26D89FDE" w:rsidR="00AE7EDF" w:rsidRPr="00345C13" w:rsidRDefault="00AE7EDF" w:rsidP="00AE7EDF">
      <w:pPr>
        <w:rPr>
          <w:color w:val="auto"/>
          <w:sz w:val="20"/>
          <w:szCs w:val="20"/>
          <w:lang w:val="en-US"/>
        </w:rPr>
      </w:pPr>
    </w:p>
    <w:p w14:paraId="5F79E1C9" w14:textId="61D7C990" w:rsidR="00AE7EDF" w:rsidRPr="00345C13" w:rsidRDefault="00AE7EDF" w:rsidP="00AE7EDF">
      <w:pPr>
        <w:rPr>
          <w:color w:val="auto"/>
          <w:sz w:val="20"/>
          <w:szCs w:val="20"/>
          <w:lang w:val="en-US"/>
        </w:rPr>
      </w:pPr>
    </w:p>
    <w:p w14:paraId="2E5C8895" w14:textId="2EF08BDB" w:rsidR="00AE7EDF" w:rsidRPr="00345C13" w:rsidRDefault="00AE7EDF" w:rsidP="00AE7EDF">
      <w:pPr>
        <w:rPr>
          <w:color w:val="auto"/>
          <w:sz w:val="20"/>
          <w:szCs w:val="20"/>
          <w:lang w:val="en-US"/>
        </w:rPr>
      </w:pPr>
    </w:p>
    <w:p w14:paraId="5D320E39" w14:textId="64588D5A" w:rsidR="00AE7EDF" w:rsidRPr="00345C13" w:rsidRDefault="00AE7EDF" w:rsidP="00AE7EDF">
      <w:pPr>
        <w:rPr>
          <w:color w:val="auto"/>
          <w:sz w:val="20"/>
          <w:szCs w:val="20"/>
          <w:lang w:val="en-US"/>
        </w:rPr>
      </w:pPr>
    </w:p>
    <w:p w14:paraId="34339E12" w14:textId="3B43F35A" w:rsidR="00AE7EDF" w:rsidRPr="00345C13" w:rsidRDefault="00AE7EDF" w:rsidP="00AE7EDF">
      <w:pPr>
        <w:rPr>
          <w:color w:val="auto"/>
          <w:sz w:val="20"/>
          <w:szCs w:val="20"/>
          <w:lang w:val="en-US"/>
        </w:rPr>
      </w:pPr>
    </w:p>
    <w:p w14:paraId="38DBA33B" w14:textId="5D11D89C" w:rsidR="00AE7EDF" w:rsidRPr="00345C13" w:rsidRDefault="00AE7EDF" w:rsidP="00AE7EDF">
      <w:pPr>
        <w:rPr>
          <w:color w:val="auto"/>
          <w:sz w:val="20"/>
          <w:szCs w:val="20"/>
          <w:lang w:val="en-US"/>
        </w:rPr>
      </w:pPr>
    </w:p>
    <w:p w14:paraId="10AFD222" w14:textId="441D26B0" w:rsidR="00AE7EDF" w:rsidRPr="00345C13" w:rsidRDefault="00AE7EDF" w:rsidP="00AE7EDF">
      <w:pPr>
        <w:rPr>
          <w:color w:val="auto"/>
          <w:sz w:val="20"/>
          <w:szCs w:val="20"/>
          <w:lang w:val="en-US"/>
        </w:rPr>
      </w:pPr>
    </w:p>
    <w:p w14:paraId="2D61FA97" w14:textId="22D745BA" w:rsidR="00AE7EDF" w:rsidRPr="00345C13" w:rsidRDefault="00AE7EDF" w:rsidP="00AE7EDF">
      <w:pPr>
        <w:rPr>
          <w:color w:val="auto"/>
          <w:sz w:val="20"/>
          <w:szCs w:val="20"/>
          <w:lang w:val="en-US"/>
        </w:rPr>
      </w:pPr>
    </w:p>
    <w:p w14:paraId="379AC65D" w14:textId="47B8B6CD" w:rsidR="00AE7EDF" w:rsidRPr="00345C13" w:rsidRDefault="00AE7EDF" w:rsidP="00AE7EDF">
      <w:pPr>
        <w:rPr>
          <w:color w:val="auto"/>
          <w:sz w:val="20"/>
          <w:szCs w:val="20"/>
          <w:lang w:val="en-US"/>
        </w:rPr>
      </w:pPr>
    </w:p>
    <w:p w14:paraId="1449A839" w14:textId="68C74CB3" w:rsidR="00AE7EDF" w:rsidRPr="00345C13" w:rsidRDefault="00AE7EDF" w:rsidP="00AE7EDF">
      <w:pPr>
        <w:rPr>
          <w:color w:val="auto"/>
          <w:sz w:val="20"/>
          <w:szCs w:val="20"/>
          <w:lang w:val="en-US"/>
        </w:rPr>
      </w:pPr>
    </w:p>
    <w:p w14:paraId="40D65F7F" w14:textId="7B1A5743" w:rsidR="00AE7EDF" w:rsidRPr="00345C13" w:rsidRDefault="00AE7EDF" w:rsidP="00AE7EDF">
      <w:pPr>
        <w:rPr>
          <w:color w:val="auto"/>
          <w:sz w:val="20"/>
          <w:szCs w:val="20"/>
          <w:lang w:val="en-US"/>
        </w:rPr>
      </w:pPr>
    </w:p>
    <w:p w14:paraId="3C929429" w14:textId="7F4D45CF" w:rsidR="00AE7EDF" w:rsidRPr="00345C13" w:rsidRDefault="00AE7EDF" w:rsidP="00AE7EDF">
      <w:pPr>
        <w:rPr>
          <w:color w:val="auto"/>
          <w:sz w:val="20"/>
          <w:szCs w:val="20"/>
          <w:lang w:val="en-US"/>
        </w:rPr>
      </w:pPr>
    </w:p>
    <w:p w14:paraId="527C05C4" w14:textId="7AF61BDF" w:rsidR="009D5E88" w:rsidRPr="00345C13" w:rsidRDefault="009D5E88" w:rsidP="00AE7EDF">
      <w:pPr>
        <w:rPr>
          <w:color w:val="auto"/>
          <w:sz w:val="20"/>
          <w:szCs w:val="20"/>
          <w:lang w:val="en-US"/>
        </w:rPr>
      </w:pPr>
    </w:p>
    <w:p w14:paraId="4E983AE3" w14:textId="4118007D" w:rsidR="009D5E88" w:rsidRPr="00345C13" w:rsidRDefault="009D5E88" w:rsidP="00AE7EDF">
      <w:pPr>
        <w:rPr>
          <w:color w:val="auto"/>
          <w:sz w:val="20"/>
          <w:szCs w:val="20"/>
          <w:lang w:val="en-US"/>
        </w:rPr>
      </w:pPr>
    </w:p>
    <w:p w14:paraId="50D79613" w14:textId="79A5287F" w:rsidR="009D5E88" w:rsidRPr="00345C13" w:rsidRDefault="009D5E88" w:rsidP="00AE7EDF">
      <w:pPr>
        <w:rPr>
          <w:color w:val="auto"/>
          <w:sz w:val="20"/>
          <w:szCs w:val="20"/>
          <w:lang w:val="en-US"/>
        </w:rPr>
      </w:pPr>
    </w:p>
    <w:p w14:paraId="500F88EC" w14:textId="7F049814" w:rsidR="009D5E88" w:rsidRPr="00345C13" w:rsidRDefault="009D5E88" w:rsidP="00AE7EDF">
      <w:pPr>
        <w:rPr>
          <w:color w:val="auto"/>
          <w:sz w:val="20"/>
          <w:szCs w:val="20"/>
          <w:lang w:val="en-US"/>
        </w:rPr>
      </w:pPr>
    </w:p>
    <w:p w14:paraId="6E4B2901" w14:textId="54710160" w:rsidR="009D5E88" w:rsidRPr="00345C13" w:rsidRDefault="009D5E88" w:rsidP="00AE7EDF">
      <w:pPr>
        <w:rPr>
          <w:color w:val="auto"/>
          <w:sz w:val="20"/>
          <w:szCs w:val="20"/>
          <w:lang w:val="en-US"/>
        </w:rPr>
      </w:pPr>
    </w:p>
    <w:p w14:paraId="0E4E9D04" w14:textId="78EA4D75" w:rsidR="009D5E88" w:rsidRPr="00345C13" w:rsidRDefault="009D5E88" w:rsidP="00AE7EDF">
      <w:pPr>
        <w:rPr>
          <w:color w:val="auto"/>
          <w:sz w:val="20"/>
          <w:szCs w:val="20"/>
          <w:lang w:val="en-US"/>
        </w:rPr>
      </w:pPr>
    </w:p>
    <w:p w14:paraId="4FAA8BBF" w14:textId="5CBFFD2B" w:rsidR="009D5E88" w:rsidRPr="00345C13" w:rsidRDefault="009D5E88" w:rsidP="00AE7EDF">
      <w:pPr>
        <w:rPr>
          <w:color w:val="auto"/>
          <w:sz w:val="20"/>
          <w:szCs w:val="20"/>
          <w:lang w:val="en-US"/>
        </w:rPr>
      </w:pPr>
    </w:p>
    <w:p w14:paraId="4C605235" w14:textId="263E9133" w:rsidR="009D5E88" w:rsidRPr="00345C13" w:rsidRDefault="009D5E88" w:rsidP="00AE7EDF">
      <w:pPr>
        <w:rPr>
          <w:color w:val="auto"/>
          <w:sz w:val="20"/>
          <w:szCs w:val="20"/>
          <w:lang w:val="en-US"/>
        </w:rPr>
      </w:pPr>
    </w:p>
    <w:p w14:paraId="4955121E" w14:textId="5FA4D267" w:rsidR="009D5E88" w:rsidRPr="00345C13" w:rsidRDefault="009D5E88" w:rsidP="00AE7EDF">
      <w:pPr>
        <w:rPr>
          <w:color w:val="auto"/>
          <w:sz w:val="20"/>
          <w:szCs w:val="20"/>
          <w:lang w:val="en-US"/>
        </w:rPr>
      </w:pPr>
    </w:p>
    <w:p w14:paraId="51289A86" w14:textId="1DBCF01B" w:rsidR="009D5E88" w:rsidRPr="00345C13" w:rsidRDefault="009D5E88" w:rsidP="00AE7EDF">
      <w:pPr>
        <w:rPr>
          <w:color w:val="auto"/>
          <w:sz w:val="20"/>
          <w:szCs w:val="20"/>
          <w:lang w:val="en-US"/>
        </w:rPr>
      </w:pPr>
    </w:p>
    <w:p w14:paraId="74540516" w14:textId="56540F8E" w:rsidR="009D5E88" w:rsidRPr="00345C13" w:rsidRDefault="009D5E88" w:rsidP="00AE7EDF">
      <w:pPr>
        <w:rPr>
          <w:color w:val="auto"/>
          <w:sz w:val="20"/>
          <w:szCs w:val="20"/>
          <w:lang w:val="en-US"/>
        </w:rPr>
      </w:pPr>
    </w:p>
    <w:p w14:paraId="71E5B072" w14:textId="13AEFAE8" w:rsidR="009D5E88" w:rsidRPr="00345C13" w:rsidRDefault="009D5E88" w:rsidP="00AE7EDF">
      <w:pPr>
        <w:rPr>
          <w:color w:val="auto"/>
          <w:sz w:val="20"/>
          <w:szCs w:val="20"/>
          <w:lang w:val="en-US"/>
        </w:rPr>
      </w:pPr>
    </w:p>
    <w:p w14:paraId="3ADC4291" w14:textId="2EF27591" w:rsidR="009D5E88" w:rsidRPr="00345C13" w:rsidRDefault="009D5E88" w:rsidP="00AE7EDF">
      <w:pPr>
        <w:rPr>
          <w:color w:val="auto"/>
          <w:sz w:val="20"/>
          <w:szCs w:val="20"/>
          <w:lang w:val="en-US"/>
        </w:rPr>
      </w:pPr>
    </w:p>
    <w:p w14:paraId="2694FAB1" w14:textId="3C6228ED" w:rsidR="009D5E88" w:rsidRPr="00345C13" w:rsidRDefault="009D5E88" w:rsidP="00AE7EDF">
      <w:pPr>
        <w:rPr>
          <w:color w:val="auto"/>
          <w:sz w:val="20"/>
          <w:szCs w:val="20"/>
          <w:lang w:val="en-US"/>
        </w:rPr>
      </w:pPr>
    </w:p>
    <w:p w14:paraId="1CC8D0A9" w14:textId="5EF99E96" w:rsidR="009D5E88" w:rsidRPr="00345C13" w:rsidRDefault="009D5E88" w:rsidP="00AE7EDF">
      <w:pPr>
        <w:rPr>
          <w:color w:val="auto"/>
          <w:sz w:val="20"/>
          <w:szCs w:val="20"/>
          <w:lang w:val="en-US"/>
        </w:rPr>
      </w:pPr>
    </w:p>
    <w:p w14:paraId="2945CD5D" w14:textId="75E43FB3" w:rsidR="009D5E88" w:rsidRPr="00345C13" w:rsidRDefault="009D5E88" w:rsidP="00AE7EDF">
      <w:pPr>
        <w:rPr>
          <w:color w:val="auto"/>
          <w:sz w:val="20"/>
          <w:szCs w:val="20"/>
          <w:lang w:val="en-US"/>
        </w:rPr>
      </w:pPr>
    </w:p>
    <w:p w14:paraId="506CAAD7" w14:textId="73E2DAD6" w:rsidR="009D5E88" w:rsidRPr="00345C13" w:rsidRDefault="009D5E88" w:rsidP="00AE7EDF">
      <w:pPr>
        <w:rPr>
          <w:color w:val="auto"/>
          <w:sz w:val="20"/>
          <w:szCs w:val="20"/>
          <w:lang w:val="en-US"/>
        </w:rPr>
      </w:pPr>
    </w:p>
    <w:p w14:paraId="60F230B0" w14:textId="4642ADF9" w:rsidR="009D5E88" w:rsidRPr="00345C13" w:rsidRDefault="009D5E88" w:rsidP="00AE7EDF">
      <w:pPr>
        <w:rPr>
          <w:color w:val="auto"/>
          <w:sz w:val="20"/>
          <w:szCs w:val="20"/>
          <w:lang w:val="en-US"/>
        </w:rPr>
      </w:pPr>
    </w:p>
    <w:p w14:paraId="071901BA" w14:textId="6563EEFF" w:rsidR="009D5E88" w:rsidRPr="00345C13" w:rsidRDefault="009D5E88" w:rsidP="00AE7EDF">
      <w:pPr>
        <w:rPr>
          <w:color w:val="auto"/>
          <w:sz w:val="20"/>
          <w:szCs w:val="20"/>
          <w:lang w:val="en-US"/>
        </w:rPr>
      </w:pPr>
    </w:p>
    <w:p w14:paraId="70C4D1BE" w14:textId="4727294C" w:rsidR="00AE7EDF" w:rsidRPr="00345C13" w:rsidRDefault="009D5E88" w:rsidP="009D5E88">
      <w:pPr>
        <w:ind w:firstLine="0"/>
        <w:jc w:val="right"/>
        <w:rPr>
          <w:i/>
          <w:iCs/>
          <w:lang w:val="en-US"/>
        </w:rPr>
      </w:pPr>
      <w:r w:rsidRPr="00345C13">
        <w:rPr>
          <w:i/>
          <w:iCs/>
          <w:lang w:val="en-US"/>
        </w:rPr>
        <w:t xml:space="preserve">To Emma </w:t>
      </w:r>
      <w:proofErr w:type="spellStart"/>
      <w:r w:rsidRPr="00345C13">
        <w:rPr>
          <w:i/>
          <w:iCs/>
          <w:lang w:val="en-US"/>
        </w:rPr>
        <w:t>Costet</w:t>
      </w:r>
      <w:proofErr w:type="spellEnd"/>
      <w:r w:rsidRPr="00345C13">
        <w:rPr>
          <w:i/>
          <w:iCs/>
          <w:lang w:val="en-US"/>
        </w:rPr>
        <w:t xml:space="preserve"> de Mascheville</w:t>
      </w:r>
    </w:p>
    <w:p w14:paraId="44683016" w14:textId="6C098FE9" w:rsidR="00A826E3" w:rsidRPr="00345C13" w:rsidRDefault="00A826E3" w:rsidP="009D5E88">
      <w:pPr>
        <w:ind w:firstLine="0"/>
        <w:jc w:val="right"/>
        <w:rPr>
          <w:i/>
          <w:iCs/>
          <w:lang w:val="en-US"/>
        </w:rPr>
      </w:pPr>
    </w:p>
    <w:p w14:paraId="45E2C844" w14:textId="2829C4D4" w:rsidR="00A826E3" w:rsidRPr="00345C13" w:rsidRDefault="00A826E3" w:rsidP="009D5E88">
      <w:pPr>
        <w:ind w:firstLine="0"/>
        <w:jc w:val="right"/>
        <w:rPr>
          <w:i/>
          <w:iCs/>
          <w:lang w:val="en-US"/>
        </w:rPr>
      </w:pPr>
    </w:p>
    <w:p w14:paraId="45CD45AC" w14:textId="77777777" w:rsidR="009D5E88" w:rsidRPr="00345C13" w:rsidRDefault="009D5E88" w:rsidP="00B96E6C">
      <w:pPr>
        <w:ind w:firstLine="0"/>
        <w:rPr>
          <w:sz w:val="20"/>
          <w:szCs w:val="20"/>
          <w:lang w:val="en-US"/>
        </w:rPr>
      </w:pPr>
    </w:p>
    <w:p w14:paraId="2D920EB5" w14:textId="77777777" w:rsidR="00AE7EDF" w:rsidRPr="00345C13" w:rsidRDefault="00AE7EDF" w:rsidP="00074905">
      <w:pPr>
        <w:rPr>
          <w:lang w:val="en-US"/>
        </w:rPr>
      </w:pPr>
    </w:p>
    <w:sdt>
      <w:sdtPr>
        <w:id w:val="1246921851"/>
        <w:docPartObj>
          <w:docPartGallery w:val="Table of Contents"/>
          <w:docPartUnique/>
        </w:docPartObj>
      </w:sdtPr>
      <w:sdtEndPr>
        <w:rPr>
          <w:noProof/>
        </w:rPr>
      </w:sdtEndPr>
      <w:sdtContent>
        <w:p w14:paraId="1103F763" w14:textId="6A911943" w:rsidR="0064541F" w:rsidRPr="00345C13" w:rsidRDefault="0064541F" w:rsidP="00D24C34">
          <w:pPr>
            <w:tabs>
              <w:tab w:val="left" w:pos="6565"/>
            </w:tabs>
            <w:ind w:firstLine="0"/>
            <w:rPr>
              <w:lang w:val="en-US"/>
            </w:rPr>
          </w:pPr>
          <w:r w:rsidRPr="00345C13">
            <w:rPr>
              <w:b/>
              <w:bCs/>
              <w:lang w:val="en-US"/>
            </w:rPr>
            <w:t>TABLE OF CONTENTS</w:t>
          </w:r>
          <w:r w:rsidR="00D24C34" w:rsidRPr="00345C13">
            <w:rPr>
              <w:lang w:val="en-US"/>
            </w:rPr>
            <w:tab/>
          </w:r>
        </w:p>
        <w:p w14:paraId="1E9DC452" w14:textId="6C39F9D6" w:rsidR="00D24C34" w:rsidRPr="00D24C34" w:rsidRDefault="0064541F">
          <w:pPr>
            <w:pStyle w:val="Sumrio1"/>
            <w:rPr>
              <w:rFonts w:ascii="Times New Roman" w:eastAsiaTheme="minorEastAsia" w:hAnsi="Times New Roman" w:cs="Times New Roman"/>
              <w:b w:val="0"/>
              <w:bCs w:val="0"/>
              <w:i w:val="0"/>
              <w:iCs w:val="0"/>
              <w:noProof/>
              <w:color w:val="auto"/>
              <w:lang w:val="pt-BR"/>
            </w:rPr>
          </w:pPr>
          <w:r w:rsidRPr="00D24C34">
            <w:rPr>
              <w:rFonts w:ascii="Times New Roman" w:hAnsi="Times New Roman" w:cs="Times New Roman"/>
              <w:b w:val="0"/>
              <w:bCs w:val="0"/>
              <w:i w:val="0"/>
              <w:iCs w:val="0"/>
              <w:sz w:val="22"/>
              <w:szCs w:val="22"/>
            </w:rPr>
            <w:fldChar w:fldCharType="begin"/>
          </w:r>
          <w:r w:rsidRPr="00D24C34">
            <w:rPr>
              <w:rFonts w:ascii="Times New Roman" w:hAnsi="Times New Roman" w:cs="Times New Roman"/>
              <w:b w:val="0"/>
              <w:bCs w:val="0"/>
              <w:i w:val="0"/>
              <w:iCs w:val="0"/>
              <w:sz w:val="22"/>
              <w:szCs w:val="22"/>
            </w:rPr>
            <w:instrText>TOC \o "1-3" \h \z \u</w:instrText>
          </w:r>
          <w:r w:rsidRPr="00D24C34">
            <w:rPr>
              <w:rFonts w:ascii="Times New Roman" w:hAnsi="Times New Roman" w:cs="Times New Roman"/>
              <w:b w:val="0"/>
              <w:bCs w:val="0"/>
              <w:i w:val="0"/>
              <w:iCs w:val="0"/>
              <w:sz w:val="22"/>
              <w:szCs w:val="22"/>
            </w:rPr>
            <w:fldChar w:fldCharType="separate"/>
          </w:r>
          <w:hyperlink w:anchor="_Toc162114474" w:history="1">
            <w:r w:rsidR="00D24C34" w:rsidRPr="00D24C34">
              <w:rPr>
                <w:rStyle w:val="Hyperlink"/>
                <w:rFonts w:ascii="Times New Roman" w:hAnsi="Times New Roman" w:cs="Times New Roman"/>
                <w:b w:val="0"/>
                <w:bCs w:val="0"/>
                <w:i w:val="0"/>
                <w:iCs w:val="0"/>
                <w:noProof/>
              </w:rPr>
              <w:t>1.</w:t>
            </w:r>
            <w:r w:rsidR="00D24C34" w:rsidRPr="00D24C34">
              <w:rPr>
                <w:rFonts w:ascii="Times New Roman" w:eastAsiaTheme="minorEastAsia" w:hAnsi="Times New Roman" w:cs="Times New Roman"/>
                <w:b w:val="0"/>
                <w:bCs w:val="0"/>
                <w:i w:val="0"/>
                <w:iCs w:val="0"/>
                <w:noProof/>
                <w:color w:val="auto"/>
                <w:lang w:val="pt-BR"/>
              </w:rPr>
              <w:tab/>
            </w:r>
            <w:r w:rsidR="00D24C34" w:rsidRPr="00D24C34">
              <w:rPr>
                <w:rStyle w:val="Hyperlink"/>
                <w:rFonts w:ascii="Times New Roman" w:hAnsi="Times New Roman" w:cs="Times New Roman"/>
                <w:b w:val="0"/>
                <w:bCs w:val="0"/>
                <w:i w:val="0"/>
                <w:iCs w:val="0"/>
                <w:noProof/>
              </w:rPr>
              <w:t>INTRODUCTION</w:t>
            </w:r>
            <w:r w:rsidR="00D24C34" w:rsidRPr="00D24C34">
              <w:rPr>
                <w:rFonts w:ascii="Times New Roman" w:hAnsi="Times New Roman" w:cs="Times New Roman"/>
                <w:b w:val="0"/>
                <w:bCs w:val="0"/>
                <w:i w:val="0"/>
                <w:iCs w:val="0"/>
                <w:noProof/>
                <w:webHidden/>
              </w:rPr>
              <w:tab/>
            </w:r>
            <w:r w:rsidR="00D24C34" w:rsidRPr="00D24C34">
              <w:rPr>
                <w:rFonts w:ascii="Times New Roman" w:hAnsi="Times New Roman" w:cs="Times New Roman"/>
                <w:b w:val="0"/>
                <w:bCs w:val="0"/>
                <w:i w:val="0"/>
                <w:iCs w:val="0"/>
                <w:noProof/>
                <w:webHidden/>
              </w:rPr>
              <w:fldChar w:fldCharType="begin"/>
            </w:r>
            <w:r w:rsidR="00D24C34" w:rsidRPr="00D24C34">
              <w:rPr>
                <w:rFonts w:ascii="Times New Roman" w:hAnsi="Times New Roman" w:cs="Times New Roman"/>
                <w:b w:val="0"/>
                <w:bCs w:val="0"/>
                <w:i w:val="0"/>
                <w:iCs w:val="0"/>
                <w:noProof/>
                <w:webHidden/>
              </w:rPr>
              <w:instrText xml:space="preserve"> PAGEREF _Toc162114474 \h </w:instrText>
            </w:r>
            <w:r w:rsidR="00D24C34" w:rsidRPr="00D24C34">
              <w:rPr>
                <w:rFonts w:ascii="Times New Roman" w:hAnsi="Times New Roman" w:cs="Times New Roman"/>
                <w:b w:val="0"/>
                <w:bCs w:val="0"/>
                <w:i w:val="0"/>
                <w:iCs w:val="0"/>
                <w:noProof/>
                <w:webHidden/>
              </w:rPr>
            </w:r>
            <w:r w:rsidR="00D24C34" w:rsidRPr="00D24C34">
              <w:rPr>
                <w:rFonts w:ascii="Times New Roman" w:hAnsi="Times New Roman" w:cs="Times New Roman"/>
                <w:b w:val="0"/>
                <w:bCs w:val="0"/>
                <w:i w:val="0"/>
                <w:iCs w:val="0"/>
                <w:noProof/>
                <w:webHidden/>
              </w:rPr>
              <w:fldChar w:fldCharType="separate"/>
            </w:r>
            <w:r w:rsidR="00CF40D7">
              <w:rPr>
                <w:rFonts w:ascii="Times New Roman" w:hAnsi="Times New Roman" w:cs="Times New Roman"/>
                <w:b w:val="0"/>
                <w:bCs w:val="0"/>
                <w:i w:val="0"/>
                <w:iCs w:val="0"/>
                <w:noProof/>
                <w:webHidden/>
              </w:rPr>
              <w:t>1</w:t>
            </w:r>
            <w:r w:rsidR="00D24C34" w:rsidRPr="00D24C34">
              <w:rPr>
                <w:rFonts w:ascii="Times New Roman" w:hAnsi="Times New Roman" w:cs="Times New Roman"/>
                <w:b w:val="0"/>
                <w:bCs w:val="0"/>
                <w:i w:val="0"/>
                <w:iCs w:val="0"/>
                <w:noProof/>
                <w:webHidden/>
              </w:rPr>
              <w:fldChar w:fldCharType="end"/>
            </w:r>
          </w:hyperlink>
        </w:p>
        <w:p w14:paraId="25813BE8" w14:textId="37674F8F" w:rsidR="00D24C34" w:rsidRPr="00D24C34" w:rsidRDefault="00000000">
          <w:pPr>
            <w:pStyle w:val="Sumrio1"/>
            <w:rPr>
              <w:rFonts w:ascii="Times New Roman" w:eastAsiaTheme="minorEastAsia" w:hAnsi="Times New Roman" w:cs="Times New Roman"/>
              <w:b w:val="0"/>
              <w:bCs w:val="0"/>
              <w:i w:val="0"/>
              <w:iCs w:val="0"/>
              <w:noProof/>
              <w:color w:val="auto"/>
              <w:lang w:val="pt-BR"/>
            </w:rPr>
          </w:pPr>
          <w:hyperlink w:anchor="_Toc162114475" w:history="1">
            <w:r w:rsidR="00D24C34" w:rsidRPr="00D24C34">
              <w:rPr>
                <w:rStyle w:val="Hyperlink"/>
                <w:rFonts w:ascii="Times New Roman" w:hAnsi="Times New Roman" w:cs="Times New Roman"/>
                <w:b w:val="0"/>
                <w:bCs w:val="0"/>
                <w:i w:val="0"/>
                <w:iCs w:val="0"/>
                <w:noProof/>
              </w:rPr>
              <w:t>2.</w:t>
            </w:r>
            <w:r w:rsidR="00D24C34" w:rsidRPr="00D24C34">
              <w:rPr>
                <w:rFonts w:ascii="Times New Roman" w:eastAsiaTheme="minorEastAsia" w:hAnsi="Times New Roman" w:cs="Times New Roman"/>
                <w:b w:val="0"/>
                <w:bCs w:val="0"/>
                <w:i w:val="0"/>
                <w:iCs w:val="0"/>
                <w:noProof/>
                <w:color w:val="auto"/>
                <w:lang w:val="pt-BR"/>
              </w:rPr>
              <w:tab/>
            </w:r>
            <w:r w:rsidR="00D24C34" w:rsidRPr="00D24C34">
              <w:rPr>
                <w:rStyle w:val="Hyperlink"/>
                <w:rFonts w:ascii="Times New Roman" w:hAnsi="Times New Roman" w:cs="Times New Roman"/>
                <w:b w:val="0"/>
                <w:bCs w:val="0"/>
                <w:i w:val="0"/>
                <w:iCs w:val="0"/>
                <w:noProof/>
              </w:rPr>
              <w:t>LITERATURE REVIEW</w:t>
            </w:r>
            <w:r w:rsidR="00D24C34" w:rsidRPr="00D24C34">
              <w:rPr>
                <w:rFonts w:ascii="Times New Roman" w:hAnsi="Times New Roman" w:cs="Times New Roman"/>
                <w:b w:val="0"/>
                <w:bCs w:val="0"/>
                <w:i w:val="0"/>
                <w:iCs w:val="0"/>
                <w:noProof/>
                <w:webHidden/>
              </w:rPr>
              <w:tab/>
            </w:r>
            <w:r w:rsidR="00D24C34" w:rsidRPr="00D24C34">
              <w:rPr>
                <w:rFonts w:ascii="Times New Roman" w:hAnsi="Times New Roman" w:cs="Times New Roman"/>
                <w:b w:val="0"/>
                <w:bCs w:val="0"/>
                <w:i w:val="0"/>
                <w:iCs w:val="0"/>
                <w:noProof/>
                <w:webHidden/>
              </w:rPr>
              <w:fldChar w:fldCharType="begin"/>
            </w:r>
            <w:r w:rsidR="00D24C34" w:rsidRPr="00D24C34">
              <w:rPr>
                <w:rFonts w:ascii="Times New Roman" w:hAnsi="Times New Roman" w:cs="Times New Roman"/>
                <w:b w:val="0"/>
                <w:bCs w:val="0"/>
                <w:i w:val="0"/>
                <w:iCs w:val="0"/>
                <w:noProof/>
                <w:webHidden/>
              </w:rPr>
              <w:instrText xml:space="preserve"> PAGEREF _Toc162114475 \h </w:instrText>
            </w:r>
            <w:r w:rsidR="00D24C34" w:rsidRPr="00D24C34">
              <w:rPr>
                <w:rFonts w:ascii="Times New Roman" w:hAnsi="Times New Roman" w:cs="Times New Roman"/>
                <w:b w:val="0"/>
                <w:bCs w:val="0"/>
                <w:i w:val="0"/>
                <w:iCs w:val="0"/>
                <w:noProof/>
                <w:webHidden/>
              </w:rPr>
            </w:r>
            <w:r w:rsidR="00D24C34" w:rsidRPr="00D24C34">
              <w:rPr>
                <w:rFonts w:ascii="Times New Roman" w:hAnsi="Times New Roman" w:cs="Times New Roman"/>
                <w:b w:val="0"/>
                <w:bCs w:val="0"/>
                <w:i w:val="0"/>
                <w:iCs w:val="0"/>
                <w:noProof/>
                <w:webHidden/>
              </w:rPr>
              <w:fldChar w:fldCharType="separate"/>
            </w:r>
            <w:r w:rsidR="00CF40D7">
              <w:rPr>
                <w:rFonts w:ascii="Times New Roman" w:hAnsi="Times New Roman" w:cs="Times New Roman"/>
                <w:b w:val="0"/>
                <w:bCs w:val="0"/>
                <w:i w:val="0"/>
                <w:iCs w:val="0"/>
                <w:noProof/>
                <w:webHidden/>
              </w:rPr>
              <w:t>3</w:t>
            </w:r>
            <w:r w:rsidR="00D24C34" w:rsidRPr="00D24C34">
              <w:rPr>
                <w:rFonts w:ascii="Times New Roman" w:hAnsi="Times New Roman" w:cs="Times New Roman"/>
                <w:b w:val="0"/>
                <w:bCs w:val="0"/>
                <w:i w:val="0"/>
                <w:iCs w:val="0"/>
                <w:noProof/>
                <w:webHidden/>
              </w:rPr>
              <w:fldChar w:fldCharType="end"/>
            </w:r>
          </w:hyperlink>
        </w:p>
        <w:p w14:paraId="69E3FD02" w14:textId="43E68590" w:rsidR="00D24C34" w:rsidRPr="00D24C34" w:rsidRDefault="00000000">
          <w:pPr>
            <w:pStyle w:val="Sumrio2"/>
            <w:tabs>
              <w:tab w:val="right" w:leader="dot" w:pos="8488"/>
            </w:tabs>
            <w:rPr>
              <w:rFonts w:ascii="Times New Roman" w:eastAsiaTheme="minorEastAsia" w:hAnsi="Times New Roman" w:cs="Times New Roman"/>
              <w:b w:val="0"/>
              <w:bCs w:val="0"/>
              <w:noProof/>
              <w:color w:val="auto"/>
              <w:sz w:val="24"/>
              <w:szCs w:val="24"/>
              <w:lang w:val="pt-BR"/>
            </w:rPr>
          </w:pPr>
          <w:hyperlink w:anchor="_Toc162114476" w:history="1">
            <w:r w:rsidR="00D24C34" w:rsidRPr="00D24C34">
              <w:rPr>
                <w:rStyle w:val="Hyperlink"/>
                <w:rFonts w:ascii="Times New Roman" w:hAnsi="Times New Roman" w:cs="Times New Roman"/>
                <w:b w:val="0"/>
                <w:bCs w:val="0"/>
                <w:noProof/>
              </w:rPr>
              <w:t>2.1 NEW AGE MOVEMENT</w:t>
            </w:r>
            <w:r w:rsidR="00D24C34" w:rsidRPr="00D24C34">
              <w:rPr>
                <w:rFonts w:ascii="Times New Roman" w:hAnsi="Times New Roman" w:cs="Times New Roman"/>
                <w:b w:val="0"/>
                <w:bCs w:val="0"/>
                <w:noProof/>
                <w:webHidden/>
              </w:rPr>
              <w:tab/>
            </w:r>
            <w:r w:rsidR="00D24C34" w:rsidRPr="00D24C34">
              <w:rPr>
                <w:rFonts w:ascii="Times New Roman" w:hAnsi="Times New Roman" w:cs="Times New Roman"/>
                <w:b w:val="0"/>
                <w:bCs w:val="0"/>
                <w:noProof/>
                <w:webHidden/>
              </w:rPr>
              <w:fldChar w:fldCharType="begin"/>
            </w:r>
            <w:r w:rsidR="00D24C34" w:rsidRPr="00D24C34">
              <w:rPr>
                <w:rFonts w:ascii="Times New Roman" w:hAnsi="Times New Roman" w:cs="Times New Roman"/>
                <w:b w:val="0"/>
                <w:bCs w:val="0"/>
                <w:noProof/>
                <w:webHidden/>
              </w:rPr>
              <w:instrText xml:space="preserve"> PAGEREF _Toc162114476 \h </w:instrText>
            </w:r>
            <w:r w:rsidR="00D24C34" w:rsidRPr="00D24C34">
              <w:rPr>
                <w:rFonts w:ascii="Times New Roman" w:hAnsi="Times New Roman" w:cs="Times New Roman"/>
                <w:b w:val="0"/>
                <w:bCs w:val="0"/>
                <w:noProof/>
                <w:webHidden/>
              </w:rPr>
            </w:r>
            <w:r w:rsidR="00D24C34" w:rsidRPr="00D24C34">
              <w:rPr>
                <w:rFonts w:ascii="Times New Roman" w:hAnsi="Times New Roman" w:cs="Times New Roman"/>
                <w:b w:val="0"/>
                <w:bCs w:val="0"/>
                <w:noProof/>
                <w:webHidden/>
              </w:rPr>
              <w:fldChar w:fldCharType="separate"/>
            </w:r>
            <w:r w:rsidR="00CF40D7">
              <w:rPr>
                <w:rFonts w:ascii="Times New Roman" w:hAnsi="Times New Roman" w:cs="Times New Roman"/>
                <w:b w:val="0"/>
                <w:bCs w:val="0"/>
                <w:noProof/>
                <w:webHidden/>
              </w:rPr>
              <w:t>3</w:t>
            </w:r>
            <w:r w:rsidR="00D24C34" w:rsidRPr="00D24C34">
              <w:rPr>
                <w:rFonts w:ascii="Times New Roman" w:hAnsi="Times New Roman" w:cs="Times New Roman"/>
                <w:b w:val="0"/>
                <w:bCs w:val="0"/>
                <w:noProof/>
                <w:webHidden/>
              </w:rPr>
              <w:fldChar w:fldCharType="end"/>
            </w:r>
          </w:hyperlink>
        </w:p>
        <w:p w14:paraId="6A6E2BBD" w14:textId="4E996705" w:rsidR="00D24C34" w:rsidRPr="00D24C34" w:rsidRDefault="00000000">
          <w:pPr>
            <w:pStyle w:val="Sumrio2"/>
            <w:tabs>
              <w:tab w:val="right" w:leader="dot" w:pos="8488"/>
            </w:tabs>
            <w:rPr>
              <w:rFonts w:ascii="Times New Roman" w:eastAsiaTheme="minorEastAsia" w:hAnsi="Times New Roman" w:cs="Times New Roman"/>
              <w:b w:val="0"/>
              <w:bCs w:val="0"/>
              <w:noProof/>
              <w:color w:val="auto"/>
              <w:sz w:val="24"/>
              <w:szCs w:val="24"/>
              <w:lang w:val="pt-BR"/>
            </w:rPr>
          </w:pPr>
          <w:hyperlink w:anchor="_Toc162114477" w:history="1">
            <w:r w:rsidR="00D24C34" w:rsidRPr="00D24C34">
              <w:rPr>
                <w:rStyle w:val="Hyperlink"/>
                <w:rFonts w:ascii="Times New Roman" w:hAnsi="Times New Roman" w:cs="Times New Roman"/>
                <w:b w:val="0"/>
                <w:bCs w:val="0"/>
                <w:noProof/>
              </w:rPr>
              <w:t>2.2 NEW AGE ASTROLOGY IN BRAZIL</w:t>
            </w:r>
            <w:r w:rsidR="00D24C34" w:rsidRPr="00D24C34">
              <w:rPr>
                <w:rFonts w:ascii="Times New Roman" w:hAnsi="Times New Roman" w:cs="Times New Roman"/>
                <w:b w:val="0"/>
                <w:bCs w:val="0"/>
                <w:noProof/>
                <w:webHidden/>
              </w:rPr>
              <w:tab/>
            </w:r>
            <w:r w:rsidR="00D24C34" w:rsidRPr="00D24C34">
              <w:rPr>
                <w:rFonts w:ascii="Times New Roman" w:hAnsi="Times New Roman" w:cs="Times New Roman"/>
                <w:b w:val="0"/>
                <w:bCs w:val="0"/>
                <w:noProof/>
                <w:webHidden/>
              </w:rPr>
              <w:fldChar w:fldCharType="begin"/>
            </w:r>
            <w:r w:rsidR="00D24C34" w:rsidRPr="00D24C34">
              <w:rPr>
                <w:rFonts w:ascii="Times New Roman" w:hAnsi="Times New Roman" w:cs="Times New Roman"/>
                <w:b w:val="0"/>
                <w:bCs w:val="0"/>
                <w:noProof/>
                <w:webHidden/>
              </w:rPr>
              <w:instrText xml:space="preserve"> PAGEREF _Toc162114477 \h </w:instrText>
            </w:r>
            <w:r w:rsidR="00D24C34" w:rsidRPr="00D24C34">
              <w:rPr>
                <w:rFonts w:ascii="Times New Roman" w:hAnsi="Times New Roman" w:cs="Times New Roman"/>
                <w:b w:val="0"/>
                <w:bCs w:val="0"/>
                <w:noProof/>
                <w:webHidden/>
              </w:rPr>
            </w:r>
            <w:r w:rsidR="00D24C34" w:rsidRPr="00D24C34">
              <w:rPr>
                <w:rFonts w:ascii="Times New Roman" w:hAnsi="Times New Roman" w:cs="Times New Roman"/>
                <w:b w:val="0"/>
                <w:bCs w:val="0"/>
                <w:noProof/>
                <w:webHidden/>
              </w:rPr>
              <w:fldChar w:fldCharType="separate"/>
            </w:r>
            <w:r w:rsidR="00CF40D7">
              <w:rPr>
                <w:rFonts w:ascii="Times New Roman" w:hAnsi="Times New Roman" w:cs="Times New Roman"/>
                <w:b w:val="0"/>
                <w:bCs w:val="0"/>
                <w:noProof/>
                <w:webHidden/>
              </w:rPr>
              <w:t>6</w:t>
            </w:r>
            <w:r w:rsidR="00D24C34" w:rsidRPr="00D24C34">
              <w:rPr>
                <w:rFonts w:ascii="Times New Roman" w:hAnsi="Times New Roman" w:cs="Times New Roman"/>
                <w:b w:val="0"/>
                <w:bCs w:val="0"/>
                <w:noProof/>
                <w:webHidden/>
              </w:rPr>
              <w:fldChar w:fldCharType="end"/>
            </w:r>
          </w:hyperlink>
        </w:p>
        <w:p w14:paraId="1F90CEB9" w14:textId="452F685B" w:rsidR="00D24C34" w:rsidRPr="00D24C34" w:rsidRDefault="00000000">
          <w:pPr>
            <w:pStyle w:val="Sumrio1"/>
            <w:rPr>
              <w:rFonts w:ascii="Times New Roman" w:eastAsiaTheme="minorEastAsia" w:hAnsi="Times New Roman" w:cs="Times New Roman"/>
              <w:b w:val="0"/>
              <w:bCs w:val="0"/>
              <w:i w:val="0"/>
              <w:iCs w:val="0"/>
              <w:noProof/>
              <w:color w:val="auto"/>
              <w:lang w:val="pt-BR"/>
            </w:rPr>
          </w:pPr>
          <w:hyperlink w:anchor="_Toc162114478" w:history="1">
            <w:r w:rsidR="00D24C34" w:rsidRPr="00D24C34">
              <w:rPr>
                <w:rStyle w:val="Hyperlink"/>
                <w:rFonts w:ascii="Times New Roman" w:hAnsi="Times New Roman" w:cs="Times New Roman"/>
                <w:b w:val="0"/>
                <w:bCs w:val="0"/>
                <w:i w:val="0"/>
                <w:iCs w:val="0"/>
                <w:noProof/>
              </w:rPr>
              <w:t>3.</w:t>
            </w:r>
            <w:r w:rsidR="00D24C34" w:rsidRPr="00D24C34">
              <w:rPr>
                <w:rFonts w:ascii="Times New Roman" w:eastAsiaTheme="minorEastAsia" w:hAnsi="Times New Roman" w:cs="Times New Roman"/>
                <w:b w:val="0"/>
                <w:bCs w:val="0"/>
                <w:i w:val="0"/>
                <w:iCs w:val="0"/>
                <w:noProof/>
                <w:color w:val="auto"/>
                <w:lang w:val="pt-BR"/>
              </w:rPr>
              <w:tab/>
            </w:r>
            <w:r w:rsidR="00D24C34" w:rsidRPr="00D24C34">
              <w:rPr>
                <w:rStyle w:val="Hyperlink"/>
                <w:rFonts w:ascii="Times New Roman" w:hAnsi="Times New Roman" w:cs="Times New Roman"/>
                <w:b w:val="0"/>
                <w:bCs w:val="0"/>
                <w:i w:val="0"/>
                <w:iCs w:val="0"/>
                <w:noProof/>
              </w:rPr>
              <w:t>METHODOLOGY</w:t>
            </w:r>
            <w:r w:rsidR="00D24C34" w:rsidRPr="00D24C34">
              <w:rPr>
                <w:rFonts w:ascii="Times New Roman" w:hAnsi="Times New Roman" w:cs="Times New Roman"/>
                <w:b w:val="0"/>
                <w:bCs w:val="0"/>
                <w:i w:val="0"/>
                <w:iCs w:val="0"/>
                <w:noProof/>
                <w:webHidden/>
              </w:rPr>
              <w:tab/>
            </w:r>
            <w:r w:rsidR="00D24C34" w:rsidRPr="00D24C34">
              <w:rPr>
                <w:rFonts w:ascii="Times New Roman" w:hAnsi="Times New Roman" w:cs="Times New Roman"/>
                <w:b w:val="0"/>
                <w:bCs w:val="0"/>
                <w:i w:val="0"/>
                <w:iCs w:val="0"/>
                <w:noProof/>
                <w:webHidden/>
              </w:rPr>
              <w:fldChar w:fldCharType="begin"/>
            </w:r>
            <w:r w:rsidR="00D24C34" w:rsidRPr="00D24C34">
              <w:rPr>
                <w:rFonts w:ascii="Times New Roman" w:hAnsi="Times New Roman" w:cs="Times New Roman"/>
                <w:b w:val="0"/>
                <w:bCs w:val="0"/>
                <w:i w:val="0"/>
                <w:iCs w:val="0"/>
                <w:noProof/>
                <w:webHidden/>
              </w:rPr>
              <w:instrText xml:space="preserve"> PAGEREF _Toc162114478 \h </w:instrText>
            </w:r>
            <w:r w:rsidR="00D24C34" w:rsidRPr="00D24C34">
              <w:rPr>
                <w:rFonts w:ascii="Times New Roman" w:hAnsi="Times New Roman" w:cs="Times New Roman"/>
                <w:b w:val="0"/>
                <w:bCs w:val="0"/>
                <w:i w:val="0"/>
                <w:iCs w:val="0"/>
                <w:noProof/>
                <w:webHidden/>
              </w:rPr>
            </w:r>
            <w:r w:rsidR="00D24C34" w:rsidRPr="00D24C34">
              <w:rPr>
                <w:rFonts w:ascii="Times New Roman" w:hAnsi="Times New Roman" w:cs="Times New Roman"/>
                <w:b w:val="0"/>
                <w:bCs w:val="0"/>
                <w:i w:val="0"/>
                <w:iCs w:val="0"/>
                <w:noProof/>
                <w:webHidden/>
              </w:rPr>
              <w:fldChar w:fldCharType="separate"/>
            </w:r>
            <w:r w:rsidR="00CF40D7">
              <w:rPr>
                <w:rFonts w:ascii="Times New Roman" w:hAnsi="Times New Roman" w:cs="Times New Roman"/>
                <w:b w:val="0"/>
                <w:bCs w:val="0"/>
                <w:i w:val="0"/>
                <w:iCs w:val="0"/>
                <w:noProof/>
                <w:webHidden/>
              </w:rPr>
              <w:t>13</w:t>
            </w:r>
            <w:r w:rsidR="00D24C34" w:rsidRPr="00D24C34">
              <w:rPr>
                <w:rFonts w:ascii="Times New Roman" w:hAnsi="Times New Roman" w:cs="Times New Roman"/>
                <w:b w:val="0"/>
                <w:bCs w:val="0"/>
                <w:i w:val="0"/>
                <w:iCs w:val="0"/>
                <w:noProof/>
                <w:webHidden/>
              </w:rPr>
              <w:fldChar w:fldCharType="end"/>
            </w:r>
          </w:hyperlink>
        </w:p>
        <w:p w14:paraId="1157599D" w14:textId="4E8162D8" w:rsidR="00D24C34" w:rsidRPr="00D24C34" w:rsidRDefault="00000000">
          <w:pPr>
            <w:pStyle w:val="Sumrio1"/>
            <w:rPr>
              <w:rFonts w:ascii="Times New Roman" w:eastAsiaTheme="minorEastAsia" w:hAnsi="Times New Roman" w:cs="Times New Roman"/>
              <w:b w:val="0"/>
              <w:bCs w:val="0"/>
              <w:i w:val="0"/>
              <w:iCs w:val="0"/>
              <w:noProof/>
              <w:color w:val="auto"/>
              <w:lang w:val="pt-BR"/>
            </w:rPr>
          </w:pPr>
          <w:hyperlink w:anchor="_Toc162114479" w:history="1">
            <w:r w:rsidR="00D24C34" w:rsidRPr="00D24C34">
              <w:rPr>
                <w:rStyle w:val="Hyperlink"/>
                <w:rFonts w:ascii="Times New Roman" w:hAnsi="Times New Roman" w:cs="Times New Roman"/>
                <w:b w:val="0"/>
                <w:bCs w:val="0"/>
                <w:i w:val="0"/>
                <w:iCs w:val="0"/>
                <w:noProof/>
              </w:rPr>
              <w:t>4.</w:t>
            </w:r>
            <w:r w:rsidR="00D24C34" w:rsidRPr="00D24C34">
              <w:rPr>
                <w:rFonts w:ascii="Times New Roman" w:eastAsiaTheme="minorEastAsia" w:hAnsi="Times New Roman" w:cs="Times New Roman"/>
                <w:b w:val="0"/>
                <w:bCs w:val="0"/>
                <w:i w:val="0"/>
                <w:iCs w:val="0"/>
                <w:noProof/>
                <w:color w:val="auto"/>
                <w:lang w:val="pt-BR"/>
              </w:rPr>
              <w:tab/>
            </w:r>
            <w:r w:rsidR="00D24C34" w:rsidRPr="00D24C34">
              <w:rPr>
                <w:rStyle w:val="Hyperlink"/>
                <w:rFonts w:ascii="Times New Roman" w:hAnsi="Times New Roman" w:cs="Times New Roman"/>
                <w:b w:val="0"/>
                <w:bCs w:val="0"/>
                <w:i w:val="0"/>
                <w:iCs w:val="0"/>
                <w:noProof/>
              </w:rPr>
              <w:t>EMMA DE MASCHEVILLE</w:t>
            </w:r>
            <w:r w:rsidR="00D24C34" w:rsidRPr="00D24C34">
              <w:rPr>
                <w:rFonts w:ascii="Times New Roman" w:hAnsi="Times New Roman" w:cs="Times New Roman"/>
                <w:b w:val="0"/>
                <w:bCs w:val="0"/>
                <w:i w:val="0"/>
                <w:iCs w:val="0"/>
                <w:noProof/>
                <w:webHidden/>
              </w:rPr>
              <w:tab/>
            </w:r>
            <w:r w:rsidR="00D24C34" w:rsidRPr="00D24C34">
              <w:rPr>
                <w:rFonts w:ascii="Times New Roman" w:hAnsi="Times New Roman" w:cs="Times New Roman"/>
                <w:b w:val="0"/>
                <w:bCs w:val="0"/>
                <w:i w:val="0"/>
                <w:iCs w:val="0"/>
                <w:noProof/>
                <w:webHidden/>
              </w:rPr>
              <w:fldChar w:fldCharType="begin"/>
            </w:r>
            <w:r w:rsidR="00D24C34" w:rsidRPr="00D24C34">
              <w:rPr>
                <w:rFonts w:ascii="Times New Roman" w:hAnsi="Times New Roman" w:cs="Times New Roman"/>
                <w:b w:val="0"/>
                <w:bCs w:val="0"/>
                <w:i w:val="0"/>
                <w:iCs w:val="0"/>
                <w:noProof/>
                <w:webHidden/>
              </w:rPr>
              <w:instrText xml:space="preserve"> PAGEREF _Toc162114479 \h </w:instrText>
            </w:r>
            <w:r w:rsidR="00D24C34" w:rsidRPr="00D24C34">
              <w:rPr>
                <w:rFonts w:ascii="Times New Roman" w:hAnsi="Times New Roman" w:cs="Times New Roman"/>
                <w:b w:val="0"/>
                <w:bCs w:val="0"/>
                <w:i w:val="0"/>
                <w:iCs w:val="0"/>
                <w:noProof/>
                <w:webHidden/>
              </w:rPr>
            </w:r>
            <w:r w:rsidR="00D24C34" w:rsidRPr="00D24C34">
              <w:rPr>
                <w:rFonts w:ascii="Times New Roman" w:hAnsi="Times New Roman" w:cs="Times New Roman"/>
                <w:b w:val="0"/>
                <w:bCs w:val="0"/>
                <w:i w:val="0"/>
                <w:iCs w:val="0"/>
                <w:noProof/>
                <w:webHidden/>
              </w:rPr>
              <w:fldChar w:fldCharType="separate"/>
            </w:r>
            <w:r w:rsidR="00CF40D7">
              <w:rPr>
                <w:rFonts w:ascii="Times New Roman" w:hAnsi="Times New Roman" w:cs="Times New Roman"/>
                <w:b w:val="0"/>
                <w:bCs w:val="0"/>
                <w:i w:val="0"/>
                <w:iCs w:val="0"/>
                <w:noProof/>
                <w:webHidden/>
              </w:rPr>
              <w:t>16</w:t>
            </w:r>
            <w:r w:rsidR="00D24C34" w:rsidRPr="00D24C34">
              <w:rPr>
                <w:rFonts w:ascii="Times New Roman" w:hAnsi="Times New Roman" w:cs="Times New Roman"/>
                <w:b w:val="0"/>
                <w:bCs w:val="0"/>
                <w:i w:val="0"/>
                <w:iCs w:val="0"/>
                <w:noProof/>
                <w:webHidden/>
              </w:rPr>
              <w:fldChar w:fldCharType="end"/>
            </w:r>
          </w:hyperlink>
        </w:p>
        <w:p w14:paraId="5F159DAC" w14:textId="78332D74" w:rsidR="00D24C34" w:rsidRPr="00D24C34" w:rsidRDefault="00000000">
          <w:pPr>
            <w:pStyle w:val="Sumrio2"/>
            <w:tabs>
              <w:tab w:val="right" w:leader="dot" w:pos="8488"/>
            </w:tabs>
            <w:rPr>
              <w:rFonts w:ascii="Times New Roman" w:eastAsiaTheme="minorEastAsia" w:hAnsi="Times New Roman" w:cs="Times New Roman"/>
              <w:b w:val="0"/>
              <w:bCs w:val="0"/>
              <w:noProof/>
              <w:color w:val="auto"/>
              <w:sz w:val="24"/>
              <w:szCs w:val="24"/>
              <w:lang w:val="pt-BR"/>
            </w:rPr>
          </w:pPr>
          <w:hyperlink w:anchor="_Toc162114480" w:history="1">
            <w:r w:rsidR="00D24C34" w:rsidRPr="00D24C34">
              <w:rPr>
                <w:rStyle w:val="Hyperlink"/>
                <w:rFonts w:ascii="Times New Roman" w:hAnsi="Times New Roman" w:cs="Times New Roman"/>
                <w:b w:val="0"/>
                <w:bCs w:val="0"/>
                <w:noProof/>
              </w:rPr>
              <w:t>4.1  THE NEW AGE DREAM AT MONTE VERITA</w:t>
            </w:r>
            <w:r w:rsidR="00D24C34" w:rsidRPr="00D24C34">
              <w:rPr>
                <w:rFonts w:ascii="Times New Roman" w:hAnsi="Times New Roman" w:cs="Times New Roman"/>
                <w:b w:val="0"/>
                <w:bCs w:val="0"/>
                <w:noProof/>
                <w:webHidden/>
              </w:rPr>
              <w:tab/>
            </w:r>
            <w:r w:rsidR="00D24C34" w:rsidRPr="00D24C34">
              <w:rPr>
                <w:rFonts w:ascii="Times New Roman" w:hAnsi="Times New Roman" w:cs="Times New Roman"/>
                <w:b w:val="0"/>
                <w:bCs w:val="0"/>
                <w:noProof/>
                <w:webHidden/>
              </w:rPr>
              <w:fldChar w:fldCharType="begin"/>
            </w:r>
            <w:r w:rsidR="00D24C34" w:rsidRPr="00D24C34">
              <w:rPr>
                <w:rFonts w:ascii="Times New Roman" w:hAnsi="Times New Roman" w:cs="Times New Roman"/>
                <w:b w:val="0"/>
                <w:bCs w:val="0"/>
                <w:noProof/>
                <w:webHidden/>
              </w:rPr>
              <w:instrText xml:space="preserve"> PAGEREF _Toc162114480 \h </w:instrText>
            </w:r>
            <w:r w:rsidR="00D24C34" w:rsidRPr="00D24C34">
              <w:rPr>
                <w:rFonts w:ascii="Times New Roman" w:hAnsi="Times New Roman" w:cs="Times New Roman"/>
                <w:b w:val="0"/>
                <w:bCs w:val="0"/>
                <w:noProof/>
                <w:webHidden/>
              </w:rPr>
            </w:r>
            <w:r w:rsidR="00D24C34" w:rsidRPr="00D24C34">
              <w:rPr>
                <w:rFonts w:ascii="Times New Roman" w:hAnsi="Times New Roman" w:cs="Times New Roman"/>
                <w:b w:val="0"/>
                <w:bCs w:val="0"/>
                <w:noProof/>
                <w:webHidden/>
              </w:rPr>
              <w:fldChar w:fldCharType="separate"/>
            </w:r>
            <w:r w:rsidR="00CF40D7">
              <w:rPr>
                <w:rFonts w:ascii="Times New Roman" w:hAnsi="Times New Roman" w:cs="Times New Roman"/>
                <w:b w:val="0"/>
                <w:bCs w:val="0"/>
                <w:noProof/>
                <w:webHidden/>
              </w:rPr>
              <w:t>16</w:t>
            </w:r>
            <w:r w:rsidR="00D24C34" w:rsidRPr="00D24C34">
              <w:rPr>
                <w:rFonts w:ascii="Times New Roman" w:hAnsi="Times New Roman" w:cs="Times New Roman"/>
                <w:b w:val="0"/>
                <w:bCs w:val="0"/>
                <w:noProof/>
                <w:webHidden/>
              </w:rPr>
              <w:fldChar w:fldCharType="end"/>
            </w:r>
          </w:hyperlink>
        </w:p>
        <w:p w14:paraId="5B4EADD1" w14:textId="328CF6ED" w:rsidR="00D24C34" w:rsidRPr="00D24C34" w:rsidRDefault="00000000">
          <w:pPr>
            <w:pStyle w:val="Sumrio2"/>
            <w:tabs>
              <w:tab w:val="right" w:leader="dot" w:pos="8488"/>
            </w:tabs>
            <w:rPr>
              <w:rFonts w:ascii="Times New Roman" w:eastAsiaTheme="minorEastAsia" w:hAnsi="Times New Roman" w:cs="Times New Roman"/>
              <w:b w:val="0"/>
              <w:bCs w:val="0"/>
              <w:noProof/>
              <w:color w:val="auto"/>
              <w:sz w:val="24"/>
              <w:szCs w:val="24"/>
              <w:lang w:val="pt-BR"/>
            </w:rPr>
          </w:pPr>
          <w:hyperlink w:anchor="_Toc162114481" w:history="1">
            <w:r w:rsidR="00D24C34" w:rsidRPr="00D24C34">
              <w:rPr>
                <w:rStyle w:val="Hyperlink"/>
                <w:rFonts w:ascii="Times New Roman" w:hAnsi="Times New Roman" w:cs="Times New Roman"/>
                <w:b w:val="0"/>
                <w:bCs w:val="0"/>
                <w:noProof/>
              </w:rPr>
              <w:t>4.2  A DEEPER CONSCIOUSNESS FOR THE AGE OF AQUARIUS</w:t>
            </w:r>
            <w:r w:rsidR="00D24C34" w:rsidRPr="00D24C34">
              <w:rPr>
                <w:rFonts w:ascii="Times New Roman" w:hAnsi="Times New Roman" w:cs="Times New Roman"/>
                <w:b w:val="0"/>
                <w:bCs w:val="0"/>
                <w:noProof/>
                <w:webHidden/>
              </w:rPr>
              <w:tab/>
            </w:r>
            <w:r w:rsidR="00D24C34" w:rsidRPr="00D24C34">
              <w:rPr>
                <w:rFonts w:ascii="Times New Roman" w:hAnsi="Times New Roman" w:cs="Times New Roman"/>
                <w:b w:val="0"/>
                <w:bCs w:val="0"/>
                <w:noProof/>
                <w:webHidden/>
              </w:rPr>
              <w:fldChar w:fldCharType="begin"/>
            </w:r>
            <w:r w:rsidR="00D24C34" w:rsidRPr="00D24C34">
              <w:rPr>
                <w:rFonts w:ascii="Times New Roman" w:hAnsi="Times New Roman" w:cs="Times New Roman"/>
                <w:b w:val="0"/>
                <w:bCs w:val="0"/>
                <w:noProof/>
                <w:webHidden/>
              </w:rPr>
              <w:instrText xml:space="preserve"> PAGEREF _Toc162114481 \h </w:instrText>
            </w:r>
            <w:r w:rsidR="00D24C34" w:rsidRPr="00D24C34">
              <w:rPr>
                <w:rFonts w:ascii="Times New Roman" w:hAnsi="Times New Roman" w:cs="Times New Roman"/>
                <w:b w:val="0"/>
                <w:bCs w:val="0"/>
                <w:noProof/>
                <w:webHidden/>
              </w:rPr>
            </w:r>
            <w:r w:rsidR="00D24C34" w:rsidRPr="00D24C34">
              <w:rPr>
                <w:rFonts w:ascii="Times New Roman" w:hAnsi="Times New Roman" w:cs="Times New Roman"/>
                <w:b w:val="0"/>
                <w:bCs w:val="0"/>
                <w:noProof/>
                <w:webHidden/>
              </w:rPr>
              <w:fldChar w:fldCharType="separate"/>
            </w:r>
            <w:r w:rsidR="00CF40D7">
              <w:rPr>
                <w:rFonts w:ascii="Times New Roman" w:hAnsi="Times New Roman" w:cs="Times New Roman"/>
                <w:b w:val="0"/>
                <w:bCs w:val="0"/>
                <w:noProof/>
                <w:webHidden/>
              </w:rPr>
              <w:t>18</w:t>
            </w:r>
            <w:r w:rsidR="00D24C34" w:rsidRPr="00D24C34">
              <w:rPr>
                <w:rFonts w:ascii="Times New Roman" w:hAnsi="Times New Roman" w:cs="Times New Roman"/>
                <w:b w:val="0"/>
                <w:bCs w:val="0"/>
                <w:noProof/>
                <w:webHidden/>
              </w:rPr>
              <w:fldChar w:fldCharType="end"/>
            </w:r>
          </w:hyperlink>
        </w:p>
        <w:p w14:paraId="746F1F10" w14:textId="71FC0479" w:rsidR="00D24C34" w:rsidRPr="00D24C34" w:rsidRDefault="00000000">
          <w:pPr>
            <w:pStyle w:val="Sumrio2"/>
            <w:tabs>
              <w:tab w:val="right" w:leader="dot" w:pos="8488"/>
            </w:tabs>
            <w:rPr>
              <w:rFonts w:ascii="Times New Roman" w:eastAsiaTheme="minorEastAsia" w:hAnsi="Times New Roman" w:cs="Times New Roman"/>
              <w:b w:val="0"/>
              <w:bCs w:val="0"/>
              <w:noProof/>
              <w:color w:val="auto"/>
              <w:sz w:val="24"/>
              <w:szCs w:val="24"/>
              <w:lang w:val="pt-BR"/>
            </w:rPr>
          </w:pPr>
          <w:hyperlink w:anchor="_Toc162114482" w:history="1">
            <w:r w:rsidR="00D24C34" w:rsidRPr="00D24C34">
              <w:rPr>
                <w:rStyle w:val="Hyperlink"/>
                <w:rFonts w:ascii="Times New Roman" w:hAnsi="Times New Roman" w:cs="Times New Roman"/>
                <w:b w:val="0"/>
                <w:bCs w:val="0"/>
                <w:noProof/>
              </w:rPr>
              <w:t>4.3  ASTROLOGICAL INSIGHTS</w:t>
            </w:r>
            <w:r w:rsidR="00D24C34" w:rsidRPr="00D24C34">
              <w:rPr>
                <w:rFonts w:ascii="Times New Roman" w:hAnsi="Times New Roman" w:cs="Times New Roman"/>
                <w:b w:val="0"/>
                <w:bCs w:val="0"/>
                <w:noProof/>
                <w:webHidden/>
              </w:rPr>
              <w:tab/>
            </w:r>
            <w:r w:rsidR="00D24C34" w:rsidRPr="00D24C34">
              <w:rPr>
                <w:rFonts w:ascii="Times New Roman" w:hAnsi="Times New Roman" w:cs="Times New Roman"/>
                <w:b w:val="0"/>
                <w:bCs w:val="0"/>
                <w:noProof/>
                <w:webHidden/>
              </w:rPr>
              <w:fldChar w:fldCharType="begin"/>
            </w:r>
            <w:r w:rsidR="00D24C34" w:rsidRPr="00D24C34">
              <w:rPr>
                <w:rFonts w:ascii="Times New Roman" w:hAnsi="Times New Roman" w:cs="Times New Roman"/>
                <w:b w:val="0"/>
                <w:bCs w:val="0"/>
                <w:noProof/>
                <w:webHidden/>
              </w:rPr>
              <w:instrText xml:space="preserve"> PAGEREF _Toc162114482 \h </w:instrText>
            </w:r>
            <w:r w:rsidR="00D24C34" w:rsidRPr="00D24C34">
              <w:rPr>
                <w:rFonts w:ascii="Times New Roman" w:hAnsi="Times New Roman" w:cs="Times New Roman"/>
                <w:b w:val="0"/>
                <w:bCs w:val="0"/>
                <w:noProof/>
                <w:webHidden/>
              </w:rPr>
            </w:r>
            <w:r w:rsidR="00D24C34" w:rsidRPr="00D24C34">
              <w:rPr>
                <w:rFonts w:ascii="Times New Roman" w:hAnsi="Times New Roman" w:cs="Times New Roman"/>
                <w:b w:val="0"/>
                <w:bCs w:val="0"/>
                <w:noProof/>
                <w:webHidden/>
              </w:rPr>
              <w:fldChar w:fldCharType="separate"/>
            </w:r>
            <w:r w:rsidR="00CF40D7">
              <w:rPr>
                <w:rFonts w:ascii="Times New Roman" w:hAnsi="Times New Roman" w:cs="Times New Roman"/>
                <w:b w:val="0"/>
                <w:bCs w:val="0"/>
                <w:noProof/>
                <w:webHidden/>
              </w:rPr>
              <w:t>19</w:t>
            </w:r>
            <w:r w:rsidR="00D24C34" w:rsidRPr="00D24C34">
              <w:rPr>
                <w:rFonts w:ascii="Times New Roman" w:hAnsi="Times New Roman" w:cs="Times New Roman"/>
                <w:b w:val="0"/>
                <w:bCs w:val="0"/>
                <w:noProof/>
                <w:webHidden/>
              </w:rPr>
              <w:fldChar w:fldCharType="end"/>
            </w:r>
          </w:hyperlink>
        </w:p>
        <w:p w14:paraId="6607977B" w14:textId="1E895156" w:rsidR="00D24C34" w:rsidRPr="00D24C34" w:rsidRDefault="00000000">
          <w:pPr>
            <w:pStyle w:val="Sumrio2"/>
            <w:tabs>
              <w:tab w:val="right" w:leader="dot" w:pos="8488"/>
            </w:tabs>
            <w:rPr>
              <w:rFonts w:ascii="Times New Roman" w:eastAsiaTheme="minorEastAsia" w:hAnsi="Times New Roman" w:cs="Times New Roman"/>
              <w:b w:val="0"/>
              <w:bCs w:val="0"/>
              <w:noProof/>
              <w:color w:val="auto"/>
              <w:sz w:val="24"/>
              <w:szCs w:val="24"/>
              <w:lang w:val="pt-BR"/>
            </w:rPr>
          </w:pPr>
          <w:hyperlink w:anchor="_Toc162114483" w:history="1">
            <w:r w:rsidR="00D24C34" w:rsidRPr="00D24C34">
              <w:rPr>
                <w:rStyle w:val="Hyperlink"/>
                <w:rFonts w:ascii="Times New Roman" w:hAnsi="Times New Roman" w:cs="Times New Roman"/>
                <w:b w:val="0"/>
                <w:bCs w:val="0"/>
                <w:noProof/>
              </w:rPr>
              <w:t>4.4  THE AQUARIAN AGE</w:t>
            </w:r>
            <w:r w:rsidR="00D24C34" w:rsidRPr="00D24C34">
              <w:rPr>
                <w:rFonts w:ascii="Times New Roman" w:hAnsi="Times New Roman" w:cs="Times New Roman"/>
                <w:b w:val="0"/>
                <w:bCs w:val="0"/>
                <w:noProof/>
                <w:webHidden/>
              </w:rPr>
              <w:tab/>
            </w:r>
            <w:r w:rsidR="00D24C34" w:rsidRPr="00D24C34">
              <w:rPr>
                <w:rFonts w:ascii="Times New Roman" w:hAnsi="Times New Roman" w:cs="Times New Roman"/>
                <w:b w:val="0"/>
                <w:bCs w:val="0"/>
                <w:noProof/>
                <w:webHidden/>
              </w:rPr>
              <w:fldChar w:fldCharType="begin"/>
            </w:r>
            <w:r w:rsidR="00D24C34" w:rsidRPr="00D24C34">
              <w:rPr>
                <w:rFonts w:ascii="Times New Roman" w:hAnsi="Times New Roman" w:cs="Times New Roman"/>
                <w:b w:val="0"/>
                <w:bCs w:val="0"/>
                <w:noProof/>
                <w:webHidden/>
              </w:rPr>
              <w:instrText xml:space="preserve"> PAGEREF _Toc162114483 \h </w:instrText>
            </w:r>
            <w:r w:rsidR="00D24C34" w:rsidRPr="00D24C34">
              <w:rPr>
                <w:rFonts w:ascii="Times New Roman" w:hAnsi="Times New Roman" w:cs="Times New Roman"/>
                <w:b w:val="0"/>
                <w:bCs w:val="0"/>
                <w:noProof/>
                <w:webHidden/>
              </w:rPr>
            </w:r>
            <w:r w:rsidR="00D24C34" w:rsidRPr="00D24C34">
              <w:rPr>
                <w:rFonts w:ascii="Times New Roman" w:hAnsi="Times New Roman" w:cs="Times New Roman"/>
                <w:b w:val="0"/>
                <w:bCs w:val="0"/>
                <w:noProof/>
                <w:webHidden/>
              </w:rPr>
              <w:fldChar w:fldCharType="separate"/>
            </w:r>
            <w:r w:rsidR="00CF40D7">
              <w:rPr>
                <w:rFonts w:ascii="Times New Roman" w:hAnsi="Times New Roman" w:cs="Times New Roman"/>
                <w:b w:val="0"/>
                <w:bCs w:val="0"/>
                <w:noProof/>
                <w:webHidden/>
              </w:rPr>
              <w:t>24</w:t>
            </w:r>
            <w:r w:rsidR="00D24C34" w:rsidRPr="00D24C34">
              <w:rPr>
                <w:rFonts w:ascii="Times New Roman" w:hAnsi="Times New Roman" w:cs="Times New Roman"/>
                <w:b w:val="0"/>
                <w:bCs w:val="0"/>
                <w:noProof/>
                <w:webHidden/>
              </w:rPr>
              <w:fldChar w:fldCharType="end"/>
            </w:r>
          </w:hyperlink>
        </w:p>
        <w:p w14:paraId="4C4B2E76" w14:textId="0B15E758" w:rsidR="00D24C34" w:rsidRPr="00D24C34" w:rsidRDefault="00000000">
          <w:pPr>
            <w:pStyle w:val="Sumrio1"/>
            <w:rPr>
              <w:rFonts w:ascii="Times New Roman" w:eastAsiaTheme="minorEastAsia" w:hAnsi="Times New Roman" w:cs="Times New Roman"/>
              <w:b w:val="0"/>
              <w:bCs w:val="0"/>
              <w:i w:val="0"/>
              <w:iCs w:val="0"/>
              <w:noProof/>
              <w:color w:val="auto"/>
              <w:lang w:val="pt-BR"/>
            </w:rPr>
          </w:pPr>
          <w:hyperlink w:anchor="_Toc162114484" w:history="1">
            <w:r w:rsidR="00D24C34" w:rsidRPr="00D24C34">
              <w:rPr>
                <w:rStyle w:val="Hyperlink"/>
                <w:rFonts w:ascii="Times New Roman" w:hAnsi="Times New Roman" w:cs="Times New Roman"/>
                <w:b w:val="0"/>
                <w:bCs w:val="0"/>
                <w:i w:val="0"/>
                <w:iCs w:val="0"/>
                <w:noProof/>
              </w:rPr>
              <w:t>5.</w:t>
            </w:r>
            <w:r w:rsidR="00D24C34" w:rsidRPr="00D24C34">
              <w:rPr>
                <w:rFonts w:ascii="Times New Roman" w:eastAsiaTheme="minorEastAsia" w:hAnsi="Times New Roman" w:cs="Times New Roman"/>
                <w:b w:val="0"/>
                <w:bCs w:val="0"/>
                <w:i w:val="0"/>
                <w:iCs w:val="0"/>
                <w:noProof/>
                <w:color w:val="auto"/>
                <w:lang w:val="pt-BR"/>
              </w:rPr>
              <w:tab/>
            </w:r>
            <w:r w:rsidR="00D24C34" w:rsidRPr="00D24C34">
              <w:rPr>
                <w:rStyle w:val="Hyperlink"/>
                <w:rFonts w:ascii="Times New Roman" w:hAnsi="Times New Roman" w:cs="Times New Roman"/>
                <w:b w:val="0"/>
                <w:bCs w:val="0"/>
                <w:i w:val="0"/>
                <w:iCs w:val="0"/>
                <w:noProof/>
              </w:rPr>
              <w:t>RESEARCH</w:t>
            </w:r>
            <w:r w:rsidR="00D24C34" w:rsidRPr="00D24C34">
              <w:rPr>
                <w:rFonts w:ascii="Times New Roman" w:hAnsi="Times New Roman" w:cs="Times New Roman"/>
                <w:b w:val="0"/>
                <w:bCs w:val="0"/>
                <w:i w:val="0"/>
                <w:iCs w:val="0"/>
                <w:noProof/>
                <w:webHidden/>
              </w:rPr>
              <w:tab/>
            </w:r>
            <w:r w:rsidR="00D24C34" w:rsidRPr="00D24C34">
              <w:rPr>
                <w:rFonts w:ascii="Times New Roman" w:hAnsi="Times New Roman" w:cs="Times New Roman"/>
                <w:b w:val="0"/>
                <w:bCs w:val="0"/>
                <w:i w:val="0"/>
                <w:iCs w:val="0"/>
                <w:noProof/>
                <w:webHidden/>
              </w:rPr>
              <w:fldChar w:fldCharType="begin"/>
            </w:r>
            <w:r w:rsidR="00D24C34" w:rsidRPr="00D24C34">
              <w:rPr>
                <w:rFonts w:ascii="Times New Roman" w:hAnsi="Times New Roman" w:cs="Times New Roman"/>
                <w:b w:val="0"/>
                <w:bCs w:val="0"/>
                <w:i w:val="0"/>
                <w:iCs w:val="0"/>
                <w:noProof/>
                <w:webHidden/>
              </w:rPr>
              <w:instrText xml:space="preserve"> PAGEREF _Toc162114484 \h </w:instrText>
            </w:r>
            <w:r w:rsidR="00D24C34" w:rsidRPr="00D24C34">
              <w:rPr>
                <w:rFonts w:ascii="Times New Roman" w:hAnsi="Times New Roman" w:cs="Times New Roman"/>
                <w:b w:val="0"/>
                <w:bCs w:val="0"/>
                <w:i w:val="0"/>
                <w:iCs w:val="0"/>
                <w:noProof/>
                <w:webHidden/>
              </w:rPr>
            </w:r>
            <w:r w:rsidR="00D24C34" w:rsidRPr="00D24C34">
              <w:rPr>
                <w:rFonts w:ascii="Times New Roman" w:hAnsi="Times New Roman" w:cs="Times New Roman"/>
                <w:b w:val="0"/>
                <w:bCs w:val="0"/>
                <w:i w:val="0"/>
                <w:iCs w:val="0"/>
                <w:noProof/>
                <w:webHidden/>
              </w:rPr>
              <w:fldChar w:fldCharType="separate"/>
            </w:r>
            <w:r w:rsidR="00CF40D7">
              <w:rPr>
                <w:rFonts w:ascii="Times New Roman" w:hAnsi="Times New Roman" w:cs="Times New Roman"/>
                <w:b w:val="0"/>
                <w:bCs w:val="0"/>
                <w:i w:val="0"/>
                <w:iCs w:val="0"/>
                <w:noProof/>
                <w:webHidden/>
              </w:rPr>
              <w:t>26</w:t>
            </w:r>
            <w:r w:rsidR="00D24C34" w:rsidRPr="00D24C34">
              <w:rPr>
                <w:rFonts w:ascii="Times New Roman" w:hAnsi="Times New Roman" w:cs="Times New Roman"/>
                <w:b w:val="0"/>
                <w:bCs w:val="0"/>
                <w:i w:val="0"/>
                <w:iCs w:val="0"/>
                <w:noProof/>
                <w:webHidden/>
              </w:rPr>
              <w:fldChar w:fldCharType="end"/>
            </w:r>
          </w:hyperlink>
        </w:p>
        <w:p w14:paraId="7B424A77" w14:textId="0547EDD4" w:rsidR="00D24C34" w:rsidRPr="00D24C34" w:rsidRDefault="00000000">
          <w:pPr>
            <w:pStyle w:val="Sumrio2"/>
            <w:tabs>
              <w:tab w:val="right" w:leader="dot" w:pos="8488"/>
            </w:tabs>
            <w:rPr>
              <w:rFonts w:ascii="Times New Roman" w:eastAsiaTheme="minorEastAsia" w:hAnsi="Times New Roman" w:cs="Times New Roman"/>
              <w:b w:val="0"/>
              <w:bCs w:val="0"/>
              <w:noProof/>
              <w:color w:val="auto"/>
              <w:sz w:val="24"/>
              <w:szCs w:val="24"/>
              <w:lang w:val="pt-BR"/>
            </w:rPr>
          </w:pPr>
          <w:hyperlink w:anchor="_Toc162114485" w:history="1">
            <w:r w:rsidR="00D24C34" w:rsidRPr="00D24C34">
              <w:rPr>
                <w:rStyle w:val="Hyperlink"/>
                <w:rFonts w:ascii="Times New Roman" w:hAnsi="Times New Roman" w:cs="Times New Roman"/>
                <w:b w:val="0"/>
                <w:bCs w:val="0"/>
                <w:noProof/>
              </w:rPr>
              <w:t>5.1 GROUP A</w:t>
            </w:r>
            <w:r w:rsidR="00D24C34" w:rsidRPr="00D24C34">
              <w:rPr>
                <w:rFonts w:ascii="Times New Roman" w:hAnsi="Times New Roman" w:cs="Times New Roman"/>
                <w:b w:val="0"/>
                <w:bCs w:val="0"/>
                <w:noProof/>
                <w:webHidden/>
              </w:rPr>
              <w:tab/>
            </w:r>
            <w:r w:rsidR="00D24C34" w:rsidRPr="00D24C34">
              <w:rPr>
                <w:rFonts w:ascii="Times New Roman" w:hAnsi="Times New Roman" w:cs="Times New Roman"/>
                <w:b w:val="0"/>
                <w:bCs w:val="0"/>
                <w:noProof/>
                <w:webHidden/>
              </w:rPr>
              <w:fldChar w:fldCharType="begin"/>
            </w:r>
            <w:r w:rsidR="00D24C34" w:rsidRPr="00D24C34">
              <w:rPr>
                <w:rFonts w:ascii="Times New Roman" w:hAnsi="Times New Roman" w:cs="Times New Roman"/>
                <w:b w:val="0"/>
                <w:bCs w:val="0"/>
                <w:noProof/>
                <w:webHidden/>
              </w:rPr>
              <w:instrText xml:space="preserve"> PAGEREF _Toc162114485 \h </w:instrText>
            </w:r>
            <w:r w:rsidR="00D24C34" w:rsidRPr="00D24C34">
              <w:rPr>
                <w:rFonts w:ascii="Times New Roman" w:hAnsi="Times New Roman" w:cs="Times New Roman"/>
                <w:b w:val="0"/>
                <w:bCs w:val="0"/>
                <w:noProof/>
                <w:webHidden/>
              </w:rPr>
            </w:r>
            <w:r w:rsidR="00D24C34" w:rsidRPr="00D24C34">
              <w:rPr>
                <w:rFonts w:ascii="Times New Roman" w:hAnsi="Times New Roman" w:cs="Times New Roman"/>
                <w:b w:val="0"/>
                <w:bCs w:val="0"/>
                <w:noProof/>
                <w:webHidden/>
              </w:rPr>
              <w:fldChar w:fldCharType="separate"/>
            </w:r>
            <w:r w:rsidR="00CF40D7">
              <w:rPr>
                <w:rFonts w:ascii="Times New Roman" w:hAnsi="Times New Roman" w:cs="Times New Roman"/>
                <w:b w:val="0"/>
                <w:bCs w:val="0"/>
                <w:noProof/>
                <w:webHidden/>
              </w:rPr>
              <w:t>26</w:t>
            </w:r>
            <w:r w:rsidR="00D24C34" w:rsidRPr="00D24C34">
              <w:rPr>
                <w:rFonts w:ascii="Times New Roman" w:hAnsi="Times New Roman" w:cs="Times New Roman"/>
                <w:b w:val="0"/>
                <w:bCs w:val="0"/>
                <w:noProof/>
                <w:webHidden/>
              </w:rPr>
              <w:fldChar w:fldCharType="end"/>
            </w:r>
          </w:hyperlink>
        </w:p>
        <w:p w14:paraId="392FC31F" w14:textId="28554BC1" w:rsidR="00D24C34" w:rsidRPr="00D24C34" w:rsidRDefault="00000000">
          <w:pPr>
            <w:pStyle w:val="Sumrio2"/>
            <w:tabs>
              <w:tab w:val="right" w:leader="dot" w:pos="8488"/>
            </w:tabs>
            <w:rPr>
              <w:rFonts w:ascii="Times New Roman" w:eastAsiaTheme="minorEastAsia" w:hAnsi="Times New Roman" w:cs="Times New Roman"/>
              <w:b w:val="0"/>
              <w:bCs w:val="0"/>
              <w:noProof/>
              <w:color w:val="auto"/>
              <w:sz w:val="24"/>
              <w:szCs w:val="24"/>
              <w:lang w:val="pt-BR"/>
            </w:rPr>
          </w:pPr>
          <w:hyperlink w:anchor="_Toc162114486" w:history="1">
            <w:r w:rsidR="00D24C34" w:rsidRPr="00D24C34">
              <w:rPr>
                <w:rStyle w:val="Hyperlink"/>
                <w:rFonts w:ascii="Times New Roman" w:hAnsi="Times New Roman" w:cs="Times New Roman"/>
                <w:b w:val="0"/>
                <w:bCs w:val="0"/>
                <w:noProof/>
              </w:rPr>
              <w:t>5.2  GROUP B</w:t>
            </w:r>
            <w:r w:rsidR="00D24C34" w:rsidRPr="00D24C34">
              <w:rPr>
                <w:rFonts w:ascii="Times New Roman" w:hAnsi="Times New Roman" w:cs="Times New Roman"/>
                <w:b w:val="0"/>
                <w:bCs w:val="0"/>
                <w:noProof/>
                <w:webHidden/>
              </w:rPr>
              <w:tab/>
            </w:r>
            <w:r w:rsidR="00D24C34" w:rsidRPr="00D24C34">
              <w:rPr>
                <w:rFonts w:ascii="Times New Roman" w:hAnsi="Times New Roman" w:cs="Times New Roman"/>
                <w:b w:val="0"/>
                <w:bCs w:val="0"/>
                <w:noProof/>
                <w:webHidden/>
              </w:rPr>
              <w:fldChar w:fldCharType="begin"/>
            </w:r>
            <w:r w:rsidR="00D24C34" w:rsidRPr="00D24C34">
              <w:rPr>
                <w:rFonts w:ascii="Times New Roman" w:hAnsi="Times New Roman" w:cs="Times New Roman"/>
                <w:b w:val="0"/>
                <w:bCs w:val="0"/>
                <w:noProof/>
                <w:webHidden/>
              </w:rPr>
              <w:instrText xml:space="preserve"> PAGEREF _Toc162114486 \h </w:instrText>
            </w:r>
            <w:r w:rsidR="00D24C34" w:rsidRPr="00D24C34">
              <w:rPr>
                <w:rFonts w:ascii="Times New Roman" w:hAnsi="Times New Roman" w:cs="Times New Roman"/>
                <w:b w:val="0"/>
                <w:bCs w:val="0"/>
                <w:noProof/>
                <w:webHidden/>
              </w:rPr>
            </w:r>
            <w:r w:rsidR="00D24C34" w:rsidRPr="00D24C34">
              <w:rPr>
                <w:rFonts w:ascii="Times New Roman" w:hAnsi="Times New Roman" w:cs="Times New Roman"/>
                <w:b w:val="0"/>
                <w:bCs w:val="0"/>
                <w:noProof/>
                <w:webHidden/>
              </w:rPr>
              <w:fldChar w:fldCharType="separate"/>
            </w:r>
            <w:r w:rsidR="00CF40D7">
              <w:rPr>
                <w:rFonts w:ascii="Times New Roman" w:hAnsi="Times New Roman" w:cs="Times New Roman"/>
                <w:b w:val="0"/>
                <w:bCs w:val="0"/>
                <w:noProof/>
                <w:webHidden/>
              </w:rPr>
              <w:t>32</w:t>
            </w:r>
            <w:r w:rsidR="00D24C34" w:rsidRPr="00D24C34">
              <w:rPr>
                <w:rFonts w:ascii="Times New Roman" w:hAnsi="Times New Roman" w:cs="Times New Roman"/>
                <w:b w:val="0"/>
                <w:bCs w:val="0"/>
                <w:noProof/>
                <w:webHidden/>
              </w:rPr>
              <w:fldChar w:fldCharType="end"/>
            </w:r>
          </w:hyperlink>
        </w:p>
        <w:p w14:paraId="785D5AE5" w14:textId="43CDA381" w:rsidR="00D24C34" w:rsidRPr="00D24C34" w:rsidRDefault="00000000">
          <w:pPr>
            <w:pStyle w:val="Sumrio2"/>
            <w:tabs>
              <w:tab w:val="right" w:leader="dot" w:pos="8488"/>
            </w:tabs>
            <w:rPr>
              <w:rFonts w:ascii="Times New Roman" w:eastAsiaTheme="minorEastAsia" w:hAnsi="Times New Roman" w:cs="Times New Roman"/>
              <w:b w:val="0"/>
              <w:bCs w:val="0"/>
              <w:noProof/>
              <w:color w:val="auto"/>
              <w:sz w:val="24"/>
              <w:szCs w:val="24"/>
              <w:lang w:val="pt-BR"/>
            </w:rPr>
          </w:pPr>
          <w:hyperlink w:anchor="_Toc162114487" w:history="1">
            <w:r w:rsidR="00D24C34" w:rsidRPr="00D24C34">
              <w:rPr>
                <w:rStyle w:val="Hyperlink"/>
                <w:rFonts w:ascii="Times New Roman" w:hAnsi="Times New Roman" w:cs="Times New Roman"/>
                <w:b w:val="0"/>
                <w:bCs w:val="0"/>
                <w:noProof/>
              </w:rPr>
              <w:t>5.3 RESULTS GA</w:t>
            </w:r>
            <w:r w:rsidR="00D24C34" w:rsidRPr="00D24C34">
              <w:rPr>
                <w:rFonts w:ascii="Times New Roman" w:hAnsi="Times New Roman" w:cs="Times New Roman"/>
                <w:b w:val="0"/>
                <w:bCs w:val="0"/>
                <w:noProof/>
                <w:webHidden/>
              </w:rPr>
              <w:tab/>
            </w:r>
            <w:r w:rsidR="00D24C34" w:rsidRPr="00D24C34">
              <w:rPr>
                <w:rFonts w:ascii="Times New Roman" w:hAnsi="Times New Roman" w:cs="Times New Roman"/>
                <w:b w:val="0"/>
                <w:bCs w:val="0"/>
                <w:noProof/>
                <w:webHidden/>
              </w:rPr>
              <w:fldChar w:fldCharType="begin"/>
            </w:r>
            <w:r w:rsidR="00D24C34" w:rsidRPr="00D24C34">
              <w:rPr>
                <w:rFonts w:ascii="Times New Roman" w:hAnsi="Times New Roman" w:cs="Times New Roman"/>
                <w:b w:val="0"/>
                <w:bCs w:val="0"/>
                <w:noProof/>
                <w:webHidden/>
              </w:rPr>
              <w:instrText xml:space="preserve"> PAGEREF _Toc162114487 \h </w:instrText>
            </w:r>
            <w:r w:rsidR="00D24C34" w:rsidRPr="00D24C34">
              <w:rPr>
                <w:rFonts w:ascii="Times New Roman" w:hAnsi="Times New Roman" w:cs="Times New Roman"/>
                <w:b w:val="0"/>
                <w:bCs w:val="0"/>
                <w:noProof/>
                <w:webHidden/>
              </w:rPr>
            </w:r>
            <w:r w:rsidR="00D24C34" w:rsidRPr="00D24C34">
              <w:rPr>
                <w:rFonts w:ascii="Times New Roman" w:hAnsi="Times New Roman" w:cs="Times New Roman"/>
                <w:b w:val="0"/>
                <w:bCs w:val="0"/>
                <w:noProof/>
                <w:webHidden/>
              </w:rPr>
              <w:fldChar w:fldCharType="separate"/>
            </w:r>
            <w:r w:rsidR="00CF40D7">
              <w:rPr>
                <w:rFonts w:ascii="Times New Roman" w:hAnsi="Times New Roman" w:cs="Times New Roman"/>
                <w:b w:val="0"/>
                <w:bCs w:val="0"/>
                <w:noProof/>
                <w:webHidden/>
              </w:rPr>
              <w:t>38</w:t>
            </w:r>
            <w:r w:rsidR="00D24C34" w:rsidRPr="00D24C34">
              <w:rPr>
                <w:rFonts w:ascii="Times New Roman" w:hAnsi="Times New Roman" w:cs="Times New Roman"/>
                <w:b w:val="0"/>
                <w:bCs w:val="0"/>
                <w:noProof/>
                <w:webHidden/>
              </w:rPr>
              <w:fldChar w:fldCharType="end"/>
            </w:r>
          </w:hyperlink>
        </w:p>
        <w:p w14:paraId="3074ECD7" w14:textId="6727FFAE" w:rsidR="00D24C34" w:rsidRPr="00D24C34" w:rsidRDefault="00000000">
          <w:pPr>
            <w:pStyle w:val="Sumrio2"/>
            <w:tabs>
              <w:tab w:val="right" w:leader="dot" w:pos="8488"/>
            </w:tabs>
            <w:rPr>
              <w:rFonts w:ascii="Times New Roman" w:eastAsiaTheme="minorEastAsia" w:hAnsi="Times New Roman" w:cs="Times New Roman"/>
              <w:b w:val="0"/>
              <w:bCs w:val="0"/>
              <w:noProof/>
              <w:color w:val="auto"/>
              <w:sz w:val="24"/>
              <w:szCs w:val="24"/>
              <w:lang w:val="pt-BR"/>
            </w:rPr>
          </w:pPr>
          <w:hyperlink w:anchor="_Toc162114488" w:history="1">
            <w:r w:rsidR="00D24C34" w:rsidRPr="00D24C34">
              <w:rPr>
                <w:rStyle w:val="Hyperlink"/>
                <w:rFonts w:ascii="Times New Roman" w:hAnsi="Times New Roman" w:cs="Times New Roman"/>
                <w:b w:val="0"/>
                <w:bCs w:val="0"/>
                <w:noProof/>
              </w:rPr>
              <w:t>5.4 RESULTS GB</w:t>
            </w:r>
            <w:r w:rsidR="00D24C34" w:rsidRPr="00D24C34">
              <w:rPr>
                <w:rFonts w:ascii="Times New Roman" w:hAnsi="Times New Roman" w:cs="Times New Roman"/>
                <w:b w:val="0"/>
                <w:bCs w:val="0"/>
                <w:noProof/>
                <w:webHidden/>
              </w:rPr>
              <w:tab/>
            </w:r>
            <w:r w:rsidR="00D24C34" w:rsidRPr="00D24C34">
              <w:rPr>
                <w:rFonts w:ascii="Times New Roman" w:hAnsi="Times New Roman" w:cs="Times New Roman"/>
                <w:b w:val="0"/>
                <w:bCs w:val="0"/>
                <w:noProof/>
                <w:webHidden/>
              </w:rPr>
              <w:fldChar w:fldCharType="begin"/>
            </w:r>
            <w:r w:rsidR="00D24C34" w:rsidRPr="00D24C34">
              <w:rPr>
                <w:rFonts w:ascii="Times New Roman" w:hAnsi="Times New Roman" w:cs="Times New Roman"/>
                <w:b w:val="0"/>
                <w:bCs w:val="0"/>
                <w:noProof/>
                <w:webHidden/>
              </w:rPr>
              <w:instrText xml:space="preserve"> PAGEREF _Toc162114488 \h </w:instrText>
            </w:r>
            <w:r w:rsidR="00D24C34" w:rsidRPr="00D24C34">
              <w:rPr>
                <w:rFonts w:ascii="Times New Roman" w:hAnsi="Times New Roman" w:cs="Times New Roman"/>
                <w:b w:val="0"/>
                <w:bCs w:val="0"/>
                <w:noProof/>
                <w:webHidden/>
              </w:rPr>
            </w:r>
            <w:r w:rsidR="00D24C34" w:rsidRPr="00D24C34">
              <w:rPr>
                <w:rFonts w:ascii="Times New Roman" w:hAnsi="Times New Roman" w:cs="Times New Roman"/>
                <w:b w:val="0"/>
                <w:bCs w:val="0"/>
                <w:noProof/>
                <w:webHidden/>
              </w:rPr>
              <w:fldChar w:fldCharType="separate"/>
            </w:r>
            <w:r w:rsidR="00CF40D7">
              <w:rPr>
                <w:rFonts w:ascii="Times New Roman" w:hAnsi="Times New Roman" w:cs="Times New Roman"/>
                <w:b w:val="0"/>
                <w:bCs w:val="0"/>
                <w:noProof/>
                <w:webHidden/>
              </w:rPr>
              <w:t>39</w:t>
            </w:r>
            <w:r w:rsidR="00D24C34" w:rsidRPr="00D24C34">
              <w:rPr>
                <w:rFonts w:ascii="Times New Roman" w:hAnsi="Times New Roman" w:cs="Times New Roman"/>
                <w:b w:val="0"/>
                <w:bCs w:val="0"/>
                <w:noProof/>
                <w:webHidden/>
              </w:rPr>
              <w:fldChar w:fldCharType="end"/>
            </w:r>
          </w:hyperlink>
        </w:p>
        <w:p w14:paraId="10AED272" w14:textId="0BC51271" w:rsidR="00D24C34" w:rsidRPr="00D24C34" w:rsidRDefault="00000000">
          <w:pPr>
            <w:pStyle w:val="Sumrio1"/>
            <w:rPr>
              <w:rFonts w:ascii="Times New Roman" w:eastAsiaTheme="minorEastAsia" w:hAnsi="Times New Roman" w:cs="Times New Roman"/>
              <w:b w:val="0"/>
              <w:bCs w:val="0"/>
              <w:i w:val="0"/>
              <w:iCs w:val="0"/>
              <w:noProof/>
              <w:color w:val="auto"/>
              <w:lang w:val="pt-BR"/>
            </w:rPr>
          </w:pPr>
          <w:hyperlink w:anchor="_Toc162114489" w:history="1">
            <w:r w:rsidR="00D24C34" w:rsidRPr="00D24C34">
              <w:rPr>
                <w:rStyle w:val="Hyperlink"/>
                <w:rFonts w:ascii="Times New Roman" w:hAnsi="Times New Roman" w:cs="Times New Roman"/>
                <w:b w:val="0"/>
                <w:bCs w:val="0"/>
                <w:i w:val="0"/>
                <w:iCs w:val="0"/>
                <w:noProof/>
              </w:rPr>
              <w:t>6.</w:t>
            </w:r>
            <w:r w:rsidR="00D24C34" w:rsidRPr="00D24C34">
              <w:rPr>
                <w:rFonts w:ascii="Times New Roman" w:eastAsiaTheme="minorEastAsia" w:hAnsi="Times New Roman" w:cs="Times New Roman"/>
                <w:b w:val="0"/>
                <w:bCs w:val="0"/>
                <w:i w:val="0"/>
                <w:iCs w:val="0"/>
                <w:noProof/>
                <w:color w:val="auto"/>
                <w:lang w:val="pt-BR"/>
              </w:rPr>
              <w:tab/>
            </w:r>
            <w:r w:rsidR="00D24C34" w:rsidRPr="00D24C34">
              <w:rPr>
                <w:rStyle w:val="Hyperlink"/>
                <w:rFonts w:ascii="Times New Roman" w:hAnsi="Times New Roman" w:cs="Times New Roman"/>
                <w:b w:val="0"/>
                <w:bCs w:val="0"/>
                <w:i w:val="0"/>
                <w:iCs w:val="0"/>
                <w:noProof/>
              </w:rPr>
              <w:t>CONCLUSION</w:t>
            </w:r>
            <w:r w:rsidR="00D24C34" w:rsidRPr="00D24C34">
              <w:rPr>
                <w:rFonts w:ascii="Times New Roman" w:hAnsi="Times New Roman" w:cs="Times New Roman"/>
                <w:b w:val="0"/>
                <w:bCs w:val="0"/>
                <w:i w:val="0"/>
                <w:iCs w:val="0"/>
                <w:noProof/>
                <w:webHidden/>
              </w:rPr>
              <w:tab/>
            </w:r>
            <w:r w:rsidR="00D24C34" w:rsidRPr="00D24C34">
              <w:rPr>
                <w:rFonts w:ascii="Times New Roman" w:hAnsi="Times New Roman" w:cs="Times New Roman"/>
                <w:b w:val="0"/>
                <w:bCs w:val="0"/>
                <w:i w:val="0"/>
                <w:iCs w:val="0"/>
                <w:noProof/>
                <w:webHidden/>
              </w:rPr>
              <w:fldChar w:fldCharType="begin"/>
            </w:r>
            <w:r w:rsidR="00D24C34" w:rsidRPr="00D24C34">
              <w:rPr>
                <w:rFonts w:ascii="Times New Roman" w:hAnsi="Times New Roman" w:cs="Times New Roman"/>
                <w:b w:val="0"/>
                <w:bCs w:val="0"/>
                <w:i w:val="0"/>
                <w:iCs w:val="0"/>
                <w:noProof/>
                <w:webHidden/>
              </w:rPr>
              <w:instrText xml:space="preserve"> PAGEREF _Toc162114489 \h </w:instrText>
            </w:r>
            <w:r w:rsidR="00D24C34" w:rsidRPr="00D24C34">
              <w:rPr>
                <w:rFonts w:ascii="Times New Roman" w:hAnsi="Times New Roman" w:cs="Times New Roman"/>
                <w:b w:val="0"/>
                <w:bCs w:val="0"/>
                <w:i w:val="0"/>
                <w:iCs w:val="0"/>
                <w:noProof/>
                <w:webHidden/>
              </w:rPr>
            </w:r>
            <w:r w:rsidR="00D24C34" w:rsidRPr="00D24C34">
              <w:rPr>
                <w:rFonts w:ascii="Times New Roman" w:hAnsi="Times New Roman" w:cs="Times New Roman"/>
                <w:b w:val="0"/>
                <w:bCs w:val="0"/>
                <w:i w:val="0"/>
                <w:iCs w:val="0"/>
                <w:noProof/>
                <w:webHidden/>
              </w:rPr>
              <w:fldChar w:fldCharType="separate"/>
            </w:r>
            <w:r w:rsidR="00CF40D7">
              <w:rPr>
                <w:rFonts w:ascii="Times New Roman" w:hAnsi="Times New Roman" w:cs="Times New Roman"/>
                <w:b w:val="0"/>
                <w:bCs w:val="0"/>
                <w:i w:val="0"/>
                <w:iCs w:val="0"/>
                <w:noProof/>
                <w:webHidden/>
              </w:rPr>
              <w:t>42</w:t>
            </w:r>
            <w:r w:rsidR="00D24C34" w:rsidRPr="00D24C34">
              <w:rPr>
                <w:rFonts w:ascii="Times New Roman" w:hAnsi="Times New Roman" w:cs="Times New Roman"/>
                <w:b w:val="0"/>
                <w:bCs w:val="0"/>
                <w:i w:val="0"/>
                <w:iCs w:val="0"/>
                <w:noProof/>
                <w:webHidden/>
              </w:rPr>
              <w:fldChar w:fldCharType="end"/>
            </w:r>
          </w:hyperlink>
        </w:p>
        <w:p w14:paraId="1DCC06D4" w14:textId="0620FB45" w:rsidR="00D24C34" w:rsidRPr="00D24C34" w:rsidRDefault="00000000">
          <w:pPr>
            <w:pStyle w:val="Sumrio1"/>
            <w:rPr>
              <w:rFonts w:ascii="Times New Roman" w:eastAsiaTheme="minorEastAsia" w:hAnsi="Times New Roman" w:cs="Times New Roman"/>
              <w:b w:val="0"/>
              <w:bCs w:val="0"/>
              <w:i w:val="0"/>
              <w:iCs w:val="0"/>
              <w:noProof/>
              <w:color w:val="auto"/>
              <w:lang w:val="pt-BR"/>
            </w:rPr>
          </w:pPr>
          <w:hyperlink w:anchor="_Toc162114490" w:history="1">
            <w:r w:rsidR="00D24C34" w:rsidRPr="00D24C34">
              <w:rPr>
                <w:rStyle w:val="Hyperlink"/>
                <w:rFonts w:ascii="Times New Roman" w:hAnsi="Times New Roman" w:cs="Times New Roman"/>
                <w:b w:val="0"/>
                <w:bCs w:val="0"/>
                <w:i w:val="0"/>
                <w:iCs w:val="0"/>
                <w:noProof/>
              </w:rPr>
              <w:t>7.</w:t>
            </w:r>
            <w:r w:rsidR="00D24C34" w:rsidRPr="00D24C34">
              <w:rPr>
                <w:rFonts w:ascii="Times New Roman" w:eastAsiaTheme="minorEastAsia" w:hAnsi="Times New Roman" w:cs="Times New Roman"/>
                <w:b w:val="0"/>
                <w:bCs w:val="0"/>
                <w:i w:val="0"/>
                <w:iCs w:val="0"/>
                <w:noProof/>
                <w:color w:val="auto"/>
                <w:lang w:val="pt-BR"/>
              </w:rPr>
              <w:tab/>
            </w:r>
            <w:r w:rsidR="00D24C34" w:rsidRPr="00D24C34">
              <w:rPr>
                <w:rStyle w:val="Hyperlink"/>
                <w:rFonts w:ascii="Times New Roman" w:hAnsi="Times New Roman" w:cs="Times New Roman"/>
                <w:b w:val="0"/>
                <w:bCs w:val="0"/>
                <w:i w:val="0"/>
                <w:iCs w:val="0"/>
                <w:noProof/>
              </w:rPr>
              <w:t>BIBLIOGRAPHY</w:t>
            </w:r>
            <w:r w:rsidR="00D24C34" w:rsidRPr="00D24C34">
              <w:rPr>
                <w:rFonts w:ascii="Times New Roman" w:hAnsi="Times New Roman" w:cs="Times New Roman"/>
                <w:b w:val="0"/>
                <w:bCs w:val="0"/>
                <w:i w:val="0"/>
                <w:iCs w:val="0"/>
                <w:noProof/>
                <w:webHidden/>
              </w:rPr>
              <w:tab/>
            </w:r>
            <w:r w:rsidR="00D24C34" w:rsidRPr="00D24C34">
              <w:rPr>
                <w:rFonts w:ascii="Times New Roman" w:hAnsi="Times New Roman" w:cs="Times New Roman"/>
                <w:b w:val="0"/>
                <w:bCs w:val="0"/>
                <w:i w:val="0"/>
                <w:iCs w:val="0"/>
                <w:noProof/>
                <w:webHidden/>
              </w:rPr>
              <w:fldChar w:fldCharType="begin"/>
            </w:r>
            <w:r w:rsidR="00D24C34" w:rsidRPr="00D24C34">
              <w:rPr>
                <w:rFonts w:ascii="Times New Roman" w:hAnsi="Times New Roman" w:cs="Times New Roman"/>
                <w:b w:val="0"/>
                <w:bCs w:val="0"/>
                <w:i w:val="0"/>
                <w:iCs w:val="0"/>
                <w:noProof/>
                <w:webHidden/>
              </w:rPr>
              <w:instrText xml:space="preserve"> PAGEREF _Toc162114490 \h </w:instrText>
            </w:r>
            <w:r w:rsidR="00D24C34" w:rsidRPr="00D24C34">
              <w:rPr>
                <w:rFonts w:ascii="Times New Roman" w:hAnsi="Times New Roman" w:cs="Times New Roman"/>
                <w:b w:val="0"/>
                <w:bCs w:val="0"/>
                <w:i w:val="0"/>
                <w:iCs w:val="0"/>
                <w:noProof/>
                <w:webHidden/>
              </w:rPr>
            </w:r>
            <w:r w:rsidR="00D24C34" w:rsidRPr="00D24C34">
              <w:rPr>
                <w:rFonts w:ascii="Times New Roman" w:hAnsi="Times New Roman" w:cs="Times New Roman"/>
                <w:b w:val="0"/>
                <w:bCs w:val="0"/>
                <w:i w:val="0"/>
                <w:iCs w:val="0"/>
                <w:noProof/>
                <w:webHidden/>
              </w:rPr>
              <w:fldChar w:fldCharType="separate"/>
            </w:r>
            <w:r w:rsidR="00CF40D7">
              <w:rPr>
                <w:rFonts w:ascii="Times New Roman" w:hAnsi="Times New Roman" w:cs="Times New Roman"/>
                <w:b w:val="0"/>
                <w:bCs w:val="0"/>
                <w:i w:val="0"/>
                <w:iCs w:val="0"/>
                <w:noProof/>
                <w:webHidden/>
              </w:rPr>
              <w:t>44</w:t>
            </w:r>
            <w:r w:rsidR="00D24C34" w:rsidRPr="00D24C34">
              <w:rPr>
                <w:rFonts w:ascii="Times New Roman" w:hAnsi="Times New Roman" w:cs="Times New Roman"/>
                <w:b w:val="0"/>
                <w:bCs w:val="0"/>
                <w:i w:val="0"/>
                <w:iCs w:val="0"/>
                <w:noProof/>
                <w:webHidden/>
              </w:rPr>
              <w:fldChar w:fldCharType="end"/>
            </w:r>
          </w:hyperlink>
        </w:p>
        <w:p w14:paraId="372EBB53" w14:textId="4B222753" w:rsidR="00D24C34" w:rsidRPr="00D24C34" w:rsidRDefault="00000000">
          <w:pPr>
            <w:pStyle w:val="Sumrio1"/>
            <w:rPr>
              <w:rFonts w:ascii="Times New Roman" w:eastAsiaTheme="minorEastAsia" w:hAnsi="Times New Roman" w:cs="Times New Roman"/>
              <w:b w:val="0"/>
              <w:bCs w:val="0"/>
              <w:i w:val="0"/>
              <w:iCs w:val="0"/>
              <w:noProof/>
              <w:color w:val="auto"/>
              <w:lang w:val="pt-BR"/>
            </w:rPr>
          </w:pPr>
          <w:hyperlink w:anchor="_Toc162114491" w:history="1">
            <w:r w:rsidR="00D24C34" w:rsidRPr="00D24C34">
              <w:rPr>
                <w:rStyle w:val="Hyperlink"/>
                <w:rFonts w:ascii="Times New Roman" w:hAnsi="Times New Roman" w:cs="Times New Roman"/>
                <w:b w:val="0"/>
                <w:bCs w:val="0"/>
                <w:i w:val="0"/>
                <w:iCs w:val="0"/>
                <w:noProof/>
              </w:rPr>
              <w:t>8.</w:t>
            </w:r>
            <w:r w:rsidR="00D24C34" w:rsidRPr="00D24C34">
              <w:rPr>
                <w:rFonts w:ascii="Times New Roman" w:eastAsiaTheme="minorEastAsia" w:hAnsi="Times New Roman" w:cs="Times New Roman"/>
                <w:b w:val="0"/>
                <w:bCs w:val="0"/>
                <w:i w:val="0"/>
                <w:iCs w:val="0"/>
                <w:noProof/>
                <w:color w:val="auto"/>
                <w:lang w:val="pt-BR"/>
              </w:rPr>
              <w:tab/>
            </w:r>
            <w:r w:rsidR="00D24C34" w:rsidRPr="00D24C34">
              <w:rPr>
                <w:rStyle w:val="Hyperlink"/>
                <w:rFonts w:ascii="Times New Roman" w:hAnsi="Times New Roman" w:cs="Times New Roman"/>
                <w:b w:val="0"/>
                <w:bCs w:val="0"/>
                <w:i w:val="0"/>
                <w:iCs w:val="0"/>
                <w:noProof/>
              </w:rPr>
              <w:t>APPENDIX</w:t>
            </w:r>
            <w:r w:rsidR="00D24C34" w:rsidRPr="00D24C34">
              <w:rPr>
                <w:rFonts w:ascii="Times New Roman" w:hAnsi="Times New Roman" w:cs="Times New Roman"/>
                <w:b w:val="0"/>
                <w:bCs w:val="0"/>
                <w:i w:val="0"/>
                <w:iCs w:val="0"/>
                <w:noProof/>
                <w:webHidden/>
              </w:rPr>
              <w:tab/>
            </w:r>
            <w:r w:rsidR="00D24C34" w:rsidRPr="00D24C34">
              <w:rPr>
                <w:rFonts w:ascii="Times New Roman" w:hAnsi="Times New Roman" w:cs="Times New Roman"/>
                <w:b w:val="0"/>
                <w:bCs w:val="0"/>
                <w:i w:val="0"/>
                <w:iCs w:val="0"/>
                <w:noProof/>
                <w:webHidden/>
              </w:rPr>
              <w:fldChar w:fldCharType="begin"/>
            </w:r>
            <w:r w:rsidR="00D24C34" w:rsidRPr="00D24C34">
              <w:rPr>
                <w:rFonts w:ascii="Times New Roman" w:hAnsi="Times New Roman" w:cs="Times New Roman"/>
                <w:b w:val="0"/>
                <w:bCs w:val="0"/>
                <w:i w:val="0"/>
                <w:iCs w:val="0"/>
                <w:noProof/>
                <w:webHidden/>
              </w:rPr>
              <w:instrText xml:space="preserve"> PAGEREF _Toc162114491 \h </w:instrText>
            </w:r>
            <w:r w:rsidR="00D24C34" w:rsidRPr="00D24C34">
              <w:rPr>
                <w:rFonts w:ascii="Times New Roman" w:hAnsi="Times New Roman" w:cs="Times New Roman"/>
                <w:b w:val="0"/>
                <w:bCs w:val="0"/>
                <w:i w:val="0"/>
                <w:iCs w:val="0"/>
                <w:noProof/>
                <w:webHidden/>
              </w:rPr>
            </w:r>
            <w:r w:rsidR="00D24C34" w:rsidRPr="00D24C34">
              <w:rPr>
                <w:rFonts w:ascii="Times New Roman" w:hAnsi="Times New Roman" w:cs="Times New Roman"/>
                <w:b w:val="0"/>
                <w:bCs w:val="0"/>
                <w:i w:val="0"/>
                <w:iCs w:val="0"/>
                <w:noProof/>
                <w:webHidden/>
              </w:rPr>
              <w:fldChar w:fldCharType="separate"/>
            </w:r>
            <w:r w:rsidR="00CF40D7">
              <w:rPr>
                <w:rFonts w:ascii="Times New Roman" w:hAnsi="Times New Roman" w:cs="Times New Roman"/>
                <w:b w:val="0"/>
                <w:bCs w:val="0"/>
                <w:i w:val="0"/>
                <w:iCs w:val="0"/>
                <w:noProof/>
                <w:webHidden/>
              </w:rPr>
              <w:t>49</w:t>
            </w:r>
            <w:r w:rsidR="00D24C34" w:rsidRPr="00D24C34">
              <w:rPr>
                <w:rFonts w:ascii="Times New Roman" w:hAnsi="Times New Roman" w:cs="Times New Roman"/>
                <w:b w:val="0"/>
                <w:bCs w:val="0"/>
                <w:i w:val="0"/>
                <w:iCs w:val="0"/>
                <w:noProof/>
                <w:webHidden/>
              </w:rPr>
              <w:fldChar w:fldCharType="end"/>
            </w:r>
          </w:hyperlink>
        </w:p>
        <w:p w14:paraId="6482E339" w14:textId="16D51D7F" w:rsidR="0064541F" w:rsidRPr="00D24C34" w:rsidRDefault="0064541F" w:rsidP="0064541F">
          <w:pPr>
            <w:ind w:firstLine="0"/>
          </w:pPr>
          <w:r w:rsidRPr="00D24C34">
            <w:rPr>
              <w:noProof/>
            </w:rPr>
            <w:fldChar w:fldCharType="end"/>
          </w:r>
        </w:p>
      </w:sdtContent>
    </w:sdt>
    <w:p w14:paraId="00000018" w14:textId="77777777" w:rsidR="00381018" w:rsidRPr="00D24C34" w:rsidRDefault="00381018" w:rsidP="00074905">
      <w:pPr>
        <w:rPr>
          <w:lang w:val="pt-BR"/>
        </w:rPr>
      </w:pPr>
    </w:p>
    <w:p w14:paraId="3AAC3B3F" w14:textId="77777777" w:rsidR="00506775" w:rsidRPr="00D24C34" w:rsidRDefault="00506775" w:rsidP="00074905">
      <w:pPr>
        <w:rPr>
          <w:lang w:val="pt-BR"/>
        </w:rPr>
        <w:sectPr w:rsidR="00506775" w:rsidRPr="00D24C34">
          <w:headerReference w:type="even" r:id="rId10"/>
          <w:headerReference w:type="default" r:id="rId11"/>
          <w:pgSz w:w="11900" w:h="16840"/>
          <w:pgMar w:top="1417" w:right="1701" w:bottom="1417" w:left="1701" w:header="708" w:footer="708" w:gutter="0"/>
          <w:pgNumType w:start="1"/>
          <w:cols w:space="720"/>
        </w:sectPr>
      </w:pPr>
    </w:p>
    <w:p w14:paraId="00000019" w14:textId="6E04F659" w:rsidR="00381018" w:rsidRPr="00D24C34" w:rsidRDefault="00000000" w:rsidP="00D24C34">
      <w:pPr>
        <w:pStyle w:val="Ttulo1"/>
      </w:pPr>
      <w:bookmarkStart w:id="0" w:name="_Toc162114474"/>
      <w:r w:rsidRPr="00D24C34">
        <w:lastRenderedPageBreak/>
        <w:t>INTRODUCTION</w:t>
      </w:r>
      <w:bookmarkEnd w:id="0"/>
    </w:p>
    <w:p w14:paraId="0000001B" w14:textId="72AC309F" w:rsidR="00381018" w:rsidRPr="00D24C34" w:rsidRDefault="00000000" w:rsidP="00074905">
      <w:r w:rsidRPr="00D24C34">
        <w:t xml:space="preserve">During the late 19th and the beginning of the 20th century many parts of the globe - including Brazil - received an intense influx of information regarding spiritual esoteric practices through the influence of the Theosophical Society [TS]. The demystified need for religious </w:t>
      </w:r>
      <w:r w:rsidR="00FF1179">
        <w:t xml:space="preserve">hierarchical </w:t>
      </w:r>
      <w:r w:rsidRPr="00D24C34">
        <w:t xml:space="preserve">rigidity encouraged the exploration of many kinds of other-worldly practices through esoteric doctrines of all kinds. Newspapers publications, books and lifestyle propaganda became filled with - what was called – new age content, including yoga, alternative medicine, astrology and several philosophies related to self-knowledge. The New Age Movement [NAM] was being </w:t>
      </w:r>
      <w:r w:rsidR="00120262" w:rsidRPr="00D24C34">
        <w:t>born</w:t>
      </w:r>
      <w:r w:rsidRPr="00D24C34">
        <w:t xml:space="preserve"> </w:t>
      </w:r>
      <w:r w:rsidR="00FF1179">
        <w:t xml:space="preserve">as a </w:t>
      </w:r>
      <w:r w:rsidRPr="00D24C34">
        <w:t>zeitgeist</w:t>
      </w:r>
      <w:r w:rsidR="003349C3">
        <w:t>.</w:t>
      </w:r>
      <w:r w:rsidR="001025F8">
        <w:t xml:space="preserve"> </w:t>
      </w:r>
      <w:r w:rsidR="003349C3">
        <w:t>T</w:t>
      </w:r>
      <w:r w:rsidRPr="00D24C34">
        <w:t>he walls between esoteric mystical knowledge and the general public seemed to be narrowing down.</w:t>
      </w:r>
    </w:p>
    <w:p w14:paraId="0000001C" w14:textId="2E49D753" w:rsidR="00381018" w:rsidRPr="00D24C34" w:rsidRDefault="00000000" w:rsidP="00074905">
      <w:r w:rsidRPr="00D24C34">
        <w:t>In Rio de Janeiro, for example, the publisher Pensamento</w:t>
      </w:r>
      <w:r w:rsidRPr="00D24C34">
        <w:rPr>
          <w:vertAlign w:val="superscript"/>
        </w:rPr>
        <w:footnoteReference w:id="1"/>
      </w:r>
      <w:r w:rsidRPr="00D24C34">
        <w:t xml:space="preserve"> (1907) was highly responsible for bringing many translated esoteric texts to the market, astrology reference books included. </w:t>
      </w:r>
      <w:r w:rsidR="00CA3154" w:rsidRPr="00D24C34">
        <w:t>The movement led to a worldwide wave of reedited spiritual beliefs and popularized many ancient practices under new labels.</w:t>
      </w:r>
      <w:r w:rsidR="00CA3154">
        <w:t xml:space="preserve"> </w:t>
      </w:r>
      <w:r w:rsidRPr="00D24C34">
        <w:t xml:space="preserve">Filled with “self-spirituality” </w:t>
      </w:r>
      <w:r w:rsidR="00CA3154" w:rsidRPr="00D24C34">
        <w:t>concepts</w:t>
      </w:r>
      <w:r w:rsidR="00CA3154">
        <w:t>, its influence</w:t>
      </w:r>
      <w:r w:rsidRPr="00D24C34">
        <w:t xml:space="preserve"> grew stronge</w:t>
      </w:r>
      <w:r w:rsidR="00CA3154">
        <w:t xml:space="preserve">r, </w:t>
      </w:r>
      <w:r w:rsidR="00CA3154" w:rsidRPr="00CA3154">
        <w:t xml:space="preserve">suggesting </w:t>
      </w:r>
      <w:r w:rsidRPr="00CA3154">
        <w:t>intertwined debate</w:t>
      </w:r>
      <w:r w:rsidR="00CA3154" w:rsidRPr="00CA3154">
        <w:t>s</w:t>
      </w:r>
      <w:r w:rsidRPr="00CA3154">
        <w:t xml:space="preserve"> </w:t>
      </w:r>
      <w:r w:rsidR="00CA3154">
        <w:t>such as the dawn of a new era with</w:t>
      </w:r>
      <w:r w:rsidRPr="00CA3154">
        <w:t xml:space="preserve"> the </w:t>
      </w:r>
      <w:r w:rsidR="00CA3154">
        <w:t xml:space="preserve">beginning of the </w:t>
      </w:r>
      <w:r w:rsidRPr="00CA3154">
        <w:t xml:space="preserve">Age of Aquarius [AA]. Today, years later, </w:t>
      </w:r>
      <w:r w:rsidR="00CA3154" w:rsidRPr="00CA3154">
        <w:t xml:space="preserve">themes related to </w:t>
      </w:r>
      <w:r w:rsidRPr="00CA3154">
        <w:t xml:space="preserve">new age thought are perceived </w:t>
      </w:r>
      <w:r w:rsidR="00134509" w:rsidRPr="00CA3154">
        <w:t xml:space="preserve">hugely </w:t>
      </w:r>
      <w:r w:rsidRPr="00CA3154">
        <w:t xml:space="preserve">by many enquirers though </w:t>
      </w:r>
      <w:r w:rsidR="00134509" w:rsidRPr="00CA3154">
        <w:t>many do not know how these ideas originated</w:t>
      </w:r>
      <w:r w:rsidRPr="00CA3154">
        <w:t>.</w:t>
      </w:r>
    </w:p>
    <w:p w14:paraId="5532A4C6" w14:textId="5AEBBE5A" w:rsidR="00FF1179" w:rsidRDefault="00CA3154" w:rsidP="00134509">
      <w:r>
        <w:t xml:space="preserve">In contrast, through this new perspective, it is difficult to completely separate the NAM from modern astrology's development and popularization. </w:t>
      </w:r>
      <w:r w:rsidRPr="00D24C34">
        <w:t xml:space="preserve">The same network influence brought back to spotlight a lot of astrological content, mixing them with new age [NA] unseen resources. </w:t>
      </w:r>
      <w:r w:rsidR="00FF1179" w:rsidRPr="00D24C34">
        <w:t xml:space="preserve">The change within </w:t>
      </w:r>
      <w:r>
        <w:t>spiritual</w:t>
      </w:r>
      <w:r w:rsidR="00FF1179" w:rsidRPr="00D24C34">
        <w:t xml:space="preserve"> paradigms took </w:t>
      </w:r>
      <w:r>
        <w:t xml:space="preserve">disciples like </w:t>
      </w:r>
      <w:r w:rsidR="00FF1179" w:rsidRPr="00D24C34">
        <w:t>Astrology out of the hermetic studies to be incorporated into public, social environments.</w:t>
      </w:r>
      <w:r>
        <w:t xml:space="preserve"> </w:t>
      </w:r>
      <w:r w:rsidRPr="00D24C34">
        <w:t>On a global scale</w:t>
      </w:r>
      <w:r w:rsidR="00FF1179">
        <w:t xml:space="preserve">, </w:t>
      </w:r>
      <w:r w:rsidRPr="00D24C34">
        <w:t xml:space="preserve">cosmological transformations were being dynamized through NAM and astrology </w:t>
      </w:r>
      <w:r w:rsidR="00FF1179">
        <w:t xml:space="preserve">was one of the </w:t>
      </w:r>
      <w:r>
        <w:t xml:space="preserve">important </w:t>
      </w:r>
      <w:r w:rsidR="00FF1179">
        <w:t>channels to</w:t>
      </w:r>
      <w:r w:rsidRPr="00D24C34">
        <w:t xml:space="preserve"> reflect it. </w:t>
      </w:r>
    </w:p>
    <w:p w14:paraId="0000001F" w14:textId="25347BE2" w:rsidR="00381018" w:rsidRPr="00D24C34" w:rsidRDefault="00000000" w:rsidP="00C31773">
      <w:r w:rsidRPr="00CA3154">
        <w:t xml:space="preserve">With the 60’s counter culture, the </w:t>
      </w:r>
      <w:r w:rsidR="00134509" w:rsidRPr="00CA3154">
        <w:t xml:space="preserve">new age </w:t>
      </w:r>
      <w:r w:rsidRPr="00CA3154">
        <w:t xml:space="preserve">ideologies became mainstreamed. </w:t>
      </w:r>
      <w:r w:rsidRPr="00D24C34">
        <w:t xml:space="preserve">In Brazil, during the </w:t>
      </w:r>
      <w:r w:rsidR="00CA3154">
        <w:t>period</w:t>
      </w:r>
      <w:r w:rsidRPr="00D24C34">
        <w:t xml:space="preserve">, the astrological scene was highlighted by the arrival of foreign astrologers, the expansion of astrological teachings and available information to a wider audience. The mystical boom reverberated, leading to </w:t>
      </w:r>
      <w:r w:rsidR="00C31773">
        <w:t xml:space="preserve">unseen combinations of new age themes, </w:t>
      </w:r>
      <w:r w:rsidRPr="00D24C34">
        <w:t>the organization of</w:t>
      </w:r>
      <w:r w:rsidR="00C31773">
        <w:t xml:space="preserve"> esoteric and astrological</w:t>
      </w:r>
      <w:r w:rsidRPr="00D24C34">
        <w:t xml:space="preserve"> Colloquiums</w:t>
      </w:r>
      <w:r w:rsidRPr="00D24C34">
        <w:rPr>
          <w:vertAlign w:val="superscript"/>
        </w:rPr>
        <w:footnoteReference w:id="2"/>
      </w:r>
      <w:r w:rsidR="00C31773">
        <w:t xml:space="preserve"> </w:t>
      </w:r>
      <w:r w:rsidRPr="00D24C34">
        <w:t xml:space="preserve">and </w:t>
      </w:r>
      <w:r w:rsidR="00C31773">
        <w:t>uncountable</w:t>
      </w:r>
      <w:r w:rsidRPr="00D24C34">
        <w:t xml:space="preserve"> events related to astrology and hermetic sciences.</w:t>
      </w:r>
      <w:r w:rsidR="00C31773">
        <w:t xml:space="preserve"> </w:t>
      </w:r>
      <w:r w:rsidRPr="00D24C34">
        <w:t xml:space="preserve">Within the highlights of the period, the work of Emma Costet de Mascheville must be mentioned. Dona Emy, as she was kindly called by her relatives and students, is an important </w:t>
      </w:r>
      <w:r w:rsidRPr="00D24C34">
        <w:lastRenderedPageBreak/>
        <w:t xml:space="preserve">reference in Brazil as far as astrology is concerned. Accordingly, this research is dedicated to discussing her contribution to the field of astrology in Brazil and her role in transmitting new age references. </w:t>
      </w:r>
    </w:p>
    <w:p w14:paraId="00000020" w14:textId="2D396EE0" w:rsidR="00381018" w:rsidRPr="00D24C34" w:rsidRDefault="00000000" w:rsidP="00074905">
      <w:r w:rsidRPr="00D24C34">
        <w:t>De Mascheville was born in south Germany in 1903. As a child, however, she grew up in an avant-garde naturist community in Switzerland founded by her aunt. She early experienced a microcosm of "free living", where universalism, eastern doctrines, holistic medicine and art</w:t>
      </w:r>
      <w:r w:rsidRPr="00D24C34">
        <w:rPr>
          <w:vertAlign w:val="superscript"/>
        </w:rPr>
        <w:footnoteReference w:id="3"/>
      </w:r>
      <w:r w:rsidRPr="00D24C34">
        <w:t xml:space="preserve"> were structural principles. By the early 1920s, however, the community decharacterized</w:t>
      </w:r>
      <w:r w:rsidR="00C31773">
        <w:t xml:space="preserve"> and,</w:t>
      </w:r>
      <w:r w:rsidRPr="00D24C34">
        <w:t xml:space="preserve"> </w:t>
      </w:r>
      <w:r w:rsidR="00C31773">
        <w:t>s</w:t>
      </w:r>
      <w:r w:rsidRPr="00D24C34">
        <w:t>earching for a new place to start over, the community headed to Brazil in 1925</w:t>
      </w:r>
      <w:r w:rsidR="00C31773">
        <w:t>.</w:t>
      </w:r>
      <w:r w:rsidRPr="00D24C34">
        <w:t xml:space="preserve"> Once settled, Emma married Albert Costet De Mascheville</w:t>
      </w:r>
      <w:r w:rsidR="00C31773">
        <w:t>, who</w:t>
      </w:r>
      <w:r w:rsidRPr="00D24C34">
        <w:t xml:space="preserve"> was a musician, a</w:t>
      </w:r>
      <w:r w:rsidR="00C31773">
        <w:t xml:space="preserve">n </w:t>
      </w:r>
      <w:proofErr w:type="spellStart"/>
      <w:r w:rsidR="00C31773">
        <w:t>esoterist</w:t>
      </w:r>
      <w:proofErr w:type="spellEnd"/>
      <w:r w:rsidR="00C31773">
        <w:t xml:space="preserve"> and an</w:t>
      </w:r>
      <w:r w:rsidRPr="00D24C34">
        <w:t xml:space="preserve"> astrologer. De Mascheville began to study under his guidance and became an influential practicing astrologer in Brazil over the next decades.</w:t>
      </w:r>
    </w:p>
    <w:p w14:paraId="00000021" w14:textId="0F5F5DEC" w:rsidR="00381018" w:rsidRPr="00D24C34" w:rsidRDefault="00000000" w:rsidP="00074905">
      <w:r w:rsidRPr="00D24C34">
        <w:t xml:space="preserve">The aim of this project is to </w:t>
      </w:r>
      <w:r w:rsidR="00B870E0" w:rsidRPr="00D24C34">
        <w:t>analyse</w:t>
      </w:r>
      <w:r w:rsidRPr="00D24C34">
        <w:t xml:space="preserve"> the intersection between the New Age Movement and Astrology development in Brazil having in perspective the work of De Mascheville. Through her biography, it is possible not only to retrace new age ideologies, but to understand a little more of the recent history of Brazilian astrology. This dissertation presents the following structure: a brief literature review in Chapter 2 concerning the NAM and astrology in Brazil. Next, in Chapter 3, the methodology used for this work is discussed, followed by Chapter 4, where the life and work of Emma de Mascheville is presented divided into four sections. In Chapter 5 the interviews are discussed along with its results and the referred analysis. The sixth and last section – Chapter 6 -concludes the project and its potential implications.</w:t>
      </w:r>
    </w:p>
    <w:p w14:paraId="00000022" w14:textId="77777777" w:rsidR="00381018" w:rsidRPr="00D24C34" w:rsidRDefault="00381018" w:rsidP="00074905"/>
    <w:p w14:paraId="339E7133" w14:textId="77777777" w:rsidR="0064541F" w:rsidRPr="00D24C34" w:rsidRDefault="0064541F">
      <w:pPr>
        <w:spacing w:line="240" w:lineRule="auto"/>
        <w:ind w:firstLine="0"/>
        <w:jc w:val="left"/>
        <w:rPr>
          <w:rFonts w:eastAsia="Calibri"/>
          <w:color w:val="000000" w:themeColor="text1"/>
          <w:lang w:val="en-US"/>
        </w:rPr>
      </w:pPr>
      <w:r w:rsidRPr="00D24C34">
        <w:br w:type="page"/>
      </w:r>
    </w:p>
    <w:p w14:paraId="00000023" w14:textId="269547AC" w:rsidR="00381018" w:rsidRPr="00D24C34" w:rsidRDefault="00000000" w:rsidP="00D24C34">
      <w:pPr>
        <w:pStyle w:val="Ttulo1"/>
      </w:pPr>
      <w:bookmarkStart w:id="1" w:name="_Toc162114475"/>
      <w:r w:rsidRPr="00D24C34">
        <w:lastRenderedPageBreak/>
        <w:t>LIT</w:t>
      </w:r>
      <w:r w:rsidR="0064541F" w:rsidRPr="00D24C34">
        <w:t>ERATURE</w:t>
      </w:r>
      <w:r w:rsidRPr="00D24C34">
        <w:t xml:space="preserve"> REVIEW</w:t>
      </w:r>
      <w:bookmarkEnd w:id="1"/>
    </w:p>
    <w:p w14:paraId="00000024" w14:textId="77777777" w:rsidR="00381018" w:rsidRPr="00D24C34" w:rsidRDefault="00000000" w:rsidP="0064541F">
      <w:pPr>
        <w:pStyle w:val="Ttulo2"/>
      </w:pPr>
      <w:bookmarkStart w:id="2" w:name="_Toc162114476"/>
      <w:r w:rsidRPr="00D24C34">
        <w:t>2.1 NEW AGE MOVEMENT</w:t>
      </w:r>
      <w:bookmarkEnd w:id="2"/>
      <w:r w:rsidRPr="00D24C34">
        <w:t xml:space="preserve"> </w:t>
      </w:r>
    </w:p>
    <w:p w14:paraId="00000026" w14:textId="77777777" w:rsidR="00381018" w:rsidRPr="00D24C34" w:rsidRDefault="00000000" w:rsidP="00074905">
      <w:r w:rsidRPr="00D24C34">
        <w:t>The independent, private and often individual search for some sort of supreme spiritual consciousness in opposition to the rejection of severe religious hierarchy may be one of the major concerns observed in what is called the new age movement [NAM]. Although embedded in philosophical concepts born long before the last century, the effects of this ‘new’ spiritual mindset became firmly rooted in the twentieth century western culture as a collective urge to instinctively explore spirituality in total freedom</w:t>
      </w:r>
      <w:r w:rsidRPr="00D24C34">
        <w:rPr>
          <w:vertAlign w:val="superscript"/>
        </w:rPr>
        <w:footnoteReference w:id="4"/>
      </w:r>
      <w:r w:rsidRPr="00D24C34">
        <w:t xml:space="preserve">. </w:t>
      </w:r>
    </w:p>
    <w:p w14:paraId="00000027" w14:textId="77777777" w:rsidR="00381018" w:rsidRPr="00D24C34" w:rsidRDefault="00000000" w:rsidP="00074905">
      <w:r w:rsidRPr="00D24C34">
        <w:t>As descended from 18</w:t>
      </w:r>
      <w:r w:rsidRPr="00D24C34">
        <w:rPr>
          <w:vertAlign w:val="superscript"/>
        </w:rPr>
        <w:t>th</w:t>
      </w:r>
      <w:r w:rsidRPr="00D24C34">
        <w:t xml:space="preserve"> century rationalism, according to Woulter Hanegraaff</w:t>
      </w:r>
      <w:r w:rsidRPr="00D24C34">
        <w:rPr>
          <w:vertAlign w:val="superscript"/>
        </w:rPr>
        <w:footnoteReference w:id="5"/>
      </w:r>
      <w:r w:rsidRPr="00D24C34">
        <w:t>, this set of ideas around the practice of an “individual” spirituality had long been highlighted by the theologian Emanuel Swedenborg</w:t>
      </w:r>
      <w:r w:rsidRPr="00D24C34">
        <w:rPr>
          <w:vertAlign w:val="superscript"/>
        </w:rPr>
        <w:footnoteReference w:id="6"/>
      </w:r>
      <w:r w:rsidRPr="00D24C34">
        <w:t xml:space="preserve"> (1688-1782) who pointed out to the beginning of a new era - not by the return of Jesus, but through an inner perspective change. Swedenborg, by that time, had already been working on themes such as the actual role of traditional religion and the possibility to explore the divine beyond the boundaries of social dogma. Nicholas Campion explains</w:t>
      </w:r>
    </w:p>
    <w:p w14:paraId="00000028" w14:textId="77777777" w:rsidR="00381018" w:rsidRPr="00D24C34" w:rsidRDefault="00000000" w:rsidP="00F64D66">
      <w:pPr>
        <w:pStyle w:val="Citao"/>
      </w:pPr>
      <w:r w:rsidRPr="00D24C34">
        <w:t>Swedenborg argued that the restoration of Christ’s presence on Earth, had actually occurred in 1757 but only on a spiritual level, which meant that one had to have a certain level of spiritual awareness in order to perceive it. Swedenborg emphasized the transformation of the world rather than its destruction, and projected a profound consciousness of the need for inner change as the prerequisite for political and societal improvement.</w:t>
      </w:r>
      <w:r w:rsidRPr="00D24C34">
        <w:rPr>
          <w:vertAlign w:val="superscript"/>
        </w:rPr>
        <w:footnoteReference w:id="7"/>
      </w:r>
    </w:p>
    <w:p w14:paraId="00000029" w14:textId="77777777" w:rsidR="00381018" w:rsidRPr="00D24C34" w:rsidRDefault="00381018" w:rsidP="00074905"/>
    <w:p w14:paraId="0000002A" w14:textId="65C42EBD" w:rsidR="00381018" w:rsidRPr="00D24C34" w:rsidRDefault="00000000" w:rsidP="00074905">
      <w:r w:rsidRPr="00D24C34">
        <w:t>According to John Melton</w:t>
      </w:r>
      <w:r w:rsidRPr="00D24C34">
        <w:rPr>
          <w:vertAlign w:val="superscript"/>
        </w:rPr>
        <w:footnoteReference w:id="8"/>
      </w:r>
      <w:r w:rsidRPr="00D24C34">
        <w:t xml:space="preserve">, historical tributaries to the NAM include Swedenborgianism, Mesmerism, Spiritualism, and </w:t>
      </w:r>
      <w:r w:rsidR="00A01217">
        <w:t xml:space="preserve">the intense influence of </w:t>
      </w:r>
      <w:r w:rsidRPr="00D24C34">
        <w:t>Theosophy. During the nineteenth century, Helena Blavatsky</w:t>
      </w:r>
      <w:r w:rsidRPr="00D24C34">
        <w:rPr>
          <w:vertAlign w:val="superscript"/>
        </w:rPr>
        <w:footnoteReference w:id="9"/>
      </w:r>
      <w:r w:rsidRPr="00D24C34">
        <w:t xml:space="preserve"> (1831-1891) and the theosophical society [TS], in fact, propelled the questioning of pre-conceived religious structure, presenting a huge amount of eastern and western esoteric knowledge to a wider public. Although wrapped in mystical glamour, the reedited body of information encouraged spiritual explorations outside traditional church, i.e., spiritual inquiry was being untied from the idea of being compromised to a particular </w:t>
      </w:r>
      <w:r w:rsidR="009372AE">
        <w:t xml:space="preserve">hierarchical </w:t>
      </w:r>
      <w:r w:rsidRPr="00D24C34">
        <w:t>tradition. Countless esoteric data about spiritual practices were compiled and presented through publications, organized spiritual activity and education</w:t>
      </w:r>
      <w:r w:rsidRPr="00D24C34">
        <w:rPr>
          <w:vertAlign w:val="superscript"/>
        </w:rPr>
        <w:footnoteReference w:id="10"/>
      </w:r>
      <w:r w:rsidRPr="00D24C34">
        <w:t xml:space="preserve">. Throughout the West, the TS became a </w:t>
      </w:r>
      <w:r w:rsidRPr="00D24C34">
        <w:lastRenderedPageBreak/>
        <w:t>structural reference for anyone who was somehow seeking to connect with the sacred. The NAM was soon to be delineated as a view of the time</w:t>
      </w:r>
      <w:r w:rsidRPr="00D24C34">
        <w:rPr>
          <w:vertAlign w:val="superscript"/>
        </w:rPr>
        <w:footnoteReference w:id="11"/>
      </w:r>
      <w:r w:rsidRPr="00D24C34">
        <w:t xml:space="preserve">, ready to be developed and mainstreamed. </w:t>
      </w:r>
    </w:p>
    <w:p w14:paraId="0000002B" w14:textId="666267CB" w:rsidR="00381018" w:rsidRPr="00D24C34" w:rsidRDefault="00000000" w:rsidP="00074905">
      <w:r w:rsidRPr="00D24C34">
        <w:t>As a new cosmological-religious movement, Russel Chandler</w:t>
      </w:r>
      <w:r w:rsidRPr="00D24C34">
        <w:rPr>
          <w:vertAlign w:val="superscript"/>
        </w:rPr>
        <w:footnoteReference w:id="12"/>
      </w:r>
      <w:r w:rsidRPr="00D24C34">
        <w:t xml:space="preserve"> </w:t>
      </w:r>
      <w:r w:rsidR="009372AE">
        <w:t>defines</w:t>
      </w:r>
      <w:r w:rsidRPr="00D24C34">
        <w:t xml:space="preserve"> the NAM </w:t>
      </w:r>
      <w:r w:rsidR="009372AE">
        <w:t>as</w:t>
      </w:r>
      <w:r w:rsidRPr="00D24C34">
        <w:t xml:space="preserve"> characterized by a common vision, a shared worldview about the nature of existence and life in the cosmos. Underlying this new search, a number of theological assumptions can be highlighted, including monism and the belief that reality can be reduced to one undifferentiated principle. Whether it be Mind, Power, Principle, or Energy</w:t>
      </w:r>
      <w:r w:rsidRPr="00D24C34">
        <w:rPr>
          <w:vertAlign w:val="superscript"/>
        </w:rPr>
        <w:footnoteReference w:id="13"/>
      </w:r>
      <w:r w:rsidRPr="00D24C34">
        <w:t>, there is oneness in all things. Also, new age holism, says Paul Greer, can be understood through four main fields of interest: new science, ecology, new psychology and spiritual dynamics</w:t>
      </w:r>
      <w:r w:rsidRPr="00D24C34">
        <w:rPr>
          <w:vertAlign w:val="superscript"/>
        </w:rPr>
        <w:footnoteReference w:id="14"/>
      </w:r>
      <w:r w:rsidRPr="00D24C34">
        <w:t xml:space="preserve">. In fact, the revised idea of interrelatedness gave birth to unseen fields of research and reedited uncountable old ones, including astrology, which played an important role as a channel to express the new </w:t>
      </w:r>
      <w:r w:rsidR="009372AE">
        <w:t>age</w:t>
      </w:r>
      <w:r w:rsidRPr="00D24C34">
        <w:t xml:space="preserve"> identity. </w:t>
      </w:r>
      <w:r w:rsidR="009372AE">
        <w:t>Modern a</w:t>
      </w:r>
      <w:r w:rsidRPr="00D24C34">
        <w:t>strology was changed at the same time it supported the NAM`s expression.</w:t>
      </w:r>
    </w:p>
    <w:p w14:paraId="0000002D" w14:textId="08511FEE" w:rsidR="00381018" w:rsidRPr="00D24C34" w:rsidRDefault="00000000" w:rsidP="00062674">
      <w:r w:rsidRPr="00D24C34">
        <w:t xml:space="preserve">Radically transformed by the English </w:t>
      </w:r>
      <w:r w:rsidR="009372AE">
        <w:t xml:space="preserve">theosophist </w:t>
      </w:r>
      <w:r w:rsidRPr="00D24C34">
        <w:t>astrologer Alan Leo</w:t>
      </w:r>
      <w:r w:rsidRPr="00D24C34">
        <w:rPr>
          <w:vertAlign w:val="superscript"/>
        </w:rPr>
        <w:footnoteReference w:id="15"/>
      </w:r>
      <w:r w:rsidRPr="00D24C34">
        <w:t xml:space="preserve"> (1860 – 1917), the use of astrological knowledge followed quite similar paths absorbed by the NAM. Through him, interpretations became first ‘theosophicalized’ with the influence of oriental concepts such as karma and the</w:t>
      </w:r>
      <w:r w:rsidRPr="00D24C34">
        <w:rPr>
          <w:color w:val="202124"/>
          <w:highlight w:val="white"/>
        </w:rPr>
        <w:t xml:space="preserve"> goal of realizing the Self as </w:t>
      </w:r>
      <w:r w:rsidR="00B870E0" w:rsidRPr="00D24C34">
        <w:rPr>
          <w:color w:val="202124"/>
          <w:highlight w:val="white"/>
        </w:rPr>
        <w:t>a</w:t>
      </w:r>
      <w:r w:rsidRPr="00D24C34">
        <w:rPr>
          <w:color w:val="202124"/>
          <w:highlight w:val="white"/>
        </w:rPr>
        <w:t xml:space="preserve"> spiritual authority</w:t>
      </w:r>
      <w:r w:rsidRPr="00D24C34">
        <w:t xml:space="preserve">. While </w:t>
      </w:r>
      <w:r w:rsidR="009372AE">
        <w:t xml:space="preserve">also </w:t>
      </w:r>
      <w:r w:rsidRPr="00D24C34">
        <w:t>revisiting theories way back from Plato</w:t>
      </w:r>
      <w:r w:rsidRPr="00D24C34">
        <w:rPr>
          <w:vertAlign w:val="superscript"/>
        </w:rPr>
        <w:footnoteReference w:id="16"/>
      </w:r>
      <w:r w:rsidRPr="00D24C34">
        <w:t>, astrological practice became more descriptive, focused on the understanding of inner spiritual expansion and the development of personal character. According to Campion, Leo was heavily responsible for the revival of astrology in the West.</w:t>
      </w:r>
      <w:r w:rsidRPr="00D24C34">
        <w:rPr>
          <w:vertAlign w:val="superscript"/>
        </w:rPr>
        <w:footnoteReference w:id="17"/>
      </w:r>
      <w:r w:rsidRPr="00D24C34">
        <w:t xml:space="preserve"> In his work Astrology for All, Leo says</w:t>
      </w:r>
      <w:r w:rsidR="00062674" w:rsidRPr="00D24C34">
        <w:t>: ‘</w:t>
      </w:r>
      <w:r w:rsidRPr="00D24C34">
        <w:t>Character is that inherent quality of the soul which it brings with it as an asset, and is the 'root of merit' through which it is either susceptible and conformable to its environment, or rises above and dominates, alters or changes it</w:t>
      </w:r>
      <w:r w:rsidR="00062674" w:rsidRPr="00D24C34">
        <w:t>’</w:t>
      </w:r>
      <w:r w:rsidRPr="00D24C34">
        <w:t>.</w:t>
      </w:r>
      <w:r w:rsidRPr="00D24C34">
        <w:rPr>
          <w:vertAlign w:val="superscript"/>
        </w:rPr>
        <w:footnoteReference w:id="18"/>
      </w:r>
    </w:p>
    <w:p w14:paraId="0000002E" w14:textId="5691A99E" w:rsidR="00381018" w:rsidRPr="00D24C34" w:rsidRDefault="00000000" w:rsidP="00074905">
      <w:r w:rsidRPr="00D24C34">
        <w:t>Many seeds were planted by the TS which led inevitably to its fragmentation in many different groups. Theosophists such as Alice Bailey (1880 – 1949) and Rudolf Steiner (1861 – 1920) built their way into Christian esoterism, for example. Bailey`s arcane school along with Steiner’s anthroposophy</w:t>
      </w:r>
      <w:r w:rsidRPr="00D24C34">
        <w:rPr>
          <w:vertAlign w:val="superscript"/>
        </w:rPr>
        <w:footnoteReference w:id="19"/>
      </w:r>
      <w:r w:rsidRPr="00D24C34">
        <w:t xml:space="preserve"> - based in sidereal astrology – were focused on new age Christianity and combined the revelation of a new era with the coming of the age of Aquarius [AA]. The NA started to be referred to as the AA and astrolog</w:t>
      </w:r>
      <w:r w:rsidR="009372AE">
        <w:t>ical symbolism</w:t>
      </w:r>
      <w:r w:rsidRPr="00D24C34">
        <w:t xml:space="preserve"> became </w:t>
      </w:r>
      <w:r w:rsidR="009372AE">
        <w:t xml:space="preserve">an </w:t>
      </w:r>
      <w:r w:rsidRPr="00D24C34">
        <w:t xml:space="preserve">important </w:t>
      </w:r>
      <w:r w:rsidR="009372AE">
        <w:t>language</w:t>
      </w:r>
      <w:r w:rsidRPr="00D24C34">
        <w:t xml:space="preserve"> to transmit the social change. Although the conceptual basis for the new age is abstract, different </w:t>
      </w:r>
      <w:r w:rsidRPr="00D24C34">
        <w:lastRenderedPageBreak/>
        <w:t>from the physical astronomical parameters used for measuring the AA – the precession of the equinoxes</w:t>
      </w:r>
      <w:r w:rsidRPr="00D24C34">
        <w:rPr>
          <w:vertAlign w:val="superscript"/>
        </w:rPr>
        <w:footnoteReference w:id="20"/>
      </w:r>
      <w:r w:rsidRPr="00D24C34">
        <w:t>-, the study of the astrological eras seems to have provided a kind of temporal validation for the idea of the dawn of a new cycle. David Spangler, for example, argues that the movement of the earth through these ecliptic arcs suggested “a scientific basis for calling this (the period) a new age”</w:t>
      </w:r>
      <w:r w:rsidRPr="00D24C34">
        <w:rPr>
          <w:vertAlign w:val="superscript"/>
        </w:rPr>
        <w:footnoteReference w:id="21"/>
      </w:r>
      <w:r w:rsidRPr="00D24C34">
        <w:t>.</w:t>
      </w:r>
    </w:p>
    <w:p w14:paraId="0000002F" w14:textId="1BC9A040" w:rsidR="00381018" w:rsidRPr="00D24C34" w:rsidRDefault="00000000" w:rsidP="00074905">
      <w:r w:rsidRPr="00D24C34">
        <w:t xml:space="preserve">With all the cross references, astrology </w:t>
      </w:r>
      <w:r w:rsidR="009372AE">
        <w:t>structured as</w:t>
      </w:r>
      <w:r w:rsidRPr="00D24C34">
        <w:t xml:space="preserve"> an important expression of new age cosmology, not only through the NA-AA conceptual overlap, but by </w:t>
      </w:r>
      <w:r w:rsidR="009372AE">
        <w:t xml:space="preserve">being able to </w:t>
      </w:r>
      <w:r w:rsidRPr="00D24C34">
        <w:t xml:space="preserve">offer plenty of material to the new age </w:t>
      </w:r>
      <w:r w:rsidR="009372AE">
        <w:t>urges</w:t>
      </w:r>
      <w:r w:rsidRPr="00D24C34">
        <w:t>. Elliot Miller</w:t>
      </w:r>
      <w:r w:rsidRPr="00D24C34">
        <w:rPr>
          <w:vertAlign w:val="superscript"/>
        </w:rPr>
        <w:footnoteReference w:id="22"/>
      </w:r>
      <w:r w:rsidRPr="00D24C34">
        <w:t xml:space="preserve"> describes this new cosmology as responding to the idea of salvation directly connected with spiritual knowledge or “gnosis”,</w:t>
      </w:r>
      <w:r w:rsidRPr="00D24C34">
        <w:rPr>
          <w:vertAlign w:val="superscript"/>
        </w:rPr>
        <w:t xml:space="preserve"> </w:t>
      </w:r>
      <w:r w:rsidRPr="00D24C34">
        <w:t xml:space="preserve">i.e., the realization that one's true Self is God. </w:t>
      </w:r>
      <w:r w:rsidR="009372AE" w:rsidRPr="00D24C34">
        <w:t>Personal transformation</w:t>
      </w:r>
      <w:r w:rsidR="009372AE">
        <w:t xml:space="preserve"> </w:t>
      </w:r>
      <w:r w:rsidR="009372AE" w:rsidRPr="00D24C34">
        <w:t>became a fundamental spiritual target</w:t>
      </w:r>
      <w:r w:rsidR="009372AE">
        <w:t xml:space="preserve"> and t</w:t>
      </w:r>
      <w:r w:rsidRPr="00D24C34">
        <w:t>he ‘new-age-astrologies’- influenced by Platonism, Gnosticism, theosophy and by the work C G Jung</w:t>
      </w:r>
      <w:r w:rsidRPr="00D24C34">
        <w:rPr>
          <w:vertAlign w:val="superscript"/>
        </w:rPr>
        <w:footnoteReference w:id="23"/>
      </w:r>
      <w:r w:rsidRPr="00D24C34">
        <w:t xml:space="preserve"> started to emerge. </w:t>
      </w:r>
    </w:p>
    <w:p w14:paraId="00000030" w14:textId="57FEC78E" w:rsidR="00381018" w:rsidRPr="00D24C34" w:rsidRDefault="00000000" w:rsidP="00074905">
      <w:r w:rsidRPr="00D24C34">
        <w:t xml:space="preserve">Jung’s analytical psychology played an important role during the period since it expressed </w:t>
      </w:r>
      <w:r w:rsidR="009372AE">
        <w:t>updated</w:t>
      </w:r>
      <w:r w:rsidRPr="00D24C34">
        <w:t xml:space="preserve"> concerns with human spiritual quest. His work </w:t>
      </w:r>
      <w:r w:rsidR="007F509B">
        <w:t>was not only interested in</w:t>
      </w:r>
      <w:r w:rsidRPr="00D24C34">
        <w:t xml:space="preserve"> </w:t>
      </w:r>
      <w:r w:rsidR="007F509B">
        <w:t>investigating</w:t>
      </w:r>
      <w:r w:rsidRPr="00D24C34">
        <w:t xml:space="preserve"> the primitive areas of the subconscious but also the dynamics of the supra and transpersonal conscious</w:t>
      </w:r>
      <w:r w:rsidRPr="00D24C34">
        <w:rPr>
          <w:vertAlign w:val="superscript"/>
        </w:rPr>
        <w:footnoteReference w:id="24"/>
      </w:r>
      <w:r w:rsidRPr="00D24C34">
        <w:t>, related to spiritual expression. According to Chandler</w:t>
      </w:r>
      <w:r w:rsidRPr="00D24C34">
        <w:rPr>
          <w:vertAlign w:val="superscript"/>
        </w:rPr>
        <w:footnoteReference w:id="25"/>
      </w:r>
      <w:r w:rsidRPr="00D24C34">
        <w:t>, Jungian and humanistic psychology in general are important contemporary ingredients to the development of new age values. It supports the belief that the divine inhabits each human being rather than being purely external, says Campion</w:t>
      </w:r>
      <w:r w:rsidRPr="00D24C34">
        <w:rPr>
          <w:vertAlign w:val="superscript"/>
        </w:rPr>
        <w:footnoteReference w:id="26"/>
      </w:r>
      <w:r w:rsidRPr="00D24C34">
        <w:t>, that is, it led directly to new age interrelatedness through which the idea of a psychologized religion</w:t>
      </w:r>
      <w:r w:rsidRPr="00D24C34">
        <w:rPr>
          <w:vertAlign w:val="superscript"/>
        </w:rPr>
        <w:footnoteReference w:id="27"/>
      </w:r>
      <w:r w:rsidRPr="00D24C34">
        <w:t xml:space="preserve"> was reinforced. The relation between inner expansion and the search for spiritual awakening – observed way back by Swedenborg - was being </w:t>
      </w:r>
      <w:r w:rsidR="007F509B">
        <w:t>experienced</w:t>
      </w:r>
      <w:r w:rsidRPr="00D24C34">
        <w:t xml:space="preserve">, translated by astrology and turning into a structural part of </w:t>
      </w:r>
      <w:r w:rsidR="007F509B">
        <w:t>contemporary</w:t>
      </w:r>
      <w:r w:rsidRPr="00D24C34">
        <w:t xml:space="preserve"> culture. </w:t>
      </w:r>
    </w:p>
    <w:p w14:paraId="00000031" w14:textId="3BE63BC2" w:rsidR="00381018" w:rsidRPr="00D24C34" w:rsidRDefault="00000000" w:rsidP="00074905">
      <w:r w:rsidRPr="00D24C34">
        <w:t xml:space="preserve">The “new astrologies” followed, exploring spiritual </w:t>
      </w:r>
      <w:r w:rsidR="00B870E0" w:rsidRPr="00D24C34">
        <w:t>fulfilment</w:t>
      </w:r>
      <w:r w:rsidRPr="00D24C34">
        <w:t xml:space="preserve">, esoteric principles and the importance of </w:t>
      </w:r>
      <w:r w:rsidR="007F509B">
        <w:t>awakening potentials</w:t>
      </w:r>
      <w:r w:rsidRPr="00D24C34">
        <w:t>. Having full access to psychoanalysis and depth psychology, the astrologer Dane Rudhyar</w:t>
      </w:r>
      <w:r w:rsidRPr="00D24C34">
        <w:rPr>
          <w:vertAlign w:val="superscript"/>
        </w:rPr>
        <w:footnoteReference w:id="28"/>
      </w:r>
      <w:r w:rsidRPr="00D24C34">
        <w:t xml:space="preserve"> was one of the main characters who reintroduced astrology</w:t>
      </w:r>
      <w:r w:rsidR="00B870E0" w:rsidRPr="00D24C34">
        <w:t>’</w:t>
      </w:r>
      <w:r w:rsidRPr="00D24C34">
        <w:t xml:space="preserve">s new age format. His work systematized a spiritual person-centered astrology – like Leo - but yet strongly blended with deep psychology. </w:t>
      </w:r>
      <w:proofErr w:type="spellStart"/>
      <w:r w:rsidRPr="00D24C34">
        <w:t>Rudhyar`s</w:t>
      </w:r>
      <w:proofErr w:type="spellEnd"/>
      <w:r w:rsidRPr="00D24C34">
        <w:t xml:space="preserve"> perspective was rooted in self-awareness and </w:t>
      </w:r>
      <w:r w:rsidRPr="00D24C34">
        <w:lastRenderedPageBreak/>
        <w:t xml:space="preserve">spiritual evolutionism, completely sympathetic to new age proposals. ‘Each individual’, he wrote, ‘is in a very real sense the </w:t>
      </w:r>
      <w:proofErr w:type="spellStart"/>
      <w:r w:rsidRPr="00D24C34">
        <w:t>center</w:t>
      </w:r>
      <w:proofErr w:type="spellEnd"/>
      <w:r w:rsidRPr="00D24C34">
        <w:t xml:space="preserve"> of his own universe. It is the way he orientates himself to the universe as a whole that </w:t>
      </w:r>
      <w:proofErr w:type="gramStart"/>
      <w:r w:rsidRPr="00D24C34">
        <w:t>matters’</w:t>
      </w:r>
      <w:proofErr w:type="gramEnd"/>
      <w:r w:rsidRPr="00D24C34">
        <w:t>.</w:t>
      </w:r>
      <w:r w:rsidRPr="00D24C34">
        <w:rPr>
          <w:vertAlign w:val="superscript"/>
        </w:rPr>
        <w:footnoteReference w:id="29"/>
      </w:r>
      <w:r w:rsidRPr="00D24C34">
        <w:t xml:space="preserve"> After Rudhyar, many generations of astrologers followed exploring new age themes accordingly. </w:t>
      </w:r>
    </w:p>
    <w:p w14:paraId="00000032" w14:textId="298E5918" w:rsidR="00381018" w:rsidRPr="00D24C34" w:rsidRDefault="00000000" w:rsidP="00074905">
      <w:r w:rsidRPr="00D24C34">
        <w:t>In this sense it is possible to understand the NAM not as a movement per se, but as an emerging network, as suggested by York</w:t>
      </w:r>
      <w:r w:rsidRPr="00D24C34">
        <w:rPr>
          <w:vertAlign w:val="superscript"/>
        </w:rPr>
        <w:footnoteReference w:id="30"/>
      </w:r>
      <w:r w:rsidRPr="00D24C34">
        <w:t xml:space="preserve">. As a social expression </w:t>
      </w:r>
      <w:r w:rsidR="004C7383">
        <w:t>which</w:t>
      </w:r>
      <w:r w:rsidRPr="00D24C34">
        <w:t xml:space="preserve"> includes a great variety of groups and identities who respond to a self-spirituality search – consciously or not. Through </w:t>
      </w:r>
      <w:proofErr w:type="spellStart"/>
      <w:r w:rsidRPr="00D24C34">
        <w:t>Hanegraaff</w:t>
      </w:r>
      <w:r w:rsidR="00B870E0" w:rsidRPr="00D24C34">
        <w:t>’</w:t>
      </w:r>
      <w:r w:rsidRPr="00D24C34">
        <w:t>s</w:t>
      </w:r>
      <w:proofErr w:type="spellEnd"/>
      <w:r w:rsidRPr="00D24C34">
        <w:t xml:space="preserve"> two-group-typology</w:t>
      </w:r>
      <w:r w:rsidRPr="00D24C34">
        <w:rPr>
          <w:vertAlign w:val="superscript"/>
        </w:rPr>
        <w:footnoteReference w:id="31"/>
      </w:r>
      <w:r w:rsidRPr="00D24C34">
        <w:t xml:space="preserve">, </w:t>
      </w:r>
      <w:r w:rsidR="004C7383">
        <w:t xml:space="preserve">it is also possible to </w:t>
      </w:r>
      <w:r w:rsidR="00526541">
        <w:t>identify</w:t>
      </w:r>
      <w:r w:rsidR="004C7383">
        <w:t xml:space="preserve"> the NAM`s mainstreamed effects in different generations. According to him, the culture </w:t>
      </w:r>
      <w:r w:rsidR="00526541">
        <w:t>is fist expressed</w:t>
      </w:r>
      <w:r w:rsidR="004C7383">
        <w:t xml:space="preserve"> </w:t>
      </w:r>
      <w:r w:rsidR="00526541">
        <w:t>in</w:t>
      </w:r>
      <w:r w:rsidRPr="00D24C34">
        <w:t xml:space="preserve"> a </w:t>
      </w:r>
      <w:proofErr w:type="spellStart"/>
      <w:r w:rsidRPr="00D24C34">
        <w:t>strict</w:t>
      </w:r>
      <w:r w:rsidR="004C7383">
        <w:t>o</w:t>
      </w:r>
      <w:proofErr w:type="spellEnd"/>
      <w:r w:rsidRPr="00D24C34">
        <w:t xml:space="preserve"> </w:t>
      </w:r>
      <w:proofErr w:type="spellStart"/>
      <w:r w:rsidRPr="00D24C34">
        <w:t>sensu</w:t>
      </w:r>
      <w:proofErr w:type="spellEnd"/>
      <w:r w:rsidRPr="00D24C34">
        <w:t xml:space="preserve"> group, who believes in the coming of a new era and acts towards its construction and</w:t>
      </w:r>
      <w:r w:rsidR="004C7383">
        <w:t>, lately, to</w:t>
      </w:r>
      <w:r w:rsidRPr="00D24C34">
        <w:t xml:space="preserve"> another one - latu sensu-, who represents consumers of the new age spiritual market without relating directly to the idea of an emerging cosmic change.</w:t>
      </w:r>
    </w:p>
    <w:p w14:paraId="7947B92D" w14:textId="2BC44BD7" w:rsidR="009715F3" w:rsidRDefault="00000000" w:rsidP="00074905">
      <w:r w:rsidRPr="00D24C34">
        <w:t>As a means to observe this net through astrolog</w:t>
      </w:r>
      <w:r w:rsidR="009715F3">
        <w:t>y</w:t>
      </w:r>
      <w:r w:rsidRPr="00D24C34">
        <w:t xml:space="preserve">, in the book </w:t>
      </w:r>
      <w:r w:rsidRPr="00D24C34">
        <w:rPr>
          <w:color w:val="202124"/>
          <w:highlight w:val="white"/>
        </w:rPr>
        <w:t>“</w:t>
      </w:r>
      <w:r w:rsidRPr="00D24C34">
        <w:t>Astrology and Popular Religion in the Modern West</w:t>
      </w:r>
      <w:r w:rsidRPr="00D24C34">
        <w:rPr>
          <w:color w:val="404040"/>
          <w:highlight w:val="white"/>
        </w:rPr>
        <w:t>”,</w:t>
      </w:r>
      <w:r w:rsidRPr="00D24C34">
        <w:rPr>
          <w:color w:val="202124"/>
          <w:highlight w:val="white"/>
        </w:rPr>
        <w:t xml:space="preserve"> </w:t>
      </w:r>
      <w:r w:rsidRPr="00D24C34">
        <w:t xml:space="preserve">Campion investigates the mindset of practicing astrologers, focusing on themes related to new age culture and religion. Through qualitative interviews, topics such as self-knowledge, spirituality, holism and the AA were investigated. A large number of astrologers report the same </w:t>
      </w:r>
      <w:r w:rsidR="00526541">
        <w:t xml:space="preserve">new age </w:t>
      </w:r>
      <w:r w:rsidRPr="00D24C34">
        <w:t>concerns: ‘self-ethics’, spiritual ideas based on universalism and astrological interpretations emphasizing the soul.</w:t>
      </w:r>
      <w:r w:rsidRPr="00D24C34">
        <w:rPr>
          <w:vertAlign w:val="superscript"/>
        </w:rPr>
        <w:footnoteReference w:id="32"/>
      </w:r>
      <w:r w:rsidR="00526541">
        <w:t xml:space="preserve"> Although there`s a high rejection of the idea of characterizing astrology as a religion, new age spiritual concerns are present.</w:t>
      </w:r>
    </w:p>
    <w:p w14:paraId="00000033" w14:textId="674FCB16" w:rsidR="00381018" w:rsidRDefault="00526541" w:rsidP="00074905">
      <w:r>
        <w:t>The n</w:t>
      </w:r>
      <w:r w:rsidRPr="00D24C34">
        <w:t xml:space="preserve">ew age influence has proven to have deep permeability in the west, in and outside astrological </w:t>
      </w:r>
      <w:proofErr w:type="spellStart"/>
      <w:r w:rsidRPr="00D24C34">
        <w:t>métiers</w:t>
      </w:r>
      <w:proofErr w:type="spellEnd"/>
      <w:r w:rsidRPr="00D24C34">
        <w:t xml:space="preserve">. Many of the new age concerns were absorbed by astrological methods at the same time that astrology has sustained its </w:t>
      </w:r>
      <w:r>
        <w:t>references</w:t>
      </w:r>
      <w:r w:rsidRPr="00D24C34">
        <w:t xml:space="preserve">. </w:t>
      </w:r>
      <w:r w:rsidR="00B870E0" w:rsidRPr="00D24C34">
        <w:t>Analysed</w:t>
      </w:r>
      <w:r w:rsidRPr="00D24C34">
        <w:t xml:space="preserve"> as a new age science, it projects interrelatedness, cosmic ecology, humanistic psychology and spiritual expansion – all parameters on which different forms of healing and spiritual development are explored</w:t>
      </w:r>
      <w:r w:rsidRPr="00D24C34">
        <w:rPr>
          <w:vertAlign w:val="superscript"/>
        </w:rPr>
        <w:footnoteReference w:id="33"/>
      </w:r>
      <w:r w:rsidRPr="00D24C34">
        <w:t xml:space="preserve">. </w:t>
      </w:r>
    </w:p>
    <w:p w14:paraId="25C9AF68" w14:textId="455AF2A9" w:rsidR="004C7383" w:rsidRDefault="004C7383" w:rsidP="00074905"/>
    <w:p w14:paraId="00000034" w14:textId="77777777" w:rsidR="00381018" w:rsidRPr="00D24C34" w:rsidRDefault="00381018" w:rsidP="00074905"/>
    <w:p w14:paraId="00000035" w14:textId="77777777" w:rsidR="00381018" w:rsidRPr="00D24C34" w:rsidRDefault="00000000" w:rsidP="0064541F">
      <w:pPr>
        <w:pStyle w:val="Ttulo2"/>
      </w:pPr>
      <w:bookmarkStart w:id="3" w:name="_Toc162114477"/>
      <w:r w:rsidRPr="00D24C34">
        <w:t>2.2 NEW AGE ASTROLOGY IN BRAZIL</w:t>
      </w:r>
      <w:bookmarkEnd w:id="3"/>
    </w:p>
    <w:p w14:paraId="00000038" w14:textId="7B2EF444" w:rsidR="00381018" w:rsidRPr="00D24C34" w:rsidRDefault="00000000" w:rsidP="00062674">
      <w:r w:rsidRPr="00D24C34">
        <w:t xml:space="preserve">Astrology in Brazil has been the subject of little research to this day. In part, such scarcity </w:t>
      </w:r>
      <w:r w:rsidRPr="00D24C34">
        <w:rPr>
          <w:highlight w:val="white"/>
        </w:rPr>
        <w:t xml:space="preserve">can be attributed to the difficulty of tracing indigenous oral cultures, for example, which would have much to contribute </w:t>
      </w:r>
      <w:r w:rsidRPr="00D24C34">
        <w:t>to the understanding of Brazilian sky symbolism</w:t>
      </w:r>
      <w:r w:rsidRPr="00D24C34">
        <w:rPr>
          <w:highlight w:val="white"/>
        </w:rPr>
        <w:t xml:space="preserve">. </w:t>
      </w:r>
      <w:r w:rsidRPr="00D24C34">
        <w:t xml:space="preserve">However, with the arrival of the European navigations, it is known that the first Spanish and Portuguese pilots - the </w:t>
      </w:r>
      <w:r w:rsidRPr="00D24C34">
        <w:lastRenderedPageBreak/>
        <w:t>iatromathematicians - brought the “knowledge of heavens” to the land. Bola Harres points Mestre João, a Jewish pilot in Pedro Alvares Cabral's fleet, as the first astrologer to officially set foot on Brazilian soil and who calculated the coordinates of the Southern Cross.</w:t>
      </w:r>
      <w:r w:rsidRPr="00D24C34">
        <w:rPr>
          <w:vertAlign w:val="superscript"/>
        </w:rPr>
        <w:footnoteReference w:id="34"/>
      </w:r>
      <w:r w:rsidRPr="00D24C34">
        <w:t xml:space="preserve"> Suzuki confirms</w:t>
      </w:r>
      <w:r w:rsidR="00062674" w:rsidRPr="00D24C34">
        <w:t>: ‘</w:t>
      </w:r>
      <w:r w:rsidRPr="00D24C34">
        <w:t>In Pedro Alvares Cabral's squadron, was Master Joao Faras, doctor, astronomer, and astrologer who described the southern skies in a letter to Don Manoel de Portugal. One of the first documents from the discovery of Brazil is his letter</w:t>
      </w:r>
      <w:r w:rsidR="00062674" w:rsidRPr="00D24C34">
        <w:t>’</w:t>
      </w:r>
      <w:r w:rsidRPr="00D24C34">
        <w:t>.</w:t>
      </w:r>
      <w:r w:rsidRPr="00D24C34">
        <w:rPr>
          <w:vertAlign w:val="superscript"/>
        </w:rPr>
        <w:footnoteReference w:id="35"/>
      </w:r>
      <w:r w:rsidRPr="00D24C34">
        <w:t xml:space="preserve"> </w:t>
      </w:r>
    </w:p>
    <w:p w14:paraId="00000039" w14:textId="080E0F8C" w:rsidR="00381018" w:rsidRPr="00D24C34" w:rsidRDefault="00000000" w:rsidP="00074905">
      <w:r w:rsidRPr="00D24C34">
        <w:t xml:space="preserve">Since the arrival of the pilot doctors until the 19th century, some references must </w:t>
      </w:r>
      <w:r w:rsidR="00526541">
        <w:t xml:space="preserve">also </w:t>
      </w:r>
      <w:r w:rsidRPr="00D24C34">
        <w:t>be revised. The Portuguese Jesuit priest Antonio Vieira (1608-1697), for example, is described by Suzuki as a writer and preacher of enlightened intelligence</w:t>
      </w:r>
      <w:r w:rsidRPr="00D24C34">
        <w:rPr>
          <w:vertAlign w:val="superscript"/>
        </w:rPr>
        <w:footnoteReference w:id="36"/>
      </w:r>
      <w:r w:rsidRPr="00D24C34">
        <w:t xml:space="preserve">. He contributed immensely to the mapping of the Southern Hemisphere's sky, especially through the observation of comets. In spite of Vieira's disapproval of astrological practice for religious reasons, he was a profound expert in astronomy. He </w:t>
      </w:r>
      <w:r w:rsidR="00B870E0" w:rsidRPr="00D24C34">
        <w:t>makes</w:t>
      </w:r>
      <w:r w:rsidRPr="00D24C34">
        <w:t xml:space="preserve"> references to Kepler, Copernicus, and Ptolemy.</w:t>
      </w:r>
    </w:p>
    <w:p w14:paraId="0000003A" w14:textId="21296676" w:rsidR="00381018" w:rsidRPr="00D24C34" w:rsidRDefault="00000000" w:rsidP="00074905">
      <w:r w:rsidRPr="00D24C34">
        <w:t xml:space="preserve">Another important contribution is the work of the astronomer-astrologer Georg Markgraff. He arrived in Brazil in 1638 on the invitation of Count Mauricio de Nassau, for whom he became a doctor and astrologer, tells </w:t>
      </w:r>
      <w:r w:rsidR="00B870E0" w:rsidRPr="00D24C34">
        <w:t>Suzuki</w:t>
      </w:r>
      <w:r w:rsidRPr="00D24C34">
        <w:rPr>
          <w:vertAlign w:val="superscript"/>
        </w:rPr>
        <w:footnoteReference w:id="37"/>
      </w:r>
      <w:r w:rsidRPr="00D24C34">
        <w:t xml:space="preserve">. He began his research at the observatory built by Nassau in Pernambuco and was the first scientist in the southern hemisphere to install an astronomical observatory. </w:t>
      </w:r>
    </w:p>
    <w:p w14:paraId="0000003C" w14:textId="352ED258" w:rsidR="00381018" w:rsidRPr="00D24C34" w:rsidRDefault="00000000" w:rsidP="00DC7F7F">
      <w:r w:rsidRPr="00D24C34">
        <w:t>From the nineteenth century onwards</w:t>
      </w:r>
      <w:r w:rsidR="00B42351">
        <w:t xml:space="preserve"> </w:t>
      </w:r>
      <w:r w:rsidR="00B42351" w:rsidRPr="00D24C34">
        <w:t>(1808)</w:t>
      </w:r>
      <w:r w:rsidRPr="00D24C34">
        <w:t xml:space="preserve">, “the Portuguese Court brought </w:t>
      </w:r>
      <w:r w:rsidR="00B42351" w:rsidRPr="00D24C34">
        <w:t xml:space="preserve">to Brazil </w:t>
      </w:r>
      <w:r w:rsidRPr="00D24C34">
        <w:t>those who would establish the first Masonic lodges (or boost those already existing) - initially disguised under the facade of literary and oratory clubs to escape the black wings of the Holy Office.”, says Bola Harres</w:t>
      </w:r>
      <w:r w:rsidRPr="00D24C34">
        <w:rPr>
          <w:vertAlign w:val="superscript"/>
        </w:rPr>
        <w:footnoteReference w:id="38"/>
      </w:r>
      <w:r w:rsidRPr="00D24C34">
        <w:t>. Freemasonry temples, where the zodiacal signs and the celestial vault are represented at the ceiling, have served for a long time as a vehicle for the dissemination of astrological teachings. It was certainly in these societies that ‘many seeds of Astrology were planted in Brazil by the Masonic Lodges’, says The ABA (Brazilian Astrology Association)</w:t>
      </w:r>
      <w:r w:rsidRPr="00D24C34">
        <w:rPr>
          <w:vertAlign w:val="superscript"/>
        </w:rPr>
        <w:footnoteReference w:id="39"/>
      </w:r>
      <w:r w:rsidRPr="00D24C34">
        <w:t>.</w:t>
      </w:r>
    </w:p>
    <w:p w14:paraId="0000003E" w14:textId="502A2A5D" w:rsidR="00381018" w:rsidRPr="00D24C34" w:rsidRDefault="00000000" w:rsidP="001E5707">
      <w:r w:rsidRPr="00D24C34">
        <w:lastRenderedPageBreak/>
        <w:t xml:space="preserve">The NAM development at the beginning of the 20th century is an important moment for astrology in Brazil. In 1909 the publishing house Pensamento was inaugurated in Rio de Janeiro and quickly became the major national vehicle for the dissemination of titles focused on new age culture, including disciplines such as astrology.  In 1913, the “Pensamento </w:t>
      </w:r>
      <w:r w:rsidRPr="00D24C34">
        <w:rPr>
          <w:color w:val="353535"/>
        </w:rPr>
        <w:t xml:space="preserve">Almanac”, edited by </w:t>
      </w:r>
      <w:r w:rsidRPr="00D24C34">
        <w:t>Antonio Rodrigues, was launched. It was an annual compendium containing information on philosophy and astrology. A few years later, the Hermetic Sciences Collection appeared, dedicating an entire volume to Astrology. It was designed as a correspondence circle, following many of the theosophical systems of teaching via post. This collection was the first attempt at teaching Astrology by mailing in Brazil. The ABA explains</w:t>
      </w:r>
      <w:r w:rsidR="001E5707" w:rsidRPr="00D24C34">
        <w:t xml:space="preserve"> ‘</w:t>
      </w:r>
      <w:r w:rsidRPr="00D24C34">
        <w:t xml:space="preserve">Rodrigues edited the Almanaque do Pensamento from 1913 onwards and launched the most important book in Brazil's astrological past: ‘ASTROLOGIA’ around 1920. The book was sent to its members and was based on the lessons of E. H. Bailey and Alan </w:t>
      </w:r>
      <w:sdt>
        <w:sdtPr>
          <w:tag w:val="goog_rdk_0"/>
          <w:id w:val="-2130778476"/>
        </w:sdtPr>
        <w:sdtContent/>
      </w:sdt>
      <w:r w:rsidRPr="00D24C34">
        <w:t>Leo</w:t>
      </w:r>
      <w:r w:rsidR="001E5707" w:rsidRPr="00D24C34">
        <w:t>’</w:t>
      </w:r>
      <w:r w:rsidRPr="00D24C34">
        <w:t>.</w:t>
      </w:r>
      <w:r w:rsidRPr="00D24C34">
        <w:rPr>
          <w:vertAlign w:val="superscript"/>
        </w:rPr>
        <w:footnoteReference w:id="40"/>
      </w:r>
    </w:p>
    <w:p w14:paraId="0000003F" w14:textId="745F98B1" w:rsidR="00381018" w:rsidRPr="00D24C34" w:rsidRDefault="008C5AE0" w:rsidP="00074905">
      <w:pPr>
        <w:rPr>
          <w:color w:val="222222"/>
        </w:rPr>
      </w:pPr>
      <w:r w:rsidRPr="00D24C34">
        <w:rPr>
          <w:noProof/>
        </w:rPr>
        <mc:AlternateContent>
          <mc:Choice Requires="wps">
            <w:drawing>
              <wp:anchor distT="0" distB="0" distL="114300" distR="114300" simplePos="0" relativeHeight="251703296" behindDoc="0" locked="0" layoutInCell="1" allowOverlap="1" wp14:anchorId="7F6149E8" wp14:editId="70CAB3E6">
                <wp:simplePos x="0" y="0"/>
                <wp:positionH relativeFrom="column">
                  <wp:posOffset>3382299</wp:posOffset>
                </wp:positionH>
                <wp:positionV relativeFrom="paragraph">
                  <wp:posOffset>117764</wp:posOffset>
                </wp:positionV>
                <wp:extent cx="1625600" cy="635"/>
                <wp:effectExtent l="0" t="0" r="0" b="12065"/>
                <wp:wrapSquare wrapText="bothSides"/>
                <wp:docPr id="17" name="Caixa de Texto 17"/>
                <wp:cNvGraphicFramePr/>
                <a:graphic xmlns:a="http://schemas.openxmlformats.org/drawingml/2006/main">
                  <a:graphicData uri="http://schemas.microsoft.com/office/word/2010/wordprocessingShape">
                    <wps:wsp>
                      <wps:cNvSpPr txBox="1"/>
                      <wps:spPr>
                        <a:xfrm>
                          <a:off x="0" y="0"/>
                          <a:ext cx="1625600" cy="635"/>
                        </a:xfrm>
                        <a:prstGeom prst="rect">
                          <a:avLst/>
                        </a:prstGeom>
                        <a:solidFill>
                          <a:prstClr val="white"/>
                        </a:solidFill>
                        <a:ln>
                          <a:noFill/>
                        </a:ln>
                      </wps:spPr>
                      <wps:txbx>
                        <w:txbxContent>
                          <w:p w14:paraId="7D50987E" w14:textId="415F25A6" w:rsidR="008C5AE0" w:rsidRPr="008C5AE0" w:rsidRDefault="008C5AE0" w:rsidP="008C5AE0">
                            <w:pPr>
                              <w:pStyle w:val="Legenda"/>
                              <w:spacing w:after="0"/>
                              <w:rPr>
                                <w:b/>
                                <w:bCs/>
                                <w:i w:val="0"/>
                                <w:iCs w:val="0"/>
                                <w:noProof/>
                                <w:color w:val="000000" w:themeColor="text1"/>
                                <w:sz w:val="22"/>
                                <w:szCs w:val="22"/>
                              </w:rPr>
                            </w:pPr>
                            <w:r w:rsidRPr="008C5AE0">
                              <w:rPr>
                                <w:b/>
                                <w:bCs/>
                                <w:i w:val="0"/>
                                <w:iCs w:val="0"/>
                                <w:color w:val="000000" w:themeColor="text1"/>
                              </w:rPr>
                              <w:t xml:space="preserve">Figure </w:t>
                            </w:r>
                            <w:r w:rsidRPr="008C5AE0">
                              <w:rPr>
                                <w:b/>
                                <w:bCs/>
                                <w:i w:val="0"/>
                                <w:iCs w:val="0"/>
                                <w:color w:val="000000" w:themeColor="text1"/>
                              </w:rPr>
                              <w:fldChar w:fldCharType="begin"/>
                            </w:r>
                            <w:r w:rsidRPr="008C5AE0">
                              <w:rPr>
                                <w:b/>
                                <w:bCs/>
                                <w:i w:val="0"/>
                                <w:iCs w:val="0"/>
                                <w:color w:val="000000" w:themeColor="text1"/>
                              </w:rPr>
                              <w:instrText xml:space="preserve"> SEQ Figure \* ARABIC </w:instrText>
                            </w:r>
                            <w:r w:rsidRPr="008C5AE0">
                              <w:rPr>
                                <w:b/>
                                <w:bCs/>
                                <w:i w:val="0"/>
                                <w:iCs w:val="0"/>
                                <w:color w:val="000000" w:themeColor="text1"/>
                              </w:rPr>
                              <w:fldChar w:fldCharType="separate"/>
                            </w:r>
                            <w:r w:rsidR="00816EE6">
                              <w:rPr>
                                <w:b/>
                                <w:bCs/>
                                <w:i w:val="0"/>
                                <w:iCs w:val="0"/>
                                <w:noProof/>
                                <w:color w:val="000000" w:themeColor="text1"/>
                              </w:rPr>
                              <w:t>1</w:t>
                            </w:r>
                            <w:r w:rsidRPr="008C5AE0">
                              <w:rPr>
                                <w:b/>
                                <w:bCs/>
                                <w:i w:val="0"/>
                                <w:iCs w:val="0"/>
                                <w:color w:val="000000" w:themeColor="text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F6149E8" id="_x0000_t202" coordsize="21600,21600" o:spt="202" path="m,l,21600r21600,l21600,xe">
                <v:stroke joinstyle="miter"/>
                <v:path gradientshapeok="t" o:connecttype="rect"/>
              </v:shapetype>
              <v:shape id="Caixa de Texto 17" o:spid="_x0000_s1026" type="#_x0000_t202" style="position:absolute;left:0;text-align:left;margin-left:266.3pt;margin-top:9.25pt;width:128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" stroked="f">
                <v:textbox style="mso-fit-shape-to-text:t" inset="0,0,0,0">
                  <w:txbxContent>
                    <w:p w14:paraId="7D50987E" w14:textId="415F25A6" w:rsidR="008C5AE0" w:rsidRPr="008C5AE0" w:rsidRDefault="008C5AE0" w:rsidP="008C5AE0">
                      <w:pPr>
                        <w:pStyle w:val="Legenda"/>
                        <w:spacing w:after="0"/>
                        <w:rPr>
                          <w:b/>
                          <w:bCs/>
                          <w:i w:val="0"/>
                          <w:iCs w:val="0"/>
                          <w:noProof/>
                          <w:color w:val="000000" w:themeColor="text1"/>
                          <w:sz w:val="22"/>
                          <w:szCs w:val="22"/>
                        </w:rPr>
                      </w:pPr>
                      <w:r w:rsidRPr="008C5AE0">
                        <w:rPr>
                          <w:b/>
                          <w:bCs/>
                          <w:i w:val="0"/>
                          <w:iCs w:val="0"/>
                          <w:color w:val="000000" w:themeColor="text1"/>
                        </w:rPr>
                        <w:t xml:space="preserve">Figure </w:t>
                      </w:r>
                      <w:r w:rsidRPr="008C5AE0">
                        <w:rPr>
                          <w:b/>
                          <w:bCs/>
                          <w:i w:val="0"/>
                          <w:iCs w:val="0"/>
                          <w:color w:val="000000" w:themeColor="text1"/>
                        </w:rPr>
                        <w:fldChar w:fldCharType="begin"/>
                      </w:r>
                      <w:r w:rsidRPr="008C5AE0">
                        <w:rPr>
                          <w:b/>
                          <w:bCs/>
                          <w:i w:val="0"/>
                          <w:iCs w:val="0"/>
                          <w:color w:val="000000" w:themeColor="text1"/>
                        </w:rPr>
                        <w:instrText xml:space="preserve"> SEQ Figure \* ARABIC </w:instrText>
                      </w:r>
                      <w:r w:rsidRPr="008C5AE0">
                        <w:rPr>
                          <w:b/>
                          <w:bCs/>
                          <w:i w:val="0"/>
                          <w:iCs w:val="0"/>
                          <w:color w:val="000000" w:themeColor="text1"/>
                        </w:rPr>
                        <w:fldChar w:fldCharType="separate"/>
                      </w:r>
                      <w:r w:rsidR="00816EE6">
                        <w:rPr>
                          <w:b/>
                          <w:bCs/>
                          <w:i w:val="0"/>
                          <w:iCs w:val="0"/>
                          <w:noProof/>
                          <w:color w:val="000000" w:themeColor="text1"/>
                        </w:rPr>
                        <w:t>1</w:t>
                      </w:r>
                      <w:r w:rsidRPr="008C5AE0">
                        <w:rPr>
                          <w:b/>
                          <w:bCs/>
                          <w:i w:val="0"/>
                          <w:iCs w:val="0"/>
                          <w:color w:val="000000" w:themeColor="text1"/>
                        </w:rPr>
                        <w:fldChar w:fldCharType="end"/>
                      </w:r>
                    </w:p>
                  </w:txbxContent>
                </v:textbox>
                <w10:wrap type="square"/>
              </v:shape>
            </w:pict>
          </mc:Fallback>
        </mc:AlternateContent>
      </w:r>
      <w:r w:rsidRPr="00D24C34">
        <w:rPr>
          <w:noProof/>
        </w:rPr>
        <mc:AlternateContent>
          <mc:Choice Requires="wps">
            <w:drawing>
              <wp:anchor distT="0" distB="0" distL="114300" distR="114300" simplePos="0" relativeHeight="251701248" behindDoc="0" locked="0" layoutInCell="1" allowOverlap="1" wp14:anchorId="6777B0CB" wp14:editId="2C9A7910">
                <wp:simplePos x="0" y="0"/>
                <wp:positionH relativeFrom="column">
                  <wp:posOffset>631767</wp:posOffset>
                </wp:positionH>
                <wp:positionV relativeFrom="paragraph">
                  <wp:posOffset>115975</wp:posOffset>
                </wp:positionV>
                <wp:extent cx="1638300" cy="635"/>
                <wp:effectExtent l="0" t="0" r="0" b="12065"/>
                <wp:wrapSquare wrapText="bothSides"/>
                <wp:docPr id="16" name="Caixa de Texto 16"/>
                <wp:cNvGraphicFramePr/>
                <a:graphic xmlns:a="http://schemas.openxmlformats.org/drawingml/2006/main">
                  <a:graphicData uri="http://schemas.microsoft.com/office/word/2010/wordprocessingShape">
                    <wps:wsp>
                      <wps:cNvSpPr txBox="1"/>
                      <wps:spPr>
                        <a:xfrm>
                          <a:off x="0" y="0"/>
                          <a:ext cx="1638300" cy="635"/>
                        </a:xfrm>
                        <a:prstGeom prst="rect">
                          <a:avLst/>
                        </a:prstGeom>
                        <a:solidFill>
                          <a:prstClr val="white"/>
                        </a:solidFill>
                        <a:ln>
                          <a:noFill/>
                        </a:ln>
                      </wps:spPr>
                      <wps:txbx>
                        <w:txbxContent>
                          <w:p w14:paraId="504D88C0" w14:textId="4EE22352" w:rsidR="008C5AE0" w:rsidRPr="008C5AE0" w:rsidRDefault="008C5AE0" w:rsidP="008C5AE0">
                            <w:pPr>
                              <w:pStyle w:val="Legenda"/>
                              <w:spacing w:after="0"/>
                              <w:rPr>
                                <w:b/>
                                <w:bCs/>
                                <w:i w:val="0"/>
                                <w:iCs w:val="0"/>
                                <w:noProof/>
                                <w:color w:val="000000" w:themeColor="text1"/>
                                <w:sz w:val="22"/>
                                <w:szCs w:val="22"/>
                              </w:rPr>
                            </w:pPr>
                            <w:r w:rsidRPr="008C5AE0">
                              <w:rPr>
                                <w:b/>
                                <w:bCs/>
                                <w:i w:val="0"/>
                                <w:iCs w:val="0"/>
                                <w:color w:val="000000" w:themeColor="text1"/>
                              </w:rPr>
                              <w:t xml:space="preserve">Figure </w:t>
                            </w:r>
                            <w:r w:rsidRPr="008C5AE0">
                              <w:rPr>
                                <w:b/>
                                <w:bCs/>
                                <w:i w:val="0"/>
                                <w:iCs w:val="0"/>
                                <w:color w:val="000000" w:themeColor="text1"/>
                              </w:rPr>
                              <w:fldChar w:fldCharType="begin"/>
                            </w:r>
                            <w:r w:rsidRPr="008C5AE0">
                              <w:rPr>
                                <w:b/>
                                <w:bCs/>
                                <w:i w:val="0"/>
                                <w:iCs w:val="0"/>
                                <w:color w:val="000000" w:themeColor="text1"/>
                              </w:rPr>
                              <w:instrText xml:space="preserve"> SEQ Figure \* ARABIC </w:instrText>
                            </w:r>
                            <w:r w:rsidRPr="008C5AE0">
                              <w:rPr>
                                <w:b/>
                                <w:bCs/>
                                <w:i w:val="0"/>
                                <w:iCs w:val="0"/>
                                <w:color w:val="000000" w:themeColor="text1"/>
                              </w:rPr>
                              <w:fldChar w:fldCharType="separate"/>
                            </w:r>
                            <w:r w:rsidR="00816EE6">
                              <w:rPr>
                                <w:b/>
                                <w:bCs/>
                                <w:i w:val="0"/>
                                <w:iCs w:val="0"/>
                                <w:noProof/>
                                <w:color w:val="000000" w:themeColor="text1"/>
                              </w:rPr>
                              <w:t>2</w:t>
                            </w:r>
                            <w:r w:rsidRPr="008C5AE0">
                              <w:rPr>
                                <w:b/>
                                <w:bCs/>
                                <w:i w:val="0"/>
                                <w:iCs w:val="0"/>
                                <w:color w:val="000000" w:themeColor="text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77B0CB" id="Caixa de Texto 16" o:spid="_x0000_s1027" type="#_x0000_t202" style="position:absolute;left:0;text-align:left;margin-left:49.75pt;margin-top:9.15pt;width:129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" stroked="f">
                <v:textbox style="mso-fit-shape-to-text:t" inset="0,0,0,0">
                  <w:txbxContent>
                    <w:p w14:paraId="504D88C0" w14:textId="4EE22352" w:rsidR="008C5AE0" w:rsidRPr="008C5AE0" w:rsidRDefault="008C5AE0" w:rsidP="008C5AE0">
                      <w:pPr>
                        <w:pStyle w:val="Legenda"/>
                        <w:spacing w:after="0"/>
                        <w:rPr>
                          <w:b/>
                          <w:bCs/>
                          <w:i w:val="0"/>
                          <w:iCs w:val="0"/>
                          <w:noProof/>
                          <w:color w:val="000000" w:themeColor="text1"/>
                          <w:sz w:val="22"/>
                          <w:szCs w:val="22"/>
                        </w:rPr>
                      </w:pPr>
                      <w:r w:rsidRPr="008C5AE0">
                        <w:rPr>
                          <w:b/>
                          <w:bCs/>
                          <w:i w:val="0"/>
                          <w:iCs w:val="0"/>
                          <w:color w:val="000000" w:themeColor="text1"/>
                        </w:rPr>
                        <w:t xml:space="preserve">Figure </w:t>
                      </w:r>
                      <w:r w:rsidRPr="008C5AE0">
                        <w:rPr>
                          <w:b/>
                          <w:bCs/>
                          <w:i w:val="0"/>
                          <w:iCs w:val="0"/>
                          <w:color w:val="000000" w:themeColor="text1"/>
                        </w:rPr>
                        <w:fldChar w:fldCharType="begin"/>
                      </w:r>
                      <w:r w:rsidRPr="008C5AE0">
                        <w:rPr>
                          <w:b/>
                          <w:bCs/>
                          <w:i w:val="0"/>
                          <w:iCs w:val="0"/>
                          <w:color w:val="000000" w:themeColor="text1"/>
                        </w:rPr>
                        <w:instrText xml:space="preserve"> SEQ Figure \* ARABIC </w:instrText>
                      </w:r>
                      <w:r w:rsidRPr="008C5AE0">
                        <w:rPr>
                          <w:b/>
                          <w:bCs/>
                          <w:i w:val="0"/>
                          <w:iCs w:val="0"/>
                          <w:color w:val="000000" w:themeColor="text1"/>
                        </w:rPr>
                        <w:fldChar w:fldCharType="separate"/>
                      </w:r>
                      <w:r w:rsidR="00816EE6">
                        <w:rPr>
                          <w:b/>
                          <w:bCs/>
                          <w:i w:val="0"/>
                          <w:iCs w:val="0"/>
                          <w:noProof/>
                          <w:color w:val="000000" w:themeColor="text1"/>
                        </w:rPr>
                        <w:t>2</w:t>
                      </w:r>
                      <w:r w:rsidRPr="008C5AE0">
                        <w:rPr>
                          <w:b/>
                          <w:bCs/>
                          <w:i w:val="0"/>
                          <w:iCs w:val="0"/>
                          <w:color w:val="000000" w:themeColor="text1"/>
                        </w:rPr>
                        <w:fldChar w:fldCharType="end"/>
                      </w:r>
                    </w:p>
                  </w:txbxContent>
                </v:textbox>
                <w10:wrap type="square"/>
              </v:shape>
            </w:pict>
          </mc:Fallback>
        </mc:AlternateContent>
      </w:r>
    </w:p>
    <w:tbl>
      <w:tblPr>
        <w:tblStyle w:val="Tabelacomgrade"/>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4"/>
        <w:gridCol w:w="4244"/>
      </w:tblGrid>
      <w:tr w:rsidR="00DC7F7F" w:rsidRPr="00D24C34" w14:paraId="2C514BBC" w14:textId="77777777" w:rsidTr="00DC7F7F">
        <w:trPr>
          <w:trHeight w:val="5043"/>
        </w:trPr>
        <w:tc>
          <w:tcPr>
            <w:tcW w:w="4244" w:type="dxa"/>
          </w:tcPr>
          <w:p w14:paraId="00743055" w14:textId="7F12A990" w:rsidR="00DC7F7F" w:rsidRPr="00D24C34" w:rsidRDefault="00DC7F7F" w:rsidP="00074905">
            <w:pPr>
              <w:ind w:firstLine="0"/>
            </w:pPr>
            <w:r w:rsidRPr="00D24C34">
              <w:rPr>
                <w:noProof/>
              </w:rPr>
              <w:drawing>
                <wp:anchor distT="0" distB="0" distL="114300" distR="114300" simplePos="0" relativeHeight="251675648" behindDoc="0" locked="0" layoutInCell="1" allowOverlap="1" wp14:anchorId="40A73C6D" wp14:editId="7931CDD7">
                  <wp:simplePos x="0" y="0"/>
                  <wp:positionH relativeFrom="margin">
                    <wp:align>center</wp:align>
                  </wp:positionH>
                  <wp:positionV relativeFrom="margin">
                    <wp:align>center</wp:align>
                  </wp:positionV>
                  <wp:extent cx="1638300" cy="2644121"/>
                  <wp:effectExtent l="0" t="0" r="0" b="0"/>
                  <wp:wrapSquare wrapText="bothSides"/>
                  <wp:docPr id="7" name="Imagem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m 1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38300" cy="2644121"/>
                          </a:xfrm>
                          <a:prstGeom prst="rect">
                            <a:avLst/>
                          </a:prstGeom>
                        </pic:spPr>
                      </pic:pic>
                    </a:graphicData>
                  </a:graphic>
                  <wp14:sizeRelH relativeFrom="page">
                    <wp14:pctWidth>0</wp14:pctWidth>
                  </wp14:sizeRelH>
                  <wp14:sizeRelV relativeFrom="page">
                    <wp14:pctHeight>0</wp14:pctHeight>
                  </wp14:sizeRelV>
                </wp:anchor>
              </w:drawing>
            </w:r>
          </w:p>
          <w:p w14:paraId="0FC14393" w14:textId="37A91A5D" w:rsidR="00DC7F7F" w:rsidRPr="00D24C34" w:rsidRDefault="00E00387" w:rsidP="00DC7F7F">
            <w:pPr>
              <w:spacing w:line="240" w:lineRule="auto"/>
            </w:pPr>
            <w:r w:rsidRPr="00D24C34">
              <w:rPr>
                <w:noProof/>
              </w:rPr>
              <mc:AlternateContent>
                <mc:Choice Requires="wps">
                  <w:drawing>
                    <wp:anchor distT="0" distB="0" distL="114300" distR="114300" simplePos="0" relativeHeight="251677696" behindDoc="0" locked="0" layoutInCell="1" allowOverlap="1" wp14:anchorId="2841646E" wp14:editId="51E70012">
                      <wp:simplePos x="0" y="0"/>
                      <wp:positionH relativeFrom="column">
                        <wp:posOffset>565785</wp:posOffset>
                      </wp:positionH>
                      <wp:positionV relativeFrom="paragraph">
                        <wp:posOffset>2423697</wp:posOffset>
                      </wp:positionV>
                      <wp:extent cx="4375004" cy="407963"/>
                      <wp:effectExtent l="0" t="0" r="0" b="0"/>
                      <wp:wrapNone/>
                      <wp:docPr id="1" name="Caixa de Texto 1"/>
                      <wp:cNvGraphicFramePr/>
                      <a:graphic xmlns:a="http://schemas.openxmlformats.org/drawingml/2006/main">
                        <a:graphicData uri="http://schemas.microsoft.com/office/word/2010/wordprocessingShape">
                          <wps:wsp>
                            <wps:cNvSpPr txBox="1"/>
                            <wps:spPr>
                              <a:xfrm>
                                <a:off x="0" y="0"/>
                                <a:ext cx="4375004" cy="407963"/>
                              </a:xfrm>
                              <a:prstGeom prst="rect">
                                <a:avLst/>
                              </a:prstGeom>
                              <a:solidFill>
                                <a:schemeClr val="lt1"/>
                              </a:solidFill>
                              <a:ln w="6350">
                                <a:noFill/>
                              </a:ln>
                            </wps:spPr>
                            <wps:txbx>
                              <w:txbxContent>
                                <w:p w14:paraId="4A3BB612" w14:textId="478F5927" w:rsidR="00E00387" w:rsidRDefault="00E00387" w:rsidP="00E00387">
                                  <w:pPr>
                                    <w:spacing w:line="240" w:lineRule="auto"/>
                                    <w:ind w:firstLine="0"/>
                                    <w:jc w:val="center"/>
                                  </w:pPr>
                                  <w:r w:rsidRPr="00DC7F7F">
                                    <w:rPr>
                                      <w:sz w:val="18"/>
                                      <w:szCs w:val="18"/>
                                    </w:rPr>
                                    <w:t>Front cover from “Almanaque do Pensamento”</w:t>
                                  </w:r>
                                  <w:r w:rsidRPr="00DC7F7F">
                                    <w:rPr>
                                      <w:sz w:val="18"/>
                                      <w:szCs w:val="18"/>
                                      <w:vertAlign w:val="superscript"/>
                                    </w:rPr>
                                    <w:footnoteRef/>
                                  </w:r>
                                  <w:r w:rsidRPr="00DC7F7F">
                                    <w:rPr>
                                      <w:sz w:val="18"/>
                                      <w:szCs w:val="18"/>
                                    </w:rPr>
                                    <w:t xml:space="preserve"> in 1913 and the booklet regarding astrology from the Hermetic Science Collection</w:t>
                                  </w:r>
                                  <w:r w:rsidRPr="00DC7F7F">
                                    <w:rPr>
                                      <w:sz w:val="18"/>
                                      <w:szCs w:val="18"/>
                                      <w:vertAlign w:val="superscript"/>
                                    </w:rPr>
                                    <w:footnoteRef/>
                                  </w:r>
                                  <w:r w:rsidRPr="00DC7F7F">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41646E" id="Caixa de Texto 1" o:spid="_x0000_s1028" type="#_x0000_t202" style="position:absolute;left:0;text-align:left;margin-left:44.55pt;margin-top:190.85pt;width:344.5pt;height:32.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" fillcolor="white [3201]" stroked="f" strokeweight=".5pt">
                      <v:textbox>
                        <w:txbxContent>
                          <w:p w14:paraId="4A3BB612" w14:textId="478F5927" w:rsidR="00E00387" w:rsidRDefault="00E00387" w:rsidP="00E00387">
                            <w:pPr>
                              <w:spacing w:line="240" w:lineRule="auto"/>
                              <w:ind w:firstLine="0"/>
                              <w:jc w:val="center"/>
                            </w:pPr>
                            <w:r w:rsidRPr="00DC7F7F">
                              <w:rPr>
                                <w:sz w:val="18"/>
                                <w:szCs w:val="18"/>
                              </w:rPr>
                              <w:t>Front cover from “Almanaque do Pensamento”</w:t>
                            </w:r>
                            <w:r w:rsidRPr="00DC7F7F">
                              <w:rPr>
                                <w:sz w:val="18"/>
                                <w:szCs w:val="18"/>
                                <w:vertAlign w:val="superscript"/>
                              </w:rPr>
                              <w:footnoteRef/>
                            </w:r>
                            <w:r w:rsidRPr="00DC7F7F">
                              <w:rPr>
                                <w:sz w:val="18"/>
                                <w:szCs w:val="18"/>
                              </w:rPr>
                              <w:t xml:space="preserve"> in 1913 and the booklet regarding astrology from the Hermetic Science Collection</w:t>
                            </w:r>
                            <w:r w:rsidRPr="00DC7F7F">
                              <w:rPr>
                                <w:sz w:val="18"/>
                                <w:szCs w:val="18"/>
                                <w:vertAlign w:val="superscript"/>
                              </w:rPr>
                              <w:footnoteRef/>
                            </w:r>
                            <w:r w:rsidRPr="00DC7F7F">
                              <w:rPr>
                                <w:sz w:val="18"/>
                                <w:szCs w:val="18"/>
                              </w:rPr>
                              <w:t>.</w:t>
                            </w:r>
                          </w:p>
                        </w:txbxContent>
                      </v:textbox>
                    </v:shape>
                  </w:pict>
                </mc:Fallback>
              </mc:AlternateContent>
            </w:r>
          </w:p>
        </w:tc>
        <w:tc>
          <w:tcPr>
            <w:tcW w:w="4244" w:type="dxa"/>
          </w:tcPr>
          <w:p w14:paraId="044A2A9C" w14:textId="4DB00293" w:rsidR="00DC7F7F" w:rsidRPr="00D24C34" w:rsidRDefault="00DC7F7F" w:rsidP="00074905">
            <w:pPr>
              <w:ind w:firstLine="0"/>
            </w:pPr>
            <w:r w:rsidRPr="00D24C34">
              <w:rPr>
                <w:noProof/>
              </w:rPr>
              <w:drawing>
                <wp:anchor distT="0" distB="0" distL="114300" distR="114300" simplePos="0" relativeHeight="251676672" behindDoc="0" locked="0" layoutInCell="1" allowOverlap="1" wp14:anchorId="64A2536C" wp14:editId="1BDE6379">
                  <wp:simplePos x="0" y="0"/>
                  <wp:positionH relativeFrom="margin">
                    <wp:align>center</wp:align>
                  </wp:positionH>
                  <wp:positionV relativeFrom="margin">
                    <wp:align>center</wp:align>
                  </wp:positionV>
                  <wp:extent cx="1625600" cy="2597587"/>
                  <wp:effectExtent l="0" t="0" r="0" b="6350"/>
                  <wp:wrapSquare wrapText="bothSides"/>
                  <wp:docPr id="6"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m 2"/>
                          <pic:cNvPicPr/>
                        </pic:nvPicPr>
                        <pic:blipFill>
                          <a:blip r:embed="rId13">
                            <a:extLst>
                              <a:ext uri="{28A0092B-C50C-407E-A947-70E740481C1C}">
                                <a14:useLocalDpi xmlns:a14="http://schemas.microsoft.com/office/drawing/2010/main" val="0"/>
                              </a:ext>
                            </a:extLst>
                          </a:blip>
                          <a:stretch>
                            <a:fillRect/>
                          </a:stretch>
                        </pic:blipFill>
                        <pic:spPr>
                          <a:xfrm>
                            <a:off x="0" y="0"/>
                            <a:ext cx="1625600" cy="2597587"/>
                          </a:xfrm>
                          <a:prstGeom prst="rect">
                            <a:avLst/>
                          </a:prstGeom>
                        </pic:spPr>
                      </pic:pic>
                    </a:graphicData>
                  </a:graphic>
                  <wp14:sizeRelH relativeFrom="page">
                    <wp14:pctWidth>0</wp14:pctWidth>
                  </wp14:sizeRelH>
                  <wp14:sizeRelV relativeFrom="page">
                    <wp14:pctHeight>0</wp14:pctHeight>
                  </wp14:sizeRelV>
                </wp:anchor>
              </w:drawing>
            </w:r>
          </w:p>
        </w:tc>
      </w:tr>
    </w:tbl>
    <w:p w14:paraId="00000046" w14:textId="7C3B4E20" w:rsidR="00381018" w:rsidRPr="00D24C34" w:rsidRDefault="00000000" w:rsidP="00074905">
      <w:r w:rsidRPr="00D24C34">
        <w:t xml:space="preserve">It is my contend in this research that this kind of evidence suggests the growth of </w:t>
      </w:r>
      <w:r w:rsidR="00B42351">
        <w:t xml:space="preserve">modern </w:t>
      </w:r>
      <w:r w:rsidRPr="00D24C34">
        <w:t>astrology in Brazil as being closely associated with the influences of the NAM, universalism and theosophy. The Pensamento publishing house became a herald for most of the themes envisioned by the NAM and its philosophical-spiritual approach continues to this day. Within the period, in 1925, the German astrologer Emma Costet de Mascheville arrived in Brazil.</w:t>
      </w:r>
    </w:p>
    <w:p w14:paraId="00000047" w14:textId="46EE0C32" w:rsidR="00381018" w:rsidRPr="00D24C34" w:rsidRDefault="00000000" w:rsidP="00074905">
      <w:r w:rsidRPr="00D24C34">
        <w:lastRenderedPageBreak/>
        <w:t>During the 1930s, astrology continued to be the work of isolated researchers and professionals, says Bola Harres</w:t>
      </w:r>
      <w:r w:rsidRPr="00D24C34">
        <w:rPr>
          <w:vertAlign w:val="superscript"/>
        </w:rPr>
        <w:footnoteReference w:id="41"/>
      </w:r>
      <w:r w:rsidRPr="00D24C34">
        <w:t>. Perhaps it was still an "erudite" astrology, a term used by Morin and applied by Luis Vilhena</w:t>
      </w:r>
      <w:r w:rsidRPr="00D24C34">
        <w:rPr>
          <w:vertAlign w:val="superscript"/>
        </w:rPr>
        <w:footnoteReference w:id="42"/>
      </w:r>
      <w:r w:rsidRPr="00D24C34">
        <w:t xml:space="preserve"> to characterize an astrology that was not yet so popularized but which, from the second half of the 1960s, became readily accessible within diverse circles. In the restricted scenario, it seems relevant to mention Danton de Souza, one of the first members of the ABA, and Ullo Getzel, who left Germany in 1935 and was brought to Brazil by Emma de Mascheville's father. Getzel began his spiritual activities at the Rose Cross in Tijuca, a suburb of the state of Rio de Janeiro, and was dedicated to teaching, </w:t>
      </w:r>
      <w:r w:rsidR="00B870E0" w:rsidRPr="00D24C34">
        <w:t>counselling</w:t>
      </w:r>
      <w:r w:rsidRPr="00D24C34">
        <w:t xml:space="preserve"> and writing about astrology.</w:t>
      </w:r>
    </w:p>
    <w:p w14:paraId="00000048" w14:textId="5AEAA16A" w:rsidR="00381018" w:rsidRPr="00D24C34" w:rsidRDefault="00000000" w:rsidP="00074905">
      <w:r w:rsidRPr="00D24C34">
        <w:t>From the mid-20th century onward, right at the 60's counter-culture, astrology underwent a significant development. Television shows, magazines, and newspapers began to feature horoscopes and astrological advice, bringing astrology to a wider audience</w:t>
      </w:r>
      <w:r w:rsidRPr="00D24C34">
        <w:rPr>
          <w:vertAlign w:val="superscript"/>
        </w:rPr>
        <w:footnoteReference w:id="43"/>
      </w:r>
      <w:r w:rsidRPr="00D24C34">
        <w:t xml:space="preserve">. With the advent of the big radio stations, Omar Cardoso and Assuramaya were projected on the national level. In addition to being a journalist, Cardoso rose to fame as an astrologer due to </w:t>
      </w:r>
      <w:r w:rsidR="002E7F8B">
        <w:t>his</w:t>
      </w:r>
      <w:r w:rsidRPr="00D24C34">
        <w:t xml:space="preserve"> </w:t>
      </w:r>
      <w:r w:rsidR="002E7F8B">
        <w:t>radio shows</w:t>
      </w:r>
      <w:r w:rsidRPr="00D24C34">
        <w:t>. In contrast, Assuramaya was a laboratory scientist and began studying astrology by observing lunar cycles and the proliferation of microorganisms. He maintained twelve years of radioactivity and promoted the first astrology congress in the country.</w:t>
      </w:r>
    </w:p>
    <w:p w14:paraId="11012F95" w14:textId="2D13527E" w:rsidR="00F96051" w:rsidRPr="00D24C34" w:rsidRDefault="00000000" w:rsidP="00B42351">
      <w:r w:rsidRPr="00D24C34">
        <w:t xml:space="preserve">A considerable amount of national written products on astrology appears from the mid-1974s through the mid-1980s, mostly in small publications such as the Planeta magazine, Order of the Universe, Transe and Nave. With updated layout, the magazines followed the new age atmosphere seen back in the booklets from the beginning of the century. </w:t>
      </w:r>
    </w:p>
    <w:tbl>
      <w:tblPr>
        <w:tblStyle w:val="Tabelacomgrade"/>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29"/>
        <w:gridCol w:w="2829"/>
        <w:gridCol w:w="2830"/>
      </w:tblGrid>
      <w:tr w:rsidR="00E00387" w:rsidRPr="00D24C34" w14:paraId="1F4A09E6" w14:textId="77777777" w:rsidTr="00E00387">
        <w:tc>
          <w:tcPr>
            <w:tcW w:w="2829" w:type="dxa"/>
          </w:tcPr>
          <w:p w14:paraId="2AB9EE93" w14:textId="77777777" w:rsidR="008C5AE0" w:rsidRPr="00D24C34" w:rsidRDefault="00E00387" w:rsidP="008C5AE0">
            <w:pPr>
              <w:keepNext/>
              <w:ind w:firstLine="0"/>
            </w:pPr>
            <w:r w:rsidRPr="00D24C34">
              <w:rPr>
                <w:noProof/>
              </w:rPr>
              <w:drawing>
                <wp:inline distT="0" distB="0" distL="0" distR="0" wp14:anchorId="1ECC7AF8" wp14:editId="1AF327F2">
                  <wp:extent cx="1605721" cy="2165985"/>
                  <wp:effectExtent l="0" t="0" r="0" b="5715"/>
                  <wp:docPr id="8" name="Imagem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m 2"/>
                          <pic:cNvPicPr/>
                        </pic:nvPicPr>
                        <pic:blipFill>
                          <a:blip r:embed="rId14"/>
                          <a:stretch>
                            <a:fillRect/>
                          </a:stretch>
                        </pic:blipFill>
                        <pic:spPr>
                          <a:xfrm>
                            <a:off x="0" y="0"/>
                            <a:ext cx="1633568" cy="2203548"/>
                          </a:xfrm>
                          <a:prstGeom prst="rect">
                            <a:avLst/>
                          </a:prstGeom>
                        </pic:spPr>
                      </pic:pic>
                    </a:graphicData>
                  </a:graphic>
                </wp:inline>
              </w:drawing>
            </w:r>
          </w:p>
          <w:p w14:paraId="4F732117" w14:textId="25B7C733" w:rsidR="00E00387" w:rsidRPr="00D24C34" w:rsidRDefault="008C5AE0" w:rsidP="008C5AE0">
            <w:pPr>
              <w:pStyle w:val="Legenda"/>
              <w:rPr>
                <w:i w:val="0"/>
                <w:iCs w:val="0"/>
                <w:sz w:val="22"/>
                <w:szCs w:val="22"/>
              </w:rPr>
            </w:pPr>
            <w:r w:rsidRPr="00D24C34">
              <w:rPr>
                <w:i w:val="0"/>
                <w:iCs w:val="0"/>
                <w:color w:val="000000" w:themeColor="text1"/>
              </w:rPr>
              <w:t xml:space="preserve">Figure </w:t>
            </w:r>
            <w:r w:rsidRPr="00D24C34">
              <w:rPr>
                <w:i w:val="0"/>
                <w:iCs w:val="0"/>
                <w:color w:val="000000" w:themeColor="text1"/>
              </w:rPr>
              <w:fldChar w:fldCharType="begin"/>
            </w:r>
            <w:r w:rsidRPr="00D24C34">
              <w:rPr>
                <w:i w:val="0"/>
                <w:iCs w:val="0"/>
                <w:color w:val="000000" w:themeColor="text1"/>
              </w:rPr>
              <w:instrText xml:space="preserve"> SEQ Figure \* ARABIC </w:instrText>
            </w:r>
            <w:r w:rsidRPr="00D24C34">
              <w:rPr>
                <w:i w:val="0"/>
                <w:iCs w:val="0"/>
                <w:color w:val="000000" w:themeColor="text1"/>
              </w:rPr>
              <w:fldChar w:fldCharType="separate"/>
            </w:r>
            <w:r w:rsidR="00816EE6" w:rsidRPr="00D24C34">
              <w:rPr>
                <w:i w:val="0"/>
                <w:iCs w:val="0"/>
                <w:noProof/>
                <w:color w:val="000000" w:themeColor="text1"/>
              </w:rPr>
              <w:t>3</w:t>
            </w:r>
            <w:r w:rsidRPr="00D24C34">
              <w:rPr>
                <w:i w:val="0"/>
                <w:iCs w:val="0"/>
                <w:color w:val="000000" w:themeColor="text1"/>
              </w:rPr>
              <w:fldChar w:fldCharType="end"/>
            </w:r>
          </w:p>
        </w:tc>
        <w:tc>
          <w:tcPr>
            <w:tcW w:w="2829" w:type="dxa"/>
          </w:tcPr>
          <w:p w14:paraId="0E7E46BF" w14:textId="77777777" w:rsidR="008C5AE0" w:rsidRPr="00D24C34" w:rsidRDefault="00E00387" w:rsidP="008C5AE0">
            <w:pPr>
              <w:keepNext/>
              <w:ind w:firstLine="0"/>
            </w:pPr>
            <w:r w:rsidRPr="00D24C34">
              <w:rPr>
                <w:noProof/>
              </w:rPr>
              <w:drawing>
                <wp:inline distT="0" distB="0" distL="0" distR="0" wp14:anchorId="6EF40A34" wp14:editId="4AEF548A">
                  <wp:extent cx="1645920" cy="2166280"/>
                  <wp:effectExtent l="0" t="0" r="5080" b="5715"/>
                  <wp:docPr id="3"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m 3"/>
                          <pic:cNvPicPr/>
                        </pic:nvPicPr>
                        <pic:blipFill rotWithShape="1">
                          <a:blip r:embed="rId15" cstate="print">
                            <a:extLst>
                              <a:ext uri="{28A0092B-C50C-407E-A947-70E740481C1C}">
                                <a14:useLocalDpi xmlns:a14="http://schemas.microsoft.com/office/drawing/2010/main" val="0"/>
                              </a:ext>
                            </a:extLst>
                          </a:blip>
                          <a:srcRect r="52163" b="5951"/>
                          <a:stretch/>
                        </pic:blipFill>
                        <pic:spPr bwMode="auto">
                          <a:xfrm>
                            <a:off x="0" y="0"/>
                            <a:ext cx="1671447" cy="2199878"/>
                          </a:xfrm>
                          <a:prstGeom prst="rect">
                            <a:avLst/>
                          </a:prstGeom>
                          <a:ln>
                            <a:noFill/>
                          </a:ln>
                          <a:extLst>
                            <a:ext uri="{53640926-AAD7-44D8-BBD7-CCE9431645EC}">
                              <a14:shadowObscured xmlns:a14="http://schemas.microsoft.com/office/drawing/2010/main"/>
                            </a:ext>
                          </a:extLst>
                        </pic:spPr>
                      </pic:pic>
                    </a:graphicData>
                  </a:graphic>
                </wp:inline>
              </w:drawing>
            </w:r>
          </w:p>
          <w:p w14:paraId="1D6CD82B" w14:textId="521AD7EE" w:rsidR="008C5AE0" w:rsidRPr="00D24C34" w:rsidRDefault="008C5AE0" w:rsidP="008C5AE0">
            <w:pPr>
              <w:pStyle w:val="Legenda"/>
              <w:rPr>
                <w:i w:val="0"/>
                <w:iCs w:val="0"/>
                <w:color w:val="000000" w:themeColor="text1"/>
              </w:rPr>
            </w:pPr>
            <w:r w:rsidRPr="00D24C34">
              <w:rPr>
                <w:i w:val="0"/>
                <w:iCs w:val="0"/>
                <w:color w:val="000000" w:themeColor="text1"/>
              </w:rPr>
              <w:t xml:space="preserve">Figure </w:t>
            </w:r>
            <w:r w:rsidRPr="00D24C34">
              <w:rPr>
                <w:i w:val="0"/>
                <w:iCs w:val="0"/>
                <w:color w:val="000000" w:themeColor="text1"/>
              </w:rPr>
              <w:fldChar w:fldCharType="begin"/>
            </w:r>
            <w:r w:rsidRPr="00D24C34">
              <w:rPr>
                <w:i w:val="0"/>
                <w:iCs w:val="0"/>
                <w:color w:val="000000" w:themeColor="text1"/>
              </w:rPr>
              <w:instrText xml:space="preserve"> SEQ Figure \* ARABIC </w:instrText>
            </w:r>
            <w:r w:rsidRPr="00D24C34">
              <w:rPr>
                <w:i w:val="0"/>
                <w:iCs w:val="0"/>
                <w:color w:val="000000" w:themeColor="text1"/>
              </w:rPr>
              <w:fldChar w:fldCharType="separate"/>
            </w:r>
            <w:r w:rsidR="00816EE6" w:rsidRPr="00D24C34">
              <w:rPr>
                <w:i w:val="0"/>
                <w:iCs w:val="0"/>
                <w:noProof/>
                <w:color w:val="000000" w:themeColor="text1"/>
              </w:rPr>
              <w:t>4</w:t>
            </w:r>
            <w:r w:rsidRPr="00D24C34">
              <w:rPr>
                <w:i w:val="0"/>
                <w:iCs w:val="0"/>
                <w:color w:val="000000" w:themeColor="text1"/>
              </w:rPr>
              <w:fldChar w:fldCharType="end"/>
            </w:r>
          </w:p>
          <w:p w14:paraId="0EC948AC" w14:textId="3366EC26" w:rsidR="00E00387" w:rsidRPr="00D24C34" w:rsidRDefault="00E00387" w:rsidP="00074905">
            <w:pPr>
              <w:ind w:firstLine="0"/>
            </w:pPr>
          </w:p>
        </w:tc>
        <w:tc>
          <w:tcPr>
            <w:tcW w:w="2830" w:type="dxa"/>
          </w:tcPr>
          <w:p w14:paraId="1D32CA52" w14:textId="4751617B" w:rsidR="008C5AE0" w:rsidRPr="00D24C34" w:rsidRDefault="008C5AE0" w:rsidP="008C5AE0">
            <w:pPr>
              <w:keepNext/>
              <w:ind w:firstLine="0"/>
            </w:pPr>
            <w:r w:rsidRPr="00D24C34">
              <w:rPr>
                <w:noProof/>
              </w:rPr>
              <mc:AlternateContent>
                <mc:Choice Requires="wps">
                  <w:drawing>
                    <wp:anchor distT="0" distB="0" distL="114300" distR="114300" simplePos="0" relativeHeight="251678720" behindDoc="0" locked="0" layoutInCell="1" allowOverlap="1" wp14:anchorId="2708CA7E" wp14:editId="019C7E52">
                      <wp:simplePos x="0" y="0"/>
                      <wp:positionH relativeFrom="column">
                        <wp:posOffset>-3691486</wp:posOffset>
                      </wp:positionH>
                      <wp:positionV relativeFrom="paragraph">
                        <wp:posOffset>2484755</wp:posOffset>
                      </wp:positionV>
                      <wp:extent cx="5389880" cy="295421"/>
                      <wp:effectExtent l="0" t="0" r="0" b="0"/>
                      <wp:wrapNone/>
                      <wp:docPr id="4" name="Caixa de Texto 4"/>
                      <wp:cNvGraphicFramePr/>
                      <a:graphic xmlns:a="http://schemas.openxmlformats.org/drawingml/2006/main">
                        <a:graphicData uri="http://schemas.microsoft.com/office/word/2010/wordprocessingShape">
                          <wps:wsp>
                            <wps:cNvSpPr txBox="1"/>
                            <wps:spPr>
                              <a:xfrm>
                                <a:off x="0" y="0"/>
                                <a:ext cx="5389880" cy="295421"/>
                              </a:xfrm>
                              <a:prstGeom prst="rect">
                                <a:avLst/>
                              </a:prstGeom>
                              <a:solidFill>
                                <a:schemeClr val="lt1"/>
                              </a:solidFill>
                              <a:ln w="6350">
                                <a:noFill/>
                              </a:ln>
                            </wps:spPr>
                            <wps:txbx>
                              <w:txbxContent>
                                <w:p w14:paraId="02190CD2" w14:textId="520A466B" w:rsidR="00F96051" w:rsidRPr="00F96051" w:rsidRDefault="00F96051" w:rsidP="00F96051">
                                  <w:pPr>
                                    <w:spacing w:line="240" w:lineRule="auto"/>
                                    <w:ind w:firstLine="0"/>
                                    <w:jc w:val="center"/>
                                    <w:rPr>
                                      <w:sz w:val="18"/>
                                      <w:szCs w:val="18"/>
                                    </w:rPr>
                                  </w:pPr>
                                  <w:r w:rsidRPr="00F96051">
                                    <w:rPr>
                                      <w:sz w:val="18"/>
                                      <w:szCs w:val="18"/>
                                    </w:rPr>
                                    <w:t xml:space="preserve">Two Editions of Transe magazine; march </w:t>
                                  </w:r>
                                  <w:r>
                                    <w:rPr>
                                      <w:sz w:val="18"/>
                                      <w:szCs w:val="18"/>
                                    </w:rPr>
                                    <w:t>and</w:t>
                                  </w:r>
                                  <w:r w:rsidRPr="00F96051">
                                    <w:rPr>
                                      <w:sz w:val="18"/>
                                      <w:szCs w:val="18"/>
                                    </w:rPr>
                                    <w:t xml:space="preserve"> september 1982. Cover of Planeta magazine, november 1989.</w:t>
                                  </w:r>
                                </w:p>
                                <w:p w14:paraId="00EC6A73" w14:textId="77777777" w:rsidR="00F96051" w:rsidRDefault="00F96051" w:rsidP="00F96051">
                                  <w:pPr>
                                    <w:spacing w:line="24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08CA7E" id="Caixa de Texto 4" o:spid="_x0000_s1029" type="#_x0000_t202" style="position:absolute;left:0;text-align:left;margin-left:-290.65pt;margin-top:195.65pt;width:424.4pt;height:23.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" fillcolor="white [3201]" stroked="f" strokeweight=".5pt">
                      <v:textbox>
                        <w:txbxContent>
                          <w:p w14:paraId="02190CD2" w14:textId="520A466B" w:rsidR="00F96051" w:rsidRPr="00F96051" w:rsidRDefault="00F96051" w:rsidP="00F96051">
                            <w:pPr>
                              <w:spacing w:line="240" w:lineRule="auto"/>
                              <w:ind w:firstLine="0"/>
                              <w:jc w:val="center"/>
                              <w:rPr>
                                <w:sz w:val="18"/>
                                <w:szCs w:val="18"/>
                              </w:rPr>
                            </w:pPr>
                            <w:r w:rsidRPr="00F96051">
                              <w:rPr>
                                <w:sz w:val="18"/>
                                <w:szCs w:val="18"/>
                              </w:rPr>
                              <w:t xml:space="preserve">Two Editions of Transe magazine; march </w:t>
                            </w:r>
                            <w:r>
                              <w:rPr>
                                <w:sz w:val="18"/>
                                <w:szCs w:val="18"/>
                              </w:rPr>
                              <w:t>and</w:t>
                            </w:r>
                            <w:r w:rsidRPr="00F96051">
                              <w:rPr>
                                <w:sz w:val="18"/>
                                <w:szCs w:val="18"/>
                              </w:rPr>
                              <w:t xml:space="preserve"> </w:t>
                            </w:r>
                            <w:r w:rsidRPr="00F96051">
                              <w:rPr>
                                <w:sz w:val="18"/>
                                <w:szCs w:val="18"/>
                              </w:rPr>
                              <w:t>september 1982. Cover of Planeta magazine, november 1989.</w:t>
                            </w:r>
                          </w:p>
                          <w:p w14:paraId="00EC6A73" w14:textId="77777777" w:rsidR="00F96051" w:rsidRDefault="00F96051" w:rsidP="00F96051">
                            <w:pPr>
                              <w:spacing w:line="240" w:lineRule="auto"/>
                            </w:pPr>
                          </w:p>
                        </w:txbxContent>
                      </v:textbox>
                    </v:shape>
                  </w:pict>
                </mc:Fallback>
              </mc:AlternateContent>
            </w:r>
            <w:r w:rsidR="00E00387" w:rsidRPr="00D24C34">
              <w:rPr>
                <w:noProof/>
              </w:rPr>
              <w:drawing>
                <wp:inline distT="0" distB="0" distL="0" distR="0" wp14:anchorId="6E340761" wp14:editId="7A68D9AA">
                  <wp:extent cx="1641469" cy="2166424"/>
                  <wp:effectExtent l="0" t="0" r="0" b="5715"/>
                  <wp:docPr id="12" name="Imagem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m 14"/>
                          <pic:cNvPicPr/>
                        </pic:nvPicPr>
                        <pic:blipFill>
                          <a:blip r:embed="rId16"/>
                          <a:stretch>
                            <a:fillRect/>
                          </a:stretch>
                        </pic:blipFill>
                        <pic:spPr>
                          <a:xfrm>
                            <a:off x="0" y="0"/>
                            <a:ext cx="1658977" cy="2189531"/>
                          </a:xfrm>
                          <a:prstGeom prst="rect">
                            <a:avLst/>
                          </a:prstGeom>
                        </pic:spPr>
                      </pic:pic>
                    </a:graphicData>
                  </a:graphic>
                </wp:inline>
              </w:drawing>
            </w:r>
          </w:p>
          <w:p w14:paraId="40886363" w14:textId="6E09E514" w:rsidR="008C5AE0" w:rsidRPr="00D24C34" w:rsidRDefault="008C5AE0" w:rsidP="008C5AE0">
            <w:pPr>
              <w:pStyle w:val="Legenda"/>
              <w:rPr>
                <w:i w:val="0"/>
                <w:iCs w:val="0"/>
                <w:color w:val="000000" w:themeColor="text1"/>
              </w:rPr>
            </w:pPr>
            <w:r w:rsidRPr="00D24C34">
              <w:rPr>
                <w:i w:val="0"/>
                <w:iCs w:val="0"/>
                <w:color w:val="000000" w:themeColor="text1"/>
              </w:rPr>
              <w:t xml:space="preserve">Figure </w:t>
            </w:r>
            <w:r w:rsidRPr="00D24C34">
              <w:rPr>
                <w:i w:val="0"/>
                <w:iCs w:val="0"/>
                <w:color w:val="000000" w:themeColor="text1"/>
              </w:rPr>
              <w:fldChar w:fldCharType="begin"/>
            </w:r>
            <w:r w:rsidRPr="00D24C34">
              <w:rPr>
                <w:i w:val="0"/>
                <w:iCs w:val="0"/>
                <w:color w:val="000000" w:themeColor="text1"/>
              </w:rPr>
              <w:instrText xml:space="preserve"> SEQ Figure \* ARABIC </w:instrText>
            </w:r>
            <w:r w:rsidRPr="00D24C34">
              <w:rPr>
                <w:i w:val="0"/>
                <w:iCs w:val="0"/>
                <w:color w:val="000000" w:themeColor="text1"/>
              </w:rPr>
              <w:fldChar w:fldCharType="separate"/>
            </w:r>
            <w:r w:rsidR="00816EE6" w:rsidRPr="00D24C34">
              <w:rPr>
                <w:i w:val="0"/>
                <w:iCs w:val="0"/>
                <w:noProof/>
                <w:color w:val="000000" w:themeColor="text1"/>
              </w:rPr>
              <w:t>5</w:t>
            </w:r>
            <w:r w:rsidRPr="00D24C34">
              <w:rPr>
                <w:i w:val="0"/>
                <w:iCs w:val="0"/>
                <w:color w:val="000000" w:themeColor="text1"/>
              </w:rPr>
              <w:fldChar w:fldCharType="end"/>
            </w:r>
          </w:p>
          <w:p w14:paraId="5AF5B5BD" w14:textId="3F00CFDB" w:rsidR="00E00387" w:rsidRPr="00D24C34" w:rsidRDefault="00E00387" w:rsidP="00074905">
            <w:pPr>
              <w:ind w:firstLine="0"/>
            </w:pPr>
          </w:p>
        </w:tc>
      </w:tr>
    </w:tbl>
    <w:p w14:paraId="00000049" w14:textId="385F9E87" w:rsidR="00381018" w:rsidRPr="00D24C34" w:rsidRDefault="00381018" w:rsidP="00074905"/>
    <w:p w14:paraId="00000051" w14:textId="5459AAB3" w:rsidR="00381018" w:rsidRPr="00D24C34" w:rsidRDefault="00000000" w:rsidP="00074905">
      <w:r w:rsidRPr="00D24C34">
        <w:lastRenderedPageBreak/>
        <w:t>As a product of NA culture in Brazil, many universalist encounters emerged. In spite of the movement, religious pluralism is a prominent feature of the country's formative history. The existing syncretic mix</w:t>
      </w:r>
      <w:r w:rsidR="00521776">
        <w:t>ture</w:t>
      </w:r>
      <w:r w:rsidRPr="00D24C34">
        <w:t xml:space="preserve"> led to unusual blends, including </w:t>
      </w:r>
      <w:r w:rsidR="00521776">
        <w:t>different exchanges</w:t>
      </w:r>
      <w:r w:rsidRPr="00D24C34">
        <w:t xml:space="preserve"> </w:t>
      </w:r>
      <w:r w:rsidR="00521776">
        <w:t>with</w:t>
      </w:r>
      <w:r w:rsidRPr="00D24C34">
        <w:t xml:space="preserve"> astrology. As Heelas and Amaral noted in 1994, “Brazilians are experts in combining elements of this enormously disorganized culture. It can be expected that the new age will increasingly interact with a variety of cultural platforms.”</w:t>
      </w:r>
      <w:r w:rsidRPr="00D24C34">
        <w:rPr>
          <w:vertAlign w:val="superscript"/>
        </w:rPr>
        <w:footnoteReference w:id="44"/>
      </w:r>
      <w:r w:rsidRPr="00D24C34">
        <w:t xml:space="preserve"> </w:t>
      </w:r>
    </w:p>
    <w:p w14:paraId="00000052" w14:textId="04D4F0A1" w:rsidR="00381018" w:rsidRPr="00D24C34" w:rsidRDefault="00000000" w:rsidP="00074905">
      <w:r w:rsidRPr="00D24C34">
        <w:t>Concerning the AA, a lot of psychographed production born out of spiritualist and theosophical background, was also spread across the country. The juxtaposition between the AA and the NA was</w:t>
      </w:r>
      <w:r w:rsidR="00521776">
        <w:t>, through them,</w:t>
      </w:r>
      <w:r w:rsidRPr="00D24C34">
        <w:t xml:space="preserve"> intensified. The anthroposophical movement encouraged the use of sidereal astrology combined with medicinal plants. Astrology and Umbanda – </w:t>
      </w:r>
      <w:r w:rsidR="00B870E0" w:rsidRPr="00D24C34">
        <w:t>A</w:t>
      </w:r>
      <w:r w:rsidRPr="00D24C34">
        <w:t>fro-</w:t>
      </w:r>
      <w:r w:rsidR="00B870E0" w:rsidRPr="00D24C34">
        <w:t>B</w:t>
      </w:r>
      <w:r w:rsidRPr="00D24C34">
        <w:t>razilian religion - also started to be mixed and might be considered one of the rare genuinely Brazilian expressions of Astrology. It is worth highlighting works such as Woodrow Wilson da Matta e Silva</w:t>
      </w:r>
      <w:r w:rsidRPr="00D24C34">
        <w:rPr>
          <w:vertAlign w:val="superscript"/>
        </w:rPr>
        <w:footnoteReference w:id="45"/>
      </w:r>
      <w:r w:rsidRPr="00D24C34">
        <w:t>, in Rio de Janeiro, in which many connections between the orixás – spiritual entities of Umbanda – and astrological foundations are found.</w:t>
      </w:r>
    </w:p>
    <w:p w14:paraId="00000053" w14:textId="77777777" w:rsidR="00381018" w:rsidRPr="00D24C34" w:rsidRDefault="00000000" w:rsidP="00074905">
      <w:r w:rsidRPr="00D24C34">
        <w:t>The first structured astrology courses appeared, leading to the organization of IPA - Instituto Paulista de Astrologia (1969) which later turned into the ABA in 1971. One of the main supporters of the project was Alfredo Muller, a descendant of Johanes Muller - the famous astrologer known as Regiomontanus, says Bola Harres</w:t>
      </w:r>
      <w:r w:rsidRPr="00D24C34">
        <w:rPr>
          <w:vertAlign w:val="superscript"/>
        </w:rPr>
        <w:footnoteReference w:id="46"/>
      </w:r>
      <w:r w:rsidRPr="00D24C34">
        <w:t xml:space="preserve">. Muller was a psychologist trained in Zurich, but a follower of the Szondi school. He was considered as a staunch defender of astrology. Along with Regina de Aquino – psychotherapist and astrologer – he was one of the first to assume publicly the use of Astrology in therapeutic practices. Astrology was slowly evolving from an amateuristic view to an applied and in-depth study. </w:t>
      </w:r>
    </w:p>
    <w:p w14:paraId="00000054" w14:textId="30CC51B6" w:rsidR="00381018" w:rsidRPr="00D24C34" w:rsidRDefault="00000000" w:rsidP="00074905">
      <w:r w:rsidRPr="00D24C34">
        <w:t>During the coming years Assuramaya was one of those responsible for the launching of Astrodata - the first large-scale computer Astrology service in the country and for the creation of the first Astrology research center with academic support at Estácio de Sá University (1974). Still, it was only in 1977 that Astrology entered the Brazilian Law Code of Occupations as a profession, to be included among scientific, technical and artistic works</w:t>
      </w:r>
      <w:r w:rsidRPr="00D24C34">
        <w:rPr>
          <w:vertAlign w:val="superscript"/>
        </w:rPr>
        <w:footnoteReference w:id="47"/>
      </w:r>
      <w:r w:rsidRPr="00D24C34">
        <w:t xml:space="preserve">. During the 1970s, many of the former students of Emma de Mascheville appeared at the astrological metiers. </w:t>
      </w:r>
      <w:r w:rsidR="00521776">
        <w:t>Also u</w:t>
      </w:r>
      <w:r w:rsidRPr="00D24C34">
        <w:t xml:space="preserve">nder her influence, the Júpiter School was founded in Sao Paulo. The group was composed by Olavo de Carvalho, Marylou Simonsen and Antonio Carlos Bola Harres. Bola Harres and Simonsen had been tutored by De Mascheville. </w:t>
      </w:r>
    </w:p>
    <w:p w14:paraId="00000055" w14:textId="77777777" w:rsidR="00381018" w:rsidRPr="00D24C34" w:rsidRDefault="00000000" w:rsidP="00074905">
      <w:r w:rsidRPr="00D24C34">
        <w:rPr>
          <w:lang w:val="pt-BR"/>
        </w:rPr>
        <w:lastRenderedPageBreak/>
        <w:t xml:space="preserve">On September 18, 1980, SARJ - Sociedade de Astrólogos do Rio de Janeiro (Society of Astrology of Rio de Janeiro) - was created by Maria Eugenia de Castro. </w:t>
      </w:r>
      <w:r w:rsidRPr="00D24C34">
        <w:t>She was also responsible for the birth of SINARJ</w:t>
      </w:r>
      <w:r w:rsidRPr="00D24C34">
        <w:rPr>
          <w:vertAlign w:val="superscript"/>
        </w:rPr>
        <w:footnoteReference w:id="48"/>
      </w:r>
      <w:r w:rsidRPr="00D24C34">
        <w:t xml:space="preserve"> - Sindicato de Astrólogos do Rio de Janeiro</w:t>
      </w:r>
      <w:r w:rsidRPr="00D24C34">
        <w:rPr>
          <w:vertAlign w:val="superscript"/>
        </w:rPr>
        <w:t xml:space="preserve"> </w:t>
      </w:r>
      <w:r w:rsidRPr="00D24C34">
        <w:t xml:space="preserve">(Union of the Astrologers of Rio de Janeiro) - and the Escola Superior de Astrologia, training a large number of astrologers in the city. Castro practiced evolutionary astrology based on the proposals of Don </w:t>
      </w:r>
      <w:proofErr w:type="spellStart"/>
      <w:r w:rsidRPr="00D24C34">
        <w:t>Neroman</w:t>
      </w:r>
      <w:proofErr w:type="spellEnd"/>
      <w:r w:rsidRPr="00D24C34">
        <w:t xml:space="preserve">, founder of the College </w:t>
      </w:r>
      <w:proofErr w:type="spellStart"/>
      <w:r w:rsidRPr="00D24C34">
        <w:t>astrologique</w:t>
      </w:r>
      <w:proofErr w:type="spellEnd"/>
      <w:r w:rsidRPr="00D24C34">
        <w:t xml:space="preserve"> de France.</w:t>
      </w:r>
    </w:p>
    <w:p w14:paraId="00000056" w14:textId="53321635" w:rsidR="00381018" w:rsidRPr="00D24C34" w:rsidRDefault="00000000" w:rsidP="00074905">
      <w:r w:rsidRPr="00D24C34">
        <w:t>In 1984, Anna Maria Costa Ribeiro launched the book “</w:t>
      </w:r>
      <w:proofErr w:type="spellStart"/>
      <w:r w:rsidRPr="00D24C34">
        <w:t>Conhecimento</w:t>
      </w:r>
      <w:proofErr w:type="spellEnd"/>
      <w:r w:rsidRPr="00D24C34">
        <w:t xml:space="preserve"> da </w:t>
      </w:r>
      <w:proofErr w:type="spellStart"/>
      <w:r w:rsidRPr="00D24C34">
        <w:t>Astrologia</w:t>
      </w:r>
      <w:proofErr w:type="spellEnd"/>
      <w:r w:rsidRPr="00D24C34">
        <w:t>”</w:t>
      </w:r>
      <w:r w:rsidRPr="00D24C34">
        <w:rPr>
          <w:vertAlign w:val="superscript"/>
        </w:rPr>
        <w:footnoteReference w:id="49"/>
      </w:r>
      <w:r w:rsidRPr="00D24C34">
        <w:t xml:space="preserve">, which in addition to being the first national compendium of Astrology, would become the first major editorial success in the area. In March 1985, the founders of </w:t>
      </w:r>
      <w:proofErr w:type="spellStart"/>
      <w:r w:rsidRPr="00D24C34">
        <w:t>Astrocenter</w:t>
      </w:r>
      <w:proofErr w:type="spellEnd"/>
      <w:r w:rsidRPr="00D24C34">
        <w:rPr>
          <w:vertAlign w:val="superscript"/>
        </w:rPr>
        <w:footnoteReference w:id="50"/>
      </w:r>
      <w:r w:rsidRPr="00D24C34">
        <w:t xml:space="preserve"> (</w:t>
      </w:r>
      <w:proofErr w:type="spellStart"/>
      <w:r w:rsidRPr="00D24C34">
        <w:t>Center</w:t>
      </w:r>
      <w:proofErr w:type="spellEnd"/>
      <w:r w:rsidRPr="00D24C34">
        <w:t xml:space="preserve"> for Astrological Studies) participated as speakers at the fourteenth annual meeting of the National Astrological Society, held in Miami with the lecture on "The Work of Emma Costet de Mascheville ''. The </w:t>
      </w:r>
      <w:r w:rsidR="00D96427">
        <w:t>project</w:t>
      </w:r>
      <w:r w:rsidRPr="00D24C34">
        <w:t xml:space="preserve"> had been founded in 1982 by </w:t>
      </w:r>
      <w:proofErr w:type="spellStart"/>
      <w:r w:rsidRPr="00D24C34">
        <w:t>Beto</w:t>
      </w:r>
      <w:proofErr w:type="spellEnd"/>
      <w:r w:rsidRPr="00D24C34">
        <w:t xml:space="preserve"> </w:t>
      </w:r>
      <w:proofErr w:type="spellStart"/>
      <w:r w:rsidRPr="00D24C34">
        <w:t>Boton</w:t>
      </w:r>
      <w:proofErr w:type="spellEnd"/>
      <w:r w:rsidRPr="00D24C34">
        <w:t xml:space="preserve">, Simonsen and Edgard Gascon </w:t>
      </w:r>
      <w:proofErr w:type="spellStart"/>
      <w:r w:rsidRPr="00D24C34">
        <w:t>Clua</w:t>
      </w:r>
      <w:proofErr w:type="spellEnd"/>
      <w:r w:rsidRPr="00D24C34">
        <w:t xml:space="preserve">. They worked with the support of Bola Harres and </w:t>
      </w:r>
      <w:proofErr w:type="spellStart"/>
      <w:r w:rsidRPr="00D24C34">
        <w:t>Zeferino</w:t>
      </w:r>
      <w:proofErr w:type="spellEnd"/>
      <w:r w:rsidRPr="00D24C34">
        <w:t xml:space="preserve"> Pina Costa. </w:t>
      </w:r>
    </w:p>
    <w:p w14:paraId="00000057" w14:textId="7D5D4DF0" w:rsidR="00381018" w:rsidRPr="00D24C34" w:rsidRDefault="00000000" w:rsidP="00074905">
      <w:r w:rsidRPr="00D24C34">
        <w:t>This same group promoted in Porto Alegre the second cycle of debates on astrology, astronomy, psychology, philosophy and art. Many names from the south were projected including some of De Mascheville students</w:t>
      </w:r>
      <w:r w:rsidR="00D96427">
        <w:t>:</w:t>
      </w:r>
      <w:r w:rsidRPr="00D24C34">
        <w:t xml:space="preserve"> the </w:t>
      </w:r>
      <w:proofErr w:type="spellStart"/>
      <w:r w:rsidRPr="00D24C34">
        <w:t>astro</w:t>
      </w:r>
      <w:proofErr w:type="spellEnd"/>
      <w:r w:rsidRPr="00D24C34">
        <w:t xml:space="preserve">-musician Fabio Mentz, the photographer Fernando Brentano and </w:t>
      </w:r>
      <w:r w:rsidR="00D96427">
        <w:t xml:space="preserve">the </w:t>
      </w:r>
      <w:proofErr w:type="spellStart"/>
      <w:r w:rsidR="00D96427">
        <w:t>astro</w:t>
      </w:r>
      <w:proofErr w:type="spellEnd"/>
      <w:r w:rsidR="00D96427">
        <w:t xml:space="preserve">-therapist </w:t>
      </w:r>
      <w:r w:rsidRPr="00D24C34">
        <w:t>Amanda Costa</w:t>
      </w:r>
      <w:r w:rsidRPr="00D24C34">
        <w:rPr>
          <w:vertAlign w:val="superscript"/>
        </w:rPr>
        <w:footnoteReference w:id="51"/>
      </w:r>
      <w:r w:rsidRPr="00D24C34">
        <w:t>. Costa was one of the pioneers to write astrology articles to online newspapers and portals, bringing the subject to Brazilian virtual space.</w:t>
      </w:r>
    </w:p>
    <w:p w14:paraId="00000058" w14:textId="6BD3E143" w:rsidR="00381018" w:rsidRPr="00D24C34" w:rsidRDefault="00000000" w:rsidP="00074905">
      <w:r w:rsidRPr="00D24C34">
        <w:t xml:space="preserve">During the 90s, numerous events took place, such as meetings, seminars and courses. As seen, astrology was also an inspirational subject for the anthropologist Luiz Rodolfo Vilhena who brought the theme to academic space with the thesis, </w:t>
      </w:r>
      <w:r w:rsidR="001E5707" w:rsidRPr="00D24C34">
        <w:t>I</w:t>
      </w:r>
      <w:r w:rsidRPr="00D24C34">
        <w:t xml:space="preserve"> (1990). Vilhena was a professor at the Department of Social Sciences and participated in a debate panel at one of the SARJ events.</w:t>
      </w:r>
    </w:p>
    <w:p w14:paraId="00000059" w14:textId="0A81073F" w:rsidR="00381018" w:rsidRPr="00D24C34" w:rsidRDefault="00000000" w:rsidP="00074905">
      <w:r w:rsidRPr="00D24C34">
        <w:t xml:space="preserve">In Rio de Janeiro, it is worth highlighting an event called </w:t>
      </w:r>
      <w:r w:rsidR="001E5707" w:rsidRPr="00D24C34">
        <w:t>I</w:t>
      </w:r>
      <w:r w:rsidRPr="00D24C34">
        <w:t xml:space="preserve"> where free introductory astrology courses were offered for the first time. There the video "Many Speak for Me" produced jointly by Claudia </w:t>
      </w:r>
      <w:proofErr w:type="spellStart"/>
      <w:r w:rsidRPr="00D24C34">
        <w:t>Lisboa</w:t>
      </w:r>
      <w:proofErr w:type="spellEnd"/>
      <w:r w:rsidRPr="00D24C34">
        <w:t xml:space="preserve"> – also a former student of De Mascheville - and her </w:t>
      </w:r>
      <w:r w:rsidR="00D96427">
        <w:t xml:space="preserve">own </w:t>
      </w:r>
      <w:r w:rsidRPr="00D24C34">
        <w:t xml:space="preserve">students was shown to the general public. Videotapes were used to showcase the teaching and learning process of astrology based on the testimony of the students. </w:t>
      </w:r>
      <w:proofErr w:type="spellStart"/>
      <w:r w:rsidRPr="00D24C34">
        <w:t>Lisboa</w:t>
      </w:r>
      <w:proofErr w:type="spellEnd"/>
      <w:r w:rsidRPr="00D24C34">
        <w:t xml:space="preserve"> innovated the teaching methodology of Astrology, explains Bola Harres, through studying the link between astrology theory with collective experiences of signs, houses and planets</w:t>
      </w:r>
      <w:r w:rsidRPr="00D24C34">
        <w:rPr>
          <w:vertAlign w:val="superscript"/>
        </w:rPr>
        <w:footnoteReference w:id="52"/>
      </w:r>
      <w:r w:rsidRPr="00D24C34">
        <w:t xml:space="preserve">.  </w:t>
      </w:r>
    </w:p>
    <w:p w14:paraId="0000005A" w14:textId="5C6A4497" w:rsidR="00381018" w:rsidRPr="00D24C34" w:rsidRDefault="00000000" w:rsidP="00074905">
      <w:r w:rsidRPr="00D24C34">
        <w:rPr>
          <w:highlight w:val="white"/>
        </w:rPr>
        <w:t>Although there are other names that could be highlighted as bearing importance in the development of Astrology in Brazil, this research demands concision</w:t>
      </w:r>
      <w:r w:rsidR="00D96427">
        <w:t>. T</w:t>
      </w:r>
      <w:r w:rsidRPr="00D24C34">
        <w:t>herefore, th</w:t>
      </w:r>
      <w:r w:rsidR="00D96427">
        <w:t>is chapter is a</w:t>
      </w:r>
      <w:r w:rsidRPr="00D24C34">
        <w:t xml:space="preserve"> </w:t>
      </w:r>
      <w:r w:rsidRPr="00D24C34">
        <w:lastRenderedPageBreak/>
        <w:t>summary</w:t>
      </w:r>
      <w:r w:rsidR="00D96427">
        <w:t>, but it</w:t>
      </w:r>
      <w:r w:rsidRPr="00D24C34">
        <w:t xml:space="preserve"> is far from reflecting a complete overview of Astrology development in the country. The collected data is based on a small section of the Brazilian society that, although being representative of the NAM`s influence, does not </w:t>
      </w:r>
      <w:proofErr w:type="spellStart"/>
      <w:r w:rsidRPr="00D24C34">
        <w:t>analyze</w:t>
      </w:r>
      <w:proofErr w:type="spellEnd"/>
      <w:r w:rsidRPr="00D24C34">
        <w:t xml:space="preserve"> the population in its entirety</w:t>
      </w:r>
      <w:r w:rsidRPr="00D24C34">
        <w:rPr>
          <w:vertAlign w:val="superscript"/>
        </w:rPr>
        <w:footnoteReference w:id="53"/>
      </w:r>
      <w:r w:rsidRPr="00D24C34">
        <w:t>.</w:t>
      </w:r>
      <w:r w:rsidR="00D96427">
        <w:t xml:space="preserve"> In addition, i</w:t>
      </w:r>
      <w:r w:rsidRPr="00D24C34">
        <w:t>t is important to rem</w:t>
      </w:r>
      <w:r w:rsidR="00D96427">
        <w:t>e</w:t>
      </w:r>
      <w:r w:rsidRPr="00D24C34">
        <w:t xml:space="preserve">mber that </w:t>
      </w:r>
      <w:r w:rsidR="00D96427">
        <w:t>some roots of n</w:t>
      </w:r>
      <w:r w:rsidRPr="00D24C34">
        <w:t xml:space="preserve">ew </w:t>
      </w:r>
      <w:r w:rsidR="00D96427">
        <w:t>a</w:t>
      </w:r>
      <w:r w:rsidRPr="00D24C34">
        <w:t>ge thinking w</w:t>
      </w:r>
      <w:r w:rsidR="00D96427">
        <w:t>ere</w:t>
      </w:r>
      <w:r w:rsidRPr="00D24C34">
        <w:t xml:space="preserve"> already present in Brazilian culture in particular due to its syncretic religious nature. Universalism, the use of Astrology and the nature of many ideologies were boosted by the NAM but not exclusively brought by the movement or by De Mascheville.</w:t>
      </w:r>
    </w:p>
    <w:p w14:paraId="0000005B" w14:textId="77777777" w:rsidR="00381018" w:rsidRPr="00D24C34" w:rsidRDefault="00381018" w:rsidP="00074905"/>
    <w:p w14:paraId="16C45A8D" w14:textId="77777777" w:rsidR="00B870E0" w:rsidRPr="00D24C34" w:rsidRDefault="00B870E0">
      <w:pPr>
        <w:spacing w:line="240" w:lineRule="auto"/>
        <w:ind w:firstLine="0"/>
        <w:jc w:val="left"/>
        <w:rPr>
          <w:rFonts w:eastAsia="Calibri"/>
          <w:color w:val="000000" w:themeColor="text1"/>
          <w:lang w:val="en-US"/>
        </w:rPr>
      </w:pPr>
      <w:r w:rsidRPr="00D24C34">
        <w:br w:type="page"/>
      </w:r>
    </w:p>
    <w:p w14:paraId="0000005C" w14:textId="4FE4C773" w:rsidR="00381018" w:rsidRPr="00D24C34" w:rsidRDefault="00000000" w:rsidP="00D24C34">
      <w:pPr>
        <w:pStyle w:val="Ttulo1"/>
      </w:pPr>
      <w:bookmarkStart w:id="6" w:name="_Toc162114478"/>
      <w:r w:rsidRPr="00D24C34">
        <w:lastRenderedPageBreak/>
        <w:t>METHODOLOGY</w:t>
      </w:r>
      <w:bookmarkEnd w:id="6"/>
    </w:p>
    <w:p w14:paraId="0000005D" w14:textId="622F4E29" w:rsidR="00381018" w:rsidRPr="00D24C34" w:rsidRDefault="00000000" w:rsidP="00074905">
      <w:r w:rsidRPr="00D24C34">
        <w:t>Before describing the methodological steps of this investigation, I am compelled to discuss some personal aspects that might have a direct impact in its analysis. Having grown up in a new age environment, I am deeply involved in the social, historical, and cultural ideologies addressed by the NAM and by new age astrology. Theosophy, to begin with, was of great importance on my father’s side of the family. My great grandfather was a theosophist t</w:t>
      </w:r>
      <w:r w:rsidR="00F96051" w:rsidRPr="00D24C34">
        <w:t>a</w:t>
      </w:r>
      <w:r w:rsidRPr="00D24C34">
        <w:t>ught by Annie Basant</w:t>
      </w:r>
      <w:r w:rsidRPr="00D24C34">
        <w:rPr>
          <w:vertAlign w:val="superscript"/>
        </w:rPr>
        <w:footnoteReference w:id="54"/>
      </w:r>
      <w:r w:rsidRPr="00D24C34">
        <w:t xml:space="preserve"> in London. Later, while the NAM was being mainstreamed during the seventies, my grandparents co-founded a universalist institute in Rio de Janeiro. The organization is focused on the teachings of Sri Ramana Maharshi and is dedicated to Vedic self-investigative practices and extensive social work. According to Greer, western projects derived from Eastern religious tradition</w:t>
      </w:r>
      <w:r w:rsidRPr="00D24C34">
        <w:rPr>
          <w:vertAlign w:val="superscript"/>
        </w:rPr>
        <w:footnoteReference w:id="55"/>
      </w:r>
      <w:r w:rsidRPr="00D24C34">
        <w:t xml:space="preserve"> are saturated expressions of the NAM. Agreeing with Peters and Cox</w:t>
      </w:r>
      <w:r w:rsidRPr="00D24C34">
        <w:rPr>
          <w:vertAlign w:val="superscript"/>
        </w:rPr>
        <w:footnoteReference w:id="56"/>
      </w:r>
      <w:r w:rsidRPr="00D24C34">
        <w:t>, he categorizes this kind of new age group as neo-</w:t>
      </w:r>
      <w:proofErr w:type="spellStart"/>
      <w:r w:rsidRPr="00D24C34">
        <w:t>Easterns</w:t>
      </w:r>
      <w:proofErr w:type="spellEnd"/>
      <w:r w:rsidRPr="00D24C34">
        <w:t xml:space="preserve"> </w:t>
      </w:r>
      <w:r w:rsidR="00D96427">
        <w:t>since</w:t>
      </w:r>
      <w:r w:rsidRPr="00D24C34">
        <w:t xml:space="preserve"> they express a high level of intimacy with traditional Eastern religions. The </w:t>
      </w:r>
      <w:r w:rsidR="00062674" w:rsidRPr="00D24C34">
        <w:t>‘</w:t>
      </w:r>
      <w:r w:rsidRPr="00D24C34">
        <w:t xml:space="preserve">A Luz no </w:t>
      </w:r>
      <w:proofErr w:type="spellStart"/>
      <w:r w:rsidRPr="00D24C34">
        <w:t>Caminho</w:t>
      </w:r>
      <w:proofErr w:type="spellEnd"/>
      <w:r w:rsidR="00062674" w:rsidRPr="00D24C34">
        <w:t>’</w:t>
      </w:r>
      <w:r w:rsidRPr="00D24C34">
        <w:rPr>
          <w:vertAlign w:val="superscript"/>
        </w:rPr>
        <w:footnoteReference w:id="57"/>
      </w:r>
      <w:r w:rsidRPr="00D24C34">
        <w:t xml:space="preserve"> is an example of </w:t>
      </w:r>
      <w:proofErr w:type="spellStart"/>
      <w:r w:rsidRPr="00D24C34">
        <w:t>neoeasterism</w:t>
      </w:r>
      <w:proofErr w:type="spellEnd"/>
      <w:r w:rsidRPr="00D24C34">
        <w:t xml:space="preserve"> and continues to operate today under my direction as vice president.</w:t>
      </w:r>
    </w:p>
    <w:p w14:paraId="0000005E" w14:textId="1D7561E1" w:rsidR="00381018" w:rsidRPr="00D24C34" w:rsidRDefault="00000000" w:rsidP="00074905">
      <w:r w:rsidRPr="00D24C34">
        <w:t>On the other hand, my mother's side of the family also provided me with genuine influences that are directly related to the project. My grandmother is from Para, north Brazil, where religious syncretism is particularly intense. Indigenous heritage, Catholicism and African culture are mixed resulting in peculiar manifestations of ecology and spirituality. My mother is a literature teacher who, for years, owned a bookstore specialized in new age culture, holistic education</w:t>
      </w:r>
      <w:r w:rsidR="00D96427">
        <w:t>, arts</w:t>
      </w:r>
      <w:r w:rsidRPr="00D24C34">
        <w:t xml:space="preserve"> and medicine. For some time, she was an astrology student and, to this day, works as a flower essence therapist. Her close friend, Bola Harres - one of De Mascheville’s disciples, became my godfather and teacher. As a result, I work professionally with astrology and have long been in contact both with new age thought and De Mascheville's rationale. </w:t>
      </w:r>
    </w:p>
    <w:p w14:paraId="0000005F" w14:textId="77777777" w:rsidR="00381018" w:rsidRPr="00D24C34" w:rsidRDefault="00000000" w:rsidP="00074905">
      <w:r w:rsidRPr="00D24C34">
        <w:t xml:space="preserve">The previous information seems of importance since the foregoing research is subjected to my own bias as an observer of De </w:t>
      </w:r>
      <w:proofErr w:type="spellStart"/>
      <w:r w:rsidRPr="00D24C34">
        <w:t>Macheville’s</w:t>
      </w:r>
      <w:proofErr w:type="spellEnd"/>
      <w:r w:rsidRPr="00D24C34">
        <w:t xml:space="preserve"> astrology and new age beliefs. I had to intensely cultivate impartiality, seeking to develop observations not only with respondents I already knew. Although my permeability in the area has made certain contacts much easier, the analysis required from me extra care to be open to unexpected responses during the whole process.</w:t>
      </w:r>
    </w:p>
    <w:p w14:paraId="00000060" w14:textId="77777777" w:rsidR="00381018" w:rsidRPr="00D24C34" w:rsidRDefault="00000000" w:rsidP="00074905">
      <w:r w:rsidRPr="00D24C34">
        <w:t xml:space="preserve">This research involves two general methodological moves and their respective objectives. The first is a review on the main subject of this investigation – De Mascheville. This discussion </w:t>
      </w:r>
      <w:r w:rsidRPr="00D24C34">
        <w:lastRenderedPageBreak/>
        <w:t>is addressed in Chapter 3. In order to understand her role within the development of new age astrology in Brazil, a number of issues in her life and work are observed:</w:t>
      </w:r>
    </w:p>
    <w:p w14:paraId="00000061" w14:textId="77777777" w:rsidR="00381018" w:rsidRPr="00D24C34" w:rsidRDefault="00000000" w:rsidP="00074905">
      <w:r w:rsidRPr="00D24C34">
        <w:t>1. De Mascheville’s origins and influences and their effects in her choices concerning astrological approach and rationale.</w:t>
      </w:r>
    </w:p>
    <w:p w14:paraId="00000062" w14:textId="77777777" w:rsidR="00381018" w:rsidRPr="00D24C34" w:rsidRDefault="00000000" w:rsidP="00074905">
      <w:r w:rsidRPr="00D24C34">
        <w:t>2. The basic premises of De Mascheville’s methods in terms of her astrological studies and practices.</w:t>
      </w:r>
    </w:p>
    <w:p w14:paraId="00000063" w14:textId="77777777" w:rsidR="00381018" w:rsidRPr="00D24C34" w:rsidRDefault="00000000" w:rsidP="00074905">
      <w:r w:rsidRPr="00D24C34">
        <w:t xml:space="preserve">Being a central character for the investigation, a significant portion of the work has also been dedicated to investigating De Mascheville's life journey. In order to better understand the implications of her proposals, it was necessary to put into perspective what constitutes her cosmological organization. Thus, not only are her personal references </w:t>
      </w:r>
      <w:proofErr w:type="spellStart"/>
      <w:r w:rsidRPr="00D24C34">
        <w:t>analyzed</w:t>
      </w:r>
      <w:proofErr w:type="spellEnd"/>
      <w:r w:rsidRPr="00D24C34">
        <w:t>, but also the social context in which her visions unfold. As Liz Greene says, "there have always been many astrologies in terms of cosmologies, philosophies, techniques and modes of interpretation"</w:t>
      </w:r>
      <w:r w:rsidRPr="00D24C34">
        <w:rPr>
          <w:vertAlign w:val="superscript"/>
        </w:rPr>
        <w:footnoteReference w:id="58"/>
      </w:r>
      <w:r w:rsidRPr="00D24C34">
        <w:t xml:space="preserve">. The emphasis given by each astrologer will reflect their individual perceptions. De Mascheville is </w:t>
      </w:r>
      <w:proofErr w:type="spellStart"/>
      <w:r w:rsidRPr="00D24C34">
        <w:t>analyzed</w:t>
      </w:r>
      <w:proofErr w:type="spellEnd"/>
      <w:r w:rsidRPr="00D24C34">
        <w:t xml:space="preserve"> through personal events but as an expression of a broader social context.                        </w:t>
      </w:r>
    </w:p>
    <w:p w14:paraId="00000064" w14:textId="3B38BADF" w:rsidR="00381018" w:rsidRPr="00D24C34" w:rsidRDefault="00000000" w:rsidP="00074905">
      <w:r w:rsidRPr="00D24C34">
        <w:t xml:space="preserve">The second methodological move is set out to observe her influence in today’s astrological practice in the country. In this case, ethnographic research seems adequate. According to </w:t>
      </w:r>
      <w:proofErr w:type="spellStart"/>
      <w:r w:rsidRPr="00D24C34">
        <w:t>Sharkar</w:t>
      </w:r>
      <w:proofErr w:type="spellEnd"/>
      <w:r w:rsidRPr="00D24C34">
        <w:t xml:space="preserve"> and Sharman the formula enables “an emic perspective by comparing descriptive methods such as surveys, interviews and observations”</w:t>
      </w:r>
      <w:r w:rsidRPr="00D24C34">
        <w:rPr>
          <w:vertAlign w:val="superscript"/>
        </w:rPr>
        <w:footnoteReference w:id="59"/>
      </w:r>
      <w:r w:rsidRPr="00D24C34">
        <w:t xml:space="preserve">. Different views among astrology students and professionals prove to be essential to verify her permeability as well as the presence of new age ideological trends in her work. </w:t>
      </w:r>
      <w:r w:rsidRPr="00D24C34">
        <w:rPr>
          <w:color w:val="212121"/>
          <w:highlight w:val="white"/>
        </w:rPr>
        <w:t xml:space="preserve">Vilhena highlights De Mascheville`s influence in Rio de Janeiro, for example, describing her methods as one of the three main intellectual influences in astrology practice in Brazil. </w:t>
      </w:r>
      <w:r w:rsidRPr="00D24C34">
        <w:t xml:space="preserve">This was an important starting point for the elaboration of the questionnaire and the interviews. </w:t>
      </w:r>
      <w:r w:rsidRPr="00D24C34">
        <w:rPr>
          <w:color w:val="212121"/>
          <w:highlight w:val="white"/>
        </w:rPr>
        <w:t>He explains</w:t>
      </w:r>
    </w:p>
    <w:p w14:paraId="00000065" w14:textId="77777777" w:rsidR="00381018" w:rsidRPr="00D24C34" w:rsidRDefault="00000000" w:rsidP="00F64D66">
      <w:pPr>
        <w:pStyle w:val="Citao"/>
      </w:pPr>
      <w:r w:rsidRPr="00D24C34">
        <w:t>In his talk at the 1st IAC</w:t>
      </w:r>
      <w:r w:rsidRPr="00D24C34">
        <w:footnoteReference w:id="60"/>
      </w:r>
      <w:r w:rsidRPr="00D24C34">
        <w:t>Oliveira describes the three currents that make up the Brazilian astrological intellectual field. Firstly, he commented on the influence of theosophy, present in the students of the De Mascheville. He then described the theories of humanistic astrology as a second important source. Traditional astrology, the third trend.</w:t>
      </w:r>
      <w:r w:rsidRPr="00D24C34">
        <w:rPr>
          <w:vertAlign w:val="superscript"/>
        </w:rPr>
        <w:footnoteReference w:id="61"/>
      </w:r>
    </w:p>
    <w:p w14:paraId="00000066" w14:textId="31725AD7" w:rsidR="00381018" w:rsidRPr="00D24C34" w:rsidRDefault="00000000" w:rsidP="00074905">
      <w:r w:rsidRPr="00D24C34">
        <w:t xml:space="preserve">While it is true that De Mascheville's astrology is one of the main paths that astrology found in Brazil, it can equally be argued that her practice </w:t>
      </w:r>
      <w:r w:rsidR="000B6C49">
        <w:t xml:space="preserve">cannot be defined as mainly </w:t>
      </w:r>
      <w:r w:rsidR="000B6C49">
        <w:lastRenderedPageBreak/>
        <w:t>theosophical</w:t>
      </w:r>
      <w:r w:rsidRPr="00D24C34">
        <w:t>. Her studies proved to be part of many different expressions of the NAM. The subject is addressed in Chapter 5 with the analysis of the interviews and in Chapter 6 with the conclusion.</w:t>
      </w:r>
    </w:p>
    <w:p w14:paraId="00000067" w14:textId="77777777" w:rsidR="00381018" w:rsidRPr="00D24C34" w:rsidRDefault="00000000" w:rsidP="00074905">
      <w:r w:rsidRPr="00D24C34">
        <w:t xml:space="preserve">Next, </w:t>
      </w:r>
      <w:r w:rsidRPr="00D24C34">
        <w:rPr>
          <w:color w:val="212121"/>
          <w:highlight w:val="white"/>
        </w:rPr>
        <w:t xml:space="preserve">to verify if De Mascheville`s astrology was and still remains a structural influence for the practice in Brazil, </w:t>
      </w:r>
      <w:r w:rsidRPr="00D24C34">
        <w:t xml:space="preserve">the investigation was conducted with two groups of individuals, identified as A and B. A questionnaire was applied to GA, eight astrology students, six females and two males, who share similar backgrounds. All of them are Brazilian, live in the city of Rio de Janeiro and were aged between 25 and 35. They study the subject by themselves, either attending independent courses or searching books and internet content. As said before, not all the interviewees were previous acquaintances. All of them were receptive to the use of the questionnaire form. </w:t>
      </w:r>
    </w:p>
    <w:p w14:paraId="00000068" w14:textId="0B13BC01" w:rsidR="00381018" w:rsidRPr="00D24C34" w:rsidRDefault="00000000" w:rsidP="00074905">
      <w:r w:rsidRPr="00D24C34">
        <w:t xml:space="preserve">GB consists of five professional astrologers, aged between 60 and 80 years old, who had personal contact with Emma de Mascheville. All of them attended interviews and gave permission for the use of their real names in the project. Bola Harres, who was one of her closest students, collaborator and personal friend. Claudia </w:t>
      </w:r>
      <w:proofErr w:type="spellStart"/>
      <w:r w:rsidRPr="00D24C34">
        <w:t>Lisboa</w:t>
      </w:r>
      <w:proofErr w:type="spellEnd"/>
      <w:r w:rsidRPr="00D24C34">
        <w:t xml:space="preserve"> who is also a prominent astrologer in the country who was also tutored by De Mascheville. The astrologer Amanda Costa, who also studied with her and is the editor of her last book. Fabio Mentz, astrologer and musician who studied with her for many years. And Marylou Simonsen, a student and personal friend of De Mascheville, who became a professional astrologer and co-founder (along with Harres) of the Escola Jupiter during the eighties. I had previous contact with three of them. The analysis of the questionnaire applied to Group A and the interviews conducted with Group B can be found in Chapter 5.</w:t>
      </w:r>
    </w:p>
    <w:p w14:paraId="00000069" w14:textId="77777777" w:rsidR="00381018" w:rsidRPr="00D24C34" w:rsidRDefault="00381018" w:rsidP="00074905"/>
    <w:p w14:paraId="3D786C70" w14:textId="77777777" w:rsidR="00B870E0" w:rsidRPr="00D24C34" w:rsidRDefault="00B870E0">
      <w:pPr>
        <w:spacing w:line="240" w:lineRule="auto"/>
        <w:ind w:firstLine="0"/>
        <w:jc w:val="left"/>
        <w:rPr>
          <w:rFonts w:eastAsia="Calibri"/>
          <w:color w:val="000000" w:themeColor="text1"/>
          <w:lang w:val="en-US"/>
        </w:rPr>
      </w:pPr>
      <w:r w:rsidRPr="00D24C34">
        <w:br w:type="page"/>
      </w:r>
    </w:p>
    <w:p w14:paraId="0000006A" w14:textId="74713217" w:rsidR="00381018" w:rsidRPr="00D24C34" w:rsidRDefault="001E5707" w:rsidP="00D24C34">
      <w:pPr>
        <w:pStyle w:val="Ttulo1"/>
      </w:pPr>
      <w:bookmarkStart w:id="9" w:name="_Toc162114479"/>
      <w:r w:rsidRPr="00D24C34">
        <w:lastRenderedPageBreak/>
        <w:t>EMMA DE MASCHEVILLE</w:t>
      </w:r>
      <w:bookmarkEnd w:id="9"/>
      <w:r w:rsidRPr="00D24C34">
        <w:t xml:space="preserve"> </w:t>
      </w:r>
    </w:p>
    <w:p w14:paraId="0000006B" w14:textId="77777777" w:rsidR="00381018" w:rsidRPr="00D24C34" w:rsidRDefault="00000000" w:rsidP="0064541F">
      <w:pPr>
        <w:pStyle w:val="Ttulo2"/>
      </w:pPr>
      <w:bookmarkStart w:id="10" w:name="_Toc162114480"/>
      <w:proofErr w:type="gramStart"/>
      <w:r w:rsidRPr="00D24C34">
        <w:t>4.1  THE</w:t>
      </w:r>
      <w:proofErr w:type="gramEnd"/>
      <w:r w:rsidRPr="00D24C34">
        <w:t xml:space="preserve"> NEW AGE DREAM AT MONTE VERITA</w:t>
      </w:r>
      <w:bookmarkEnd w:id="10"/>
    </w:p>
    <w:p w14:paraId="0000006F" w14:textId="7981E9D5" w:rsidR="00381018" w:rsidRPr="00D24C34" w:rsidRDefault="00000000" w:rsidP="008C5AE0">
      <w:pPr>
        <w:rPr>
          <w:highlight w:val="white"/>
        </w:rPr>
      </w:pPr>
      <w:r w:rsidRPr="00D24C34">
        <w:t xml:space="preserve">Emma de Mascheville was a German astrologer living in southern Brazil who played a significant role in the dissemination of astrological knowledge in the country. Her childhood experiences led her to peculiar perspectives since she lived with different people and was presented to an avant-garde type of rationale early in her life. Her father was a protestant theologian and her mother an artist and mystic. At the age of six, Emma was sent to live with her aunt, Ida Hoffmann, who was married to Henri </w:t>
      </w:r>
      <w:proofErr w:type="spellStart"/>
      <w:r w:rsidRPr="00D24C34">
        <w:t>Oedenkoven</w:t>
      </w:r>
      <w:proofErr w:type="spellEnd"/>
      <w:r w:rsidRPr="00D24C34">
        <w:rPr>
          <w:vertAlign w:val="superscript"/>
        </w:rPr>
        <w:footnoteReference w:id="62"/>
      </w:r>
      <w:r w:rsidRPr="00D24C34">
        <w:t xml:space="preserve"> and could not have children. During that time, they lived in a place called Monte </w:t>
      </w:r>
      <w:proofErr w:type="spellStart"/>
      <w:r w:rsidRPr="00D24C34">
        <w:t>Verita</w:t>
      </w:r>
      <w:proofErr w:type="spellEnd"/>
      <w:r w:rsidRPr="00D24C34">
        <w:t xml:space="preserve"> near Lake Maggiore, in </w:t>
      </w:r>
      <w:proofErr w:type="spellStart"/>
      <w:r w:rsidRPr="00D24C34">
        <w:t>Ascona</w:t>
      </w:r>
      <w:proofErr w:type="spellEnd"/>
      <w:r w:rsidRPr="00D24C34">
        <w:t xml:space="preserve"> (CH). As a result of syphilis contracted during his early life, </w:t>
      </w:r>
      <w:proofErr w:type="spellStart"/>
      <w:r w:rsidRPr="00D24C34">
        <w:t>Oedenkoven</w:t>
      </w:r>
      <w:proofErr w:type="spellEnd"/>
      <w:r w:rsidRPr="00D24C34">
        <w:t xml:space="preserve"> suffered from many health issues and could only find relief through holistic practices. In order to promote the same alternative values that helped him overcome the disease, the man and his wife built a retreat in </w:t>
      </w:r>
      <w:proofErr w:type="gramStart"/>
      <w:r w:rsidRPr="00D24C34">
        <w:t>Switzerland.`</w:t>
      </w:r>
      <w:proofErr w:type="gramEnd"/>
      <w:r w:rsidRPr="00D24C34">
        <w:t xml:space="preserve"> They dreamed of a healing place for body, soul and spirit, an experimental field to try out a better life`</w:t>
      </w:r>
      <w:r w:rsidRPr="00D24C34">
        <w:rPr>
          <w:vertAlign w:val="superscript"/>
        </w:rPr>
        <w:footnoteReference w:id="63"/>
      </w:r>
      <w:r w:rsidRPr="00D24C34">
        <w:t xml:space="preserve">, observes Stefan Bollmann. Monte </w:t>
      </w:r>
      <w:proofErr w:type="spellStart"/>
      <w:r w:rsidRPr="00D24C34">
        <w:t>Verita</w:t>
      </w:r>
      <w:proofErr w:type="spellEnd"/>
      <w:r w:rsidRPr="00D24C34">
        <w:t xml:space="preserve"> was a microcosm of new age philosophy, the Swiss early hippie colony</w:t>
      </w:r>
      <w:r w:rsidRPr="00D24C34">
        <w:rPr>
          <w:vertAlign w:val="superscript"/>
        </w:rPr>
        <w:footnoteReference w:id="64"/>
      </w:r>
      <w:r w:rsidRPr="00D24C34">
        <w:t xml:space="preserve">. It quickly became a </w:t>
      </w:r>
      <w:proofErr w:type="spellStart"/>
      <w:r w:rsidRPr="00D24C34">
        <w:t>center</w:t>
      </w:r>
      <w:proofErr w:type="spellEnd"/>
      <w:r w:rsidRPr="00D24C34">
        <w:t xml:space="preserve"> for cultural and spiritual experiences, attracting radical thinkers such as Herman Hesse, Rainer Maria Rilke, Rodin, Isadora </w:t>
      </w:r>
      <w:proofErr w:type="gramStart"/>
      <w:r w:rsidRPr="00D24C34">
        <w:t xml:space="preserve">Duncan, </w:t>
      </w:r>
      <w:r w:rsidR="001E5707" w:rsidRPr="00D24C34">
        <w:t xml:space="preserve"> </w:t>
      </w:r>
      <w:r w:rsidRPr="00D24C34">
        <w:t>and</w:t>
      </w:r>
      <w:proofErr w:type="gramEnd"/>
      <w:r w:rsidRPr="00D24C34">
        <w:t xml:space="preserve"> Rudolph Steiner. According to </w:t>
      </w:r>
      <w:proofErr w:type="spellStart"/>
      <w:r w:rsidRPr="00D24C34">
        <w:t>Piatti</w:t>
      </w:r>
      <w:proofErr w:type="spellEnd"/>
      <w:r w:rsidRPr="00D24C34">
        <w:t>,</w:t>
      </w:r>
      <w:r w:rsidR="001E5707" w:rsidRPr="00D24C34">
        <w:t xml:space="preserve"> </w:t>
      </w:r>
      <w:r w:rsidR="007803F1" w:rsidRPr="00D24C34">
        <w:t>“</w:t>
      </w:r>
      <w:r w:rsidR="001E5707" w:rsidRPr="00D24C34">
        <w:t>I</w:t>
      </w:r>
      <w:r w:rsidRPr="00D24C34">
        <w:rPr>
          <w:highlight w:val="white"/>
        </w:rPr>
        <w:t xml:space="preserve">n 1900 – Hofmann and </w:t>
      </w:r>
      <w:proofErr w:type="spellStart"/>
      <w:r w:rsidRPr="00D24C34">
        <w:rPr>
          <w:highlight w:val="white"/>
        </w:rPr>
        <w:t>Oedenkoven</w:t>
      </w:r>
      <w:proofErr w:type="spellEnd"/>
      <w:r w:rsidRPr="00D24C34">
        <w:rPr>
          <w:highlight w:val="white"/>
        </w:rPr>
        <w:t xml:space="preserve"> – </w:t>
      </w:r>
      <w:r w:rsidR="000B6C49" w:rsidRPr="00D24C34">
        <w:rPr>
          <w:highlight w:val="white"/>
        </w:rPr>
        <w:t>travelled</w:t>
      </w:r>
      <w:r w:rsidRPr="00D24C34">
        <w:rPr>
          <w:highlight w:val="white"/>
        </w:rPr>
        <w:t xml:space="preserve"> around Italy and Switzerland. They were hippies </w:t>
      </w:r>
      <w:proofErr w:type="spellStart"/>
      <w:r w:rsidRPr="00D24C34">
        <w:rPr>
          <w:highlight w:val="white"/>
        </w:rPr>
        <w:t>avant</w:t>
      </w:r>
      <w:proofErr w:type="spellEnd"/>
      <w:r w:rsidRPr="00D24C34">
        <w:rPr>
          <w:highlight w:val="white"/>
        </w:rPr>
        <w:t xml:space="preserve"> la </w:t>
      </w:r>
      <w:proofErr w:type="spellStart"/>
      <w:r w:rsidRPr="00D24C34">
        <w:rPr>
          <w:highlight w:val="white"/>
        </w:rPr>
        <w:t>lettre</w:t>
      </w:r>
      <w:proofErr w:type="spellEnd"/>
      <w:r w:rsidRPr="00D24C34">
        <w:rPr>
          <w:highlight w:val="white"/>
        </w:rPr>
        <w:t xml:space="preserve"> and had an ambitious plan: to buy a piece of land. In </w:t>
      </w:r>
      <w:proofErr w:type="spellStart"/>
      <w:r w:rsidRPr="00D24C34">
        <w:rPr>
          <w:highlight w:val="white"/>
        </w:rPr>
        <w:t>Ascona</w:t>
      </w:r>
      <w:proofErr w:type="spellEnd"/>
      <w:r w:rsidRPr="00D24C34">
        <w:rPr>
          <w:highlight w:val="white"/>
        </w:rPr>
        <w:t xml:space="preserve"> they found an abandoned vineyard – and they had the cash to buy it and the hill on which it stood straight away</w:t>
      </w:r>
      <w:r w:rsidR="007803F1" w:rsidRPr="00D24C34">
        <w:rPr>
          <w:highlight w:val="white"/>
        </w:rPr>
        <w:t>”</w:t>
      </w:r>
      <w:r w:rsidRPr="00D24C34">
        <w:rPr>
          <w:highlight w:val="white"/>
        </w:rPr>
        <w:t>.</w:t>
      </w:r>
      <w:r w:rsidRPr="00D24C34">
        <w:rPr>
          <w:highlight w:val="white"/>
          <w:vertAlign w:val="superscript"/>
        </w:rPr>
        <w:footnoteReference w:id="65"/>
      </w:r>
    </w:p>
    <w:tbl>
      <w:tblPr>
        <w:tblStyle w:val="Tabelacomgrade"/>
        <w:tblpPr w:leftFromText="141" w:rightFromText="141" w:vertAnchor="text" w:horzAnchor="margin" w:tblpY="364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6"/>
        <w:gridCol w:w="3812"/>
      </w:tblGrid>
      <w:tr w:rsidR="008C5AE0" w:rsidRPr="00D24C34" w14:paraId="3B1702B0" w14:textId="77777777" w:rsidTr="00F30FAB">
        <w:tc>
          <w:tcPr>
            <w:tcW w:w="4676" w:type="dxa"/>
          </w:tcPr>
          <w:p w14:paraId="2F17770E" w14:textId="467281EC" w:rsidR="008C5AE0" w:rsidRPr="00D24C34" w:rsidRDefault="00F30FAB" w:rsidP="008C5AE0">
            <w:pPr>
              <w:ind w:firstLine="0"/>
            </w:pPr>
            <w:r w:rsidRPr="00D24C34">
              <w:rPr>
                <w:noProof/>
              </w:rPr>
              <w:lastRenderedPageBreak/>
              <mc:AlternateContent>
                <mc:Choice Requires="wps">
                  <w:drawing>
                    <wp:anchor distT="0" distB="0" distL="114300" distR="114300" simplePos="0" relativeHeight="251723776" behindDoc="0" locked="0" layoutInCell="1" allowOverlap="1" wp14:anchorId="11D32061" wp14:editId="7775AAB6">
                      <wp:simplePos x="0" y="0"/>
                      <wp:positionH relativeFrom="column">
                        <wp:posOffset>1189795</wp:posOffset>
                      </wp:positionH>
                      <wp:positionV relativeFrom="paragraph">
                        <wp:posOffset>1674299</wp:posOffset>
                      </wp:positionV>
                      <wp:extent cx="520065" cy="635"/>
                      <wp:effectExtent l="0" t="0" r="635" b="0"/>
                      <wp:wrapSquare wrapText="bothSides"/>
                      <wp:docPr id="27" name="Caixa de Texto 27"/>
                      <wp:cNvGraphicFramePr/>
                      <a:graphic xmlns:a="http://schemas.openxmlformats.org/drawingml/2006/main">
                        <a:graphicData uri="http://schemas.microsoft.com/office/word/2010/wordprocessingShape">
                          <wps:wsp>
                            <wps:cNvSpPr txBox="1"/>
                            <wps:spPr>
                              <a:xfrm>
                                <a:off x="0" y="0"/>
                                <a:ext cx="520065" cy="635"/>
                              </a:xfrm>
                              <a:prstGeom prst="rect">
                                <a:avLst/>
                              </a:prstGeom>
                              <a:solidFill>
                                <a:prstClr val="white"/>
                              </a:solidFill>
                              <a:ln>
                                <a:noFill/>
                              </a:ln>
                            </wps:spPr>
                            <wps:txbx>
                              <w:txbxContent>
                                <w:p w14:paraId="77F6E781" w14:textId="5B85C793" w:rsidR="00F30FAB" w:rsidRPr="00F30FAB" w:rsidRDefault="00F30FAB" w:rsidP="00F30FAB">
                                  <w:pPr>
                                    <w:pStyle w:val="Legenda"/>
                                    <w:spacing w:after="0"/>
                                    <w:ind w:firstLine="0"/>
                                    <w:jc w:val="center"/>
                                    <w:rPr>
                                      <w:b/>
                                      <w:bCs/>
                                      <w:i w:val="0"/>
                                      <w:iCs w:val="0"/>
                                      <w:noProof/>
                                      <w:color w:val="000000" w:themeColor="text1"/>
                                      <w:sz w:val="22"/>
                                      <w:szCs w:val="22"/>
                                      <w:shd w:val="clear" w:color="auto" w:fill="FFFFFF"/>
                                    </w:rPr>
                                  </w:pPr>
                                  <w:r w:rsidRPr="00F30FAB">
                                    <w:rPr>
                                      <w:b/>
                                      <w:bCs/>
                                      <w:i w:val="0"/>
                                      <w:iCs w:val="0"/>
                                      <w:color w:val="000000" w:themeColor="text1"/>
                                    </w:rPr>
                                    <w:t xml:space="preserve">Figure </w:t>
                                  </w:r>
                                  <w:r w:rsidRPr="00F30FAB">
                                    <w:rPr>
                                      <w:b/>
                                      <w:bCs/>
                                      <w:i w:val="0"/>
                                      <w:iCs w:val="0"/>
                                      <w:color w:val="000000" w:themeColor="text1"/>
                                    </w:rPr>
                                    <w:fldChar w:fldCharType="begin"/>
                                  </w:r>
                                  <w:r w:rsidRPr="00F30FAB">
                                    <w:rPr>
                                      <w:b/>
                                      <w:bCs/>
                                      <w:i w:val="0"/>
                                      <w:iCs w:val="0"/>
                                      <w:color w:val="000000" w:themeColor="text1"/>
                                    </w:rPr>
                                    <w:instrText xml:space="preserve"> SEQ Figure \* ARABIC </w:instrText>
                                  </w:r>
                                  <w:r w:rsidRPr="00F30FAB">
                                    <w:rPr>
                                      <w:b/>
                                      <w:bCs/>
                                      <w:i w:val="0"/>
                                      <w:iCs w:val="0"/>
                                      <w:color w:val="000000" w:themeColor="text1"/>
                                    </w:rPr>
                                    <w:fldChar w:fldCharType="separate"/>
                                  </w:r>
                                  <w:r w:rsidR="00816EE6">
                                    <w:rPr>
                                      <w:b/>
                                      <w:bCs/>
                                      <w:i w:val="0"/>
                                      <w:iCs w:val="0"/>
                                      <w:noProof/>
                                      <w:color w:val="000000" w:themeColor="text1"/>
                                    </w:rPr>
                                    <w:t>6</w:t>
                                  </w:r>
                                  <w:r w:rsidRPr="00F30FAB">
                                    <w:rPr>
                                      <w:b/>
                                      <w:bCs/>
                                      <w:i w:val="0"/>
                                      <w:iCs w:val="0"/>
                                      <w:color w:val="000000" w:themeColor="text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1D32061" id="Caixa de Texto 27" o:spid="_x0000_s1030" type="#_x0000_t202" style="position:absolute;left:0;text-align:left;margin-left:93.7pt;margin-top:131.85pt;width:40.95pt;height:.05pt;z-index:251723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" stroked="f">
                      <v:textbox style="mso-fit-shape-to-text:t" inset="0,0,0,0">
                        <w:txbxContent>
                          <w:p w14:paraId="77F6E781" w14:textId="5B85C793" w:rsidR="00F30FAB" w:rsidRPr="00F30FAB" w:rsidRDefault="00F30FAB" w:rsidP="00F30FAB">
                            <w:pPr>
                              <w:pStyle w:val="Legenda"/>
                              <w:spacing w:after="0"/>
                              <w:ind w:firstLine="0"/>
                              <w:jc w:val="center"/>
                              <w:rPr>
                                <w:b/>
                                <w:bCs/>
                                <w:i w:val="0"/>
                                <w:iCs w:val="0"/>
                                <w:noProof/>
                                <w:color w:val="000000" w:themeColor="text1"/>
                                <w:sz w:val="22"/>
                                <w:szCs w:val="22"/>
                                <w:shd w:val="clear" w:color="auto" w:fill="FFFFFF"/>
                              </w:rPr>
                            </w:pPr>
                            <w:r w:rsidRPr="00F30FAB">
                              <w:rPr>
                                <w:b/>
                                <w:bCs/>
                                <w:i w:val="0"/>
                                <w:iCs w:val="0"/>
                                <w:color w:val="000000" w:themeColor="text1"/>
                              </w:rPr>
                              <w:t xml:space="preserve">Figure </w:t>
                            </w:r>
                            <w:r w:rsidRPr="00F30FAB">
                              <w:rPr>
                                <w:b/>
                                <w:bCs/>
                                <w:i w:val="0"/>
                                <w:iCs w:val="0"/>
                                <w:color w:val="000000" w:themeColor="text1"/>
                              </w:rPr>
                              <w:fldChar w:fldCharType="begin"/>
                            </w:r>
                            <w:r w:rsidRPr="00F30FAB">
                              <w:rPr>
                                <w:b/>
                                <w:bCs/>
                                <w:i w:val="0"/>
                                <w:iCs w:val="0"/>
                                <w:color w:val="000000" w:themeColor="text1"/>
                              </w:rPr>
                              <w:instrText xml:space="preserve"> SEQ Figure \* ARABIC </w:instrText>
                            </w:r>
                            <w:r w:rsidRPr="00F30FAB">
                              <w:rPr>
                                <w:b/>
                                <w:bCs/>
                                <w:i w:val="0"/>
                                <w:iCs w:val="0"/>
                                <w:color w:val="000000" w:themeColor="text1"/>
                              </w:rPr>
                              <w:fldChar w:fldCharType="separate"/>
                            </w:r>
                            <w:r w:rsidR="00816EE6">
                              <w:rPr>
                                <w:b/>
                                <w:bCs/>
                                <w:i w:val="0"/>
                                <w:iCs w:val="0"/>
                                <w:noProof/>
                                <w:color w:val="000000" w:themeColor="text1"/>
                              </w:rPr>
                              <w:t>6</w:t>
                            </w:r>
                            <w:r w:rsidRPr="00F30FAB">
                              <w:rPr>
                                <w:b/>
                                <w:bCs/>
                                <w:i w:val="0"/>
                                <w:iCs w:val="0"/>
                                <w:color w:val="000000" w:themeColor="text1"/>
                              </w:rPr>
                              <w:fldChar w:fldCharType="end"/>
                            </w:r>
                          </w:p>
                        </w:txbxContent>
                      </v:textbox>
                      <w10:wrap type="square"/>
                    </v:shape>
                  </w:pict>
                </mc:Fallback>
              </mc:AlternateContent>
            </w:r>
            <w:r w:rsidRPr="00D24C34">
              <w:rPr>
                <w:noProof/>
                <w:shd w:val="clear" w:color="auto" w:fill="FFFFFF"/>
              </w:rPr>
              <w:drawing>
                <wp:anchor distT="0" distB="0" distL="114300" distR="114300" simplePos="0" relativeHeight="251716608" behindDoc="0" locked="0" layoutInCell="1" allowOverlap="1" wp14:anchorId="27A8F41D" wp14:editId="011492F1">
                  <wp:simplePos x="0" y="0"/>
                  <wp:positionH relativeFrom="margin">
                    <wp:posOffset>65844</wp:posOffset>
                  </wp:positionH>
                  <wp:positionV relativeFrom="margin">
                    <wp:posOffset>10990</wp:posOffset>
                  </wp:positionV>
                  <wp:extent cx="2827245" cy="1660634"/>
                  <wp:effectExtent l="0" t="0" r="5080" b="3175"/>
                  <wp:wrapSquare wrapText="bothSides"/>
                  <wp:docPr id="28" name="Imagem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m 1"/>
                          <pic:cNvPicPr/>
                        </pic:nvPicPr>
                        <pic:blipFill>
                          <a:blip r:embed="rId17">
                            <a:extLst>
                              <a:ext uri="{28A0092B-C50C-407E-A947-70E740481C1C}">
                                <a14:useLocalDpi xmlns:a14="http://schemas.microsoft.com/office/drawing/2010/main" val="0"/>
                              </a:ext>
                            </a:extLst>
                          </a:blip>
                          <a:stretch>
                            <a:fillRect/>
                          </a:stretch>
                        </pic:blipFill>
                        <pic:spPr>
                          <a:xfrm>
                            <a:off x="0" y="0"/>
                            <a:ext cx="2827245" cy="1660634"/>
                          </a:xfrm>
                          <a:prstGeom prst="rect">
                            <a:avLst/>
                          </a:prstGeom>
                        </pic:spPr>
                      </pic:pic>
                    </a:graphicData>
                  </a:graphic>
                </wp:anchor>
              </w:drawing>
            </w:r>
          </w:p>
        </w:tc>
        <w:tc>
          <w:tcPr>
            <w:tcW w:w="3812" w:type="dxa"/>
          </w:tcPr>
          <w:p w14:paraId="323F2263" w14:textId="0ECC3822" w:rsidR="008C5AE0" w:rsidRPr="00D24C34" w:rsidRDefault="00F30FAB" w:rsidP="008C5AE0">
            <w:pPr>
              <w:ind w:firstLine="0"/>
            </w:pPr>
            <w:r w:rsidRPr="00D24C34">
              <w:rPr>
                <w:noProof/>
              </w:rPr>
              <mc:AlternateContent>
                <mc:Choice Requires="wps">
                  <w:drawing>
                    <wp:anchor distT="0" distB="0" distL="114300" distR="114300" simplePos="0" relativeHeight="251725824" behindDoc="0" locked="0" layoutInCell="1" allowOverlap="1" wp14:anchorId="543F3A8C" wp14:editId="398E5373">
                      <wp:simplePos x="0" y="0"/>
                      <wp:positionH relativeFrom="column">
                        <wp:posOffset>670560</wp:posOffset>
                      </wp:positionH>
                      <wp:positionV relativeFrom="paragraph">
                        <wp:posOffset>1666972</wp:posOffset>
                      </wp:positionV>
                      <wp:extent cx="1448435" cy="635"/>
                      <wp:effectExtent l="0" t="0" r="0" b="12065"/>
                      <wp:wrapSquare wrapText="bothSides"/>
                      <wp:docPr id="32" name="Caixa de Texto 32"/>
                      <wp:cNvGraphicFramePr/>
                      <a:graphic xmlns:a="http://schemas.openxmlformats.org/drawingml/2006/main">
                        <a:graphicData uri="http://schemas.microsoft.com/office/word/2010/wordprocessingShape">
                          <wps:wsp>
                            <wps:cNvSpPr txBox="1"/>
                            <wps:spPr>
                              <a:xfrm>
                                <a:off x="0" y="0"/>
                                <a:ext cx="1448435" cy="635"/>
                              </a:xfrm>
                              <a:prstGeom prst="rect">
                                <a:avLst/>
                              </a:prstGeom>
                              <a:solidFill>
                                <a:prstClr val="white"/>
                              </a:solidFill>
                              <a:ln>
                                <a:noFill/>
                              </a:ln>
                            </wps:spPr>
                            <wps:txbx>
                              <w:txbxContent>
                                <w:p w14:paraId="7E9B707A" w14:textId="56557BE8" w:rsidR="00F30FAB" w:rsidRPr="00F30FAB" w:rsidRDefault="00F30FAB" w:rsidP="00F30FAB">
                                  <w:pPr>
                                    <w:pStyle w:val="Legenda"/>
                                    <w:spacing w:after="0"/>
                                    <w:rPr>
                                      <w:b/>
                                      <w:bCs/>
                                      <w:i w:val="0"/>
                                      <w:iCs w:val="0"/>
                                      <w:noProof/>
                                      <w:color w:val="000000" w:themeColor="text1"/>
                                      <w:sz w:val="22"/>
                                      <w:szCs w:val="22"/>
                                      <w:shd w:val="clear" w:color="auto" w:fill="FFFFFF"/>
                                    </w:rPr>
                                  </w:pPr>
                                  <w:r w:rsidRPr="00F30FAB">
                                    <w:rPr>
                                      <w:b/>
                                      <w:bCs/>
                                      <w:i w:val="0"/>
                                      <w:iCs w:val="0"/>
                                      <w:color w:val="000000" w:themeColor="text1"/>
                                    </w:rPr>
                                    <w:t xml:space="preserve">Figure </w:t>
                                  </w:r>
                                  <w:r w:rsidRPr="00F30FAB">
                                    <w:rPr>
                                      <w:b/>
                                      <w:bCs/>
                                      <w:i w:val="0"/>
                                      <w:iCs w:val="0"/>
                                      <w:color w:val="000000" w:themeColor="text1"/>
                                    </w:rPr>
                                    <w:fldChar w:fldCharType="begin"/>
                                  </w:r>
                                  <w:r w:rsidRPr="00F30FAB">
                                    <w:rPr>
                                      <w:b/>
                                      <w:bCs/>
                                      <w:i w:val="0"/>
                                      <w:iCs w:val="0"/>
                                      <w:color w:val="000000" w:themeColor="text1"/>
                                    </w:rPr>
                                    <w:instrText xml:space="preserve"> SEQ Figure \* ARABIC </w:instrText>
                                  </w:r>
                                  <w:r w:rsidRPr="00F30FAB">
                                    <w:rPr>
                                      <w:b/>
                                      <w:bCs/>
                                      <w:i w:val="0"/>
                                      <w:iCs w:val="0"/>
                                      <w:color w:val="000000" w:themeColor="text1"/>
                                    </w:rPr>
                                    <w:fldChar w:fldCharType="separate"/>
                                  </w:r>
                                  <w:r w:rsidR="00816EE6">
                                    <w:rPr>
                                      <w:b/>
                                      <w:bCs/>
                                      <w:i w:val="0"/>
                                      <w:iCs w:val="0"/>
                                      <w:noProof/>
                                      <w:color w:val="000000" w:themeColor="text1"/>
                                    </w:rPr>
                                    <w:t>7</w:t>
                                  </w:r>
                                  <w:r w:rsidRPr="00F30FAB">
                                    <w:rPr>
                                      <w:b/>
                                      <w:bCs/>
                                      <w:i w:val="0"/>
                                      <w:iCs w:val="0"/>
                                      <w:color w:val="000000" w:themeColor="text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3F3A8C" id="Caixa de Texto 32" o:spid="_x0000_s1031" type="#_x0000_t202" style="position:absolute;left:0;text-align:left;margin-left:52.8pt;margin-top:131.25pt;width:114.05pt;height:.0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" stroked="f">
                      <v:textbox style="mso-fit-shape-to-text:t" inset="0,0,0,0">
                        <w:txbxContent>
                          <w:p w14:paraId="7E9B707A" w14:textId="56557BE8" w:rsidR="00F30FAB" w:rsidRPr="00F30FAB" w:rsidRDefault="00F30FAB" w:rsidP="00F30FAB">
                            <w:pPr>
                              <w:pStyle w:val="Legenda"/>
                              <w:spacing w:after="0"/>
                              <w:rPr>
                                <w:b/>
                                <w:bCs/>
                                <w:i w:val="0"/>
                                <w:iCs w:val="0"/>
                                <w:noProof/>
                                <w:color w:val="000000" w:themeColor="text1"/>
                                <w:sz w:val="22"/>
                                <w:szCs w:val="22"/>
                                <w:shd w:val="clear" w:color="auto" w:fill="FFFFFF"/>
                              </w:rPr>
                            </w:pPr>
                            <w:r w:rsidRPr="00F30FAB">
                              <w:rPr>
                                <w:b/>
                                <w:bCs/>
                                <w:i w:val="0"/>
                                <w:iCs w:val="0"/>
                                <w:color w:val="000000" w:themeColor="text1"/>
                              </w:rPr>
                              <w:t xml:space="preserve">Figure </w:t>
                            </w:r>
                            <w:r w:rsidRPr="00F30FAB">
                              <w:rPr>
                                <w:b/>
                                <w:bCs/>
                                <w:i w:val="0"/>
                                <w:iCs w:val="0"/>
                                <w:color w:val="000000" w:themeColor="text1"/>
                              </w:rPr>
                              <w:fldChar w:fldCharType="begin"/>
                            </w:r>
                            <w:r w:rsidRPr="00F30FAB">
                              <w:rPr>
                                <w:b/>
                                <w:bCs/>
                                <w:i w:val="0"/>
                                <w:iCs w:val="0"/>
                                <w:color w:val="000000" w:themeColor="text1"/>
                              </w:rPr>
                              <w:instrText xml:space="preserve"> SEQ Figure \* ARABIC </w:instrText>
                            </w:r>
                            <w:r w:rsidRPr="00F30FAB">
                              <w:rPr>
                                <w:b/>
                                <w:bCs/>
                                <w:i w:val="0"/>
                                <w:iCs w:val="0"/>
                                <w:color w:val="000000" w:themeColor="text1"/>
                              </w:rPr>
                              <w:fldChar w:fldCharType="separate"/>
                            </w:r>
                            <w:r w:rsidR="00816EE6">
                              <w:rPr>
                                <w:b/>
                                <w:bCs/>
                                <w:i w:val="0"/>
                                <w:iCs w:val="0"/>
                                <w:noProof/>
                                <w:color w:val="000000" w:themeColor="text1"/>
                              </w:rPr>
                              <w:t>7</w:t>
                            </w:r>
                            <w:r w:rsidRPr="00F30FAB">
                              <w:rPr>
                                <w:b/>
                                <w:bCs/>
                                <w:i w:val="0"/>
                                <w:iCs w:val="0"/>
                                <w:color w:val="000000" w:themeColor="text1"/>
                              </w:rPr>
                              <w:fldChar w:fldCharType="end"/>
                            </w:r>
                          </w:p>
                        </w:txbxContent>
                      </v:textbox>
                      <w10:wrap type="square"/>
                    </v:shape>
                  </w:pict>
                </mc:Fallback>
              </mc:AlternateContent>
            </w:r>
            <w:r w:rsidR="008C5AE0" w:rsidRPr="00D24C34">
              <w:rPr>
                <w:noProof/>
                <w:shd w:val="clear" w:color="auto" w:fill="FFFFFF"/>
              </w:rPr>
              <w:drawing>
                <wp:anchor distT="0" distB="0" distL="114300" distR="114300" simplePos="0" relativeHeight="251718656" behindDoc="0" locked="0" layoutInCell="1" allowOverlap="1" wp14:anchorId="78E6D355" wp14:editId="3EDA702B">
                  <wp:simplePos x="0" y="0"/>
                  <wp:positionH relativeFrom="margin">
                    <wp:posOffset>541167</wp:posOffset>
                  </wp:positionH>
                  <wp:positionV relativeFrom="margin">
                    <wp:posOffset>144310</wp:posOffset>
                  </wp:positionV>
                  <wp:extent cx="1448599" cy="1454150"/>
                  <wp:effectExtent l="0" t="0" r="0" b="0"/>
                  <wp:wrapSquare wrapText="bothSides"/>
                  <wp:docPr id="34" name="Imagem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m 3"/>
                          <pic:cNvPicPr/>
                        </pic:nvPicPr>
                        <pic:blipFill>
                          <a:blip r:embed="rId18">
                            <a:extLst>
                              <a:ext uri="{28A0092B-C50C-407E-A947-70E740481C1C}">
                                <a14:useLocalDpi xmlns:a14="http://schemas.microsoft.com/office/drawing/2010/main" val="0"/>
                              </a:ext>
                            </a:extLst>
                          </a:blip>
                          <a:stretch>
                            <a:fillRect/>
                          </a:stretch>
                        </pic:blipFill>
                        <pic:spPr>
                          <a:xfrm>
                            <a:off x="0" y="0"/>
                            <a:ext cx="1448599" cy="1454150"/>
                          </a:xfrm>
                          <a:prstGeom prst="rect">
                            <a:avLst/>
                          </a:prstGeom>
                        </pic:spPr>
                      </pic:pic>
                    </a:graphicData>
                  </a:graphic>
                </wp:anchor>
              </w:drawing>
            </w:r>
          </w:p>
        </w:tc>
      </w:tr>
    </w:tbl>
    <w:p w14:paraId="0000007C" w14:textId="53346C6D" w:rsidR="00381018" w:rsidRPr="00D24C34" w:rsidRDefault="00000000" w:rsidP="00074905">
      <w:r w:rsidRPr="00D24C34">
        <w:t xml:space="preserve">At Monte </w:t>
      </w:r>
      <w:proofErr w:type="spellStart"/>
      <w:r w:rsidRPr="00D24C34">
        <w:t>Verità</w:t>
      </w:r>
      <w:proofErr w:type="spellEnd"/>
      <w:r w:rsidRPr="00D24C34">
        <w:t>, working up to 12 hours a day, the community planted fruits, laid out vegetable gardens and built huts out of wood, lime and stone</w:t>
      </w:r>
      <w:r w:rsidRPr="00D24C34">
        <w:rPr>
          <w:vertAlign w:val="superscript"/>
        </w:rPr>
        <w:footnoteReference w:id="66"/>
      </w:r>
      <w:r w:rsidRPr="00D24C34">
        <w:t xml:space="preserve">. The project emphasized manual </w:t>
      </w:r>
      <w:proofErr w:type="spellStart"/>
      <w:r w:rsidRPr="00D24C34">
        <w:t>labor</w:t>
      </w:r>
      <w:proofErr w:type="spellEnd"/>
      <w:r w:rsidRPr="00D24C34">
        <w:t xml:space="preserve"> and craftsmanship along with rhythmic dancing experiences, 'sun baths' and 'free love' ideologies. The community prospered for some time but over the years it started to become much more of a leisure destination than the visionary project that had initially been designed. Early in the twenties, </w:t>
      </w:r>
      <w:r w:rsidR="000B6C49">
        <w:t xml:space="preserve">however, </w:t>
      </w:r>
      <w:r w:rsidRPr="00D24C34">
        <w:t xml:space="preserve">the community was already deeply de-characterized. Furthermore, after the First World War several members felt that Europe would not be a suitable location for the project. Hoffmann decided to go to South America to reedit the initiative. They </w:t>
      </w:r>
      <w:r w:rsidR="000B6C49">
        <w:t>bought a</w:t>
      </w:r>
      <w:r w:rsidRPr="00D24C34">
        <w:t xml:space="preserve"> land at a city called </w:t>
      </w:r>
      <w:proofErr w:type="spellStart"/>
      <w:r w:rsidRPr="00D24C34">
        <w:t>Cristalina</w:t>
      </w:r>
      <w:proofErr w:type="spellEnd"/>
      <w:r w:rsidRPr="00D24C34">
        <w:t xml:space="preserve"> in Mato Grosso, Brazil.</w:t>
      </w:r>
    </w:p>
    <w:p w14:paraId="719D973D" w14:textId="66460CE3" w:rsidR="008C5AE0" w:rsidRPr="00D24C34" w:rsidRDefault="008C5AE0" w:rsidP="00074905">
      <w:r w:rsidRPr="00D24C34">
        <w:rPr>
          <w:noProof/>
        </w:rPr>
        <mc:AlternateContent>
          <mc:Choice Requires="wps">
            <w:drawing>
              <wp:anchor distT="0" distB="0" distL="114300" distR="114300" simplePos="0" relativeHeight="251710464" behindDoc="0" locked="0" layoutInCell="1" allowOverlap="1" wp14:anchorId="59FBE4D2" wp14:editId="6BB4688D">
                <wp:simplePos x="0" y="0"/>
                <wp:positionH relativeFrom="column">
                  <wp:posOffset>74344</wp:posOffset>
                </wp:positionH>
                <wp:positionV relativeFrom="paragraph">
                  <wp:posOffset>2153969</wp:posOffset>
                </wp:positionV>
                <wp:extent cx="5172075" cy="353060"/>
                <wp:effectExtent l="0" t="0" r="0" b="2540"/>
                <wp:wrapNone/>
                <wp:docPr id="5" name="Caixa de Texto 5"/>
                <wp:cNvGraphicFramePr/>
                <a:graphic xmlns:a="http://schemas.openxmlformats.org/drawingml/2006/main">
                  <a:graphicData uri="http://schemas.microsoft.com/office/word/2010/wordprocessingShape">
                    <wps:wsp>
                      <wps:cNvSpPr txBox="1"/>
                      <wps:spPr>
                        <a:xfrm>
                          <a:off x="0" y="0"/>
                          <a:ext cx="5172075" cy="353060"/>
                        </a:xfrm>
                        <a:prstGeom prst="rect">
                          <a:avLst/>
                        </a:prstGeom>
                        <a:solidFill>
                          <a:schemeClr val="lt1"/>
                        </a:solidFill>
                        <a:ln w="6350">
                          <a:noFill/>
                        </a:ln>
                      </wps:spPr>
                      <wps:txbx>
                        <w:txbxContent>
                          <w:p w14:paraId="0EB6EB8E" w14:textId="77777777" w:rsidR="008C5AE0" w:rsidRPr="009D101A" w:rsidRDefault="008C5AE0" w:rsidP="008C5AE0">
                            <w:pPr>
                              <w:ind w:firstLine="0"/>
                              <w:rPr>
                                <w:sz w:val="20"/>
                                <w:szCs w:val="20"/>
                                <w:highlight w:val="white"/>
                                <w:lang w:val="pt-BR"/>
                              </w:rPr>
                            </w:pPr>
                            <w:r w:rsidRPr="009D101A">
                              <w:rPr>
                                <w:sz w:val="20"/>
                                <w:szCs w:val="20"/>
                                <w:highlight w:val="white"/>
                                <w:lang w:val="pt-BR"/>
                              </w:rPr>
                              <w:t xml:space="preserve">Photos of Monte Verita and Ida Hofmann, from </w:t>
                            </w:r>
                            <w:r w:rsidRPr="009D101A">
                              <w:rPr>
                                <w:i/>
                                <w:iCs/>
                                <w:sz w:val="20"/>
                                <w:szCs w:val="20"/>
                                <w:highlight w:val="white"/>
                                <w:lang w:val="pt-BR"/>
                              </w:rPr>
                              <w:t>O que os</w:t>
                            </w:r>
                            <w:r>
                              <w:rPr>
                                <w:i/>
                                <w:iCs/>
                                <w:sz w:val="20"/>
                                <w:szCs w:val="20"/>
                                <w:highlight w:val="white"/>
                                <w:lang w:val="pt-BR"/>
                              </w:rPr>
                              <w:t xml:space="preserve"> homens e o céu me ensinaram </w:t>
                            </w:r>
                            <w:r>
                              <w:rPr>
                                <w:sz w:val="20"/>
                                <w:szCs w:val="20"/>
                                <w:highlight w:val="white"/>
                                <w:lang w:val="pt-BR"/>
                              </w:rPr>
                              <w:t>(2023).</w:t>
                            </w:r>
                          </w:p>
                          <w:p w14:paraId="1A776F0B" w14:textId="77777777" w:rsidR="008C5AE0" w:rsidRPr="009D101A" w:rsidRDefault="008C5AE0" w:rsidP="008C5AE0">
                            <w:pPr>
                              <w:jc w:val="center"/>
                              <w:rPr>
                                <w:sz w:val="20"/>
                                <w:szCs w:val="20"/>
                                <w:lang w:val="pt-BR"/>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FBE4D2" id="Caixa de Texto 5" o:spid="_x0000_s1032" type="#_x0000_t202" style="position:absolute;left:0;text-align:left;margin-left:5.85pt;margin-top:169.6pt;width:407.25pt;height:27.8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" fillcolor="white [3201]" stroked="f" strokeweight=".5pt">
                <v:textbox>
                  <w:txbxContent>
                    <w:p w14:paraId="0EB6EB8E" w14:textId="77777777" w:rsidR="008C5AE0" w:rsidRPr="009D101A" w:rsidRDefault="008C5AE0" w:rsidP="008C5AE0">
                      <w:pPr>
                        <w:ind w:firstLine="0"/>
                        <w:rPr>
                          <w:sz w:val="20"/>
                          <w:szCs w:val="20"/>
                          <w:highlight w:val="white"/>
                          <w:lang w:val="pt-BR"/>
                        </w:rPr>
                      </w:pPr>
                      <w:r w:rsidRPr="009D101A">
                        <w:rPr>
                          <w:sz w:val="20"/>
                          <w:szCs w:val="20"/>
                          <w:highlight w:val="white"/>
                          <w:lang w:val="pt-BR"/>
                        </w:rPr>
                        <w:t xml:space="preserve">Photos of Monte Verita and Ida Hofmann, from </w:t>
                      </w:r>
                      <w:r w:rsidRPr="009D101A">
                        <w:rPr>
                          <w:i/>
                          <w:iCs/>
                          <w:sz w:val="20"/>
                          <w:szCs w:val="20"/>
                          <w:highlight w:val="white"/>
                          <w:lang w:val="pt-BR"/>
                        </w:rPr>
                        <w:t>O que os</w:t>
                      </w:r>
                      <w:r>
                        <w:rPr>
                          <w:i/>
                          <w:iCs/>
                          <w:sz w:val="20"/>
                          <w:szCs w:val="20"/>
                          <w:highlight w:val="white"/>
                          <w:lang w:val="pt-BR"/>
                        </w:rPr>
                        <w:t xml:space="preserve"> homens e o céu me ensinaram </w:t>
                      </w:r>
                      <w:r>
                        <w:rPr>
                          <w:sz w:val="20"/>
                          <w:szCs w:val="20"/>
                          <w:highlight w:val="white"/>
                          <w:lang w:val="pt-BR"/>
                        </w:rPr>
                        <w:t>(2023).</w:t>
                      </w:r>
                    </w:p>
                    <w:p w14:paraId="1A776F0B" w14:textId="77777777" w:rsidR="008C5AE0" w:rsidRPr="009D101A" w:rsidRDefault="008C5AE0" w:rsidP="008C5AE0">
                      <w:pPr>
                        <w:jc w:val="center"/>
                        <w:rPr>
                          <w:sz w:val="20"/>
                          <w:szCs w:val="20"/>
                          <w:lang w:val="pt-BR"/>
                        </w:rPr>
                      </w:pPr>
                    </w:p>
                  </w:txbxContent>
                </v:textbox>
              </v:shape>
            </w:pict>
          </mc:Fallback>
        </mc:AlternateContent>
      </w:r>
    </w:p>
    <w:p w14:paraId="0FE816D9" w14:textId="5BF37524" w:rsidR="008C5AE0" w:rsidRPr="00D24C34" w:rsidRDefault="00F30FAB" w:rsidP="00074905">
      <w:r w:rsidRPr="00D24C34">
        <w:rPr>
          <w:noProof/>
        </w:rPr>
        <mc:AlternateContent>
          <mc:Choice Requires="wps">
            <w:drawing>
              <wp:anchor distT="0" distB="0" distL="114300" distR="114300" simplePos="0" relativeHeight="251714560" behindDoc="0" locked="0" layoutInCell="1" allowOverlap="1" wp14:anchorId="62D374E2" wp14:editId="627DB5AB">
                <wp:simplePos x="0" y="0"/>
                <wp:positionH relativeFrom="column">
                  <wp:posOffset>1106805</wp:posOffset>
                </wp:positionH>
                <wp:positionV relativeFrom="paragraph">
                  <wp:posOffset>2191385</wp:posOffset>
                </wp:positionV>
                <wp:extent cx="1448435" cy="168275"/>
                <wp:effectExtent l="0" t="0" r="0" b="0"/>
                <wp:wrapSquare wrapText="bothSides"/>
                <wp:docPr id="22" name="Caixa de Texto 22"/>
                <wp:cNvGraphicFramePr/>
                <a:graphic xmlns:a="http://schemas.openxmlformats.org/drawingml/2006/main">
                  <a:graphicData uri="http://schemas.microsoft.com/office/word/2010/wordprocessingShape">
                    <wps:wsp>
                      <wps:cNvSpPr txBox="1"/>
                      <wps:spPr>
                        <a:xfrm>
                          <a:off x="0" y="0"/>
                          <a:ext cx="1448435" cy="168275"/>
                        </a:xfrm>
                        <a:prstGeom prst="rect">
                          <a:avLst/>
                        </a:prstGeom>
                        <a:solidFill>
                          <a:prstClr val="white"/>
                        </a:solidFill>
                        <a:ln>
                          <a:noFill/>
                        </a:ln>
                      </wps:spPr>
                      <wps:txbx>
                        <w:txbxContent>
                          <w:p w14:paraId="6DF54AAD" w14:textId="65C7291D" w:rsidR="008C5AE0" w:rsidRPr="008C5AE0" w:rsidRDefault="008C5AE0" w:rsidP="008C5AE0">
                            <w:pPr>
                              <w:pStyle w:val="Legenda"/>
                              <w:rPr>
                                <w:b/>
                                <w:bCs/>
                                <w:i w:val="0"/>
                                <w:iCs w:val="0"/>
                                <w:noProof/>
                                <w:color w:val="000000" w:themeColor="text1"/>
                                <w:sz w:val="22"/>
                                <w:szCs w:val="22"/>
                                <w:shd w:val="clear" w:color="auto" w:fill="FFFFFF"/>
                              </w:rPr>
                            </w:pPr>
                            <w:r w:rsidRPr="008C5AE0">
                              <w:rPr>
                                <w:b/>
                                <w:bCs/>
                                <w:i w:val="0"/>
                                <w:iCs w:val="0"/>
                                <w:color w:val="000000" w:themeColor="text1"/>
                              </w:rPr>
                              <w:t xml:space="preserve">Figure </w:t>
                            </w:r>
                            <w:r w:rsidRPr="008C5AE0">
                              <w:rPr>
                                <w:b/>
                                <w:bCs/>
                                <w:i w:val="0"/>
                                <w:iCs w:val="0"/>
                                <w:color w:val="000000" w:themeColor="text1"/>
                              </w:rPr>
                              <w:fldChar w:fldCharType="begin"/>
                            </w:r>
                            <w:r w:rsidRPr="008C5AE0">
                              <w:rPr>
                                <w:b/>
                                <w:bCs/>
                                <w:i w:val="0"/>
                                <w:iCs w:val="0"/>
                                <w:color w:val="000000" w:themeColor="text1"/>
                              </w:rPr>
                              <w:instrText xml:space="preserve"> SEQ Figure \* ARABIC </w:instrText>
                            </w:r>
                            <w:r w:rsidRPr="008C5AE0">
                              <w:rPr>
                                <w:b/>
                                <w:bCs/>
                                <w:i w:val="0"/>
                                <w:iCs w:val="0"/>
                                <w:color w:val="000000" w:themeColor="text1"/>
                              </w:rPr>
                              <w:fldChar w:fldCharType="separate"/>
                            </w:r>
                            <w:r w:rsidR="00816EE6">
                              <w:rPr>
                                <w:b/>
                                <w:bCs/>
                                <w:i w:val="0"/>
                                <w:iCs w:val="0"/>
                                <w:noProof/>
                                <w:color w:val="000000" w:themeColor="text1"/>
                              </w:rPr>
                              <w:t>8</w:t>
                            </w:r>
                            <w:r w:rsidRPr="008C5AE0">
                              <w:rPr>
                                <w:b/>
                                <w:bCs/>
                                <w:i w:val="0"/>
                                <w:iCs w:val="0"/>
                                <w:color w:val="000000" w:themeColor="text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D374E2" id="Caixa de Texto 22" o:spid="_x0000_s1033" type="#_x0000_t202" style="position:absolute;left:0;text-align:left;margin-left:87.15pt;margin-top:172.55pt;width:114.05pt;height:13.25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" stroked="f">
                <v:textbox inset="0,0,0,0">
                  <w:txbxContent>
                    <w:p w14:paraId="6DF54AAD" w14:textId="65C7291D" w:rsidR="008C5AE0" w:rsidRPr="008C5AE0" w:rsidRDefault="008C5AE0" w:rsidP="008C5AE0">
                      <w:pPr>
                        <w:pStyle w:val="Legenda"/>
                        <w:rPr>
                          <w:b/>
                          <w:bCs/>
                          <w:i w:val="0"/>
                          <w:iCs w:val="0"/>
                          <w:noProof/>
                          <w:color w:val="000000" w:themeColor="text1"/>
                          <w:sz w:val="22"/>
                          <w:szCs w:val="22"/>
                          <w:shd w:val="clear" w:color="auto" w:fill="FFFFFF"/>
                        </w:rPr>
                      </w:pPr>
                      <w:r w:rsidRPr="008C5AE0">
                        <w:rPr>
                          <w:b/>
                          <w:bCs/>
                          <w:i w:val="0"/>
                          <w:iCs w:val="0"/>
                          <w:color w:val="000000" w:themeColor="text1"/>
                        </w:rPr>
                        <w:t xml:space="preserve">Figure </w:t>
                      </w:r>
                      <w:r w:rsidRPr="008C5AE0">
                        <w:rPr>
                          <w:b/>
                          <w:bCs/>
                          <w:i w:val="0"/>
                          <w:iCs w:val="0"/>
                          <w:color w:val="000000" w:themeColor="text1"/>
                        </w:rPr>
                        <w:fldChar w:fldCharType="begin"/>
                      </w:r>
                      <w:r w:rsidRPr="008C5AE0">
                        <w:rPr>
                          <w:b/>
                          <w:bCs/>
                          <w:i w:val="0"/>
                          <w:iCs w:val="0"/>
                          <w:color w:val="000000" w:themeColor="text1"/>
                        </w:rPr>
                        <w:instrText xml:space="preserve"> SEQ Figure \* ARABIC </w:instrText>
                      </w:r>
                      <w:r w:rsidRPr="008C5AE0">
                        <w:rPr>
                          <w:b/>
                          <w:bCs/>
                          <w:i w:val="0"/>
                          <w:iCs w:val="0"/>
                          <w:color w:val="000000" w:themeColor="text1"/>
                        </w:rPr>
                        <w:fldChar w:fldCharType="separate"/>
                      </w:r>
                      <w:r w:rsidR="00816EE6">
                        <w:rPr>
                          <w:b/>
                          <w:bCs/>
                          <w:i w:val="0"/>
                          <w:iCs w:val="0"/>
                          <w:noProof/>
                          <w:color w:val="000000" w:themeColor="text1"/>
                        </w:rPr>
                        <w:t>8</w:t>
                      </w:r>
                      <w:r w:rsidRPr="008C5AE0">
                        <w:rPr>
                          <w:b/>
                          <w:bCs/>
                          <w:i w:val="0"/>
                          <w:iCs w:val="0"/>
                          <w:color w:val="000000" w:themeColor="text1"/>
                        </w:rPr>
                        <w:fldChar w:fldCharType="end"/>
                      </w:r>
                    </w:p>
                  </w:txbxContent>
                </v:textbox>
                <w10:wrap type="square"/>
              </v:shape>
            </w:pict>
          </mc:Fallback>
        </mc:AlternateContent>
      </w:r>
    </w:p>
    <w:tbl>
      <w:tblPr>
        <w:tblStyle w:val="Tabelacomgrade"/>
        <w:tblpPr w:leftFromText="141" w:rightFromText="141" w:vertAnchor="text" w:horzAnchor="margin" w:tblpY="1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807"/>
        <w:gridCol w:w="2681"/>
      </w:tblGrid>
      <w:tr w:rsidR="008C5AE0" w:rsidRPr="00D24C34" w14:paraId="0CDC2833" w14:textId="77777777" w:rsidTr="00F30FAB">
        <w:trPr>
          <w:trHeight w:val="3531"/>
        </w:trPr>
        <w:tc>
          <w:tcPr>
            <w:tcW w:w="5807" w:type="dxa"/>
          </w:tcPr>
          <w:p w14:paraId="2911B769" w14:textId="7019E50A" w:rsidR="008C5AE0" w:rsidRPr="00D24C34" w:rsidRDefault="008C5AE0" w:rsidP="008C5AE0">
            <w:pPr>
              <w:ind w:firstLine="0"/>
              <w:rPr>
                <w:highlight w:val="white"/>
              </w:rPr>
            </w:pPr>
            <w:r w:rsidRPr="00D24C34">
              <w:rPr>
                <w:noProof/>
              </w:rPr>
              <w:drawing>
                <wp:anchor distT="0" distB="0" distL="114300" distR="114300" simplePos="0" relativeHeight="251720704" behindDoc="0" locked="0" layoutInCell="1" allowOverlap="1" wp14:anchorId="74FED73C" wp14:editId="562EFDE5">
                  <wp:simplePos x="0" y="0"/>
                  <wp:positionH relativeFrom="margin">
                    <wp:posOffset>552450</wp:posOffset>
                  </wp:positionH>
                  <wp:positionV relativeFrom="margin">
                    <wp:posOffset>1905</wp:posOffset>
                  </wp:positionV>
                  <wp:extent cx="2385060" cy="1933575"/>
                  <wp:effectExtent l="0" t="0" r="2540" b="0"/>
                  <wp:wrapSquare wrapText="bothSides"/>
                  <wp:docPr id="15" name="Imagem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m 15"/>
                          <pic:cNvPicPr/>
                        </pic:nvPicPr>
                        <pic:blipFill>
                          <a:blip r:embed="rId19">
                            <a:extLst>
                              <a:ext uri="{28A0092B-C50C-407E-A947-70E740481C1C}">
                                <a14:useLocalDpi xmlns:a14="http://schemas.microsoft.com/office/drawing/2010/main" val="0"/>
                              </a:ext>
                            </a:extLst>
                          </a:blip>
                          <a:stretch>
                            <a:fillRect/>
                          </a:stretch>
                        </pic:blipFill>
                        <pic:spPr>
                          <a:xfrm>
                            <a:off x="0" y="0"/>
                            <a:ext cx="2385060" cy="1933575"/>
                          </a:xfrm>
                          <a:prstGeom prst="rect">
                            <a:avLst/>
                          </a:prstGeom>
                        </pic:spPr>
                      </pic:pic>
                    </a:graphicData>
                  </a:graphic>
                  <wp14:sizeRelH relativeFrom="margin">
                    <wp14:pctWidth>0</wp14:pctWidth>
                  </wp14:sizeRelH>
                  <wp14:sizeRelV relativeFrom="margin">
                    <wp14:pctHeight>0</wp14:pctHeight>
                  </wp14:sizeRelV>
                </wp:anchor>
              </w:drawing>
            </w:r>
          </w:p>
        </w:tc>
        <w:tc>
          <w:tcPr>
            <w:tcW w:w="2681" w:type="dxa"/>
          </w:tcPr>
          <w:p w14:paraId="27B604A0" w14:textId="3FCDFB7E" w:rsidR="008C5AE0" w:rsidRPr="00D24C34" w:rsidRDefault="00F30FAB" w:rsidP="008C5AE0">
            <w:pPr>
              <w:ind w:firstLine="0"/>
              <w:rPr>
                <w:highlight w:val="white"/>
              </w:rPr>
            </w:pPr>
            <w:r w:rsidRPr="00D24C34">
              <w:rPr>
                <w:noProof/>
              </w:rPr>
              <mc:AlternateContent>
                <mc:Choice Requires="wps">
                  <w:drawing>
                    <wp:anchor distT="0" distB="0" distL="114300" distR="114300" simplePos="0" relativeHeight="251727872" behindDoc="0" locked="0" layoutInCell="1" allowOverlap="1" wp14:anchorId="3F2FCA0B" wp14:editId="2540E91D">
                      <wp:simplePos x="0" y="0"/>
                      <wp:positionH relativeFrom="column">
                        <wp:posOffset>308610</wp:posOffset>
                      </wp:positionH>
                      <wp:positionV relativeFrom="paragraph">
                        <wp:posOffset>1933575</wp:posOffset>
                      </wp:positionV>
                      <wp:extent cx="995680" cy="635"/>
                      <wp:effectExtent l="0" t="0" r="0" b="0"/>
                      <wp:wrapSquare wrapText="bothSides"/>
                      <wp:docPr id="40" name="Caixa de Texto 40"/>
                      <wp:cNvGraphicFramePr/>
                      <a:graphic xmlns:a="http://schemas.openxmlformats.org/drawingml/2006/main">
                        <a:graphicData uri="http://schemas.microsoft.com/office/word/2010/wordprocessingShape">
                          <wps:wsp>
                            <wps:cNvSpPr txBox="1"/>
                            <wps:spPr>
                              <a:xfrm>
                                <a:off x="0" y="0"/>
                                <a:ext cx="995680" cy="635"/>
                              </a:xfrm>
                              <a:prstGeom prst="rect">
                                <a:avLst/>
                              </a:prstGeom>
                              <a:solidFill>
                                <a:prstClr val="white"/>
                              </a:solidFill>
                              <a:ln>
                                <a:noFill/>
                              </a:ln>
                            </wps:spPr>
                            <wps:txbx>
                              <w:txbxContent>
                                <w:p w14:paraId="627D84AE" w14:textId="0B5AFE44" w:rsidR="00F30FAB" w:rsidRPr="00F30FAB" w:rsidRDefault="00F30FAB" w:rsidP="00F30FAB">
                                  <w:pPr>
                                    <w:pStyle w:val="Legenda"/>
                                    <w:spacing w:after="0"/>
                                    <w:ind w:firstLine="0"/>
                                    <w:jc w:val="center"/>
                                    <w:rPr>
                                      <w:b/>
                                      <w:bCs/>
                                      <w:i w:val="0"/>
                                      <w:iCs w:val="0"/>
                                      <w:noProof/>
                                      <w:color w:val="000000" w:themeColor="text1"/>
                                      <w:sz w:val="22"/>
                                      <w:szCs w:val="22"/>
                                      <w:shd w:val="clear" w:color="auto" w:fill="FFFFFF"/>
                                    </w:rPr>
                                  </w:pPr>
                                  <w:r w:rsidRPr="00F30FAB">
                                    <w:rPr>
                                      <w:b/>
                                      <w:bCs/>
                                      <w:i w:val="0"/>
                                      <w:iCs w:val="0"/>
                                      <w:color w:val="000000" w:themeColor="text1"/>
                                    </w:rPr>
                                    <w:t xml:space="preserve">Figure </w:t>
                                  </w:r>
                                  <w:r w:rsidRPr="00F30FAB">
                                    <w:rPr>
                                      <w:b/>
                                      <w:bCs/>
                                      <w:i w:val="0"/>
                                      <w:iCs w:val="0"/>
                                      <w:color w:val="000000" w:themeColor="text1"/>
                                    </w:rPr>
                                    <w:fldChar w:fldCharType="begin"/>
                                  </w:r>
                                  <w:r w:rsidRPr="00F30FAB">
                                    <w:rPr>
                                      <w:b/>
                                      <w:bCs/>
                                      <w:i w:val="0"/>
                                      <w:iCs w:val="0"/>
                                      <w:color w:val="000000" w:themeColor="text1"/>
                                    </w:rPr>
                                    <w:instrText xml:space="preserve"> SEQ Figure \* ARABIC </w:instrText>
                                  </w:r>
                                  <w:r w:rsidRPr="00F30FAB">
                                    <w:rPr>
                                      <w:b/>
                                      <w:bCs/>
                                      <w:i w:val="0"/>
                                      <w:iCs w:val="0"/>
                                      <w:color w:val="000000" w:themeColor="text1"/>
                                    </w:rPr>
                                    <w:fldChar w:fldCharType="separate"/>
                                  </w:r>
                                  <w:r w:rsidR="00816EE6">
                                    <w:rPr>
                                      <w:b/>
                                      <w:bCs/>
                                      <w:i w:val="0"/>
                                      <w:iCs w:val="0"/>
                                      <w:noProof/>
                                      <w:color w:val="000000" w:themeColor="text1"/>
                                    </w:rPr>
                                    <w:t>9</w:t>
                                  </w:r>
                                  <w:r w:rsidRPr="00F30FAB">
                                    <w:rPr>
                                      <w:b/>
                                      <w:bCs/>
                                      <w:i w:val="0"/>
                                      <w:iCs w:val="0"/>
                                      <w:color w:val="000000" w:themeColor="text1"/>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F2FCA0B" id="Caixa de Texto 40" o:spid="_x0000_s1034" type="#_x0000_t202" style="position:absolute;left:0;text-align:left;margin-left:24.3pt;margin-top:152.25pt;width:78.4pt;height:.05pt;z-index:251727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" stroked="f">
                      <v:textbox style="mso-fit-shape-to-text:t" inset="0,0,0,0">
                        <w:txbxContent>
                          <w:p w14:paraId="627D84AE" w14:textId="0B5AFE44" w:rsidR="00F30FAB" w:rsidRPr="00F30FAB" w:rsidRDefault="00F30FAB" w:rsidP="00F30FAB">
                            <w:pPr>
                              <w:pStyle w:val="Legenda"/>
                              <w:spacing w:after="0"/>
                              <w:ind w:firstLine="0"/>
                              <w:jc w:val="center"/>
                              <w:rPr>
                                <w:b/>
                                <w:bCs/>
                                <w:i w:val="0"/>
                                <w:iCs w:val="0"/>
                                <w:noProof/>
                                <w:color w:val="000000" w:themeColor="text1"/>
                                <w:sz w:val="22"/>
                                <w:szCs w:val="22"/>
                                <w:shd w:val="clear" w:color="auto" w:fill="FFFFFF"/>
                              </w:rPr>
                            </w:pPr>
                            <w:r w:rsidRPr="00F30FAB">
                              <w:rPr>
                                <w:b/>
                                <w:bCs/>
                                <w:i w:val="0"/>
                                <w:iCs w:val="0"/>
                                <w:color w:val="000000" w:themeColor="text1"/>
                              </w:rPr>
                              <w:t xml:space="preserve">Figure </w:t>
                            </w:r>
                            <w:r w:rsidRPr="00F30FAB">
                              <w:rPr>
                                <w:b/>
                                <w:bCs/>
                                <w:i w:val="0"/>
                                <w:iCs w:val="0"/>
                                <w:color w:val="000000" w:themeColor="text1"/>
                              </w:rPr>
                              <w:fldChar w:fldCharType="begin"/>
                            </w:r>
                            <w:r w:rsidRPr="00F30FAB">
                              <w:rPr>
                                <w:b/>
                                <w:bCs/>
                                <w:i w:val="0"/>
                                <w:iCs w:val="0"/>
                                <w:color w:val="000000" w:themeColor="text1"/>
                              </w:rPr>
                              <w:instrText xml:space="preserve"> SEQ Figure \* ARABIC </w:instrText>
                            </w:r>
                            <w:r w:rsidRPr="00F30FAB">
                              <w:rPr>
                                <w:b/>
                                <w:bCs/>
                                <w:i w:val="0"/>
                                <w:iCs w:val="0"/>
                                <w:color w:val="000000" w:themeColor="text1"/>
                              </w:rPr>
                              <w:fldChar w:fldCharType="separate"/>
                            </w:r>
                            <w:r w:rsidR="00816EE6">
                              <w:rPr>
                                <w:b/>
                                <w:bCs/>
                                <w:i w:val="0"/>
                                <w:iCs w:val="0"/>
                                <w:noProof/>
                                <w:color w:val="000000" w:themeColor="text1"/>
                              </w:rPr>
                              <w:t>9</w:t>
                            </w:r>
                            <w:r w:rsidRPr="00F30FAB">
                              <w:rPr>
                                <w:b/>
                                <w:bCs/>
                                <w:i w:val="0"/>
                                <w:iCs w:val="0"/>
                                <w:color w:val="000000" w:themeColor="text1"/>
                              </w:rPr>
                              <w:fldChar w:fldCharType="end"/>
                            </w:r>
                          </w:p>
                        </w:txbxContent>
                      </v:textbox>
                      <w10:wrap type="square"/>
                    </v:shape>
                  </w:pict>
                </mc:Fallback>
              </mc:AlternateContent>
            </w:r>
            <w:r w:rsidRPr="00D24C34">
              <w:rPr>
                <w:noProof/>
                <w:shd w:val="clear" w:color="auto" w:fill="FFFFFF"/>
              </w:rPr>
              <w:drawing>
                <wp:anchor distT="0" distB="0" distL="114300" distR="114300" simplePos="0" relativeHeight="251721728" behindDoc="0" locked="0" layoutInCell="1" allowOverlap="1" wp14:anchorId="1CE3C587" wp14:editId="099AE480">
                  <wp:simplePos x="0" y="0"/>
                  <wp:positionH relativeFrom="margin">
                    <wp:posOffset>161290</wp:posOffset>
                  </wp:positionH>
                  <wp:positionV relativeFrom="margin">
                    <wp:posOffset>0</wp:posOffset>
                  </wp:positionV>
                  <wp:extent cx="1395730" cy="1933575"/>
                  <wp:effectExtent l="0" t="0" r="1270" b="0"/>
                  <wp:wrapSquare wrapText="bothSides"/>
                  <wp:docPr id="2" name="Image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m 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395730" cy="1933575"/>
                          </a:xfrm>
                          <a:prstGeom prst="rect">
                            <a:avLst/>
                          </a:prstGeom>
                        </pic:spPr>
                      </pic:pic>
                    </a:graphicData>
                  </a:graphic>
                  <wp14:sizeRelH relativeFrom="margin">
                    <wp14:pctWidth>0</wp14:pctWidth>
                  </wp14:sizeRelH>
                  <wp14:sizeRelV relativeFrom="margin">
                    <wp14:pctHeight>0</wp14:pctHeight>
                  </wp14:sizeRelV>
                </wp:anchor>
              </w:drawing>
            </w:r>
          </w:p>
        </w:tc>
      </w:tr>
    </w:tbl>
    <w:p w14:paraId="3FF3A43C" w14:textId="120EA705" w:rsidR="008C5AE0" w:rsidRPr="00D24C34" w:rsidRDefault="008C5AE0" w:rsidP="009D101A">
      <w:pPr>
        <w:rPr>
          <w:color w:val="222222"/>
        </w:rPr>
      </w:pPr>
    </w:p>
    <w:p w14:paraId="0000007F" w14:textId="4DE699DF" w:rsidR="00381018" w:rsidRPr="00D24C34" w:rsidRDefault="00000000" w:rsidP="009D101A">
      <w:pPr>
        <w:rPr>
          <w:color w:val="222222"/>
        </w:rPr>
      </w:pPr>
      <w:r w:rsidRPr="00D24C34">
        <w:rPr>
          <w:color w:val="222222"/>
        </w:rPr>
        <w:t>In 1925 De Mascheville arrived i</w:t>
      </w:r>
      <w:r w:rsidR="000B6C49">
        <w:rPr>
          <w:color w:val="222222"/>
        </w:rPr>
        <w:t>n the country</w:t>
      </w:r>
      <w:r w:rsidRPr="00D24C34">
        <w:rPr>
          <w:color w:val="222222"/>
        </w:rPr>
        <w:t>. On the</w:t>
      </w:r>
      <w:r w:rsidRPr="00D24C34">
        <w:t xml:space="preserve"> same day she was introduced to a friend of Hoffmann's called Albert Raymond Costet De Mascheville.</w:t>
      </w:r>
      <w:r w:rsidRPr="00D24C34">
        <w:rPr>
          <w:color w:val="222222"/>
        </w:rPr>
        <w:t xml:space="preserve"> Albert was a French violinist and astrologer. </w:t>
      </w:r>
      <w:r w:rsidRPr="00D24C34">
        <w:t xml:space="preserve">Similar </w:t>
      </w:r>
      <w:r w:rsidR="000B6C49" w:rsidRPr="00D24C34">
        <w:t>endeavours</w:t>
      </w:r>
      <w:r w:rsidRPr="00D24C34">
        <w:t xml:space="preserve"> had brought him to Brazil thus his involvement with reformative projects and new age propaganda was extensive. After three months of dating, they </w:t>
      </w:r>
      <w:r w:rsidRPr="00D24C34">
        <w:lastRenderedPageBreak/>
        <w:t xml:space="preserve">got married. </w:t>
      </w:r>
      <w:r w:rsidRPr="00D24C34">
        <w:rPr>
          <w:color w:val="222222"/>
        </w:rPr>
        <w:t xml:space="preserve">The couple moved to </w:t>
      </w:r>
      <w:proofErr w:type="spellStart"/>
      <w:r w:rsidRPr="00D24C34">
        <w:rPr>
          <w:color w:val="222222"/>
        </w:rPr>
        <w:t>Goiás</w:t>
      </w:r>
      <w:proofErr w:type="spellEnd"/>
      <w:r w:rsidRPr="00D24C34">
        <w:rPr>
          <w:color w:val="222222"/>
        </w:rPr>
        <w:t xml:space="preserve"> but the idea of a community in Brazil did not work out as planned. After a year, heavy rains caused them to lose almost everything. Since Emma was pregnant, the couple left the place and headed south where they would start a new life, a new chapter.</w:t>
      </w:r>
    </w:p>
    <w:p w14:paraId="00000081" w14:textId="3C65E3CE" w:rsidR="00381018" w:rsidRPr="00D24C34" w:rsidRDefault="00000000" w:rsidP="0064541F">
      <w:pPr>
        <w:pStyle w:val="Ttulo2"/>
      </w:pPr>
      <w:bookmarkStart w:id="11" w:name="_Toc162114481"/>
      <w:proofErr w:type="gramStart"/>
      <w:r w:rsidRPr="00D24C34">
        <w:t>4.2  A</w:t>
      </w:r>
      <w:proofErr w:type="gramEnd"/>
      <w:r w:rsidRPr="00D24C34">
        <w:t xml:space="preserve"> DEEPER CONSCIOUSNESS FOR THE AGE OF AQUARIUS</w:t>
      </w:r>
      <w:bookmarkEnd w:id="11"/>
    </w:p>
    <w:p w14:paraId="00000082" w14:textId="77777777" w:rsidR="00381018" w:rsidRPr="00D24C34" w:rsidRDefault="00000000" w:rsidP="00074905">
      <w:r w:rsidRPr="00D24C34">
        <w:t xml:space="preserve">Coming from Paris in February 1910, Albert was deeply compromised with esoteric studies. He was initiated in the </w:t>
      </w:r>
      <w:proofErr w:type="spellStart"/>
      <w:r w:rsidRPr="00D24C34">
        <w:t>Martinist</w:t>
      </w:r>
      <w:proofErr w:type="spellEnd"/>
      <w:r w:rsidRPr="00D24C34">
        <w:t xml:space="preserve"> Order</w:t>
      </w:r>
      <w:r w:rsidRPr="00D24C34">
        <w:rPr>
          <w:vertAlign w:val="superscript"/>
        </w:rPr>
        <w:footnoteReference w:id="67"/>
      </w:r>
      <w:r w:rsidRPr="00D24C34">
        <w:t xml:space="preserve"> - philosophy inspired by esoteric Christianity originated in the 18th century - during the year of 1892 by Paul </w:t>
      </w:r>
      <w:proofErr w:type="spellStart"/>
      <w:r w:rsidRPr="00D24C34">
        <w:t>Sedir</w:t>
      </w:r>
      <w:proofErr w:type="spellEnd"/>
      <w:r w:rsidRPr="00D24C34">
        <w:t xml:space="preserve">, known French occultist and psychologist. Together with </w:t>
      </w:r>
      <w:proofErr w:type="spellStart"/>
      <w:r w:rsidRPr="00D24C34">
        <w:t>Sedir</w:t>
      </w:r>
      <w:proofErr w:type="spellEnd"/>
      <w:r w:rsidRPr="00D24C34">
        <w:t xml:space="preserve">, </w:t>
      </w:r>
      <w:proofErr w:type="spellStart"/>
      <w:r w:rsidRPr="00D24C34">
        <w:t>Roso</w:t>
      </w:r>
      <w:proofErr w:type="spellEnd"/>
      <w:r w:rsidRPr="00D24C34">
        <w:t xml:space="preserve"> de Luna, </w:t>
      </w:r>
      <w:proofErr w:type="spellStart"/>
      <w:r w:rsidRPr="00D24C34">
        <w:t>Papus</w:t>
      </w:r>
      <w:proofErr w:type="spellEnd"/>
      <w:r w:rsidRPr="00D24C34">
        <w:t xml:space="preserve">, Saint Yves </w:t>
      </w:r>
      <w:proofErr w:type="spellStart"/>
      <w:r w:rsidRPr="00D24C34">
        <w:t>D'Alvreyde</w:t>
      </w:r>
      <w:proofErr w:type="spellEnd"/>
      <w:r w:rsidRPr="00D24C34">
        <w:t xml:space="preserve"> and </w:t>
      </w:r>
      <w:proofErr w:type="spellStart"/>
      <w:r w:rsidRPr="00D24C34">
        <w:t>Péladan</w:t>
      </w:r>
      <w:proofErr w:type="spellEnd"/>
      <w:r w:rsidRPr="00D24C34">
        <w:t>, Albert worked for the reconstruction of the Rose-Croix in France</w:t>
      </w:r>
      <w:r w:rsidRPr="00D24C34">
        <w:rPr>
          <w:vertAlign w:val="superscript"/>
        </w:rPr>
        <w:footnoteReference w:id="68"/>
      </w:r>
      <w:r w:rsidRPr="00D24C34">
        <w:t xml:space="preserve">. Years later, he moved to South America with the task of promoting </w:t>
      </w:r>
      <w:proofErr w:type="spellStart"/>
      <w:r w:rsidRPr="00D24C34">
        <w:t>Martinism</w:t>
      </w:r>
      <w:proofErr w:type="spellEnd"/>
      <w:r w:rsidRPr="00D24C34">
        <w:t xml:space="preserve"> in Argentina and Brazil.</w:t>
      </w:r>
    </w:p>
    <w:p w14:paraId="527D2120" w14:textId="0CB498A2" w:rsidR="00A44073" w:rsidRPr="00D24C34" w:rsidRDefault="00000000" w:rsidP="00A44073">
      <w:r w:rsidRPr="00D24C34">
        <w:t xml:space="preserve">Albert had a profound interest in astrology. When still in France he studied with Henri Selva, who, in turn, had reedited Morin </w:t>
      </w:r>
      <w:proofErr w:type="spellStart"/>
      <w:r w:rsidRPr="00D24C34">
        <w:t>Villefranche`s</w:t>
      </w:r>
      <w:proofErr w:type="spellEnd"/>
      <w:r w:rsidRPr="00D24C34">
        <w:t xml:space="preserve"> La </w:t>
      </w:r>
      <w:proofErr w:type="spellStart"/>
      <w:r w:rsidRPr="00D24C34">
        <w:t>Théorie</w:t>
      </w:r>
      <w:proofErr w:type="spellEnd"/>
      <w:r w:rsidRPr="00D24C34">
        <w:t xml:space="preserve"> des </w:t>
      </w:r>
      <w:proofErr w:type="spellStart"/>
      <w:r w:rsidRPr="00D24C34">
        <w:t>Déterminations</w:t>
      </w:r>
      <w:proofErr w:type="spellEnd"/>
      <w:r w:rsidRPr="00D24C34">
        <w:t xml:space="preserve"> </w:t>
      </w:r>
      <w:proofErr w:type="spellStart"/>
      <w:r w:rsidRPr="00D24C34">
        <w:t>Astrologiques</w:t>
      </w:r>
      <w:proofErr w:type="spellEnd"/>
      <w:r w:rsidRPr="00D24C34">
        <w:rPr>
          <w:vertAlign w:val="superscript"/>
        </w:rPr>
        <w:footnoteReference w:id="69"/>
      </w:r>
      <w:r w:rsidRPr="00D24C34">
        <w:t>. Although he had never practiced astrology as a professional occupation, he continuously gave attention to his studies. His focus concentrated on astrometeorology</w:t>
      </w:r>
      <w:r w:rsidRPr="00D24C34">
        <w:rPr>
          <w:vertAlign w:val="superscript"/>
        </w:rPr>
        <w:footnoteReference w:id="70"/>
      </w:r>
      <w:r w:rsidRPr="00D24C34">
        <w:t xml:space="preserve"> which he used, particularly, to predict earthquakes. </w:t>
      </w:r>
    </w:p>
    <w:tbl>
      <w:tblPr>
        <w:tblStyle w:val="Tabelacomgrade"/>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29"/>
        <w:gridCol w:w="2829"/>
        <w:gridCol w:w="2830"/>
      </w:tblGrid>
      <w:tr w:rsidR="00221EA3" w:rsidRPr="00D24C34" w14:paraId="3BAE84A7" w14:textId="77777777" w:rsidTr="00F30FAB">
        <w:trPr>
          <w:trHeight w:val="4113"/>
        </w:trPr>
        <w:tc>
          <w:tcPr>
            <w:tcW w:w="2829" w:type="dxa"/>
          </w:tcPr>
          <w:p w14:paraId="2EC3675B" w14:textId="652A73CF" w:rsidR="00A44073" w:rsidRPr="00D24C34" w:rsidRDefault="00A44073" w:rsidP="00F30FAB">
            <w:pPr>
              <w:ind w:firstLine="0"/>
              <w:jc w:val="center"/>
            </w:pPr>
            <w:r w:rsidRPr="00D24C34">
              <w:rPr>
                <w:noProof/>
                <w:sz w:val="18"/>
                <w:szCs w:val="18"/>
              </w:rPr>
              <w:drawing>
                <wp:anchor distT="0" distB="0" distL="114300" distR="114300" simplePos="0" relativeHeight="251685888" behindDoc="0" locked="0" layoutInCell="1" allowOverlap="1" wp14:anchorId="20854CBC" wp14:editId="5A60B2AA">
                  <wp:simplePos x="0" y="0"/>
                  <wp:positionH relativeFrom="margin">
                    <wp:align>center</wp:align>
                  </wp:positionH>
                  <wp:positionV relativeFrom="margin">
                    <wp:align>center</wp:align>
                  </wp:positionV>
                  <wp:extent cx="1514651" cy="2262426"/>
                  <wp:effectExtent l="0" t="0" r="0" b="0"/>
                  <wp:wrapSquare wrapText="bothSides"/>
                  <wp:docPr id="9" name="Imagem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m 6"/>
                          <pic:cNvPicPr/>
                        </pic:nvPicPr>
                        <pic:blipFill rotWithShape="1">
                          <a:blip r:embed="rId21">
                            <a:extLst>
                              <a:ext uri="{28A0092B-C50C-407E-A947-70E740481C1C}">
                                <a14:useLocalDpi xmlns:a14="http://schemas.microsoft.com/office/drawing/2010/main" val="0"/>
                              </a:ext>
                            </a:extLst>
                          </a:blip>
                          <a:srcRect r="54241"/>
                          <a:stretch/>
                        </pic:blipFill>
                        <pic:spPr bwMode="auto">
                          <a:xfrm>
                            <a:off x="0" y="0"/>
                            <a:ext cx="1514651" cy="2262426"/>
                          </a:xfrm>
                          <a:prstGeom prst="rect">
                            <a:avLst/>
                          </a:prstGeom>
                          <a:ln>
                            <a:noFill/>
                          </a:ln>
                          <a:extLst>
                            <a:ext uri="{53640926-AAD7-44D8-BBD7-CCE9431645EC}">
                              <a14:shadowObscured xmlns:a14="http://schemas.microsoft.com/office/drawing/2010/main"/>
                            </a:ext>
                          </a:extLst>
                        </pic:spPr>
                      </pic:pic>
                    </a:graphicData>
                  </a:graphic>
                </wp:anchor>
              </w:drawing>
            </w:r>
            <w:r w:rsidR="00F30FAB" w:rsidRPr="00D24C34">
              <w:rPr>
                <w:sz w:val="18"/>
                <w:szCs w:val="18"/>
              </w:rPr>
              <w:t>Figure 10</w:t>
            </w:r>
          </w:p>
        </w:tc>
        <w:tc>
          <w:tcPr>
            <w:tcW w:w="2829" w:type="dxa"/>
          </w:tcPr>
          <w:p w14:paraId="1960CF19" w14:textId="154F5012" w:rsidR="00A44073" w:rsidRPr="00D24C34" w:rsidRDefault="00F30FAB" w:rsidP="00F30FAB">
            <w:pPr>
              <w:ind w:firstLine="0"/>
              <w:jc w:val="center"/>
            </w:pPr>
            <w:r w:rsidRPr="00D24C34">
              <w:rPr>
                <w:sz w:val="18"/>
                <w:szCs w:val="18"/>
              </w:rPr>
              <w:t>Figure 1</w:t>
            </w:r>
            <w:r w:rsidR="00A44073" w:rsidRPr="00D24C34">
              <w:rPr>
                <w:noProof/>
              </w:rPr>
              <w:drawing>
                <wp:anchor distT="0" distB="0" distL="114300" distR="114300" simplePos="0" relativeHeight="251686912" behindDoc="0" locked="0" layoutInCell="1" allowOverlap="1" wp14:anchorId="70B8F97F" wp14:editId="1387C63D">
                  <wp:simplePos x="0" y="0"/>
                  <wp:positionH relativeFrom="margin">
                    <wp:align>center</wp:align>
                  </wp:positionH>
                  <wp:positionV relativeFrom="margin">
                    <wp:align>center</wp:align>
                  </wp:positionV>
                  <wp:extent cx="1492211" cy="2262026"/>
                  <wp:effectExtent l="0" t="0" r="0" b="0"/>
                  <wp:wrapSquare wrapText="bothSides"/>
                  <wp:docPr id="35" name="Imagem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m 6"/>
                          <pic:cNvPicPr/>
                        </pic:nvPicPr>
                        <pic:blipFill rotWithShape="1">
                          <a:blip r:embed="rId21">
                            <a:extLst>
                              <a:ext uri="{28A0092B-C50C-407E-A947-70E740481C1C}">
                                <a14:useLocalDpi xmlns:a14="http://schemas.microsoft.com/office/drawing/2010/main" val="0"/>
                              </a:ext>
                            </a:extLst>
                          </a:blip>
                          <a:srcRect l="54911"/>
                          <a:stretch/>
                        </pic:blipFill>
                        <pic:spPr bwMode="auto">
                          <a:xfrm>
                            <a:off x="0" y="0"/>
                            <a:ext cx="1492211" cy="2262026"/>
                          </a:xfrm>
                          <a:prstGeom prst="rect">
                            <a:avLst/>
                          </a:prstGeom>
                          <a:ln>
                            <a:noFill/>
                          </a:ln>
                          <a:extLst>
                            <a:ext uri="{53640926-AAD7-44D8-BBD7-CCE9431645EC}">
                              <a14:shadowObscured xmlns:a14="http://schemas.microsoft.com/office/drawing/2010/main"/>
                            </a:ext>
                          </a:extLst>
                        </pic:spPr>
                      </pic:pic>
                    </a:graphicData>
                  </a:graphic>
                </wp:anchor>
              </w:drawing>
            </w:r>
            <w:r w:rsidRPr="00D24C34">
              <w:rPr>
                <w:sz w:val="18"/>
                <w:szCs w:val="18"/>
              </w:rPr>
              <w:t>1</w:t>
            </w:r>
          </w:p>
        </w:tc>
        <w:tc>
          <w:tcPr>
            <w:tcW w:w="2830" w:type="dxa"/>
          </w:tcPr>
          <w:p w14:paraId="31F5BF09" w14:textId="284CCE11" w:rsidR="00A44073" w:rsidRPr="00D24C34" w:rsidRDefault="00F30FAB" w:rsidP="00F30FAB">
            <w:pPr>
              <w:ind w:firstLine="0"/>
              <w:jc w:val="center"/>
            </w:pPr>
            <w:r w:rsidRPr="00D24C34">
              <w:rPr>
                <w:sz w:val="18"/>
                <w:szCs w:val="18"/>
              </w:rPr>
              <w:t>Figure 1</w:t>
            </w:r>
            <w:r w:rsidR="00A44073" w:rsidRPr="00D24C34">
              <w:rPr>
                <w:noProof/>
              </w:rPr>
              <w:drawing>
                <wp:anchor distT="0" distB="0" distL="114300" distR="114300" simplePos="0" relativeHeight="251687936" behindDoc="0" locked="0" layoutInCell="1" allowOverlap="1" wp14:anchorId="4FC72F6A" wp14:editId="5B085D2B">
                  <wp:simplePos x="0" y="0"/>
                  <wp:positionH relativeFrom="margin">
                    <wp:align>center</wp:align>
                  </wp:positionH>
                  <wp:positionV relativeFrom="margin">
                    <wp:align>bottom</wp:align>
                  </wp:positionV>
                  <wp:extent cx="1609600" cy="2272433"/>
                  <wp:effectExtent l="0" t="0" r="3810" b="1270"/>
                  <wp:wrapSquare wrapText="bothSides"/>
                  <wp:docPr id="18" name="Imagem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m 18"/>
                          <pic:cNvPicPr/>
                        </pic:nvPicPr>
                        <pic:blipFill>
                          <a:blip r:embed="rId22">
                            <a:extLst>
                              <a:ext uri="{28A0092B-C50C-407E-A947-70E740481C1C}">
                                <a14:useLocalDpi xmlns:a14="http://schemas.microsoft.com/office/drawing/2010/main" val="0"/>
                              </a:ext>
                            </a:extLst>
                          </a:blip>
                          <a:stretch>
                            <a:fillRect/>
                          </a:stretch>
                        </pic:blipFill>
                        <pic:spPr>
                          <a:xfrm>
                            <a:off x="0" y="0"/>
                            <a:ext cx="1609600" cy="2272433"/>
                          </a:xfrm>
                          <a:prstGeom prst="rect">
                            <a:avLst/>
                          </a:prstGeom>
                        </pic:spPr>
                      </pic:pic>
                    </a:graphicData>
                  </a:graphic>
                </wp:anchor>
              </w:drawing>
            </w:r>
            <w:r w:rsidRPr="00D24C34">
              <w:rPr>
                <w:sz w:val="18"/>
                <w:szCs w:val="18"/>
              </w:rPr>
              <w:t>2</w:t>
            </w:r>
          </w:p>
        </w:tc>
      </w:tr>
    </w:tbl>
    <w:p w14:paraId="0000008E" w14:textId="4492B8DC" w:rsidR="00381018" w:rsidRPr="00D24C34" w:rsidRDefault="00F30FAB" w:rsidP="00074905">
      <w:r w:rsidRPr="00D24C34">
        <w:rPr>
          <w:noProof/>
        </w:rPr>
        <w:lastRenderedPageBreak/>
        <mc:AlternateContent>
          <mc:Choice Requires="wps">
            <w:drawing>
              <wp:anchor distT="0" distB="0" distL="114300" distR="114300" simplePos="0" relativeHeight="251688960" behindDoc="0" locked="0" layoutInCell="1" allowOverlap="1" wp14:anchorId="56B63BEA" wp14:editId="0C937CF6">
                <wp:simplePos x="0" y="0"/>
                <wp:positionH relativeFrom="column">
                  <wp:posOffset>103505</wp:posOffset>
                </wp:positionH>
                <wp:positionV relativeFrom="paragraph">
                  <wp:posOffset>-3175</wp:posOffset>
                </wp:positionV>
                <wp:extent cx="5368290" cy="347345"/>
                <wp:effectExtent l="0" t="0" r="3810" b="0"/>
                <wp:wrapNone/>
                <wp:docPr id="10" name="Caixa de Texto 10"/>
                <wp:cNvGraphicFramePr/>
                <a:graphic xmlns:a="http://schemas.openxmlformats.org/drawingml/2006/main">
                  <a:graphicData uri="http://schemas.microsoft.com/office/word/2010/wordprocessingShape">
                    <wps:wsp>
                      <wps:cNvSpPr txBox="1"/>
                      <wps:spPr>
                        <a:xfrm>
                          <a:off x="0" y="0"/>
                          <a:ext cx="5368290" cy="347345"/>
                        </a:xfrm>
                        <a:prstGeom prst="rect">
                          <a:avLst/>
                        </a:prstGeom>
                        <a:solidFill>
                          <a:schemeClr val="lt1"/>
                        </a:solidFill>
                        <a:ln w="6350">
                          <a:noFill/>
                        </a:ln>
                      </wps:spPr>
                      <wps:txbx>
                        <w:txbxContent>
                          <w:p w14:paraId="538AF2EC" w14:textId="06E250CE" w:rsidR="00A44073" w:rsidRPr="00221EA3" w:rsidRDefault="00A44073" w:rsidP="00221EA3">
                            <w:pPr>
                              <w:spacing w:line="240" w:lineRule="auto"/>
                              <w:ind w:firstLine="0"/>
                              <w:jc w:val="center"/>
                              <w:rPr>
                                <w:sz w:val="18"/>
                                <w:szCs w:val="18"/>
                                <w:highlight w:val="white"/>
                              </w:rPr>
                            </w:pPr>
                            <w:r w:rsidRPr="00A44073">
                              <w:rPr>
                                <w:sz w:val="18"/>
                                <w:szCs w:val="18"/>
                                <w:highlight w:val="white"/>
                              </w:rPr>
                              <w:t xml:space="preserve">(on the left, picture of Albert and on the right, Albert and Emma Mascheville in informal photos) from </w:t>
                            </w:r>
                            <w:r w:rsidRPr="00221EA3">
                              <w:rPr>
                                <w:i/>
                                <w:iCs/>
                                <w:sz w:val="18"/>
                                <w:szCs w:val="18"/>
                                <w:lang w:val="en-US"/>
                              </w:rPr>
                              <w:t>O Que o Ceu e Os Homens Me Ensinaram</w:t>
                            </w:r>
                            <w:r w:rsidR="00221EA3">
                              <w:rPr>
                                <w:i/>
                                <w:iCs/>
                                <w:sz w:val="18"/>
                                <w:szCs w:val="18"/>
                                <w:lang w:val="en-US"/>
                              </w:rPr>
                              <w:t xml:space="preserve"> </w:t>
                            </w:r>
                            <w:r w:rsidR="00221EA3">
                              <w:rPr>
                                <w:sz w:val="18"/>
                                <w:szCs w:val="18"/>
                                <w:lang w:val="en-US"/>
                              </w:rPr>
                              <w:t xml:space="preserve"> (2023)</w:t>
                            </w:r>
                          </w:p>
                          <w:p w14:paraId="3D649AF3" w14:textId="77777777" w:rsidR="00A44073" w:rsidRPr="00A44073" w:rsidRDefault="00A44073" w:rsidP="00A44073">
                            <w:pPr>
                              <w:spacing w:line="240" w:lineRule="auto"/>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B63BEA" id="Caixa de Texto 10" o:spid="_x0000_s1035" type="#_x0000_t202" style="position:absolute;left:0;text-align:left;margin-left:8.15pt;margin-top:-.25pt;width:422.7pt;height:27.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" fillcolor="white [3201]" stroked="f" strokeweight=".5pt">
                <v:textbox>
                  <w:txbxContent>
                    <w:p w14:paraId="538AF2EC" w14:textId="06E250CE" w:rsidR="00A44073" w:rsidRPr="00221EA3" w:rsidRDefault="00A44073" w:rsidP="00221EA3">
                      <w:pPr>
                        <w:spacing w:line="240" w:lineRule="auto"/>
                        <w:ind w:firstLine="0"/>
                        <w:jc w:val="center"/>
                        <w:rPr>
                          <w:sz w:val="18"/>
                          <w:szCs w:val="18"/>
                          <w:highlight w:val="white"/>
                        </w:rPr>
                      </w:pPr>
                      <w:r w:rsidRPr="00A44073">
                        <w:rPr>
                          <w:sz w:val="18"/>
                          <w:szCs w:val="18"/>
                          <w:highlight w:val="white"/>
                        </w:rPr>
                        <w:t xml:space="preserve">(on the left, picture of Albert and on the right, Albert and Emma Mascheville in informal photos) from </w:t>
                      </w:r>
                      <w:r w:rsidRPr="00221EA3">
                        <w:rPr>
                          <w:i/>
                          <w:iCs/>
                          <w:sz w:val="18"/>
                          <w:szCs w:val="18"/>
                          <w:lang w:val="en-US"/>
                        </w:rPr>
                        <w:t xml:space="preserve">O Que o </w:t>
                      </w:r>
                      <w:r w:rsidRPr="00221EA3">
                        <w:rPr>
                          <w:i/>
                          <w:iCs/>
                          <w:sz w:val="18"/>
                          <w:szCs w:val="18"/>
                          <w:lang w:val="en-US"/>
                        </w:rPr>
                        <w:t xml:space="preserve">Ceu e Os Homens Me </w:t>
                      </w:r>
                      <w:r w:rsidRPr="00221EA3">
                        <w:rPr>
                          <w:i/>
                          <w:iCs/>
                          <w:sz w:val="18"/>
                          <w:szCs w:val="18"/>
                          <w:lang w:val="en-US"/>
                        </w:rPr>
                        <w:t>Ensinaram</w:t>
                      </w:r>
                      <w:r w:rsidR="00221EA3">
                        <w:rPr>
                          <w:i/>
                          <w:iCs/>
                          <w:sz w:val="18"/>
                          <w:szCs w:val="18"/>
                          <w:lang w:val="en-US"/>
                        </w:rPr>
                        <w:t xml:space="preserve"> </w:t>
                      </w:r>
                      <w:r w:rsidR="00221EA3">
                        <w:rPr>
                          <w:sz w:val="18"/>
                          <w:szCs w:val="18"/>
                          <w:lang w:val="en-US"/>
                        </w:rPr>
                        <w:t xml:space="preserve"> (2023)</w:t>
                      </w:r>
                    </w:p>
                    <w:p w14:paraId="3D649AF3" w14:textId="77777777" w:rsidR="00A44073" w:rsidRPr="00A44073" w:rsidRDefault="00A44073" w:rsidP="00A44073">
                      <w:pPr>
                        <w:spacing w:line="240" w:lineRule="auto"/>
                        <w:rPr>
                          <w:sz w:val="18"/>
                          <w:szCs w:val="18"/>
                        </w:rPr>
                      </w:pPr>
                    </w:p>
                  </w:txbxContent>
                </v:textbox>
              </v:shape>
            </w:pict>
          </mc:Fallback>
        </mc:AlternateContent>
      </w:r>
    </w:p>
    <w:p w14:paraId="062FC04F" w14:textId="77777777" w:rsidR="00221EA3" w:rsidRPr="00D24C34" w:rsidRDefault="00221EA3" w:rsidP="00074905"/>
    <w:p w14:paraId="00000093" w14:textId="6FDDC876" w:rsidR="00381018" w:rsidRPr="00D24C34" w:rsidRDefault="00000000" w:rsidP="007803F1">
      <w:r w:rsidRPr="00D24C34">
        <w:t>While observing Emma's astrological natal chart, Albert `realized she would become a great astrologer and develop new theories on her own`, says Bola Harres</w:t>
      </w:r>
      <w:r w:rsidRPr="00D24C34">
        <w:rPr>
          <w:vertAlign w:val="superscript"/>
        </w:rPr>
        <w:footnoteReference w:id="71"/>
      </w:r>
      <w:r w:rsidRPr="00D24C34">
        <w:t xml:space="preserve">. To allow her </w:t>
      </w:r>
      <w:r w:rsidR="000B6C49">
        <w:t xml:space="preserve">creating </w:t>
      </w:r>
      <w:r w:rsidRPr="00D24C34">
        <w:t xml:space="preserve">her own ideas, he taught her only the basics. </w:t>
      </w:r>
      <w:r w:rsidR="000B6C49">
        <w:t>His</w:t>
      </w:r>
      <w:r w:rsidRPr="00D24C34">
        <w:t xml:space="preserve"> influence on her astrological reasoning </w:t>
      </w:r>
      <w:r w:rsidR="000B6C49">
        <w:t xml:space="preserve">seems to have </w:t>
      </w:r>
      <w:r w:rsidRPr="00D24C34">
        <w:t xml:space="preserve">led to </w:t>
      </w:r>
      <w:r w:rsidR="000B6C49">
        <w:t>interactions of</w:t>
      </w:r>
      <w:r w:rsidRPr="00D24C34">
        <w:t xml:space="preserve"> classical methods, theosophical principles, and Christian symbolism. Harres adds</w:t>
      </w:r>
      <w:r w:rsidR="007803F1" w:rsidRPr="00D24C34">
        <w:t>: “</w:t>
      </w:r>
      <w:r w:rsidRPr="00D24C34">
        <w:t xml:space="preserve">Albert had a deep knowledge of astrology. He told her that she should not read any astrology books. He said she was going to create something new and therefore he would only teach her the basics. From there she would develop her own research. And </w:t>
      </w:r>
      <w:r w:rsidR="000B6C49" w:rsidRPr="00D24C34">
        <w:t>so,</w:t>
      </w:r>
      <w:r w:rsidRPr="00D24C34">
        <w:t xml:space="preserve"> it was</w:t>
      </w:r>
      <w:r w:rsidR="007803F1" w:rsidRPr="00D24C34">
        <w:t>”</w:t>
      </w:r>
      <w:r w:rsidRPr="00D24C34">
        <w:t>.</w:t>
      </w:r>
      <w:r w:rsidRPr="00D24C34">
        <w:rPr>
          <w:vertAlign w:val="superscript"/>
        </w:rPr>
        <w:footnoteReference w:id="72"/>
      </w:r>
    </w:p>
    <w:p w14:paraId="00000095" w14:textId="77777777" w:rsidR="00381018" w:rsidRPr="00D24C34" w:rsidRDefault="00000000" w:rsidP="00074905">
      <w:r w:rsidRPr="00D24C34">
        <w:t>There was a large age difference between the couple. Albert died in 1943 at the age of 71, leaving Emma with five children. For her, astrology became more than just a tool for self-study, but also a source of income. The next year, she met Walter P Klippel, an Egyptologist, with whom she had twin sons. De Mascheville taught thousands of classes, lectures, and readings over the course of her 55-year career. She participated at the first astrological events in the country, such as the first BAS</w:t>
      </w:r>
      <w:r w:rsidRPr="00D24C34">
        <w:rPr>
          <w:vertAlign w:val="superscript"/>
        </w:rPr>
        <w:footnoteReference w:id="73"/>
      </w:r>
      <w:r w:rsidRPr="00D24C34">
        <w:t xml:space="preserve"> (1979) and the first astrological congress (1978). In December 1981, at the age of 78, she died in Porto Alegre.  Although the remaking of a spiritualist community in Brazil was not effective, De Mascheville continuously promoted new age ideas. 'I always preached the search for a new world' </w:t>
      </w:r>
      <w:r w:rsidRPr="00D24C34">
        <w:rPr>
          <w:vertAlign w:val="superscript"/>
        </w:rPr>
        <w:footnoteReference w:id="74"/>
      </w:r>
      <w:r w:rsidRPr="00D24C34">
        <w:t xml:space="preserve"> , she said in an interview. Through astrology, she found means to communicate the values she once experienced in her early years. </w:t>
      </w:r>
    </w:p>
    <w:p w14:paraId="00000096" w14:textId="77777777" w:rsidR="00381018" w:rsidRPr="00D24C34" w:rsidRDefault="00381018" w:rsidP="00074905"/>
    <w:p w14:paraId="00000097" w14:textId="77777777" w:rsidR="00381018" w:rsidRPr="00D24C34" w:rsidRDefault="00000000" w:rsidP="0064541F">
      <w:pPr>
        <w:pStyle w:val="Ttulo2"/>
      </w:pPr>
      <w:bookmarkStart w:id="12" w:name="_Toc162114482"/>
      <w:proofErr w:type="gramStart"/>
      <w:r w:rsidRPr="00D24C34">
        <w:t>4.3  ASTROLOGICAL</w:t>
      </w:r>
      <w:proofErr w:type="gramEnd"/>
      <w:r w:rsidRPr="00D24C34">
        <w:t xml:space="preserve"> INSIGHTS</w:t>
      </w:r>
      <w:bookmarkEnd w:id="12"/>
    </w:p>
    <w:p w14:paraId="0000009A" w14:textId="71855018" w:rsidR="00381018" w:rsidRPr="00D24C34" w:rsidRDefault="000B6C49" w:rsidP="00221EA3">
      <w:r>
        <w:t xml:space="preserve">A </w:t>
      </w:r>
      <w:r w:rsidRPr="00D24C34">
        <w:t>strong influence of new age thought</w:t>
      </w:r>
      <w:r>
        <w:t xml:space="preserve"> </w:t>
      </w:r>
      <w:r w:rsidRPr="00D24C34">
        <w:t xml:space="preserve">can be observed </w:t>
      </w:r>
      <w:r>
        <w:t>in</w:t>
      </w:r>
      <w:r w:rsidRPr="00D24C34">
        <w:t xml:space="preserve"> De Mascheville`s work. In the only video interview recorded with her</w:t>
      </w:r>
      <w:r w:rsidRPr="00D24C34">
        <w:rPr>
          <w:vertAlign w:val="superscript"/>
        </w:rPr>
        <w:footnoteReference w:id="75"/>
      </w:r>
      <w:r w:rsidRPr="00D24C34">
        <w:t>, she discusses how her childhood gave her access to this kind of rationale, which she subsequently sustained. She says that “she was immersed in scenarios where the search for a new world was the great goal”</w:t>
      </w:r>
      <w:r w:rsidRPr="00D24C34">
        <w:rPr>
          <w:vertAlign w:val="superscript"/>
        </w:rPr>
        <w:footnoteReference w:id="76"/>
      </w:r>
      <w:r w:rsidRPr="00D24C34">
        <w:t xml:space="preserve"> - either in Monte </w:t>
      </w:r>
      <w:proofErr w:type="spellStart"/>
      <w:r w:rsidRPr="00D24C34">
        <w:t>Verita</w:t>
      </w:r>
      <w:proofErr w:type="spellEnd"/>
      <w:r w:rsidRPr="00D24C34">
        <w:t xml:space="preserve">, with her father who worked for the peace in Europe or, later, with her husband in Brazil. </w:t>
      </w:r>
    </w:p>
    <w:p w14:paraId="0000009D" w14:textId="154AFCDE" w:rsidR="00381018" w:rsidRPr="00D24C34" w:rsidRDefault="00000000" w:rsidP="007803F1">
      <w:r w:rsidRPr="00D24C34">
        <w:lastRenderedPageBreak/>
        <w:t xml:space="preserve">In her lifetime of astrological studies, De Mascheville was able to answer many of her inner inquiries through zodiacal symbolism. Her only book, Light and Shadow, explains the zodiac ring as an </w:t>
      </w:r>
      <w:r w:rsidR="007803F1" w:rsidRPr="00D24C34">
        <w:t>‘</w:t>
      </w:r>
      <w:r w:rsidRPr="00D24C34">
        <w:t>energy gearing</w:t>
      </w:r>
      <w:r w:rsidR="007803F1" w:rsidRPr="00D24C34">
        <w:t>’</w:t>
      </w:r>
      <w:r w:rsidRPr="00D24C34">
        <w:rPr>
          <w:vertAlign w:val="superscript"/>
        </w:rPr>
        <w:footnoteReference w:id="77"/>
      </w:r>
      <w:r w:rsidRPr="00D24C34">
        <w:t xml:space="preserve"> which reflects the universal ordering in six opposed pairs. Her rationale develops from the astronomical observation that when a certain angle of the earth receives full light from the sun, a shadow is automatically cast at the opposite angle. Through the zodiac ring, this phenomenon suggests that when one of the signs is enlightened, its complementary angle is dark. She proposes that when one is aware of oneself through some </w:t>
      </w:r>
      <w:proofErr w:type="spellStart"/>
      <w:r w:rsidRPr="00D24C34">
        <w:t>behavior</w:t>
      </w:r>
      <w:proofErr w:type="spellEnd"/>
      <w:r w:rsidRPr="00D24C34">
        <w:t xml:space="preserve"> pattern, he needs to integrate its counterpart qualities. Each pair of opposites represents interdependent virtues. She explains</w:t>
      </w:r>
      <w:r w:rsidR="007803F1" w:rsidRPr="00D24C34">
        <w:t>: “W</w:t>
      </w:r>
      <w:r w:rsidRPr="00D24C34">
        <w:t xml:space="preserve">hen I wrote down the virtues of each sign, arranging them in the zodiacal circle, I realized that the virtues of one depend on the virtues of its opposite. Since </w:t>
      </w:r>
      <w:proofErr w:type="gramStart"/>
      <w:r w:rsidRPr="00D24C34">
        <w:t>then</w:t>
      </w:r>
      <w:proofErr w:type="gramEnd"/>
      <w:r w:rsidRPr="00D24C34">
        <w:t xml:space="preserve"> I have a new way of understanding and explaining the zodiac, according to the bipolarity of light and shadow</w:t>
      </w:r>
      <w:r w:rsidR="007803F1" w:rsidRPr="00D24C34">
        <w:t>”</w:t>
      </w:r>
      <w:r w:rsidRPr="00D24C34">
        <w:rPr>
          <w:vertAlign w:val="superscript"/>
        </w:rPr>
        <w:footnoteReference w:id="78"/>
      </w:r>
      <w:r w:rsidRPr="00D24C34">
        <w:t>.</w:t>
      </w:r>
    </w:p>
    <w:p w14:paraId="0000009F" w14:textId="7B08AA86" w:rsidR="00381018" w:rsidRPr="00D24C34" w:rsidRDefault="00F30FAB" w:rsidP="00074905">
      <w:r w:rsidRPr="00D24C34">
        <w:rPr>
          <w:noProof/>
        </w:rPr>
        <mc:AlternateContent>
          <mc:Choice Requires="wps">
            <w:drawing>
              <wp:anchor distT="0" distB="0" distL="114300" distR="114300" simplePos="0" relativeHeight="251692032" behindDoc="0" locked="0" layoutInCell="1" allowOverlap="1" wp14:anchorId="1407B233" wp14:editId="3753360E">
                <wp:simplePos x="0" y="0"/>
                <wp:positionH relativeFrom="column">
                  <wp:posOffset>-2540</wp:posOffset>
                </wp:positionH>
                <wp:positionV relativeFrom="paragraph">
                  <wp:posOffset>3802331</wp:posOffset>
                </wp:positionV>
                <wp:extent cx="5463960" cy="398296"/>
                <wp:effectExtent l="0" t="0" r="0" b="0"/>
                <wp:wrapNone/>
                <wp:docPr id="11" name="Caixa de Texto 11"/>
                <wp:cNvGraphicFramePr/>
                <a:graphic xmlns:a="http://schemas.openxmlformats.org/drawingml/2006/main">
                  <a:graphicData uri="http://schemas.microsoft.com/office/word/2010/wordprocessingShape">
                    <wps:wsp>
                      <wps:cNvSpPr txBox="1"/>
                      <wps:spPr>
                        <a:xfrm>
                          <a:off x="0" y="0"/>
                          <a:ext cx="5463960" cy="398296"/>
                        </a:xfrm>
                        <a:prstGeom prst="rect">
                          <a:avLst/>
                        </a:prstGeom>
                        <a:solidFill>
                          <a:schemeClr val="lt1"/>
                        </a:solidFill>
                        <a:ln w="6350">
                          <a:noFill/>
                        </a:ln>
                      </wps:spPr>
                      <wps:txbx>
                        <w:txbxContent>
                          <w:p w14:paraId="2E2C2412" w14:textId="2C04C5E7" w:rsidR="004B4C91" w:rsidRPr="004B4C91" w:rsidRDefault="004B4C91" w:rsidP="004B4C91">
                            <w:pPr>
                              <w:spacing w:line="240" w:lineRule="auto"/>
                              <w:ind w:firstLine="0"/>
                              <w:jc w:val="center"/>
                              <w:rPr>
                                <w:sz w:val="20"/>
                                <w:szCs w:val="20"/>
                              </w:rPr>
                            </w:pPr>
                            <w:r w:rsidRPr="004B4C91">
                              <w:rPr>
                                <w:sz w:val="20"/>
                                <w:szCs w:val="20"/>
                              </w:rPr>
                              <w:t>From left to right: symbol idealized by Dona Emma to exemplify the zodiac composition and the symbol of the Martinist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07B233" id="Caixa de Texto 11" o:spid="_x0000_s1036" type="#_x0000_t202" style="position:absolute;left:0;text-align:left;margin-left:-.2pt;margin-top:299.4pt;width:430.25pt;height:31.3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" fillcolor="white [3201]" stroked="f" strokeweight=".5pt">
                <v:textbox>
                  <w:txbxContent>
                    <w:p w14:paraId="2E2C2412" w14:textId="2C04C5E7" w:rsidR="004B4C91" w:rsidRPr="004B4C91" w:rsidRDefault="004B4C91" w:rsidP="004B4C91">
                      <w:pPr>
                        <w:spacing w:line="240" w:lineRule="auto"/>
                        <w:ind w:firstLine="0"/>
                        <w:jc w:val="center"/>
                        <w:rPr>
                          <w:sz w:val="20"/>
                          <w:szCs w:val="20"/>
                        </w:rPr>
                      </w:pPr>
                      <w:r w:rsidRPr="004B4C91">
                        <w:rPr>
                          <w:sz w:val="20"/>
                          <w:szCs w:val="20"/>
                        </w:rPr>
                        <w:t xml:space="preserve">From left to right: symbol idealized by Dona Emma to exemplify the zodiac composition and the symbol of the </w:t>
                      </w:r>
                      <w:r w:rsidRPr="004B4C91">
                        <w:rPr>
                          <w:sz w:val="20"/>
                          <w:szCs w:val="20"/>
                        </w:rPr>
                        <w:t>Martinist order</w:t>
                      </w:r>
                    </w:p>
                  </w:txbxContent>
                </v:textbox>
              </v:shape>
            </w:pict>
          </mc:Fallback>
        </mc:AlternateContent>
      </w:r>
      <w:r w:rsidRPr="00D24C34">
        <w:t xml:space="preserve">While watching her daughter play with a prism, she realized how the earlier dynamics could be exemplified: life force - symbolically interpreted as white light - is divided into six </w:t>
      </w:r>
      <w:proofErr w:type="spellStart"/>
      <w:r w:rsidRPr="00D24C34">
        <w:t>colored</w:t>
      </w:r>
      <w:proofErr w:type="spellEnd"/>
      <w:r w:rsidRPr="00D24C34">
        <w:t xml:space="preserve"> rays. Each piece of light consists of two sides. Red, blue, and yellow - the three primary </w:t>
      </w:r>
      <w:proofErr w:type="spellStart"/>
      <w:r w:rsidRPr="00D24C34">
        <w:t>colors</w:t>
      </w:r>
      <w:proofErr w:type="spellEnd"/>
      <w:r w:rsidRPr="00D24C34">
        <w:t xml:space="preserve"> - are associated with fire signs, the creative triangle. When reflected, they are called air signs. The composite ones - orange, green, and lilac – emerge with the interaction of the radiated and reflected vibration. To illustrate the previous logic, she created the diagram below</w:t>
      </w:r>
      <w:r w:rsidR="004B4C91" w:rsidRPr="00D24C34">
        <w:t>:</w:t>
      </w:r>
    </w:p>
    <w:tbl>
      <w:tblPr>
        <w:tblStyle w:val="Tabelacomgrade"/>
        <w:tblpPr w:leftFromText="141" w:rightFromText="141" w:vertAnchor="text" w:horzAnchor="margin" w:tblpY="22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4"/>
        <w:gridCol w:w="4244"/>
      </w:tblGrid>
      <w:tr w:rsidR="004B4C91" w:rsidRPr="00D24C34" w14:paraId="3A9E064D" w14:textId="77777777" w:rsidTr="004B4C91">
        <w:tc>
          <w:tcPr>
            <w:tcW w:w="4244" w:type="dxa"/>
          </w:tcPr>
          <w:p w14:paraId="1B9FC9BF" w14:textId="6658EF31" w:rsidR="004B4C91" w:rsidRPr="00D24C34" w:rsidRDefault="00F30FAB" w:rsidP="00F30FAB">
            <w:pPr>
              <w:ind w:firstLine="0"/>
              <w:jc w:val="center"/>
            </w:pPr>
            <w:r w:rsidRPr="00D24C34">
              <w:rPr>
                <w:sz w:val="18"/>
                <w:szCs w:val="18"/>
              </w:rPr>
              <w:t>Figure 1</w:t>
            </w:r>
            <w:r w:rsidR="004B4C91" w:rsidRPr="00D24C34">
              <w:rPr>
                <w:noProof/>
              </w:rPr>
              <w:drawing>
                <wp:anchor distT="0" distB="0" distL="114300" distR="114300" simplePos="0" relativeHeight="251691008" behindDoc="0" locked="0" layoutInCell="1" allowOverlap="1" wp14:anchorId="5B649675" wp14:editId="6E6AB751">
                  <wp:simplePos x="0" y="0"/>
                  <wp:positionH relativeFrom="margin">
                    <wp:align>center</wp:align>
                  </wp:positionH>
                  <wp:positionV relativeFrom="margin">
                    <wp:align>center</wp:align>
                  </wp:positionV>
                  <wp:extent cx="2070100" cy="2023571"/>
                  <wp:effectExtent l="0" t="0" r="0" b="0"/>
                  <wp:wrapSquare wrapText="bothSides"/>
                  <wp:docPr id="37" name="Imagem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m 10"/>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070100" cy="2023571"/>
                          </a:xfrm>
                          <a:prstGeom prst="rect">
                            <a:avLst/>
                          </a:prstGeom>
                        </pic:spPr>
                      </pic:pic>
                    </a:graphicData>
                  </a:graphic>
                </wp:anchor>
              </w:drawing>
            </w:r>
            <w:r w:rsidRPr="00D24C34">
              <w:rPr>
                <w:sz w:val="18"/>
                <w:szCs w:val="18"/>
              </w:rPr>
              <w:t>3</w:t>
            </w:r>
          </w:p>
        </w:tc>
        <w:tc>
          <w:tcPr>
            <w:tcW w:w="4244" w:type="dxa"/>
          </w:tcPr>
          <w:p w14:paraId="5C0B5A8F" w14:textId="18366D38" w:rsidR="004B4C91" w:rsidRPr="00D24C34" w:rsidRDefault="00F30FAB" w:rsidP="00F30FAB">
            <w:pPr>
              <w:ind w:firstLine="0"/>
              <w:jc w:val="center"/>
            </w:pPr>
            <w:r w:rsidRPr="00D24C34">
              <w:rPr>
                <w:sz w:val="18"/>
                <w:szCs w:val="18"/>
              </w:rPr>
              <w:t>Figure 1</w:t>
            </w:r>
            <w:r w:rsidR="004B4C91" w:rsidRPr="00D24C34">
              <w:rPr>
                <w:noProof/>
              </w:rPr>
              <w:drawing>
                <wp:anchor distT="0" distB="0" distL="114300" distR="114300" simplePos="0" relativeHeight="251689984" behindDoc="0" locked="0" layoutInCell="1" allowOverlap="1" wp14:anchorId="66AF3E68" wp14:editId="36298084">
                  <wp:simplePos x="0" y="0"/>
                  <wp:positionH relativeFrom="margin">
                    <wp:align>center</wp:align>
                  </wp:positionH>
                  <wp:positionV relativeFrom="margin">
                    <wp:align>center</wp:align>
                  </wp:positionV>
                  <wp:extent cx="2023110" cy="2023110"/>
                  <wp:effectExtent l="0" t="0" r="0" b="0"/>
                  <wp:wrapSquare wrapText="bothSides"/>
                  <wp:docPr id="36" name="Imagem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m 11"/>
                          <pic:cNvPicPr/>
                        </pic:nvPicPr>
                        <pic:blipFill>
                          <a:blip r:embed="rId24">
                            <a:extLst>
                              <a:ext uri="{28A0092B-C50C-407E-A947-70E740481C1C}">
                                <a14:useLocalDpi xmlns:a14="http://schemas.microsoft.com/office/drawing/2010/main" val="0"/>
                              </a:ext>
                            </a:extLst>
                          </a:blip>
                          <a:stretch>
                            <a:fillRect/>
                          </a:stretch>
                        </pic:blipFill>
                        <pic:spPr>
                          <a:xfrm>
                            <a:off x="0" y="0"/>
                            <a:ext cx="2023110" cy="2023110"/>
                          </a:xfrm>
                          <a:prstGeom prst="rect">
                            <a:avLst/>
                          </a:prstGeom>
                        </pic:spPr>
                      </pic:pic>
                    </a:graphicData>
                  </a:graphic>
                  <wp14:sizeRelH relativeFrom="margin">
                    <wp14:pctWidth>0</wp14:pctWidth>
                  </wp14:sizeRelH>
                  <wp14:sizeRelV relativeFrom="margin">
                    <wp14:pctHeight>0</wp14:pctHeight>
                  </wp14:sizeRelV>
                </wp:anchor>
              </w:drawing>
            </w:r>
            <w:r w:rsidRPr="00D24C34">
              <w:rPr>
                <w:sz w:val="18"/>
                <w:szCs w:val="18"/>
              </w:rPr>
              <w:t>4</w:t>
            </w:r>
          </w:p>
        </w:tc>
      </w:tr>
    </w:tbl>
    <w:p w14:paraId="000000AE" w14:textId="77E5ADEF" w:rsidR="00381018" w:rsidRPr="00D24C34" w:rsidRDefault="00381018" w:rsidP="004B4C91"/>
    <w:p w14:paraId="6D3B52D6" w14:textId="77777777" w:rsidR="004B4C91" w:rsidRPr="00D24C34" w:rsidRDefault="004B4C91" w:rsidP="004B4C91"/>
    <w:p w14:paraId="000000AF" w14:textId="549A0474" w:rsidR="00381018" w:rsidRPr="00D24C34" w:rsidRDefault="00000000" w:rsidP="00074905">
      <w:r w:rsidRPr="00D24C34">
        <w:t xml:space="preserve">The </w:t>
      </w:r>
      <w:proofErr w:type="spellStart"/>
      <w:r w:rsidRPr="00D24C34">
        <w:t>colored</w:t>
      </w:r>
      <w:proofErr w:type="spellEnd"/>
      <w:r w:rsidRPr="00D24C34">
        <w:t xml:space="preserve"> zodiac scheme is based on a six-pointed star structure which resembles many esoteric symbols including the emblem of the </w:t>
      </w:r>
      <w:proofErr w:type="spellStart"/>
      <w:r w:rsidRPr="00D24C34">
        <w:t>Martinist</w:t>
      </w:r>
      <w:proofErr w:type="spellEnd"/>
      <w:r w:rsidRPr="00D24C34">
        <w:t xml:space="preserve"> order. There is plenty of evidence that the </w:t>
      </w:r>
      <w:r w:rsidRPr="00D24C34">
        <w:lastRenderedPageBreak/>
        <w:t>use of the six-pointed star can be found in uncountable mystical treatises but, in this context, it may be understood as evidence of universalist and theosophical influence applied to the study of astrology. Accordingly</w:t>
      </w:r>
      <w:r w:rsidR="00F37E23" w:rsidRPr="00D24C34">
        <w:t xml:space="preserve">, </w:t>
      </w:r>
      <w:r w:rsidRPr="00D24C34">
        <w:t>De Mascheville cites Plato and Bailey as a confirming reference for the division of the light into six rays</w:t>
      </w:r>
      <w:r w:rsidRPr="00D24C34">
        <w:rPr>
          <w:vertAlign w:val="superscript"/>
        </w:rPr>
        <w:footnoteReference w:id="79"/>
      </w:r>
      <w:r w:rsidRPr="00D24C34">
        <w:t>. She explains</w:t>
      </w:r>
    </w:p>
    <w:p w14:paraId="61EE2652" w14:textId="77777777" w:rsidR="00F37E23" w:rsidRPr="00D24C34" w:rsidRDefault="00000000" w:rsidP="00F64D66">
      <w:pPr>
        <w:pStyle w:val="Citao"/>
      </w:pPr>
      <w:r w:rsidRPr="00D24C34">
        <w:t>Where there is light, there is radiation. But it won't radiate without reflecting to the other. For example, Aries is the energy of initiative. In the human body, it's the head. When man is born, he breathes the world with his head. The ram, with his head, knocks down the obstacles. The same individual impulse that exists in everyone is called Libra.</w:t>
      </w:r>
      <w:r w:rsidRPr="00D24C34">
        <w:rPr>
          <w:vertAlign w:val="superscript"/>
        </w:rPr>
        <w:footnoteReference w:id="80"/>
      </w:r>
      <w:r w:rsidRPr="00D24C34">
        <w:t xml:space="preserve"> </w:t>
      </w:r>
    </w:p>
    <w:p w14:paraId="000000B2" w14:textId="78D3810D" w:rsidR="00381018" w:rsidRPr="00D24C34" w:rsidRDefault="00000000" w:rsidP="007803F1">
      <w:pPr>
        <w:pStyle w:val="Citao"/>
        <w:rPr>
          <w:sz w:val="22"/>
          <w:szCs w:val="22"/>
        </w:rPr>
      </w:pPr>
      <w:r w:rsidRPr="00D24C34">
        <w:t>Man is Aries, humanity is Libra. There is no independence without cooperation.</w:t>
      </w:r>
      <w:r w:rsidRPr="00D24C34">
        <w:rPr>
          <w:vertAlign w:val="superscript"/>
        </w:rPr>
        <w:footnoteReference w:id="81"/>
      </w:r>
    </w:p>
    <w:p w14:paraId="10795FB3" w14:textId="33B35067" w:rsidR="00563B05" w:rsidRPr="00D24C34" w:rsidRDefault="00000000" w:rsidP="00563B05">
      <w:r w:rsidRPr="00D24C34">
        <w:t xml:space="preserve">While her daughter Urania was indirectly responsible for the rays of light perception, her elder son, </w:t>
      </w:r>
      <w:proofErr w:type="spellStart"/>
      <w:r w:rsidRPr="00D24C34">
        <w:t>Aor</w:t>
      </w:r>
      <w:proofErr w:type="spellEnd"/>
      <w:r w:rsidRPr="00D24C34">
        <w:t xml:space="preserve">, was responsible for another. One day, in order to exemplify themes of his own studies, he showed De </w:t>
      </w:r>
      <w:proofErr w:type="spellStart"/>
      <w:r w:rsidRPr="00D24C34">
        <w:t>Macheville</w:t>
      </w:r>
      <w:proofErr w:type="spellEnd"/>
      <w:r w:rsidRPr="00D24C34">
        <w:t xml:space="preserve"> </w:t>
      </w:r>
      <w:proofErr w:type="gramStart"/>
      <w:r w:rsidRPr="00D24C34">
        <w:t>Da</w:t>
      </w:r>
      <w:proofErr w:type="gramEnd"/>
      <w:r w:rsidRPr="00D24C34">
        <w:t xml:space="preserve"> Vinci</w:t>
      </w:r>
      <w:r w:rsidR="00557E56" w:rsidRPr="00D24C34">
        <w:t>’</w:t>
      </w:r>
      <w:r w:rsidRPr="00D24C34">
        <w:t>s Holy Supper saying: “everything you have been teaching is in this painting”</w:t>
      </w:r>
      <w:r w:rsidRPr="00D24C34">
        <w:rPr>
          <w:vertAlign w:val="superscript"/>
        </w:rPr>
        <w:footnoteReference w:id="82"/>
      </w:r>
      <w:r w:rsidRPr="00D24C34">
        <w:t>. She immediately recognized the bipolar dynamics in Da Vinci's apostles. She understood the work as another great representation of human biotypology. “There are many interpretations relating astrological signs to the twelve apostles</w:t>
      </w:r>
      <w:r w:rsidRPr="00D24C34">
        <w:rPr>
          <w:vertAlign w:val="superscript"/>
        </w:rPr>
        <w:footnoteReference w:id="83"/>
      </w:r>
      <w:r w:rsidRPr="00D24C34">
        <w:t>, but the order in which they are ordered in this painting coincide perfectly with the physiognomies, gestures and personality expressions I found in the astrological research observed for almost thirty years of work”</w:t>
      </w:r>
      <w:r w:rsidRPr="00D24C34">
        <w:rPr>
          <w:vertAlign w:val="superscript"/>
        </w:rPr>
        <w:footnoteReference w:id="84"/>
      </w:r>
      <w:r w:rsidRPr="00D24C34">
        <w:t xml:space="preserve">, says De Mascheville. She </w:t>
      </w:r>
      <w:r w:rsidR="00257162">
        <w:t>adds</w:t>
      </w:r>
    </w:p>
    <w:p w14:paraId="000000B5" w14:textId="22EBC5E5" w:rsidR="00381018" w:rsidRPr="00D24C34" w:rsidRDefault="00000000" w:rsidP="00F64D66">
      <w:pPr>
        <w:pStyle w:val="Citao"/>
      </w:pPr>
      <w:r w:rsidRPr="00D24C34">
        <w:t>We don't refer to The Last Supper as a discovery, but as a means to illustrate the profound wisdom of Astrology. Everything in this work shows the study of the twelve zodiac divisions and their correspondences. A testimony to the ancient wisdom at a time when faith and science were separated. The major discovery I made was that I found nothing new and that astrology is the psychology of the ancients.</w:t>
      </w:r>
      <w:r w:rsidRPr="00D24C34">
        <w:rPr>
          <w:vertAlign w:val="superscript"/>
        </w:rPr>
        <w:footnoteReference w:id="85"/>
      </w:r>
    </w:p>
    <w:p w14:paraId="000000B8" w14:textId="6E67200D" w:rsidR="00381018" w:rsidRPr="00D24C34" w:rsidRDefault="00120092" w:rsidP="00206AD3">
      <w:pPr>
        <w:ind w:firstLine="0"/>
      </w:pPr>
      <w:r w:rsidRPr="00D24C34">
        <w:rPr>
          <w:noProof/>
        </w:rPr>
        <w:lastRenderedPageBreak/>
        <mc:AlternateContent>
          <mc:Choice Requires="wps">
            <w:drawing>
              <wp:anchor distT="0" distB="0" distL="114300" distR="114300" simplePos="0" relativeHeight="251736064" behindDoc="0" locked="0" layoutInCell="1" allowOverlap="1" wp14:anchorId="5E7F4DFD" wp14:editId="37F151FC">
                <wp:simplePos x="0" y="0"/>
                <wp:positionH relativeFrom="column">
                  <wp:posOffset>41275</wp:posOffset>
                </wp:positionH>
                <wp:positionV relativeFrom="paragraph">
                  <wp:posOffset>4638640</wp:posOffset>
                </wp:positionV>
                <wp:extent cx="5350510" cy="505460"/>
                <wp:effectExtent l="0" t="0" r="0" b="2540"/>
                <wp:wrapNone/>
                <wp:docPr id="77" name="Caixa de Texto 77"/>
                <wp:cNvGraphicFramePr/>
                <a:graphic xmlns:a="http://schemas.openxmlformats.org/drawingml/2006/main">
                  <a:graphicData uri="http://schemas.microsoft.com/office/word/2010/wordprocessingShape">
                    <wps:wsp>
                      <wps:cNvSpPr txBox="1"/>
                      <wps:spPr>
                        <a:xfrm>
                          <a:off x="0" y="0"/>
                          <a:ext cx="5350510" cy="505460"/>
                        </a:xfrm>
                        <a:prstGeom prst="rect">
                          <a:avLst/>
                        </a:prstGeom>
                        <a:solidFill>
                          <a:schemeClr val="lt1"/>
                        </a:solidFill>
                        <a:ln w="6350">
                          <a:noFill/>
                        </a:ln>
                      </wps:spPr>
                      <wps:txbx>
                        <w:txbxContent>
                          <w:p w14:paraId="74C75B6C" w14:textId="5230307D" w:rsidR="00E11A81" w:rsidRPr="00E11A81" w:rsidRDefault="00E11A81" w:rsidP="00E11A81">
                            <w:pPr>
                              <w:spacing w:line="240" w:lineRule="auto"/>
                              <w:ind w:firstLine="0"/>
                              <w:jc w:val="center"/>
                              <w:rPr>
                                <w:sz w:val="18"/>
                                <w:szCs w:val="18"/>
                              </w:rPr>
                            </w:pPr>
                            <w:r w:rsidRPr="00E11A81">
                              <w:rPr>
                                <w:sz w:val="18"/>
                                <w:szCs w:val="18"/>
                              </w:rPr>
                              <w:t>The first picture portraits the original painting by Leonardo da Vinci. The second one is the astrological scheme presented in her last book. The third scheme is one of the first representations of the study she published at Revista Planeta in 1975.</w:t>
                            </w:r>
                          </w:p>
                          <w:p w14:paraId="7D58442F" w14:textId="77777777" w:rsidR="00E11A81" w:rsidRDefault="00E11A8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7F4DFD" id="Caixa de Texto 77" o:spid="_x0000_s1037" type="#_x0000_t202" style="position:absolute;left:0;text-align:left;margin-left:3.25pt;margin-top:365.25pt;width:421.3pt;height:39.8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" fillcolor="white [3201]" stroked="f" strokeweight=".5pt">
                <v:textbox>
                  <w:txbxContent>
                    <w:p w14:paraId="74C75B6C" w14:textId="5230307D" w:rsidR="00E11A81" w:rsidRPr="00E11A81" w:rsidRDefault="00E11A81" w:rsidP="00E11A81">
                      <w:pPr>
                        <w:spacing w:line="240" w:lineRule="auto"/>
                        <w:ind w:firstLine="0"/>
                        <w:jc w:val="center"/>
                        <w:rPr>
                          <w:sz w:val="18"/>
                          <w:szCs w:val="18"/>
                        </w:rPr>
                      </w:pPr>
                      <w:r w:rsidRPr="00E11A81">
                        <w:rPr>
                          <w:sz w:val="18"/>
                          <w:szCs w:val="18"/>
                        </w:rPr>
                        <w:t xml:space="preserve">The first picture portraits the original painting by Leonardo da Vinci. The second one is the astrological scheme presented in her last book. The third scheme is one of the first representations of the study she published at </w:t>
                      </w:r>
                      <w:r w:rsidRPr="00E11A81">
                        <w:rPr>
                          <w:sz w:val="18"/>
                          <w:szCs w:val="18"/>
                        </w:rPr>
                        <w:t>Revista Planeta in 1975.</w:t>
                      </w:r>
                    </w:p>
                    <w:p w14:paraId="7D58442F" w14:textId="77777777" w:rsidR="00E11A81" w:rsidRDefault="00E11A81"/>
                  </w:txbxContent>
                </v:textbox>
              </v:shape>
            </w:pict>
          </mc:Fallback>
        </mc:AlternateContent>
      </w:r>
      <w:r w:rsidR="00563B05" w:rsidRPr="00D24C34">
        <w:rPr>
          <w:noProof/>
        </w:rPr>
        <mc:AlternateContent>
          <mc:Choice Requires="wps">
            <w:drawing>
              <wp:anchor distT="0" distB="0" distL="114300" distR="114300" simplePos="0" relativeHeight="251728896" behindDoc="0" locked="0" layoutInCell="1" allowOverlap="1" wp14:anchorId="20165F19" wp14:editId="5D4C3121">
                <wp:simplePos x="0" y="0"/>
                <wp:positionH relativeFrom="column">
                  <wp:posOffset>1982221</wp:posOffset>
                </wp:positionH>
                <wp:positionV relativeFrom="paragraph">
                  <wp:posOffset>4414737</wp:posOffset>
                </wp:positionV>
                <wp:extent cx="1369247" cy="348466"/>
                <wp:effectExtent l="0" t="0" r="2540" b="0"/>
                <wp:wrapNone/>
                <wp:docPr id="43" name="Caixa de Texto 43"/>
                <wp:cNvGraphicFramePr/>
                <a:graphic xmlns:a="http://schemas.openxmlformats.org/drawingml/2006/main">
                  <a:graphicData uri="http://schemas.microsoft.com/office/word/2010/wordprocessingShape">
                    <wps:wsp>
                      <wps:cNvSpPr txBox="1"/>
                      <wps:spPr>
                        <a:xfrm>
                          <a:off x="0" y="0"/>
                          <a:ext cx="1369247" cy="348466"/>
                        </a:xfrm>
                        <a:prstGeom prst="rect">
                          <a:avLst/>
                        </a:prstGeom>
                        <a:solidFill>
                          <a:schemeClr val="lt1"/>
                        </a:solidFill>
                        <a:ln w="6350">
                          <a:noFill/>
                        </a:ln>
                      </wps:spPr>
                      <wps:txbx>
                        <w:txbxContent>
                          <w:p w14:paraId="7CE86500" w14:textId="7666366B" w:rsidR="004250F2" w:rsidRPr="004250F2" w:rsidRDefault="004250F2" w:rsidP="004250F2">
                            <w:pPr>
                              <w:ind w:firstLine="0"/>
                              <w:jc w:val="center"/>
                              <w:rPr>
                                <w:b/>
                                <w:bCs/>
                                <w:lang w:val="pt-BR"/>
                              </w:rPr>
                            </w:pPr>
                            <w:r w:rsidRPr="004250F2">
                              <w:rPr>
                                <w:b/>
                                <w:bCs/>
                                <w:lang w:val="pt-BR"/>
                              </w:rPr>
                              <w:t>Figure 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165F19" id="Caixa de Texto 43" o:spid="_x0000_s1038" type="#_x0000_t202" style="position:absolute;left:0;text-align:left;margin-left:156.1pt;margin-top:347.6pt;width:107.8pt;height:27.4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" fillcolor="white [3201]" stroked="f" strokeweight=".5pt">
                <v:textbox>
                  <w:txbxContent>
                    <w:p w14:paraId="7CE86500" w14:textId="7666366B" w:rsidR="004250F2" w:rsidRPr="004250F2" w:rsidRDefault="004250F2" w:rsidP="004250F2">
                      <w:pPr>
                        <w:ind w:firstLine="0"/>
                        <w:jc w:val="center"/>
                        <w:rPr>
                          <w:b/>
                          <w:bCs/>
                          <w:lang w:val="pt-BR"/>
                        </w:rPr>
                      </w:pPr>
                      <w:r w:rsidRPr="004250F2">
                        <w:rPr>
                          <w:b/>
                          <w:bCs/>
                          <w:lang w:val="pt-BR"/>
                        </w:rPr>
                        <w:t>Figure 15</w:t>
                      </w:r>
                    </w:p>
                  </w:txbxContent>
                </v:textbox>
              </v:shape>
            </w:pict>
          </mc:Fallback>
        </mc:AlternateContent>
      </w:r>
      <w:r w:rsidR="004250F2" w:rsidRPr="00D24C34">
        <w:rPr>
          <w:noProof/>
        </w:rPr>
        <w:drawing>
          <wp:anchor distT="0" distB="0" distL="114300" distR="114300" simplePos="0" relativeHeight="251673598" behindDoc="0" locked="0" layoutInCell="1" allowOverlap="1" wp14:anchorId="5A0627B2" wp14:editId="4DC844CB">
            <wp:simplePos x="0" y="0"/>
            <wp:positionH relativeFrom="margin">
              <wp:posOffset>21254</wp:posOffset>
            </wp:positionH>
            <wp:positionV relativeFrom="margin">
              <wp:posOffset>-4258</wp:posOffset>
            </wp:positionV>
            <wp:extent cx="5370195" cy="4480560"/>
            <wp:effectExtent l="0" t="0" r="1905" b="2540"/>
            <wp:wrapSquare wrapText="bothSides"/>
            <wp:docPr id="38" name="Imagem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m 5"/>
                    <pic:cNvPicPr/>
                  </pic:nvPicPr>
                  <pic:blipFill>
                    <a:blip r:embed="rId25">
                      <a:extLst>
                        <a:ext uri="{28A0092B-C50C-407E-A947-70E740481C1C}">
                          <a14:useLocalDpi xmlns:a14="http://schemas.microsoft.com/office/drawing/2010/main" val="0"/>
                        </a:ext>
                      </a:extLst>
                    </a:blip>
                    <a:stretch>
                      <a:fillRect/>
                    </a:stretch>
                  </pic:blipFill>
                  <pic:spPr>
                    <a:xfrm>
                      <a:off x="0" y="0"/>
                      <a:ext cx="5370195" cy="4480560"/>
                    </a:xfrm>
                    <a:prstGeom prst="rect">
                      <a:avLst/>
                    </a:prstGeom>
                  </pic:spPr>
                </pic:pic>
              </a:graphicData>
            </a:graphic>
            <wp14:sizeRelH relativeFrom="margin">
              <wp14:pctWidth>0</wp14:pctWidth>
            </wp14:sizeRelH>
            <wp14:sizeRelV relativeFrom="margin">
              <wp14:pctHeight>0</wp14:pctHeight>
            </wp14:sizeRelV>
          </wp:anchor>
        </w:drawing>
      </w:r>
    </w:p>
    <w:p w14:paraId="000000B9" w14:textId="6BEF8134" w:rsidR="00381018" w:rsidRPr="00D24C34" w:rsidRDefault="00A80314" w:rsidP="00074905">
      <w:r w:rsidRPr="00D24C34">
        <w:rPr>
          <w:noProof/>
        </w:rPr>
        <mc:AlternateContent>
          <mc:Choice Requires="wps">
            <w:drawing>
              <wp:anchor distT="0" distB="0" distL="114300" distR="114300" simplePos="0" relativeHeight="251730944" behindDoc="0" locked="0" layoutInCell="1" allowOverlap="1" wp14:anchorId="767B1BE9" wp14:editId="5A7DF0D1">
                <wp:simplePos x="0" y="0"/>
                <wp:positionH relativeFrom="column">
                  <wp:posOffset>1901052</wp:posOffset>
                </wp:positionH>
                <wp:positionV relativeFrom="paragraph">
                  <wp:posOffset>3420655</wp:posOffset>
                </wp:positionV>
                <wp:extent cx="1369247" cy="348466"/>
                <wp:effectExtent l="0" t="0" r="2540" b="0"/>
                <wp:wrapNone/>
                <wp:docPr id="44" name="Caixa de Texto 44"/>
                <wp:cNvGraphicFramePr/>
                <a:graphic xmlns:a="http://schemas.openxmlformats.org/drawingml/2006/main">
                  <a:graphicData uri="http://schemas.microsoft.com/office/word/2010/wordprocessingShape">
                    <wps:wsp>
                      <wps:cNvSpPr txBox="1"/>
                      <wps:spPr>
                        <a:xfrm>
                          <a:off x="0" y="0"/>
                          <a:ext cx="1369247" cy="348466"/>
                        </a:xfrm>
                        <a:prstGeom prst="rect">
                          <a:avLst/>
                        </a:prstGeom>
                        <a:solidFill>
                          <a:schemeClr val="lt1"/>
                        </a:solidFill>
                        <a:ln w="6350">
                          <a:noFill/>
                        </a:ln>
                      </wps:spPr>
                      <wps:txbx>
                        <w:txbxContent>
                          <w:p w14:paraId="06530DB9" w14:textId="713EAA39" w:rsidR="004250F2" w:rsidRPr="004250F2" w:rsidRDefault="004250F2" w:rsidP="004250F2">
                            <w:pPr>
                              <w:ind w:firstLine="0"/>
                              <w:jc w:val="center"/>
                              <w:rPr>
                                <w:b/>
                                <w:bCs/>
                                <w:lang w:val="pt-BR"/>
                              </w:rPr>
                            </w:pPr>
                            <w:r w:rsidRPr="004250F2">
                              <w:rPr>
                                <w:b/>
                                <w:bCs/>
                                <w:lang w:val="pt-BR"/>
                              </w:rPr>
                              <w:t>Figure 1</w:t>
                            </w:r>
                            <w:r>
                              <w:rPr>
                                <w:b/>
                                <w:bCs/>
                                <w:lang w:val="pt-BR"/>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7B1BE9" id="Caixa de Texto 44" o:spid="_x0000_s1039" type="#_x0000_t202" style="position:absolute;left:0;text-align:left;margin-left:149.7pt;margin-top:269.35pt;width:107.8pt;height:27.4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" fillcolor="white [3201]" stroked="f" strokeweight=".5pt">
                <v:textbox>
                  <w:txbxContent>
                    <w:p w14:paraId="06530DB9" w14:textId="713EAA39" w:rsidR="004250F2" w:rsidRPr="004250F2" w:rsidRDefault="004250F2" w:rsidP="004250F2">
                      <w:pPr>
                        <w:ind w:firstLine="0"/>
                        <w:jc w:val="center"/>
                        <w:rPr>
                          <w:b/>
                          <w:bCs/>
                          <w:lang w:val="pt-BR"/>
                        </w:rPr>
                      </w:pPr>
                      <w:r w:rsidRPr="004250F2">
                        <w:rPr>
                          <w:b/>
                          <w:bCs/>
                          <w:lang w:val="pt-BR"/>
                        </w:rPr>
                        <w:t>Figure 1</w:t>
                      </w:r>
                      <w:r>
                        <w:rPr>
                          <w:b/>
                          <w:bCs/>
                          <w:lang w:val="pt-BR"/>
                        </w:rPr>
                        <w:t>6</w:t>
                      </w:r>
                    </w:p>
                  </w:txbxContent>
                </v:textbox>
              </v:shape>
            </w:pict>
          </mc:Fallback>
        </mc:AlternateContent>
      </w:r>
      <w:r w:rsidR="00120092" w:rsidRPr="00D24C34">
        <w:rPr>
          <w:noProof/>
        </w:rPr>
        <w:drawing>
          <wp:anchor distT="0" distB="0" distL="114300" distR="114300" simplePos="0" relativeHeight="251674623" behindDoc="0" locked="0" layoutInCell="1" allowOverlap="1" wp14:anchorId="64D3425D" wp14:editId="2396AD3E">
            <wp:simplePos x="0" y="0"/>
            <wp:positionH relativeFrom="margin">
              <wp:posOffset>4445</wp:posOffset>
            </wp:positionH>
            <wp:positionV relativeFrom="margin">
              <wp:posOffset>5330190</wp:posOffset>
            </wp:positionV>
            <wp:extent cx="5367655" cy="3202940"/>
            <wp:effectExtent l="0" t="0" r="4445" b="0"/>
            <wp:wrapSquare wrapText="bothSides"/>
            <wp:docPr id="39" name="Imagem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m 7"/>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367655" cy="3202940"/>
                    </a:xfrm>
                    <a:prstGeom prst="rect">
                      <a:avLst/>
                    </a:prstGeom>
                  </pic:spPr>
                </pic:pic>
              </a:graphicData>
            </a:graphic>
            <wp14:sizeRelH relativeFrom="margin">
              <wp14:pctWidth>0</wp14:pctWidth>
            </wp14:sizeRelH>
            <wp14:sizeRelV relativeFrom="margin">
              <wp14:pctHeight>0</wp14:pctHeight>
            </wp14:sizeRelV>
          </wp:anchor>
        </w:drawing>
      </w:r>
    </w:p>
    <w:p w14:paraId="000000BA" w14:textId="133824FC" w:rsidR="00381018" w:rsidRPr="00D24C34" w:rsidRDefault="00381018" w:rsidP="00074905"/>
    <w:p w14:paraId="000000BB" w14:textId="34F26597" w:rsidR="00381018" w:rsidRPr="00D24C34" w:rsidRDefault="00381018" w:rsidP="00074905"/>
    <w:p w14:paraId="000000D3" w14:textId="11AAE468" w:rsidR="00381018" w:rsidRPr="00D24C34" w:rsidRDefault="00000000" w:rsidP="00074905">
      <w:r w:rsidRPr="00D24C34">
        <w:t xml:space="preserve">Her analysis sustains Jesus in the </w:t>
      </w:r>
      <w:r w:rsidR="00206AD3" w:rsidRPr="00D24C34">
        <w:t>centre</w:t>
      </w:r>
      <w:r w:rsidRPr="00D24C34">
        <w:t xml:space="preserve"> as the symbol of the white light who is divided in 6 pairs. The diagram of the "universal law of opposites and the movement of life"</w:t>
      </w:r>
      <w:r w:rsidRPr="00D24C34">
        <w:rPr>
          <w:vertAlign w:val="superscript"/>
        </w:rPr>
        <w:footnoteReference w:id="86"/>
      </w:r>
      <w:r w:rsidRPr="00D24C34">
        <w:t xml:space="preserve"> became an illustrative tool frequently used in De Mascheville's classrooms. The tutorial graphic allowed her to demonstrate the insights and added correspondences such as the psychological archetypes. Her complementary-opposite dynamics seems similar to Carl Jung’s idea of integrating the “shadow” to consciousness, that is, the need to bring excluded material to the conscious surface. She explains</w:t>
      </w:r>
      <w:r w:rsidR="00206AD3">
        <w:t xml:space="preserve"> again</w:t>
      </w:r>
    </w:p>
    <w:p w14:paraId="000000D4" w14:textId="336F9B2D" w:rsidR="00381018" w:rsidRPr="00D24C34" w:rsidRDefault="00000000" w:rsidP="00F64D66">
      <w:pPr>
        <w:pStyle w:val="Citao"/>
      </w:pPr>
      <w:bookmarkStart w:id="13" w:name="_heading=h.gjdgxs" w:colFirst="0" w:colLast="0"/>
      <w:bookmarkEnd w:id="13"/>
      <w:r w:rsidRPr="00D24C34">
        <w:t>I once wrote a lecture demonstrating the virtues and psychological formations. I made a large circle with the virtues of each sign and I saw that the two opposite signs correspond to each other. Its “defects” do not originate by one sign, but by the lack of the opposite energy. This was the first step towards a new form of interpretation. Not judging the bad qualities, but understanding the need to stimulate, guide and awaken these energies. Where you see a defect, look for the light that cast that shadow.</w:t>
      </w:r>
      <w:r w:rsidRPr="00D24C34">
        <w:rPr>
          <w:vertAlign w:val="superscript"/>
        </w:rPr>
        <w:footnoteReference w:id="87"/>
      </w:r>
    </w:p>
    <w:p w14:paraId="000000D5" w14:textId="761E7824" w:rsidR="00381018" w:rsidRPr="00D24C34" w:rsidRDefault="00000000" w:rsidP="00F37E23">
      <w:pPr>
        <w:spacing w:after="240"/>
      </w:pPr>
      <w:r w:rsidRPr="00D24C34">
        <w:t>“There are, of course, broad parallels between Jung's psychological models and the currents of New Age thought”, tells Greene</w:t>
      </w:r>
      <w:r w:rsidRPr="00D24C34">
        <w:rPr>
          <w:vertAlign w:val="superscript"/>
        </w:rPr>
        <w:footnoteReference w:id="88"/>
      </w:r>
      <w:r w:rsidRPr="00D24C34">
        <w:t xml:space="preserve">, but, in this case, the interchange seems relevant as a theoretical reference for her work. Recently, in 2023, a second publication by De Mascheville was launched - edited by her family friends and students – which demonstrates this connection. An authentic letter she wrote to Jung in German was found and displayed. In the letter she talks about her perception of the human soul and introduces him - through the analysis of his own natal chart - the insights she had been accumulating. In the letter, she </w:t>
      </w:r>
      <w:r w:rsidR="002723F8" w:rsidRPr="00D24C34">
        <w:t>adds</w:t>
      </w:r>
      <w:r w:rsidRPr="00D24C34">
        <w:t xml:space="preserve"> </w:t>
      </w:r>
    </w:p>
    <w:p w14:paraId="000000D6" w14:textId="77777777" w:rsidR="00381018" w:rsidRPr="00D24C34" w:rsidRDefault="00000000" w:rsidP="00F64D66">
      <w:pPr>
        <w:pStyle w:val="Citao"/>
      </w:pPr>
      <w:r w:rsidRPr="00D24C34">
        <w:t xml:space="preserve">According to what I have observed, there are no good and bad signs or planets in Astrology. Zodiac energy is emitted from within, divided into twelve fields of force, like a radial spectrum.  (…) </w:t>
      </w:r>
      <w:r w:rsidRPr="00D24C34">
        <w:rPr>
          <w:color w:val="222222"/>
        </w:rPr>
        <w:t>Just as I was able to "read volumes" in that sentence from your last book A Modern Myth, you will certainly be able to find the dichotomy in man in this explanation - who must return to unity through struggle, experience and knowledge. I divide people into: 1. sleepers (poles completely separated), 2. restless (poles strengthened), 3. awakened (poles come together) and 4. enlightened, which is quite rare. I have observed that a soul can belong to the sleeping group all its life, but can reach the restless group at the end of life. But in each person, I saw that the last word, the last gesture, was the recognition of the negative pole that they had not found.</w:t>
      </w:r>
      <w:r w:rsidRPr="00D24C34">
        <w:rPr>
          <w:color w:val="222222"/>
          <w:vertAlign w:val="superscript"/>
        </w:rPr>
        <w:footnoteReference w:id="89"/>
      </w:r>
    </w:p>
    <w:p w14:paraId="000000D7" w14:textId="77777777" w:rsidR="00381018" w:rsidRPr="00D24C34" w:rsidRDefault="00381018" w:rsidP="00074905"/>
    <w:p w14:paraId="000000D8" w14:textId="77777777" w:rsidR="00381018" w:rsidRPr="00D24C34" w:rsidRDefault="00000000" w:rsidP="00074905">
      <w:r w:rsidRPr="00D24C34">
        <w:lastRenderedPageBreak/>
        <w:t xml:space="preserve">Even though the letter to Jung was written at 1958, it was posted only two years later. It arrived in Switzerland in 1961, near his death. It is possible that he never got to read it. </w:t>
      </w:r>
    </w:p>
    <w:p w14:paraId="000000D9" w14:textId="77777777" w:rsidR="00381018" w:rsidRPr="00D24C34" w:rsidRDefault="00381018" w:rsidP="00074905"/>
    <w:p w14:paraId="000000DA" w14:textId="77777777" w:rsidR="00381018" w:rsidRPr="00D24C34" w:rsidRDefault="00000000" w:rsidP="0064541F">
      <w:pPr>
        <w:pStyle w:val="Ttulo2"/>
      </w:pPr>
      <w:bookmarkStart w:id="15" w:name="_Toc162114483"/>
      <w:proofErr w:type="gramStart"/>
      <w:r w:rsidRPr="00D24C34">
        <w:t>4.4  THE</w:t>
      </w:r>
      <w:proofErr w:type="gramEnd"/>
      <w:r w:rsidRPr="00D24C34">
        <w:t xml:space="preserve"> AQUARIAN AGE</w:t>
      </w:r>
      <w:bookmarkEnd w:id="15"/>
    </w:p>
    <w:p w14:paraId="000000DD" w14:textId="3E2A13FE" w:rsidR="00381018" w:rsidRPr="00D24C34" w:rsidRDefault="007803F1" w:rsidP="00B65B20">
      <w:r w:rsidRPr="00D24C34">
        <w:t xml:space="preserve"> In the previous letter to Jung, De Mascheville calls herself a “guinea pig of the Aquarian age”</w:t>
      </w:r>
      <w:r w:rsidRPr="00D24C34">
        <w:rPr>
          <w:vertAlign w:val="superscript"/>
        </w:rPr>
        <w:footnoteReference w:id="90"/>
      </w:r>
      <w:r w:rsidRPr="00D24C34">
        <w:t xml:space="preserve"> and proves to have developed along with her first husband a deep concern for this “next step of human evolution”. She refers to Albert in her teachings many times and remembers</w:t>
      </w:r>
      <w:r w:rsidR="00B65B20" w:rsidRPr="00D24C34">
        <w:t>: “</w:t>
      </w:r>
      <w:r w:rsidRPr="00D24C34">
        <w:t>His instructions ended with the following words: "Religions will undergo a great transformation based on Astrology, which awakens cosmic consciousness and will unite faith and science</w:t>
      </w:r>
      <w:r w:rsidR="00B65B20" w:rsidRPr="00D24C34">
        <w:t>”</w:t>
      </w:r>
      <w:r w:rsidRPr="00D24C34">
        <w:t>.</w:t>
      </w:r>
      <w:r w:rsidRPr="00D24C34">
        <w:rPr>
          <w:vertAlign w:val="superscript"/>
        </w:rPr>
        <w:footnoteReference w:id="91"/>
      </w:r>
      <w:r w:rsidRPr="00D24C34">
        <w:t xml:space="preserve"> </w:t>
      </w:r>
    </w:p>
    <w:p w14:paraId="000000DE" w14:textId="24C6947B" w:rsidR="00381018" w:rsidRPr="00D24C34" w:rsidRDefault="00000000" w:rsidP="00074905">
      <w:r w:rsidRPr="00D24C34">
        <w:t xml:space="preserve">In addition to the many references to new age ideologies found in her speech, De Mascheville places a great emphasis on the coming of a global change with which she associates the beginning of the Age of Aquarius. About the AA, she </w:t>
      </w:r>
      <w:r w:rsidR="00B65B20" w:rsidRPr="00D24C34">
        <w:t>says</w:t>
      </w:r>
      <w:r w:rsidRPr="00D24C34">
        <w:t xml:space="preserve"> </w:t>
      </w:r>
    </w:p>
    <w:p w14:paraId="000000DF" w14:textId="77777777" w:rsidR="00381018" w:rsidRPr="00D24C34" w:rsidRDefault="00000000" w:rsidP="00B65B20">
      <w:pPr>
        <w:pStyle w:val="Citao"/>
        <w:rPr>
          <w:color w:val="353535"/>
        </w:rPr>
      </w:pPr>
      <w:r w:rsidRPr="00D24C34">
        <w:t>To understand the current times, I use this image: we live in the St. of Pisces and it's the end of the month. On the first day, we're moving to the St. of Aquarius. One part of humanity has to clear out the old house and another is cleaning up the new house. There are many things in the old for which there is no place in the new one and must be put aside. The values that exist need a new shine. Some impose the learned values and others don't want anything old. But they need the salary earned on the St. of Pisces to be able to organize the living on the St. of Aquarius. The salary is: "love one another!". Without this, there will be no freedom</w:t>
      </w:r>
      <w:r w:rsidRPr="00D24C34">
        <w:rPr>
          <w:color w:val="353535"/>
        </w:rPr>
        <w:t>.</w:t>
      </w:r>
      <w:r w:rsidRPr="00D24C34">
        <w:rPr>
          <w:color w:val="353535"/>
          <w:vertAlign w:val="superscript"/>
        </w:rPr>
        <w:footnoteReference w:id="92"/>
      </w:r>
    </w:p>
    <w:p w14:paraId="000000E1" w14:textId="0B554AF8" w:rsidR="00381018" w:rsidRPr="00D24C34" w:rsidRDefault="00000000" w:rsidP="00074905">
      <w:r w:rsidRPr="00D24C34">
        <w:t xml:space="preserve">The astrological ages are determined by the precession of the equinoxes, which is the backward wobble of the earth's axis along the ecliptic, the zodiac constellations. It takes 25,920 days to complete the wobbling circle and it can be divided into twelve ages of about 2,160 days each. At the moment, this marker points to the beginning of Pisces - almost at the end of Aquarius - and so were said to be entering the AA. </w:t>
      </w:r>
      <w:r w:rsidRPr="00D24C34">
        <w:rPr>
          <w:highlight w:val="white"/>
        </w:rPr>
        <w:t>For study purposes, De Mascheville created the following diagram</w:t>
      </w:r>
      <w:r w:rsidR="004B5DDE" w:rsidRPr="00D24C34">
        <w:t>:</w:t>
      </w:r>
    </w:p>
    <w:tbl>
      <w:tblPr>
        <w:tblStyle w:val="Tabelacomgrade"/>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77"/>
        <w:gridCol w:w="4221"/>
      </w:tblGrid>
      <w:tr w:rsidR="004B5DDE" w:rsidRPr="00D24C34" w14:paraId="783DBFAE" w14:textId="77777777" w:rsidTr="004B5DDE">
        <w:trPr>
          <w:trHeight w:val="4050"/>
        </w:trPr>
        <w:tc>
          <w:tcPr>
            <w:tcW w:w="4244" w:type="dxa"/>
            <w:shd w:val="clear" w:color="auto" w:fill="auto"/>
          </w:tcPr>
          <w:p w14:paraId="77165F63" w14:textId="628B24FD" w:rsidR="004B5DDE" w:rsidRPr="00D24C34" w:rsidRDefault="004250F2" w:rsidP="00074905">
            <w:pPr>
              <w:ind w:firstLine="0"/>
            </w:pPr>
            <w:r w:rsidRPr="00D24C34">
              <w:rPr>
                <w:noProof/>
              </w:rPr>
              <w:lastRenderedPageBreak/>
              <mc:AlternateContent>
                <mc:Choice Requires="wps">
                  <w:drawing>
                    <wp:anchor distT="0" distB="0" distL="114300" distR="114300" simplePos="0" relativeHeight="251732992" behindDoc="0" locked="0" layoutInCell="1" allowOverlap="1" wp14:anchorId="43EBBD59" wp14:editId="0965364F">
                      <wp:simplePos x="0" y="0"/>
                      <wp:positionH relativeFrom="column">
                        <wp:posOffset>639221</wp:posOffset>
                      </wp:positionH>
                      <wp:positionV relativeFrom="paragraph">
                        <wp:posOffset>2376805</wp:posOffset>
                      </wp:positionV>
                      <wp:extent cx="1369247" cy="348466"/>
                      <wp:effectExtent l="0" t="0" r="2540" b="0"/>
                      <wp:wrapNone/>
                      <wp:docPr id="45" name="Caixa de Texto 45"/>
                      <wp:cNvGraphicFramePr/>
                      <a:graphic xmlns:a="http://schemas.openxmlformats.org/drawingml/2006/main">
                        <a:graphicData uri="http://schemas.microsoft.com/office/word/2010/wordprocessingShape">
                          <wps:wsp>
                            <wps:cNvSpPr txBox="1"/>
                            <wps:spPr>
                              <a:xfrm>
                                <a:off x="0" y="0"/>
                                <a:ext cx="1369247" cy="348466"/>
                              </a:xfrm>
                              <a:prstGeom prst="rect">
                                <a:avLst/>
                              </a:prstGeom>
                              <a:solidFill>
                                <a:schemeClr val="lt1"/>
                              </a:solidFill>
                              <a:ln w="6350">
                                <a:noFill/>
                              </a:ln>
                            </wps:spPr>
                            <wps:txbx>
                              <w:txbxContent>
                                <w:p w14:paraId="646FA517" w14:textId="797E79DA" w:rsidR="004250F2" w:rsidRPr="004250F2" w:rsidRDefault="004250F2" w:rsidP="004250F2">
                                  <w:pPr>
                                    <w:ind w:firstLine="0"/>
                                    <w:jc w:val="center"/>
                                    <w:rPr>
                                      <w:b/>
                                      <w:bCs/>
                                      <w:lang w:val="pt-BR"/>
                                    </w:rPr>
                                  </w:pPr>
                                  <w:r w:rsidRPr="004250F2">
                                    <w:rPr>
                                      <w:b/>
                                      <w:bCs/>
                                      <w:lang w:val="pt-BR"/>
                                    </w:rPr>
                                    <w:t>Figure 1</w:t>
                                  </w:r>
                                  <w:r>
                                    <w:rPr>
                                      <w:b/>
                                      <w:bCs/>
                                      <w:lang w:val="pt-BR"/>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EBBD59" id="Caixa de Texto 45" o:spid="_x0000_s1040" type="#_x0000_t202" style="position:absolute;left:0;text-align:left;margin-left:50.35pt;margin-top:187.15pt;width:107.8pt;height:27.4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" fillcolor="white [3201]" stroked="f" strokeweight=".5pt">
                      <v:textbox>
                        <w:txbxContent>
                          <w:p w14:paraId="646FA517" w14:textId="797E79DA" w:rsidR="004250F2" w:rsidRPr="004250F2" w:rsidRDefault="004250F2" w:rsidP="004250F2">
                            <w:pPr>
                              <w:ind w:firstLine="0"/>
                              <w:jc w:val="center"/>
                              <w:rPr>
                                <w:b/>
                                <w:bCs/>
                                <w:lang w:val="pt-BR"/>
                              </w:rPr>
                            </w:pPr>
                            <w:r w:rsidRPr="004250F2">
                              <w:rPr>
                                <w:b/>
                                <w:bCs/>
                                <w:lang w:val="pt-BR"/>
                              </w:rPr>
                              <w:t>Figure 1</w:t>
                            </w:r>
                            <w:r>
                              <w:rPr>
                                <w:b/>
                                <w:bCs/>
                                <w:lang w:val="pt-BR"/>
                              </w:rPr>
                              <w:t>8</w:t>
                            </w:r>
                          </w:p>
                        </w:txbxContent>
                      </v:textbox>
                    </v:shape>
                  </w:pict>
                </mc:Fallback>
              </mc:AlternateContent>
            </w:r>
            <w:r w:rsidR="004B5DDE" w:rsidRPr="00D24C34">
              <w:rPr>
                <w:noProof/>
              </w:rPr>
              <w:drawing>
                <wp:anchor distT="0" distB="0" distL="114300" distR="114300" simplePos="0" relativeHeight="251697152" behindDoc="0" locked="0" layoutInCell="1" allowOverlap="1" wp14:anchorId="2301C437" wp14:editId="40B7B1FA">
                  <wp:simplePos x="0" y="0"/>
                  <wp:positionH relativeFrom="margin">
                    <wp:align>center</wp:align>
                  </wp:positionH>
                  <wp:positionV relativeFrom="margin">
                    <wp:align>center</wp:align>
                  </wp:positionV>
                  <wp:extent cx="2579031" cy="2406650"/>
                  <wp:effectExtent l="0" t="0" r="0" b="0"/>
                  <wp:wrapSquare wrapText="bothSides"/>
                  <wp:docPr id="29" name="Imagem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m 4"/>
                          <pic:cNvPicPr/>
                        </pic:nvPicPr>
                        <pic:blipFill>
                          <a:blip r:embed="rId27">
                            <a:extLst>
                              <a:ext uri="{BEBA8EAE-BF5A-486C-A8C5-ECC9F3942E4B}">
                                <a14:imgProps xmlns:a14="http://schemas.microsoft.com/office/drawing/2010/main">
                                  <a14:imgLayer r:embed="rId28">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2579031" cy="2406650"/>
                          </a:xfrm>
                          <a:prstGeom prst="rect">
                            <a:avLst/>
                          </a:prstGeom>
                        </pic:spPr>
                      </pic:pic>
                    </a:graphicData>
                  </a:graphic>
                </wp:anchor>
              </w:drawing>
            </w:r>
          </w:p>
        </w:tc>
        <w:tc>
          <w:tcPr>
            <w:tcW w:w="4244" w:type="dxa"/>
            <w:shd w:val="clear" w:color="auto" w:fill="auto"/>
          </w:tcPr>
          <w:p w14:paraId="30564264" w14:textId="2125CAA4" w:rsidR="004B5DDE" w:rsidRPr="00D24C34" w:rsidRDefault="004250F2" w:rsidP="00074905">
            <w:pPr>
              <w:ind w:firstLine="0"/>
            </w:pPr>
            <w:r w:rsidRPr="00D24C34">
              <w:rPr>
                <w:noProof/>
              </w:rPr>
              <mc:AlternateContent>
                <mc:Choice Requires="wps">
                  <w:drawing>
                    <wp:anchor distT="0" distB="0" distL="114300" distR="114300" simplePos="0" relativeHeight="251735040" behindDoc="0" locked="0" layoutInCell="1" allowOverlap="1" wp14:anchorId="726AC922" wp14:editId="67A0A3CD">
                      <wp:simplePos x="0" y="0"/>
                      <wp:positionH relativeFrom="column">
                        <wp:posOffset>534595</wp:posOffset>
                      </wp:positionH>
                      <wp:positionV relativeFrom="paragraph">
                        <wp:posOffset>2376917</wp:posOffset>
                      </wp:positionV>
                      <wp:extent cx="1369247" cy="348466"/>
                      <wp:effectExtent l="0" t="0" r="2540" b="0"/>
                      <wp:wrapNone/>
                      <wp:docPr id="49" name="Caixa de Texto 49"/>
                      <wp:cNvGraphicFramePr/>
                      <a:graphic xmlns:a="http://schemas.openxmlformats.org/drawingml/2006/main">
                        <a:graphicData uri="http://schemas.microsoft.com/office/word/2010/wordprocessingShape">
                          <wps:wsp>
                            <wps:cNvSpPr txBox="1"/>
                            <wps:spPr>
                              <a:xfrm>
                                <a:off x="0" y="0"/>
                                <a:ext cx="1369247" cy="348466"/>
                              </a:xfrm>
                              <a:prstGeom prst="rect">
                                <a:avLst/>
                              </a:prstGeom>
                              <a:solidFill>
                                <a:schemeClr val="lt1"/>
                              </a:solidFill>
                              <a:ln w="6350">
                                <a:noFill/>
                              </a:ln>
                            </wps:spPr>
                            <wps:txbx>
                              <w:txbxContent>
                                <w:p w14:paraId="6FB52866" w14:textId="22A972FE" w:rsidR="004250F2" w:rsidRPr="004250F2" w:rsidRDefault="004250F2" w:rsidP="004250F2">
                                  <w:pPr>
                                    <w:ind w:firstLine="0"/>
                                    <w:jc w:val="center"/>
                                    <w:rPr>
                                      <w:b/>
                                      <w:bCs/>
                                      <w:lang w:val="pt-BR"/>
                                    </w:rPr>
                                  </w:pPr>
                                  <w:r w:rsidRPr="004250F2">
                                    <w:rPr>
                                      <w:b/>
                                      <w:bCs/>
                                      <w:lang w:val="pt-BR"/>
                                    </w:rPr>
                                    <w:t>Figure 1</w:t>
                                  </w:r>
                                  <w:r>
                                    <w:rPr>
                                      <w:b/>
                                      <w:bCs/>
                                      <w:lang w:val="pt-BR"/>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6AC922" id="Caixa de Texto 49" o:spid="_x0000_s1041" type="#_x0000_t202" style="position:absolute;left:0;text-align:left;margin-left:42.1pt;margin-top:187.15pt;width:107.8pt;height:27.4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" fillcolor="white [3201]" stroked="f" strokeweight=".5pt">
                      <v:textbox>
                        <w:txbxContent>
                          <w:p w14:paraId="6FB52866" w14:textId="22A972FE" w:rsidR="004250F2" w:rsidRPr="004250F2" w:rsidRDefault="004250F2" w:rsidP="004250F2">
                            <w:pPr>
                              <w:ind w:firstLine="0"/>
                              <w:jc w:val="center"/>
                              <w:rPr>
                                <w:b/>
                                <w:bCs/>
                                <w:lang w:val="pt-BR"/>
                              </w:rPr>
                            </w:pPr>
                            <w:r w:rsidRPr="004250F2">
                              <w:rPr>
                                <w:b/>
                                <w:bCs/>
                                <w:lang w:val="pt-BR"/>
                              </w:rPr>
                              <w:t>Figure 1</w:t>
                            </w:r>
                            <w:r>
                              <w:rPr>
                                <w:b/>
                                <w:bCs/>
                                <w:lang w:val="pt-BR"/>
                              </w:rPr>
                              <w:t>9</w:t>
                            </w:r>
                          </w:p>
                        </w:txbxContent>
                      </v:textbox>
                    </v:shape>
                  </w:pict>
                </mc:Fallback>
              </mc:AlternateContent>
            </w:r>
            <w:r w:rsidR="004B5DDE" w:rsidRPr="00D24C34">
              <w:rPr>
                <w:noProof/>
              </w:rPr>
              <w:drawing>
                <wp:anchor distT="0" distB="0" distL="114300" distR="114300" simplePos="0" relativeHeight="251696128" behindDoc="0" locked="0" layoutInCell="1" allowOverlap="1" wp14:anchorId="6209DD1C" wp14:editId="30E15246">
                  <wp:simplePos x="0" y="0"/>
                  <wp:positionH relativeFrom="margin">
                    <wp:posOffset>156210</wp:posOffset>
                  </wp:positionH>
                  <wp:positionV relativeFrom="margin">
                    <wp:posOffset>635</wp:posOffset>
                  </wp:positionV>
                  <wp:extent cx="2311400" cy="2380615"/>
                  <wp:effectExtent l="0" t="0" r="0" b="0"/>
                  <wp:wrapSquare wrapText="bothSides"/>
                  <wp:docPr id="30" name="Imagem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m 26"/>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311400" cy="2380615"/>
                          </a:xfrm>
                          <a:prstGeom prst="rect">
                            <a:avLst/>
                          </a:prstGeom>
                        </pic:spPr>
                      </pic:pic>
                    </a:graphicData>
                  </a:graphic>
                  <wp14:sizeRelH relativeFrom="margin">
                    <wp14:pctWidth>0</wp14:pctWidth>
                  </wp14:sizeRelH>
                  <wp14:sizeRelV relativeFrom="margin">
                    <wp14:pctHeight>0</wp14:pctHeight>
                  </wp14:sizeRelV>
                </wp:anchor>
              </w:drawing>
            </w:r>
          </w:p>
        </w:tc>
      </w:tr>
    </w:tbl>
    <w:p w14:paraId="6229BBD2" w14:textId="0B64364E" w:rsidR="004B5DDE" w:rsidRPr="00D24C34" w:rsidRDefault="004250F2" w:rsidP="00074905">
      <w:r w:rsidRPr="00D24C34">
        <w:rPr>
          <w:noProof/>
        </w:rPr>
        <mc:AlternateContent>
          <mc:Choice Requires="wps">
            <w:drawing>
              <wp:anchor distT="0" distB="0" distL="114300" distR="114300" simplePos="0" relativeHeight="251698176" behindDoc="0" locked="0" layoutInCell="1" allowOverlap="1" wp14:anchorId="528ECCC9" wp14:editId="7BFA3C0A">
                <wp:simplePos x="0" y="0"/>
                <wp:positionH relativeFrom="column">
                  <wp:posOffset>718820</wp:posOffset>
                </wp:positionH>
                <wp:positionV relativeFrom="paragraph">
                  <wp:posOffset>133126</wp:posOffset>
                </wp:positionV>
                <wp:extent cx="4109916" cy="316195"/>
                <wp:effectExtent l="0" t="0" r="5080" b="1905"/>
                <wp:wrapNone/>
                <wp:docPr id="14" name="Caixa de Texto 14"/>
                <wp:cNvGraphicFramePr/>
                <a:graphic xmlns:a="http://schemas.openxmlformats.org/drawingml/2006/main">
                  <a:graphicData uri="http://schemas.microsoft.com/office/word/2010/wordprocessingShape">
                    <wps:wsp>
                      <wps:cNvSpPr txBox="1"/>
                      <wps:spPr>
                        <a:xfrm>
                          <a:off x="0" y="0"/>
                          <a:ext cx="4109916" cy="316195"/>
                        </a:xfrm>
                        <a:prstGeom prst="rect">
                          <a:avLst/>
                        </a:prstGeom>
                        <a:solidFill>
                          <a:schemeClr val="lt1"/>
                        </a:solidFill>
                        <a:ln w="6350">
                          <a:noFill/>
                        </a:ln>
                      </wps:spPr>
                      <wps:txbx>
                        <w:txbxContent>
                          <w:p w14:paraId="30FF2C1F" w14:textId="21B80B19" w:rsidR="004B5DDE" w:rsidRPr="004B5DDE" w:rsidRDefault="004B5DDE" w:rsidP="004B5DDE">
                            <w:pPr>
                              <w:spacing w:line="240" w:lineRule="auto"/>
                              <w:ind w:firstLine="0"/>
                              <w:jc w:val="center"/>
                              <w:rPr>
                                <w:sz w:val="20"/>
                                <w:szCs w:val="20"/>
                              </w:rPr>
                            </w:pPr>
                            <w:r w:rsidRPr="004B5DDE">
                              <w:rPr>
                                <w:sz w:val="20"/>
                                <w:szCs w:val="20"/>
                              </w:rPr>
                              <w:t>Drawing created by Dona Emy to study the age of Aquarius.</w:t>
                            </w:r>
                            <w:r w:rsidRPr="004B5DDE">
                              <w:rPr>
                                <w:sz w:val="20"/>
                                <w:szCs w:val="20"/>
                                <w:vertAlign w:val="superscript"/>
                              </w:rPr>
                              <w:footnoteRef/>
                            </w:r>
                          </w:p>
                          <w:p w14:paraId="4C0F3C35" w14:textId="77777777" w:rsidR="004B5DDE" w:rsidRPr="004B5DDE" w:rsidRDefault="004B5DDE" w:rsidP="004B5DDE">
                            <w:pPr>
                              <w:spacing w:line="240" w:lineRule="auto"/>
                              <w:jc w:val="cente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8ECCC9" id="Caixa de Texto 14" o:spid="_x0000_s1042" type="#_x0000_t202" style="position:absolute;left:0;text-align:left;margin-left:56.6pt;margin-top:10.5pt;width:323.6pt;height:24.9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" fillcolor="white [3201]" stroked="f" strokeweight=".5pt">
                <v:textbox>
                  <w:txbxContent>
                    <w:p w14:paraId="30FF2C1F" w14:textId="21B80B19" w:rsidR="004B5DDE" w:rsidRPr="004B5DDE" w:rsidRDefault="004B5DDE" w:rsidP="004B5DDE">
                      <w:pPr>
                        <w:spacing w:line="240" w:lineRule="auto"/>
                        <w:ind w:firstLine="0"/>
                        <w:jc w:val="center"/>
                        <w:rPr>
                          <w:sz w:val="20"/>
                          <w:szCs w:val="20"/>
                        </w:rPr>
                      </w:pPr>
                      <w:r w:rsidRPr="004B5DDE">
                        <w:rPr>
                          <w:sz w:val="20"/>
                          <w:szCs w:val="20"/>
                        </w:rPr>
                        <w:t>Drawing created by Dona Emy to study the age of Aquarius.</w:t>
                      </w:r>
                      <w:r w:rsidRPr="004B5DDE">
                        <w:rPr>
                          <w:sz w:val="20"/>
                          <w:szCs w:val="20"/>
                          <w:vertAlign w:val="superscript"/>
                        </w:rPr>
                        <w:footnoteRef/>
                      </w:r>
                    </w:p>
                    <w:p w14:paraId="4C0F3C35" w14:textId="77777777" w:rsidR="004B5DDE" w:rsidRPr="004B5DDE" w:rsidRDefault="004B5DDE" w:rsidP="004B5DDE">
                      <w:pPr>
                        <w:spacing w:line="240" w:lineRule="auto"/>
                        <w:jc w:val="center"/>
                        <w:rPr>
                          <w:sz w:val="20"/>
                          <w:szCs w:val="20"/>
                        </w:rPr>
                      </w:pPr>
                    </w:p>
                  </w:txbxContent>
                </v:textbox>
              </v:shape>
            </w:pict>
          </mc:Fallback>
        </mc:AlternateContent>
      </w:r>
    </w:p>
    <w:p w14:paraId="3890806B" w14:textId="3B4DBFF5" w:rsidR="004250F2" w:rsidRPr="00D24C34" w:rsidRDefault="004250F2" w:rsidP="004B5DDE"/>
    <w:p w14:paraId="000000F0" w14:textId="15337E2E" w:rsidR="00381018" w:rsidRPr="00D24C34" w:rsidRDefault="00000000" w:rsidP="004B5DDE">
      <w:r w:rsidRPr="00D24C34">
        <w:t>In her drawings the first house of the zodiac circle indicates the position of the vernal point. One can see the shift from approximately 9000 BC – Age of Cancer - to the AA. All the houses present a thematic title in each area and detailed descriptions in its outermost area.  She teaches how to apply the technique of light and shadow to collective urges, guiding the following interpretations through the signs placed at each house cusp. Regarding the AA, she used to say that “we have to cultivate the Leo energy within. The danger lies in the massification, thus with so much information and so many possibilities (Aquarius) one can end up losing oneself (Leo)”.</w:t>
      </w:r>
      <w:r w:rsidRPr="00D24C34">
        <w:rPr>
          <w:vertAlign w:val="superscript"/>
        </w:rPr>
        <w:footnoteReference w:id="93"/>
      </w:r>
    </w:p>
    <w:p w14:paraId="000000F1" w14:textId="61D311C2" w:rsidR="00381018" w:rsidRPr="00D24C34" w:rsidRDefault="00000000" w:rsidP="00074905">
      <w:r w:rsidRPr="00D24C34">
        <w:t>Up until 2023, Light and Shadow was the only book to discuss her theories. As said above, there has now been a second volume published, 42 years after her death. Along with her letter to Jung, the book contains her ideas, theories, and some graphics. Unlike her first publication, this collection is autobiographical and philosophical, using many of her own memories as examples for</w:t>
      </w:r>
      <w:r w:rsidR="00206AD3">
        <w:t xml:space="preserve"> the</w:t>
      </w:r>
      <w:r w:rsidRPr="00D24C34">
        <w:t xml:space="preserve"> astrological insights. </w:t>
      </w:r>
    </w:p>
    <w:p w14:paraId="1FADDF66" w14:textId="2ECD9DA7" w:rsidR="00B870E0" w:rsidRPr="00D24C34" w:rsidRDefault="00B870E0">
      <w:pPr>
        <w:spacing w:line="240" w:lineRule="auto"/>
        <w:ind w:firstLine="0"/>
        <w:jc w:val="left"/>
        <w:rPr>
          <w:rFonts w:eastAsia="Calibri"/>
          <w:color w:val="000000" w:themeColor="text1"/>
          <w:lang w:val="en-US"/>
        </w:rPr>
      </w:pPr>
      <w:r w:rsidRPr="00D24C34">
        <w:br w:type="page"/>
      </w:r>
    </w:p>
    <w:p w14:paraId="000000F4" w14:textId="6C26984E" w:rsidR="00381018" w:rsidRPr="00D24C34" w:rsidRDefault="00000000" w:rsidP="00D24C34">
      <w:pPr>
        <w:pStyle w:val="Ttulo1"/>
      </w:pPr>
      <w:bookmarkStart w:id="16" w:name="_Toc162114484"/>
      <w:r w:rsidRPr="00D24C34">
        <w:lastRenderedPageBreak/>
        <w:t>RESEARCH</w:t>
      </w:r>
      <w:bookmarkEnd w:id="16"/>
    </w:p>
    <w:p w14:paraId="000000F5" w14:textId="77777777" w:rsidR="00381018" w:rsidRPr="00D24C34" w:rsidRDefault="00381018" w:rsidP="00074905"/>
    <w:p w14:paraId="000000F6" w14:textId="074FDFAF" w:rsidR="00381018" w:rsidRPr="00D24C34" w:rsidRDefault="00000000" w:rsidP="00074905">
      <w:r w:rsidRPr="00D24C34">
        <w:t>Astrology is a broad subject with numerous implications and historical backgrounds. It is a language that shows itself largely flexible, posing some assumed difficulties for being defined through rigid and segmented conclusions. From this starting point, I decided to examine some of the possible elements underlying the practice and study of astrology in Brazil from a historical-sociological view, but also from the perspective of one individual - Emma De Mascheville's work as a new ager, astrologer and teacher. Questionnaires and interviews were not designed to establish levels of belief, but to verify if astrology in the country is currently associated with a certain chain of ideas embodied both by the NAM and by De Mascheville.</w:t>
      </w:r>
    </w:p>
    <w:p w14:paraId="000000F7" w14:textId="77777777" w:rsidR="00381018" w:rsidRPr="00D24C34" w:rsidRDefault="00000000" w:rsidP="00074905">
      <w:r w:rsidRPr="00D24C34">
        <w:t>Using McCutcheon as an example, Campion recalls that “our choice of question shapes the answer we will receive’</w:t>
      </w:r>
      <w:r w:rsidRPr="00D24C34">
        <w:rPr>
          <w:vertAlign w:val="superscript"/>
        </w:rPr>
        <w:footnoteReference w:id="94"/>
      </w:r>
      <w:r w:rsidRPr="00D24C34">
        <w:t xml:space="preserve">, thus it is important to remember that different types of questions induce different types of answers. Consequently, I was concerned about neutralizing my insider status while also maximizing access to the </w:t>
      </w:r>
      <w:proofErr w:type="spellStart"/>
      <w:r w:rsidRPr="00D24C34">
        <w:t>métier</w:t>
      </w:r>
      <w:proofErr w:type="spellEnd"/>
      <w:r w:rsidRPr="00D24C34">
        <w:t xml:space="preserve"> by using it. This Chapter discusses the main results obtained from the two interviewed groups from which the data should be considered indicative and not definitive. Furthermore, the process of isolating the NAM`s influences appear to be quite delicate, as both answers and responses can be broad. Brazil is a country with a vast religious plurality, which subjected the NAM to a variety of effects. In an attempt to minimize, at least partly, this drawback, a number of objective multiple-choice questions were designed.</w:t>
      </w:r>
    </w:p>
    <w:p w14:paraId="000000F8" w14:textId="77777777" w:rsidR="00381018" w:rsidRPr="00D24C34" w:rsidRDefault="00381018" w:rsidP="00074905"/>
    <w:p w14:paraId="000000F9" w14:textId="77777777" w:rsidR="00381018" w:rsidRPr="00D24C34" w:rsidRDefault="00000000" w:rsidP="0064541F">
      <w:pPr>
        <w:pStyle w:val="Ttulo2"/>
      </w:pPr>
      <w:bookmarkStart w:id="17" w:name="_Toc162114485"/>
      <w:r w:rsidRPr="00D24C34">
        <w:t>5.1 GROUP A</w:t>
      </w:r>
      <w:bookmarkEnd w:id="17"/>
    </w:p>
    <w:p w14:paraId="000000FB" w14:textId="30E0BD6C" w:rsidR="00381018" w:rsidRPr="00D24C34" w:rsidRDefault="00000000" w:rsidP="004B5DDE">
      <w:r w:rsidRPr="00D24C34">
        <w:t>The questionnaire was answered by 8 astrology students of younger generations who had no direct contact either with De Mascheville. The questions followed the same topic structure of this work:</w:t>
      </w:r>
    </w:p>
    <w:p w14:paraId="000000FC" w14:textId="77777777" w:rsidR="00381018" w:rsidRPr="00D24C34" w:rsidRDefault="00000000" w:rsidP="00074905">
      <w:r w:rsidRPr="00D24C34">
        <w:t>. the awareness of NAM culture.</w:t>
      </w:r>
    </w:p>
    <w:p w14:paraId="000000FD" w14:textId="77777777" w:rsidR="00381018" w:rsidRPr="00D24C34" w:rsidRDefault="00000000" w:rsidP="00074905">
      <w:r w:rsidRPr="00D24C34">
        <w:t>. astrology and the AA within the Brazilian scene.</w:t>
      </w:r>
    </w:p>
    <w:p w14:paraId="000000FE" w14:textId="77777777" w:rsidR="00381018" w:rsidRPr="00D24C34" w:rsidRDefault="00000000" w:rsidP="00074905">
      <w:r w:rsidRPr="00D24C34">
        <w:t>. the influence of De Mascheville`s work.</w:t>
      </w:r>
    </w:p>
    <w:p w14:paraId="000000FF" w14:textId="77777777" w:rsidR="00381018" w:rsidRPr="00D24C34" w:rsidRDefault="00381018" w:rsidP="00074905"/>
    <w:p w14:paraId="00000100" w14:textId="77777777" w:rsidR="00381018" w:rsidRPr="00D24C34" w:rsidRDefault="00000000" w:rsidP="00074905">
      <w:r w:rsidRPr="00D24C34">
        <w:t xml:space="preserve">The answers were </w:t>
      </w:r>
      <w:proofErr w:type="spellStart"/>
      <w:r w:rsidRPr="00D24C34">
        <w:t>analyzed</w:t>
      </w:r>
      <w:proofErr w:type="spellEnd"/>
      <w:r w:rsidRPr="00D24C34">
        <w:t xml:space="preserve"> and characterized according to their attendance to the objective of each question. Following, the first three questions were designed to investigate the level of awareness that participants might have about the NAM culture.</w:t>
      </w:r>
    </w:p>
    <w:p w14:paraId="00000101" w14:textId="77777777" w:rsidR="00381018" w:rsidRPr="00D24C34" w:rsidRDefault="00381018" w:rsidP="00074905"/>
    <w:p w14:paraId="00000102" w14:textId="77777777" w:rsidR="00381018" w:rsidRPr="00D24C34" w:rsidRDefault="00000000" w:rsidP="00074905">
      <w:r w:rsidRPr="00D24C34">
        <w:t>Q1 - How would you describe the New Age?</w:t>
      </w:r>
    </w:p>
    <w:p w14:paraId="14BFC33B" w14:textId="3B2D2FE8" w:rsidR="006A448E" w:rsidRPr="00D24C34" w:rsidRDefault="006A448E" w:rsidP="00074905">
      <w:r w:rsidRPr="00D24C34">
        <w:rPr>
          <w:noProof/>
        </w:rPr>
        <w:lastRenderedPageBreak/>
        <w:drawing>
          <wp:anchor distT="0" distB="0" distL="114300" distR="114300" simplePos="0" relativeHeight="251742208" behindDoc="0" locked="0" layoutInCell="1" allowOverlap="1" wp14:anchorId="3B8D0480" wp14:editId="08262A30">
            <wp:simplePos x="0" y="0"/>
            <wp:positionH relativeFrom="column">
              <wp:posOffset>2753360</wp:posOffset>
            </wp:positionH>
            <wp:positionV relativeFrom="paragraph">
              <wp:posOffset>0</wp:posOffset>
            </wp:positionV>
            <wp:extent cx="2226310" cy="965200"/>
            <wp:effectExtent l="0" t="0" r="0" b="0"/>
            <wp:wrapSquare wrapText="bothSides"/>
            <wp:docPr id="74"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30">
                      <a:extLst>
                        <a:ext uri="{28A0092B-C50C-407E-A947-70E740481C1C}">
                          <a14:useLocalDpi xmlns:a14="http://schemas.microsoft.com/office/drawing/2010/main" val="0"/>
                        </a:ext>
                      </a:extLst>
                    </a:blip>
                    <a:srcRect/>
                    <a:stretch>
                      <a:fillRect/>
                    </a:stretch>
                  </pic:blipFill>
                  <pic:spPr>
                    <a:xfrm>
                      <a:off x="0" y="0"/>
                      <a:ext cx="2226310" cy="965200"/>
                    </a:xfrm>
                    <a:prstGeom prst="rect">
                      <a:avLst/>
                    </a:prstGeom>
                    <a:ln/>
                  </pic:spPr>
                </pic:pic>
              </a:graphicData>
            </a:graphic>
            <wp14:sizeRelH relativeFrom="page">
              <wp14:pctWidth>0</wp14:pctWidth>
            </wp14:sizeRelH>
            <wp14:sizeRelV relativeFrom="page">
              <wp14:pctHeight>0</wp14:pctHeight>
            </wp14:sizeRelV>
          </wp:anchor>
        </w:drawing>
      </w:r>
      <w:r w:rsidRPr="00D24C34">
        <w:rPr>
          <w:noProof/>
        </w:rPr>
        <w:drawing>
          <wp:anchor distT="0" distB="0" distL="114300" distR="114300" simplePos="0" relativeHeight="251741184" behindDoc="0" locked="0" layoutInCell="1" allowOverlap="1" wp14:anchorId="5E388CA5" wp14:editId="11445E49">
            <wp:simplePos x="0" y="0"/>
            <wp:positionH relativeFrom="column">
              <wp:posOffset>458470</wp:posOffset>
            </wp:positionH>
            <wp:positionV relativeFrom="paragraph">
              <wp:posOffset>0</wp:posOffset>
            </wp:positionV>
            <wp:extent cx="2292879" cy="965423"/>
            <wp:effectExtent l="0" t="0" r="0" b="0"/>
            <wp:wrapSquare wrapText="bothSides"/>
            <wp:docPr id="73"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1">
                      <a:extLst>
                        <a:ext uri="{28A0092B-C50C-407E-A947-70E740481C1C}">
                          <a14:useLocalDpi xmlns:a14="http://schemas.microsoft.com/office/drawing/2010/main" val="0"/>
                        </a:ext>
                      </a:extLst>
                    </a:blip>
                    <a:srcRect/>
                    <a:stretch>
                      <a:fillRect/>
                    </a:stretch>
                  </pic:blipFill>
                  <pic:spPr>
                    <a:xfrm>
                      <a:off x="0" y="0"/>
                      <a:ext cx="2292879" cy="965423"/>
                    </a:xfrm>
                    <a:prstGeom prst="rect">
                      <a:avLst/>
                    </a:prstGeom>
                    <a:ln/>
                  </pic:spPr>
                </pic:pic>
              </a:graphicData>
            </a:graphic>
            <wp14:sizeRelH relativeFrom="page">
              <wp14:pctWidth>0</wp14:pctWidth>
            </wp14:sizeRelH>
            <wp14:sizeRelV relativeFrom="page">
              <wp14:pctHeight>0</wp14:pctHeight>
            </wp14:sizeRelV>
          </wp:anchor>
        </w:drawing>
      </w:r>
    </w:p>
    <w:p w14:paraId="00000104" w14:textId="77777777" w:rsidR="00381018" w:rsidRPr="00D24C34" w:rsidRDefault="00000000" w:rsidP="00074905">
      <w:r w:rsidRPr="00D24C34">
        <w:t>Q1 intends to verify the degree of NAM awareness among the group. Based on the table, relatively few people expressed knowledge about the issue itself, at least, by this nomenclature. A new era or a time-delineation for a major cosmic shift was not mentioned by any of the participants.</w:t>
      </w:r>
    </w:p>
    <w:p w14:paraId="00000105" w14:textId="77777777" w:rsidR="00381018" w:rsidRPr="00D24C34" w:rsidRDefault="00000000" w:rsidP="00074905">
      <w:r w:rsidRPr="00D24C34">
        <w:t xml:space="preserve">The answers obtained were separated between those who attempted to respond and those who simply answered "I don't know". An additional analysis was then created from the group that tried to respond: people who gave vague answers and those who provided more precise ones. Relatively few people (25%) expressed some knowledge about the issue. From this last cut, only one individual described the NAM as "a social movement that rethinks religion", in line with Bloom's emphasis on experiencing spirituality differently. </w:t>
      </w:r>
    </w:p>
    <w:p w14:paraId="00000106" w14:textId="56E6BF9A" w:rsidR="00381018" w:rsidRPr="00D24C34" w:rsidRDefault="00381018" w:rsidP="00074905"/>
    <w:p w14:paraId="00000107" w14:textId="7E8A37DF" w:rsidR="00381018" w:rsidRPr="00D24C34" w:rsidRDefault="006A448E" w:rsidP="00074905">
      <w:r w:rsidRPr="00D24C34">
        <w:rPr>
          <w:noProof/>
        </w:rPr>
        <w:drawing>
          <wp:anchor distT="0" distB="0" distL="114300" distR="114300" simplePos="0" relativeHeight="251743232" behindDoc="0" locked="0" layoutInCell="1" allowOverlap="1" wp14:anchorId="0CEFD171" wp14:editId="7B8BBF4E">
            <wp:simplePos x="0" y="0"/>
            <wp:positionH relativeFrom="column">
              <wp:posOffset>1076960</wp:posOffset>
            </wp:positionH>
            <wp:positionV relativeFrom="paragraph">
              <wp:posOffset>393838</wp:posOffset>
            </wp:positionV>
            <wp:extent cx="3175635" cy="998855"/>
            <wp:effectExtent l="0" t="0" r="0" b="4445"/>
            <wp:wrapTopAndBottom/>
            <wp:docPr id="75"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32">
                      <a:extLst>
                        <a:ext uri="{28A0092B-C50C-407E-A947-70E740481C1C}">
                          <a14:useLocalDpi xmlns:a14="http://schemas.microsoft.com/office/drawing/2010/main" val="0"/>
                        </a:ext>
                      </a:extLst>
                    </a:blip>
                    <a:srcRect/>
                    <a:stretch>
                      <a:fillRect/>
                    </a:stretch>
                  </pic:blipFill>
                  <pic:spPr>
                    <a:xfrm>
                      <a:off x="0" y="0"/>
                      <a:ext cx="3175635" cy="998855"/>
                    </a:xfrm>
                    <a:prstGeom prst="rect">
                      <a:avLst/>
                    </a:prstGeom>
                    <a:ln/>
                  </pic:spPr>
                </pic:pic>
              </a:graphicData>
            </a:graphic>
            <wp14:sizeRelH relativeFrom="page">
              <wp14:pctWidth>0</wp14:pctWidth>
            </wp14:sizeRelH>
            <wp14:sizeRelV relativeFrom="page">
              <wp14:pctHeight>0</wp14:pctHeight>
            </wp14:sizeRelV>
          </wp:anchor>
        </w:drawing>
      </w:r>
      <w:r w:rsidRPr="00D24C34">
        <w:t>Q2 - Is New Age beginning?</w:t>
      </w:r>
    </w:p>
    <w:p w14:paraId="00000108" w14:textId="5D46C1EB" w:rsidR="00381018" w:rsidRDefault="00381018" w:rsidP="00074905"/>
    <w:p w14:paraId="00000109" w14:textId="77777777" w:rsidR="00381018" w:rsidRPr="00D24C34" w:rsidRDefault="00000000" w:rsidP="00074905">
      <w:r w:rsidRPr="00D24C34">
        <w:t xml:space="preserve">The second proposal sought to observe how and if the NAM is located in the line of time by the group. 25% of the respondents answered NO while the other 75% showed unawareness. None of the answers were positive. </w:t>
      </w:r>
    </w:p>
    <w:p w14:paraId="0000010A" w14:textId="77777777" w:rsidR="00381018" w:rsidRPr="00D24C34" w:rsidRDefault="00000000" w:rsidP="00074905">
      <w:r w:rsidRPr="00D24C34">
        <w:t xml:space="preserve">Although I was able to observe that most people lacked the ability to locate NAM chronologically, it was not possible to understand the reasons behind the absence of affirmative answers or of the few negative ones. Is it because “their” new age is considered to be over? Do they relate to it as a non-existent event? Or, do they understand it as a continuous movement? It might be necessary to reformulate the question in this case. </w:t>
      </w:r>
    </w:p>
    <w:p w14:paraId="0000010B" w14:textId="77777777" w:rsidR="00381018" w:rsidRPr="00D24C34" w:rsidRDefault="00381018" w:rsidP="00074905"/>
    <w:p w14:paraId="0000010C" w14:textId="14921E62" w:rsidR="00381018" w:rsidRPr="00D24C34" w:rsidRDefault="004B5DDE" w:rsidP="00074905">
      <w:r w:rsidRPr="00D24C34">
        <w:rPr>
          <w:noProof/>
        </w:rPr>
        <w:lastRenderedPageBreak/>
        <w:drawing>
          <wp:anchor distT="0" distB="0" distL="114300" distR="114300" simplePos="0" relativeHeight="251699200" behindDoc="0" locked="0" layoutInCell="1" allowOverlap="1" wp14:anchorId="7F947F32" wp14:editId="1C7D3E4A">
            <wp:simplePos x="0" y="0"/>
            <wp:positionH relativeFrom="column">
              <wp:posOffset>-23336</wp:posOffset>
            </wp:positionH>
            <wp:positionV relativeFrom="paragraph">
              <wp:posOffset>244475</wp:posOffset>
            </wp:positionV>
            <wp:extent cx="5400040" cy="1933575"/>
            <wp:effectExtent l="0" t="0" r="0" b="0"/>
            <wp:wrapSquare wrapText="bothSides"/>
            <wp:docPr id="76"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33">
                      <a:extLst>
                        <a:ext uri="{28A0092B-C50C-407E-A947-70E740481C1C}">
                          <a14:useLocalDpi xmlns:a14="http://schemas.microsoft.com/office/drawing/2010/main" val="0"/>
                        </a:ext>
                      </a:extLst>
                    </a:blip>
                    <a:srcRect/>
                    <a:stretch>
                      <a:fillRect/>
                    </a:stretch>
                  </pic:blipFill>
                  <pic:spPr>
                    <a:xfrm>
                      <a:off x="0" y="0"/>
                      <a:ext cx="5400040" cy="1933575"/>
                    </a:xfrm>
                    <a:prstGeom prst="rect">
                      <a:avLst/>
                    </a:prstGeom>
                    <a:ln/>
                  </pic:spPr>
                </pic:pic>
              </a:graphicData>
            </a:graphic>
            <wp14:sizeRelH relativeFrom="page">
              <wp14:pctWidth>0</wp14:pctWidth>
            </wp14:sizeRelH>
            <wp14:sizeRelV relativeFrom="page">
              <wp14:pctHeight>0</wp14:pctHeight>
            </wp14:sizeRelV>
          </wp:anchor>
        </w:drawing>
      </w:r>
      <w:r w:rsidRPr="00D24C34">
        <w:t xml:space="preserve">Q3 - Do you believe in these principles? </w:t>
      </w:r>
    </w:p>
    <w:p w14:paraId="0000010D" w14:textId="73E7897B" w:rsidR="00381018" w:rsidRPr="00D24C34" w:rsidRDefault="00381018" w:rsidP="00074905"/>
    <w:p w14:paraId="0000010E" w14:textId="77777777" w:rsidR="00381018" w:rsidRPr="00D24C34" w:rsidRDefault="00000000" w:rsidP="00074905">
      <w:r w:rsidRPr="00D24C34">
        <w:t xml:space="preserve">In contrast to the first two questions, the third did not require a personal answer. As it can be observed above, nine themes popularized by NAM culture were presented. However, in order to determine the level of belief and engagement among participants, it was asked that no items remained unmarked. Those with the lowest rates were still selected by more than 37.5% of respondents. Other items were chosen by more than half of the respondents. The most voted ones - 100% - were "karma" and "reincarnation". 90% of the respondents agreed that "the self as spiritual authority" and "mediumship" were important as well. </w:t>
      </w:r>
    </w:p>
    <w:p w14:paraId="0000010F" w14:textId="77777777" w:rsidR="00381018" w:rsidRPr="00D24C34" w:rsidRDefault="00000000" w:rsidP="00074905">
      <w:r w:rsidRPr="00D24C34">
        <w:t xml:space="preserve">The first three questions, </w:t>
      </w:r>
      <w:proofErr w:type="spellStart"/>
      <w:r w:rsidRPr="00D24C34">
        <w:t>analyzed</w:t>
      </w:r>
      <w:proofErr w:type="spellEnd"/>
      <w:r w:rsidRPr="00D24C34">
        <w:t xml:space="preserve"> together, suggest that these respondents might be considered under the influence of the NAM, but only as part of </w:t>
      </w:r>
      <w:proofErr w:type="spellStart"/>
      <w:r w:rsidRPr="00D24C34">
        <w:t>Hanegraaff`s</w:t>
      </w:r>
      <w:proofErr w:type="spellEnd"/>
      <w:r w:rsidRPr="00D24C34">
        <w:t xml:space="preserve"> latu </w:t>
      </w:r>
      <w:proofErr w:type="spellStart"/>
      <w:r w:rsidRPr="00D24C34">
        <w:t>sensu</w:t>
      </w:r>
      <w:proofErr w:type="spellEnd"/>
      <w:r w:rsidRPr="00D24C34">
        <w:t xml:space="preserve"> new age</w:t>
      </w:r>
      <w:r w:rsidRPr="00D24C34">
        <w:rPr>
          <w:vertAlign w:val="superscript"/>
        </w:rPr>
        <w:footnoteReference w:id="95"/>
      </w:r>
      <w:r w:rsidRPr="00D24C34">
        <w:t xml:space="preserve">. Despite not being able to determine from where these themes come from, participants interacted with it spontaneously and intensely. One might consider the NAM and its effects having a great deal of permeability in the group, but, at the same time, there is no evidence for assuming they respond to it as a revelation. They seem to be part of the NAM`s culture, though unconsciously. </w:t>
      </w:r>
    </w:p>
    <w:p w14:paraId="00000110" w14:textId="77777777" w:rsidR="00381018" w:rsidRPr="00D24C34" w:rsidRDefault="00381018" w:rsidP="00074905"/>
    <w:p w14:paraId="00000111" w14:textId="35AB3260" w:rsidR="00381018" w:rsidRPr="00D24C34" w:rsidRDefault="006A448E" w:rsidP="00074905">
      <w:r w:rsidRPr="00D24C34">
        <w:rPr>
          <w:noProof/>
        </w:rPr>
        <w:drawing>
          <wp:anchor distT="0" distB="0" distL="114300" distR="114300" simplePos="0" relativeHeight="251744256" behindDoc="0" locked="0" layoutInCell="1" allowOverlap="1" wp14:anchorId="0811C220" wp14:editId="34C9BEDD">
            <wp:simplePos x="0" y="0"/>
            <wp:positionH relativeFrom="column">
              <wp:posOffset>981075</wp:posOffset>
            </wp:positionH>
            <wp:positionV relativeFrom="paragraph">
              <wp:posOffset>287371</wp:posOffset>
            </wp:positionV>
            <wp:extent cx="3312160" cy="1304925"/>
            <wp:effectExtent l="0" t="0" r="2540" b="3175"/>
            <wp:wrapTopAndBottom/>
            <wp:docPr id="67"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34">
                      <a:extLst>
                        <a:ext uri="{28A0092B-C50C-407E-A947-70E740481C1C}">
                          <a14:useLocalDpi xmlns:a14="http://schemas.microsoft.com/office/drawing/2010/main" val="0"/>
                        </a:ext>
                      </a:extLst>
                    </a:blip>
                    <a:srcRect/>
                    <a:stretch>
                      <a:fillRect/>
                    </a:stretch>
                  </pic:blipFill>
                  <pic:spPr>
                    <a:xfrm>
                      <a:off x="0" y="0"/>
                      <a:ext cx="3312160" cy="1304925"/>
                    </a:xfrm>
                    <a:prstGeom prst="rect">
                      <a:avLst/>
                    </a:prstGeom>
                    <a:ln/>
                  </pic:spPr>
                </pic:pic>
              </a:graphicData>
            </a:graphic>
            <wp14:sizeRelH relativeFrom="page">
              <wp14:pctWidth>0</wp14:pctWidth>
            </wp14:sizeRelH>
            <wp14:sizeRelV relativeFrom="page">
              <wp14:pctHeight>0</wp14:pctHeight>
            </wp14:sizeRelV>
          </wp:anchor>
        </w:drawing>
      </w:r>
      <w:r w:rsidRPr="00D24C34">
        <w:t>Q4 - Is the AA beginning?</w:t>
      </w:r>
    </w:p>
    <w:p w14:paraId="00000112" w14:textId="3D711123" w:rsidR="00381018" w:rsidRPr="00D24C34" w:rsidRDefault="00381018" w:rsidP="00074905"/>
    <w:p w14:paraId="00000113" w14:textId="77777777" w:rsidR="00381018" w:rsidRPr="00D24C34" w:rsidRDefault="00000000" w:rsidP="00074905">
      <w:r w:rsidRPr="00D24C34">
        <w:t xml:space="preserve">Questions 4 to 8 were designed to examine how the group perceived Astrology and the AA in Brazil. Q4 asked how the group understood the AA`s chronology. A substantial number of </w:t>
      </w:r>
      <w:r w:rsidRPr="00D24C34">
        <w:lastRenderedPageBreak/>
        <w:t xml:space="preserve">participants appear not to know how to respond, opting for answers such as "I don't know"; however, a few of them answered positively. Even though most part of the group seem to present little awareness on the subject, it was again not possible to determine which concepts or rationale led to indefinite/positive/negative responses. </w:t>
      </w:r>
    </w:p>
    <w:p w14:paraId="00000114" w14:textId="77777777" w:rsidR="00381018" w:rsidRPr="00D24C34" w:rsidRDefault="00381018" w:rsidP="00074905"/>
    <w:p w14:paraId="00000115" w14:textId="73963DA8" w:rsidR="00381018" w:rsidRPr="00D24C34" w:rsidRDefault="006A448E" w:rsidP="00074905">
      <w:r w:rsidRPr="00D24C34">
        <w:rPr>
          <w:noProof/>
        </w:rPr>
        <w:drawing>
          <wp:anchor distT="0" distB="0" distL="114300" distR="114300" simplePos="0" relativeHeight="251745280" behindDoc="0" locked="0" layoutInCell="1" allowOverlap="1" wp14:anchorId="3C064E5F" wp14:editId="2635BA26">
            <wp:simplePos x="0" y="0"/>
            <wp:positionH relativeFrom="column">
              <wp:posOffset>1140011</wp:posOffset>
            </wp:positionH>
            <wp:positionV relativeFrom="paragraph">
              <wp:posOffset>241343</wp:posOffset>
            </wp:positionV>
            <wp:extent cx="3400298" cy="1312698"/>
            <wp:effectExtent l="0" t="0" r="3810" b="0"/>
            <wp:wrapTopAndBottom/>
            <wp:docPr id="68"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35">
                      <a:extLst>
                        <a:ext uri="{28A0092B-C50C-407E-A947-70E740481C1C}">
                          <a14:useLocalDpi xmlns:a14="http://schemas.microsoft.com/office/drawing/2010/main" val="0"/>
                        </a:ext>
                      </a:extLst>
                    </a:blip>
                    <a:srcRect/>
                    <a:stretch>
                      <a:fillRect/>
                    </a:stretch>
                  </pic:blipFill>
                  <pic:spPr>
                    <a:xfrm>
                      <a:off x="0" y="0"/>
                      <a:ext cx="3400298" cy="1312698"/>
                    </a:xfrm>
                    <a:prstGeom prst="rect">
                      <a:avLst/>
                    </a:prstGeom>
                    <a:ln/>
                  </pic:spPr>
                </pic:pic>
              </a:graphicData>
            </a:graphic>
            <wp14:sizeRelH relativeFrom="page">
              <wp14:pctWidth>0</wp14:pctWidth>
            </wp14:sizeRelH>
            <wp14:sizeRelV relativeFrom="page">
              <wp14:pctHeight>0</wp14:pctHeight>
            </wp14:sizeRelV>
          </wp:anchor>
        </w:drawing>
      </w:r>
      <w:r w:rsidRPr="00D24C34">
        <w:t>Q5 - How do you think the AA relates to the New Age?</w:t>
      </w:r>
    </w:p>
    <w:p w14:paraId="00000116" w14:textId="283AD1FA" w:rsidR="00381018" w:rsidRPr="00D24C34" w:rsidRDefault="00381018" w:rsidP="00074905"/>
    <w:p w14:paraId="00000117" w14:textId="77777777" w:rsidR="00381018" w:rsidRPr="00D24C34" w:rsidRDefault="00000000" w:rsidP="00074905">
      <w:r w:rsidRPr="00D24C34">
        <w:t xml:space="preserve">The answers to question 5 reaffirmed the lack of awareness the group might have towards the AA and the NAM. Its purpose was to observe the possible NAM-AA overlap. The majority of the answers remained “I don`t know”. </w:t>
      </w:r>
      <w:proofErr w:type="gramStart"/>
      <w:r w:rsidRPr="00D24C34">
        <w:t>However</w:t>
      </w:r>
      <w:proofErr w:type="gramEnd"/>
      <w:r w:rsidRPr="00D24C34">
        <w:t xml:space="preserve"> there were no responses where both themes were understood as completely different subjects. Some feedbacks described as "a new relationship with ideas, purposes and the cosmos" and "the AA brings to human kind a new and disruptive mindset, just like the new age".</w:t>
      </w:r>
    </w:p>
    <w:p w14:paraId="00000118" w14:textId="77777777" w:rsidR="00381018" w:rsidRPr="00D24C34" w:rsidRDefault="00000000" w:rsidP="00074905">
      <w:r w:rsidRPr="00D24C34">
        <w:t xml:space="preserve">Discrepancies between Q4 and Q5 can here be identified. The respondents point to the emergence of new social paradigms in spite of not being able to affirm that a new era is coming. Temporal location is not given to any, but there is the perception that both themes express a possible new cosmological vision, that is, the association of these themes to the idea that the cosmos is evolving. Through this perspective, the answers seem to have absorbed </w:t>
      </w:r>
      <w:sdt>
        <w:sdtPr>
          <w:tag w:val="goog_rdk_1"/>
          <w:id w:val="-1748874113"/>
        </w:sdtPr>
        <w:sdtContent/>
      </w:sdt>
      <w:r w:rsidRPr="00D24C34">
        <w:t>Spangler`s description of the NAM culture as a revelation process unfolding through the characteristics of the aquarian age</w:t>
      </w:r>
      <w:r w:rsidRPr="00D24C34">
        <w:rPr>
          <w:vertAlign w:val="superscript"/>
        </w:rPr>
        <w:footnoteReference w:id="96"/>
      </w:r>
      <w:r w:rsidRPr="00D24C34">
        <w:t>. The group demonstrates perceiving the AA as an expression of the NAM although not being able to determine the exact overlaps or differences.</w:t>
      </w:r>
    </w:p>
    <w:p w14:paraId="00000119" w14:textId="77777777" w:rsidR="00381018" w:rsidRPr="00D24C34" w:rsidRDefault="00381018" w:rsidP="00074905"/>
    <w:p w14:paraId="0000011A" w14:textId="77777777" w:rsidR="00381018" w:rsidRPr="00D24C34" w:rsidRDefault="00000000" w:rsidP="00074905">
      <w:r w:rsidRPr="00D24C34">
        <w:t>Q6 - Why did you decide to study astrology? * Descriptive answers only.</w:t>
      </w:r>
    </w:p>
    <w:p w14:paraId="0000011B" w14:textId="77777777" w:rsidR="00381018" w:rsidRPr="00D24C34" w:rsidRDefault="00381018" w:rsidP="00074905"/>
    <w:p w14:paraId="0000011C" w14:textId="77777777" w:rsidR="00381018" w:rsidRPr="00D24C34" w:rsidRDefault="00000000" w:rsidP="00074905">
      <w:r w:rsidRPr="00D24C34">
        <w:t xml:space="preserve">The goal of question 6 was to understand what had sparked each individual's interest in astrology and if the impulse could be related to new age thought. </w:t>
      </w:r>
    </w:p>
    <w:p w14:paraId="0000011D" w14:textId="7E5084C5" w:rsidR="00381018" w:rsidRPr="00D24C34" w:rsidRDefault="00000000" w:rsidP="00074905">
      <w:r w:rsidRPr="00D24C34">
        <w:t xml:space="preserve">Despite the intention to collect spontaneous responses, the lack of direction led to some inaccurate answers. Still, the few ones who offered more details seem to explain their interest in studying astrology using expressions like "self-knowledge", "reconnection with the soul", and </w:t>
      </w:r>
      <w:r w:rsidRPr="00D24C34">
        <w:lastRenderedPageBreak/>
        <w:t xml:space="preserve">"holistic perspective". All these characteristics are structural features of </w:t>
      </w:r>
      <w:proofErr w:type="spellStart"/>
      <w:r w:rsidR="00FD6725" w:rsidRPr="00D24C34">
        <w:t>Hanegraaff</w:t>
      </w:r>
      <w:r w:rsidR="00716878" w:rsidRPr="00D24C34">
        <w:t>’</w:t>
      </w:r>
      <w:r w:rsidRPr="00D24C34">
        <w:t>s</w:t>
      </w:r>
      <w:proofErr w:type="spellEnd"/>
      <w:r w:rsidRPr="00D24C34">
        <w:t xml:space="preserve"> broad sense new agerism which also relate to Peters new age tenets</w:t>
      </w:r>
      <w:r w:rsidRPr="00D24C34">
        <w:rPr>
          <w:vertAlign w:val="superscript"/>
        </w:rPr>
        <w:footnoteReference w:id="97"/>
      </w:r>
      <w:r w:rsidRPr="00D24C34">
        <w:t xml:space="preserve">. The answers suggest a NAM-infused perspective over astrology. </w:t>
      </w:r>
    </w:p>
    <w:p w14:paraId="0000011E" w14:textId="77777777" w:rsidR="00381018" w:rsidRPr="00D24C34" w:rsidRDefault="00381018" w:rsidP="00074905"/>
    <w:p w14:paraId="0000011F" w14:textId="4B513E63" w:rsidR="00381018" w:rsidRPr="00D24C34" w:rsidRDefault="006A448E" w:rsidP="00074905">
      <w:r w:rsidRPr="00D24C34">
        <w:rPr>
          <w:noProof/>
        </w:rPr>
        <w:drawing>
          <wp:anchor distT="0" distB="0" distL="114300" distR="114300" simplePos="0" relativeHeight="251740160" behindDoc="0" locked="0" layoutInCell="1" allowOverlap="1" wp14:anchorId="755C77BE" wp14:editId="7A3EDFE7">
            <wp:simplePos x="0" y="0"/>
            <wp:positionH relativeFrom="column">
              <wp:posOffset>-97790</wp:posOffset>
            </wp:positionH>
            <wp:positionV relativeFrom="paragraph">
              <wp:posOffset>240030</wp:posOffset>
            </wp:positionV>
            <wp:extent cx="5452110" cy="1873885"/>
            <wp:effectExtent l="0" t="0" r="0" b="5715"/>
            <wp:wrapSquare wrapText="bothSides"/>
            <wp:docPr id="69"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36">
                      <a:extLst>
                        <a:ext uri="{28A0092B-C50C-407E-A947-70E740481C1C}">
                          <a14:useLocalDpi xmlns:a14="http://schemas.microsoft.com/office/drawing/2010/main" val="0"/>
                        </a:ext>
                      </a:extLst>
                    </a:blip>
                    <a:srcRect/>
                    <a:stretch>
                      <a:fillRect/>
                    </a:stretch>
                  </pic:blipFill>
                  <pic:spPr>
                    <a:xfrm>
                      <a:off x="0" y="0"/>
                      <a:ext cx="5452110" cy="1873885"/>
                    </a:xfrm>
                    <a:prstGeom prst="rect">
                      <a:avLst/>
                    </a:prstGeom>
                    <a:ln/>
                  </pic:spPr>
                </pic:pic>
              </a:graphicData>
            </a:graphic>
            <wp14:sizeRelH relativeFrom="page">
              <wp14:pctWidth>0</wp14:pctWidth>
            </wp14:sizeRelH>
            <wp14:sizeRelV relativeFrom="page">
              <wp14:pctHeight>0</wp14:pctHeight>
            </wp14:sizeRelV>
          </wp:anchor>
        </w:drawing>
      </w:r>
      <w:r w:rsidRPr="00D24C34">
        <w:t>Q7 - Define astrology.</w:t>
      </w:r>
    </w:p>
    <w:p w14:paraId="00000120" w14:textId="43E88C0A" w:rsidR="00381018" w:rsidRPr="00D24C34" w:rsidRDefault="00381018" w:rsidP="00074905"/>
    <w:p w14:paraId="28EBD8DE" w14:textId="5C7665AB" w:rsidR="00652F05" w:rsidRDefault="00000000" w:rsidP="00381620">
      <w:r w:rsidRPr="00D24C34">
        <w:t xml:space="preserve">While the previous answers lacked precision, question 7 had more detailed repercussions. Using the same format as in question 3, seven possible answers were provided to describe astrology, enabling the participant to select as many as they liked. As a result, the only word never associated with the subject was “religion” and, yet, the most chosen item was “a path to spiritual growth”. </w:t>
      </w:r>
      <w:r w:rsidR="00381620" w:rsidRPr="00D24C34">
        <w:t xml:space="preserve">One of the etymologically accepted origins of the word religion is the Latin word </w:t>
      </w:r>
      <w:proofErr w:type="spellStart"/>
      <w:r w:rsidR="00381620" w:rsidRPr="00D24C34">
        <w:t>religare</w:t>
      </w:r>
      <w:proofErr w:type="spellEnd"/>
      <w:r w:rsidR="00381620" w:rsidRPr="00D24C34">
        <w:t xml:space="preserve"> (to bind, to reconnect)</w:t>
      </w:r>
      <w:r w:rsidR="00381620" w:rsidRPr="00D24C34">
        <w:rPr>
          <w:vertAlign w:val="superscript"/>
        </w:rPr>
        <w:footnoteReference w:id="98"/>
      </w:r>
      <w:r w:rsidR="00206AD3">
        <w:t xml:space="preserve">. Yet, </w:t>
      </w:r>
      <w:r w:rsidR="00381620" w:rsidRPr="00D24C34">
        <w:t xml:space="preserve">the meaning has proved to have become dissociated from the expression, at least for more recent generations. If we go back to question 6, the word </w:t>
      </w:r>
      <w:r w:rsidR="00381620" w:rsidRPr="00D24C34">
        <w:rPr>
          <w:u w:val="single"/>
        </w:rPr>
        <w:t>reconnection</w:t>
      </w:r>
      <w:r w:rsidR="00381620" w:rsidRPr="00D24C34">
        <w:t xml:space="preserve"> appears as an argument for seeking astrological knowledge, but, in this section, astrology descriptions are not connected with religion. There is a link between astrology and spirituality made by the group, but there are no indicators that </w:t>
      </w:r>
      <w:r w:rsidR="00652F05">
        <w:t>connecting to</w:t>
      </w:r>
      <w:r w:rsidR="00381620" w:rsidRPr="00D24C34">
        <w:t xml:space="preserve"> celestial symbolism represents religion</w:t>
      </w:r>
      <w:r w:rsidR="00652F05">
        <w:t xml:space="preserve"> for them. </w:t>
      </w:r>
    </w:p>
    <w:p w14:paraId="00000122" w14:textId="61C075B1" w:rsidR="00381018" w:rsidRDefault="00000000" w:rsidP="00652F05">
      <w:r w:rsidRPr="00D24C34">
        <w:t>Although the</w:t>
      </w:r>
      <w:r w:rsidR="00652F05">
        <w:t xml:space="preserve"> answers</w:t>
      </w:r>
      <w:r w:rsidRPr="00D24C34">
        <w:t xml:space="preserve"> may be interpreted</w:t>
      </w:r>
      <w:r w:rsidR="00206AD3">
        <w:t>,</w:t>
      </w:r>
      <w:r w:rsidRPr="00D24C34">
        <w:t xml:space="preserve"> </w:t>
      </w:r>
      <w:r w:rsidR="000B0859">
        <w:t>at first</w:t>
      </w:r>
      <w:r w:rsidR="00206AD3">
        <w:t>,</w:t>
      </w:r>
      <w:r w:rsidR="000B0859">
        <w:t xml:space="preserve"> </w:t>
      </w:r>
      <w:r w:rsidRPr="00D24C34">
        <w:t xml:space="preserve">as a paradox, </w:t>
      </w:r>
      <w:r w:rsidR="00381620">
        <w:t>the</w:t>
      </w:r>
      <w:r w:rsidR="00652F05">
        <w:t>y</w:t>
      </w:r>
      <w:r w:rsidR="000B0859">
        <w:t xml:space="preserve"> w</w:t>
      </w:r>
      <w:r w:rsidR="00381620">
        <w:t>ere</w:t>
      </w:r>
      <w:r w:rsidR="000B0859">
        <w:t xml:space="preserve"> </w:t>
      </w:r>
      <w:r w:rsidR="00652F05">
        <w:t xml:space="preserve">somehow </w:t>
      </w:r>
      <w:r w:rsidR="000B0859">
        <w:t>expected</w:t>
      </w:r>
      <w:r w:rsidR="00381620">
        <w:t xml:space="preserve"> since, according to</w:t>
      </w:r>
      <w:r w:rsidRPr="00D24C34">
        <w:t xml:space="preserve"> </w:t>
      </w:r>
      <w:r w:rsidR="000B0859">
        <w:t>Marion Bowman</w:t>
      </w:r>
      <w:r w:rsidR="00381620">
        <w:rPr>
          <w:rStyle w:val="Refdenotaderodap"/>
        </w:rPr>
        <w:footnoteReference w:id="99"/>
      </w:r>
      <w:r w:rsidR="000B0859">
        <w:t xml:space="preserve"> and Campion</w:t>
      </w:r>
      <w:r w:rsidR="00381620">
        <w:rPr>
          <w:rStyle w:val="Refdenotaderodap"/>
        </w:rPr>
        <w:footnoteReference w:id="100"/>
      </w:r>
      <w:r w:rsidR="00381620">
        <w:t xml:space="preserve"> research there is a strong tendency that among astrologers the concept of religion is </w:t>
      </w:r>
      <w:r w:rsidR="00206AD3">
        <w:t xml:space="preserve">strongly </w:t>
      </w:r>
      <w:r w:rsidR="00381620">
        <w:t xml:space="preserve">removed from astrology`s definition. Whether it </w:t>
      </w:r>
      <w:r w:rsidR="00652F05">
        <w:t>is</w:t>
      </w:r>
      <w:r w:rsidR="00381620">
        <w:t xml:space="preserve"> due to distorti</w:t>
      </w:r>
      <w:r w:rsidR="00652F05">
        <w:t>ve use of</w:t>
      </w:r>
      <w:r w:rsidR="00381620">
        <w:t xml:space="preserve"> </w:t>
      </w:r>
      <w:r w:rsidR="00206AD3">
        <w:t>the word,</w:t>
      </w:r>
      <w:r w:rsidR="00381620">
        <w:t xml:space="preserve"> an impoverished concept of religion (or others), this pattern </w:t>
      </w:r>
      <w:r w:rsidR="00206AD3">
        <w:t>is present</w:t>
      </w:r>
      <w:r w:rsidR="00381620">
        <w:t xml:space="preserve"> in this group</w:t>
      </w:r>
      <w:r w:rsidR="00652F05">
        <w:t xml:space="preserve"> and seem</w:t>
      </w:r>
      <w:r w:rsidR="00206AD3">
        <w:t xml:space="preserve"> to be </w:t>
      </w:r>
      <w:r w:rsidR="00652F05">
        <w:t>relate</w:t>
      </w:r>
      <w:r w:rsidR="00206AD3">
        <w:t>d</w:t>
      </w:r>
      <w:r w:rsidR="00652F05">
        <w:t xml:space="preserve"> to new age ideas</w:t>
      </w:r>
      <w:r w:rsidRPr="00D24C34">
        <w:t>.</w:t>
      </w:r>
    </w:p>
    <w:p w14:paraId="50E3CC95" w14:textId="77777777" w:rsidR="00652F05" w:rsidRDefault="00652F05" w:rsidP="00652F05"/>
    <w:p w14:paraId="1B07CA86" w14:textId="77777777" w:rsidR="00381620" w:rsidRPr="00D24C34" w:rsidRDefault="00381620" w:rsidP="00074905"/>
    <w:p w14:paraId="00000123" w14:textId="77777777" w:rsidR="00381018" w:rsidRPr="00D24C34" w:rsidRDefault="00000000" w:rsidP="00074905">
      <w:r w:rsidRPr="00D24C34">
        <w:lastRenderedPageBreak/>
        <w:t>Q8 - Do you know Emma de Mascheville?</w:t>
      </w:r>
    </w:p>
    <w:p w14:paraId="00000124" w14:textId="77777777" w:rsidR="00381018" w:rsidRPr="00D24C34" w:rsidRDefault="00000000" w:rsidP="00074905">
      <w:r w:rsidRPr="00D24C34">
        <w:rPr>
          <w:noProof/>
        </w:rPr>
        <w:drawing>
          <wp:anchor distT="0" distB="0" distL="114300" distR="114300" simplePos="0" relativeHeight="251746304" behindDoc="0" locked="0" layoutInCell="1" allowOverlap="1" wp14:anchorId="50CDC6A1" wp14:editId="657E5CA9">
            <wp:simplePos x="0" y="0"/>
            <wp:positionH relativeFrom="column">
              <wp:posOffset>-1270</wp:posOffset>
            </wp:positionH>
            <wp:positionV relativeFrom="paragraph">
              <wp:posOffset>0</wp:posOffset>
            </wp:positionV>
            <wp:extent cx="5372735" cy="1830705"/>
            <wp:effectExtent l="0" t="0" r="0" b="0"/>
            <wp:wrapTopAndBottom/>
            <wp:docPr id="70"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37">
                      <a:extLst>
                        <a:ext uri="{28A0092B-C50C-407E-A947-70E740481C1C}">
                          <a14:useLocalDpi xmlns:a14="http://schemas.microsoft.com/office/drawing/2010/main" val="0"/>
                        </a:ext>
                      </a:extLst>
                    </a:blip>
                    <a:srcRect/>
                    <a:stretch>
                      <a:fillRect/>
                    </a:stretch>
                  </pic:blipFill>
                  <pic:spPr>
                    <a:xfrm>
                      <a:off x="0" y="0"/>
                      <a:ext cx="5372735" cy="1830705"/>
                    </a:xfrm>
                    <a:prstGeom prst="rect">
                      <a:avLst/>
                    </a:prstGeom>
                    <a:ln/>
                  </pic:spPr>
                </pic:pic>
              </a:graphicData>
            </a:graphic>
            <wp14:sizeRelH relativeFrom="page">
              <wp14:pctWidth>0</wp14:pctWidth>
            </wp14:sizeRelH>
            <wp14:sizeRelV relativeFrom="page">
              <wp14:pctHeight>0</wp14:pctHeight>
            </wp14:sizeRelV>
          </wp:anchor>
        </w:drawing>
      </w:r>
    </w:p>
    <w:p w14:paraId="00000125" w14:textId="77777777" w:rsidR="00381018" w:rsidRPr="00D24C34" w:rsidRDefault="00000000" w:rsidP="00074905">
      <w:r w:rsidRPr="00D24C34">
        <w:t xml:space="preserve">The last four questions in the questionnaire examines De Mascheville's influence in astrological practice in Brazil. In the Q8, the group was asked whether they had any prior knowledge of Emma de Mascheville. There were four possible answers " and 75% of participants said they had never heard of her. One individual reported having read something about her. As a result, most of the people from this group had no previous awareness of De Mascheville. </w:t>
      </w:r>
    </w:p>
    <w:p w14:paraId="00000126" w14:textId="77777777" w:rsidR="00381018" w:rsidRPr="00D24C34" w:rsidRDefault="00381018" w:rsidP="00074905"/>
    <w:p w14:paraId="00000127" w14:textId="77777777" w:rsidR="00381018" w:rsidRPr="00D24C34" w:rsidRDefault="00000000" w:rsidP="00074905">
      <w:r w:rsidRPr="00D24C34">
        <w:t xml:space="preserve">Q9 - </w:t>
      </w:r>
      <w:r w:rsidRPr="00D24C34">
        <w:rPr>
          <w:highlight w:val="white"/>
        </w:rPr>
        <w:t>Light and shadow in the zodiac... Have you heard about this technique</w:t>
      </w:r>
      <w:r w:rsidRPr="00D24C34">
        <w:t>?</w:t>
      </w:r>
    </w:p>
    <w:p w14:paraId="00000128" w14:textId="537EB7A1" w:rsidR="00381018" w:rsidRPr="00D24C34" w:rsidRDefault="006A448E" w:rsidP="00074905">
      <w:pPr>
        <w:rPr>
          <w:highlight w:val="white"/>
        </w:rPr>
      </w:pPr>
      <w:r w:rsidRPr="00D24C34">
        <w:rPr>
          <w:noProof/>
        </w:rPr>
        <w:drawing>
          <wp:anchor distT="0" distB="0" distL="114300" distR="114300" simplePos="0" relativeHeight="251747328" behindDoc="0" locked="0" layoutInCell="1" allowOverlap="1" wp14:anchorId="0ED2489E" wp14:editId="6C9EF082">
            <wp:simplePos x="0" y="0"/>
            <wp:positionH relativeFrom="column">
              <wp:posOffset>113760</wp:posOffset>
            </wp:positionH>
            <wp:positionV relativeFrom="paragraph">
              <wp:posOffset>470275</wp:posOffset>
            </wp:positionV>
            <wp:extent cx="5186045" cy="1438275"/>
            <wp:effectExtent l="0" t="0" r="0" b="0"/>
            <wp:wrapTopAndBottom/>
            <wp:docPr id="71"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38">
                      <a:extLst>
                        <a:ext uri="{28A0092B-C50C-407E-A947-70E740481C1C}">
                          <a14:useLocalDpi xmlns:a14="http://schemas.microsoft.com/office/drawing/2010/main" val="0"/>
                        </a:ext>
                      </a:extLst>
                    </a:blip>
                    <a:srcRect/>
                    <a:stretch>
                      <a:fillRect/>
                    </a:stretch>
                  </pic:blipFill>
                  <pic:spPr>
                    <a:xfrm>
                      <a:off x="0" y="0"/>
                      <a:ext cx="5186045" cy="1438275"/>
                    </a:xfrm>
                    <a:prstGeom prst="rect">
                      <a:avLst/>
                    </a:prstGeom>
                    <a:ln/>
                  </pic:spPr>
                </pic:pic>
              </a:graphicData>
            </a:graphic>
            <wp14:sizeRelH relativeFrom="page">
              <wp14:pctWidth>0</wp14:pctWidth>
            </wp14:sizeRelH>
            <wp14:sizeRelV relativeFrom="page">
              <wp14:pctHeight>0</wp14:pctHeight>
            </wp14:sizeRelV>
          </wp:anchor>
        </w:drawing>
      </w:r>
      <w:r w:rsidRPr="00D24C34">
        <w:t xml:space="preserve">Q10 - </w:t>
      </w:r>
      <w:r w:rsidRPr="00D24C34">
        <w:rPr>
          <w:highlight w:val="white"/>
        </w:rPr>
        <w:t>Have you heard about astrological interpretation methods connecting Da Vince ́s Last Supper to the 12 zodiacal archetypes?</w:t>
      </w:r>
    </w:p>
    <w:p w14:paraId="0000012A" w14:textId="77777777" w:rsidR="00381018" w:rsidRPr="00D24C34" w:rsidRDefault="00381018" w:rsidP="00074905"/>
    <w:p w14:paraId="0000012B" w14:textId="77777777" w:rsidR="00381018" w:rsidRPr="00D24C34" w:rsidRDefault="00000000" w:rsidP="00074905">
      <w:r w:rsidRPr="00D24C34">
        <w:t xml:space="preserve">Questions 09 and 10 presented astrological methods proposed by De Mascheville, without connecting them to her, as an attempt to reduce the respondents bias towards the answers. The aim was to observe potential prior knowledge of the content, regardless of their affiliation. </w:t>
      </w:r>
    </w:p>
    <w:p w14:paraId="0000012C" w14:textId="0BDEA366" w:rsidR="00381018" w:rsidRPr="00D24C34" w:rsidRDefault="00000000" w:rsidP="00074905">
      <w:r w:rsidRPr="00D24C34">
        <w:t xml:space="preserve">The first question, about De Mascheville's "light and shadow" method, received positive answers from 87.5% of the survey respondents. The second question - regarding the zodiac and Da Vinci's painting - was answered positively by 62.5% of respondents. The tables suggest permeability of her methods. Questions 9 and 10 were </w:t>
      </w:r>
      <w:proofErr w:type="spellStart"/>
      <w:r w:rsidRPr="00D24C34">
        <w:t>analyzed</w:t>
      </w:r>
      <w:proofErr w:type="spellEnd"/>
      <w:r w:rsidRPr="00D24C34">
        <w:t xml:space="preserve"> simultaneously and can be viewed in the table below.</w:t>
      </w:r>
    </w:p>
    <w:p w14:paraId="772F2E82" w14:textId="77777777" w:rsidR="000140D9" w:rsidRPr="00D24C34" w:rsidRDefault="000140D9" w:rsidP="00074905"/>
    <w:p w14:paraId="0000012D" w14:textId="77777777" w:rsidR="00381018" w:rsidRPr="00D24C34" w:rsidRDefault="00000000" w:rsidP="00074905">
      <w:r w:rsidRPr="00D24C34">
        <w:t>ADDITIONAL TABLE:  Q9 and Q10</w:t>
      </w:r>
    </w:p>
    <w:p w14:paraId="0000012E" w14:textId="77777777" w:rsidR="00381018" w:rsidRPr="00D24C34" w:rsidRDefault="00000000" w:rsidP="00074905">
      <w:r w:rsidRPr="00D24C34">
        <w:rPr>
          <w:noProof/>
        </w:rPr>
        <w:lastRenderedPageBreak/>
        <w:drawing>
          <wp:anchor distT="0" distB="0" distL="114300" distR="114300" simplePos="0" relativeHeight="251748352" behindDoc="0" locked="0" layoutInCell="1" allowOverlap="1" wp14:anchorId="78944EC9" wp14:editId="18AC0700">
            <wp:simplePos x="0" y="0"/>
            <wp:positionH relativeFrom="column">
              <wp:posOffset>1142460</wp:posOffset>
            </wp:positionH>
            <wp:positionV relativeFrom="paragraph">
              <wp:posOffset>0</wp:posOffset>
            </wp:positionV>
            <wp:extent cx="3283436" cy="1772607"/>
            <wp:effectExtent l="0" t="0" r="0" b="5715"/>
            <wp:wrapTopAndBottom/>
            <wp:docPr id="72"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39">
                      <a:extLst>
                        <a:ext uri="{28A0092B-C50C-407E-A947-70E740481C1C}">
                          <a14:useLocalDpi xmlns:a14="http://schemas.microsoft.com/office/drawing/2010/main" val="0"/>
                        </a:ext>
                      </a:extLst>
                    </a:blip>
                    <a:srcRect/>
                    <a:stretch>
                      <a:fillRect/>
                    </a:stretch>
                  </pic:blipFill>
                  <pic:spPr>
                    <a:xfrm>
                      <a:off x="0" y="0"/>
                      <a:ext cx="3283436" cy="1772607"/>
                    </a:xfrm>
                    <a:prstGeom prst="rect">
                      <a:avLst/>
                    </a:prstGeom>
                    <a:ln/>
                  </pic:spPr>
                </pic:pic>
              </a:graphicData>
            </a:graphic>
            <wp14:sizeRelH relativeFrom="page">
              <wp14:pctWidth>0</wp14:pctWidth>
            </wp14:sizeRelH>
            <wp14:sizeRelV relativeFrom="page">
              <wp14:pctHeight>0</wp14:pctHeight>
            </wp14:sizeRelV>
          </wp:anchor>
        </w:drawing>
      </w:r>
    </w:p>
    <w:p w14:paraId="0000012F" w14:textId="77777777" w:rsidR="00381018" w:rsidRPr="00D24C34" w:rsidRDefault="00000000" w:rsidP="00074905">
      <w:proofErr w:type="spellStart"/>
      <w:r w:rsidRPr="00D24C34">
        <w:t>Analyzing</w:t>
      </w:r>
      <w:proofErr w:type="spellEnd"/>
      <w:r w:rsidRPr="00D24C34">
        <w:t xml:space="preserve"> both sheets together, none of the participants was completely unaware of De </w:t>
      </w:r>
      <w:proofErr w:type="spellStart"/>
      <w:r w:rsidRPr="00D24C34">
        <w:t>Maschevilles</w:t>
      </w:r>
      <w:proofErr w:type="spellEnd"/>
      <w:r w:rsidRPr="00D24C34">
        <w:t xml:space="preserve"> methods, thus at least one of them was recognized by everyone. 50% acknowledged both and the other half knew at least one. The findings indicate that, despite the unawareness about De Mascheville as an astrologer and author, the group expressed some degree of familiarity with her astrological rationale. Their perspective seems quite similar to the answers given to new age influence: they do not know how to determine its origin, but are familiar with the themes.</w:t>
      </w:r>
    </w:p>
    <w:p w14:paraId="00000130" w14:textId="77777777" w:rsidR="00381018" w:rsidRPr="00D24C34" w:rsidRDefault="00381018" w:rsidP="00074905"/>
    <w:p w14:paraId="00000131" w14:textId="77777777" w:rsidR="00381018" w:rsidRPr="00D24C34" w:rsidRDefault="00000000" w:rsidP="00074905">
      <w:r w:rsidRPr="00D24C34">
        <w:t>Q11 _ If you answered YES to at least one of the questions above, where did you get this information from? Descriptive answers only.</w:t>
      </w:r>
    </w:p>
    <w:p w14:paraId="00000132" w14:textId="77777777" w:rsidR="00381018" w:rsidRPr="00D24C34" w:rsidRDefault="00381018" w:rsidP="00074905"/>
    <w:p w14:paraId="00000133" w14:textId="77777777" w:rsidR="00381018" w:rsidRPr="00D24C34" w:rsidRDefault="00000000" w:rsidP="00074905">
      <w:r w:rsidRPr="00D24C34">
        <w:t xml:space="preserve">The final question was designed to investigate if there can be identifies an active flow of knowledge from De Mascheville to the current generation. In 75% of the answers obtained, astrologers with direct contact with De Mascheville were cited as reference sources. It is evident that the respondents are unaware of her personally but it is also clear that De Mascheville`s rationale remains active. </w:t>
      </w:r>
    </w:p>
    <w:p w14:paraId="00000134" w14:textId="77777777" w:rsidR="00381018" w:rsidRPr="00D24C34" w:rsidRDefault="00000000" w:rsidP="00074905">
      <w:pPr>
        <w:rPr>
          <w:color w:val="FF0000"/>
        </w:rPr>
      </w:pPr>
      <w:r w:rsidRPr="00D24C34">
        <w:t xml:space="preserve">Having conducted the analysis of the answers to the questionnaire applied to the younger astrology students, the focus is now shifted to the older generation of astrologers who attended interviews. The conversations focused around De Mascheville and her impact in their own astrological perspective. </w:t>
      </w:r>
    </w:p>
    <w:p w14:paraId="00000135" w14:textId="77777777" w:rsidR="00381018" w:rsidRPr="00D24C34" w:rsidRDefault="00381018" w:rsidP="00074905"/>
    <w:p w14:paraId="00000136" w14:textId="77777777" w:rsidR="00381018" w:rsidRPr="00D24C34" w:rsidRDefault="00000000" w:rsidP="0064541F">
      <w:pPr>
        <w:pStyle w:val="Ttulo2"/>
      </w:pPr>
      <w:bookmarkStart w:id="18" w:name="_Toc162114486"/>
      <w:proofErr w:type="gramStart"/>
      <w:r w:rsidRPr="00D24C34">
        <w:t>5.2  GROUP</w:t>
      </w:r>
      <w:proofErr w:type="gramEnd"/>
      <w:r w:rsidRPr="00D24C34">
        <w:t xml:space="preserve"> B</w:t>
      </w:r>
      <w:bookmarkEnd w:id="18"/>
    </w:p>
    <w:p w14:paraId="00000137" w14:textId="77777777" w:rsidR="00381018" w:rsidRPr="00D24C34" w:rsidRDefault="00000000" w:rsidP="00074905">
      <w:pPr>
        <w:rPr>
          <w:color w:val="FF0000"/>
        </w:rPr>
      </w:pPr>
      <w:r w:rsidRPr="00D24C34">
        <w:t xml:space="preserve">My analysis of the research with group A became directions to the findings extracted from the qualitative interviews with group B. Unlike the first group, it consisted of astrologers who had direct contact with De Mascheville, therefore belonging to a previous generation. The interviews had the aim to confront and validate the discussion on De Mascheville’s life and professional practice in Chapter 4, since the respondents learned astrology under her guidance. Having been close to her, the interviewees were much more emotional, personal and sensitive. </w:t>
      </w:r>
      <w:r w:rsidRPr="00D24C34">
        <w:lastRenderedPageBreak/>
        <w:t>Each person spoke about their relationship with her and how it affected their personal lives. As explained in the Methodology Chapter 3, all participants gave permission for their real names to be used in this academic study.</w:t>
      </w:r>
    </w:p>
    <w:p w14:paraId="00000138" w14:textId="77777777" w:rsidR="00381018" w:rsidRPr="00D24C34" w:rsidRDefault="00000000" w:rsidP="00074905">
      <w:r w:rsidRPr="00D24C34">
        <w:t xml:space="preserve">Antonio Carlos Bola Harres, for example, is one of the most celebrated astrologers in the country. He studied, worked and had a family-like relationship with De Mascheville and told, in detail, how they got in touch. In 1972, Bola Harres graduated in journalism and arrived at Dona </w:t>
      </w:r>
      <w:proofErr w:type="spellStart"/>
      <w:r w:rsidRPr="00D24C34">
        <w:t>Emy`s</w:t>
      </w:r>
      <w:proofErr w:type="spellEnd"/>
      <w:r w:rsidRPr="00D24C34">
        <w:t xml:space="preserve"> house aiming to understand astrology on the recommendation of an acquaintance. He remembers always arriving early, sharing with her a cup of tea while chatting and listening to her "life stories". One day, he says, the boy who helped her with chart calculations left for another job. As soon as he learned about it, Bola Harres volunteered for the position. A relationship of friendship, care, and collaboration was deepened between student and teacher. He remembers</w:t>
      </w:r>
    </w:p>
    <w:p w14:paraId="00000139" w14:textId="77777777" w:rsidR="00381018" w:rsidRPr="00D24C34" w:rsidRDefault="00000000" w:rsidP="00F64D66">
      <w:pPr>
        <w:pStyle w:val="Citao"/>
      </w:pPr>
      <w:r w:rsidRPr="00D24C34">
        <w:t>“I'll help you," I said. It was a great opportunity! As she looked at me, I replied: “But I don't have any money at the moment. Due to financial difficulties, I am unable to pay.” Here's what I said: “You don't have to pay me; you just have to teach me. This way I am paid.” She looked me in the eye. From top to bottom… And then said: “If so, then it's fine.” Harres continues “Initially, I planned to stay for about six months before returning to the newspaper. I wanted to become a journalist, a writer. But, no more... For five years, I stayed there. And never left.”</w:t>
      </w:r>
      <w:r w:rsidRPr="00D24C34">
        <w:rPr>
          <w:vertAlign w:val="superscript"/>
        </w:rPr>
        <w:footnoteReference w:id="101"/>
      </w:r>
    </w:p>
    <w:p w14:paraId="0000013B" w14:textId="7C74AAFD" w:rsidR="00381018" w:rsidRPr="00D24C34" w:rsidRDefault="00000000" w:rsidP="00B65B20">
      <w:r w:rsidRPr="00D24C34">
        <w:t xml:space="preserve">As seen in Chapter 2, during the seventies new age thought became current, that is, it achieved a huge amount of publicity. As put by Hanegraaff, “the New Age </w:t>
      </w:r>
      <w:proofErr w:type="spellStart"/>
      <w:r w:rsidR="000140D9" w:rsidRPr="00D24C34">
        <w:t>lato</w:t>
      </w:r>
      <w:proofErr w:type="spellEnd"/>
      <w:r w:rsidR="000140D9" w:rsidRPr="00D24C34">
        <w:t xml:space="preserve"> </w:t>
      </w:r>
      <w:proofErr w:type="spellStart"/>
      <w:r w:rsidR="000140D9" w:rsidRPr="00D24C34">
        <w:t>sensu</w:t>
      </w:r>
      <w:proofErr w:type="spellEnd"/>
      <w:r w:rsidRPr="00D24C34">
        <w:t xml:space="preserve"> did not emerge clearly before the second half of the 1970s</w:t>
      </w:r>
      <w:r w:rsidR="000140D9" w:rsidRPr="00D24C34">
        <w:t>”</w:t>
      </w:r>
      <w:r w:rsidRPr="00D24C34">
        <w:rPr>
          <w:vertAlign w:val="superscript"/>
        </w:rPr>
        <w:footnoteReference w:id="102"/>
      </w:r>
      <w:r w:rsidRPr="00D24C34">
        <w:t xml:space="preserve">, however the period in Brazil was quite peculiar. From 1964 to 1985 the military regime ruled the country. New age culture was absolutely present but in a different rhythm. Claudia </w:t>
      </w:r>
      <w:proofErr w:type="spellStart"/>
      <w:r w:rsidRPr="00D24C34">
        <w:t>Lisboa</w:t>
      </w:r>
      <w:proofErr w:type="spellEnd"/>
      <w:r w:rsidRPr="00D24C34">
        <w:t xml:space="preserve"> recalls experiencing a kind of vacuum of information. Few were the places where the emerging counter-culture could develop. She </w:t>
      </w:r>
      <w:r w:rsidR="00B65B20" w:rsidRPr="00D24C34">
        <w:t xml:space="preserve">affirms </w:t>
      </w:r>
      <w:r w:rsidRPr="00D24C34">
        <w:t>“There was a lot of repression under the dictatorship. It turned out that most of those who studied astrology were associated with the alternative movement, the counter-culture. We were welcomed by her (De Mascheville). We were welcomed with open arms.”</w:t>
      </w:r>
      <w:r w:rsidRPr="00D24C34">
        <w:rPr>
          <w:vertAlign w:val="superscript"/>
        </w:rPr>
        <w:footnoteReference w:id="103"/>
      </w:r>
    </w:p>
    <w:p w14:paraId="0000013C" w14:textId="7EF5CA44" w:rsidR="00381018" w:rsidRPr="00D24C34" w:rsidRDefault="00000000" w:rsidP="00074905">
      <w:proofErr w:type="spellStart"/>
      <w:r w:rsidRPr="00D24C34">
        <w:t>Lisboa</w:t>
      </w:r>
      <w:proofErr w:type="spellEnd"/>
      <w:r w:rsidRPr="00D24C34">
        <w:t xml:space="preserve"> met De Mascheville in 1975 and stayed close to her until 1981. Like many, she used to shelter at her classes eager to understand new age astrology dynamics. De Mascheville's approach inspired her to pursue astrology professionally and, like Bola Harres, stayed at her house working with chart calculations. To this day, </w:t>
      </w:r>
      <w:proofErr w:type="spellStart"/>
      <w:r w:rsidRPr="00D24C34">
        <w:t>Lisboa</w:t>
      </w:r>
      <w:proofErr w:type="spellEnd"/>
      <w:r w:rsidRPr="00D24C34">
        <w:t xml:space="preserve"> teaches astrology and is one of the active </w:t>
      </w:r>
      <w:r w:rsidRPr="00D24C34">
        <w:lastRenderedPageBreak/>
        <w:t>transmission channels of De Mascheville</w:t>
      </w:r>
      <w:r w:rsidR="000140D9" w:rsidRPr="00D24C34">
        <w:t>’</w:t>
      </w:r>
      <w:r w:rsidRPr="00D24C34">
        <w:t>s methodological rationale. According to them, she projected a kind of responsibility for the building of a new era and acted towards the younger generations accordingly. Harres adds</w:t>
      </w:r>
    </w:p>
    <w:p w14:paraId="0000013D" w14:textId="2953E741" w:rsidR="00381018" w:rsidRPr="00D24C34" w:rsidRDefault="00000000" w:rsidP="00F64D66">
      <w:pPr>
        <w:pStyle w:val="Citao"/>
      </w:pPr>
      <w:r w:rsidRPr="00D24C34">
        <w:t xml:space="preserve">Emma had a very deep, liberal and innovative cultural and spiritual background. The people at Monte </w:t>
      </w:r>
      <w:proofErr w:type="spellStart"/>
      <w:r w:rsidRPr="00D24C34">
        <w:t>Verita</w:t>
      </w:r>
      <w:proofErr w:type="spellEnd"/>
      <w:r w:rsidRPr="00D24C34">
        <w:t xml:space="preserve"> were vegetarians, practiced yoga and did </w:t>
      </w:r>
      <w:proofErr w:type="spellStart"/>
      <w:r w:rsidRPr="00D24C34">
        <w:t>theater</w:t>
      </w:r>
      <w:proofErr w:type="spellEnd"/>
      <w:r w:rsidRPr="00D24C34">
        <w:t>. In a similar way to the hippie movement of the 60s and 70s. When we arrived at her house during the 70s, with long hair and robes, she said that she had been waiting for us for a long time.</w:t>
      </w:r>
      <w:r w:rsidRPr="00D24C34">
        <w:rPr>
          <w:vertAlign w:val="superscript"/>
        </w:rPr>
        <w:footnoteReference w:id="104"/>
      </w:r>
    </w:p>
    <w:p w14:paraId="0000013E" w14:textId="77777777" w:rsidR="00381018" w:rsidRPr="00D24C34" w:rsidRDefault="00000000" w:rsidP="00074905">
      <w:r w:rsidRPr="00D24C34">
        <w:t>Back then all this group were in their early 20s and eager to understand astrology. Amanda Costa, for example, tells that De Mascheville was known in the city as the "grandmother of the hippies"</w:t>
      </w:r>
      <w:r w:rsidRPr="00D24C34">
        <w:rPr>
          <w:vertAlign w:val="superscript"/>
        </w:rPr>
        <w:footnoteReference w:id="105"/>
      </w:r>
      <w:r w:rsidRPr="00D24C34">
        <w:t>. A native of Porto Alegre, Costa was introduced to De Mascheville in 1977. Since there were no classes at the time, Amanda began transcribing letters and tapes for Dona Emy in order to study. She tells “Her presence completely impacted me. By that time, she wanted to form an astrology research group. Any visitor to her place was always welcomed.”</w:t>
      </w:r>
      <w:r w:rsidRPr="00D24C34">
        <w:rPr>
          <w:vertAlign w:val="superscript"/>
        </w:rPr>
        <w:footnoteReference w:id="106"/>
      </w:r>
    </w:p>
    <w:p w14:paraId="00000140" w14:textId="7223CCCF" w:rsidR="00381018" w:rsidRPr="00D24C34" w:rsidRDefault="00000000" w:rsidP="00B65B20">
      <w:r w:rsidRPr="00D24C34">
        <w:t>During that phase of her life, the “unity-which-includes-diversity”</w:t>
      </w:r>
      <w:r w:rsidRPr="00D24C34">
        <w:rPr>
          <w:vertAlign w:val="superscript"/>
        </w:rPr>
        <w:footnoteReference w:id="107"/>
      </w:r>
      <w:r w:rsidRPr="00D24C34">
        <w:t xml:space="preserve"> atmosphere seemed to have been incorporated into astrological practice. She lived in a house with a backyard garage in </w:t>
      </w:r>
      <w:proofErr w:type="spellStart"/>
      <w:r w:rsidRPr="00D24C34">
        <w:t>Rua</w:t>
      </w:r>
      <w:proofErr w:type="spellEnd"/>
      <w:r w:rsidRPr="00D24C34">
        <w:t xml:space="preserve"> </w:t>
      </w:r>
      <w:proofErr w:type="spellStart"/>
      <w:r w:rsidRPr="00D24C34">
        <w:t>Tiradentes</w:t>
      </w:r>
      <w:proofErr w:type="spellEnd"/>
      <w:r w:rsidRPr="00D24C34">
        <w:t>, where astrology and philosophy classes were held. Fabio Mentz, Porto Alegre`s symphony orchestra musician and astrologer, was also her student. He started learning with De Mascheville just before Amanda and reports the same atmosphere. Through his bandmates, he was introduced to the classes. He remembers</w:t>
      </w:r>
      <w:r w:rsidR="00B65B20" w:rsidRPr="00D24C34">
        <w:t>: “</w:t>
      </w:r>
      <w:r w:rsidRPr="00D24C34">
        <w:t>There was a very diverse group of people. People from different cultures, so to speak, different views of different worlds came there. There were Freemasons, spiritualists, those who were “nothing”, artists, teachers, people from different cultures.”</w:t>
      </w:r>
      <w:r w:rsidRPr="00D24C34">
        <w:rPr>
          <w:vertAlign w:val="superscript"/>
        </w:rPr>
        <w:footnoteReference w:id="108"/>
      </w:r>
    </w:p>
    <w:p w14:paraId="00000141" w14:textId="77777777" w:rsidR="00381018" w:rsidRPr="00D24C34" w:rsidRDefault="00000000" w:rsidP="00074905">
      <w:r w:rsidRPr="00D24C34">
        <w:t>This kind of reunion may be expected today, but in the mid-70s it was quite uncommon in Brazilian society, especially during the military regime. According to her students, her rationale mirrored the new age self-development concerns, replicating the distance from dogmatic underpinnings. Fabio continues</w:t>
      </w:r>
    </w:p>
    <w:p w14:paraId="00000142" w14:textId="77777777" w:rsidR="00381018" w:rsidRPr="00D24C34" w:rsidRDefault="00000000" w:rsidP="00B65B20">
      <w:pPr>
        <w:pStyle w:val="Citao"/>
      </w:pPr>
      <w:r w:rsidRPr="00D24C34">
        <w:t xml:space="preserve">“There was no affiliation with a religion. Nevertheless, there was a spiritual component as well. It's impossible to rule that out. There is a deep hermetic foundation to her language. In an essential sense, not in a scholastic sense. Mythological so to speak. It also has a strong theosophical influence due to her </w:t>
      </w:r>
      <w:r w:rsidRPr="00D24C34">
        <w:lastRenderedPageBreak/>
        <w:t xml:space="preserve">connection with </w:t>
      </w:r>
      <w:proofErr w:type="spellStart"/>
      <w:r w:rsidRPr="00D24C34">
        <w:t>Cedaior</w:t>
      </w:r>
      <w:proofErr w:type="spellEnd"/>
      <w:r w:rsidRPr="00D24C34">
        <w:t xml:space="preserve"> and with the people at Monte </w:t>
      </w:r>
      <w:proofErr w:type="spellStart"/>
      <w:r w:rsidRPr="00D24C34">
        <w:t>Verita</w:t>
      </w:r>
      <w:proofErr w:type="spellEnd"/>
      <w:r w:rsidRPr="00D24C34">
        <w:t xml:space="preserve"> - her aunt`s friends. The notion that life is a unity was prevalent.”</w:t>
      </w:r>
      <w:r w:rsidRPr="00D24C34">
        <w:rPr>
          <w:vertAlign w:val="superscript"/>
        </w:rPr>
        <w:footnoteReference w:id="109"/>
      </w:r>
    </w:p>
    <w:p w14:paraId="00000143" w14:textId="77777777" w:rsidR="00381018" w:rsidRPr="00D24C34" w:rsidRDefault="00000000" w:rsidP="00074905">
      <w:r w:rsidRPr="00D24C34">
        <w:t xml:space="preserve">Holism as a cosmological component and the use of astrology as a self-transformative tool can be seen in in De Mascheville`s work. As shown in Chapter </w:t>
      </w:r>
      <w:proofErr w:type="gramStart"/>
      <w:r w:rsidRPr="00D24C34">
        <w:t>4 ,</w:t>
      </w:r>
      <w:proofErr w:type="gramEnd"/>
      <w:r w:rsidRPr="00D24C34">
        <w:rPr>
          <w:color w:val="FF0000"/>
        </w:rPr>
        <w:t xml:space="preserve"> </w:t>
      </w:r>
      <w:r w:rsidRPr="00D24C34">
        <w:t xml:space="preserve">she absorbed many new age resources, including new psychological resources. In this sense, there is a huge concern with inner awakening – psychological and mystical. </w:t>
      </w:r>
      <w:proofErr w:type="spellStart"/>
      <w:r w:rsidRPr="00D24C34">
        <w:t>Lisboa</w:t>
      </w:r>
      <w:proofErr w:type="spellEnd"/>
      <w:r w:rsidRPr="00D24C34">
        <w:t xml:space="preserve"> observes</w:t>
      </w:r>
    </w:p>
    <w:p w14:paraId="00000144" w14:textId="77777777" w:rsidR="00381018" w:rsidRPr="00D24C34" w:rsidRDefault="00000000" w:rsidP="00B65B20">
      <w:pPr>
        <w:pStyle w:val="Citao"/>
      </w:pPr>
      <w:r w:rsidRPr="00D24C34">
        <w:t>There is something very spiritual and something very psychological about it. She belongs to a movement in humanistic psychology that occurred in several places around the world. Her view of psychology was very contemporary, far ahead of her time.</w:t>
      </w:r>
      <w:r w:rsidRPr="00D24C34">
        <w:rPr>
          <w:vertAlign w:val="superscript"/>
        </w:rPr>
        <w:footnoteReference w:id="110"/>
      </w:r>
    </w:p>
    <w:p w14:paraId="00000145" w14:textId="77777777" w:rsidR="00381018" w:rsidRPr="00D24C34" w:rsidRDefault="00000000" w:rsidP="00074905">
      <w:r w:rsidRPr="00D24C34">
        <w:t xml:space="preserve">According to speeches like this, it becomes possible to question </w:t>
      </w:r>
      <w:proofErr w:type="spellStart"/>
      <w:r w:rsidRPr="00D24C34">
        <w:t>Vilhena's</w:t>
      </w:r>
      <w:proofErr w:type="spellEnd"/>
      <w:r w:rsidRPr="00D24C34">
        <w:t xml:space="preserve"> suggestion, describing De Mascheville's astrology as primarily theosophical</w:t>
      </w:r>
      <w:r w:rsidRPr="00D24C34">
        <w:rPr>
          <w:vertAlign w:val="superscript"/>
        </w:rPr>
        <w:footnoteReference w:id="111"/>
      </w:r>
      <w:r w:rsidRPr="00D24C34">
        <w:t>. Despite the zeitgeist, she certainly developed a peculiar language by her own, including diverse references. The idea of understanding the evolution of the cosmos through the study of the astrological eras might be, for example, an important perspective inherited from theosophy and the NAM but, nevertheless, developed in personal terms. In Amanda`s perspective this was “one of the things that differentiated her astrology from other approaches”</w:t>
      </w:r>
      <w:r w:rsidRPr="00D24C34">
        <w:rPr>
          <w:vertAlign w:val="superscript"/>
        </w:rPr>
        <w:footnoteReference w:id="112"/>
      </w:r>
      <w:r w:rsidRPr="00D24C34">
        <w:t>. She continues</w:t>
      </w:r>
    </w:p>
    <w:p w14:paraId="00000146" w14:textId="1708DDE3" w:rsidR="00381018" w:rsidRPr="00D24C34" w:rsidRDefault="00000000" w:rsidP="00B65B20">
      <w:pPr>
        <w:pStyle w:val="Citao"/>
      </w:pPr>
      <w:r w:rsidRPr="00D24C34">
        <w:t xml:space="preserve">She did something simple yet profound when she plotted the eras on a chart. She creates a horoscope placing Aquarius on the ascendant. The chart can provide insight into evolutionary processes. The ascendant in Aquarius, the 5th in Gemini, and the 9th in Libra (…) In the full diagram, if you look at the previous eras, you can spot the evolution process of life on Earth. Either clockwise or </w:t>
      </w:r>
      <w:proofErr w:type="spellStart"/>
      <w:r w:rsidRPr="00D24C34">
        <w:t>counterclockwise</w:t>
      </w:r>
      <w:proofErr w:type="spellEnd"/>
      <w:r w:rsidRPr="00D24C34">
        <w:t>.</w:t>
      </w:r>
      <w:r w:rsidRPr="00D24C34">
        <w:rPr>
          <w:vertAlign w:val="superscript"/>
        </w:rPr>
        <w:footnoteReference w:id="113"/>
      </w:r>
    </w:p>
    <w:p w14:paraId="00000147" w14:textId="77777777" w:rsidR="00381018" w:rsidRPr="00D24C34" w:rsidRDefault="00000000" w:rsidP="00074905">
      <w:r w:rsidRPr="00D24C34">
        <w:t>While this was an important study of the AA concept, it was not the most popularized method of hers. As seen in the previous GA analyses, her bases for explaining the zodiac remain substantially active. As confirmed by all the interviewees, the same teaching methods explored during the 1970s - the HS and the six-pointed star zodiacal axis - are still used by them as theoretical resources. As for the classes, Fabio recalls</w:t>
      </w:r>
    </w:p>
    <w:p w14:paraId="00000148" w14:textId="77777777" w:rsidR="00381018" w:rsidRPr="00D24C34" w:rsidRDefault="00000000" w:rsidP="00B65B20">
      <w:pPr>
        <w:pStyle w:val="Citao"/>
      </w:pPr>
      <w:r w:rsidRPr="00D24C34">
        <w:t xml:space="preserve">“The garage was a very welcoming place. We brought wooden benches and attached them to the tables. We attended classes at night and they were always </w:t>
      </w:r>
      <w:r w:rsidRPr="00D24C34">
        <w:lastRenderedPageBreak/>
        <w:t xml:space="preserve">a revelation. Basically, she discussed astrology, </w:t>
      </w:r>
      <w:proofErr w:type="spellStart"/>
      <w:r w:rsidRPr="00D24C34">
        <w:t>astrodynamism</w:t>
      </w:r>
      <w:proofErr w:type="spellEnd"/>
      <w:r w:rsidRPr="00D24C34">
        <w:t>, its differences, and its bases.”</w:t>
      </w:r>
      <w:r w:rsidRPr="00D24C34">
        <w:rPr>
          <w:vertAlign w:val="superscript"/>
        </w:rPr>
        <w:footnoteReference w:id="114"/>
      </w:r>
    </w:p>
    <w:p w14:paraId="00000149" w14:textId="77777777" w:rsidR="00381018" w:rsidRPr="00D24C34" w:rsidRDefault="00000000" w:rsidP="00074905">
      <w:r w:rsidRPr="00D24C34">
        <w:t>Amanda adds</w:t>
      </w:r>
    </w:p>
    <w:p w14:paraId="0000014A" w14:textId="068D77C4" w:rsidR="00381018" w:rsidRPr="00D24C34" w:rsidRDefault="000140D9" w:rsidP="00B65B20">
      <w:pPr>
        <w:pStyle w:val="Citao"/>
      </w:pPr>
      <w:r w:rsidRPr="00D24C34">
        <w:t>She always used teaching materials. She always drew the axis. It was a method to lead us to achieve simplicity and depth at the same time.</w:t>
      </w:r>
      <w:r w:rsidRPr="00D24C34">
        <w:rPr>
          <w:vertAlign w:val="superscript"/>
        </w:rPr>
        <w:t xml:space="preserve"> </w:t>
      </w:r>
      <w:r w:rsidRPr="00D24C34">
        <w:t xml:space="preserve">The six-pointed star... Whenever I calculate the charts for clients, I sent them a pdf using the </w:t>
      </w:r>
      <w:proofErr w:type="spellStart"/>
      <w:r w:rsidRPr="00D24C34">
        <w:t>colors</w:t>
      </w:r>
      <w:proofErr w:type="spellEnd"/>
      <w:r w:rsidRPr="00D24C34">
        <w:t xml:space="preserve"> she chose.”</w:t>
      </w:r>
      <w:r w:rsidRPr="00D24C34">
        <w:rPr>
          <w:vertAlign w:val="superscript"/>
        </w:rPr>
        <w:footnoteReference w:id="115"/>
      </w:r>
    </w:p>
    <w:p w14:paraId="0000014B" w14:textId="77777777" w:rsidR="00381018" w:rsidRPr="00D24C34" w:rsidRDefault="00000000" w:rsidP="00074905">
      <w:r w:rsidRPr="00D24C34">
        <w:t xml:space="preserve">This was also the case with the proposed analysis of the HS explained in her first book. Marylou Simonsen remembers using it frequently. Simonsen became a friend and student of De Mascheville through Bola Harres. Along with him, she founded the Jupiter school of astrology where De </w:t>
      </w:r>
      <w:proofErr w:type="spellStart"/>
      <w:r w:rsidRPr="00D24C34">
        <w:t>Macheville`s</w:t>
      </w:r>
      <w:proofErr w:type="spellEnd"/>
      <w:r w:rsidRPr="00D24C34">
        <w:t xml:space="preserve"> methods were used and perpetuated. She tells</w:t>
      </w:r>
    </w:p>
    <w:p w14:paraId="0000014C" w14:textId="5E8B6C23" w:rsidR="00381018" w:rsidRPr="00D24C34" w:rsidRDefault="00000000" w:rsidP="00B65B20">
      <w:pPr>
        <w:pStyle w:val="Citao"/>
      </w:pPr>
      <w:r w:rsidRPr="00D24C34">
        <w:t>After giving a lecture on the HS, she taught accordingly. In our school, we followed her methods. The HS method is something that will never go out of style. It's easy to understand and people identify with each other. The research done by Dona Emy was very in-depth. I remember, for instance, talking about Saint Philip, the one who represents Cancer. He had the responsibility of taking care of the village`s children.</w:t>
      </w:r>
      <w:r w:rsidRPr="00D24C34">
        <w:rPr>
          <w:vertAlign w:val="superscript"/>
        </w:rPr>
        <w:footnoteReference w:id="116"/>
      </w:r>
    </w:p>
    <w:p w14:paraId="0000014E" w14:textId="01A5BB17" w:rsidR="00381018" w:rsidRPr="00D24C34" w:rsidRDefault="00000000" w:rsidP="00B65B20">
      <w:r w:rsidRPr="00D24C34">
        <w:t>It is important to observe that though embedded with a spiritual perspective, De Mascheville presents an astrology based on practical observation and exercises. “There was constant dialogue, like a Socratic dialogue. The idea was to get us thinking”, says Costa.</w:t>
      </w:r>
      <w:r w:rsidRPr="00D24C34">
        <w:rPr>
          <w:vertAlign w:val="superscript"/>
        </w:rPr>
        <w:footnoteReference w:id="117"/>
      </w:r>
      <w:r w:rsidRPr="00D24C34">
        <w:t xml:space="preserve"> The whole group vividly remembers De Mascheville`s recommendation for keeping a “transit notebook”, where they should track the planets` transits - through their own chart and of people around them. On a daily basis, their observations were written down. Mentz describes her words</w:t>
      </w:r>
      <w:r w:rsidR="00B65B20" w:rsidRPr="00D24C34">
        <w:t xml:space="preserve">: </w:t>
      </w:r>
      <w:r w:rsidRPr="00D24C34">
        <w:t>“Keep a transit notebook and observe each time a planet passes a point. Observe what house it is in, what sign it is under. Write it down, keep the journal. Don't stop formulating your knowledge, keep discovering.” For me, that was the essence of it all.</w:t>
      </w:r>
      <w:r w:rsidRPr="00D24C34">
        <w:rPr>
          <w:vertAlign w:val="superscript"/>
        </w:rPr>
        <w:footnoteReference w:id="118"/>
      </w:r>
    </w:p>
    <w:p w14:paraId="0000014F" w14:textId="77777777" w:rsidR="00381018" w:rsidRPr="00D24C34" w:rsidRDefault="00000000" w:rsidP="00074905">
      <w:r w:rsidRPr="00D24C34">
        <w:t xml:space="preserve">The relationship between astrological aspects and daily events appears to have shaped the experiences with De Mascheville`s teachings. Mentz says that using transits and progressions </w:t>
      </w:r>
      <w:r w:rsidRPr="00D24C34">
        <w:lastRenderedPageBreak/>
        <w:t>was also her main working tool. She called it the "tic-tac of life"</w:t>
      </w:r>
      <w:r w:rsidRPr="00D24C34">
        <w:rPr>
          <w:vertAlign w:val="superscript"/>
        </w:rPr>
        <w:footnoteReference w:id="119"/>
      </w:r>
      <w:r w:rsidRPr="00D24C34">
        <w:t>, he remembers, and insisted that every other interpretation method would lead to the same findings. He continues</w:t>
      </w:r>
    </w:p>
    <w:p w14:paraId="00000150" w14:textId="5AF1967F" w:rsidR="00381018" w:rsidRPr="00D24C34" w:rsidRDefault="00000000" w:rsidP="00B65B20">
      <w:pPr>
        <w:pStyle w:val="Citao"/>
      </w:pPr>
      <w:r w:rsidRPr="00D24C34">
        <w:t>She used to say: “there's no point in me explaining wonders here and giving you information about mythology and lunar goddesses there if I don't address your needs. Is there anything you need today? What are your thoughts today? Is there something that brought you to me?</w:t>
      </w:r>
      <w:r w:rsidR="000140D9" w:rsidRPr="00D24C34">
        <w:t>”</w:t>
      </w:r>
      <w:r w:rsidRPr="00D24C34">
        <w:rPr>
          <w:vertAlign w:val="superscript"/>
        </w:rPr>
        <w:footnoteReference w:id="120"/>
      </w:r>
    </w:p>
    <w:p w14:paraId="00000151" w14:textId="3FC88B01" w:rsidR="00381018" w:rsidRPr="00D24C34" w:rsidRDefault="00000000" w:rsidP="00074905">
      <w:r w:rsidRPr="00D24C34">
        <w:t>Could, then, De Mascheville's astrology be described as humanist? According to Campion</w:t>
      </w:r>
      <w:r w:rsidR="00CC0E37" w:rsidRPr="00D24C34">
        <w:t>’</w:t>
      </w:r>
      <w:r w:rsidRPr="00D24C34">
        <w:t>s analysis, her approach seems to follow the “new esoteric-spiritual-psychology” model</w:t>
      </w:r>
      <w:r w:rsidRPr="00D24C34">
        <w:rPr>
          <w:vertAlign w:val="superscript"/>
        </w:rPr>
        <w:footnoteReference w:id="121"/>
      </w:r>
      <w:r w:rsidRPr="00D24C34">
        <w:t xml:space="preserve">. As long as "humanistic astrology" is understood as the study focused in altering patterns of </w:t>
      </w:r>
      <w:proofErr w:type="spellStart"/>
      <w:r w:rsidRPr="00D24C34">
        <w:t>behavior</w:t>
      </w:r>
      <w:proofErr w:type="spellEnd"/>
      <w:r w:rsidRPr="00D24C34">
        <w:t xml:space="preserve"> and self-understanding born out of new age ideas, it seems to be suitable. </w:t>
      </w:r>
    </w:p>
    <w:p w14:paraId="00000152" w14:textId="77777777" w:rsidR="00381018" w:rsidRPr="00D24C34" w:rsidRDefault="00000000" w:rsidP="00074905">
      <w:r w:rsidRPr="00D24C34">
        <w:t xml:space="preserve">In addition, going back to </w:t>
      </w:r>
      <w:proofErr w:type="spellStart"/>
      <w:r w:rsidRPr="00D24C34">
        <w:t>Hanegraaff`s</w:t>
      </w:r>
      <w:proofErr w:type="spellEnd"/>
      <w:r w:rsidRPr="00D24C34">
        <w:t xml:space="preserve"> observations, new age astrology can also be divided into two strands: one that focus in spiritual development and another which prioritize the psychological</w:t>
      </w:r>
      <w:r w:rsidRPr="00D24C34">
        <w:rPr>
          <w:vertAlign w:val="superscript"/>
        </w:rPr>
        <w:footnoteReference w:id="122"/>
      </w:r>
      <w:r w:rsidRPr="00D24C34">
        <w:t xml:space="preserve">. Regardless of the substantial evidence that De Mascheville`s concerns with spiritual development </w:t>
      </w:r>
      <w:proofErr w:type="gramStart"/>
      <w:r w:rsidRPr="00D24C34">
        <w:t>is</w:t>
      </w:r>
      <w:proofErr w:type="gramEnd"/>
      <w:r w:rsidRPr="00D24C34">
        <w:t xml:space="preserve"> structural, one can easily find a strong emphasis in psychological development. Could it be understood as an authentic example of </w:t>
      </w:r>
      <w:sdt>
        <w:sdtPr>
          <w:tag w:val="goog_rdk_2"/>
          <w:id w:val="-1472288314"/>
        </w:sdtPr>
        <w:sdtContent/>
      </w:sdt>
      <w:proofErr w:type="spellStart"/>
      <w:r w:rsidRPr="00D24C34">
        <w:t>newage</w:t>
      </w:r>
      <w:proofErr w:type="spellEnd"/>
      <w:r w:rsidRPr="00D24C34">
        <w:t>-esoteric-dynamic astrology</w:t>
      </w:r>
      <w:r w:rsidRPr="00D24C34">
        <w:rPr>
          <w:vertAlign w:val="superscript"/>
        </w:rPr>
        <w:footnoteReference w:id="123"/>
      </w:r>
      <w:r w:rsidRPr="00D24C34">
        <w:t xml:space="preserve"> ? That is, a practice based on spiritual development which also takes in great account the psychological experience. </w:t>
      </w:r>
    </w:p>
    <w:p w14:paraId="00000153" w14:textId="77777777" w:rsidR="00381018" w:rsidRPr="00D24C34" w:rsidRDefault="00000000" w:rsidP="00074905">
      <w:r w:rsidRPr="00D24C34">
        <w:t xml:space="preserve">Although she seems to have been focused with the building of a new age (NAM’s </w:t>
      </w:r>
      <w:proofErr w:type="spellStart"/>
      <w:r w:rsidRPr="00D24C34">
        <w:t>strictu</w:t>
      </w:r>
      <w:proofErr w:type="spellEnd"/>
      <w:r w:rsidRPr="00D24C34">
        <w:t xml:space="preserve"> </w:t>
      </w:r>
      <w:proofErr w:type="spellStart"/>
      <w:r w:rsidRPr="00D24C34">
        <w:t>sensu</w:t>
      </w:r>
      <w:proofErr w:type="spellEnd"/>
      <w:r w:rsidRPr="00D24C34">
        <w:t>)</w:t>
      </w:r>
      <w:r w:rsidRPr="00D24C34">
        <w:rPr>
          <w:vertAlign w:val="superscript"/>
        </w:rPr>
        <w:footnoteReference w:id="124"/>
      </w:r>
      <w:r w:rsidRPr="00D24C34">
        <w:t>, for example, her teleological concern did not overshadow her vision of the individual as a focal point for transformation. The predictive quality of astrology is present but not positioned above the sensitive, psychic needs. Accordingly, she says that “although the future is predetermined, human beings can amend it based on knowledge of what is to come”. Simonsen adds</w:t>
      </w:r>
    </w:p>
    <w:p w14:paraId="00000156" w14:textId="2161EA9C" w:rsidR="00381018" w:rsidRPr="00D24C34" w:rsidRDefault="00000000" w:rsidP="004C3DF2">
      <w:pPr>
        <w:pStyle w:val="Citao"/>
      </w:pPr>
      <w:r w:rsidRPr="00D24C34">
        <w:t>“Dona Emy always practiced humanistic astrology, didn't she? That thing we were talking about, respecting the other person, not just predicting this will happen, that will happen</w:t>
      </w:r>
      <w:r w:rsidR="004C3DF2" w:rsidRPr="00D24C34">
        <w:t xml:space="preserve">. […] </w:t>
      </w:r>
      <w:r w:rsidRPr="00D24C34">
        <w:t xml:space="preserve">I met a number of astrologers, including Rob Hand and Richard </w:t>
      </w:r>
      <w:proofErr w:type="spellStart"/>
      <w:r w:rsidRPr="00D24C34">
        <w:t>Idemon</w:t>
      </w:r>
      <w:proofErr w:type="spellEnd"/>
      <w:r w:rsidRPr="00D24C34">
        <w:t xml:space="preserve">. In Switzerland, I heard Liz Greene speak. In California, I had the pleasure of meeting Dane Rudhyar. But I have always followed Dona </w:t>
      </w:r>
      <w:proofErr w:type="spellStart"/>
      <w:r w:rsidRPr="00D24C34">
        <w:t>Emy's</w:t>
      </w:r>
      <w:proofErr w:type="spellEnd"/>
      <w:r w:rsidRPr="00D24C34">
        <w:t xml:space="preserve"> teachings and I intend to continue to do so. It's all about respecting the human being in front of us... This is love for astrology.”</w:t>
      </w:r>
      <w:r w:rsidR="004C3DF2" w:rsidRPr="00D24C34">
        <w:rPr>
          <w:vertAlign w:val="superscript"/>
        </w:rPr>
        <w:t xml:space="preserve"> </w:t>
      </w:r>
      <w:r w:rsidR="004C3DF2" w:rsidRPr="00D24C34">
        <w:rPr>
          <w:vertAlign w:val="superscript"/>
        </w:rPr>
        <w:footnoteReference w:id="125"/>
      </w:r>
    </w:p>
    <w:p w14:paraId="7758F9F3" w14:textId="77777777" w:rsidR="001E5707" w:rsidRPr="00D24C34" w:rsidRDefault="001E5707" w:rsidP="001E5707"/>
    <w:p w14:paraId="00000157" w14:textId="77777777" w:rsidR="00381018" w:rsidRPr="00D24C34" w:rsidRDefault="00000000" w:rsidP="00074905">
      <w:r w:rsidRPr="00D24C34">
        <w:t>The paradigm shift expressed by NAM’s culture seems reflected in De Mascheville`s life as a whole. Not only through the use of astrology as a new age lingua franca</w:t>
      </w:r>
      <w:r w:rsidRPr="00D24C34">
        <w:rPr>
          <w:vertAlign w:val="superscript"/>
        </w:rPr>
        <w:footnoteReference w:id="126"/>
      </w:r>
      <w:r w:rsidRPr="00D24C34">
        <w:t xml:space="preserve"> but, through the practice of many ideas connected to new age thought. Free spirituality, feminism, theosophy and eastern mysticism are only some of the themes found in her astrology. </w:t>
      </w:r>
      <w:proofErr w:type="spellStart"/>
      <w:r w:rsidRPr="00D24C34">
        <w:t>Lisboa</w:t>
      </w:r>
      <w:proofErr w:type="spellEnd"/>
      <w:r w:rsidRPr="00D24C34">
        <w:t xml:space="preserve"> adds</w:t>
      </w:r>
    </w:p>
    <w:p w14:paraId="0000015A" w14:textId="50410609" w:rsidR="00381018" w:rsidRPr="00426543" w:rsidRDefault="00000000" w:rsidP="004C3DF2">
      <w:pPr>
        <w:pStyle w:val="Citao"/>
        <w:rPr>
          <w:lang w:val="en-US"/>
        </w:rPr>
      </w:pPr>
      <w:r w:rsidRPr="00D24C34">
        <w:t>She was a woman of the new age. A professionally independent example who also showed we can be free as women.</w:t>
      </w:r>
      <w:r w:rsidR="000140D9" w:rsidRPr="00D24C34">
        <w:t xml:space="preserve"> […]</w:t>
      </w:r>
      <w:r w:rsidR="004C3DF2" w:rsidRPr="00D24C34">
        <w:t xml:space="preserve"> </w:t>
      </w:r>
      <w:r w:rsidRPr="00D24C34">
        <w:t xml:space="preserve">It was evident that there is an ethical framework that guided things. Power with mildness. Due to this same </w:t>
      </w:r>
      <w:proofErr w:type="gramStart"/>
      <w:r w:rsidRPr="00D24C34">
        <w:t>ethics</w:t>
      </w:r>
      <w:proofErr w:type="gramEnd"/>
      <w:r w:rsidRPr="00D24C34">
        <w:t xml:space="preserve"> she was also humble, characteristic of her in this stance. In a certain sense, theosophy was adapted through astrology. That was her mission, I believe. She perceived it as a mission.</w:t>
      </w:r>
      <w:r w:rsidR="000140D9" w:rsidRPr="00D24C34">
        <w:rPr>
          <w:vertAlign w:val="superscript"/>
        </w:rPr>
        <w:t xml:space="preserve"> </w:t>
      </w:r>
      <w:r w:rsidR="000140D9" w:rsidRPr="00D24C34">
        <w:rPr>
          <w:vertAlign w:val="superscript"/>
        </w:rPr>
        <w:footnoteReference w:id="127"/>
      </w:r>
    </w:p>
    <w:p w14:paraId="1346679D" w14:textId="77777777" w:rsidR="004C3DF2" w:rsidRPr="00426543" w:rsidRDefault="004C3DF2" w:rsidP="004C3DF2">
      <w:pPr>
        <w:rPr>
          <w:lang w:val="en-US"/>
        </w:rPr>
      </w:pPr>
    </w:p>
    <w:p w14:paraId="0000015D" w14:textId="77777777" w:rsidR="00381018" w:rsidRPr="00D24C34" w:rsidRDefault="00000000" w:rsidP="0064541F">
      <w:pPr>
        <w:pStyle w:val="Ttulo2"/>
      </w:pPr>
      <w:bookmarkStart w:id="19" w:name="_Toc162114487"/>
      <w:r w:rsidRPr="00D24C34">
        <w:t>5.3 RESULTS GA</w:t>
      </w:r>
      <w:bookmarkEnd w:id="19"/>
    </w:p>
    <w:p w14:paraId="0000015E" w14:textId="77777777" w:rsidR="00381018" w:rsidRPr="00D24C34" w:rsidRDefault="00000000" w:rsidP="00074905">
      <w:r w:rsidRPr="00D24C34">
        <w:t xml:space="preserve">The participants identified as GA showed a limited understanding of the NAM. At least under that nomenclature. While not being able to historically recognize it as a cultural landmark, its influence seems to be very prominent in the </w:t>
      </w:r>
      <w:proofErr w:type="spellStart"/>
      <w:r w:rsidRPr="00D24C34">
        <w:t>métier</w:t>
      </w:r>
      <w:proofErr w:type="spellEnd"/>
      <w:r w:rsidRPr="00D24C34">
        <w:t xml:space="preserve">. The concepts promoted by NA culture has proven to be active in the group, suggesting, perhaps, reedited interpretation of NAM`s values by the younger generations. </w:t>
      </w:r>
    </w:p>
    <w:p w14:paraId="0000015F" w14:textId="77777777" w:rsidR="00381018" w:rsidRPr="00D24C34" w:rsidRDefault="00000000" w:rsidP="00074905">
      <w:r w:rsidRPr="00D24C34">
        <w:t xml:space="preserve">In contrast, however, a small portion of the group felt comfortable giving descriptive answers in general. They did not offer substantial information about the AA and its relationship with the NAM, although not untying both. According to the group, astrology and new age values have a direct relationship. It was difficult to ascertain the reasons behind their responses, but there was enough evidence to suggest lack of information on the subject. Under the umbrella of NA culture, astrology was described “as a tool for reaching the spiritual” although never associated with the word religion.  </w:t>
      </w:r>
    </w:p>
    <w:p w14:paraId="00000160" w14:textId="57BFF747" w:rsidR="00381018" w:rsidRPr="00D24C34" w:rsidRDefault="00000000" w:rsidP="00074905">
      <w:r w:rsidRPr="00D24C34">
        <w:t>Regarding the influence of De Mascheville, it appears that the responses followed a similar reasoning pattern. Despite not recognizing her as an author, her insights continue to influence astrological teaching methods. None of the participants failed to recognize at least one of her proposals. Accordingly, since De Mascheville can be understood as both a source of astrological knowledge and of NA values, the results of questions 9 and 10 suggest that Brazilian astrology carries both influences. Participants cited some of her students as sources for acknowledging the themes. An active flow of her rationale has been identified.</w:t>
      </w:r>
    </w:p>
    <w:p w14:paraId="00000161" w14:textId="77777777" w:rsidR="00381018" w:rsidRPr="00D24C34" w:rsidRDefault="00000000" w:rsidP="00074905">
      <w:r w:rsidRPr="00D24C34">
        <w:lastRenderedPageBreak/>
        <w:t xml:space="preserve">At last, it is of no less importance to remember that the participants in this study were astrology students from Rio de Janeiro. It is reasonable to assume that De Mascheville's influence in Brazil is significant since the city is one of its most expressive cultural </w:t>
      </w:r>
      <w:proofErr w:type="spellStart"/>
      <w:r w:rsidRPr="00D24C34">
        <w:t>centers</w:t>
      </w:r>
      <w:proofErr w:type="spellEnd"/>
      <w:r w:rsidRPr="00D24C34">
        <w:t xml:space="preserve"> in the country. However, the data remains limited to Rio. </w:t>
      </w:r>
    </w:p>
    <w:p w14:paraId="00000162" w14:textId="77777777" w:rsidR="00381018" w:rsidRPr="00D24C34" w:rsidRDefault="00000000" w:rsidP="00074905">
      <w:r w:rsidRPr="00D24C34">
        <w:t>Additionally, as for the questionnaire, the need to reformulate some of the open-ended questions was observed. Though all of them resulted in useful answers, the questions presented in a more objective way – like the ones offering signing options - were without a doubt the most successful. On the basis of these observations, the questionnaire may need to be adjusted for future research. As an example, it could be interesting to investigate amongst those students who had heard of the Light &amp; Shadow and the HS ideas, how many sees them as part of their understanding of astrology (as opposed to simply having heard of them, but not using them).</w:t>
      </w:r>
    </w:p>
    <w:p w14:paraId="00000165" w14:textId="77777777" w:rsidR="00381018" w:rsidRPr="00D24C34" w:rsidRDefault="00000000" w:rsidP="0064541F">
      <w:pPr>
        <w:pStyle w:val="Ttulo2"/>
      </w:pPr>
      <w:bookmarkStart w:id="20" w:name="_Toc162114488"/>
      <w:r w:rsidRPr="00D24C34">
        <w:t>5.4 RESULTS GB</w:t>
      </w:r>
      <w:bookmarkEnd w:id="20"/>
    </w:p>
    <w:p w14:paraId="00000166" w14:textId="77777777" w:rsidR="00381018" w:rsidRPr="00D24C34" w:rsidRDefault="00000000" w:rsidP="00074905">
      <w:r w:rsidRPr="00D24C34">
        <w:t xml:space="preserve">Based on the content gathered through group B, many of the data exposed in De Mascheville's biography could be </w:t>
      </w:r>
      <w:proofErr w:type="spellStart"/>
      <w:r w:rsidRPr="00D24C34">
        <w:t>reevaluated</w:t>
      </w:r>
      <w:proofErr w:type="spellEnd"/>
      <w:r w:rsidRPr="00D24C34">
        <w:t xml:space="preserve"> and confirmed. The entire experience she had as an individual growing up during the dawn of the NAM had a profound impact on the way she learned, taught, and practiced astrology. NA principles - such as the ideas of personal and global transformation, syncretism, self-spirituality and holism – seemed to have gained more and more importance for her over the years. She was concerned with building a new era but assuming it had already begun. De Mascheville seems to perceive the NAM as one of the possible expressions of the AA. The NA and the AA are concepts used by her - and by this group - interchangeably. </w:t>
      </w:r>
    </w:p>
    <w:p w14:paraId="00000167" w14:textId="77777777" w:rsidR="00381018" w:rsidRPr="00D24C34" w:rsidRDefault="00000000" w:rsidP="00074905">
      <w:r w:rsidRPr="00D24C34">
        <w:t>As mentioned in Chapter 4, De Mascheville sees herself as a "guinea pig" of the new era, both referring to her experiences as a child in Switzerland or to her role as an astrologer during the twentieth century in Brazil. When Bola Harres remembers her speaking about waiting for “people with long hair and robes”, it seems clear she associates the 70's hippie expression as a mainstreamed event of the emerging transformation.</w:t>
      </w:r>
    </w:p>
    <w:p w14:paraId="00000168" w14:textId="77777777" w:rsidR="00381018" w:rsidRPr="00D24C34" w:rsidRDefault="00000000" w:rsidP="00074905">
      <w:r w:rsidRPr="00D24C34">
        <w:t>Listening to the interviewees, De Mascheville`s expression confirms a cosmological organization very close to new age thought. If one understands cosmology as the parameters that orientate man through his worldly experience</w:t>
      </w:r>
      <w:r w:rsidRPr="00D24C34">
        <w:rPr>
          <w:vertAlign w:val="superscript"/>
        </w:rPr>
        <w:footnoteReference w:id="128"/>
      </w:r>
      <w:r w:rsidRPr="00D24C34">
        <w:t xml:space="preserve"> – that is, what is used to guide the symbolic, archetypical and material life – her subjectivity seems to have been based on the belief of a transitioning period, when the cosmos is evolving and where men become more capable to attain self-awareness.</w:t>
      </w:r>
    </w:p>
    <w:p w14:paraId="00000169" w14:textId="365579FA" w:rsidR="00381018" w:rsidRPr="00D24C34" w:rsidRDefault="00000000" w:rsidP="00074905">
      <w:r w:rsidRPr="00D24C34">
        <w:lastRenderedPageBreak/>
        <w:t>Her experiences are condensed through astrology and, therefore, it is quite possible to claim that her cosmology is also anchored in her insights about the “light rays” and her interpretation of Da Vinci</w:t>
      </w:r>
      <w:r w:rsidR="000140D9" w:rsidRPr="00D24C34">
        <w:t>’</w:t>
      </w:r>
      <w:r w:rsidRPr="00D24C34">
        <w:t>s HS. Both methods combine Eastern and Western Theosophy</w:t>
      </w:r>
      <w:r w:rsidRPr="00D24C34">
        <w:rPr>
          <w:vertAlign w:val="superscript"/>
        </w:rPr>
        <w:footnoteReference w:id="129"/>
      </w:r>
      <w:r w:rsidRPr="00D24C34">
        <w:t xml:space="preserve"> which can refer to her learning experience with her first husband, for example. Despite the HS being a cosmology agency in itself, it is used by her as a tangible platform to translate her whole - a representation of the astrological “well-ordered-world”</w:t>
      </w:r>
      <w:r w:rsidRPr="00D24C34">
        <w:rPr>
          <w:vertAlign w:val="superscript"/>
        </w:rPr>
        <w:footnoteReference w:id="130"/>
      </w:r>
      <w:r w:rsidRPr="00D24C34">
        <w:t xml:space="preserve"> she experiences. </w:t>
      </w:r>
    </w:p>
    <w:p w14:paraId="0000016A" w14:textId="77777777" w:rsidR="00381018" w:rsidRPr="00D24C34" w:rsidRDefault="00000000" w:rsidP="00074905">
      <w:r w:rsidRPr="00D24C34">
        <w:t xml:space="preserve">Group B interviewees do not seem to dissociate De Mascheville from humanist or theosophical perspectives. Despite reaffirming the theosophical and spiritual aspect in her astrology, they do not demonstrate links with traditional religion. Great attention is also given for astrology as a psychological tool. Simonsen claims, for example, that “with her loving manner, Emy helped me understand my anger.” </w:t>
      </w:r>
      <w:r w:rsidRPr="00D24C34">
        <w:rPr>
          <w:vertAlign w:val="superscript"/>
        </w:rPr>
        <w:footnoteReference w:id="131"/>
      </w:r>
      <w:r w:rsidRPr="00D24C34">
        <w:t xml:space="preserve"> The GA and GB, to a certain point, shared similar definitions for astrological practice, especially referring to both previous aspects. </w:t>
      </w:r>
      <w:proofErr w:type="spellStart"/>
      <w:r w:rsidRPr="00D24C34">
        <w:t>Lisboa</w:t>
      </w:r>
      <w:proofErr w:type="spellEnd"/>
      <w:r w:rsidRPr="00D24C34">
        <w:t xml:space="preserve"> describes her work as "very spiritual and psychological", as does Mentz who adds that "there was no affiliation with any religion. However, there was also a spiritual component."</w:t>
      </w:r>
    </w:p>
    <w:p w14:paraId="0000016B" w14:textId="335179A4" w:rsidR="00381018" w:rsidRPr="00D24C34" w:rsidRDefault="00000000" w:rsidP="00074905">
      <w:r w:rsidRPr="00D24C34">
        <w:t>Group B did not diminish the predictive potential of astrology, but the emphasis on astrology`s psychological approach proved their understanding of astrology as also a self-investigating tool. Jung's influence could be confirmed, not only through the letter De Mascheville wrote to him but by exalting the importance of “integrating potentials</w:t>
      </w:r>
      <w:r w:rsidR="000140D9" w:rsidRPr="00D24C34">
        <w:t>”</w:t>
      </w:r>
      <w:r w:rsidRPr="00D24C34">
        <w:t xml:space="preserve">. Perhaps closer to </w:t>
      </w:r>
      <w:proofErr w:type="spellStart"/>
      <w:r w:rsidRPr="00D24C34">
        <w:t>Rudhyar</w:t>
      </w:r>
      <w:r w:rsidR="000140D9" w:rsidRPr="00D24C34">
        <w:t>’</w:t>
      </w:r>
      <w:r w:rsidRPr="00D24C34">
        <w:t>s</w:t>
      </w:r>
      <w:proofErr w:type="spellEnd"/>
      <w:r w:rsidRPr="00D24C34">
        <w:t xml:space="preserve"> humanistic terms rather than to Leo's (1860-1917) theosophical astrology. Rudhyar (1895-1985) was her contemporary and seemed to share a very objective and no less spiritual vision of inner development. </w:t>
      </w:r>
    </w:p>
    <w:p w14:paraId="0000016C" w14:textId="77777777" w:rsidR="00381018" w:rsidRPr="00D24C34" w:rsidRDefault="00000000" w:rsidP="00074905">
      <w:r w:rsidRPr="00D24C34">
        <w:t xml:space="preserve">In order to express her many references, De Mascheville forged a mixed astrological formula. Although quite hermetic, as suggested by Mentz, De </w:t>
      </w:r>
      <w:proofErr w:type="spellStart"/>
      <w:r w:rsidRPr="00D24C34">
        <w:t>Maschevilles`s</w:t>
      </w:r>
      <w:proofErr w:type="spellEnd"/>
      <w:r w:rsidRPr="00D24C34">
        <w:t xml:space="preserve"> approach does not follow the Hellenistic models of interpretation, which presents the planets as malefic or </w:t>
      </w:r>
      <w:proofErr w:type="spellStart"/>
      <w:r w:rsidRPr="00D24C34">
        <w:t>benefics</w:t>
      </w:r>
      <w:proofErr w:type="spellEnd"/>
      <w:r w:rsidRPr="00D24C34">
        <w:t xml:space="preserve">. The planets are not </w:t>
      </w:r>
      <w:proofErr w:type="spellStart"/>
      <w:r w:rsidRPr="00D24C34">
        <w:t>willful</w:t>
      </w:r>
      <w:proofErr w:type="spellEnd"/>
      <w:r w:rsidRPr="00D24C34">
        <w:t xml:space="preserve"> entities, but they are presented as reflections of each man`s inner configuration. About Saturn, she explains</w:t>
      </w:r>
    </w:p>
    <w:p w14:paraId="0000016D" w14:textId="77777777" w:rsidR="00381018" w:rsidRPr="00D24C34" w:rsidRDefault="00000000" w:rsidP="000140D9">
      <w:pPr>
        <w:pStyle w:val="Citao"/>
      </w:pPr>
      <w:r w:rsidRPr="00D24C34">
        <w:t xml:space="preserve">“Is it possible that a planet radiates completely opposite vibrations, causing reactions of faith, sincerity and security in some and </w:t>
      </w:r>
      <w:proofErr w:type="spellStart"/>
      <w:r w:rsidRPr="00D24C34">
        <w:t>skepticism</w:t>
      </w:r>
      <w:proofErr w:type="spellEnd"/>
      <w:r w:rsidRPr="00D24C34">
        <w:t>, distrust, coldness and pessimism in others? If so, the reaction caused by external vibration is not in the wickedness of the planet, but in the degree of man’s tuning ability. This is what Paracelsus means when he states, “it is not Saturn above us, but the Saturn within us that torments us”. By “Saturn within us” he means our lack of faith, inexperience, mistrust.”</w:t>
      </w:r>
      <w:r w:rsidRPr="00D24C34">
        <w:rPr>
          <w:vertAlign w:val="superscript"/>
        </w:rPr>
        <w:footnoteReference w:id="132"/>
      </w:r>
    </w:p>
    <w:p w14:paraId="0000016E" w14:textId="772CA320" w:rsidR="00381018" w:rsidRPr="00D24C34" w:rsidRDefault="00000000" w:rsidP="00074905">
      <w:r w:rsidRPr="00D24C34">
        <w:lastRenderedPageBreak/>
        <w:t>It is important to emphasize that all the interviewees of the GB approached De Maschevil</w:t>
      </w:r>
      <w:r w:rsidR="007C5823">
        <w:t>l</w:t>
      </w:r>
      <w:r w:rsidRPr="00D24C34">
        <w:t xml:space="preserve">e in order to learn astrology and became astrologers themselves. They all describe her role as visionary, foreseeing a new era to come. De Mascheville seems to have transmitted an intense sense of responsibility in contributing for the NA – aquarian or not - and, yet, not from a pessimistic perspective. Changes are not seen as symptoms of severe unrepairable crises which anticipates a restorative phase. Nor as herald of a new beginning of constant joy and harmony. They are seen as a natural, continuous process. </w:t>
      </w:r>
    </w:p>
    <w:p w14:paraId="0000016F" w14:textId="77777777" w:rsidR="00381018" w:rsidRPr="00D24C34" w:rsidRDefault="00000000" w:rsidP="00074905">
      <w:r w:rsidRPr="00D24C34">
        <w:t>Through Platonic biases (via theosophy), she places high emphasis on the transcendent nature of spirituality and on the understanding of the universal order for the developing of men</w:t>
      </w:r>
      <w:r w:rsidRPr="00D24C34">
        <w:rPr>
          <w:vertAlign w:val="superscript"/>
        </w:rPr>
        <w:footnoteReference w:id="133"/>
      </w:r>
      <w:r w:rsidRPr="00D24C34">
        <w:t>. In opposition to new age paganism</w:t>
      </w:r>
      <w:r w:rsidRPr="00D24C34">
        <w:rPr>
          <w:vertAlign w:val="superscript"/>
        </w:rPr>
        <w:footnoteReference w:id="134"/>
      </w:r>
      <w:r w:rsidRPr="00D24C34">
        <w:t>, she seems not to reject the value of religious knowledge or the existence of a God, although she exalts nature as a spiritual manifestation. When she says that “</w:t>
      </w:r>
      <w:r w:rsidRPr="00D24C34">
        <w:rPr>
          <w:color w:val="1B1718"/>
        </w:rPr>
        <w:t>a hair does not fall from our head without the will of the Father”</w:t>
      </w:r>
      <w:r w:rsidRPr="00D24C34">
        <w:rPr>
          <w:color w:val="1B1718"/>
          <w:vertAlign w:val="superscript"/>
        </w:rPr>
        <w:footnoteReference w:id="135"/>
      </w:r>
      <w:r w:rsidRPr="00D24C34">
        <w:rPr>
          <w:color w:val="1B1718"/>
        </w:rPr>
        <w:t>, she clearly highlights the existence of a higher force, though not insisting in naming it “god” or fitting the concept in any pre-organized religious dogma.</w:t>
      </w:r>
      <w:r w:rsidRPr="00D24C34">
        <w:t xml:space="preserve"> De Mascheville does not talk about sympathies or herb healing and, yet, it is impossible to ignore the practical importance she gives to immanence</w:t>
      </w:r>
      <w:r w:rsidRPr="00D24C34">
        <w:rPr>
          <w:vertAlign w:val="superscript"/>
        </w:rPr>
        <w:footnoteReference w:id="136"/>
      </w:r>
      <w:r w:rsidRPr="00D24C34">
        <w:t xml:space="preserve">. Life's material and psychological challenges are seen as opportunities to grow, that is, she clearly believes one must let himself be affected by earthly life in order to develop. </w:t>
      </w:r>
    </w:p>
    <w:p w14:paraId="00000170" w14:textId="77777777" w:rsidR="00381018" w:rsidRPr="00D24C34" w:rsidRDefault="00000000" w:rsidP="00074905">
      <w:r w:rsidRPr="00D24C34">
        <w:t xml:space="preserve">Again, it is important to remember that GB was made of active astrologers in different parts of the country. Each of them works or has worked as an astrology teacher and, therefore, also represents the living continuity of De Mascheville's work. Today, they are spread in different cities in Brazil. Mentz and Costa live in Porto Alegre, in the south. Simonsen and </w:t>
      </w:r>
      <w:proofErr w:type="spellStart"/>
      <w:r w:rsidRPr="00D24C34">
        <w:t>Lisboa</w:t>
      </w:r>
      <w:proofErr w:type="spellEnd"/>
      <w:r w:rsidRPr="00D24C34">
        <w:t xml:space="preserve"> are in Sao Paulo. Bola Harres, although born in the South, lives in Rio. Despite the fact that the internet has significantly shortened the distances for content dissemination, all of them demonstrate the extent to which De Mascheville's teachings have gained influence and remain to flow.</w:t>
      </w:r>
    </w:p>
    <w:p w14:paraId="5D67A4B5" w14:textId="77777777" w:rsidR="00B870E0" w:rsidRPr="00D24C34" w:rsidRDefault="00B870E0">
      <w:pPr>
        <w:spacing w:line="240" w:lineRule="auto"/>
        <w:ind w:firstLine="0"/>
        <w:jc w:val="left"/>
        <w:rPr>
          <w:rFonts w:eastAsia="Calibri"/>
          <w:color w:val="000000" w:themeColor="text1"/>
          <w:lang w:val="en-US"/>
        </w:rPr>
      </w:pPr>
      <w:r w:rsidRPr="00D24C34">
        <w:br w:type="page"/>
      </w:r>
    </w:p>
    <w:p w14:paraId="00000173" w14:textId="466CF7B5" w:rsidR="00381018" w:rsidRPr="00D24C34" w:rsidRDefault="00000000" w:rsidP="00D24C34">
      <w:pPr>
        <w:pStyle w:val="Ttulo1"/>
      </w:pPr>
      <w:bookmarkStart w:id="21" w:name="_Toc162114489"/>
      <w:r w:rsidRPr="00D24C34">
        <w:lastRenderedPageBreak/>
        <w:t>CONCLUSION</w:t>
      </w:r>
      <w:bookmarkEnd w:id="21"/>
    </w:p>
    <w:p w14:paraId="00000174" w14:textId="2F6FE03E" w:rsidR="00381018" w:rsidRPr="00D24C34" w:rsidRDefault="00000000" w:rsidP="00074905">
      <w:r w:rsidRPr="00D24C34">
        <w:t xml:space="preserve">This study investigates the NAM and astrology as a new age discipline in an intersection with the life and work of Emma de Mascheville. German-born, De Mascheville has been based in Brazil since she was 22 years old. She became an important reference in the field through her teaching, studies and practice. As a "Guinea pig" of the new age - as she called herself - Emma embodied several aspects of the new age cosmology, such as the social shift in spiritual-religious paradigm, holistic principles, the sense of responsibility in building a new era and the use of astrology as a universal language to express these ideas. From Europe, she brought the experience of living in an avant-garde spiritualist community. From her husband, she learned the basics of astrology. </w:t>
      </w:r>
    </w:p>
    <w:p w14:paraId="00000175" w14:textId="4B4EBF6A" w:rsidR="00381018" w:rsidRPr="00D24C34" w:rsidRDefault="00000000" w:rsidP="00074905">
      <w:r w:rsidRPr="00D24C34">
        <w:t>The text-based research for this work along with the rationale applied for observing the two groups of interviewees followed the same development sequence: a review of</w:t>
      </w:r>
      <w:r w:rsidRPr="00D24C34">
        <w:rPr>
          <w:rFonts w:eastAsia="Calibri"/>
        </w:rPr>
        <w:t xml:space="preserve"> t</w:t>
      </w:r>
      <w:r w:rsidRPr="00D24C34">
        <w:t xml:space="preserve">he NAM, its origins and </w:t>
      </w:r>
      <w:r w:rsidR="00206AD3">
        <w:t xml:space="preserve">its </w:t>
      </w:r>
      <w:r w:rsidRPr="00D24C34">
        <w:t xml:space="preserve">contemporary culture, the development of </w:t>
      </w:r>
      <w:r w:rsidR="00206AD3">
        <w:t xml:space="preserve">modern </w:t>
      </w:r>
      <w:r w:rsidRPr="00D24C34">
        <w:t xml:space="preserve">astrology as a new age discipline and Emma de Mascheville's work. As could be observed, her influence was quite relevant. </w:t>
      </w:r>
    </w:p>
    <w:p w14:paraId="00000176" w14:textId="63686507" w:rsidR="00381018" w:rsidRPr="00D24C34" w:rsidRDefault="00000000" w:rsidP="00074905">
      <w:r w:rsidRPr="00D24C34">
        <w:t xml:space="preserve">In addition to such a review, two groups of individuals were surveyed with an aim to verify whether the NAM culture is part of their understanding of astrology as well as the degree of influence De Mascheville’s work might have on their astrological rationale. The first group (GA) was composed of young astrology students who did not really know her, but proved to be familiar with her theories. The second group (GB) was composed by Brazilian astrologers who learned astrology under her guidance. The collected data suggests that her work is being passed on to new generations. </w:t>
      </w:r>
      <w:r w:rsidR="00D55253">
        <w:t>I</w:t>
      </w:r>
      <w:r w:rsidR="00D55253" w:rsidRPr="00D24C34">
        <w:t xml:space="preserve">n the </w:t>
      </w:r>
      <w:r w:rsidR="00D55253">
        <w:t xml:space="preserve">GA </w:t>
      </w:r>
      <w:r w:rsidR="00D55253" w:rsidRPr="00D24C34">
        <w:t xml:space="preserve">answers to questions 9, 10 and 11 of the </w:t>
      </w:r>
      <w:proofErr w:type="gramStart"/>
      <w:r w:rsidR="00D55253" w:rsidRPr="00D24C34">
        <w:t>questionnaire</w:t>
      </w:r>
      <w:proofErr w:type="gramEnd"/>
      <w:r w:rsidR="00D55253" w:rsidRPr="00D24C34">
        <w:t>, De Mascheville's methods in modern astrology</w:t>
      </w:r>
      <w:r w:rsidR="00D55253">
        <w:t xml:space="preserve"> are acknowledged</w:t>
      </w:r>
      <w:r w:rsidR="00D55253" w:rsidRPr="00D24C34">
        <w:t xml:space="preserve">, although </w:t>
      </w:r>
      <w:r w:rsidR="00D55253">
        <w:t xml:space="preserve">the group does </w:t>
      </w:r>
      <w:r w:rsidR="00D55253" w:rsidRPr="00D24C34">
        <w:t>not recogniz</w:t>
      </w:r>
      <w:r w:rsidR="00D55253">
        <w:t>e</w:t>
      </w:r>
      <w:r w:rsidR="00D55253" w:rsidRPr="00D24C34">
        <w:t xml:space="preserve"> her as an individual.</w:t>
      </w:r>
      <w:r w:rsidR="00D55253">
        <w:t xml:space="preserve"> Both groups of interviewees</w:t>
      </w:r>
      <w:r w:rsidRPr="00D24C34">
        <w:t xml:space="preserve"> </w:t>
      </w:r>
      <w:proofErr w:type="gramStart"/>
      <w:r w:rsidRPr="00D24C34">
        <w:t>refer</w:t>
      </w:r>
      <w:r w:rsidR="00D55253">
        <w:t>s</w:t>
      </w:r>
      <w:proofErr w:type="gramEnd"/>
      <w:r w:rsidRPr="00D24C34">
        <w:t xml:space="preserve"> to astrology</w:t>
      </w:r>
      <w:r w:rsidR="00D55253">
        <w:t>, in general,</w:t>
      </w:r>
      <w:r w:rsidRPr="00D24C34">
        <w:t xml:space="preserve"> </w:t>
      </w:r>
      <w:r w:rsidR="00D55253">
        <w:t xml:space="preserve">using new age themes, such as “self-investigation”. They also refer to it </w:t>
      </w:r>
      <w:r w:rsidRPr="00D24C34">
        <w:t>as being a resource “for spiritual growth"</w:t>
      </w:r>
      <w:r w:rsidR="00D55253">
        <w:t>, although not connecting them with the word religion</w:t>
      </w:r>
      <w:r w:rsidRPr="00D24C34">
        <w:t>.</w:t>
      </w:r>
    </w:p>
    <w:p w14:paraId="00000177" w14:textId="77777777" w:rsidR="00381018" w:rsidRPr="00D24C34" w:rsidRDefault="00000000" w:rsidP="00074905">
      <w:r w:rsidRPr="00D24C34">
        <w:t xml:space="preserve">This research, in general, offered insights into the NAM, its cosmological changes absorbed by astrology and enabled some reflections on </w:t>
      </w:r>
      <w:proofErr w:type="spellStart"/>
      <w:r w:rsidRPr="00D24C34">
        <w:t>Vilhena's</w:t>
      </w:r>
      <w:proofErr w:type="spellEnd"/>
      <w:r w:rsidRPr="00D24C34">
        <w:t xml:space="preserve"> (1990) observations over De </w:t>
      </w:r>
      <w:proofErr w:type="spellStart"/>
      <w:r w:rsidRPr="00D24C34">
        <w:t>Macheville`s</w:t>
      </w:r>
      <w:proofErr w:type="spellEnd"/>
      <w:r w:rsidRPr="00D24C34">
        <w:t xml:space="preserve"> work in Brazil. Although De Mascheville proved to represent one of the main astrological currents in the country, her influence cannot be characterized as predominantly theosophical. Based on </w:t>
      </w:r>
      <w:proofErr w:type="spellStart"/>
      <w:r w:rsidRPr="00D24C34">
        <w:t>Hanegraaff`s</w:t>
      </w:r>
      <w:proofErr w:type="spellEnd"/>
      <w:r w:rsidRPr="00D24C34">
        <w:t xml:space="preserve"> new age research (1997), her life and work can be understood as part of a </w:t>
      </w:r>
      <w:proofErr w:type="spellStart"/>
      <w:r w:rsidRPr="00D24C34">
        <w:t>stricto</w:t>
      </w:r>
      <w:proofErr w:type="spellEnd"/>
      <w:r w:rsidRPr="00D24C34">
        <w:t xml:space="preserve"> </w:t>
      </w:r>
      <w:proofErr w:type="spellStart"/>
      <w:r w:rsidRPr="00D24C34">
        <w:t>sensu</w:t>
      </w:r>
      <w:proofErr w:type="spellEnd"/>
      <w:r w:rsidRPr="00D24C34">
        <w:t xml:space="preserve"> group of new agers, whose spiritual studies follow theosophical, universalist and psychological self-transformative principles objectifying the building of a new era. Her use of astrology as a language to translate such social and personal beliefs could indicate an exemplar of new age astrological practice not only based in theosophical teachings but by using astrology as a revised channel to integrate humanist consciousness. </w:t>
      </w:r>
    </w:p>
    <w:p w14:paraId="00000178" w14:textId="7A23FD0D" w:rsidR="00381018" w:rsidRPr="00D24C34" w:rsidRDefault="00000000" w:rsidP="00074905">
      <w:r w:rsidRPr="00D24C34">
        <w:lastRenderedPageBreak/>
        <w:t xml:space="preserve">After the expansion of the new age culture, astrology, spiritual inquiry and self-investigative practices presented concrete overlaps. A possible research path for this project could be an </w:t>
      </w:r>
      <w:r w:rsidRPr="00D24C34">
        <w:rPr>
          <w:rFonts w:eastAsia="Calibri"/>
        </w:rPr>
        <w:t>e</w:t>
      </w:r>
      <w:r w:rsidRPr="00D24C34">
        <w:t>xploration of astrology`s role (in Brazil) as a syncretic religious expression. According to Gracie Davie</w:t>
      </w:r>
      <w:r w:rsidRPr="00D24C34">
        <w:rPr>
          <w:vertAlign w:val="superscript"/>
        </w:rPr>
        <w:footnoteReference w:id="137"/>
      </w:r>
      <w:r w:rsidRPr="00D24C34">
        <w:t xml:space="preserve"> it is possible to understand the practice of astrology as a "common religion" or, through Campion and Bowman`s</w:t>
      </w:r>
      <w:r w:rsidRPr="00D24C34">
        <w:rPr>
          <w:vertAlign w:val="superscript"/>
        </w:rPr>
        <w:footnoteReference w:id="138"/>
      </w:r>
      <w:r w:rsidR="00652F05">
        <w:t xml:space="preserve"> definition of</w:t>
      </w:r>
      <w:r w:rsidRPr="00D24C34">
        <w:t xml:space="preserve"> "vernacular religion". It seems that there is a longer relationship between astrology and spirituality - cosmic religion</w:t>
      </w:r>
      <w:r w:rsidR="00652F05">
        <w:rPr>
          <w:rStyle w:val="Refdenotaderodap"/>
        </w:rPr>
        <w:footnoteReference w:id="139"/>
      </w:r>
      <w:r w:rsidR="00652F05">
        <w:t xml:space="preserve"> </w:t>
      </w:r>
      <w:r w:rsidRPr="00D24C34">
        <w:t xml:space="preserve">- , overviewed by the understanding of what religion is. </w:t>
      </w:r>
    </w:p>
    <w:p w14:paraId="00000179" w14:textId="77777777" w:rsidR="00381018" w:rsidRPr="00D24C34" w:rsidRDefault="00000000" w:rsidP="00074905">
      <w:r w:rsidRPr="00D24C34">
        <w:t>Although the main objectives of the work have been addressed, some issues could also be improved. The system for collecting information can be polished, whether through questionnaires or interviews. It was not possible to verify, for example, the exact source from which the groups received the new age culture – apart from De Mascheville - or more precise data about their private relationship with new age spirituality in general.</w:t>
      </w:r>
    </w:p>
    <w:p w14:paraId="0000017A" w14:textId="77777777" w:rsidR="00381018" w:rsidRPr="00D24C34" w:rsidRDefault="00000000" w:rsidP="00074905">
      <w:r w:rsidRPr="00D24C34">
        <w:t>This researcher benefitted from the whole process of studying, collecting and reflecting on the results. One of these benefits is the opportunity for exercising objective-impartial observation since my place as a researcher is of a complete insider both in the subject and in the NAM culture. It helped me to develop a deeper understanding of my own background as a Brazilian, astrologer and new ager. Additionally, it provided contact with loved ones and the unique opportunity to be closer, collect and study unpublished content, stories and teachings by Emma De Mascheville.</w:t>
      </w:r>
    </w:p>
    <w:p w14:paraId="1D90B52E" w14:textId="77777777" w:rsidR="0064541F" w:rsidRPr="00D24C34" w:rsidRDefault="0064541F">
      <w:pPr>
        <w:spacing w:line="240" w:lineRule="auto"/>
        <w:ind w:firstLine="0"/>
        <w:jc w:val="left"/>
        <w:rPr>
          <w:rFonts w:eastAsia="Calibri"/>
          <w:color w:val="000000" w:themeColor="text1"/>
          <w:lang w:val="en-US"/>
        </w:rPr>
      </w:pPr>
      <w:bookmarkStart w:id="22" w:name="_heading=h.nq5xrxuish98" w:colFirst="0" w:colLast="0"/>
      <w:bookmarkEnd w:id="22"/>
      <w:r w:rsidRPr="00D24C34">
        <w:br w:type="page"/>
      </w:r>
    </w:p>
    <w:p w14:paraId="0000017C" w14:textId="11034B50" w:rsidR="00381018" w:rsidRPr="00D24C34" w:rsidRDefault="00000000" w:rsidP="00D24C34">
      <w:pPr>
        <w:pStyle w:val="Ttulo1"/>
      </w:pPr>
      <w:bookmarkStart w:id="23" w:name="_Toc162114490"/>
      <w:r w:rsidRPr="00D24C34">
        <w:lastRenderedPageBreak/>
        <w:t>BIBLIOGRAPHY</w:t>
      </w:r>
      <w:bookmarkEnd w:id="23"/>
    </w:p>
    <w:p w14:paraId="0000017E" w14:textId="77777777" w:rsidR="00381018" w:rsidRPr="00D24C34" w:rsidRDefault="00000000" w:rsidP="0064541F">
      <w:pPr>
        <w:ind w:firstLine="0"/>
        <w:jc w:val="left"/>
        <w:rPr>
          <w:lang w:val="pt-BR"/>
        </w:rPr>
      </w:pPr>
      <w:r w:rsidRPr="00D24C34">
        <w:rPr>
          <w:lang w:val="pt-BR"/>
        </w:rPr>
        <w:t>A Luz no Caminho, &lt;</w:t>
      </w:r>
      <w:hyperlink r:id="rId40">
        <w:r w:rsidRPr="00D24C34">
          <w:rPr>
            <w:color w:val="1155CC"/>
            <w:u w:val="single"/>
            <w:lang w:val="pt-BR"/>
          </w:rPr>
          <w:t>https://www.aluznocaminho.org.br/</w:t>
        </w:r>
      </w:hyperlink>
      <w:r w:rsidRPr="00D24C34">
        <w:rPr>
          <w:lang w:val="pt-BR"/>
        </w:rPr>
        <w:t xml:space="preserve">&gt;, </w:t>
      </w:r>
      <w:proofErr w:type="spellStart"/>
      <w:r w:rsidRPr="00D24C34">
        <w:rPr>
          <w:lang w:val="pt-BR"/>
        </w:rPr>
        <w:t>Accessed</w:t>
      </w:r>
      <w:proofErr w:type="spellEnd"/>
      <w:r w:rsidRPr="00D24C34">
        <w:rPr>
          <w:lang w:val="pt-BR"/>
        </w:rPr>
        <w:t xml:space="preserve"> 21 </w:t>
      </w:r>
      <w:proofErr w:type="spellStart"/>
      <w:r w:rsidRPr="00D24C34">
        <w:rPr>
          <w:lang w:val="pt-BR"/>
        </w:rPr>
        <w:t>March</w:t>
      </w:r>
      <w:proofErr w:type="spellEnd"/>
      <w:r w:rsidRPr="00D24C34">
        <w:rPr>
          <w:lang w:val="pt-BR"/>
        </w:rPr>
        <w:t> </w:t>
      </w:r>
    </w:p>
    <w:p w14:paraId="0000017F" w14:textId="77777777" w:rsidR="00381018" w:rsidRPr="00426543" w:rsidRDefault="00000000" w:rsidP="0064541F">
      <w:pPr>
        <w:ind w:firstLine="0"/>
        <w:jc w:val="left"/>
        <w:rPr>
          <w:lang w:val="pt-BR"/>
        </w:rPr>
      </w:pPr>
      <w:r w:rsidRPr="00426543">
        <w:rPr>
          <w:lang w:val="pt-BR"/>
        </w:rPr>
        <w:t xml:space="preserve">Amanda Costa, </w:t>
      </w:r>
      <w:proofErr w:type="spellStart"/>
      <w:r w:rsidRPr="00426543">
        <w:rPr>
          <w:lang w:val="pt-BR"/>
        </w:rPr>
        <w:t>Bio</w:t>
      </w:r>
      <w:proofErr w:type="spellEnd"/>
      <w:r w:rsidRPr="00426543">
        <w:rPr>
          <w:lang w:val="pt-BR"/>
        </w:rPr>
        <w:t xml:space="preserve"> &lt;</w:t>
      </w:r>
      <w:hyperlink r:id="rId41">
        <w:r w:rsidRPr="00426543">
          <w:rPr>
            <w:color w:val="0563C1"/>
            <w:u w:val="single"/>
            <w:lang w:val="pt-BR"/>
          </w:rPr>
          <w:t>https://www.amandacosta.com.br/biografia</w:t>
        </w:r>
      </w:hyperlink>
      <w:r w:rsidRPr="00426543">
        <w:rPr>
          <w:lang w:val="pt-BR"/>
        </w:rPr>
        <w:t xml:space="preserve">&gt;, </w:t>
      </w:r>
      <w:proofErr w:type="spellStart"/>
      <w:r w:rsidRPr="00426543">
        <w:rPr>
          <w:lang w:val="pt-BR"/>
        </w:rPr>
        <w:t>Accessed</w:t>
      </w:r>
      <w:proofErr w:type="spellEnd"/>
      <w:r w:rsidRPr="00426543">
        <w:rPr>
          <w:lang w:val="pt-BR"/>
        </w:rPr>
        <w:t xml:space="preserve"> 21 </w:t>
      </w:r>
      <w:proofErr w:type="spellStart"/>
      <w:r w:rsidRPr="00426543">
        <w:rPr>
          <w:lang w:val="pt-BR"/>
        </w:rPr>
        <w:t>March</w:t>
      </w:r>
      <w:proofErr w:type="spellEnd"/>
      <w:r w:rsidRPr="00426543">
        <w:rPr>
          <w:lang w:val="pt-BR"/>
        </w:rPr>
        <w:t xml:space="preserve"> 2024</w:t>
      </w:r>
    </w:p>
    <w:p w14:paraId="00000180" w14:textId="1A557697" w:rsidR="00381018" w:rsidRPr="00D24C34" w:rsidRDefault="00000000" w:rsidP="0064541F">
      <w:pPr>
        <w:ind w:firstLine="0"/>
        <w:jc w:val="left"/>
        <w:rPr>
          <w:lang w:val="pt-BR"/>
        </w:rPr>
      </w:pPr>
      <w:r w:rsidRPr="00D24C34">
        <w:rPr>
          <w:lang w:val="pt-BR"/>
        </w:rPr>
        <w:t xml:space="preserve">António Carlos </w:t>
      </w:r>
      <w:r w:rsidR="00F96051" w:rsidRPr="00D24C34">
        <w:rPr>
          <w:lang w:val="pt-BR"/>
        </w:rPr>
        <w:t xml:space="preserve">Bola </w:t>
      </w:r>
      <w:r w:rsidRPr="00D24C34">
        <w:rPr>
          <w:lang w:val="pt-BR"/>
        </w:rPr>
        <w:t xml:space="preserve">Harres, </w:t>
      </w:r>
      <w:r w:rsidRPr="00DC734B">
        <w:rPr>
          <w:i/>
          <w:iCs/>
          <w:lang w:val="pt-BR"/>
        </w:rPr>
        <w:t>‘História da Astrologia no Brasil’</w:t>
      </w:r>
      <w:r w:rsidRPr="00D24C34">
        <w:rPr>
          <w:lang w:val="pt-BR"/>
        </w:rPr>
        <w:t xml:space="preserve"> &lt;</w:t>
      </w:r>
      <w:hyperlink r:id="rId42">
        <w:r w:rsidRPr="00D24C34">
          <w:rPr>
            <w:color w:val="0563C1"/>
            <w:u w:val="single"/>
            <w:lang w:val="pt-BR"/>
          </w:rPr>
          <w:t>https://www.facebook.com/histAstBR/photos/hist%C3%B3ria-da-astrologia-no-brasil-por-ant%C3%B3nio-carlos-harresprimeira-parte-domingo/181710278850815/?locale=pt_BR</w:t>
        </w:r>
      </w:hyperlink>
      <w:r w:rsidRPr="00D24C34">
        <w:rPr>
          <w:color w:val="0563C1"/>
          <w:u w:val="single"/>
          <w:lang w:val="pt-BR"/>
        </w:rPr>
        <w:t xml:space="preserve">&gt; </w:t>
      </w:r>
      <w:proofErr w:type="spellStart"/>
      <w:r w:rsidRPr="00D24C34">
        <w:rPr>
          <w:lang w:val="pt-BR"/>
        </w:rPr>
        <w:t>Accessed</w:t>
      </w:r>
      <w:proofErr w:type="spellEnd"/>
      <w:r w:rsidRPr="00D24C34">
        <w:rPr>
          <w:lang w:val="pt-BR"/>
        </w:rPr>
        <w:t xml:space="preserve"> 21 </w:t>
      </w:r>
      <w:proofErr w:type="spellStart"/>
      <w:r w:rsidRPr="00D24C34">
        <w:rPr>
          <w:lang w:val="pt-BR"/>
        </w:rPr>
        <w:t>March</w:t>
      </w:r>
      <w:proofErr w:type="spellEnd"/>
      <w:r w:rsidRPr="00D24C34">
        <w:rPr>
          <w:lang w:val="pt-BR"/>
        </w:rPr>
        <w:t xml:space="preserve"> 2024</w:t>
      </w:r>
    </w:p>
    <w:p w14:paraId="00000181" w14:textId="0620AC17" w:rsidR="00381018" w:rsidRPr="00D24C34" w:rsidRDefault="00000000" w:rsidP="0064541F">
      <w:pPr>
        <w:ind w:firstLine="0"/>
        <w:jc w:val="left"/>
        <w:rPr>
          <w:lang w:val="pt-BR"/>
        </w:rPr>
      </w:pPr>
      <w:r w:rsidRPr="00D24C34">
        <w:rPr>
          <w:lang w:val="pt-BR"/>
        </w:rPr>
        <w:t xml:space="preserve"> Associação Brasileira de Astrologia, </w:t>
      </w:r>
      <w:r w:rsidRPr="00DC734B">
        <w:rPr>
          <w:i/>
          <w:iCs/>
          <w:lang w:val="pt-BR"/>
        </w:rPr>
        <w:t>História da Astrologia no Brasil</w:t>
      </w:r>
      <w:r w:rsidRPr="00D24C34">
        <w:rPr>
          <w:lang w:val="pt-BR"/>
        </w:rPr>
        <w:t>, &lt;</w:t>
      </w:r>
      <w:hyperlink r:id="rId43">
        <w:r w:rsidRPr="00D24C34">
          <w:rPr>
            <w:color w:val="0563C1"/>
            <w:u w:val="single"/>
            <w:lang w:val="pt-BR"/>
          </w:rPr>
          <w:t>https://www.astrologia.org.br/Sobre-a-ABA/Astrologia-no-Brasil/</w:t>
        </w:r>
      </w:hyperlink>
      <w:r w:rsidRPr="00D24C34">
        <w:rPr>
          <w:lang w:val="pt-BR"/>
        </w:rPr>
        <w:t xml:space="preserve">&gt; </w:t>
      </w:r>
      <w:proofErr w:type="spellStart"/>
      <w:r w:rsidRPr="00D24C34">
        <w:rPr>
          <w:lang w:val="pt-BR"/>
        </w:rPr>
        <w:t>Accessed</w:t>
      </w:r>
      <w:proofErr w:type="spellEnd"/>
      <w:r w:rsidRPr="00D24C34">
        <w:rPr>
          <w:lang w:val="pt-BR"/>
        </w:rPr>
        <w:t xml:space="preserve"> 21 </w:t>
      </w:r>
      <w:proofErr w:type="spellStart"/>
      <w:r w:rsidRPr="00D24C34">
        <w:rPr>
          <w:lang w:val="pt-BR"/>
        </w:rPr>
        <w:t>March</w:t>
      </w:r>
      <w:proofErr w:type="spellEnd"/>
      <w:r w:rsidRPr="00D24C34">
        <w:rPr>
          <w:lang w:val="pt-BR"/>
        </w:rPr>
        <w:t xml:space="preserve"> 2024</w:t>
      </w:r>
    </w:p>
    <w:p w14:paraId="00000182" w14:textId="77777777" w:rsidR="00381018" w:rsidRPr="00D24C34" w:rsidRDefault="00000000" w:rsidP="0064541F">
      <w:pPr>
        <w:ind w:firstLine="0"/>
        <w:jc w:val="left"/>
      </w:pPr>
      <w:r w:rsidRPr="00D24C34">
        <w:t xml:space="preserve">Bailey, Alice A. </w:t>
      </w:r>
      <w:r w:rsidRPr="00DC734B">
        <w:rPr>
          <w:i/>
          <w:iCs/>
        </w:rPr>
        <w:t>The Externalisation of the Hierarchy</w:t>
      </w:r>
      <w:r w:rsidRPr="00D24C34">
        <w:t xml:space="preserve"> (New York: </w:t>
      </w:r>
      <w:proofErr w:type="spellStart"/>
      <w:r w:rsidRPr="00D24C34">
        <w:t>Lucis</w:t>
      </w:r>
      <w:proofErr w:type="spellEnd"/>
      <w:r w:rsidRPr="00D24C34">
        <w:t xml:space="preserve"> Publishing Companies, 1957)</w:t>
      </w:r>
    </w:p>
    <w:p w14:paraId="00000183" w14:textId="77777777" w:rsidR="00381018" w:rsidRPr="00D24C34" w:rsidRDefault="00000000" w:rsidP="0064541F">
      <w:pPr>
        <w:ind w:firstLine="0"/>
        <w:jc w:val="left"/>
      </w:pPr>
      <w:r w:rsidRPr="00D24C34">
        <w:t xml:space="preserve">Bailey, Alice A., </w:t>
      </w:r>
      <w:r w:rsidRPr="00DC734B">
        <w:rPr>
          <w:i/>
          <w:iCs/>
        </w:rPr>
        <w:t>The Reappearance of the Christ</w:t>
      </w:r>
      <w:r w:rsidRPr="00D24C34">
        <w:t xml:space="preserve"> (New York: </w:t>
      </w:r>
      <w:proofErr w:type="spellStart"/>
      <w:r w:rsidRPr="00D24C34">
        <w:t>Lucis</w:t>
      </w:r>
      <w:proofErr w:type="spellEnd"/>
      <w:r w:rsidRPr="00D24C34">
        <w:t xml:space="preserve"> Publishing Companies, 1948)</w:t>
      </w:r>
    </w:p>
    <w:p w14:paraId="00000184" w14:textId="77777777" w:rsidR="00381018" w:rsidRPr="00D24C34" w:rsidRDefault="00000000" w:rsidP="0064541F">
      <w:pPr>
        <w:ind w:firstLine="0"/>
        <w:jc w:val="left"/>
      </w:pPr>
      <w:r w:rsidRPr="00D24C34">
        <w:t xml:space="preserve">Baillie, John, </w:t>
      </w:r>
      <w:r w:rsidRPr="00DC734B">
        <w:rPr>
          <w:i/>
          <w:iCs/>
        </w:rPr>
        <w:t>The Belief in Progress</w:t>
      </w:r>
      <w:r w:rsidRPr="00D24C34">
        <w:t xml:space="preserve"> (London: Oxford University Press, 1951)</w:t>
      </w:r>
    </w:p>
    <w:p w14:paraId="00000185" w14:textId="77777777" w:rsidR="00381018" w:rsidRPr="00D24C34" w:rsidRDefault="00000000" w:rsidP="0064541F">
      <w:pPr>
        <w:ind w:firstLine="0"/>
        <w:jc w:val="left"/>
      </w:pPr>
      <w:r w:rsidRPr="00D24C34">
        <w:t xml:space="preserve">Basil, Robert, ‘New Age Thinking’, in Gordon Stein (ed.), </w:t>
      </w:r>
      <w:r w:rsidRPr="00DC734B">
        <w:rPr>
          <w:i/>
          <w:iCs/>
        </w:rPr>
        <w:t>The Encyclopaedia of the Paranormal</w:t>
      </w:r>
      <w:r w:rsidRPr="00D24C34">
        <w:t xml:space="preserve"> (Amherst NY: Prometheus, 1996).</w:t>
      </w:r>
    </w:p>
    <w:p w14:paraId="00000186" w14:textId="77777777" w:rsidR="00381018" w:rsidRPr="00D24C34" w:rsidRDefault="00000000" w:rsidP="0064541F">
      <w:pPr>
        <w:ind w:firstLine="0"/>
        <w:jc w:val="left"/>
      </w:pPr>
      <w:r w:rsidRPr="00D24C34">
        <w:t>Bell, Judith. </w:t>
      </w:r>
      <w:r w:rsidRPr="00DC734B">
        <w:rPr>
          <w:i/>
          <w:iCs/>
        </w:rPr>
        <w:t>Doing your research project: A guide for first-time researchers in education, health and social science</w:t>
      </w:r>
      <w:r w:rsidRPr="00D24C34">
        <w:t> (4th ed.). (London: Open University Press, 2005)</w:t>
      </w:r>
    </w:p>
    <w:p w14:paraId="00000187" w14:textId="77777777" w:rsidR="00381018" w:rsidRPr="00D24C34" w:rsidRDefault="00000000" w:rsidP="0064541F">
      <w:pPr>
        <w:ind w:firstLine="0"/>
        <w:jc w:val="left"/>
      </w:pPr>
      <w:r w:rsidRPr="00D24C34">
        <w:t xml:space="preserve">Blavatsky, H.P., </w:t>
      </w:r>
      <w:r w:rsidRPr="00DC734B">
        <w:rPr>
          <w:i/>
          <w:iCs/>
        </w:rPr>
        <w:t>Isis Unveiled</w:t>
      </w:r>
      <w:r w:rsidRPr="00D24C34">
        <w:t xml:space="preserve"> (Pasadena, California: Theosophical University Press, 1976)</w:t>
      </w:r>
    </w:p>
    <w:p w14:paraId="00000188" w14:textId="77777777" w:rsidR="00381018" w:rsidRPr="00426543" w:rsidRDefault="00000000" w:rsidP="0064541F">
      <w:pPr>
        <w:ind w:firstLine="0"/>
        <w:jc w:val="left"/>
        <w:rPr>
          <w:lang w:val="pt-BR"/>
        </w:rPr>
      </w:pPr>
      <w:r w:rsidRPr="00D24C34">
        <w:t xml:space="preserve">Bloom, William, </w:t>
      </w:r>
      <w:r w:rsidRPr="00DC734B">
        <w:rPr>
          <w:i/>
          <w:iCs/>
        </w:rPr>
        <w:t>The New Age: An Anthology of Essential Writings</w:t>
      </w:r>
      <w:r w:rsidRPr="00D24C34">
        <w:t xml:space="preserve">. </w:t>
      </w:r>
      <w:r w:rsidRPr="00426543">
        <w:rPr>
          <w:lang w:val="pt-BR"/>
        </w:rPr>
        <w:t>(London: Rider, 1991).</w:t>
      </w:r>
    </w:p>
    <w:p w14:paraId="502BC3BD" w14:textId="77777777" w:rsidR="00F96051" w:rsidRPr="00D24C34" w:rsidRDefault="00F96051" w:rsidP="0064541F">
      <w:pPr>
        <w:ind w:firstLine="0"/>
        <w:jc w:val="left"/>
        <w:rPr>
          <w:lang w:val="pt-BR"/>
        </w:rPr>
      </w:pPr>
      <w:r w:rsidRPr="00D24C34">
        <w:rPr>
          <w:lang w:val="pt-BR"/>
        </w:rPr>
        <w:t xml:space="preserve">Bola Harres, </w:t>
      </w:r>
      <w:proofErr w:type="spellStart"/>
      <w:r w:rsidRPr="00D24C34">
        <w:rPr>
          <w:lang w:val="pt-BR"/>
        </w:rPr>
        <w:t>Antonio</w:t>
      </w:r>
      <w:proofErr w:type="spellEnd"/>
      <w:r w:rsidRPr="00D24C34">
        <w:rPr>
          <w:lang w:val="pt-BR"/>
        </w:rPr>
        <w:t xml:space="preserve"> Carlos. </w:t>
      </w:r>
      <w:r w:rsidRPr="00DC734B">
        <w:rPr>
          <w:i/>
          <w:iCs/>
          <w:lang w:val="pt-BR"/>
        </w:rPr>
        <w:t>Estrelas em Pindorama: a saga - História da Astrologia no Brasil</w:t>
      </w:r>
      <w:r w:rsidRPr="00D24C34">
        <w:rPr>
          <w:lang w:val="pt-BR"/>
        </w:rPr>
        <w:t xml:space="preserve">, 56th </w:t>
      </w:r>
      <w:proofErr w:type="spellStart"/>
      <w:r w:rsidRPr="00D24C34">
        <w:rPr>
          <w:lang w:val="pt-BR"/>
        </w:rPr>
        <w:t>edn</w:t>
      </w:r>
      <w:proofErr w:type="spellEnd"/>
      <w:r w:rsidRPr="00D24C34">
        <w:rPr>
          <w:lang w:val="pt-BR"/>
        </w:rPr>
        <w:t xml:space="preserve"> (Rio de Janeiro: Constelar, 2003).</w:t>
      </w:r>
    </w:p>
    <w:p w14:paraId="00000189" w14:textId="14EDB719" w:rsidR="00381018" w:rsidRDefault="00000000" w:rsidP="0064541F">
      <w:pPr>
        <w:ind w:firstLine="0"/>
        <w:jc w:val="left"/>
      </w:pPr>
      <w:r w:rsidRPr="00426543">
        <w:rPr>
          <w:lang w:val="en-US"/>
        </w:rPr>
        <w:t xml:space="preserve">Bollman, Stefan. </w:t>
      </w:r>
      <w:r w:rsidRPr="00DC734B">
        <w:rPr>
          <w:i/>
          <w:iCs/>
        </w:rPr>
        <w:t xml:space="preserve">Monte </w:t>
      </w:r>
      <w:proofErr w:type="spellStart"/>
      <w:r w:rsidRPr="00DC734B">
        <w:rPr>
          <w:i/>
          <w:iCs/>
        </w:rPr>
        <w:t>Verità</w:t>
      </w:r>
      <w:proofErr w:type="spellEnd"/>
      <w:r w:rsidRPr="00DC734B">
        <w:rPr>
          <w:i/>
          <w:iCs/>
        </w:rPr>
        <w:t xml:space="preserve">, Der </w:t>
      </w:r>
      <w:proofErr w:type="spellStart"/>
      <w:r w:rsidRPr="00DC734B">
        <w:rPr>
          <w:i/>
          <w:iCs/>
        </w:rPr>
        <w:t>Traum</w:t>
      </w:r>
      <w:proofErr w:type="spellEnd"/>
      <w:r w:rsidRPr="00DC734B">
        <w:rPr>
          <w:i/>
          <w:iCs/>
        </w:rPr>
        <w:t xml:space="preserve"> </w:t>
      </w:r>
      <w:proofErr w:type="spellStart"/>
      <w:r w:rsidRPr="00DC734B">
        <w:rPr>
          <w:i/>
          <w:iCs/>
        </w:rPr>
        <w:t>Vom</w:t>
      </w:r>
      <w:proofErr w:type="spellEnd"/>
      <w:r w:rsidRPr="00DC734B">
        <w:rPr>
          <w:i/>
          <w:iCs/>
        </w:rPr>
        <w:t xml:space="preserve"> </w:t>
      </w:r>
      <w:proofErr w:type="spellStart"/>
      <w:r w:rsidRPr="00DC734B">
        <w:rPr>
          <w:i/>
          <w:iCs/>
        </w:rPr>
        <w:t>Alternativen</w:t>
      </w:r>
      <w:proofErr w:type="spellEnd"/>
      <w:r w:rsidRPr="00DC734B">
        <w:rPr>
          <w:i/>
          <w:iCs/>
        </w:rPr>
        <w:t xml:space="preserve"> Leben</w:t>
      </w:r>
      <w:r w:rsidRPr="00D24C34">
        <w:t xml:space="preserve">. (München: </w:t>
      </w:r>
      <w:proofErr w:type="spellStart"/>
      <w:r w:rsidRPr="00D24C34">
        <w:t>Verlagsgruppe</w:t>
      </w:r>
      <w:proofErr w:type="spellEnd"/>
      <w:r w:rsidRPr="00D24C34">
        <w:t>, 2017).</w:t>
      </w:r>
    </w:p>
    <w:p w14:paraId="7E95E4B6" w14:textId="577427E1" w:rsidR="00652F05" w:rsidRPr="00652F05" w:rsidRDefault="00652F05" w:rsidP="0064541F">
      <w:pPr>
        <w:ind w:firstLine="0"/>
        <w:jc w:val="left"/>
      </w:pPr>
      <w:r w:rsidRPr="00652F05">
        <w:t xml:space="preserve">Bowman, Marion and Sutcliffe, Steven, </w:t>
      </w:r>
      <w:r w:rsidRPr="00652F05">
        <w:rPr>
          <w:i/>
          <w:iCs/>
        </w:rPr>
        <w:t>Beyond the New Age: Exploring Alternative Spirituality,</w:t>
      </w:r>
      <w:r w:rsidRPr="00652F05">
        <w:t xml:space="preserve"> (Edinburgh University Press, 2000).</w:t>
      </w:r>
    </w:p>
    <w:p w14:paraId="42EC81D0" w14:textId="2EAF9529" w:rsidR="00647BF8" w:rsidRPr="00D24C34" w:rsidRDefault="00647BF8" w:rsidP="0064541F">
      <w:pPr>
        <w:ind w:firstLine="0"/>
        <w:jc w:val="left"/>
        <w:rPr>
          <w:lang w:val="en-US"/>
        </w:rPr>
      </w:pPr>
      <w:r w:rsidRPr="00D24C34">
        <w:rPr>
          <w:lang w:val="en-US"/>
        </w:rPr>
        <w:t>Britannica, ‘</w:t>
      </w:r>
      <w:r w:rsidRPr="00D24C34">
        <w:t>immanence’</w:t>
      </w:r>
      <w:r w:rsidRPr="00D24C34">
        <w:rPr>
          <w:lang w:val="en-US"/>
        </w:rPr>
        <w:t>, &lt;</w:t>
      </w:r>
      <w:hyperlink r:id="rId44" w:history="1">
        <w:r w:rsidRPr="00D24C34">
          <w:rPr>
            <w:rStyle w:val="Hyperlink"/>
            <w:lang w:val="en-US"/>
          </w:rPr>
          <w:t>https://www.britannica.com/topic/immanence-divine-attribute</w:t>
        </w:r>
      </w:hyperlink>
      <w:r w:rsidRPr="00D24C34">
        <w:rPr>
          <w:lang w:val="en-US"/>
        </w:rPr>
        <w:t>&gt;, accessed 22 March 2024</w:t>
      </w:r>
    </w:p>
    <w:p w14:paraId="0000018A" w14:textId="77777777" w:rsidR="00381018" w:rsidRPr="00D24C34" w:rsidRDefault="00000000" w:rsidP="0064541F">
      <w:pPr>
        <w:ind w:firstLine="0"/>
        <w:jc w:val="left"/>
      </w:pPr>
      <w:r w:rsidRPr="00D24C34">
        <w:t>Britannica, ‘precession of the equinoxes’, &lt;https://www.britannica.com/science/precession-of-the-equinoxes&gt;, accessed in 21 oct 2023.</w:t>
      </w:r>
    </w:p>
    <w:p w14:paraId="0000018B" w14:textId="77777777" w:rsidR="00381018" w:rsidRPr="00D24C34" w:rsidRDefault="00000000" w:rsidP="0064541F">
      <w:pPr>
        <w:ind w:firstLine="0"/>
        <w:jc w:val="left"/>
      </w:pPr>
      <w:r w:rsidRPr="00D24C34">
        <w:t xml:space="preserve">Caird, Dale and Henry G. Law, ‘Non-convention beliefs: Their structure and measurement’, </w:t>
      </w:r>
      <w:r w:rsidRPr="00DC734B">
        <w:rPr>
          <w:i/>
          <w:iCs/>
        </w:rPr>
        <w:t>Journal for the scientific study of religion</w:t>
      </w:r>
      <w:r w:rsidRPr="00D24C34">
        <w:t>, 21.2 (1982), 152-163, &lt;DOI: 10.2307/1385501&gt;</w:t>
      </w:r>
    </w:p>
    <w:p w14:paraId="0000018C" w14:textId="77777777" w:rsidR="00381018" w:rsidRPr="00D24C34" w:rsidRDefault="00000000" w:rsidP="0064541F">
      <w:pPr>
        <w:ind w:firstLine="0"/>
        <w:jc w:val="left"/>
      </w:pPr>
      <w:r w:rsidRPr="00D24C34">
        <w:t xml:space="preserve">Campion, Nicholas. </w:t>
      </w:r>
      <w:r w:rsidRPr="00DC734B">
        <w:rPr>
          <w:i/>
          <w:iCs/>
        </w:rPr>
        <w:t>Astrology and Cosmology in the World’s Religions</w:t>
      </w:r>
      <w:r w:rsidRPr="00D24C34">
        <w:t xml:space="preserve"> (New York: New York University Press, 2012)</w:t>
      </w:r>
    </w:p>
    <w:p w14:paraId="0000018D" w14:textId="77777777" w:rsidR="00381018" w:rsidRPr="00D24C34" w:rsidRDefault="00000000" w:rsidP="0064541F">
      <w:pPr>
        <w:ind w:firstLine="0"/>
        <w:jc w:val="left"/>
      </w:pPr>
      <w:r w:rsidRPr="00D24C34">
        <w:t xml:space="preserve">Campion, Nicholas. </w:t>
      </w:r>
      <w:r w:rsidRPr="00DC734B">
        <w:rPr>
          <w:i/>
          <w:iCs/>
        </w:rPr>
        <w:t>Astrology and Popular Religion in the Modern West</w:t>
      </w:r>
      <w:r w:rsidRPr="00D24C34">
        <w:t xml:space="preserve"> (New York: Routledge, 2016)</w:t>
      </w:r>
    </w:p>
    <w:p w14:paraId="0000018E" w14:textId="77777777" w:rsidR="00381018" w:rsidRPr="00D24C34" w:rsidRDefault="00000000" w:rsidP="0064541F">
      <w:pPr>
        <w:ind w:firstLine="0"/>
        <w:jc w:val="left"/>
      </w:pPr>
      <w:r w:rsidRPr="00D24C34">
        <w:rPr>
          <w:highlight w:val="white"/>
        </w:rPr>
        <w:lastRenderedPageBreak/>
        <w:t xml:space="preserve">Campion, Nicholas. </w:t>
      </w:r>
      <w:r w:rsidRPr="00FA3480">
        <w:rPr>
          <w:i/>
          <w:iCs/>
        </w:rPr>
        <w:t>Cosmos and Cosmology. Vocabulary for the Study of Religion</w:t>
      </w:r>
      <w:r w:rsidRPr="00D24C34">
        <w:rPr>
          <w:highlight w:val="white"/>
        </w:rPr>
        <w:t xml:space="preserve"> (Leiden: Brill, 2015).</w:t>
      </w:r>
    </w:p>
    <w:p w14:paraId="0000018F" w14:textId="77777777" w:rsidR="00381018" w:rsidRPr="00D24C34" w:rsidRDefault="00000000" w:rsidP="0064541F">
      <w:pPr>
        <w:ind w:firstLine="0"/>
        <w:jc w:val="left"/>
      </w:pPr>
      <w:r w:rsidRPr="00D24C34">
        <w:t>Campion, Nicholas and Fabio Silva. </w:t>
      </w:r>
      <w:r w:rsidRPr="00FA3480">
        <w:rPr>
          <w:i/>
          <w:iCs/>
        </w:rPr>
        <w:t>Skyscape: The Role and Importance of the Sky in Archaeology</w:t>
      </w:r>
      <w:r w:rsidRPr="00D24C34">
        <w:t> (Oxford: Oxbow Books, 2015)</w:t>
      </w:r>
    </w:p>
    <w:p w14:paraId="00000190" w14:textId="77777777" w:rsidR="00381018" w:rsidRPr="00D24C34" w:rsidRDefault="00000000" w:rsidP="0064541F">
      <w:pPr>
        <w:ind w:firstLine="0"/>
        <w:jc w:val="left"/>
      </w:pPr>
      <w:r w:rsidRPr="00D24C34">
        <w:t xml:space="preserve">Chandler, Russell, </w:t>
      </w:r>
      <w:r w:rsidRPr="00FA3480">
        <w:rPr>
          <w:i/>
          <w:iCs/>
        </w:rPr>
        <w:t>Understanding the New Age, British edition</w:t>
      </w:r>
      <w:r w:rsidRPr="00D24C34">
        <w:t xml:space="preserve"> (Milton Keynes, 1989/1988),</w:t>
      </w:r>
    </w:p>
    <w:p w14:paraId="00000192" w14:textId="77777777" w:rsidR="00381018" w:rsidRPr="00D24C34" w:rsidRDefault="00000000" w:rsidP="0064541F">
      <w:pPr>
        <w:ind w:firstLine="0"/>
        <w:jc w:val="left"/>
      </w:pPr>
      <w:r w:rsidRPr="00D24C34">
        <w:t xml:space="preserve">Cox, Harvey, </w:t>
      </w:r>
      <w:r w:rsidRPr="006E53CA">
        <w:rPr>
          <w:i/>
          <w:iCs/>
        </w:rPr>
        <w:t>Turning East: The Promise arid the Peril of the New Orientalism</w:t>
      </w:r>
      <w:r w:rsidRPr="00D24C34">
        <w:t xml:space="preserve"> (New York, 1977)</w:t>
      </w:r>
    </w:p>
    <w:p w14:paraId="00000193" w14:textId="77777777" w:rsidR="00381018" w:rsidRPr="00D24C34" w:rsidRDefault="00000000" w:rsidP="0064541F">
      <w:pPr>
        <w:ind w:firstLine="0"/>
        <w:jc w:val="left"/>
      </w:pPr>
      <w:proofErr w:type="spellStart"/>
      <w:r w:rsidRPr="00D24C34">
        <w:t>D’Andrea</w:t>
      </w:r>
      <w:proofErr w:type="spellEnd"/>
      <w:r w:rsidRPr="00D24C34">
        <w:t xml:space="preserve">, Antony. </w:t>
      </w:r>
      <w:r w:rsidRPr="006E53CA">
        <w:rPr>
          <w:i/>
          <w:iCs/>
        </w:rPr>
        <w:t>Reflexive Religion: The New Age in Brazil and Beyond</w:t>
      </w:r>
      <w:r w:rsidRPr="00D24C34">
        <w:t xml:space="preserve"> (Leiden: Brill Handbooks, 2019).</w:t>
      </w:r>
    </w:p>
    <w:p w14:paraId="44493DE0" w14:textId="6AA36D02" w:rsidR="00F55832" w:rsidRPr="00D24C34" w:rsidRDefault="00F55832" w:rsidP="0064541F">
      <w:pPr>
        <w:ind w:firstLine="0"/>
        <w:jc w:val="left"/>
      </w:pPr>
      <w:r w:rsidRPr="00D24C34">
        <w:t xml:space="preserve">Davie, Grace. </w:t>
      </w:r>
      <w:r w:rsidRPr="006E53CA">
        <w:rPr>
          <w:i/>
          <w:iCs/>
        </w:rPr>
        <w:t>Religion in Britain since 1945</w:t>
      </w:r>
      <w:r w:rsidRPr="00D24C34">
        <w:t>, (Oxford: Oxford Blackwell, 1994)</w:t>
      </w:r>
    </w:p>
    <w:p w14:paraId="5F3C069C" w14:textId="77777777" w:rsidR="00790472" w:rsidRPr="00D24C34" w:rsidRDefault="00790472" w:rsidP="00790472">
      <w:pPr>
        <w:ind w:firstLine="0"/>
        <w:jc w:val="left"/>
        <w:rPr>
          <w:lang w:val="pt-BR"/>
        </w:rPr>
      </w:pPr>
      <w:r w:rsidRPr="00D24C34">
        <w:rPr>
          <w:lang w:val="pt-BR"/>
        </w:rPr>
        <w:t xml:space="preserve">De Mascheville, Emma </w:t>
      </w:r>
      <w:proofErr w:type="spellStart"/>
      <w:r w:rsidRPr="00D24C34">
        <w:rPr>
          <w:lang w:val="pt-BR"/>
        </w:rPr>
        <w:t>Costet</w:t>
      </w:r>
      <w:proofErr w:type="spellEnd"/>
      <w:r w:rsidRPr="00D24C34">
        <w:rPr>
          <w:lang w:val="pt-BR"/>
        </w:rPr>
        <w:t xml:space="preserve">. </w:t>
      </w:r>
      <w:r w:rsidRPr="006E53CA">
        <w:rPr>
          <w:i/>
          <w:iCs/>
          <w:lang w:val="pt-BR"/>
        </w:rPr>
        <w:t>Luz e Sombra, Elementos básicos da Astrologia</w:t>
      </w:r>
      <w:r w:rsidRPr="00D24C34">
        <w:rPr>
          <w:lang w:val="pt-BR"/>
        </w:rPr>
        <w:t>. (Rio de Janeiro: Hipocampo, 1991).</w:t>
      </w:r>
    </w:p>
    <w:p w14:paraId="1CD678D9" w14:textId="77777777" w:rsidR="00790472" w:rsidRPr="00D24C34" w:rsidRDefault="00790472" w:rsidP="00790472">
      <w:pPr>
        <w:ind w:firstLine="0"/>
        <w:jc w:val="left"/>
        <w:rPr>
          <w:lang w:val="pt-BR"/>
        </w:rPr>
      </w:pPr>
      <w:r w:rsidRPr="00D24C34">
        <w:rPr>
          <w:lang w:val="pt-BR"/>
        </w:rPr>
        <w:t xml:space="preserve">De Mascheville, Emma </w:t>
      </w:r>
      <w:proofErr w:type="spellStart"/>
      <w:r w:rsidRPr="00D24C34">
        <w:rPr>
          <w:lang w:val="pt-BR"/>
        </w:rPr>
        <w:t>Costet</w:t>
      </w:r>
      <w:proofErr w:type="spellEnd"/>
      <w:r w:rsidRPr="00D24C34">
        <w:rPr>
          <w:lang w:val="pt-BR"/>
        </w:rPr>
        <w:t xml:space="preserve">. </w:t>
      </w:r>
      <w:r w:rsidRPr="006E53CA">
        <w:rPr>
          <w:i/>
          <w:iCs/>
          <w:lang w:val="pt-BR"/>
        </w:rPr>
        <w:t>O Que o Céu e os Homens Me Ensinaram</w:t>
      </w:r>
      <w:r w:rsidRPr="00D24C34">
        <w:rPr>
          <w:lang w:val="pt-BR"/>
        </w:rPr>
        <w:t>. (Porto Alegre: Edição: Família da autora, 2023).</w:t>
      </w:r>
    </w:p>
    <w:p w14:paraId="00000194" w14:textId="77777777" w:rsidR="00381018" w:rsidRPr="00D24C34" w:rsidRDefault="00000000" w:rsidP="0064541F">
      <w:pPr>
        <w:ind w:firstLine="0"/>
        <w:jc w:val="left"/>
        <w:rPr>
          <w:lang w:val="pt-BR"/>
        </w:rPr>
      </w:pPr>
      <w:r w:rsidRPr="00D24C34">
        <w:rPr>
          <w:lang w:val="pt-BR"/>
        </w:rPr>
        <w:t>Emma de Mascheville &lt;</w:t>
      </w:r>
      <w:hyperlink r:id="rId45">
        <w:r w:rsidRPr="00D24C34">
          <w:rPr>
            <w:color w:val="0563C1"/>
            <w:u w:val="single"/>
            <w:lang w:val="pt-BR"/>
          </w:rPr>
          <w:t>https://emascheville.net/en/</w:t>
        </w:r>
      </w:hyperlink>
      <w:r w:rsidRPr="00D24C34">
        <w:rPr>
          <w:lang w:val="pt-BR"/>
        </w:rPr>
        <w:t xml:space="preserve">&gt; </w:t>
      </w:r>
      <w:proofErr w:type="spellStart"/>
      <w:r w:rsidRPr="00D24C34">
        <w:rPr>
          <w:lang w:val="pt-BR"/>
        </w:rPr>
        <w:t>Accessed</w:t>
      </w:r>
      <w:proofErr w:type="spellEnd"/>
      <w:r w:rsidRPr="00D24C34">
        <w:rPr>
          <w:lang w:val="pt-BR"/>
        </w:rPr>
        <w:t xml:space="preserve"> 21 </w:t>
      </w:r>
      <w:proofErr w:type="spellStart"/>
      <w:r w:rsidRPr="00D24C34">
        <w:rPr>
          <w:lang w:val="pt-BR"/>
        </w:rPr>
        <w:t>March</w:t>
      </w:r>
      <w:proofErr w:type="spellEnd"/>
      <w:r w:rsidRPr="00D24C34">
        <w:rPr>
          <w:lang w:val="pt-BR"/>
        </w:rPr>
        <w:t xml:space="preserve"> 2024</w:t>
      </w:r>
    </w:p>
    <w:p w14:paraId="1CECF9CF" w14:textId="4B1A8A90" w:rsidR="004B4C91" w:rsidRPr="00D24C34" w:rsidRDefault="004B4C91" w:rsidP="0064541F">
      <w:pPr>
        <w:ind w:firstLine="0"/>
        <w:jc w:val="left"/>
        <w:rPr>
          <w:lang w:val="pt-BR"/>
        </w:rPr>
      </w:pPr>
      <w:r w:rsidRPr="00D24C34">
        <w:rPr>
          <w:lang w:val="pt-BR"/>
        </w:rPr>
        <w:t xml:space="preserve">Emma de Mascheville, </w:t>
      </w:r>
      <w:r w:rsidRPr="00426543">
        <w:rPr>
          <w:lang w:val="pt-BR"/>
        </w:rPr>
        <w:t>Luz e Sombra,</w:t>
      </w:r>
      <w:r w:rsidRPr="00D24C34">
        <w:rPr>
          <w:lang w:val="pt-BR"/>
        </w:rPr>
        <w:t xml:space="preserve"> &lt;</w:t>
      </w:r>
      <w:hyperlink r:id="rId46">
        <w:r w:rsidRPr="00D24C34">
          <w:rPr>
            <w:color w:val="0563C1"/>
            <w:u w:val="single"/>
            <w:lang w:val="pt-BR"/>
          </w:rPr>
          <w:t>https://emascheville.net/en/</w:t>
        </w:r>
      </w:hyperlink>
      <w:r w:rsidRPr="00D24C34">
        <w:rPr>
          <w:lang w:val="pt-BR"/>
        </w:rPr>
        <w:t xml:space="preserve">&gt; </w:t>
      </w:r>
      <w:proofErr w:type="spellStart"/>
      <w:r w:rsidRPr="00D24C34">
        <w:rPr>
          <w:lang w:val="pt-BR"/>
        </w:rPr>
        <w:t>Accessed</w:t>
      </w:r>
      <w:proofErr w:type="spellEnd"/>
      <w:r w:rsidRPr="00D24C34">
        <w:rPr>
          <w:lang w:val="pt-BR"/>
        </w:rPr>
        <w:t xml:space="preserve"> 21 </w:t>
      </w:r>
      <w:proofErr w:type="spellStart"/>
      <w:r w:rsidRPr="00D24C34">
        <w:rPr>
          <w:lang w:val="pt-BR"/>
        </w:rPr>
        <w:t>March</w:t>
      </w:r>
      <w:proofErr w:type="spellEnd"/>
      <w:r w:rsidRPr="00D24C34">
        <w:rPr>
          <w:lang w:val="pt-BR"/>
        </w:rPr>
        <w:t xml:space="preserve"> 2024</w:t>
      </w:r>
    </w:p>
    <w:p w14:paraId="1B4FFAEF" w14:textId="77777777" w:rsidR="002723F8" w:rsidRPr="00D24C34" w:rsidRDefault="002723F8" w:rsidP="0064541F">
      <w:pPr>
        <w:ind w:firstLine="0"/>
        <w:jc w:val="left"/>
        <w:rPr>
          <w:lang w:val="en-US"/>
        </w:rPr>
      </w:pPr>
      <w:r w:rsidRPr="00D24C34">
        <w:rPr>
          <w:lang w:val="en-US"/>
        </w:rPr>
        <w:t xml:space="preserve">Emma de Mascheville, </w:t>
      </w:r>
      <w:r w:rsidRPr="00D24C34">
        <w:t xml:space="preserve">Planet </w:t>
      </w:r>
      <w:proofErr w:type="spellStart"/>
      <w:r w:rsidRPr="00D24C34">
        <w:t>Magazin</w:t>
      </w:r>
      <w:proofErr w:type="spellEnd"/>
      <w:r w:rsidRPr="00D24C34">
        <w:rPr>
          <w:lang w:val="en-US"/>
        </w:rPr>
        <w:t>, &lt;</w:t>
      </w:r>
      <w:hyperlink r:id="rId47">
        <w:r w:rsidRPr="00D24C34">
          <w:rPr>
            <w:color w:val="0563C1"/>
            <w:u w:val="single"/>
            <w:lang w:val="en-US"/>
          </w:rPr>
          <w:t>https://emascheville.net/en/</w:t>
        </w:r>
      </w:hyperlink>
      <w:r w:rsidRPr="00D24C34">
        <w:rPr>
          <w:lang w:val="en-US"/>
        </w:rPr>
        <w:t>&gt; Accessed 21 March 2024.</w:t>
      </w:r>
    </w:p>
    <w:p w14:paraId="00000195" w14:textId="71313465" w:rsidR="00381018" w:rsidRPr="00D24C34" w:rsidRDefault="00000000" w:rsidP="0064541F">
      <w:pPr>
        <w:ind w:firstLine="0"/>
        <w:jc w:val="left"/>
        <w:rPr>
          <w:lang w:val="pt-BR"/>
        </w:rPr>
      </w:pPr>
      <w:r w:rsidRPr="00D24C34">
        <w:rPr>
          <w:lang w:val="pt-BR"/>
        </w:rPr>
        <w:t xml:space="preserve">Emma de Mascheville, </w:t>
      </w:r>
      <w:r w:rsidRPr="00426543">
        <w:rPr>
          <w:lang w:val="pt-BR"/>
        </w:rPr>
        <w:t>Emma de Mascheville - Vida e Obra,</w:t>
      </w:r>
      <w:r w:rsidRPr="00D24C34">
        <w:rPr>
          <w:lang w:val="pt-BR"/>
        </w:rPr>
        <w:t xml:space="preserve"> &lt;</w:t>
      </w:r>
      <w:hyperlink r:id="rId48">
        <w:r w:rsidRPr="00D24C34">
          <w:rPr>
            <w:color w:val="1155CC"/>
            <w:u w:val="single"/>
            <w:lang w:val="pt-BR"/>
          </w:rPr>
          <w:t>https://www.youtube.com/watch?v=sTw_3asb6eI</w:t>
        </w:r>
      </w:hyperlink>
      <w:r w:rsidRPr="00D24C34">
        <w:rPr>
          <w:lang w:val="pt-BR"/>
        </w:rPr>
        <w:t xml:space="preserve">&gt;, </w:t>
      </w:r>
      <w:proofErr w:type="spellStart"/>
      <w:r w:rsidRPr="00D24C34">
        <w:rPr>
          <w:lang w:val="pt-BR"/>
        </w:rPr>
        <w:t>Accessed</w:t>
      </w:r>
      <w:proofErr w:type="spellEnd"/>
      <w:r w:rsidRPr="00D24C34">
        <w:rPr>
          <w:lang w:val="pt-BR"/>
        </w:rPr>
        <w:t xml:space="preserve"> 21 </w:t>
      </w:r>
      <w:proofErr w:type="spellStart"/>
      <w:r w:rsidRPr="00D24C34">
        <w:rPr>
          <w:lang w:val="pt-BR"/>
        </w:rPr>
        <w:t>March</w:t>
      </w:r>
      <w:proofErr w:type="spellEnd"/>
      <w:r w:rsidRPr="00D24C34">
        <w:rPr>
          <w:lang w:val="pt-BR"/>
        </w:rPr>
        <w:t xml:space="preserve"> 2024</w:t>
      </w:r>
    </w:p>
    <w:p w14:paraId="00000196" w14:textId="77777777" w:rsidR="00381018" w:rsidRPr="00D24C34" w:rsidRDefault="00000000" w:rsidP="0064541F">
      <w:pPr>
        <w:ind w:firstLine="0"/>
        <w:jc w:val="left"/>
        <w:rPr>
          <w:lang w:val="pt-BR"/>
        </w:rPr>
      </w:pPr>
      <w:r w:rsidRPr="00D24C34">
        <w:rPr>
          <w:lang w:val="pt-BR"/>
        </w:rPr>
        <w:t xml:space="preserve">Emma de Mascheville, </w:t>
      </w:r>
      <w:r w:rsidRPr="00426543">
        <w:rPr>
          <w:lang w:val="pt-BR"/>
        </w:rPr>
        <w:t>Entrevista Emma de Mascheville,</w:t>
      </w:r>
      <w:r w:rsidRPr="00D24C34">
        <w:rPr>
          <w:lang w:val="pt-BR"/>
        </w:rPr>
        <w:t xml:space="preserve"> &lt;</w:t>
      </w:r>
      <w:hyperlink r:id="rId49">
        <w:r w:rsidRPr="00D24C34">
          <w:rPr>
            <w:color w:val="1155CC"/>
            <w:u w:val="single"/>
            <w:lang w:val="pt-BR"/>
          </w:rPr>
          <w:t>https://www.youtube.com/watch?v=8HGqxKerbOU&amp;t=2260s</w:t>
        </w:r>
      </w:hyperlink>
      <w:r w:rsidRPr="00D24C34">
        <w:rPr>
          <w:color w:val="0563C1"/>
          <w:u w:val="single"/>
          <w:lang w:val="pt-BR"/>
        </w:rPr>
        <w:t xml:space="preserve">&gt;, </w:t>
      </w:r>
      <w:proofErr w:type="spellStart"/>
      <w:r w:rsidRPr="00D24C34">
        <w:rPr>
          <w:lang w:val="pt-BR"/>
        </w:rPr>
        <w:t>Accessed</w:t>
      </w:r>
      <w:proofErr w:type="spellEnd"/>
      <w:r w:rsidRPr="00D24C34">
        <w:rPr>
          <w:lang w:val="pt-BR"/>
        </w:rPr>
        <w:t xml:space="preserve"> 21 </w:t>
      </w:r>
      <w:proofErr w:type="spellStart"/>
      <w:r w:rsidRPr="00D24C34">
        <w:rPr>
          <w:lang w:val="pt-BR"/>
        </w:rPr>
        <w:t>March</w:t>
      </w:r>
      <w:proofErr w:type="spellEnd"/>
      <w:r w:rsidRPr="00D24C34">
        <w:rPr>
          <w:lang w:val="pt-BR"/>
        </w:rPr>
        <w:t xml:space="preserve"> 2024</w:t>
      </w:r>
    </w:p>
    <w:p w14:paraId="00000197" w14:textId="77777777" w:rsidR="00381018" w:rsidRPr="00D24C34" w:rsidRDefault="00000000" w:rsidP="0064541F">
      <w:pPr>
        <w:ind w:firstLine="0"/>
        <w:jc w:val="left"/>
      </w:pPr>
      <w:proofErr w:type="spellStart"/>
      <w:r w:rsidRPr="00D24C34">
        <w:t>Faivre</w:t>
      </w:r>
      <w:proofErr w:type="spellEnd"/>
      <w:r w:rsidRPr="00D24C34">
        <w:t xml:space="preserve">, Antoine and Jacob Needleman, </w:t>
      </w:r>
      <w:r w:rsidRPr="006E53CA">
        <w:rPr>
          <w:i/>
          <w:iCs/>
        </w:rPr>
        <w:t>Modern Esoteric Spirituality</w:t>
      </w:r>
      <w:r w:rsidRPr="00D24C34">
        <w:t xml:space="preserve"> (New York: Crossroad, 1992)</w:t>
      </w:r>
    </w:p>
    <w:p w14:paraId="00000198" w14:textId="77777777" w:rsidR="00381018" w:rsidRPr="00D24C34" w:rsidRDefault="00000000" w:rsidP="0064541F">
      <w:pPr>
        <w:ind w:firstLine="0"/>
        <w:jc w:val="left"/>
      </w:pPr>
      <w:proofErr w:type="spellStart"/>
      <w:r w:rsidRPr="00D24C34">
        <w:t>Faivre</w:t>
      </w:r>
      <w:proofErr w:type="spellEnd"/>
      <w:r w:rsidRPr="00D24C34">
        <w:t xml:space="preserve">, Antoine. </w:t>
      </w:r>
      <w:r w:rsidRPr="006E53CA">
        <w:rPr>
          <w:i/>
          <w:iCs/>
        </w:rPr>
        <w:t>Western esotericism: a concise history</w:t>
      </w:r>
      <w:r w:rsidRPr="00D24C34">
        <w:t>. (Albany: State University of New York Press, 2010).</w:t>
      </w:r>
    </w:p>
    <w:p w14:paraId="00000199" w14:textId="77777777" w:rsidR="00381018" w:rsidRPr="00D24C34" w:rsidRDefault="00000000" w:rsidP="0064541F">
      <w:pPr>
        <w:ind w:firstLine="0"/>
        <w:jc w:val="left"/>
      </w:pPr>
      <w:r w:rsidRPr="00D24C34">
        <w:t xml:space="preserve">Finnegan, Jack. ‘The New Age Movement: A New Religion’, </w:t>
      </w:r>
      <w:r w:rsidRPr="006E53CA">
        <w:rPr>
          <w:i/>
          <w:iCs/>
        </w:rPr>
        <w:t>The Furrow</w:t>
      </w:r>
      <w:r w:rsidRPr="00D24C34">
        <w:t>, 43.6 (1992), 351–59. &lt;http://www.jstor.org/stable/27662219</w:t>
      </w:r>
      <w:proofErr w:type="gramStart"/>
      <w:r w:rsidRPr="00D24C34">
        <w:t>&gt;  Accessed</w:t>
      </w:r>
      <w:proofErr w:type="gramEnd"/>
      <w:r w:rsidRPr="00D24C34">
        <w:t xml:space="preserve"> March 19th 2024</w:t>
      </w:r>
    </w:p>
    <w:p w14:paraId="0000019A" w14:textId="77777777" w:rsidR="00381018" w:rsidRPr="00D24C34" w:rsidRDefault="00000000" w:rsidP="0064541F">
      <w:pPr>
        <w:ind w:firstLine="0"/>
        <w:jc w:val="left"/>
      </w:pPr>
      <w:r w:rsidRPr="00D24C34">
        <w:t xml:space="preserve">Garrett, Clarke, ‘Swedenborg and the mystical enlightenment in late eighteenth-century England’, </w:t>
      </w:r>
      <w:r w:rsidRPr="006E53CA">
        <w:rPr>
          <w:i/>
          <w:iCs/>
        </w:rPr>
        <w:t>Journal of the History of Ideas</w:t>
      </w:r>
      <w:r w:rsidRPr="00D24C34">
        <w:t>, 45.1 (1984), 67-81, &lt;DOI: 10.2307/2709331 &gt; Accessed March 19th 2024</w:t>
      </w:r>
    </w:p>
    <w:p w14:paraId="0000019B" w14:textId="77777777" w:rsidR="00381018" w:rsidRPr="00D24C34" w:rsidRDefault="00000000" w:rsidP="0064541F">
      <w:pPr>
        <w:ind w:firstLine="0"/>
        <w:jc w:val="left"/>
      </w:pPr>
      <w:r w:rsidRPr="00D24C34">
        <w:t xml:space="preserve">Geer, Paul. </w:t>
      </w:r>
      <w:r w:rsidRPr="006E53CA">
        <w:rPr>
          <w:i/>
          <w:iCs/>
        </w:rPr>
        <w:t>The Spiritual Dynamics of the New Age Movement</w:t>
      </w:r>
      <w:r w:rsidRPr="00D24C34">
        <w:t>. &lt;https://dspace.stir.ac.uk/handle/1893/2177&gt; Accessed March 20th 2024</w:t>
      </w:r>
    </w:p>
    <w:p w14:paraId="0000019C" w14:textId="77777777" w:rsidR="00381018" w:rsidRPr="00D24C34" w:rsidRDefault="00000000" w:rsidP="0064541F">
      <w:pPr>
        <w:ind w:firstLine="0"/>
        <w:jc w:val="left"/>
      </w:pPr>
      <w:r w:rsidRPr="00D24C34">
        <w:t xml:space="preserve">Godwin, </w:t>
      </w:r>
      <w:proofErr w:type="spellStart"/>
      <w:r w:rsidRPr="00D24C34">
        <w:t>Joscelyn</w:t>
      </w:r>
      <w:proofErr w:type="spellEnd"/>
      <w:r w:rsidRPr="00D24C34">
        <w:t xml:space="preserve">. </w:t>
      </w:r>
      <w:r w:rsidRPr="006E53CA">
        <w:rPr>
          <w:i/>
          <w:iCs/>
        </w:rPr>
        <w:t xml:space="preserve">The Theosophical </w:t>
      </w:r>
      <w:proofErr w:type="spellStart"/>
      <w:r w:rsidRPr="006E53CA">
        <w:rPr>
          <w:i/>
          <w:iCs/>
        </w:rPr>
        <w:t>Enlightment</w:t>
      </w:r>
      <w:proofErr w:type="spellEnd"/>
      <w:r w:rsidRPr="00D24C34">
        <w:t xml:space="preserve"> (NY: State University of New York Press, 1994).</w:t>
      </w:r>
    </w:p>
    <w:p w14:paraId="0000019D" w14:textId="77777777" w:rsidR="00381018" w:rsidRPr="00D24C34" w:rsidRDefault="00000000" w:rsidP="0064541F">
      <w:pPr>
        <w:ind w:firstLine="0"/>
        <w:jc w:val="left"/>
        <w:rPr>
          <w:color w:val="0B5394"/>
          <w:lang w:val="pt-BR"/>
        </w:rPr>
      </w:pPr>
      <w:r w:rsidRPr="00D24C34">
        <w:rPr>
          <w:lang w:val="pt-BR"/>
        </w:rPr>
        <w:lastRenderedPageBreak/>
        <w:t xml:space="preserve">González, Ana Maria M., </w:t>
      </w:r>
      <w:proofErr w:type="spellStart"/>
      <w:r w:rsidRPr="00426543">
        <w:rPr>
          <w:lang w:val="pt-BR"/>
        </w:rPr>
        <w:t>Astrocenter</w:t>
      </w:r>
      <w:proofErr w:type="spellEnd"/>
      <w:r w:rsidRPr="00426543">
        <w:rPr>
          <w:lang w:val="pt-BR"/>
        </w:rPr>
        <w:t xml:space="preserve">, estudos </w:t>
      </w:r>
      <w:proofErr w:type="spellStart"/>
      <w:r w:rsidRPr="00426543">
        <w:rPr>
          <w:lang w:val="pt-BR"/>
        </w:rPr>
        <w:t>astrologicos</w:t>
      </w:r>
      <w:proofErr w:type="spellEnd"/>
      <w:r w:rsidRPr="00426543">
        <w:rPr>
          <w:lang w:val="pt-BR"/>
        </w:rPr>
        <w:t xml:space="preserve"> e tecnologia,</w:t>
      </w:r>
      <w:r w:rsidRPr="00D24C34">
        <w:rPr>
          <w:lang w:val="pt-BR"/>
        </w:rPr>
        <w:t xml:space="preserve"> &lt;</w:t>
      </w:r>
      <w:hyperlink r:id="rId50">
        <w:r w:rsidRPr="00D24C34">
          <w:rPr>
            <w:color w:val="1155CC"/>
            <w:u w:val="single"/>
            <w:lang w:val="pt-BR"/>
          </w:rPr>
          <w:t>https://historiastrologsp.blogspot.com/2020/04/astrocenter-estudos-astrologicos-e.html</w:t>
        </w:r>
      </w:hyperlink>
      <w:r w:rsidRPr="00D24C34">
        <w:rPr>
          <w:lang w:val="pt-BR"/>
        </w:rPr>
        <w:t xml:space="preserve">&gt;, </w:t>
      </w:r>
      <w:proofErr w:type="spellStart"/>
      <w:r w:rsidRPr="00D24C34">
        <w:rPr>
          <w:lang w:val="pt-BR"/>
        </w:rPr>
        <w:t>Accessed</w:t>
      </w:r>
      <w:proofErr w:type="spellEnd"/>
      <w:r w:rsidRPr="00D24C34">
        <w:rPr>
          <w:lang w:val="pt-BR"/>
        </w:rPr>
        <w:t xml:space="preserve"> </w:t>
      </w:r>
      <w:proofErr w:type="spellStart"/>
      <w:r w:rsidRPr="00D24C34">
        <w:rPr>
          <w:lang w:val="pt-BR"/>
        </w:rPr>
        <w:t>March</w:t>
      </w:r>
      <w:proofErr w:type="spellEnd"/>
      <w:r w:rsidRPr="00D24C34">
        <w:rPr>
          <w:lang w:val="pt-BR"/>
        </w:rPr>
        <w:t xml:space="preserve"> 20th 2024</w:t>
      </w:r>
    </w:p>
    <w:p w14:paraId="0000019E" w14:textId="77777777" w:rsidR="00381018" w:rsidRPr="00D24C34" w:rsidRDefault="00000000" w:rsidP="0064541F">
      <w:pPr>
        <w:ind w:firstLine="0"/>
        <w:jc w:val="left"/>
      </w:pPr>
      <w:r w:rsidRPr="00D24C34">
        <w:rPr>
          <w:lang w:val="pt-BR"/>
        </w:rPr>
        <w:t xml:space="preserve"> </w:t>
      </w:r>
      <w:r w:rsidRPr="00D24C34">
        <w:t xml:space="preserve">Greene, Liz. </w:t>
      </w:r>
      <w:proofErr w:type="spellStart"/>
      <w:r w:rsidRPr="00B05D26">
        <w:rPr>
          <w:i/>
          <w:iCs/>
        </w:rPr>
        <w:t>Jungs</w:t>
      </w:r>
      <w:proofErr w:type="spellEnd"/>
      <w:r w:rsidRPr="00B05D26">
        <w:rPr>
          <w:i/>
          <w:iCs/>
        </w:rPr>
        <w:t xml:space="preserve"> Studies in Astrology – Prophecy, Magic and the Qualities of Time</w:t>
      </w:r>
      <w:r w:rsidRPr="00D24C34">
        <w:t>. (Rio de Janeiro: Pensamento, 2023.)</w:t>
      </w:r>
    </w:p>
    <w:p w14:paraId="6A73F958" w14:textId="4CDFA24F" w:rsidR="00C41B4F" w:rsidRPr="00D24C34" w:rsidRDefault="00C41B4F" w:rsidP="0064541F">
      <w:pPr>
        <w:ind w:firstLine="0"/>
        <w:jc w:val="left"/>
        <w:rPr>
          <w:lang w:val="en-US"/>
        </w:rPr>
      </w:pPr>
      <w:r w:rsidRPr="00D24C34">
        <w:t xml:space="preserve">Greer, Paul </w:t>
      </w:r>
      <w:proofErr w:type="spellStart"/>
      <w:r w:rsidRPr="00D24C34">
        <w:t>Buie</w:t>
      </w:r>
      <w:proofErr w:type="spellEnd"/>
      <w:r w:rsidRPr="00D24C34">
        <w:t xml:space="preserve">, </w:t>
      </w:r>
      <w:r w:rsidRPr="00B05D26">
        <w:rPr>
          <w:i/>
          <w:iCs/>
        </w:rPr>
        <w:t xml:space="preserve">‘The Spiritual Dynamics of the New Age </w:t>
      </w:r>
      <w:proofErr w:type="spellStart"/>
      <w:r w:rsidRPr="00B05D26">
        <w:rPr>
          <w:i/>
          <w:iCs/>
        </w:rPr>
        <w:t>Nevement</w:t>
      </w:r>
      <w:proofErr w:type="spellEnd"/>
      <w:r w:rsidRPr="00B05D26">
        <w:rPr>
          <w:i/>
          <w:iCs/>
        </w:rPr>
        <w:t>'</w:t>
      </w:r>
      <w:r w:rsidRPr="00D24C34">
        <w:t>,</w:t>
      </w:r>
      <w:r w:rsidRPr="00D24C34">
        <w:rPr>
          <w:color w:val="auto"/>
          <w:lang w:val="en-US"/>
        </w:rPr>
        <w:t xml:space="preserve"> </w:t>
      </w:r>
      <w:r w:rsidRPr="00D24C34">
        <w:t xml:space="preserve">Unpublished PhD thesis, </w:t>
      </w:r>
      <w:r w:rsidRPr="00D24C34">
        <w:rPr>
          <w:color w:val="auto"/>
          <w:lang w:val="en-US"/>
        </w:rPr>
        <w:t>University of Stirling</w:t>
      </w:r>
      <w:r w:rsidRPr="00D24C34">
        <w:t xml:space="preserve"> (1994) &lt; https://dspace.stir.ac.uk/handle/1893/2177 &gt; [21 March 2024]</w:t>
      </w:r>
    </w:p>
    <w:p w14:paraId="0000019F" w14:textId="73038E38" w:rsidR="00381018" w:rsidRPr="00D24C34" w:rsidRDefault="00000000" w:rsidP="0064541F">
      <w:pPr>
        <w:ind w:firstLine="0"/>
        <w:jc w:val="left"/>
      </w:pPr>
      <w:r w:rsidRPr="00D24C34">
        <w:t xml:space="preserve">Grove, Timothy Paul, ‘Meteorological Astrology (Astrometeorology)’ in </w:t>
      </w:r>
      <w:r w:rsidRPr="00B05D26">
        <w:rPr>
          <w:i/>
          <w:iCs/>
        </w:rPr>
        <w:t>Christ Came Forth from India</w:t>
      </w:r>
      <w:r w:rsidRPr="00D24C34">
        <w:t xml:space="preserve"> (Leiden: Brill, 2020)</w:t>
      </w:r>
    </w:p>
    <w:p w14:paraId="000001A0" w14:textId="77777777" w:rsidR="00381018" w:rsidRPr="00426543" w:rsidRDefault="00000000" w:rsidP="0064541F">
      <w:pPr>
        <w:ind w:firstLine="0"/>
        <w:jc w:val="left"/>
        <w:rPr>
          <w:lang w:val="pt-BR"/>
        </w:rPr>
      </w:pPr>
      <w:r w:rsidRPr="00426543">
        <w:rPr>
          <w:lang w:val="pt-BR"/>
        </w:rPr>
        <w:t xml:space="preserve">Grupo Editorial Pensamento, </w:t>
      </w:r>
      <w:proofErr w:type="gramStart"/>
      <w:r w:rsidRPr="00426543">
        <w:rPr>
          <w:lang w:val="pt-BR"/>
        </w:rPr>
        <w:t>Quem</w:t>
      </w:r>
      <w:proofErr w:type="gramEnd"/>
      <w:r w:rsidRPr="00426543">
        <w:rPr>
          <w:lang w:val="pt-BR"/>
        </w:rPr>
        <w:t xml:space="preserve"> somos, &lt;</w:t>
      </w:r>
      <w:hyperlink r:id="rId51">
        <w:r w:rsidRPr="00426543">
          <w:rPr>
            <w:color w:val="0563C1"/>
            <w:u w:val="single"/>
            <w:lang w:val="pt-BR"/>
          </w:rPr>
          <w:t>https://www.grupopensamento.com.br/</w:t>
        </w:r>
      </w:hyperlink>
      <w:r w:rsidRPr="00426543">
        <w:rPr>
          <w:lang w:val="pt-BR"/>
        </w:rPr>
        <w:t xml:space="preserve">&gt; </w:t>
      </w:r>
      <w:proofErr w:type="spellStart"/>
      <w:r w:rsidRPr="00426543">
        <w:rPr>
          <w:lang w:val="pt-BR"/>
        </w:rPr>
        <w:t>Accessed</w:t>
      </w:r>
      <w:proofErr w:type="spellEnd"/>
      <w:r w:rsidRPr="00426543">
        <w:rPr>
          <w:lang w:val="pt-BR"/>
        </w:rPr>
        <w:t xml:space="preserve"> 21 </w:t>
      </w:r>
      <w:proofErr w:type="spellStart"/>
      <w:r w:rsidRPr="00426543">
        <w:rPr>
          <w:lang w:val="pt-BR"/>
        </w:rPr>
        <w:t>March</w:t>
      </w:r>
      <w:proofErr w:type="spellEnd"/>
      <w:r w:rsidRPr="00426543">
        <w:rPr>
          <w:lang w:val="pt-BR"/>
        </w:rPr>
        <w:t xml:space="preserve"> 2024</w:t>
      </w:r>
    </w:p>
    <w:p w14:paraId="000001A1" w14:textId="77777777" w:rsidR="00381018" w:rsidRPr="00D24C34" w:rsidRDefault="00000000" w:rsidP="0064541F">
      <w:pPr>
        <w:ind w:firstLine="0"/>
        <w:jc w:val="left"/>
      </w:pPr>
      <w:r w:rsidRPr="00D24C34">
        <w:t xml:space="preserve">Hanegraaff, </w:t>
      </w:r>
      <w:proofErr w:type="spellStart"/>
      <w:r w:rsidRPr="00D24C34">
        <w:t>Wouter</w:t>
      </w:r>
      <w:proofErr w:type="spellEnd"/>
      <w:r w:rsidRPr="00D24C34">
        <w:t xml:space="preserve"> J., </w:t>
      </w:r>
      <w:r w:rsidRPr="00B05D26">
        <w:rPr>
          <w:i/>
          <w:iCs/>
        </w:rPr>
        <w:t>New Age Religion and Western Culture:  Esotericism in the Mirror of Secular Thought</w:t>
      </w:r>
      <w:r w:rsidRPr="00D24C34">
        <w:t xml:space="preserve"> (New York: </w:t>
      </w:r>
      <w:r w:rsidRPr="00D24C34">
        <w:rPr>
          <w:highlight w:val="white"/>
        </w:rPr>
        <w:t>SUNY Press</w:t>
      </w:r>
      <w:r w:rsidRPr="00D24C34">
        <w:t>, 1996).</w:t>
      </w:r>
    </w:p>
    <w:p w14:paraId="000001A3" w14:textId="77777777" w:rsidR="00381018" w:rsidRPr="00D24C34" w:rsidRDefault="00000000" w:rsidP="0064541F">
      <w:pPr>
        <w:ind w:firstLine="0"/>
        <w:jc w:val="left"/>
      </w:pPr>
      <w:r w:rsidRPr="00D24C34">
        <w:t>Heelas, Paul and Leila Amaral, ‘Notes on the “Nova Era”: Rio de Janeiro and Environs’, Religion, 24:2, (1994), 173-180, &lt;DOI: 10.1006/reli.1994.1014&gt; Accessed March 20th 2024</w:t>
      </w:r>
    </w:p>
    <w:p w14:paraId="000001A4" w14:textId="77777777" w:rsidR="00381018" w:rsidRPr="00D24C34" w:rsidRDefault="00000000" w:rsidP="0064541F">
      <w:pPr>
        <w:ind w:firstLine="0"/>
        <w:jc w:val="left"/>
      </w:pPr>
      <w:proofErr w:type="spellStart"/>
      <w:r w:rsidRPr="00D24C34">
        <w:t>Helaas</w:t>
      </w:r>
      <w:proofErr w:type="spellEnd"/>
      <w:r w:rsidRPr="00D24C34">
        <w:t xml:space="preserve">, Paul. </w:t>
      </w:r>
      <w:r w:rsidRPr="00B05D26">
        <w:rPr>
          <w:i/>
          <w:iCs/>
        </w:rPr>
        <w:t>New Age Movement</w:t>
      </w:r>
      <w:r w:rsidRPr="00D24C34">
        <w:t>. (Oxford: Blackwell Publishers, 1996).</w:t>
      </w:r>
    </w:p>
    <w:p w14:paraId="000001A5" w14:textId="77777777" w:rsidR="00381018" w:rsidRPr="00D24C34" w:rsidRDefault="00000000" w:rsidP="0064541F">
      <w:pPr>
        <w:ind w:firstLine="0"/>
        <w:jc w:val="left"/>
      </w:pPr>
      <w:proofErr w:type="spellStart"/>
      <w:r w:rsidRPr="00D24C34">
        <w:t>Hennink</w:t>
      </w:r>
      <w:proofErr w:type="spellEnd"/>
      <w:r w:rsidRPr="00D24C34">
        <w:t xml:space="preserve">, Monique, Ajay Bailey and Inge </w:t>
      </w:r>
      <w:proofErr w:type="spellStart"/>
      <w:r w:rsidRPr="00D24C34">
        <w:t>Hutter</w:t>
      </w:r>
      <w:proofErr w:type="spellEnd"/>
      <w:r w:rsidRPr="00D24C34">
        <w:t xml:space="preserve">. </w:t>
      </w:r>
      <w:r w:rsidRPr="00B05D26">
        <w:rPr>
          <w:i/>
          <w:iCs/>
        </w:rPr>
        <w:t>Qualitative Research Methods</w:t>
      </w:r>
      <w:r w:rsidRPr="00D24C34">
        <w:t xml:space="preserve"> (London: Sage, 2011). </w:t>
      </w:r>
    </w:p>
    <w:p w14:paraId="000001A7" w14:textId="77777777" w:rsidR="00381018" w:rsidRPr="00D24C34" w:rsidRDefault="00000000" w:rsidP="0064541F">
      <w:pPr>
        <w:ind w:firstLine="0"/>
        <w:jc w:val="left"/>
        <w:rPr>
          <w:lang w:val="pt-BR"/>
        </w:rPr>
      </w:pPr>
      <w:r w:rsidRPr="00D24C34">
        <w:t xml:space="preserve">Hoyt, Sarah F. ‘The Etymology of Religion’, </w:t>
      </w:r>
      <w:r w:rsidRPr="00B05D26">
        <w:rPr>
          <w:i/>
          <w:iCs/>
        </w:rPr>
        <w:t>Journal of the American Oriental Society</w:t>
      </w:r>
      <w:r w:rsidRPr="00D24C34">
        <w:t>, 32.2 (1912</w:t>
      </w:r>
      <w:proofErr w:type="gramStart"/>
      <w:r w:rsidRPr="00D24C34">
        <w:t>),  pp.</w:t>
      </w:r>
      <w:proofErr w:type="gramEnd"/>
      <w:r w:rsidRPr="00D24C34">
        <w:t xml:space="preserve"> 126–29 &lt; </w:t>
      </w:r>
      <w:hyperlink r:id="rId52">
        <w:r w:rsidRPr="00D24C34">
          <w:rPr>
            <w:color w:val="0563C1"/>
            <w:u w:val="single"/>
          </w:rPr>
          <w:t xml:space="preserve">https://doi.org/10.2307/3087765&gt; </w:t>
        </w:r>
      </w:hyperlink>
      <w:r w:rsidRPr="00D24C34">
        <w:t xml:space="preserve">. </w:t>
      </w:r>
      <w:proofErr w:type="spellStart"/>
      <w:r w:rsidRPr="00D24C34">
        <w:rPr>
          <w:lang w:val="pt-BR"/>
        </w:rPr>
        <w:t>Accessed</w:t>
      </w:r>
      <w:proofErr w:type="spellEnd"/>
      <w:r w:rsidRPr="00D24C34">
        <w:rPr>
          <w:lang w:val="pt-BR"/>
        </w:rPr>
        <w:t xml:space="preserve"> 3 Dec. 2023. </w:t>
      </w:r>
    </w:p>
    <w:p w14:paraId="000001A8" w14:textId="77777777" w:rsidR="00381018" w:rsidRPr="00D24C34" w:rsidRDefault="00000000" w:rsidP="0064541F">
      <w:pPr>
        <w:ind w:firstLine="0"/>
        <w:jc w:val="left"/>
        <w:rPr>
          <w:lang w:val="pt-BR"/>
        </w:rPr>
      </w:pPr>
      <w:r w:rsidRPr="00D24C34">
        <w:rPr>
          <w:lang w:val="pt-BR"/>
        </w:rPr>
        <w:t xml:space="preserve">Instituto Brasileiro de Geografia e Estatística, </w:t>
      </w:r>
      <w:r w:rsidRPr="00426543">
        <w:rPr>
          <w:lang w:val="pt-BR"/>
        </w:rPr>
        <w:t xml:space="preserve">Censo - Amostra Religião </w:t>
      </w:r>
      <w:r w:rsidRPr="00D24C34">
        <w:rPr>
          <w:lang w:val="pt-BR"/>
        </w:rPr>
        <w:t>(2010) &lt;</w:t>
      </w:r>
      <w:hyperlink r:id="rId53">
        <w:r w:rsidRPr="00D24C34">
          <w:rPr>
            <w:color w:val="0563C1"/>
            <w:u w:val="single"/>
            <w:lang w:val="pt-BR"/>
          </w:rPr>
          <w:t>https://cidades.ibge.gov.br/brasil/pesquisa/23/22107</w:t>
        </w:r>
      </w:hyperlink>
      <w:r w:rsidRPr="00D24C34">
        <w:rPr>
          <w:lang w:val="pt-BR"/>
        </w:rPr>
        <w:t xml:space="preserve">&gt; </w:t>
      </w:r>
      <w:proofErr w:type="spellStart"/>
      <w:r w:rsidRPr="00D24C34">
        <w:rPr>
          <w:lang w:val="pt-BR"/>
        </w:rPr>
        <w:t>Accessed</w:t>
      </w:r>
      <w:proofErr w:type="spellEnd"/>
      <w:r w:rsidRPr="00D24C34">
        <w:rPr>
          <w:lang w:val="pt-BR"/>
        </w:rPr>
        <w:t xml:space="preserve"> 21 </w:t>
      </w:r>
      <w:proofErr w:type="spellStart"/>
      <w:r w:rsidRPr="00D24C34">
        <w:rPr>
          <w:lang w:val="pt-BR"/>
        </w:rPr>
        <w:t>March</w:t>
      </w:r>
      <w:proofErr w:type="spellEnd"/>
      <w:r w:rsidRPr="00D24C34">
        <w:rPr>
          <w:lang w:val="pt-BR"/>
        </w:rPr>
        <w:t xml:space="preserve"> 2024</w:t>
      </w:r>
    </w:p>
    <w:p w14:paraId="000001A9" w14:textId="77777777" w:rsidR="00381018" w:rsidRPr="00D24C34" w:rsidRDefault="00000000" w:rsidP="0064541F">
      <w:pPr>
        <w:ind w:firstLine="0"/>
        <w:jc w:val="left"/>
      </w:pPr>
      <w:r w:rsidRPr="00D24C34">
        <w:t xml:space="preserve">Jung, C.G. ‘Gnostic Symbols of the Self’, in </w:t>
      </w:r>
      <w:r w:rsidRPr="00DF6C42">
        <w:rPr>
          <w:i/>
          <w:iCs/>
        </w:rPr>
        <w:t>Collected works of CG Jung</w:t>
      </w:r>
      <w:r w:rsidRPr="00D24C34">
        <w:t xml:space="preserve">: Vol. 9-2: </w:t>
      </w:r>
      <w:proofErr w:type="spellStart"/>
      <w:r w:rsidRPr="00D24C34">
        <w:t>Aion</w:t>
      </w:r>
      <w:proofErr w:type="spellEnd"/>
      <w:r w:rsidRPr="00D24C34">
        <w:t>: Researches into the phenomenology of the self. (London: Routledge &amp; Kegan Paul, 1959), pp. 184–221.</w:t>
      </w:r>
    </w:p>
    <w:p w14:paraId="000001AA" w14:textId="77777777" w:rsidR="00381018" w:rsidRPr="00D24C34" w:rsidRDefault="00000000" w:rsidP="0064541F">
      <w:pPr>
        <w:ind w:firstLine="0"/>
        <w:jc w:val="left"/>
      </w:pPr>
      <w:r w:rsidRPr="00D24C34">
        <w:t xml:space="preserve">Kemp, Daren &amp; James R Lewis. </w:t>
      </w:r>
      <w:r w:rsidRPr="00B05D26">
        <w:rPr>
          <w:i/>
          <w:iCs/>
        </w:rPr>
        <w:t>Handbook of New Age</w:t>
      </w:r>
      <w:r w:rsidRPr="00D24C34">
        <w:t>. (Leiden: Brill Handbooks, 2007).</w:t>
      </w:r>
    </w:p>
    <w:p w14:paraId="000001AB" w14:textId="77777777" w:rsidR="00381018" w:rsidRPr="00D24C34" w:rsidRDefault="00000000" w:rsidP="0064541F">
      <w:pPr>
        <w:ind w:firstLine="0"/>
        <w:jc w:val="left"/>
      </w:pPr>
      <w:r w:rsidRPr="00D24C34">
        <w:t xml:space="preserve">Leo, Allan, </w:t>
      </w:r>
      <w:r w:rsidRPr="00B05D26">
        <w:rPr>
          <w:i/>
          <w:iCs/>
        </w:rPr>
        <w:t>Astrology for All</w:t>
      </w:r>
      <w:r w:rsidRPr="00D24C34">
        <w:t>. (London: L.N. Fowler, 1969)</w:t>
      </w:r>
    </w:p>
    <w:p w14:paraId="000001AC" w14:textId="77777777" w:rsidR="00381018" w:rsidRPr="00D24C34" w:rsidRDefault="00000000" w:rsidP="0064541F">
      <w:pPr>
        <w:ind w:firstLine="0"/>
        <w:jc w:val="left"/>
      </w:pPr>
      <w:r w:rsidRPr="00D24C34">
        <w:t xml:space="preserve">Leo, Alan, </w:t>
      </w:r>
      <w:r w:rsidRPr="00B05D26">
        <w:rPr>
          <w:i/>
          <w:iCs/>
        </w:rPr>
        <w:t>Esoteric Astrology: A Study in Human Nature</w:t>
      </w:r>
      <w:r w:rsidRPr="00D24C34">
        <w:t>. (London: "Modern astrology" office, 1925)</w:t>
      </w:r>
    </w:p>
    <w:p w14:paraId="000001AD" w14:textId="7ABA6AC3" w:rsidR="00381018" w:rsidRPr="00D24C34" w:rsidRDefault="00000000" w:rsidP="0064541F">
      <w:pPr>
        <w:ind w:firstLine="0"/>
        <w:jc w:val="left"/>
      </w:pPr>
      <w:r w:rsidRPr="00D24C34">
        <w:t xml:space="preserve">Lewis, James and Daren Kemp, </w:t>
      </w:r>
      <w:r w:rsidRPr="00B05D26">
        <w:rPr>
          <w:i/>
          <w:iCs/>
        </w:rPr>
        <w:t xml:space="preserve">Handbook of </w:t>
      </w:r>
      <w:r w:rsidR="00B05D26">
        <w:rPr>
          <w:i/>
          <w:iCs/>
        </w:rPr>
        <w:t>N</w:t>
      </w:r>
      <w:r w:rsidRPr="00B05D26">
        <w:rPr>
          <w:i/>
          <w:iCs/>
        </w:rPr>
        <w:t xml:space="preserve">ew </w:t>
      </w:r>
      <w:r w:rsidR="00B05D26">
        <w:rPr>
          <w:i/>
          <w:iCs/>
        </w:rPr>
        <w:t>A</w:t>
      </w:r>
      <w:r w:rsidRPr="00B05D26">
        <w:rPr>
          <w:i/>
          <w:iCs/>
        </w:rPr>
        <w:t>ge</w:t>
      </w:r>
      <w:r w:rsidRPr="00D24C34">
        <w:t xml:space="preserve"> (Leiden: Brill, 2007)</w:t>
      </w:r>
    </w:p>
    <w:p w14:paraId="62BCC073" w14:textId="77777777" w:rsidR="0064541F" w:rsidRPr="00D24C34" w:rsidRDefault="0064541F" w:rsidP="0064541F">
      <w:pPr>
        <w:ind w:firstLine="0"/>
        <w:jc w:val="left"/>
        <w:rPr>
          <w:color w:val="FF0000"/>
        </w:rPr>
      </w:pPr>
      <w:r w:rsidRPr="00D24C34">
        <w:t xml:space="preserve">Lewis, James, </w:t>
      </w:r>
      <w:r w:rsidRPr="00B05D26">
        <w:rPr>
          <w:i/>
          <w:iCs/>
        </w:rPr>
        <w:t>The Beginning of Astrology in America: Astrology and the Re-emergence of Cosmic Religion</w:t>
      </w:r>
      <w:r w:rsidRPr="00D24C34">
        <w:t>, (London and New York: Garland Publishing, 1990).</w:t>
      </w:r>
    </w:p>
    <w:p w14:paraId="000001B0" w14:textId="77777777" w:rsidR="00381018" w:rsidRPr="00D24C34" w:rsidRDefault="00000000" w:rsidP="0064541F">
      <w:pPr>
        <w:ind w:firstLine="0"/>
        <w:jc w:val="left"/>
      </w:pPr>
      <w:r w:rsidRPr="00D24C34">
        <w:t xml:space="preserve">McCutcheon, Russell T., ‘General Introduction’, in </w:t>
      </w:r>
      <w:r w:rsidRPr="00B05D26">
        <w:rPr>
          <w:i/>
          <w:iCs/>
        </w:rPr>
        <w:t>The Insider/Outsider Problem in the Study of Religion: A Reader</w:t>
      </w:r>
      <w:r w:rsidRPr="00D24C34">
        <w:t xml:space="preserve"> (London: Bloomsbury Publishing, 1999) </w:t>
      </w:r>
    </w:p>
    <w:p w14:paraId="000001B1" w14:textId="77777777" w:rsidR="00381018" w:rsidRPr="00D24C34" w:rsidRDefault="00000000" w:rsidP="0064541F">
      <w:pPr>
        <w:ind w:firstLine="0"/>
        <w:jc w:val="left"/>
      </w:pPr>
      <w:r w:rsidRPr="00D24C34">
        <w:t xml:space="preserve">Melton, J. Gordon, Jerome Clark and Aidan A. Kelly, </w:t>
      </w:r>
      <w:r w:rsidRPr="00B05D26">
        <w:rPr>
          <w:i/>
          <w:iCs/>
        </w:rPr>
        <w:t>New Age Almanac</w:t>
      </w:r>
      <w:r w:rsidRPr="00D24C34">
        <w:t xml:space="preserve"> (Detroit: Visible Ink, 1991)</w:t>
      </w:r>
    </w:p>
    <w:p w14:paraId="000001B2" w14:textId="77777777" w:rsidR="00381018" w:rsidRPr="00D24C34" w:rsidRDefault="00000000" w:rsidP="0064541F">
      <w:pPr>
        <w:ind w:firstLine="0"/>
        <w:jc w:val="left"/>
      </w:pPr>
      <w:r w:rsidRPr="00D24C34">
        <w:lastRenderedPageBreak/>
        <w:t xml:space="preserve">Miller, Elliot, </w:t>
      </w:r>
      <w:r w:rsidRPr="000A042D">
        <w:rPr>
          <w:i/>
          <w:iCs/>
        </w:rPr>
        <w:t>A Crash Course on the New Age Movement: Describing and Evaluating a Growing Social Force</w:t>
      </w:r>
      <w:r w:rsidRPr="00D24C34">
        <w:t xml:space="preserve"> (Sussex, 1989)</w:t>
      </w:r>
    </w:p>
    <w:p w14:paraId="000001B3" w14:textId="77777777" w:rsidR="00381018" w:rsidRPr="00D24C34" w:rsidRDefault="00000000" w:rsidP="0064541F">
      <w:pPr>
        <w:ind w:firstLine="0"/>
        <w:jc w:val="left"/>
        <w:rPr>
          <w:lang w:val="pt-BR"/>
        </w:rPr>
      </w:pPr>
      <w:r w:rsidRPr="00D24C34">
        <w:rPr>
          <w:lang w:val="pt-BR"/>
        </w:rPr>
        <w:t xml:space="preserve">Mourão, RR de F. ‘A contribuição do Padre Antônio Vieira à história da astronomia’, </w:t>
      </w:r>
      <w:r w:rsidRPr="000A042D">
        <w:rPr>
          <w:i/>
          <w:iCs/>
          <w:lang w:val="pt-BR"/>
        </w:rPr>
        <w:t>Revista do Instituto Histórico e Geográfico Brasileiro</w:t>
      </w:r>
      <w:r w:rsidRPr="00426543">
        <w:rPr>
          <w:lang w:val="pt-BR"/>
        </w:rPr>
        <w:t>,</w:t>
      </w:r>
      <w:r w:rsidRPr="00D24C34">
        <w:rPr>
          <w:lang w:val="pt-BR"/>
        </w:rPr>
        <w:t xml:space="preserve"> 160 (1999), p. 403.</w:t>
      </w:r>
    </w:p>
    <w:p w14:paraId="000001B5" w14:textId="77777777" w:rsidR="00381018" w:rsidRPr="00D24C34" w:rsidRDefault="00000000" w:rsidP="0064541F">
      <w:pPr>
        <w:ind w:firstLine="0"/>
        <w:jc w:val="left"/>
      </w:pPr>
      <w:r w:rsidRPr="00D24C34">
        <w:rPr>
          <w:lang w:val="pt-BR"/>
        </w:rPr>
        <w:t xml:space="preserve">Oliveira, </w:t>
      </w:r>
      <w:proofErr w:type="spellStart"/>
      <w:r w:rsidRPr="00D24C34">
        <w:rPr>
          <w:lang w:val="pt-BR"/>
        </w:rPr>
        <w:t>Amurabi</w:t>
      </w:r>
      <w:proofErr w:type="spellEnd"/>
      <w:r w:rsidRPr="00D24C34">
        <w:rPr>
          <w:lang w:val="pt-BR"/>
        </w:rPr>
        <w:t xml:space="preserve"> Pereira de. </w:t>
      </w:r>
      <w:r w:rsidRPr="00426543">
        <w:rPr>
          <w:lang w:val="pt-BR"/>
        </w:rPr>
        <w:t>Entre Caboclos, Pretos-Velhos e Cores</w:t>
      </w:r>
      <w:r w:rsidRPr="00D24C34">
        <w:rPr>
          <w:lang w:val="pt-BR"/>
        </w:rPr>
        <w:t xml:space="preserve">. </w:t>
      </w:r>
      <w:r w:rsidRPr="00D24C34">
        <w:t xml:space="preserve">Unpublished PhD thesis, </w:t>
      </w:r>
      <w:proofErr w:type="spellStart"/>
      <w:r w:rsidRPr="00D24C34">
        <w:t>Universidade</w:t>
      </w:r>
      <w:proofErr w:type="spellEnd"/>
      <w:r w:rsidRPr="00D24C34">
        <w:t xml:space="preserve"> Federal de Pernambuco (2011) &lt; https://repositorio.ufpe.br/handle/123456789/9621 &gt; [March18th, 2024]</w:t>
      </w:r>
    </w:p>
    <w:p w14:paraId="000001B6" w14:textId="77777777" w:rsidR="00381018" w:rsidRPr="00D24C34" w:rsidRDefault="00000000" w:rsidP="0064541F">
      <w:pPr>
        <w:ind w:firstLine="0"/>
        <w:jc w:val="left"/>
      </w:pPr>
      <w:r w:rsidRPr="00D24C34">
        <w:t xml:space="preserve">Olson, Roger E. </w:t>
      </w:r>
      <w:r w:rsidRPr="000A042D">
        <w:rPr>
          <w:i/>
          <w:iCs/>
        </w:rPr>
        <w:t>‘Christianity, coherence, and the New Age movement’</w:t>
      </w:r>
      <w:r w:rsidRPr="00D24C34">
        <w:t>, Christian scholar's review, 20.4 (1991), 350-350.</w:t>
      </w:r>
    </w:p>
    <w:p w14:paraId="000001B7" w14:textId="77777777" w:rsidR="00381018" w:rsidRPr="00D24C34" w:rsidRDefault="00000000" w:rsidP="0064541F">
      <w:pPr>
        <w:ind w:firstLine="0"/>
        <w:jc w:val="left"/>
      </w:pPr>
      <w:r w:rsidRPr="00D24C34">
        <w:t xml:space="preserve">Ordre de la Rose-Croix, </w:t>
      </w:r>
      <w:proofErr w:type="spellStart"/>
      <w:r w:rsidRPr="00D24C34">
        <w:t>Histoire</w:t>
      </w:r>
      <w:proofErr w:type="spellEnd"/>
      <w:r w:rsidRPr="00D24C34">
        <w:t xml:space="preserve"> du </w:t>
      </w:r>
      <w:proofErr w:type="spellStart"/>
      <w:r w:rsidRPr="00D24C34">
        <w:t>Rosicrucianisme</w:t>
      </w:r>
      <w:proofErr w:type="spellEnd"/>
      <w:r w:rsidRPr="00D24C34">
        <w:t>, &lt;</w:t>
      </w:r>
      <w:hyperlink r:id="rId54">
        <w:r w:rsidRPr="00D24C34">
          <w:rPr>
            <w:color w:val="0563C1"/>
            <w:u w:val="single"/>
          </w:rPr>
          <w:t>https://www.rose-croix.org/histoire-du-rosicrucianisme</w:t>
        </w:r>
      </w:hyperlink>
      <w:r w:rsidRPr="00D24C34">
        <w:t>&gt;, Accessed 21 March 2024</w:t>
      </w:r>
    </w:p>
    <w:p w14:paraId="000001B8" w14:textId="77777777" w:rsidR="00381018" w:rsidRPr="00D24C34" w:rsidRDefault="00000000" w:rsidP="0064541F">
      <w:pPr>
        <w:ind w:firstLine="0"/>
        <w:jc w:val="left"/>
      </w:pPr>
      <w:r w:rsidRPr="00D24C34">
        <w:t xml:space="preserve">Pearson, Joanne, Richard H. Roberts, and Geoffrey Samuel. </w:t>
      </w:r>
      <w:r w:rsidRPr="000A042D">
        <w:rPr>
          <w:i/>
          <w:iCs/>
        </w:rPr>
        <w:t>Nature religion today: Paganism in the modern world</w:t>
      </w:r>
      <w:r w:rsidRPr="00D24C34">
        <w:t>. Edinburgh: Edinburgh University Press, 1998.</w:t>
      </w:r>
    </w:p>
    <w:p w14:paraId="000001B9" w14:textId="77777777" w:rsidR="00381018" w:rsidRPr="00D24C34" w:rsidRDefault="00000000" w:rsidP="0064541F">
      <w:pPr>
        <w:ind w:firstLine="0"/>
        <w:jc w:val="left"/>
      </w:pPr>
      <w:r w:rsidRPr="00D24C34">
        <w:t xml:space="preserve">Perry, Michael, </w:t>
      </w:r>
      <w:r w:rsidRPr="000A042D">
        <w:rPr>
          <w:i/>
          <w:iCs/>
        </w:rPr>
        <w:t>Gods Within: A Critical Guide to the New Age</w:t>
      </w:r>
      <w:r w:rsidRPr="00D24C34">
        <w:t xml:space="preserve"> (London: SPCK, 1992)</w:t>
      </w:r>
    </w:p>
    <w:p w14:paraId="000001BA" w14:textId="77777777" w:rsidR="00381018" w:rsidRPr="00D24C34" w:rsidRDefault="00000000" w:rsidP="0064541F">
      <w:pPr>
        <w:ind w:firstLine="0"/>
        <w:jc w:val="left"/>
      </w:pPr>
      <w:r w:rsidRPr="00D24C34">
        <w:t xml:space="preserve">Peters, Ted, </w:t>
      </w:r>
      <w:r w:rsidRPr="000A042D">
        <w:rPr>
          <w:i/>
          <w:iCs/>
        </w:rPr>
        <w:t>The Cosmic Self: A Penetrating Look at Today's New Age Movements</w:t>
      </w:r>
      <w:r w:rsidRPr="00D24C34">
        <w:t xml:space="preserve"> (San Francisco: </w:t>
      </w:r>
      <w:proofErr w:type="spellStart"/>
      <w:r w:rsidRPr="00D24C34">
        <w:t>HarperSan</w:t>
      </w:r>
      <w:proofErr w:type="spellEnd"/>
      <w:r w:rsidRPr="00D24C34">
        <w:t xml:space="preserve"> </w:t>
      </w:r>
      <w:proofErr w:type="spellStart"/>
      <w:r w:rsidRPr="00D24C34">
        <w:t>Franscisco</w:t>
      </w:r>
      <w:proofErr w:type="spellEnd"/>
      <w:r w:rsidRPr="00D24C34">
        <w:t>, 1991)</w:t>
      </w:r>
    </w:p>
    <w:p w14:paraId="000001BB" w14:textId="77777777" w:rsidR="00381018" w:rsidRPr="00D24C34" w:rsidRDefault="00000000" w:rsidP="0064541F">
      <w:pPr>
        <w:ind w:firstLine="0"/>
        <w:jc w:val="left"/>
      </w:pPr>
      <w:r w:rsidRPr="00D24C34">
        <w:t xml:space="preserve">Peters, Ted. </w:t>
      </w:r>
      <w:r w:rsidRPr="000A042D">
        <w:rPr>
          <w:i/>
          <w:iCs/>
        </w:rPr>
        <w:t>‘The Gospel and the New Age’</w:t>
      </w:r>
      <w:r w:rsidRPr="00D24C34">
        <w:t>, Dialog, 28:1 (Winter 1989), pp. 18-29</w:t>
      </w:r>
    </w:p>
    <w:p w14:paraId="6A24F1B8" w14:textId="77777777" w:rsidR="009D101A" w:rsidRPr="00D24C34" w:rsidRDefault="009D101A" w:rsidP="0064541F">
      <w:pPr>
        <w:ind w:firstLine="0"/>
        <w:jc w:val="left"/>
      </w:pPr>
      <w:proofErr w:type="spellStart"/>
      <w:r w:rsidRPr="00D24C34">
        <w:t>Piatti</w:t>
      </w:r>
      <w:proofErr w:type="spellEnd"/>
      <w:r w:rsidRPr="00D24C34">
        <w:t xml:space="preserve">, Barbara, </w:t>
      </w:r>
      <w:r w:rsidRPr="000A042D">
        <w:rPr>
          <w:i/>
          <w:iCs/>
        </w:rPr>
        <w:t xml:space="preserve">Monte </w:t>
      </w:r>
      <w:proofErr w:type="spellStart"/>
      <w:r w:rsidRPr="000A042D">
        <w:rPr>
          <w:i/>
          <w:iCs/>
        </w:rPr>
        <w:t>Verità</w:t>
      </w:r>
      <w:proofErr w:type="spellEnd"/>
      <w:r w:rsidRPr="000A042D">
        <w:rPr>
          <w:i/>
          <w:iCs/>
        </w:rPr>
        <w:t>: the Swiss early hippie colony</w:t>
      </w:r>
      <w:r w:rsidRPr="00D24C34">
        <w:t>, &lt;</w:t>
      </w:r>
      <w:hyperlink r:id="rId55">
        <w:r w:rsidRPr="00D24C34">
          <w:rPr>
            <w:color w:val="0563C1"/>
            <w:u w:val="single"/>
          </w:rPr>
          <w:t>https://houseofswitzerland.org/swissstories/history/monte-verita-swiss-early-hippie-colony</w:t>
        </w:r>
      </w:hyperlink>
      <w:r w:rsidRPr="00D24C34">
        <w:t>&gt;, Accessed 21 March 2024</w:t>
      </w:r>
    </w:p>
    <w:p w14:paraId="000001BC" w14:textId="77777777" w:rsidR="00381018" w:rsidRPr="00D24C34" w:rsidRDefault="00000000" w:rsidP="0064541F">
      <w:pPr>
        <w:ind w:firstLine="0"/>
        <w:jc w:val="left"/>
      </w:pPr>
      <w:r w:rsidRPr="00D24C34">
        <w:t xml:space="preserve">Plato., A. Nehamas, and P. Woodruff. </w:t>
      </w:r>
      <w:r w:rsidRPr="000A042D">
        <w:rPr>
          <w:i/>
          <w:iCs/>
        </w:rPr>
        <w:t>Phaedrus</w:t>
      </w:r>
      <w:r w:rsidRPr="00D24C34">
        <w:t>. (Indianapolis: Hackett, 1995).</w:t>
      </w:r>
    </w:p>
    <w:p w14:paraId="000001BD" w14:textId="77777777" w:rsidR="00381018" w:rsidRPr="00D24C34" w:rsidRDefault="00000000" w:rsidP="0064541F">
      <w:pPr>
        <w:ind w:firstLine="0"/>
        <w:jc w:val="left"/>
      </w:pPr>
      <w:r w:rsidRPr="00D24C34">
        <w:t xml:space="preserve">Plato, </w:t>
      </w:r>
      <w:r w:rsidRPr="000A042D">
        <w:rPr>
          <w:i/>
          <w:iCs/>
        </w:rPr>
        <w:t>Republic</w:t>
      </w:r>
      <w:r w:rsidRPr="00D24C34">
        <w:t xml:space="preserve"> (2 vols) (Cambridge MA and London: Loeb Classical Library, 1937).</w:t>
      </w:r>
    </w:p>
    <w:p w14:paraId="000001BE" w14:textId="77777777" w:rsidR="00381018" w:rsidRPr="00D24C34" w:rsidRDefault="00000000" w:rsidP="0064541F">
      <w:pPr>
        <w:ind w:firstLine="0"/>
        <w:jc w:val="left"/>
      </w:pPr>
      <w:r w:rsidRPr="00D24C34">
        <w:t xml:space="preserve">Quine, W.V. and J.S. </w:t>
      </w:r>
      <w:proofErr w:type="spellStart"/>
      <w:r w:rsidRPr="00D24C34">
        <w:t>Ullian</w:t>
      </w:r>
      <w:proofErr w:type="spellEnd"/>
      <w:r w:rsidRPr="00D24C34">
        <w:t xml:space="preserve">, The Web of Belief, 2nd </w:t>
      </w:r>
      <w:proofErr w:type="spellStart"/>
      <w:r w:rsidRPr="00D24C34">
        <w:t>edn</w:t>
      </w:r>
      <w:proofErr w:type="spellEnd"/>
      <w:r w:rsidRPr="00D24C34">
        <w:t xml:space="preserve"> (New York: Random House, 1978)</w:t>
      </w:r>
    </w:p>
    <w:p w14:paraId="000001BF" w14:textId="77777777" w:rsidR="00381018" w:rsidRPr="00D24C34" w:rsidRDefault="00000000" w:rsidP="0064541F">
      <w:pPr>
        <w:ind w:firstLine="0"/>
        <w:jc w:val="left"/>
        <w:rPr>
          <w:lang w:val="pt-BR"/>
        </w:rPr>
      </w:pPr>
      <w:r w:rsidRPr="00D24C34">
        <w:rPr>
          <w:lang w:val="pt-BR"/>
        </w:rPr>
        <w:t xml:space="preserve">Ribeiro, Anna Maria Costa. </w:t>
      </w:r>
      <w:r w:rsidRPr="000A042D">
        <w:rPr>
          <w:i/>
          <w:iCs/>
          <w:lang w:val="pt-BR"/>
        </w:rPr>
        <w:t>Conhecimento da Astrologia</w:t>
      </w:r>
      <w:r w:rsidRPr="00D24C34">
        <w:rPr>
          <w:lang w:val="pt-BR"/>
        </w:rPr>
        <w:t xml:space="preserve"> (Rio de Janeiro: Imperial </w:t>
      </w:r>
      <w:proofErr w:type="spellStart"/>
      <w:r w:rsidRPr="00D24C34">
        <w:rPr>
          <w:lang w:val="pt-BR"/>
        </w:rPr>
        <w:t>Novomilenio</w:t>
      </w:r>
      <w:proofErr w:type="spellEnd"/>
      <w:r w:rsidRPr="00D24C34">
        <w:rPr>
          <w:lang w:val="pt-BR"/>
        </w:rPr>
        <w:t>: 2008)</w:t>
      </w:r>
    </w:p>
    <w:p w14:paraId="000001C0" w14:textId="77777777" w:rsidR="00381018" w:rsidRPr="00D24C34" w:rsidRDefault="00000000" w:rsidP="0064541F">
      <w:pPr>
        <w:ind w:firstLine="0"/>
        <w:jc w:val="left"/>
      </w:pPr>
      <w:r w:rsidRPr="00D24C34">
        <w:t xml:space="preserve">Riddell, Carol, </w:t>
      </w:r>
      <w:r w:rsidRPr="000A042D">
        <w:rPr>
          <w:i/>
          <w:iCs/>
        </w:rPr>
        <w:t>The Findhorn Community: Creating a Human Identity for the 21st Century</w:t>
      </w:r>
      <w:r w:rsidRPr="00D24C34">
        <w:t xml:space="preserve"> (Findhorn, 1990)</w:t>
      </w:r>
    </w:p>
    <w:p w14:paraId="000001C1" w14:textId="77777777" w:rsidR="00381018" w:rsidRPr="00D24C34" w:rsidRDefault="00000000" w:rsidP="0064541F">
      <w:pPr>
        <w:ind w:firstLine="0"/>
        <w:jc w:val="left"/>
      </w:pPr>
      <w:r w:rsidRPr="00D24C34">
        <w:t xml:space="preserve">Rudhyar, </w:t>
      </w:r>
      <w:proofErr w:type="gramStart"/>
      <w:r w:rsidRPr="00D24C34">
        <w:t>Dane .</w:t>
      </w:r>
      <w:proofErr w:type="gramEnd"/>
      <w:r w:rsidRPr="00D24C34">
        <w:t xml:space="preserve"> </w:t>
      </w:r>
      <w:r w:rsidRPr="000A042D">
        <w:rPr>
          <w:i/>
          <w:iCs/>
        </w:rPr>
        <w:t>The Astrology of Personality</w:t>
      </w:r>
      <w:r w:rsidRPr="00D24C34">
        <w:t xml:space="preserve"> (New York: Doubleday, 1970)</w:t>
      </w:r>
    </w:p>
    <w:p w14:paraId="000001C2" w14:textId="77777777" w:rsidR="00381018" w:rsidRPr="00D24C34" w:rsidRDefault="00000000" w:rsidP="0064541F">
      <w:pPr>
        <w:ind w:firstLine="0"/>
        <w:jc w:val="left"/>
      </w:pPr>
      <w:r w:rsidRPr="00D24C34">
        <w:t xml:space="preserve">Rudhyar, </w:t>
      </w:r>
      <w:proofErr w:type="gramStart"/>
      <w:r w:rsidRPr="00D24C34">
        <w:t>Dane .</w:t>
      </w:r>
      <w:proofErr w:type="gramEnd"/>
      <w:r w:rsidRPr="00D24C34">
        <w:t xml:space="preserve"> </w:t>
      </w:r>
      <w:r w:rsidRPr="000A042D">
        <w:rPr>
          <w:i/>
          <w:iCs/>
        </w:rPr>
        <w:t>Astrological Timing: The Transition to the New Age</w:t>
      </w:r>
      <w:r w:rsidRPr="00D24C34">
        <w:t>. (San Francisco,</w:t>
      </w:r>
    </w:p>
    <w:p w14:paraId="000001C3" w14:textId="77777777" w:rsidR="00381018" w:rsidRPr="00D24C34" w:rsidRDefault="00000000" w:rsidP="0064541F">
      <w:pPr>
        <w:ind w:firstLine="0"/>
        <w:jc w:val="left"/>
      </w:pPr>
      <w:r w:rsidRPr="00D24C34">
        <w:t>New York and London, 1972).</w:t>
      </w:r>
    </w:p>
    <w:p w14:paraId="000001C4" w14:textId="77777777" w:rsidR="00381018" w:rsidRPr="00D24C34" w:rsidRDefault="00000000" w:rsidP="0064541F">
      <w:pPr>
        <w:ind w:firstLine="0"/>
        <w:jc w:val="left"/>
      </w:pPr>
      <w:r w:rsidRPr="00D24C34">
        <w:t xml:space="preserve">Sarkar, </w:t>
      </w:r>
      <w:proofErr w:type="spellStart"/>
      <w:r w:rsidRPr="00D24C34">
        <w:t>Chiranjit</w:t>
      </w:r>
      <w:proofErr w:type="spellEnd"/>
      <w:r w:rsidRPr="00D24C34">
        <w:t xml:space="preserve"> and </w:t>
      </w:r>
      <w:proofErr w:type="spellStart"/>
      <w:r w:rsidRPr="00D24C34">
        <w:t>Hermant</w:t>
      </w:r>
      <w:proofErr w:type="spellEnd"/>
      <w:r w:rsidRPr="00D24C34">
        <w:t xml:space="preserve"> L. Sharman. ‘</w:t>
      </w:r>
      <w:proofErr w:type="spellStart"/>
      <w:r w:rsidRPr="00D24C34">
        <w:t>Etnographic</w:t>
      </w:r>
      <w:proofErr w:type="spellEnd"/>
      <w:r w:rsidRPr="00D24C34">
        <w:t xml:space="preserve"> Research: An Overview’, </w:t>
      </w:r>
      <w:r w:rsidRPr="000A042D">
        <w:rPr>
          <w:i/>
          <w:iCs/>
        </w:rPr>
        <w:t>International Journal of Advance and Innovative Research</w:t>
      </w:r>
      <w:r w:rsidRPr="00D24C34">
        <w:t>, 6.2 (April - June, 2019), 2-5.</w:t>
      </w:r>
    </w:p>
    <w:p w14:paraId="000001C5" w14:textId="77777777" w:rsidR="00381018" w:rsidRPr="00D24C34" w:rsidRDefault="00000000" w:rsidP="0064541F">
      <w:pPr>
        <w:ind w:firstLine="0"/>
        <w:jc w:val="left"/>
      </w:pPr>
      <w:proofErr w:type="spellStart"/>
      <w:r w:rsidRPr="00D24C34">
        <w:t>Selka</w:t>
      </w:r>
      <w:proofErr w:type="spellEnd"/>
      <w:r w:rsidRPr="00D24C34">
        <w:t xml:space="preserve">, Stephen. </w:t>
      </w:r>
      <w:r w:rsidRPr="000A042D">
        <w:rPr>
          <w:i/>
          <w:iCs/>
        </w:rPr>
        <w:t>New Religious Movements in Brazil.</w:t>
      </w:r>
      <w:r w:rsidRPr="00D24C34">
        <w:t xml:space="preserve"> Nova </w:t>
      </w:r>
      <w:proofErr w:type="spellStart"/>
      <w:r w:rsidRPr="00D24C34">
        <w:t>Religio</w:t>
      </w:r>
      <w:proofErr w:type="spellEnd"/>
      <w:r w:rsidRPr="00D24C34">
        <w:t>: The Journal of Alternative and Emergent Religions, 15:4 (2012), 3–12 &lt;DOI: https://doi.org/10.1525/nr.2012.15.4.3&gt; Accessed March 20th 2024</w:t>
      </w:r>
    </w:p>
    <w:p w14:paraId="000001C6" w14:textId="77777777" w:rsidR="00381018" w:rsidRPr="00D24C34" w:rsidRDefault="00000000" w:rsidP="0064541F">
      <w:pPr>
        <w:ind w:firstLine="0"/>
        <w:jc w:val="left"/>
        <w:rPr>
          <w:lang w:val="pt-BR"/>
        </w:rPr>
      </w:pPr>
      <w:r w:rsidRPr="00D24C34">
        <w:rPr>
          <w:lang w:val="pt-BR"/>
        </w:rPr>
        <w:t xml:space="preserve">Sindicato dos Astrólogos do Rio de Janeiro, </w:t>
      </w:r>
      <w:r w:rsidRPr="00426543">
        <w:rPr>
          <w:lang w:val="pt-BR"/>
        </w:rPr>
        <w:t>Biblioteca do SINARJ</w:t>
      </w:r>
      <w:r w:rsidRPr="00D24C34">
        <w:rPr>
          <w:lang w:val="pt-BR"/>
        </w:rPr>
        <w:t xml:space="preserve">, &lt; </w:t>
      </w:r>
      <w:hyperlink r:id="rId56">
        <w:r w:rsidRPr="00D24C34">
          <w:rPr>
            <w:color w:val="1155CC"/>
            <w:u w:val="single"/>
            <w:lang w:val="pt-BR"/>
          </w:rPr>
          <w:t>https://www.sinarj.org.br/</w:t>
        </w:r>
      </w:hyperlink>
      <w:r w:rsidRPr="00D24C34">
        <w:rPr>
          <w:lang w:val="pt-BR"/>
        </w:rPr>
        <w:t xml:space="preserve">&gt;, </w:t>
      </w:r>
      <w:proofErr w:type="spellStart"/>
      <w:r w:rsidRPr="00D24C34">
        <w:rPr>
          <w:lang w:val="pt-BR"/>
        </w:rPr>
        <w:t>Accessed</w:t>
      </w:r>
      <w:proofErr w:type="spellEnd"/>
      <w:r w:rsidRPr="00D24C34">
        <w:rPr>
          <w:lang w:val="pt-BR"/>
        </w:rPr>
        <w:t xml:space="preserve"> 21 </w:t>
      </w:r>
      <w:proofErr w:type="spellStart"/>
      <w:r w:rsidRPr="00D24C34">
        <w:rPr>
          <w:lang w:val="pt-BR"/>
        </w:rPr>
        <w:t>March</w:t>
      </w:r>
      <w:proofErr w:type="spellEnd"/>
      <w:r w:rsidRPr="00D24C34">
        <w:rPr>
          <w:lang w:val="pt-BR"/>
        </w:rPr>
        <w:t xml:space="preserve"> 2024</w:t>
      </w:r>
    </w:p>
    <w:p w14:paraId="6E477FD0" w14:textId="77777777" w:rsidR="00A44073" w:rsidRPr="00D24C34" w:rsidRDefault="00A44073" w:rsidP="0064541F">
      <w:pPr>
        <w:ind w:firstLine="0"/>
        <w:jc w:val="left"/>
        <w:rPr>
          <w:lang w:val="pt-BR"/>
        </w:rPr>
      </w:pPr>
      <w:r w:rsidRPr="00D24C34">
        <w:rPr>
          <w:lang w:val="pt-BR"/>
        </w:rPr>
        <w:lastRenderedPageBreak/>
        <w:t>Selva, Henri</w:t>
      </w:r>
      <w:r w:rsidRPr="000A042D">
        <w:rPr>
          <w:i/>
          <w:iCs/>
          <w:lang w:val="pt-BR"/>
        </w:rPr>
        <w:t xml:space="preserve">, La </w:t>
      </w:r>
      <w:proofErr w:type="spellStart"/>
      <w:r w:rsidRPr="000A042D">
        <w:rPr>
          <w:i/>
          <w:iCs/>
          <w:lang w:val="pt-BR"/>
        </w:rPr>
        <w:t>theorie</w:t>
      </w:r>
      <w:proofErr w:type="spellEnd"/>
      <w:r w:rsidRPr="000A042D">
        <w:rPr>
          <w:i/>
          <w:iCs/>
          <w:lang w:val="pt-BR"/>
        </w:rPr>
        <w:t xml:space="preserve"> </w:t>
      </w:r>
      <w:proofErr w:type="spellStart"/>
      <w:r w:rsidRPr="000A042D">
        <w:rPr>
          <w:i/>
          <w:iCs/>
          <w:lang w:val="pt-BR"/>
        </w:rPr>
        <w:t>des</w:t>
      </w:r>
      <w:proofErr w:type="spellEnd"/>
      <w:r w:rsidRPr="000A042D">
        <w:rPr>
          <w:i/>
          <w:iCs/>
          <w:lang w:val="pt-BR"/>
        </w:rPr>
        <w:t xml:space="preserve"> </w:t>
      </w:r>
      <w:proofErr w:type="spellStart"/>
      <w:r w:rsidRPr="000A042D">
        <w:rPr>
          <w:i/>
          <w:iCs/>
          <w:lang w:val="pt-BR"/>
        </w:rPr>
        <w:t>determinations</w:t>
      </w:r>
      <w:proofErr w:type="spellEnd"/>
      <w:r w:rsidRPr="000A042D">
        <w:rPr>
          <w:i/>
          <w:iCs/>
          <w:lang w:val="pt-BR"/>
        </w:rPr>
        <w:t xml:space="preserve"> </w:t>
      </w:r>
      <w:proofErr w:type="spellStart"/>
      <w:r w:rsidRPr="000A042D">
        <w:rPr>
          <w:i/>
          <w:iCs/>
          <w:lang w:val="pt-BR"/>
        </w:rPr>
        <w:t>Astrologiques</w:t>
      </w:r>
      <w:proofErr w:type="spellEnd"/>
      <w:r w:rsidRPr="000A042D">
        <w:rPr>
          <w:i/>
          <w:iCs/>
          <w:lang w:val="pt-BR"/>
        </w:rPr>
        <w:t xml:space="preserve"> de Morin de Villefranche</w:t>
      </w:r>
      <w:r w:rsidRPr="00D24C34">
        <w:rPr>
          <w:lang w:val="pt-BR"/>
        </w:rPr>
        <w:t>, (</w:t>
      </w:r>
      <w:proofErr w:type="spellStart"/>
      <w:r w:rsidRPr="00D24C34">
        <w:rPr>
          <w:lang w:val="pt-BR"/>
        </w:rPr>
        <w:t>Pourrain</w:t>
      </w:r>
      <w:proofErr w:type="spellEnd"/>
      <w:r w:rsidRPr="00D24C34">
        <w:rPr>
          <w:lang w:val="pt-BR"/>
        </w:rPr>
        <w:t xml:space="preserve">: </w:t>
      </w:r>
      <w:r w:rsidRPr="00D24C34">
        <w:rPr>
          <w:highlight w:val="white"/>
          <w:lang w:val="pt-BR"/>
        </w:rPr>
        <w:t xml:space="preserve">Hector et Henri </w:t>
      </w:r>
      <w:proofErr w:type="spellStart"/>
      <w:r w:rsidRPr="00D24C34">
        <w:rPr>
          <w:highlight w:val="white"/>
          <w:lang w:val="pt-BR"/>
        </w:rPr>
        <w:t>Durville</w:t>
      </w:r>
      <w:proofErr w:type="spellEnd"/>
      <w:r w:rsidRPr="00D24C34">
        <w:rPr>
          <w:highlight w:val="white"/>
          <w:lang w:val="pt-BR"/>
        </w:rPr>
        <w:t>, 1919).</w:t>
      </w:r>
    </w:p>
    <w:p w14:paraId="000001C7" w14:textId="4BAF8E1B" w:rsidR="00381018" w:rsidRPr="00D24C34" w:rsidRDefault="00000000" w:rsidP="0064541F">
      <w:pPr>
        <w:ind w:firstLine="0"/>
        <w:jc w:val="left"/>
      </w:pPr>
      <w:r w:rsidRPr="00D24C34">
        <w:rPr>
          <w:lang w:val="en-US"/>
        </w:rPr>
        <w:t xml:space="preserve">Spangler, David, and William Irwin Thompson. </w:t>
      </w:r>
      <w:r w:rsidRPr="000A042D">
        <w:rPr>
          <w:i/>
          <w:iCs/>
        </w:rPr>
        <w:t xml:space="preserve">Reimagination of </w:t>
      </w:r>
      <w:r w:rsidR="000A042D">
        <w:rPr>
          <w:i/>
          <w:iCs/>
        </w:rPr>
        <w:t>T</w:t>
      </w:r>
      <w:r w:rsidRPr="000A042D">
        <w:rPr>
          <w:i/>
          <w:iCs/>
        </w:rPr>
        <w:t xml:space="preserve">he </w:t>
      </w:r>
      <w:r w:rsidR="000A042D">
        <w:rPr>
          <w:i/>
          <w:iCs/>
        </w:rPr>
        <w:t>W</w:t>
      </w:r>
      <w:r w:rsidRPr="000A042D">
        <w:rPr>
          <w:i/>
          <w:iCs/>
        </w:rPr>
        <w:t>orld: a critique of the New Age, science, and popular culture</w:t>
      </w:r>
      <w:r w:rsidRPr="00D24C34">
        <w:t>; the Chinook Summer Conferences of David Spangler and William Irwin Thompson, July 1988 and 1989. (North Carolina: Bear &amp; Co., 1991)</w:t>
      </w:r>
    </w:p>
    <w:p w14:paraId="000001C8" w14:textId="77777777" w:rsidR="00381018" w:rsidRPr="00D24C34" w:rsidRDefault="00000000" w:rsidP="0064541F">
      <w:pPr>
        <w:ind w:firstLine="0"/>
        <w:jc w:val="left"/>
      </w:pPr>
      <w:r w:rsidRPr="00D24C34">
        <w:t xml:space="preserve">Spangler, David, Revelation. </w:t>
      </w:r>
      <w:r w:rsidRPr="000A042D">
        <w:rPr>
          <w:i/>
          <w:iCs/>
        </w:rPr>
        <w:t>The Birth of a New Age</w:t>
      </w:r>
      <w:r w:rsidRPr="00D24C34">
        <w:t xml:space="preserve"> (San Francisco: The Rainbow Bridge, 1976)</w:t>
      </w:r>
    </w:p>
    <w:p w14:paraId="000001C9" w14:textId="77777777" w:rsidR="00381018" w:rsidRPr="00D24C34" w:rsidRDefault="00000000" w:rsidP="0064541F">
      <w:pPr>
        <w:ind w:firstLine="0"/>
        <w:jc w:val="left"/>
      </w:pPr>
      <w:r w:rsidRPr="00D24C34">
        <w:t xml:space="preserve">Spangler, David, </w:t>
      </w:r>
      <w:r w:rsidRPr="000A042D">
        <w:rPr>
          <w:i/>
          <w:iCs/>
        </w:rPr>
        <w:t>The Rebirth of the Sacred</w:t>
      </w:r>
      <w:r w:rsidRPr="00D24C34">
        <w:t xml:space="preserve"> (London: Gateway,1984)</w:t>
      </w:r>
    </w:p>
    <w:p w14:paraId="000001CA" w14:textId="77777777" w:rsidR="00381018" w:rsidRPr="00D24C34" w:rsidRDefault="00000000" w:rsidP="0064541F">
      <w:pPr>
        <w:ind w:firstLine="0"/>
        <w:jc w:val="left"/>
      </w:pPr>
      <w:r w:rsidRPr="00D24C34">
        <w:t xml:space="preserve">Steiner, Rudolf, </w:t>
      </w:r>
      <w:r w:rsidRPr="000A042D">
        <w:rPr>
          <w:i/>
          <w:iCs/>
        </w:rPr>
        <w:t>The Reappearance of Christ in the Etheric</w:t>
      </w:r>
      <w:r w:rsidRPr="00D24C34">
        <w:t xml:space="preserve">. (Spring Valley NY: </w:t>
      </w:r>
      <w:proofErr w:type="spellStart"/>
      <w:r w:rsidRPr="00D24C34">
        <w:t>Anthroposophic</w:t>
      </w:r>
      <w:proofErr w:type="spellEnd"/>
      <w:r w:rsidRPr="00D24C34">
        <w:t>, 1983).</w:t>
      </w:r>
    </w:p>
    <w:p w14:paraId="000001CB" w14:textId="77777777" w:rsidR="00381018" w:rsidRPr="00D24C34" w:rsidRDefault="00000000" w:rsidP="0064541F">
      <w:pPr>
        <w:ind w:firstLine="0"/>
        <w:jc w:val="left"/>
      </w:pPr>
      <w:r w:rsidRPr="00D24C34">
        <w:t xml:space="preserve">Steiner, Rudolf, </w:t>
      </w:r>
      <w:r w:rsidRPr="00CD51E3">
        <w:rPr>
          <w:i/>
          <w:iCs/>
        </w:rPr>
        <w:t>The Esoteric Collection</w:t>
      </w:r>
      <w:r w:rsidRPr="00D24C34">
        <w:t xml:space="preserve"> (Independently published, 2019)</w:t>
      </w:r>
    </w:p>
    <w:p w14:paraId="000001CC" w14:textId="77777777" w:rsidR="00381018" w:rsidRPr="00D24C34" w:rsidRDefault="00000000" w:rsidP="0064541F">
      <w:pPr>
        <w:ind w:firstLine="0"/>
        <w:jc w:val="left"/>
      </w:pPr>
      <w:proofErr w:type="spellStart"/>
      <w:r w:rsidRPr="00D24C34">
        <w:t>Strinati</w:t>
      </w:r>
      <w:proofErr w:type="spellEnd"/>
      <w:r w:rsidRPr="00D24C34">
        <w:t xml:space="preserve">, Dominic. </w:t>
      </w:r>
      <w:r w:rsidRPr="00CD51E3">
        <w:rPr>
          <w:i/>
          <w:iCs/>
        </w:rPr>
        <w:t>An Introduction to Theories of Popular Culture</w:t>
      </w:r>
      <w:r w:rsidRPr="00D24C34">
        <w:t xml:space="preserve"> (London: Routledge, 1995)</w:t>
      </w:r>
    </w:p>
    <w:p w14:paraId="000001CD" w14:textId="77777777" w:rsidR="00381018" w:rsidRPr="00D24C34" w:rsidRDefault="00000000" w:rsidP="0064541F">
      <w:pPr>
        <w:ind w:firstLine="0"/>
        <w:jc w:val="left"/>
        <w:rPr>
          <w:lang w:val="pt-BR"/>
        </w:rPr>
      </w:pPr>
      <w:r w:rsidRPr="00D24C34">
        <w:rPr>
          <w:lang w:val="pt-BR"/>
        </w:rPr>
        <w:t xml:space="preserve">Suzuki, </w:t>
      </w:r>
      <w:proofErr w:type="spellStart"/>
      <w:r w:rsidRPr="00D24C34">
        <w:rPr>
          <w:lang w:val="pt-BR"/>
        </w:rPr>
        <w:t>Marilha</w:t>
      </w:r>
      <w:proofErr w:type="spellEnd"/>
      <w:r w:rsidRPr="00D24C34">
        <w:rPr>
          <w:lang w:val="pt-BR"/>
        </w:rPr>
        <w:t xml:space="preserve"> </w:t>
      </w:r>
      <w:proofErr w:type="spellStart"/>
      <w:r w:rsidRPr="00D24C34">
        <w:rPr>
          <w:lang w:val="pt-BR"/>
        </w:rPr>
        <w:t>Manesky</w:t>
      </w:r>
      <w:proofErr w:type="spellEnd"/>
      <w:r w:rsidRPr="00D24C34">
        <w:rPr>
          <w:lang w:val="pt-BR"/>
        </w:rPr>
        <w:t xml:space="preserve">. </w:t>
      </w:r>
      <w:r w:rsidRPr="00CD51E3">
        <w:rPr>
          <w:i/>
          <w:iCs/>
          <w:lang w:val="pt-BR"/>
        </w:rPr>
        <w:t>Astrologia no Brasil</w:t>
      </w:r>
      <w:r w:rsidRPr="00D24C34">
        <w:rPr>
          <w:lang w:val="pt-BR"/>
        </w:rPr>
        <w:t xml:space="preserve">. (Rio de Janeiro: </w:t>
      </w:r>
      <w:proofErr w:type="spellStart"/>
      <w:r w:rsidRPr="00D24C34">
        <w:rPr>
          <w:lang w:val="pt-BR"/>
        </w:rPr>
        <w:t>Pluri</w:t>
      </w:r>
      <w:proofErr w:type="spellEnd"/>
      <w:r w:rsidRPr="00D24C34">
        <w:rPr>
          <w:lang w:val="pt-BR"/>
        </w:rPr>
        <w:t>, 2007).</w:t>
      </w:r>
    </w:p>
    <w:p w14:paraId="000001CE" w14:textId="77777777" w:rsidR="00381018" w:rsidRPr="00D24C34" w:rsidRDefault="00000000" w:rsidP="0064541F">
      <w:pPr>
        <w:ind w:firstLine="0"/>
        <w:jc w:val="left"/>
      </w:pPr>
      <w:proofErr w:type="spellStart"/>
      <w:r w:rsidRPr="00D24C34">
        <w:rPr>
          <w:lang w:val="pt-BR"/>
        </w:rPr>
        <w:t>Swedenborg</w:t>
      </w:r>
      <w:proofErr w:type="spellEnd"/>
      <w:r w:rsidRPr="00D24C34">
        <w:rPr>
          <w:lang w:val="pt-BR"/>
        </w:rPr>
        <w:t xml:space="preserve">, Emanuel. </w:t>
      </w:r>
      <w:r w:rsidRPr="00CD51E3">
        <w:rPr>
          <w:i/>
          <w:iCs/>
        </w:rPr>
        <w:t>The Apocalypse Revealed: Wherein are Disclosed the Arcana Foretold Which Have Hitherto Remained Concealed.</w:t>
      </w:r>
      <w:r w:rsidRPr="00D24C34">
        <w:t xml:space="preserve"> &lt;http://www.swedenborgdigitallibrary.org/contets/AR.html&gt;, accessed June 2023.</w:t>
      </w:r>
    </w:p>
    <w:p w14:paraId="000001D0" w14:textId="77777777" w:rsidR="00381018" w:rsidRPr="00D24C34" w:rsidRDefault="00000000" w:rsidP="0064541F">
      <w:pPr>
        <w:ind w:firstLine="0"/>
        <w:jc w:val="left"/>
      </w:pPr>
      <w:r w:rsidRPr="00D24C34">
        <w:t xml:space="preserve">Traditional </w:t>
      </w:r>
      <w:proofErr w:type="spellStart"/>
      <w:r w:rsidRPr="00D24C34">
        <w:t>Martinist</w:t>
      </w:r>
      <w:proofErr w:type="spellEnd"/>
      <w:r w:rsidRPr="00D24C34">
        <w:t xml:space="preserve"> Order, &lt;</w:t>
      </w:r>
      <w:hyperlink r:id="rId57">
        <w:r w:rsidRPr="00D24C34">
          <w:rPr>
            <w:color w:val="0563C1"/>
            <w:u w:val="single"/>
          </w:rPr>
          <w:t>https://www.martinists.org/</w:t>
        </w:r>
      </w:hyperlink>
      <w:r w:rsidRPr="00D24C34">
        <w:t>&gt;, Accessed 21 March 2024</w:t>
      </w:r>
    </w:p>
    <w:p w14:paraId="000001D1" w14:textId="77777777" w:rsidR="00381018" w:rsidRPr="00D24C34" w:rsidRDefault="00000000" w:rsidP="0064541F">
      <w:pPr>
        <w:ind w:firstLine="0"/>
        <w:jc w:val="left"/>
        <w:rPr>
          <w:lang w:val="pt-BR"/>
        </w:rPr>
      </w:pPr>
      <w:r w:rsidRPr="00D24C34">
        <w:rPr>
          <w:lang w:val="pt-BR"/>
        </w:rPr>
        <w:t xml:space="preserve">Vilhena, </w:t>
      </w:r>
      <w:proofErr w:type="spellStart"/>
      <w:r w:rsidRPr="00D24C34">
        <w:rPr>
          <w:lang w:val="pt-BR"/>
        </w:rPr>
        <w:t>Luis</w:t>
      </w:r>
      <w:proofErr w:type="spellEnd"/>
      <w:r w:rsidRPr="00D24C34">
        <w:rPr>
          <w:lang w:val="pt-BR"/>
        </w:rPr>
        <w:t xml:space="preserve"> Rodolfo. </w:t>
      </w:r>
      <w:r w:rsidRPr="00CD51E3">
        <w:rPr>
          <w:i/>
          <w:iCs/>
          <w:lang w:val="pt-BR"/>
        </w:rPr>
        <w:t>O Mundo da Astrologia</w:t>
      </w:r>
      <w:r w:rsidRPr="00D24C34">
        <w:rPr>
          <w:lang w:val="pt-BR"/>
        </w:rPr>
        <w:t>. (Rio de Janeiro: Jorge Zahar Editor, 1990).</w:t>
      </w:r>
    </w:p>
    <w:p w14:paraId="000001D2" w14:textId="77777777" w:rsidR="00381018" w:rsidRPr="00D24C34" w:rsidRDefault="00000000" w:rsidP="0064541F">
      <w:pPr>
        <w:ind w:firstLine="0"/>
        <w:jc w:val="left"/>
      </w:pPr>
      <w:r w:rsidRPr="00D24C34">
        <w:t xml:space="preserve">Willis, Roy and Patrick Curry, </w:t>
      </w:r>
      <w:r w:rsidRPr="00CD51E3">
        <w:rPr>
          <w:i/>
          <w:iCs/>
        </w:rPr>
        <w:t>Astrology, Science and Culture: Pulling Down the Moon</w:t>
      </w:r>
      <w:r w:rsidRPr="00D24C34">
        <w:t>. (Oxford: Berg, 2004).</w:t>
      </w:r>
    </w:p>
    <w:p w14:paraId="000001D3" w14:textId="77777777" w:rsidR="00381018" w:rsidRPr="00D24C34" w:rsidRDefault="00000000" w:rsidP="0064541F">
      <w:pPr>
        <w:ind w:firstLine="0"/>
        <w:jc w:val="left"/>
      </w:pPr>
      <w:r w:rsidRPr="00D24C34">
        <w:t xml:space="preserve">Woodrow Wilson da Matta e Silva, </w:t>
      </w:r>
      <w:hyperlink r:id="rId58">
        <w:r w:rsidRPr="00D24C34">
          <w:rPr>
            <w:color w:val="0563C1"/>
            <w:u w:val="single"/>
          </w:rPr>
          <w:t>https://www.mattaesilva.is/</w:t>
        </w:r>
      </w:hyperlink>
      <w:r w:rsidRPr="00D24C34">
        <w:t>, Accessed 21 March 2024</w:t>
      </w:r>
    </w:p>
    <w:p w14:paraId="000001D4" w14:textId="17F56A73" w:rsidR="00381018" w:rsidRPr="00D24C34" w:rsidRDefault="00000000" w:rsidP="0064541F">
      <w:pPr>
        <w:ind w:firstLine="0"/>
        <w:jc w:val="left"/>
      </w:pPr>
      <w:r w:rsidRPr="00D24C34">
        <w:t xml:space="preserve">York, Michael, 'New Age in Britain: An Overview' in </w:t>
      </w:r>
      <w:r w:rsidRPr="00CD51E3">
        <w:rPr>
          <w:i/>
          <w:iCs/>
        </w:rPr>
        <w:t>Religion Today</w:t>
      </w:r>
      <w:r w:rsidRPr="00D24C34">
        <w:t>’, Journal of Contemporary Religions, 9:3, (Summer 1994)</w:t>
      </w:r>
    </w:p>
    <w:p w14:paraId="000001E4" w14:textId="7A54670B" w:rsidR="003C0969" w:rsidRPr="00D24C34" w:rsidRDefault="00000000" w:rsidP="0064541F">
      <w:pPr>
        <w:ind w:firstLine="0"/>
        <w:jc w:val="left"/>
      </w:pPr>
      <w:r w:rsidRPr="00D24C34">
        <w:t xml:space="preserve">York, Michael. </w:t>
      </w:r>
      <w:r w:rsidRPr="00CD51E3">
        <w:rPr>
          <w:i/>
          <w:iCs/>
        </w:rPr>
        <w:t>The Emerging Network. A Sociology of the New Age and Neo-pagan Movements</w:t>
      </w:r>
      <w:r w:rsidRPr="00D24C34">
        <w:t>. (Maryland: Rowman &amp; Littlefield, 1995)</w:t>
      </w:r>
    </w:p>
    <w:p w14:paraId="13020237" w14:textId="77777777" w:rsidR="003C0969" w:rsidRPr="00D24C34" w:rsidRDefault="003C0969">
      <w:pPr>
        <w:spacing w:line="240" w:lineRule="auto"/>
        <w:ind w:firstLine="0"/>
        <w:jc w:val="left"/>
      </w:pPr>
      <w:r w:rsidRPr="00D24C34">
        <w:br w:type="page"/>
      </w:r>
    </w:p>
    <w:bookmarkStart w:id="24" w:name="_Toc162114491"/>
    <w:p w14:paraId="3F0D3FC6" w14:textId="4960F666" w:rsidR="00381018" w:rsidRPr="00D24C34" w:rsidRDefault="003C0969" w:rsidP="00D24C34">
      <w:pPr>
        <w:pStyle w:val="Ttulo1"/>
      </w:pPr>
      <w:r w:rsidRPr="00D24C34">
        <w:rPr>
          <w:noProof/>
        </w:rPr>
        <w:lastRenderedPageBreak/>
        <mc:AlternateContent>
          <mc:Choice Requires="wps">
            <w:drawing>
              <wp:anchor distT="0" distB="0" distL="114300" distR="114300" simplePos="0" relativeHeight="251739136" behindDoc="0" locked="0" layoutInCell="1" allowOverlap="1" wp14:anchorId="27D97BCD" wp14:editId="01DCAF60">
                <wp:simplePos x="0" y="0"/>
                <wp:positionH relativeFrom="column">
                  <wp:posOffset>300990</wp:posOffset>
                </wp:positionH>
                <wp:positionV relativeFrom="paragraph">
                  <wp:posOffset>7793990</wp:posOffset>
                </wp:positionV>
                <wp:extent cx="5077460" cy="635"/>
                <wp:effectExtent l="0" t="0" r="2540" b="12065"/>
                <wp:wrapSquare wrapText="bothSides"/>
                <wp:docPr id="81" name="Caixa de Texto 81"/>
                <wp:cNvGraphicFramePr/>
                <a:graphic xmlns:a="http://schemas.openxmlformats.org/drawingml/2006/main">
                  <a:graphicData uri="http://schemas.microsoft.com/office/word/2010/wordprocessingShape">
                    <wps:wsp>
                      <wps:cNvSpPr txBox="1"/>
                      <wps:spPr>
                        <a:xfrm>
                          <a:off x="0" y="0"/>
                          <a:ext cx="5077460" cy="635"/>
                        </a:xfrm>
                        <a:prstGeom prst="rect">
                          <a:avLst/>
                        </a:prstGeom>
                        <a:solidFill>
                          <a:prstClr val="white"/>
                        </a:solidFill>
                        <a:ln>
                          <a:noFill/>
                        </a:ln>
                      </wps:spPr>
                      <wps:txbx>
                        <w:txbxContent>
                          <w:p w14:paraId="6A4CC37E" w14:textId="62F9785C" w:rsidR="003C0969" w:rsidRPr="00816EE6" w:rsidRDefault="003C0969" w:rsidP="003C0969">
                            <w:pPr>
                              <w:spacing w:line="240" w:lineRule="auto"/>
                              <w:ind w:firstLine="0"/>
                              <w:jc w:val="center"/>
                              <w:rPr>
                                <w:sz w:val="18"/>
                                <w:szCs w:val="18"/>
                                <w:lang w:val="pt-BR"/>
                              </w:rPr>
                            </w:pPr>
                            <w:r w:rsidRPr="00816EE6">
                              <w:rPr>
                                <w:sz w:val="18"/>
                                <w:szCs w:val="18"/>
                                <w:lang w:val="pt-BR"/>
                              </w:rPr>
                              <w:t xml:space="preserve">Emma de Mascheville's letter to Carl Gustav Jung, 1958, p. 1, in </w:t>
                            </w:r>
                            <w:r w:rsidR="00790472">
                              <w:rPr>
                                <w:sz w:val="18"/>
                                <w:szCs w:val="18"/>
                                <w:lang w:val="pt-BR"/>
                              </w:rPr>
                              <w:t>De Mascheville, Emma Costet</w:t>
                            </w:r>
                            <w:r w:rsidRPr="00816EE6">
                              <w:rPr>
                                <w:sz w:val="18"/>
                                <w:szCs w:val="18"/>
                                <w:lang w:val="pt-BR"/>
                              </w:rPr>
                              <w:t xml:space="preserve">, </w:t>
                            </w:r>
                            <w:r w:rsidRPr="00816EE6">
                              <w:rPr>
                                <w:i/>
                                <w:iCs/>
                                <w:sz w:val="18"/>
                                <w:szCs w:val="18"/>
                                <w:lang w:val="pt-BR"/>
                              </w:rPr>
                              <w:t>O Que o Céu e os Homens Me Ensinaram</w:t>
                            </w:r>
                            <w:r w:rsidRPr="00816EE6">
                              <w:rPr>
                                <w:sz w:val="18"/>
                                <w:szCs w:val="18"/>
                                <w:lang w:val="pt-BR"/>
                              </w:rPr>
                              <w:t xml:space="preserve"> (Porto Alegre: Edição: Família da autora, 2023).</w:t>
                            </w:r>
                          </w:p>
                          <w:p w14:paraId="3A167B85" w14:textId="1DF4A4BF" w:rsidR="003C0969" w:rsidRPr="00816EE6" w:rsidRDefault="003C0969" w:rsidP="003C0969">
                            <w:pPr>
                              <w:pStyle w:val="Legenda"/>
                              <w:jc w:val="center"/>
                              <w:rPr>
                                <w:rFonts w:eastAsia="Calibri"/>
                                <w:b/>
                                <w:noProof/>
                                <w:color w:val="000000" w:themeColor="text1"/>
                                <w:lang w:val="pt-BR"/>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D97BCD" id="Caixa de Texto 81" o:spid="_x0000_s1043" type="#_x0000_t202" style="position:absolute;left:0;text-align:left;margin-left:23.7pt;margin-top:613.7pt;width:399.8pt;height:.0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" stroked="f">
                <v:textbox style="mso-fit-shape-to-text:t" inset="0,0,0,0">
                  <w:txbxContent>
                    <w:p w14:paraId="6A4CC37E" w14:textId="62F9785C" w:rsidR="003C0969" w:rsidRPr="00816EE6" w:rsidRDefault="003C0969" w:rsidP="003C0969">
                      <w:pPr>
                        <w:spacing w:line="240" w:lineRule="auto"/>
                        <w:ind w:firstLine="0"/>
                        <w:jc w:val="center"/>
                        <w:rPr>
                          <w:sz w:val="18"/>
                          <w:szCs w:val="18"/>
                          <w:lang w:val="pt-BR"/>
                        </w:rPr>
                      </w:pPr>
                      <w:r w:rsidRPr="00816EE6">
                        <w:rPr>
                          <w:sz w:val="18"/>
                          <w:szCs w:val="18"/>
                          <w:lang w:val="pt-BR"/>
                        </w:rPr>
                        <w:t xml:space="preserve">Emma de Mascheville's </w:t>
                      </w:r>
                      <w:r w:rsidRPr="00816EE6">
                        <w:rPr>
                          <w:sz w:val="18"/>
                          <w:szCs w:val="18"/>
                          <w:lang w:val="pt-BR"/>
                        </w:rPr>
                        <w:t xml:space="preserve">letter to Carl Gustav Jung, 1958, p. 1, in </w:t>
                      </w:r>
                      <w:r w:rsidR="00790472">
                        <w:rPr>
                          <w:sz w:val="18"/>
                          <w:szCs w:val="18"/>
                          <w:lang w:val="pt-BR"/>
                        </w:rPr>
                        <w:t>De Mascheville, Emma Costet</w:t>
                      </w:r>
                      <w:r w:rsidRPr="00816EE6">
                        <w:rPr>
                          <w:sz w:val="18"/>
                          <w:szCs w:val="18"/>
                          <w:lang w:val="pt-BR"/>
                        </w:rPr>
                        <w:t xml:space="preserve">, </w:t>
                      </w:r>
                      <w:r w:rsidRPr="00816EE6">
                        <w:rPr>
                          <w:i/>
                          <w:iCs/>
                          <w:sz w:val="18"/>
                          <w:szCs w:val="18"/>
                          <w:lang w:val="pt-BR"/>
                        </w:rPr>
                        <w:t>O Que o Céu e os Homens Me Ensinaram</w:t>
                      </w:r>
                      <w:r w:rsidRPr="00816EE6">
                        <w:rPr>
                          <w:sz w:val="18"/>
                          <w:szCs w:val="18"/>
                          <w:lang w:val="pt-BR"/>
                        </w:rPr>
                        <w:t xml:space="preserve"> (Porto Alegre: Edição: Família da autora, 2023).</w:t>
                      </w:r>
                    </w:p>
                    <w:p w14:paraId="3A167B85" w14:textId="1DF4A4BF" w:rsidR="003C0969" w:rsidRPr="00816EE6" w:rsidRDefault="003C0969" w:rsidP="003C0969">
                      <w:pPr>
                        <w:pStyle w:val="Legenda"/>
                        <w:jc w:val="center"/>
                        <w:rPr>
                          <w:rFonts w:eastAsia="Calibri"/>
                          <w:b/>
                          <w:noProof/>
                          <w:color w:val="000000" w:themeColor="text1"/>
                          <w:lang w:val="pt-BR"/>
                        </w:rPr>
                      </w:pPr>
                    </w:p>
                  </w:txbxContent>
                </v:textbox>
                <w10:wrap type="square"/>
              </v:shape>
            </w:pict>
          </mc:Fallback>
        </mc:AlternateContent>
      </w:r>
      <w:r w:rsidRPr="00D24C34">
        <w:rPr>
          <w:noProof/>
        </w:rPr>
        <w:drawing>
          <wp:anchor distT="0" distB="0" distL="114300" distR="114300" simplePos="0" relativeHeight="251737088" behindDoc="0" locked="0" layoutInCell="1" allowOverlap="1" wp14:anchorId="3EB2ABB7" wp14:editId="76DA9632">
            <wp:simplePos x="0" y="0"/>
            <wp:positionH relativeFrom="column">
              <wp:posOffset>301084</wp:posOffset>
            </wp:positionH>
            <wp:positionV relativeFrom="paragraph">
              <wp:posOffset>618071</wp:posOffset>
            </wp:positionV>
            <wp:extent cx="5077839" cy="7119013"/>
            <wp:effectExtent l="0" t="0" r="2540" b="5715"/>
            <wp:wrapSquare wrapText="bothSides"/>
            <wp:docPr id="78" name="Imagem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Imagem 78"/>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077839" cy="7119013"/>
                    </a:xfrm>
                    <a:prstGeom prst="rect">
                      <a:avLst/>
                    </a:prstGeom>
                  </pic:spPr>
                </pic:pic>
              </a:graphicData>
            </a:graphic>
            <wp14:sizeRelH relativeFrom="page">
              <wp14:pctWidth>0</wp14:pctWidth>
            </wp14:sizeRelH>
            <wp14:sizeRelV relativeFrom="page">
              <wp14:pctHeight>0</wp14:pctHeight>
            </wp14:sizeRelV>
          </wp:anchor>
        </w:drawing>
      </w:r>
      <w:r w:rsidRPr="00D24C34">
        <w:t>APPENDIX</w:t>
      </w:r>
      <w:bookmarkEnd w:id="24"/>
    </w:p>
    <w:p w14:paraId="156BF7DF" w14:textId="77777777" w:rsidR="003C0969" w:rsidRPr="00D24C34" w:rsidRDefault="003C0969" w:rsidP="003C0969">
      <w:pPr>
        <w:keepNext/>
        <w:ind w:firstLine="0"/>
        <w:jc w:val="left"/>
      </w:pPr>
      <w:r w:rsidRPr="00D24C34">
        <w:rPr>
          <w:noProof/>
        </w:rPr>
        <w:lastRenderedPageBreak/>
        <w:drawing>
          <wp:inline distT="0" distB="0" distL="0" distR="0" wp14:anchorId="0480E446" wp14:editId="72C0C6C7">
            <wp:extent cx="5396230" cy="7565390"/>
            <wp:effectExtent l="0" t="0" r="1270" b="3810"/>
            <wp:docPr id="79" name="Imagem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Imagem 79"/>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396230" cy="7565390"/>
                    </a:xfrm>
                    <a:prstGeom prst="rect">
                      <a:avLst/>
                    </a:prstGeom>
                  </pic:spPr>
                </pic:pic>
              </a:graphicData>
            </a:graphic>
          </wp:inline>
        </w:drawing>
      </w:r>
    </w:p>
    <w:p w14:paraId="6A10F369" w14:textId="5F44B465" w:rsidR="003C0969" w:rsidRPr="00D24C34" w:rsidRDefault="003C0969" w:rsidP="003C0969">
      <w:pPr>
        <w:pStyle w:val="Legenda"/>
        <w:jc w:val="center"/>
        <w:rPr>
          <w:i w:val="0"/>
          <w:iCs w:val="0"/>
          <w:color w:val="000000" w:themeColor="text1"/>
          <w:lang w:val="pt-BR"/>
        </w:rPr>
      </w:pPr>
      <w:r w:rsidRPr="00D24C34">
        <w:rPr>
          <w:i w:val="0"/>
          <w:iCs w:val="0"/>
          <w:color w:val="000000" w:themeColor="text1"/>
          <w:lang w:val="pt-BR"/>
        </w:rPr>
        <w:t xml:space="preserve">Emma de Mascheville's </w:t>
      </w:r>
      <w:proofErr w:type="spellStart"/>
      <w:r w:rsidRPr="00D24C34">
        <w:rPr>
          <w:i w:val="0"/>
          <w:iCs w:val="0"/>
          <w:color w:val="000000" w:themeColor="text1"/>
          <w:lang w:val="pt-BR"/>
        </w:rPr>
        <w:t>letter</w:t>
      </w:r>
      <w:proofErr w:type="spellEnd"/>
      <w:r w:rsidRPr="00D24C34">
        <w:rPr>
          <w:i w:val="0"/>
          <w:iCs w:val="0"/>
          <w:color w:val="000000" w:themeColor="text1"/>
          <w:lang w:val="pt-BR"/>
        </w:rPr>
        <w:t xml:space="preserve"> </w:t>
      </w:r>
      <w:proofErr w:type="spellStart"/>
      <w:r w:rsidRPr="00D24C34">
        <w:rPr>
          <w:i w:val="0"/>
          <w:iCs w:val="0"/>
          <w:color w:val="000000" w:themeColor="text1"/>
          <w:lang w:val="pt-BR"/>
        </w:rPr>
        <w:t>to</w:t>
      </w:r>
      <w:proofErr w:type="spellEnd"/>
      <w:r w:rsidRPr="00D24C34">
        <w:rPr>
          <w:i w:val="0"/>
          <w:iCs w:val="0"/>
          <w:color w:val="000000" w:themeColor="text1"/>
          <w:lang w:val="pt-BR"/>
        </w:rPr>
        <w:t xml:space="preserve"> Carl Gustav Jung, 1958, p. 2, in </w:t>
      </w:r>
      <w:r w:rsidR="00790472" w:rsidRPr="00D24C34">
        <w:rPr>
          <w:i w:val="0"/>
          <w:iCs w:val="0"/>
          <w:color w:val="000000" w:themeColor="text1"/>
          <w:lang w:val="pt-BR"/>
        </w:rPr>
        <w:t xml:space="preserve">De Mascheville, Emma </w:t>
      </w:r>
      <w:proofErr w:type="spellStart"/>
      <w:r w:rsidR="00790472" w:rsidRPr="00D24C34">
        <w:rPr>
          <w:i w:val="0"/>
          <w:iCs w:val="0"/>
          <w:color w:val="000000" w:themeColor="text1"/>
          <w:lang w:val="pt-BR"/>
        </w:rPr>
        <w:t>Costet</w:t>
      </w:r>
      <w:proofErr w:type="spellEnd"/>
      <w:r w:rsidRPr="00D24C34">
        <w:rPr>
          <w:i w:val="0"/>
          <w:iCs w:val="0"/>
          <w:color w:val="000000" w:themeColor="text1"/>
          <w:lang w:val="pt-BR"/>
        </w:rPr>
        <w:t>, O Que o Céu e os Homens Me Ensinaram (Porto Alegre: Edição: Família da autora, 2023).</w:t>
      </w:r>
    </w:p>
    <w:p w14:paraId="74889F25" w14:textId="77777777" w:rsidR="00816EE6" w:rsidRPr="00D24C34" w:rsidRDefault="003C0969" w:rsidP="00816EE6">
      <w:pPr>
        <w:keepNext/>
        <w:ind w:firstLine="0"/>
        <w:jc w:val="left"/>
      </w:pPr>
      <w:r w:rsidRPr="00D24C34">
        <w:rPr>
          <w:noProof/>
        </w:rPr>
        <w:lastRenderedPageBreak/>
        <w:drawing>
          <wp:inline distT="0" distB="0" distL="0" distR="0" wp14:anchorId="466F9A10" wp14:editId="5297D99A">
            <wp:extent cx="5396230" cy="7565390"/>
            <wp:effectExtent l="0" t="0" r="1270" b="3810"/>
            <wp:docPr id="80" name="Imagem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Imagem 80"/>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396230" cy="7565390"/>
                    </a:xfrm>
                    <a:prstGeom prst="rect">
                      <a:avLst/>
                    </a:prstGeom>
                  </pic:spPr>
                </pic:pic>
              </a:graphicData>
            </a:graphic>
          </wp:inline>
        </w:drawing>
      </w:r>
    </w:p>
    <w:p w14:paraId="02C36CB7" w14:textId="728559A8" w:rsidR="003C0969" w:rsidRPr="00D24C34" w:rsidRDefault="00816EE6" w:rsidP="00816EE6">
      <w:pPr>
        <w:pStyle w:val="Legenda"/>
        <w:ind w:firstLine="0"/>
        <w:jc w:val="center"/>
        <w:rPr>
          <w:i w:val="0"/>
          <w:iCs w:val="0"/>
          <w:color w:val="000000" w:themeColor="text1"/>
          <w:sz w:val="22"/>
          <w:szCs w:val="22"/>
          <w:lang w:val="pt-BR"/>
        </w:rPr>
      </w:pPr>
      <w:r w:rsidRPr="00D24C34">
        <w:rPr>
          <w:i w:val="0"/>
          <w:iCs w:val="0"/>
          <w:color w:val="000000" w:themeColor="text1"/>
          <w:lang w:val="pt-BR"/>
        </w:rPr>
        <w:t xml:space="preserve">Emma de Mascheville's </w:t>
      </w:r>
      <w:proofErr w:type="spellStart"/>
      <w:r w:rsidRPr="00D24C34">
        <w:rPr>
          <w:i w:val="0"/>
          <w:iCs w:val="0"/>
          <w:color w:val="000000" w:themeColor="text1"/>
          <w:lang w:val="pt-BR"/>
        </w:rPr>
        <w:t>letter</w:t>
      </w:r>
      <w:proofErr w:type="spellEnd"/>
      <w:r w:rsidRPr="00D24C34">
        <w:rPr>
          <w:i w:val="0"/>
          <w:iCs w:val="0"/>
          <w:color w:val="000000" w:themeColor="text1"/>
          <w:lang w:val="pt-BR"/>
        </w:rPr>
        <w:t xml:space="preserve"> </w:t>
      </w:r>
      <w:proofErr w:type="spellStart"/>
      <w:r w:rsidRPr="00D24C34">
        <w:rPr>
          <w:i w:val="0"/>
          <w:iCs w:val="0"/>
          <w:color w:val="000000" w:themeColor="text1"/>
          <w:lang w:val="pt-BR"/>
        </w:rPr>
        <w:t>to</w:t>
      </w:r>
      <w:proofErr w:type="spellEnd"/>
      <w:r w:rsidRPr="00D24C34">
        <w:rPr>
          <w:i w:val="0"/>
          <w:iCs w:val="0"/>
          <w:color w:val="000000" w:themeColor="text1"/>
          <w:lang w:val="pt-BR"/>
        </w:rPr>
        <w:t xml:space="preserve"> Carl Gustav Jung, 1958, p. 3, in </w:t>
      </w:r>
      <w:r w:rsidR="00790472" w:rsidRPr="00D24C34">
        <w:rPr>
          <w:i w:val="0"/>
          <w:iCs w:val="0"/>
          <w:color w:val="000000" w:themeColor="text1"/>
          <w:lang w:val="pt-BR"/>
        </w:rPr>
        <w:t xml:space="preserve">De Mascheville, Emma </w:t>
      </w:r>
      <w:proofErr w:type="spellStart"/>
      <w:r w:rsidR="00790472" w:rsidRPr="00D24C34">
        <w:rPr>
          <w:i w:val="0"/>
          <w:iCs w:val="0"/>
          <w:color w:val="000000" w:themeColor="text1"/>
          <w:lang w:val="pt-BR"/>
        </w:rPr>
        <w:t>Costet</w:t>
      </w:r>
      <w:proofErr w:type="spellEnd"/>
      <w:r w:rsidRPr="00D24C34">
        <w:rPr>
          <w:i w:val="0"/>
          <w:iCs w:val="0"/>
          <w:color w:val="000000" w:themeColor="text1"/>
          <w:lang w:val="pt-BR"/>
        </w:rPr>
        <w:t>, O Que o Céu e os Homens Me Ensinaram (Porto Alegre: Edição: Família da autora, 2023).</w:t>
      </w:r>
    </w:p>
    <w:sectPr w:rsidR="003C0969" w:rsidRPr="00D24C34">
      <w:headerReference w:type="default" r:id="rId62"/>
      <w:pgSz w:w="11900" w:h="16840"/>
      <w:pgMar w:top="1417" w:right="1701" w:bottom="1417" w:left="1701"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D9A971" w14:textId="77777777" w:rsidR="00A25E05" w:rsidRDefault="00A25E05" w:rsidP="00074905">
      <w:r>
        <w:separator/>
      </w:r>
    </w:p>
  </w:endnote>
  <w:endnote w:type="continuationSeparator" w:id="0">
    <w:p w14:paraId="4967007E" w14:textId="77777777" w:rsidR="00A25E05" w:rsidRDefault="00A25E05" w:rsidP="000749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inion Pr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A92239" w14:textId="77777777" w:rsidR="00A25E05" w:rsidRDefault="00A25E05" w:rsidP="00074905">
      <w:r>
        <w:separator/>
      </w:r>
    </w:p>
  </w:footnote>
  <w:footnote w:type="continuationSeparator" w:id="0">
    <w:p w14:paraId="6AB2DADD" w14:textId="77777777" w:rsidR="00A25E05" w:rsidRDefault="00A25E05" w:rsidP="00074905">
      <w:r>
        <w:continuationSeparator/>
      </w:r>
    </w:p>
  </w:footnote>
  <w:footnote w:id="1">
    <w:p w14:paraId="000001E5" w14:textId="77777777"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rPr>
        <w:t xml:space="preserve"> The publishing company </w:t>
      </w:r>
      <w:r w:rsidRPr="00B20E16">
        <w:rPr>
          <w:i/>
          <w:sz w:val="18"/>
          <w:szCs w:val="18"/>
        </w:rPr>
        <w:t>Pensamento</w:t>
      </w:r>
      <w:r w:rsidRPr="00B20E16">
        <w:rPr>
          <w:sz w:val="18"/>
          <w:szCs w:val="18"/>
        </w:rPr>
        <w:t xml:space="preserve">, owned by Antônio </w:t>
      </w:r>
      <w:proofErr w:type="spellStart"/>
      <w:r w:rsidRPr="00B20E16">
        <w:rPr>
          <w:sz w:val="18"/>
          <w:szCs w:val="18"/>
        </w:rPr>
        <w:t>Olívio</w:t>
      </w:r>
      <w:proofErr w:type="spellEnd"/>
      <w:r w:rsidRPr="00B20E16">
        <w:rPr>
          <w:sz w:val="18"/>
          <w:szCs w:val="18"/>
        </w:rPr>
        <w:t xml:space="preserve"> Rodrigues, was founded in 1907. Initially focused in occultism, with publications by Allan </w:t>
      </w:r>
      <w:proofErr w:type="spellStart"/>
      <w:r w:rsidRPr="00B20E16">
        <w:rPr>
          <w:sz w:val="18"/>
          <w:szCs w:val="18"/>
        </w:rPr>
        <w:t>Kardec</w:t>
      </w:r>
      <w:proofErr w:type="spellEnd"/>
      <w:r w:rsidRPr="00B20E16">
        <w:rPr>
          <w:sz w:val="18"/>
          <w:szCs w:val="18"/>
        </w:rPr>
        <w:t xml:space="preserve">, Madame Blavatsky, Prentice Mulford, Vivekananda, among others. </w:t>
      </w:r>
      <w:proofErr w:type="spellStart"/>
      <w:r w:rsidRPr="00B20E16">
        <w:rPr>
          <w:sz w:val="18"/>
          <w:szCs w:val="18"/>
          <w:lang w:val="pt-BR"/>
        </w:rPr>
        <w:t>See</w:t>
      </w:r>
      <w:proofErr w:type="spellEnd"/>
      <w:r w:rsidRPr="00B20E16">
        <w:rPr>
          <w:sz w:val="18"/>
          <w:szCs w:val="18"/>
          <w:lang w:val="pt-BR"/>
        </w:rPr>
        <w:t xml:space="preserve"> Grupo Editorial Pensamento, </w:t>
      </w:r>
      <w:proofErr w:type="gramStart"/>
      <w:r w:rsidRPr="00B20E16">
        <w:rPr>
          <w:i/>
          <w:sz w:val="18"/>
          <w:szCs w:val="18"/>
          <w:lang w:val="pt-BR"/>
        </w:rPr>
        <w:t>Quem</w:t>
      </w:r>
      <w:proofErr w:type="gramEnd"/>
      <w:r w:rsidRPr="00B20E16">
        <w:rPr>
          <w:i/>
          <w:sz w:val="18"/>
          <w:szCs w:val="18"/>
          <w:lang w:val="pt-BR"/>
        </w:rPr>
        <w:t xml:space="preserve"> somos</w:t>
      </w:r>
      <w:r w:rsidRPr="00B20E16">
        <w:rPr>
          <w:sz w:val="18"/>
          <w:szCs w:val="18"/>
          <w:lang w:val="pt-BR"/>
        </w:rPr>
        <w:t>, &lt;</w:t>
      </w:r>
      <w:hyperlink r:id="rId1">
        <w:r w:rsidRPr="00B20E16">
          <w:rPr>
            <w:color w:val="0563C1"/>
            <w:sz w:val="18"/>
            <w:szCs w:val="18"/>
            <w:u w:val="single"/>
            <w:lang w:val="pt-BR"/>
          </w:rPr>
          <w:t>https://www.grupopensamento.com.br/</w:t>
        </w:r>
      </w:hyperlink>
      <w:r w:rsidRPr="00B20E16">
        <w:rPr>
          <w:sz w:val="18"/>
          <w:szCs w:val="18"/>
          <w:lang w:val="pt-BR"/>
        </w:rPr>
        <w:t xml:space="preserve">&gt; </w:t>
      </w:r>
      <w:proofErr w:type="spellStart"/>
      <w:r w:rsidRPr="00B20E16">
        <w:rPr>
          <w:sz w:val="18"/>
          <w:szCs w:val="18"/>
          <w:lang w:val="pt-BR"/>
        </w:rPr>
        <w:t>Accessed</w:t>
      </w:r>
      <w:proofErr w:type="spellEnd"/>
      <w:r w:rsidRPr="00B20E16">
        <w:rPr>
          <w:sz w:val="18"/>
          <w:szCs w:val="18"/>
          <w:lang w:val="pt-BR"/>
        </w:rPr>
        <w:t xml:space="preserve"> 21 </w:t>
      </w:r>
      <w:proofErr w:type="spellStart"/>
      <w:r w:rsidRPr="00B20E16">
        <w:rPr>
          <w:sz w:val="18"/>
          <w:szCs w:val="18"/>
          <w:lang w:val="pt-BR"/>
        </w:rPr>
        <w:t>March</w:t>
      </w:r>
      <w:proofErr w:type="spellEnd"/>
      <w:r w:rsidRPr="00B20E16">
        <w:rPr>
          <w:sz w:val="18"/>
          <w:szCs w:val="18"/>
          <w:lang w:val="pt-BR"/>
        </w:rPr>
        <w:t xml:space="preserve"> 2024</w:t>
      </w:r>
    </w:p>
  </w:footnote>
  <w:footnote w:id="2">
    <w:p w14:paraId="000001E6" w14:textId="77777777"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proofErr w:type="spellStart"/>
      <w:r w:rsidRPr="00B20E16">
        <w:rPr>
          <w:sz w:val="18"/>
          <w:szCs w:val="18"/>
          <w:lang w:val="pt-BR"/>
        </w:rPr>
        <w:t>See</w:t>
      </w:r>
      <w:proofErr w:type="spellEnd"/>
      <w:r w:rsidRPr="00B20E16">
        <w:rPr>
          <w:sz w:val="18"/>
          <w:szCs w:val="18"/>
          <w:lang w:val="pt-BR"/>
        </w:rPr>
        <w:t xml:space="preserve"> Associação Brasileira de Astrologia, </w:t>
      </w:r>
      <w:r w:rsidRPr="00B20E16">
        <w:rPr>
          <w:i/>
          <w:sz w:val="18"/>
          <w:szCs w:val="18"/>
          <w:lang w:val="pt-BR"/>
        </w:rPr>
        <w:t>História da Astrologia no Brasil, &lt;</w:t>
      </w:r>
      <w:hyperlink r:id="rId2">
        <w:r w:rsidRPr="00B20E16">
          <w:rPr>
            <w:color w:val="0563C1"/>
            <w:sz w:val="18"/>
            <w:szCs w:val="18"/>
            <w:u w:val="single"/>
            <w:lang w:val="pt-BR"/>
          </w:rPr>
          <w:t>https://www.astrologia.org.br/Sobre-a-ABA/Astrologia-no-Brasil/</w:t>
        </w:r>
      </w:hyperlink>
      <w:r w:rsidRPr="00B20E16">
        <w:rPr>
          <w:sz w:val="18"/>
          <w:szCs w:val="18"/>
          <w:lang w:val="pt-BR"/>
        </w:rPr>
        <w:t xml:space="preserve">&gt; </w:t>
      </w:r>
      <w:proofErr w:type="spellStart"/>
      <w:r w:rsidRPr="00B20E16">
        <w:rPr>
          <w:sz w:val="18"/>
          <w:szCs w:val="18"/>
          <w:lang w:val="pt-BR"/>
        </w:rPr>
        <w:t>Accessed</w:t>
      </w:r>
      <w:proofErr w:type="spellEnd"/>
      <w:r w:rsidRPr="00B20E16">
        <w:rPr>
          <w:sz w:val="18"/>
          <w:szCs w:val="18"/>
          <w:lang w:val="pt-BR"/>
        </w:rPr>
        <w:t xml:space="preserve"> 21 </w:t>
      </w:r>
      <w:proofErr w:type="spellStart"/>
      <w:r w:rsidRPr="00B20E16">
        <w:rPr>
          <w:sz w:val="18"/>
          <w:szCs w:val="18"/>
          <w:lang w:val="pt-BR"/>
        </w:rPr>
        <w:t>March</w:t>
      </w:r>
      <w:proofErr w:type="spellEnd"/>
      <w:r w:rsidRPr="00B20E16">
        <w:rPr>
          <w:sz w:val="18"/>
          <w:szCs w:val="18"/>
          <w:lang w:val="pt-BR"/>
        </w:rPr>
        <w:t xml:space="preserve"> 2024</w:t>
      </w:r>
    </w:p>
  </w:footnote>
  <w:footnote w:id="3">
    <w:p w14:paraId="000001E7"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See Bollman, Stefan. </w:t>
      </w:r>
      <w:r w:rsidRPr="00B20E16">
        <w:rPr>
          <w:i/>
          <w:sz w:val="18"/>
          <w:szCs w:val="18"/>
        </w:rPr>
        <w:t xml:space="preserve">Monte </w:t>
      </w:r>
      <w:proofErr w:type="spellStart"/>
      <w:r w:rsidRPr="00B20E16">
        <w:rPr>
          <w:i/>
          <w:sz w:val="18"/>
          <w:szCs w:val="18"/>
        </w:rPr>
        <w:t>Verità</w:t>
      </w:r>
      <w:proofErr w:type="spellEnd"/>
      <w:r w:rsidRPr="00B20E16">
        <w:rPr>
          <w:i/>
          <w:sz w:val="18"/>
          <w:szCs w:val="18"/>
        </w:rPr>
        <w:t xml:space="preserve">, Der </w:t>
      </w:r>
      <w:proofErr w:type="spellStart"/>
      <w:r w:rsidRPr="00B20E16">
        <w:rPr>
          <w:i/>
          <w:sz w:val="18"/>
          <w:szCs w:val="18"/>
        </w:rPr>
        <w:t>Traum</w:t>
      </w:r>
      <w:proofErr w:type="spellEnd"/>
      <w:r w:rsidRPr="00B20E16">
        <w:rPr>
          <w:i/>
          <w:sz w:val="18"/>
          <w:szCs w:val="18"/>
        </w:rPr>
        <w:t xml:space="preserve"> </w:t>
      </w:r>
      <w:proofErr w:type="spellStart"/>
      <w:r w:rsidRPr="00B20E16">
        <w:rPr>
          <w:i/>
          <w:sz w:val="18"/>
          <w:szCs w:val="18"/>
        </w:rPr>
        <w:t>Vom</w:t>
      </w:r>
      <w:proofErr w:type="spellEnd"/>
      <w:r w:rsidRPr="00B20E16">
        <w:rPr>
          <w:i/>
          <w:sz w:val="18"/>
          <w:szCs w:val="18"/>
        </w:rPr>
        <w:t xml:space="preserve"> </w:t>
      </w:r>
      <w:proofErr w:type="spellStart"/>
      <w:r w:rsidRPr="00B20E16">
        <w:rPr>
          <w:i/>
          <w:sz w:val="18"/>
          <w:szCs w:val="18"/>
        </w:rPr>
        <w:t>Alternativen</w:t>
      </w:r>
      <w:proofErr w:type="spellEnd"/>
      <w:r w:rsidRPr="00B20E16">
        <w:rPr>
          <w:i/>
          <w:sz w:val="18"/>
          <w:szCs w:val="18"/>
        </w:rPr>
        <w:t xml:space="preserve"> Leben</w:t>
      </w:r>
      <w:r w:rsidRPr="00B20E16">
        <w:rPr>
          <w:sz w:val="18"/>
          <w:szCs w:val="18"/>
        </w:rPr>
        <w:t xml:space="preserve">. (München: </w:t>
      </w:r>
      <w:proofErr w:type="spellStart"/>
      <w:r w:rsidRPr="00B20E16">
        <w:rPr>
          <w:sz w:val="18"/>
          <w:szCs w:val="18"/>
        </w:rPr>
        <w:t>Verlagsgruppe</w:t>
      </w:r>
      <w:proofErr w:type="spellEnd"/>
      <w:r w:rsidRPr="00B20E16">
        <w:rPr>
          <w:sz w:val="18"/>
          <w:szCs w:val="18"/>
        </w:rPr>
        <w:t>, 2017).</w:t>
      </w:r>
    </w:p>
    <w:p w14:paraId="000001E8" w14:textId="77777777" w:rsidR="00381018" w:rsidRPr="00B20E16" w:rsidRDefault="00381018" w:rsidP="00B20E16">
      <w:pPr>
        <w:spacing w:line="240" w:lineRule="auto"/>
        <w:ind w:firstLine="0"/>
        <w:jc w:val="left"/>
        <w:rPr>
          <w:sz w:val="18"/>
          <w:szCs w:val="18"/>
        </w:rPr>
      </w:pPr>
    </w:p>
  </w:footnote>
  <w:footnote w:id="4">
    <w:p w14:paraId="000001E9"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Bloom, William, </w:t>
      </w:r>
      <w:r w:rsidRPr="00B20E16">
        <w:rPr>
          <w:i/>
          <w:sz w:val="18"/>
          <w:szCs w:val="18"/>
        </w:rPr>
        <w:t>The New Age: An Anthology of Essential Writings</w:t>
      </w:r>
      <w:r w:rsidRPr="00B20E16">
        <w:rPr>
          <w:sz w:val="18"/>
          <w:szCs w:val="18"/>
        </w:rPr>
        <w:t>. (London: Rider, 1991), p.15.</w:t>
      </w:r>
    </w:p>
  </w:footnote>
  <w:footnote w:id="5">
    <w:p w14:paraId="000001EA"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Hanegraaff, </w:t>
      </w:r>
      <w:proofErr w:type="spellStart"/>
      <w:r w:rsidRPr="00B20E16">
        <w:rPr>
          <w:sz w:val="18"/>
          <w:szCs w:val="18"/>
        </w:rPr>
        <w:t>Wouter</w:t>
      </w:r>
      <w:proofErr w:type="spellEnd"/>
      <w:r w:rsidRPr="00B20E16">
        <w:rPr>
          <w:sz w:val="18"/>
          <w:szCs w:val="18"/>
        </w:rPr>
        <w:t xml:space="preserve"> J., </w:t>
      </w:r>
      <w:r w:rsidRPr="00B20E16">
        <w:rPr>
          <w:i/>
          <w:sz w:val="18"/>
          <w:szCs w:val="18"/>
        </w:rPr>
        <w:t>New Age Religion and Western Culture</w:t>
      </w:r>
      <w:r w:rsidRPr="00B20E16">
        <w:rPr>
          <w:sz w:val="18"/>
          <w:szCs w:val="18"/>
        </w:rPr>
        <w:t>. (Leiden, New York: Brill, 1996).</w:t>
      </w:r>
    </w:p>
  </w:footnote>
  <w:footnote w:id="6">
    <w:p w14:paraId="000001EB"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Swedenborg, Emanuel. The Apocalypse Revealed: Wherein are Disclosed the Arcana Foretold Which Have Hitherto Remained Concealed. &lt;http://www.swedenborgdigitallibrary.org/contets/AR.html&gt;, accessed June 2023</w:t>
      </w:r>
    </w:p>
  </w:footnote>
  <w:footnote w:id="7">
    <w:p w14:paraId="000001EC"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Campion, Nicholas. </w:t>
      </w:r>
      <w:r w:rsidRPr="00B20E16">
        <w:rPr>
          <w:i/>
          <w:sz w:val="18"/>
          <w:szCs w:val="18"/>
        </w:rPr>
        <w:t>Astrology and Popular Religion in the Modern West</w:t>
      </w:r>
      <w:r w:rsidRPr="00B20E16">
        <w:rPr>
          <w:sz w:val="18"/>
          <w:szCs w:val="18"/>
        </w:rPr>
        <w:t xml:space="preserve"> (New York: Routledge, 2016), p. 29.</w:t>
      </w:r>
    </w:p>
  </w:footnote>
  <w:footnote w:id="8">
    <w:p w14:paraId="000001ED"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Melton, J. Gordon, Jerome Clark and Aidan A. Kelly, </w:t>
      </w:r>
      <w:r w:rsidRPr="00B20E16">
        <w:rPr>
          <w:i/>
          <w:sz w:val="18"/>
          <w:szCs w:val="18"/>
        </w:rPr>
        <w:t>New Age Almanac</w:t>
      </w:r>
      <w:r w:rsidRPr="00B20E16">
        <w:rPr>
          <w:sz w:val="18"/>
          <w:szCs w:val="18"/>
        </w:rPr>
        <w:t xml:space="preserve"> (Detroit: Visible Ink, 1991), p. ix.</w:t>
      </w:r>
    </w:p>
  </w:footnote>
  <w:footnote w:id="9">
    <w:p w14:paraId="000001EE"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Blavatsky, H.P., </w:t>
      </w:r>
      <w:r w:rsidRPr="00B20E16">
        <w:rPr>
          <w:i/>
          <w:sz w:val="18"/>
          <w:szCs w:val="18"/>
        </w:rPr>
        <w:t>Isis Unveiled</w:t>
      </w:r>
      <w:r w:rsidRPr="00B20E16">
        <w:rPr>
          <w:sz w:val="18"/>
          <w:szCs w:val="18"/>
        </w:rPr>
        <w:t xml:space="preserve"> (Pasadena, California: Theosophical University Press, 1976), I.73, II.471.</w:t>
      </w:r>
    </w:p>
  </w:footnote>
  <w:footnote w:id="10">
    <w:p w14:paraId="000001EF"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Campion, Nicholas. </w:t>
      </w:r>
      <w:r w:rsidRPr="00B20E16">
        <w:rPr>
          <w:i/>
          <w:sz w:val="18"/>
          <w:szCs w:val="18"/>
        </w:rPr>
        <w:t>Astrology and Popular Religion in the Modern West</w:t>
      </w:r>
      <w:r w:rsidRPr="00B20E16">
        <w:rPr>
          <w:sz w:val="18"/>
          <w:szCs w:val="18"/>
        </w:rPr>
        <w:t xml:space="preserve"> (New York: Routledge, 2016), p.32.</w:t>
      </w:r>
    </w:p>
  </w:footnote>
  <w:footnote w:id="11">
    <w:p w14:paraId="000001F0"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Bloom, William, </w:t>
      </w:r>
      <w:r w:rsidRPr="00B20E16">
        <w:rPr>
          <w:i/>
          <w:sz w:val="18"/>
          <w:szCs w:val="18"/>
        </w:rPr>
        <w:t>The New Age: An Anthology of Essential Writings</w:t>
      </w:r>
      <w:r w:rsidRPr="00B20E16">
        <w:rPr>
          <w:sz w:val="18"/>
          <w:szCs w:val="18"/>
        </w:rPr>
        <w:t>. (London: Rider, 1991), p. 13.</w:t>
      </w:r>
    </w:p>
  </w:footnote>
  <w:footnote w:id="12">
    <w:p w14:paraId="000001F1"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Chandler, Russell, </w:t>
      </w:r>
      <w:r w:rsidRPr="00B20E16">
        <w:rPr>
          <w:i/>
          <w:sz w:val="18"/>
          <w:szCs w:val="18"/>
        </w:rPr>
        <w:t>Understanding the New Age,</w:t>
      </w:r>
      <w:r w:rsidRPr="00B20E16">
        <w:rPr>
          <w:sz w:val="18"/>
          <w:szCs w:val="18"/>
        </w:rPr>
        <w:t xml:space="preserve"> British edition (Milton Keynes, 1989/1988), pp.</w:t>
      </w:r>
      <w:r w:rsidRPr="00B20E16">
        <w:rPr>
          <w:sz w:val="18"/>
          <w:szCs w:val="18"/>
          <w:vertAlign w:val="subscript"/>
        </w:rPr>
        <w:t xml:space="preserve"> </w:t>
      </w:r>
      <w:r w:rsidRPr="00B20E16">
        <w:rPr>
          <w:sz w:val="18"/>
          <w:szCs w:val="18"/>
        </w:rPr>
        <w:t>18-32.</w:t>
      </w:r>
    </w:p>
  </w:footnote>
  <w:footnote w:id="13">
    <w:p w14:paraId="000001F2"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Geer, Paul. </w:t>
      </w:r>
      <w:r w:rsidRPr="00B20E16">
        <w:rPr>
          <w:i/>
          <w:sz w:val="18"/>
          <w:szCs w:val="18"/>
        </w:rPr>
        <w:t>The Spiritual Dynamics of the New Age Movement.</w:t>
      </w:r>
      <w:r w:rsidRPr="00B20E16">
        <w:rPr>
          <w:sz w:val="18"/>
          <w:szCs w:val="18"/>
        </w:rPr>
        <w:t xml:space="preserve"> &lt;https://dspace.stir.ac.uk/handle/1893/2177&gt; Accessed March 20th 2024</w:t>
      </w:r>
    </w:p>
  </w:footnote>
  <w:footnote w:id="14">
    <w:p w14:paraId="000001F3"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Geer, Paul. </w:t>
      </w:r>
      <w:r w:rsidRPr="00B20E16">
        <w:rPr>
          <w:i/>
          <w:sz w:val="18"/>
          <w:szCs w:val="18"/>
        </w:rPr>
        <w:t>The Spiritual Dynamics of the New Age Movement.</w:t>
      </w:r>
      <w:r w:rsidRPr="00B20E16">
        <w:rPr>
          <w:sz w:val="18"/>
          <w:szCs w:val="18"/>
        </w:rPr>
        <w:t xml:space="preserve"> &lt;https://dspace.stir.ac.uk/handle/1893/2177&gt; Accessed March 20th 2024</w:t>
      </w:r>
    </w:p>
  </w:footnote>
  <w:footnote w:id="15">
    <w:p w14:paraId="000001F4"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Leo, Alan, </w:t>
      </w:r>
      <w:r w:rsidRPr="00B20E16">
        <w:rPr>
          <w:i/>
          <w:sz w:val="18"/>
          <w:szCs w:val="18"/>
        </w:rPr>
        <w:t>Esoteric Astrology: A Study in Human Nature</w:t>
      </w:r>
      <w:r w:rsidRPr="00B20E16">
        <w:rPr>
          <w:sz w:val="18"/>
          <w:szCs w:val="18"/>
        </w:rPr>
        <w:t>. (London: "Modern astrology" office, 1925)</w:t>
      </w:r>
    </w:p>
  </w:footnote>
  <w:footnote w:id="16">
    <w:p w14:paraId="000001F5"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Plato, A. Nehamas, and P. Woodruff. </w:t>
      </w:r>
      <w:r w:rsidRPr="00B20E16">
        <w:rPr>
          <w:i/>
          <w:sz w:val="18"/>
          <w:szCs w:val="18"/>
        </w:rPr>
        <w:t>Phaedrus</w:t>
      </w:r>
      <w:r w:rsidRPr="00B20E16">
        <w:rPr>
          <w:sz w:val="18"/>
          <w:szCs w:val="18"/>
        </w:rPr>
        <w:t>. (Indianapolis: Hackett, 1995).</w:t>
      </w:r>
    </w:p>
  </w:footnote>
  <w:footnote w:id="17">
    <w:p w14:paraId="000001F6"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Campion, Nicholas. </w:t>
      </w:r>
      <w:r w:rsidRPr="00B20E16">
        <w:rPr>
          <w:i/>
          <w:sz w:val="18"/>
          <w:szCs w:val="18"/>
        </w:rPr>
        <w:t>Astrology and Popular Religion in the Modern West</w:t>
      </w:r>
      <w:r w:rsidRPr="00B20E16">
        <w:rPr>
          <w:sz w:val="18"/>
          <w:szCs w:val="18"/>
        </w:rPr>
        <w:t xml:space="preserve"> (New York: Routledge, 2016</w:t>
      </w:r>
      <w:proofErr w:type="gramStart"/>
      <w:r w:rsidRPr="00B20E16">
        <w:rPr>
          <w:sz w:val="18"/>
          <w:szCs w:val="18"/>
        </w:rPr>
        <w:t xml:space="preserve">), </w:t>
      </w:r>
      <w:r w:rsidRPr="00B20E16">
        <w:rPr>
          <w:i/>
          <w:sz w:val="18"/>
          <w:szCs w:val="18"/>
        </w:rPr>
        <w:t xml:space="preserve"> </w:t>
      </w:r>
      <w:r w:rsidRPr="00B20E16">
        <w:rPr>
          <w:sz w:val="18"/>
          <w:szCs w:val="18"/>
        </w:rPr>
        <w:t>p.</w:t>
      </w:r>
      <w:proofErr w:type="gramEnd"/>
      <w:r w:rsidRPr="00B20E16">
        <w:rPr>
          <w:sz w:val="18"/>
          <w:szCs w:val="18"/>
        </w:rPr>
        <w:t xml:space="preserve"> 72.</w:t>
      </w:r>
    </w:p>
  </w:footnote>
  <w:footnote w:id="18">
    <w:p w14:paraId="000001F7" w14:textId="77777777" w:rsidR="00381018" w:rsidRPr="00B20E16" w:rsidRDefault="00000000" w:rsidP="00B20E16">
      <w:pPr>
        <w:pStyle w:val="SemEspaamento"/>
        <w:rPr>
          <w:sz w:val="18"/>
          <w:szCs w:val="18"/>
        </w:rPr>
      </w:pPr>
      <w:r w:rsidRPr="00B20E16">
        <w:rPr>
          <w:sz w:val="18"/>
          <w:szCs w:val="18"/>
          <w:vertAlign w:val="superscript"/>
        </w:rPr>
        <w:footnoteRef/>
      </w:r>
      <w:r w:rsidRPr="00B20E16">
        <w:rPr>
          <w:sz w:val="18"/>
          <w:szCs w:val="18"/>
        </w:rPr>
        <w:t xml:space="preserve"> Leo, Allan, Astrology for All (London: L.N. Fowler, 1969), p. 299-301.</w:t>
      </w:r>
    </w:p>
  </w:footnote>
  <w:footnote w:id="19">
    <w:p w14:paraId="000001F8" w14:textId="77777777" w:rsidR="00381018" w:rsidRPr="00B20E16" w:rsidRDefault="00000000" w:rsidP="00B20E16">
      <w:pPr>
        <w:spacing w:line="240" w:lineRule="auto"/>
        <w:ind w:firstLine="0"/>
        <w:jc w:val="left"/>
        <w:rPr>
          <w:iCs/>
          <w:sz w:val="18"/>
          <w:szCs w:val="18"/>
        </w:rPr>
      </w:pPr>
      <w:r w:rsidRPr="00B20E16">
        <w:rPr>
          <w:iCs/>
          <w:sz w:val="18"/>
          <w:szCs w:val="18"/>
          <w:vertAlign w:val="superscript"/>
        </w:rPr>
        <w:footnoteRef/>
      </w:r>
      <w:r w:rsidRPr="00B20E16">
        <w:rPr>
          <w:iCs/>
          <w:sz w:val="18"/>
          <w:szCs w:val="18"/>
          <w:vertAlign w:val="superscript"/>
        </w:rPr>
        <w:t xml:space="preserve"> </w:t>
      </w:r>
      <w:r w:rsidRPr="00B20E16">
        <w:rPr>
          <w:iCs/>
          <w:sz w:val="18"/>
          <w:szCs w:val="18"/>
        </w:rPr>
        <w:t xml:space="preserve">See Rudolf Steiner’s collection of four books: </w:t>
      </w:r>
      <w:r w:rsidRPr="00B20E16">
        <w:rPr>
          <w:i/>
          <w:sz w:val="18"/>
          <w:szCs w:val="18"/>
        </w:rPr>
        <w:t>An Outline of Occult Science; Christianity as Mystical Fact; The Way of Initiation; Initiation and its Results</w:t>
      </w:r>
      <w:r w:rsidRPr="00B20E16">
        <w:rPr>
          <w:iCs/>
          <w:sz w:val="18"/>
          <w:szCs w:val="18"/>
        </w:rPr>
        <w:t xml:space="preserve"> (</w:t>
      </w:r>
      <w:r w:rsidRPr="00B20E16">
        <w:rPr>
          <w:i/>
          <w:sz w:val="18"/>
          <w:szCs w:val="18"/>
        </w:rPr>
        <w:t>The Esoteric Collection</w:t>
      </w:r>
      <w:r w:rsidRPr="00B20E16">
        <w:rPr>
          <w:iCs/>
          <w:sz w:val="18"/>
          <w:szCs w:val="18"/>
        </w:rPr>
        <w:t xml:space="preserve">, </w:t>
      </w:r>
      <w:proofErr w:type="gramStart"/>
      <w:r w:rsidRPr="00B20E16">
        <w:rPr>
          <w:iCs/>
          <w:sz w:val="18"/>
          <w:szCs w:val="18"/>
        </w:rPr>
        <w:t>Independently</w:t>
      </w:r>
      <w:proofErr w:type="gramEnd"/>
      <w:r w:rsidRPr="00B20E16">
        <w:rPr>
          <w:iCs/>
          <w:sz w:val="18"/>
          <w:szCs w:val="18"/>
        </w:rPr>
        <w:t xml:space="preserve"> published, 2019).</w:t>
      </w:r>
    </w:p>
  </w:footnote>
  <w:footnote w:id="20">
    <w:p w14:paraId="000001F9"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Precession of the equinoxes is the </w:t>
      </w:r>
      <w:r w:rsidRPr="00B20E16">
        <w:rPr>
          <w:i/>
          <w:sz w:val="18"/>
          <w:szCs w:val="18"/>
        </w:rPr>
        <w:t>motion</w:t>
      </w:r>
      <w:r w:rsidRPr="00B20E16">
        <w:rPr>
          <w:sz w:val="18"/>
          <w:szCs w:val="18"/>
        </w:rPr>
        <w:t> of the </w:t>
      </w:r>
      <w:r w:rsidRPr="00B20E16">
        <w:rPr>
          <w:i/>
          <w:sz w:val="18"/>
          <w:szCs w:val="18"/>
        </w:rPr>
        <w:t>equinoxes</w:t>
      </w:r>
      <w:r w:rsidRPr="00B20E16">
        <w:rPr>
          <w:sz w:val="18"/>
          <w:szCs w:val="18"/>
        </w:rPr>
        <w:t> along the </w:t>
      </w:r>
      <w:r w:rsidRPr="00B20E16">
        <w:rPr>
          <w:i/>
          <w:sz w:val="18"/>
          <w:szCs w:val="18"/>
        </w:rPr>
        <w:t>ecliptic</w:t>
      </w:r>
      <w:r w:rsidRPr="00B20E16">
        <w:rPr>
          <w:sz w:val="18"/>
          <w:szCs w:val="18"/>
        </w:rPr>
        <w:t> (the plane of </w:t>
      </w:r>
      <w:r w:rsidRPr="00B20E16">
        <w:rPr>
          <w:i/>
          <w:sz w:val="18"/>
          <w:szCs w:val="18"/>
        </w:rPr>
        <w:t>Earth</w:t>
      </w:r>
      <w:r w:rsidRPr="00B20E16">
        <w:rPr>
          <w:sz w:val="18"/>
          <w:szCs w:val="18"/>
        </w:rPr>
        <w:t>’s </w:t>
      </w:r>
      <w:r w:rsidRPr="00B20E16">
        <w:rPr>
          <w:sz w:val="18"/>
          <w:szCs w:val="18"/>
          <w:u w:val="single"/>
        </w:rPr>
        <w:t>orbit</w:t>
      </w:r>
      <w:r w:rsidRPr="00B20E16">
        <w:rPr>
          <w:sz w:val="18"/>
          <w:szCs w:val="18"/>
        </w:rPr>
        <w:t>) caused by the cyclic </w:t>
      </w:r>
      <w:r w:rsidRPr="00B20E16">
        <w:rPr>
          <w:i/>
          <w:sz w:val="18"/>
          <w:szCs w:val="18"/>
        </w:rPr>
        <w:t>precession</w:t>
      </w:r>
      <w:r w:rsidRPr="00B20E16">
        <w:rPr>
          <w:sz w:val="18"/>
          <w:szCs w:val="18"/>
        </w:rPr>
        <w:t> of Earth’s axis of rotation. See Britannica, ‘precession of the equinoxes”, &lt;https://www.britannica.com/science/precession-of-the-equinoxes&gt;, accessed in 21 Oct 2023.</w:t>
      </w:r>
    </w:p>
  </w:footnote>
  <w:footnote w:id="21">
    <w:p w14:paraId="000001FA"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Spangler, David, </w:t>
      </w:r>
      <w:r w:rsidRPr="00B20E16">
        <w:rPr>
          <w:i/>
          <w:sz w:val="18"/>
          <w:szCs w:val="18"/>
        </w:rPr>
        <w:t>Revelation</w:t>
      </w:r>
      <w:r w:rsidRPr="00B20E16">
        <w:rPr>
          <w:sz w:val="18"/>
          <w:szCs w:val="18"/>
        </w:rPr>
        <w:t xml:space="preserve">. </w:t>
      </w:r>
      <w:r w:rsidRPr="00B20E16">
        <w:rPr>
          <w:i/>
          <w:sz w:val="18"/>
          <w:szCs w:val="18"/>
        </w:rPr>
        <w:t>The Birth of a New Age</w:t>
      </w:r>
      <w:r w:rsidRPr="00B20E16">
        <w:rPr>
          <w:sz w:val="18"/>
          <w:szCs w:val="18"/>
        </w:rPr>
        <w:t xml:space="preserve"> (San Francisco: The Rainbow Bridge, 1976), p. 108-109.</w:t>
      </w:r>
    </w:p>
  </w:footnote>
  <w:footnote w:id="22">
    <w:p w14:paraId="000001FB"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Miller, Elliot, A Crash Course on the New Age Movement: Describing and Evaluating a Growing Social Force (Sussex, 1989), p.15</w:t>
      </w:r>
    </w:p>
  </w:footnote>
  <w:footnote w:id="23">
    <w:p w14:paraId="000001FC"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Jung, C.G. ‘Gnostic Symbols of the Self’, in </w:t>
      </w:r>
      <w:r w:rsidRPr="00B20E16">
        <w:rPr>
          <w:i/>
          <w:sz w:val="18"/>
          <w:szCs w:val="18"/>
        </w:rPr>
        <w:t xml:space="preserve">Collected works of CG Jung: Vol. 9-2: </w:t>
      </w:r>
      <w:proofErr w:type="spellStart"/>
      <w:r w:rsidRPr="00B20E16">
        <w:rPr>
          <w:i/>
          <w:sz w:val="18"/>
          <w:szCs w:val="18"/>
        </w:rPr>
        <w:t>Aion</w:t>
      </w:r>
      <w:proofErr w:type="spellEnd"/>
      <w:r w:rsidRPr="00B20E16">
        <w:rPr>
          <w:i/>
          <w:sz w:val="18"/>
          <w:szCs w:val="18"/>
        </w:rPr>
        <w:t>: Researches into the phenomenology of the self</w:t>
      </w:r>
      <w:r w:rsidRPr="00B20E16">
        <w:rPr>
          <w:sz w:val="18"/>
          <w:szCs w:val="18"/>
        </w:rPr>
        <w:t>. (London: Routledge &amp; Kegan Paul, 1959), pp. 184–221.</w:t>
      </w:r>
    </w:p>
  </w:footnote>
  <w:footnote w:id="24">
    <w:p w14:paraId="000001FD" w14:textId="77777777" w:rsidR="00381018" w:rsidRPr="00B20E16" w:rsidRDefault="00000000" w:rsidP="00B20E16">
      <w:pPr>
        <w:pStyle w:val="SemEspaamento"/>
        <w:rPr>
          <w:sz w:val="18"/>
          <w:szCs w:val="18"/>
        </w:rPr>
      </w:pPr>
      <w:r w:rsidRPr="00B20E16">
        <w:rPr>
          <w:sz w:val="18"/>
          <w:szCs w:val="18"/>
          <w:vertAlign w:val="superscript"/>
        </w:rPr>
        <w:footnoteRef/>
      </w:r>
      <w:r w:rsidRPr="00B20E16">
        <w:rPr>
          <w:sz w:val="18"/>
          <w:szCs w:val="18"/>
          <w:vertAlign w:val="superscript"/>
        </w:rPr>
        <w:t xml:space="preserve"> </w:t>
      </w:r>
      <w:r w:rsidRPr="00B20E16">
        <w:rPr>
          <w:sz w:val="18"/>
          <w:szCs w:val="18"/>
        </w:rPr>
        <w:t>Bloom, William, The New Age: An Anthology of Essential Writings. (London: Rider, 1991), p.17.</w:t>
      </w:r>
    </w:p>
  </w:footnote>
  <w:footnote w:id="25">
    <w:p w14:paraId="000001FE" w14:textId="77777777" w:rsidR="00381018" w:rsidRPr="00B20E16" w:rsidRDefault="00000000" w:rsidP="00B20E16">
      <w:pPr>
        <w:pStyle w:val="SemEspaamento"/>
        <w:rPr>
          <w:sz w:val="18"/>
          <w:szCs w:val="18"/>
        </w:rPr>
      </w:pPr>
      <w:r w:rsidRPr="00B20E16">
        <w:rPr>
          <w:sz w:val="18"/>
          <w:szCs w:val="18"/>
          <w:vertAlign w:val="superscript"/>
        </w:rPr>
        <w:footnoteRef/>
      </w:r>
      <w:r w:rsidRPr="00B20E16">
        <w:rPr>
          <w:sz w:val="18"/>
          <w:szCs w:val="18"/>
          <w:vertAlign w:val="superscript"/>
        </w:rPr>
        <w:t xml:space="preserve"> </w:t>
      </w:r>
      <w:r w:rsidRPr="00B20E16">
        <w:rPr>
          <w:sz w:val="18"/>
          <w:szCs w:val="18"/>
        </w:rPr>
        <w:t>Chandler, Russell, Understanding the New Age, British edition (Milton Keynes, 1989/1988).</w:t>
      </w:r>
    </w:p>
  </w:footnote>
  <w:footnote w:id="26">
    <w:p w14:paraId="000001FF" w14:textId="77777777" w:rsidR="00381018" w:rsidRPr="00B20E16" w:rsidRDefault="00000000" w:rsidP="00B20E16">
      <w:pPr>
        <w:pStyle w:val="SemEspaamento"/>
        <w:rPr>
          <w:sz w:val="18"/>
          <w:szCs w:val="18"/>
        </w:rPr>
      </w:pPr>
      <w:r w:rsidRPr="00B20E16">
        <w:rPr>
          <w:sz w:val="18"/>
          <w:szCs w:val="18"/>
          <w:vertAlign w:val="superscript"/>
        </w:rPr>
        <w:footnoteRef/>
      </w:r>
      <w:r w:rsidRPr="00B20E16">
        <w:rPr>
          <w:sz w:val="18"/>
          <w:szCs w:val="18"/>
        </w:rPr>
        <w:t xml:space="preserve"> Campion, Nicholas. Astrology and Popular Religion in the Modern West (New York: Routledge, 2016), p.66.</w:t>
      </w:r>
    </w:p>
  </w:footnote>
  <w:footnote w:id="27">
    <w:p w14:paraId="00000200" w14:textId="77777777" w:rsidR="00381018" w:rsidRPr="00B20E16" w:rsidRDefault="00000000" w:rsidP="00B20E16">
      <w:pPr>
        <w:pStyle w:val="SemEspaamento"/>
        <w:rPr>
          <w:sz w:val="18"/>
          <w:szCs w:val="18"/>
        </w:rPr>
      </w:pPr>
      <w:r w:rsidRPr="00B20E16">
        <w:rPr>
          <w:sz w:val="18"/>
          <w:szCs w:val="18"/>
          <w:vertAlign w:val="superscript"/>
        </w:rPr>
        <w:footnoteRef/>
      </w:r>
      <w:r w:rsidRPr="00B20E16">
        <w:rPr>
          <w:sz w:val="18"/>
          <w:szCs w:val="18"/>
          <w:vertAlign w:val="superscript"/>
        </w:rPr>
        <w:t xml:space="preserve"> </w:t>
      </w:r>
      <w:r w:rsidRPr="00B20E16">
        <w:rPr>
          <w:sz w:val="18"/>
          <w:szCs w:val="18"/>
        </w:rPr>
        <w:t xml:space="preserve">Woulter Hanegraaff. </w:t>
      </w:r>
      <w:r w:rsidRPr="00B20E16">
        <w:rPr>
          <w:i/>
          <w:iCs/>
          <w:sz w:val="18"/>
          <w:szCs w:val="18"/>
          <w:highlight w:val="white"/>
        </w:rPr>
        <w:t>New Age Religion and Western Culture: Esotericism in the Mirror of Secular Thought</w:t>
      </w:r>
      <w:r w:rsidRPr="00B20E16">
        <w:rPr>
          <w:sz w:val="18"/>
          <w:szCs w:val="18"/>
          <w:highlight w:val="white"/>
        </w:rPr>
        <w:t xml:space="preserve">. SUNY Press, 1998, </w:t>
      </w:r>
      <w:r w:rsidRPr="00B20E16">
        <w:rPr>
          <w:sz w:val="18"/>
          <w:szCs w:val="18"/>
        </w:rPr>
        <w:t>p. 365</w:t>
      </w:r>
    </w:p>
  </w:footnote>
  <w:footnote w:id="28">
    <w:p w14:paraId="00000201" w14:textId="77777777" w:rsidR="00381018" w:rsidRPr="00B20E16" w:rsidRDefault="00000000" w:rsidP="00B20E16">
      <w:pPr>
        <w:pStyle w:val="SemEspaamento"/>
        <w:rPr>
          <w:sz w:val="18"/>
          <w:szCs w:val="18"/>
        </w:rPr>
      </w:pPr>
      <w:r w:rsidRPr="00B20E16">
        <w:rPr>
          <w:sz w:val="18"/>
          <w:szCs w:val="18"/>
          <w:vertAlign w:val="superscript"/>
        </w:rPr>
        <w:footnoteRef/>
      </w:r>
      <w:r w:rsidRPr="00B20E16">
        <w:rPr>
          <w:sz w:val="18"/>
          <w:szCs w:val="18"/>
          <w:vertAlign w:val="superscript"/>
        </w:rPr>
        <w:t xml:space="preserve"> </w:t>
      </w:r>
      <w:r w:rsidRPr="00B20E16">
        <w:rPr>
          <w:sz w:val="18"/>
          <w:szCs w:val="18"/>
        </w:rPr>
        <w:t>See, for example, Rudhyar, Dane, Astrological Timing: The Transition to the New Age. (San Francisco,</w:t>
      </w:r>
    </w:p>
    <w:p w14:paraId="00000202" w14:textId="77777777" w:rsidR="00381018" w:rsidRPr="00B20E16" w:rsidRDefault="00000000" w:rsidP="00B20E16">
      <w:pPr>
        <w:pStyle w:val="SemEspaamento"/>
        <w:rPr>
          <w:sz w:val="18"/>
          <w:szCs w:val="18"/>
        </w:rPr>
      </w:pPr>
      <w:r w:rsidRPr="00B20E16">
        <w:rPr>
          <w:sz w:val="18"/>
          <w:szCs w:val="18"/>
        </w:rPr>
        <w:t>New York and London, 1972).</w:t>
      </w:r>
    </w:p>
  </w:footnote>
  <w:footnote w:id="29">
    <w:p w14:paraId="00000203" w14:textId="77777777" w:rsidR="00381018" w:rsidRPr="00B20E16" w:rsidRDefault="00000000" w:rsidP="00B20E16">
      <w:pPr>
        <w:pStyle w:val="SemEspaamento"/>
        <w:rPr>
          <w:sz w:val="18"/>
          <w:szCs w:val="18"/>
        </w:rPr>
      </w:pPr>
      <w:r w:rsidRPr="00B20E16">
        <w:rPr>
          <w:sz w:val="18"/>
          <w:szCs w:val="18"/>
          <w:vertAlign w:val="superscript"/>
        </w:rPr>
        <w:footnoteRef/>
      </w:r>
      <w:r w:rsidRPr="00B20E16">
        <w:rPr>
          <w:sz w:val="18"/>
          <w:szCs w:val="18"/>
          <w:vertAlign w:val="superscript"/>
        </w:rPr>
        <w:t xml:space="preserve"> </w:t>
      </w:r>
      <w:r w:rsidRPr="00B20E16">
        <w:rPr>
          <w:sz w:val="18"/>
          <w:szCs w:val="18"/>
        </w:rPr>
        <w:t>Rudhyar, Dane, The Astrology of Personality (New York: Doubleday, 1970), p. 12.</w:t>
      </w:r>
    </w:p>
  </w:footnote>
  <w:footnote w:id="30">
    <w:p w14:paraId="00000204" w14:textId="711D6D0D" w:rsidR="00381018" w:rsidRPr="00B20E16" w:rsidRDefault="00000000" w:rsidP="00B20E16">
      <w:pPr>
        <w:pStyle w:val="SemEspaamento"/>
        <w:rPr>
          <w:sz w:val="18"/>
          <w:szCs w:val="18"/>
        </w:rPr>
      </w:pPr>
      <w:r w:rsidRPr="00B20E16">
        <w:rPr>
          <w:sz w:val="18"/>
          <w:szCs w:val="18"/>
          <w:vertAlign w:val="superscript"/>
        </w:rPr>
        <w:footnoteRef/>
      </w:r>
      <w:r w:rsidRPr="00B20E16">
        <w:rPr>
          <w:sz w:val="18"/>
          <w:szCs w:val="18"/>
          <w:vertAlign w:val="superscript"/>
        </w:rPr>
        <w:t xml:space="preserve"> </w:t>
      </w:r>
      <w:r w:rsidRPr="00B20E16">
        <w:rPr>
          <w:sz w:val="18"/>
          <w:szCs w:val="18"/>
        </w:rPr>
        <w:t xml:space="preserve">York, Michael, </w:t>
      </w:r>
      <w:r w:rsidRPr="00B20E16">
        <w:rPr>
          <w:i/>
          <w:iCs/>
          <w:sz w:val="18"/>
          <w:szCs w:val="18"/>
        </w:rPr>
        <w:t>The Emerging Network, A Sociology of the New Age and Neo-pagan Movements</w:t>
      </w:r>
      <w:r w:rsidRPr="00B20E16">
        <w:rPr>
          <w:sz w:val="18"/>
          <w:szCs w:val="18"/>
        </w:rPr>
        <w:t>. (Maryland: Rowman &amp; Littlefield, 1995), p. 1, 2.</w:t>
      </w:r>
    </w:p>
  </w:footnote>
  <w:footnote w:id="31">
    <w:p w14:paraId="00000205" w14:textId="77777777" w:rsidR="00381018" w:rsidRPr="00B20E16" w:rsidRDefault="00000000" w:rsidP="00B20E16">
      <w:pPr>
        <w:pStyle w:val="SemEspaamento"/>
        <w:rPr>
          <w:sz w:val="18"/>
          <w:szCs w:val="18"/>
        </w:rPr>
      </w:pPr>
      <w:r w:rsidRPr="00B20E16">
        <w:rPr>
          <w:sz w:val="18"/>
          <w:szCs w:val="18"/>
          <w:vertAlign w:val="superscript"/>
        </w:rPr>
        <w:footnoteRef/>
      </w:r>
      <w:r w:rsidRPr="00B20E16">
        <w:rPr>
          <w:sz w:val="18"/>
          <w:szCs w:val="18"/>
          <w:vertAlign w:val="superscript"/>
        </w:rPr>
        <w:t xml:space="preserve"> </w:t>
      </w:r>
      <w:r w:rsidRPr="00B20E16">
        <w:rPr>
          <w:sz w:val="18"/>
          <w:szCs w:val="18"/>
        </w:rPr>
        <w:t xml:space="preserve">Hanegraaff, </w:t>
      </w:r>
      <w:proofErr w:type="spellStart"/>
      <w:r w:rsidRPr="00B20E16">
        <w:rPr>
          <w:sz w:val="18"/>
          <w:szCs w:val="18"/>
        </w:rPr>
        <w:t>Wouter</w:t>
      </w:r>
      <w:proofErr w:type="spellEnd"/>
      <w:r w:rsidRPr="00B20E16">
        <w:rPr>
          <w:sz w:val="18"/>
          <w:szCs w:val="18"/>
        </w:rPr>
        <w:t xml:space="preserve"> J., </w:t>
      </w:r>
      <w:r w:rsidRPr="00B20E16">
        <w:rPr>
          <w:i/>
          <w:iCs/>
          <w:sz w:val="18"/>
          <w:szCs w:val="18"/>
        </w:rPr>
        <w:t>New Age Religion and Western Culture,</w:t>
      </w:r>
      <w:r w:rsidRPr="00B20E16">
        <w:rPr>
          <w:sz w:val="18"/>
          <w:szCs w:val="18"/>
        </w:rPr>
        <w:t xml:space="preserve"> (Leiden, New York: Brill, 1996), p. 366</w:t>
      </w:r>
    </w:p>
  </w:footnote>
  <w:footnote w:id="32">
    <w:p w14:paraId="00000206"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Campion, Nicholas. </w:t>
      </w:r>
      <w:r w:rsidRPr="00B20E16">
        <w:rPr>
          <w:i/>
          <w:sz w:val="18"/>
          <w:szCs w:val="18"/>
        </w:rPr>
        <w:t>Astrology and Popular Religion in the Modern West</w:t>
      </w:r>
      <w:r w:rsidRPr="00B20E16">
        <w:rPr>
          <w:sz w:val="18"/>
          <w:szCs w:val="18"/>
        </w:rPr>
        <w:t xml:space="preserve"> (New York: Routledge, 2016), p. 66.</w:t>
      </w:r>
    </w:p>
  </w:footnote>
  <w:footnote w:id="33">
    <w:p w14:paraId="00000207" w14:textId="77777777"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rPr>
        <w:t xml:space="preserve"> Bloom, William, </w:t>
      </w:r>
      <w:r w:rsidRPr="00B20E16">
        <w:rPr>
          <w:i/>
          <w:sz w:val="18"/>
          <w:szCs w:val="18"/>
        </w:rPr>
        <w:t>The New Age: An Anthology of Essential Writings</w:t>
      </w:r>
      <w:r w:rsidRPr="00B20E16">
        <w:rPr>
          <w:sz w:val="18"/>
          <w:szCs w:val="18"/>
        </w:rPr>
        <w:t xml:space="preserve">. </w:t>
      </w:r>
      <w:r w:rsidRPr="00B20E16">
        <w:rPr>
          <w:sz w:val="18"/>
          <w:szCs w:val="18"/>
          <w:lang w:val="pt-BR"/>
        </w:rPr>
        <w:t>(London: Rider, 1991), p. XVI</w:t>
      </w:r>
    </w:p>
  </w:footnote>
  <w:footnote w:id="34">
    <w:p w14:paraId="00000208" w14:textId="40E670A5" w:rsidR="00381018" w:rsidRPr="00B20E16" w:rsidRDefault="00000000" w:rsidP="00B20E16">
      <w:pPr>
        <w:spacing w:line="240" w:lineRule="auto"/>
        <w:ind w:firstLine="0"/>
        <w:jc w:val="left"/>
        <w:rPr>
          <w:color w:val="353535"/>
          <w:sz w:val="18"/>
          <w:szCs w:val="18"/>
        </w:rPr>
      </w:pPr>
      <w:r w:rsidRPr="00B20E16">
        <w:rPr>
          <w:sz w:val="18"/>
          <w:szCs w:val="18"/>
          <w:vertAlign w:val="superscript"/>
        </w:rPr>
        <w:footnoteRef/>
      </w:r>
      <w:r w:rsidR="00B42351">
        <w:rPr>
          <w:sz w:val="18"/>
          <w:szCs w:val="18"/>
          <w:lang w:val="pt-BR"/>
        </w:rPr>
        <w:t xml:space="preserve"> </w:t>
      </w:r>
      <w:r w:rsidR="00E00387" w:rsidRPr="00B20E16">
        <w:rPr>
          <w:sz w:val="18"/>
          <w:szCs w:val="18"/>
          <w:lang w:val="pt-BR"/>
        </w:rPr>
        <w:t xml:space="preserve">Bola Harres, </w:t>
      </w:r>
      <w:proofErr w:type="spellStart"/>
      <w:r w:rsidR="00E00387" w:rsidRPr="00B20E16">
        <w:rPr>
          <w:sz w:val="18"/>
          <w:szCs w:val="18"/>
          <w:lang w:val="pt-BR"/>
        </w:rPr>
        <w:t>Antonio</w:t>
      </w:r>
      <w:proofErr w:type="spellEnd"/>
      <w:r w:rsidR="00E00387" w:rsidRPr="00B20E16">
        <w:rPr>
          <w:sz w:val="18"/>
          <w:szCs w:val="18"/>
          <w:lang w:val="pt-BR"/>
        </w:rPr>
        <w:t xml:space="preserve"> Carlos</w:t>
      </w:r>
      <w:proofErr w:type="gramStart"/>
      <w:r w:rsidR="00E00387" w:rsidRPr="00B20E16">
        <w:rPr>
          <w:sz w:val="18"/>
          <w:szCs w:val="18"/>
          <w:lang w:val="pt-BR"/>
        </w:rPr>
        <w:t xml:space="preserve">. </w:t>
      </w:r>
      <w:r w:rsidRPr="00B20E16">
        <w:rPr>
          <w:sz w:val="18"/>
          <w:szCs w:val="18"/>
          <w:lang w:val="pt-BR"/>
        </w:rPr>
        <w:t>.</w:t>
      </w:r>
      <w:proofErr w:type="gramEnd"/>
      <w:r w:rsidRPr="00B20E16">
        <w:rPr>
          <w:sz w:val="18"/>
          <w:szCs w:val="18"/>
          <w:lang w:val="pt-BR"/>
        </w:rPr>
        <w:t xml:space="preserve"> </w:t>
      </w:r>
      <w:r w:rsidRPr="00B20E16">
        <w:rPr>
          <w:i/>
          <w:sz w:val="18"/>
          <w:szCs w:val="18"/>
          <w:lang w:val="pt-BR"/>
        </w:rPr>
        <w:t xml:space="preserve">Estrelas em Pindorama: a saga - História da Astrologia no Brasil, </w:t>
      </w:r>
      <w:r w:rsidRPr="00B20E16">
        <w:rPr>
          <w:sz w:val="18"/>
          <w:szCs w:val="18"/>
          <w:lang w:val="pt-BR"/>
        </w:rPr>
        <w:t xml:space="preserve">56th </w:t>
      </w:r>
      <w:proofErr w:type="spellStart"/>
      <w:r w:rsidRPr="00B20E16">
        <w:rPr>
          <w:sz w:val="18"/>
          <w:szCs w:val="18"/>
          <w:lang w:val="pt-BR"/>
        </w:rPr>
        <w:t>edn</w:t>
      </w:r>
      <w:proofErr w:type="spellEnd"/>
      <w:r w:rsidRPr="00B20E16">
        <w:rPr>
          <w:sz w:val="18"/>
          <w:szCs w:val="18"/>
          <w:lang w:val="pt-BR"/>
        </w:rPr>
        <w:t xml:space="preserve"> (Rio de Janeiro: Constelar, 2003). </w:t>
      </w:r>
      <w:r w:rsidRPr="00B20E16">
        <w:rPr>
          <w:sz w:val="18"/>
          <w:szCs w:val="18"/>
        </w:rPr>
        <w:t xml:space="preserve">The whole article can be found </w:t>
      </w:r>
      <w:proofErr w:type="spellStart"/>
      <w:r w:rsidRPr="00B20E16">
        <w:rPr>
          <w:sz w:val="18"/>
          <w:szCs w:val="18"/>
        </w:rPr>
        <w:t>avaible</w:t>
      </w:r>
      <w:proofErr w:type="spellEnd"/>
      <w:r w:rsidRPr="00B20E16">
        <w:rPr>
          <w:sz w:val="18"/>
          <w:szCs w:val="18"/>
        </w:rPr>
        <w:t xml:space="preserve"> at </w:t>
      </w:r>
      <w:hyperlink r:id="rId3">
        <w:r w:rsidRPr="00B20E16">
          <w:rPr>
            <w:color w:val="0000FF"/>
            <w:sz w:val="18"/>
            <w:szCs w:val="18"/>
            <w:u w:val="single"/>
          </w:rPr>
          <w:t>https://www.facebook.com/histAstBR/photos/hist%C3%B3ria-da-astrologia-no-brasil-por-ant%C3%B3nio-carlos-harresprimeira-parte-domingo/181710278850815/?locale=pt_BR</w:t>
        </w:r>
      </w:hyperlink>
      <w:r w:rsidRPr="00B20E16">
        <w:rPr>
          <w:sz w:val="18"/>
          <w:szCs w:val="18"/>
        </w:rPr>
        <w:t xml:space="preserve"> (There are no page numbers).</w:t>
      </w:r>
    </w:p>
  </w:footnote>
  <w:footnote w:id="35">
    <w:p w14:paraId="0000020A" w14:textId="42421EC3"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“Na esquadra de Pedro Álvares Cabral, que se aventurou pelos mares desconhecidos à procura do caminho das Índias e acabou do outro lado do Oceano Atlântico, encontrava-se Mestre João Faras, o primeiro médico, astrônomo e astrólogo que descreveu os céus austrais em carta para D. Manoel de Portugal. Sua carta e um dos primeiros documentos existentes do descobrimento do Brasil.”</w:t>
      </w:r>
      <w:r w:rsidR="00DC7F7F" w:rsidRPr="00B20E16">
        <w:rPr>
          <w:sz w:val="18"/>
          <w:szCs w:val="18"/>
          <w:lang w:val="pt-BR"/>
        </w:rPr>
        <w:t xml:space="preserve"> </w:t>
      </w:r>
      <w:r w:rsidRPr="00B20E16">
        <w:rPr>
          <w:sz w:val="18"/>
          <w:szCs w:val="18"/>
          <w:lang w:val="pt-BR"/>
        </w:rPr>
        <w:t xml:space="preserve">Suzuki, </w:t>
      </w:r>
      <w:proofErr w:type="spellStart"/>
      <w:r w:rsidRPr="00B20E16">
        <w:rPr>
          <w:sz w:val="18"/>
          <w:szCs w:val="18"/>
          <w:lang w:val="pt-BR"/>
        </w:rPr>
        <w:t>Marilha</w:t>
      </w:r>
      <w:proofErr w:type="spellEnd"/>
      <w:r w:rsidRPr="00B20E16">
        <w:rPr>
          <w:sz w:val="18"/>
          <w:szCs w:val="18"/>
          <w:lang w:val="pt-BR"/>
        </w:rPr>
        <w:t xml:space="preserve"> </w:t>
      </w:r>
      <w:proofErr w:type="spellStart"/>
      <w:r w:rsidRPr="00B20E16">
        <w:rPr>
          <w:sz w:val="18"/>
          <w:szCs w:val="18"/>
          <w:lang w:val="pt-BR"/>
        </w:rPr>
        <w:t>Manesky</w:t>
      </w:r>
      <w:proofErr w:type="spellEnd"/>
      <w:r w:rsidRPr="00B20E16">
        <w:rPr>
          <w:sz w:val="18"/>
          <w:szCs w:val="18"/>
          <w:lang w:val="pt-BR"/>
        </w:rPr>
        <w:t xml:space="preserve">. </w:t>
      </w:r>
      <w:r w:rsidRPr="00B20E16">
        <w:rPr>
          <w:i/>
          <w:sz w:val="18"/>
          <w:szCs w:val="18"/>
          <w:lang w:val="pt-BR"/>
        </w:rPr>
        <w:t>Astrologia no Brasil.</w:t>
      </w:r>
      <w:r w:rsidRPr="00B20E16">
        <w:rPr>
          <w:sz w:val="18"/>
          <w:szCs w:val="18"/>
          <w:lang w:val="pt-BR"/>
        </w:rPr>
        <w:t xml:space="preserve"> (Rio de Janeiro: </w:t>
      </w:r>
      <w:proofErr w:type="spellStart"/>
      <w:r w:rsidRPr="00B20E16">
        <w:rPr>
          <w:sz w:val="18"/>
          <w:szCs w:val="18"/>
          <w:lang w:val="pt-BR"/>
        </w:rPr>
        <w:t>Pluri</w:t>
      </w:r>
      <w:proofErr w:type="spellEnd"/>
      <w:r w:rsidRPr="00B20E16">
        <w:rPr>
          <w:sz w:val="18"/>
          <w:szCs w:val="18"/>
          <w:lang w:val="pt-BR"/>
        </w:rPr>
        <w:t>, 2007). p.17.</w:t>
      </w:r>
    </w:p>
  </w:footnote>
  <w:footnote w:id="36">
    <w:p w14:paraId="0000020B" w14:textId="77777777"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Suzuki, </w:t>
      </w:r>
      <w:proofErr w:type="spellStart"/>
      <w:r w:rsidRPr="00B20E16">
        <w:rPr>
          <w:sz w:val="18"/>
          <w:szCs w:val="18"/>
          <w:lang w:val="pt-BR"/>
        </w:rPr>
        <w:t>Marilha</w:t>
      </w:r>
      <w:proofErr w:type="spellEnd"/>
      <w:r w:rsidRPr="00B20E16">
        <w:rPr>
          <w:sz w:val="18"/>
          <w:szCs w:val="18"/>
          <w:lang w:val="pt-BR"/>
        </w:rPr>
        <w:t xml:space="preserve"> </w:t>
      </w:r>
      <w:proofErr w:type="spellStart"/>
      <w:r w:rsidRPr="00B20E16">
        <w:rPr>
          <w:sz w:val="18"/>
          <w:szCs w:val="18"/>
          <w:lang w:val="pt-BR"/>
        </w:rPr>
        <w:t>Manesky</w:t>
      </w:r>
      <w:proofErr w:type="spellEnd"/>
      <w:r w:rsidRPr="00B20E16">
        <w:rPr>
          <w:sz w:val="18"/>
          <w:szCs w:val="18"/>
          <w:lang w:val="pt-BR"/>
        </w:rPr>
        <w:t xml:space="preserve">. </w:t>
      </w:r>
      <w:r w:rsidRPr="00B20E16">
        <w:rPr>
          <w:i/>
          <w:sz w:val="18"/>
          <w:szCs w:val="18"/>
          <w:lang w:val="pt-BR"/>
        </w:rPr>
        <w:t>Astrologia no Brasil</w:t>
      </w:r>
      <w:r w:rsidRPr="00B20E16">
        <w:rPr>
          <w:sz w:val="18"/>
          <w:szCs w:val="18"/>
          <w:lang w:val="pt-BR"/>
        </w:rPr>
        <w:t xml:space="preserve">. (Rio de Janeiro: </w:t>
      </w:r>
      <w:proofErr w:type="spellStart"/>
      <w:r w:rsidRPr="00B20E16">
        <w:rPr>
          <w:sz w:val="18"/>
          <w:szCs w:val="18"/>
          <w:lang w:val="pt-BR"/>
        </w:rPr>
        <w:t>Pluri</w:t>
      </w:r>
      <w:proofErr w:type="spellEnd"/>
      <w:r w:rsidRPr="00B20E16">
        <w:rPr>
          <w:sz w:val="18"/>
          <w:szCs w:val="18"/>
          <w:lang w:val="pt-BR"/>
        </w:rPr>
        <w:t>, 2007), p.24.</w:t>
      </w:r>
    </w:p>
  </w:footnote>
  <w:footnote w:id="37">
    <w:p w14:paraId="0000020C" w14:textId="77777777"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Suzuki, </w:t>
      </w:r>
      <w:proofErr w:type="spellStart"/>
      <w:r w:rsidRPr="00B20E16">
        <w:rPr>
          <w:sz w:val="18"/>
          <w:szCs w:val="18"/>
          <w:lang w:val="pt-BR"/>
        </w:rPr>
        <w:t>Marilha</w:t>
      </w:r>
      <w:proofErr w:type="spellEnd"/>
      <w:r w:rsidRPr="00B20E16">
        <w:rPr>
          <w:sz w:val="18"/>
          <w:szCs w:val="18"/>
          <w:lang w:val="pt-BR"/>
        </w:rPr>
        <w:t xml:space="preserve"> </w:t>
      </w:r>
      <w:proofErr w:type="spellStart"/>
      <w:r w:rsidRPr="00B20E16">
        <w:rPr>
          <w:sz w:val="18"/>
          <w:szCs w:val="18"/>
          <w:lang w:val="pt-BR"/>
        </w:rPr>
        <w:t>Manesky</w:t>
      </w:r>
      <w:proofErr w:type="spellEnd"/>
      <w:r w:rsidRPr="00B20E16">
        <w:rPr>
          <w:sz w:val="18"/>
          <w:szCs w:val="18"/>
          <w:lang w:val="pt-BR"/>
        </w:rPr>
        <w:t xml:space="preserve">. </w:t>
      </w:r>
      <w:r w:rsidRPr="00B20E16">
        <w:rPr>
          <w:i/>
          <w:sz w:val="18"/>
          <w:szCs w:val="18"/>
          <w:lang w:val="pt-BR"/>
        </w:rPr>
        <w:t>Astrologia no Brasil</w:t>
      </w:r>
      <w:r w:rsidRPr="00B20E16">
        <w:rPr>
          <w:sz w:val="18"/>
          <w:szCs w:val="18"/>
          <w:lang w:val="pt-BR"/>
        </w:rPr>
        <w:t xml:space="preserve">. (Rio de Janeiro: </w:t>
      </w:r>
      <w:proofErr w:type="spellStart"/>
      <w:r w:rsidRPr="00B20E16">
        <w:rPr>
          <w:sz w:val="18"/>
          <w:szCs w:val="18"/>
          <w:lang w:val="pt-BR"/>
        </w:rPr>
        <w:t>Pluri</w:t>
      </w:r>
      <w:proofErr w:type="spellEnd"/>
      <w:r w:rsidRPr="00B20E16">
        <w:rPr>
          <w:sz w:val="18"/>
          <w:szCs w:val="18"/>
          <w:lang w:val="pt-BR"/>
        </w:rPr>
        <w:t>, 2007), p.24.</w:t>
      </w:r>
    </w:p>
  </w:footnote>
  <w:footnote w:id="38">
    <w:p w14:paraId="0000020D" w14:textId="1224396F"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“Embora não tenhamos documentos sobre isso, é possível que a vinda da Corte para o Brasil em 1808, tenha trazido consigo aqueles que iriam fundar as primeiras lojas maçônicas ou impulsionar aquelas porventura já existentes - aqui inicialmente disfarçadas sob a fachadas de clubes literários e de oratória para fugir às asas negras do Santo Ofício.” </w:t>
      </w:r>
      <w:r w:rsidR="00E00387" w:rsidRPr="00B20E16">
        <w:rPr>
          <w:sz w:val="18"/>
          <w:szCs w:val="18"/>
          <w:lang w:val="pt-BR"/>
        </w:rPr>
        <w:t xml:space="preserve">Bola Harres, </w:t>
      </w:r>
      <w:proofErr w:type="spellStart"/>
      <w:r w:rsidR="00E00387" w:rsidRPr="00B20E16">
        <w:rPr>
          <w:sz w:val="18"/>
          <w:szCs w:val="18"/>
          <w:lang w:val="pt-BR"/>
        </w:rPr>
        <w:t>Antonio</w:t>
      </w:r>
      <w:proofErr w:type="spellEnd"/>
      <w:r w:rsidR="00E00387" w:rsidRPr="00B20E16">
        <w:rPr>
          <w:sz w:val="18"/>
          <w:szCs w:val="18"/>
          <w:lang w:val="pt-BR"/>
        </w:rPr>
        <w:t xml:space="preserve"> Carlos,</w:t>
      </w:r>
      <w:r w:rsidRPr="00B20E16">
        <w:rPr>
          <w:sz w:val="18"/>
          <w:szCs w:val="18"/>
          <w:lang w:val="pt-BR"/>
        </w:rPr>
        <w:t xml:space="preserve"> </w:t>
      </w:r>
      <w:r w:rsidRPr="00B20E16">
        <w:rPr>
          <w:i/>
          <w:sz w:val="18"/>
          <w:szCs w:val="18"/>
          <w:lang w:val="pt-BR"/>
        </w:rPr>
        <w:t xml:space="preserve">Estrelas em Pindorama: a saga - História da Astrologia no Brasil, </w:t>
      </w:r>
      <w:r w:rsidRPr="00B20E16">
        <w:rPr>
          <w:sz w:val="18"/>
          <w:szCs w:val="18"/>
          <w:lang w:val="pt-BR"/>
        </w:rPr>
        <w:t xml:space="preserve">56th </w:t>
      </w:r>
      <w:proofErr w:type="spellStart"/>
      <w:r w:rsidRPr="00B20E16">
        <w:rPr>
          <w:sz w:val="18"/>
          <w:szCs w:val="18"/>
          <w:lang w:val="pt-BR"/>
        </w:rPr>
        <w:t>edn</w:t>
      </w:r>
      <w:proofErr w:type="spellEnd"/>
      <w:r w:rsidRPr="00B20E16">
        <w:rPr>
          <w:sz w:val="18"/>
          <w:szCs w:val="18"/>
          <w:lang w:val="pt-BR"/>
        </w:rPr>
        <w:t xml:space="preserve"> (Rio de Janeiro: Constelar, 2003).</w:t>
      </w:r>
    </w:p>
  </w:footnote>
  <w:footnote w:id="39">
    <w:p w14:paraId="0000020E" w14:textId="77777777"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Pr="00B20E16">
        <w:rPr>
          <w:i/>
          <w:sz w:val="18"/>
          <w:szCs w:val="18"/>
          <w:lang w:val="pt-BR"/>
        </w:rPr>
        <w:t>Muitas sementes de Astrologia foram plantadas no Brasil pelas Lojas Maçônicas</w:t>
      </w:r>
      <w:r w:rsidRPr="00B20E16">
        <w:rPr>
          <w:sz w:val="18"/>
          <w:szCs w:val="18"/>
          <w:lang w:val="pt-BR"/>
        </w:rPr>
        <w:t xml:space="preserve">, que, desde a vinda da corte para o país. </w:t>
      </w:r>
      <w:r w:rsidRPr="00B20E16">
        <w:rPr>
          <w:i/>
          <w:sz w:val="18"/>
          <w:szCs w:val="18"/>
          <w:lang w:val="pt-BR"/>
        </w:rPr>
        <w:t>História da Astrologia no Brasil, &lt;</w:t>
      </w:r>
      <w:hyperlink r:id="rId4">
        <w:r w:rsidRPr="00B20E16">
          <w:rPr>
            <w:color w:val="0563C1"/>
            <w:sz w:val="18"/>
            <w:szCs w:val="18"/>
            <w:u w:val="single"/>
            <w:lang w:val="pt-BR"/>
          </w:rPr>
          <w:t>https://www.astrologia.org.br/Sobre-a-ABA/Astrologia-no-Brasil/</w:t>
        </w:r>
      </w:hyperlink>
      <w:r w:rsidRPr="00B20E16">
        <w:rPr>
          <w:sz w:val="18"/>
          <w:szCs w:val="18"/>
          <w:lang w:val="pt-BR"/>
        </w:rPr>
        <w:t xml:space="preserve">&gt; </w:t>
      </w:r>
      <w:proofErr w:type="spellStart"/>
      <w:r w:rsidRPr="00B20E16">
        <w:rPr>
          <w:sz w:val="18"/>
          <w:szCs w:val="18"/>
          <w:lang w:val="pt-BR"/>
        </w:rPr>
        <w:t>Accessed</w:t>
      </w:r>
      <w:proofErr w:type="spellEnd"/>
      <w:r w:rsidRPr="00B20E16">
        <w:rPr>
          <w:sz w:val="18"/>
          <w:szCs w:val="18"/>
          <w:lang w:val="pt-BR"/>
        </w:rPr>
        <w:t xml:space="preserve"> 21 </w:t>
      </w:r>
      <w:proofErr w:type="spellStart"/>
      <w:r w:rsidRPr="00B20E16">
        <w:rPr>
          <w:sz w:val="18"/>
          <w:szCs w:val="18"/>
          <w:lang w:val="pt-BR"/>
        </w:rPr>
        <w:t>March</w:t>
      </w:r>
      <w:proofErr w:type="spellEnd"/>
      <w:r w:rsidRPr="00B20E16">
        <w:rPr>
          <w:sz w:val="18"/>
          <w:szCs w:val="18"/>
          <w:lang w:val="pt-BR"/>
        </w:rPr>
        <w:t xml:space="preserve"> 2024</w:t>
      </w:r>
    </w:p>
  </w:footnote>
  <w:footnote w:id="40">
    <w:p w14:paraId="0000020F" w14:textId="77777777" w:rsidR="00381018" w:rsidRPr="00B20E16" w:rsidRDefault="00000000" w:rsidP="00B20E16">
      <w:pPr>
        <w:spacing w:line="240" w:lineRule="auto"/>
        <w:ind w:firstLine="0"/>
        <w:jc w:val="left"/>
        <w:rPr>
          <w:color w:val="222222"/>
          <w:sz w:val="18"/>
          <w:szCs w:val="18"/>
          <w:lang w:val="pt-BR"/>
        </w:rPr>
      </w:pPr>
      <w:r w:rsidRPr="00B20E16">
        <w:rPr>
          <w:sz w:val="18"/>
          <w:szCs w:val="18"/>
          <w:vertAlign w:val="superscript"/>
        </w:rPr>
        <w:footnoteRef/>
      </w:r>
      <w:r w:rsidRPr="00B20E16">
        <w:rPr>
          <w:sz w:val="18"/>
          <w:szCs w:val="18"/>
          <w:lang w:val="pt-BR"/>
        </w:rPr>
        <w:t xml:space="preserve"> “Rodrigues editou o tradicional Almanaque do Pensamento a partir de 1913 e lançou o mais importante livro do passado astrológico brasileiro: "ASTROLOGIA", em 1920. O livro era enviado aos seus filiados, e baseado nas lições de E. H. </w:t>
      </w:r>
      <w:proofErr w:type="spellStart"/>
      <w:r w:rsidRPr="00B20E16">
        <w:rPr>
          <w:sz w:val="18"/>
          <w:szCs w:val="18"/>
          <w:lang w:val="pt-BR"/>
        </w:rPr>
        <w:t>Bailey</w:t>
      </w:r>
      <w:proofErr w:type="spellEnd"/>
      <w:r w:rsidRPr="00B20E16">
        <w:rPr>
          <w:sz w:val="18"/>
          <w:szCs w:val="18"/>
          <w:lang w:val="pt-BR"/>
        </w:rPr>
        <w:t xml:space="preserve"> e Alan Leo. Associação Brasileira de Astrologia, </w:t>
      </w:r>
      <w:r w:rsidRPr="00B20E16">
        <w:rPr>
          <w:i/>
          <w:sz w:val="18"/>
          <w:szCs w:val="18"/>
          <w:lang w:val="pt-BR"/>
        </w:rPr>
        <w:t>História da Astrologia no Brasil, &lt;</w:t>
      </w:r>
      <w:hyperlink r:id="rId5">
        <w:r w:rsidRPr="00B20E16">
          <w:rPr>
            <w:color w:val="0563C1"/>
            <w:sz w:val="18"/>
            <w:szCs w:val="18"/>
            <w:u w:val="single"/>
            <w:lang w:val="pt-BR"/>
          </w:rPr>
          <w:t>https://www.astrologia.org.br/Sobre-a-ABA/Astrologia-no-Brasil/</w:t>
        </w:r>
      </w:hyperlink>
      <w:r w:rsidRPr="00B20E16">
        <w:rPr>
          <w:sz w:val="18"/>
          <w:szCs w:val="18"/>
          <w:lang w:val="pt-BR"/>
        </w:rPr>
        <w:t xml:space="preserve">&gt; </w:t>
      </w:r>
      <w:proofErr w:type="spellStart"/>
      <w:r w:rsidRPr="00B20E16">
        <w:rPr>
          <w:sz w:val="18"/>
          <w:szCs w:val="18"/>
          <w:lang w:val="pt-BR"/>
        </w:rPr>
        <w:t>Accessed</w:t>
      </w:r>
      <w:proofErr w:type="spellEnd"/>
      <w:r w:rsidRPr="00B20E16">
        <w:rPr>
          <w:sz w:val="18"/>
          <w:szCs w:val="18"/>
          <w:lang w:val="pt-BR"/>
        </w:rPr>
        <w:t xml:space="preserve"> 21 </w:t>
      </w:r>
      <w:proofErr w:type="spellStart"/>
      <w:r w:rsidRPr="00B20E16">
        <w:rPr>
          <w:sz w:val="18"/>
          <w:szCs w:val="18"/>
          <w:lang w:val="pt-BR"/>
        </w:rPr>
        <w:t>March</w:t>
      </w:r>
      <w:proofErr w:type="spellEnd"/>
      <w:r w:rsidRPr="00B20E16">
        <w:rPr>
          <w:sz w:val="18"/>
          <w:szCs w:val="18"/>
          <w:lang w:val="pt-BR"/>
        </w:rPr>
        <w:t xml:space="preserve"> 2024</w:t>
      </w:r>
    </w:p>
  </w:footnote>
  <w:footnote w:id="41">
    <w:p w14:paraId="00000212" w14:textId="529CA038"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E00387" w:rsidRPr="00B20E16">
        <w:rPr>
          <w:sz w:val="18"/>
          <w:szCs w:val="18"/>
          <w:lang w:val="pt-BR"/>
        </w:rPr>
        <w:t xml:space="preserve">Bola Harres, </w:t>
      </w:r>
      <w:proofErr w:type="spellStart"/>
      <w:r w:rsidR="00E00387" w:rsidRPr="00B20E16">
        <w:rPr>
          <w:sz w:val="18"/>
          <w:szCs w:val="18"/>
          <w:lang w:val="pt-BR"/>
        </w:rPr>
        <w:t>Antonio</w:t>
      </w:r>
      <w:proofErr w:type="spellEnd"/>
      <w:r w:rsidR="00E00387" w:rsidRPr="00B20E16">
        <w:rPr>
          <w:sz w:val="18"/>
          <w:szCs w:val="18"/>
          <w:lang w:val="pt-BR"/>
        </w:rPr>
        <w:t xml:space="preserve"> Carlos. </w:t>
      </w:r>
      <w:r w:rsidRPr="00B20E16">
        <w:rPr>
          <w:i/>
          <w:sz w:val="18"/>
          <w:szCs w:val="18"/>
          <w:lang w:val="pt-BR"/>
        </w:rPr>
        <w:t xml:space="preserve">Estrelas em Pindorama: a saga - História da Astrologia no Brasil, </w:t>
      </w:r>
      <w:r w:rsidRPr="00B20E16">
        <w:rPr>
          <w:sz w:val="18"/>
          <w:szCs w:val="18"/>
          <w:lang w:val="pt-BR"/>
        </w:rPr>
        <w:t xml:space="preserve">56th </w:t>
      </w:r>
      <w:proofErr w:type="spellStart"/>
      <w:r w:rsidRPr="00B20E16">
        <w:rPr>
          <w:sz w:val="18"/>
          <w:szCs w:val="18"/>
          <w:lang w:val="pt-BR"/>
        </w:rPr>
        <w:t>edn</w:t>
      </w:r>
      <w:proofErr w:type="spellEnd"/>
      <w:r w:rsidRPr="00B20E16">
        <w:rPr>
          <w:sz w:val="18"/>
          <w:szCs w:val="18"/>
          <w:lang w:val="pt-BR"/>
        </w:rPr>
        <w:t xml:space="preserve"> (Rio de Janeiro: Constelar, 2003).</w:t>
      </w:r>
    </w:p>
  </w:footnote>
  <w:footnote w:id="42">
    <w:p w14:paraId="00000213" w14:textId="77777777"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bookmarkStart w:id="4" w:name="OLE_LINK1"/>
      <w:bookmarkStart w:id="5" w:name="OLE_LINK2"/>
      <w:r w:rsidRPr="00B20E16">
        <w:rPr>
          <w:sz w:val="18"/>
          <w:szCs w:val="18"/>
          <w:lang w:val="pt-BR"/>
        </w:rPr>
        <w:t xml:space="preserve">Vilhena, </w:t>
      </w:r>
      <w:proofErr w:type="spellStart"/>
      <w:r w:rsidRPr="00B20E16">
        <w:rPr>
          <w:sz w:val="18"/>
          <w:szCs w:val="18"/>
          <w:lang w:val="pt-BR"/>
        </w:rPr>
        <w:t>Luis</w:t>
      </w:r>
      <w:proofErr w:type="spellEnd"/>
      <w:r w:rsidRPr="00B20E16">
        <w:rPr>
          <w:sz w:val="18"/>
          <w:szCs w:val="18"/>
          <w:lang w:val="pt-BR"/>
        </w:rPr>
        <w:t xml:space="preserve"> Rodolfo. </w:t>
      </w:r>
      <w:r w:rsidRPr="00B20E16">
        <w:rPr>
          <w:i/>
          <w:sz w:val="18"/>
          <w:szCs w:val="18"/>
          <w:lang w:val="pt-BR"/>
        </w:rPr>
        <w:t>O Mundo da Astrologia</w:t>
      </w:r>
      <w:r w:rsidRPr="00B20E16">
        <w:rPr>
          <w:sz w:val="18"/>
          <w:szCs w:val="18"/>
          <w:lang w:val="pt-BR"/>
        </w:rPr>
        <w:t>. (Rio de Janeiro: Jorge Zahar Editor, 1990), p. 100.</w:t>
      </w:r>
      <w:bookmarkEnd w:id="4"/>
      <w:bookmarkEnd w:id="5"/>
    </w:p>
  </w:footnote>
  <w:footnote w:id="43">
    <w:p w14:paraId="00000214" w14:textId="775CBB2D"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E00387" w:rsidRPr="00B20E16">
        <w:rPr>
          <w:sz w:val="18"/>
          <w:szCs w:val="18"/>
          <w:lang w:val="pt-BR"/>
        </w:rPr>
        <w:t xml:space="preserve">Bola Harres, </w:t>
      </w:r>
      <w:proofErr w:type="spellStart"/>
      <w:r w:rsidR="00E00387" w:rsidRPr="00B20E16">
        <w:rPr>
          <w:sz w:val="18"/>
          <w:szCs w:val="18"/>
          <w:lang w:val="pt-BR"/>
        </w:rPr>
        <w:t>Antonio</w:t>
      </w:r>
      <w:proofErr w:type="spellEnd"/>
      <w:r w:rsidR="00E00387" w:rsidRPr="00B20E16">
        <w:rPr>
          <w:sz w:val="18"/>
          <w:szCs w:val="18"/>
          <w:lang w:val="pt-BR"/>
        </w:rPr>
        <w:t xml:space="preserve"> Carlos. </w:t>
      </w:r>
      <w:r w:rsidRPr="00B20E16">
        <w:rPr>
          <w:i/>
          <w:sz w:val="18"/>
          <w:szCs w:val="18"/>
          <w:lang w:val="pt-BR"/>
        </w:rPr>
        <w:t xml:space="preserve">Estrelas em Pindorama: a saga - História da Astrologia no Brasil, </w:t>
      </w:r>
      <w:r w:rsidRPr="00B20E16">
        <w:rPr>
          <w:sz w:val="18"/>
          <w:szCs w:val="18"/>
          <w:lang w:val="pt-BR"/>
        </w:rPr>
        <w:t xml:space="preserve">56th </w:t>
      </w:r>
      <w:proofErr w:type="spellStart"/>
      <w:r w:rsidRPr="00B20E16">
        <w:rPr>
          <w:sz w:val="18"/>
          <w:szCs w:val="18"/>
          <w:lang w:val="pt-BR"/>
        </w:rPr>
        <w:t>edn</w:t>
      </w:r>
      <w:proofErr w:type="spellEnd"/>
      <w:r w:rsidRPr="00B20E16">
        <w:rPr>
          <w:sz w:val="18"/>
          <w:szCs w:val="18"/>
          <w:lang w:val="pt-BR"/>
        </w:rPr>
        <w:t xml:space="preserve"> (Rio de Janeiro: Constelar, 2003).</w:t>
      </w:r>
    </w:p>
  </w:footnote>
  <w:footnote w:id="44">
    <w:p w14:paraId="00000218" w14:textId="77777777"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proofErr w:type="spellStart"/>
      <w:r w:rsidRPr="00B20E16">
        <w:rPr>
          <w:sz w:val="18"/>
          <w:szCs w:val="18"/>
          <w:lang w:val="pt-BR"/>
        </w:rPr>
        <w:t>Heelas</w:t>
      </w:r>
      <w:proofErr w:type="spellEnd"/>
      <w:r w:rsidRPr="00B20E16">
        <w:rPr>
          <w:sz w:val="18"/>
          <w:szCs w:val="18"/>
          <w:lang w:val="pt-BR"/>
        </w:rPr>
        <w:t xml:space="preserve">, Paul </w:t>
      </w:r>
      <w:proofErr w:type="spellStart"/>
      <w:r w:rsidRPr="00B20E16">
        <w:rPr>
          <w:sz w:val="18"/>
          <w:szCs w:val="18"/>
          <w:lang w:val="pt-BR"/>
        </w:rPr>
        <w:t>and</w:t>
      </w:r>
      <w:proofErr w:type="spellEnd"/>
      <w:r w:rsidRPr="00B20E16">
        <w:rPr>
          <w:sz w:val="18"/>
          <w:szCs w:val="18"/>
          <w:lang w:val="pt-BR"/>
        </w:rPr>
        <w:t xml:space="preserve"> Leila Amaral, ‘Notes </w:t>
      </w:r>
      <w:proofErr w:type="spellStart"/>
      <w:r w:rsidRPr="00B20E16">
        <w:rPr>
          <w:sz w:val="18"/>
          <w:szCs w:val="18"/>
          <w:lang w:val="pt-BR"/>
        </w:rPr>
        <w:t>on</w:t>
      </w:r>
      <w:proofErr w:type="spellEnd"/>
      <w:r w:rsidRPr="00B20E16">
        <w:rPr>
          <w:sz w:val="18"/>
          <w:szCs w:val="18"/>
          <w:lang w:val="pt-BR"/>
        </w:rPr>
        <w:t xml:space="preserve"> </w:t>
      </w:r>
      <w:proofErr w:type="spellStart"/>
      <w:r w:rsidRPr="00B20E16">
        <w:rPr>
          <w:sz w:val="18"/>
          <w:szCs w:val="18"/>
          <w:lang w:val="pt-BR"/>
        </w:rPr>
        <w:t>the</w:t>
      </w:r>
      <w:proofErr w:type="spellEnd"/>
      <w:r w:rsidRPr="00B20E16">
        <w:rPr>
          <w:sz w:val="18"/>
          <w:szCs w:val="18"/>
          <w:lang w:val="pt-BR"/>
        </w:rPr>
        <w:t xml:space="preserve"> “Nova Era”: Rio de Janeiro </w:t>
      </w:r>
      <w:proofErr w:type="spellStart"/>
      <w:r w:rsidRPr="00B20E16">
        <w:rPr>
          <w:sz w:val="18"/>
          <w:szCs w:val="18"/>
          <w:lang w:val="pt-BR"/>
        </w:rPr>
        <w:t>and</w:t>
      </w:r>
      <w:proofErr w:type="spellEnd"/>
      <w:r w:rsidRPr="00B20E16">
        <w:rPr>
          <w:sz w:val="18"/>
          <w:szCs w:val="18"/>
          <w:lang w:val="pt-BR"/>
        </w:rPr>
        <w:t xml:space="preserve"> </w:t>
      </w:r>
      <w:proofErr w:type="spellStart"/>
      <w:r w:rsidRPr="00B20E16">
        <w:rPr>
          <w:sz w:val="18"/>
          <w:szCs w:val="18"/>
          <w:lang w:val="pt-BR"/>
        </w:rPr>
        <w:t>Environs</w:t>
      </w:r>
      <w:proofErr w:type="spellEnd"/>
      <w:r w:rsidRPr="00B20E16">
        <w:rPr>
          <w:sz w:val="18"/>
          <w:szCs w:val="18"/>
          <w:lang w:val="pt-BR"/>
        </w:rPr>
        <w:t xml:space="preserve">’, </w:t>
      </w:r>
      <w:proofErr w:type="spellStart"/>
      <w:r w:rsidRPr="00B20E16">
        <w:rPr>
          <w:i/>
          <w:sz w:val="18"/>
          <w:szCs w:val="18"/>
          <w:lang w:val="pt-BR"/>
        </w:rPr>
        <w:t>Religion</w:t>
      </w:r>
      <w:proofErr w:type="spellEnd"/>
      <w:r w:rsidRPr="00B20E16">
        <w:rPr>
          <w:sz w:val="18"/>
          <w:szCs w:val="18"/>
          <w:lang w:val="pt-BR"/>
        </w:rPr>
        <w:t xml:space="preserve">, 24:2, (1994), 173-180, &lt;DOI: 10.1006/reli.1994.1014&gt; </w:t>
      </w:r>
      <w:proofErr w:type="spellStart"/>
      <w:r w:rsidRPr="00B20E16">
        <w:rPr>
          <w:sz w:val="18"/>
          <w:szCs w:val="18"/>
          <w:lang w:val="pt-BR"/>
        </w:rPr>
        <w:t>Accessed</w:t>
      </w:r>
      <w:proofErr w:type="spellEnd"/>
      <w:r w:rsidRPr="00B20E16">
        <w:rPr>
          <w:sz w:val="18"/>
          <w:szCs w:val="18"/>
          <w:lang w:val="pt-BR"/>
        </w:rPr>
        <w:t xml:space="preserve"> </w:t>
      </w:r>
      <w:proofErr w:type="spellStart"/>
      <w:r w:rsidRPr="00B20E16">
        <w:rPr>
          <w:sz w:val="18"/>
          <w:szCs w:val="18"/>
          <w:lang w:val="pt-BR"/>
        </w:rPr>
        <w:t>March</w:t>
      </w:r>
      <w:proofErr w:type="spellEnd"/>
      <w:r w:rsidRPr="00B20E16">
        <w:rPr>
          <w:sz w:val="18"/>
          <w:szCs w:val="18"/>
          <w:lang w:val="pt-BR"/>
        </w:rPr>
        <w:t xml:space="preserve"> 20th 2024</w:t>
      </w:r>
    </w:p>
  </w:footnote>
  <w:footnote w:id="45">
    <w:p w14:paraId="00000219" w14:textId="77777777"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See Woodrow Wilson da Matta e Silva, </w:t>
      </w:r>
      <w:hyperlink r:id="rId6">
        <w:r w:rsidRPr="00B20E16">
          <w:rPr>
            <w:color w:val="0563C1"/>
            <w:sz w:val="18"/>
            <w:szCs w:val="18"/>
            <w:u w:val="single"/>
          </w:rPr>
          <w:t>https://www.mattaesilva.is/</w:t>
        </w:r>
      </w:hyperlink>
      <w:r w:rsidRPr="00B20E16">
        <w:rPr>
          <w:sz w:val="18"/>
          <w:szCs w:val="18"/>
        </w:rPr>
        <w:t>, Accessed 21 March 2024</w:t>
      </w:r>
    </w:p>
  </w:footnote>
  <w:footnote w:id="46">
    <w:p w14:paraId="0000021B" w14:textId="443D9EB7"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E00387" w:rsidRPr="00B20E16">
        <w:rPr>
          <w:sz w:val="18"/>
          <w:szCs w:val="18"/>
          <w:lang w:val="pt-BR"/>
        </w:rPr>
        <w:t xml:space="preserve">Bola Harres, </w:t>
      </w:r>
      <w:proofErr w:type="spellStart"/>
      <w:r w:rsidR="00E00387" w:rsidRPr="00B20E16">
        <w:rPr>
          <w:sz w:val="18"/>
          <w:szCs w:val="18"/>
          <w:lang w:val="pt-BR"/>
        </w:rPr>
        <w:t>Antonio</w:t>
      </w:r>
      <w:proofErr w:type="spellEnd"/>
      <w:r w:rsidR="00E00387" w:rsidRPr="00B20E16">
        <w:rPr>
          <w:sz w:val="18"/>
          <w:szCs w:val="18"/>
          <w:lang w:val="pt-BR"/>
        </w:rPr>
        <w:t xml:space="preserve"> Carlos. </w:t>
      </w:r>
      <w:r w:rsidRPr="00B20E16">
        <w:rPr>
          <w:i/>
          <w:sz w:val="18"/>
          <w:szCs w:val="18"/>
          <w:lang w:val="pt-BR"/>
        </w:rPr>
        <w:t xml:space="preserve">Estrelas em Pindorama: a saga - História da Astrologia no Brasil, </w:t>
      </w:r>
      <w:r w:rsidRPr="00B20E16">
        <w:rPr>
          <w:sz w:val="18"/>
          <w:szCs w:val="18"/>
          <w:lang w:val="pt-BR"/>
        </w:rPr>
        <w:t xml:space="preserve">56th </w:t>
      </w:r>
      <w:proofErr w:type="spellStart"/>
      <w:r w:rsidRPr="00B20E16">
        <w:rPr>
          <w:sz w:val="18"/>
          <w:szCs w:val="18"/>
          <w:lang w:val="pt-BR"/>
        </w:rPr>
        <w:t>edn</w:t>
      </w:r>
      <w:proofErr w:type="spellEnd"/>
      <w:r w:rsidRPr="00B20E16">
        <w:rPr>
          <w:sz w:val="18"/>
          <w:szCs w:val="18"/>
          <w:lang w:val="pt-BR"/>
        </w:rPr>
        <w:t xml:space="preserve"> (Rio de Janeiro: Constelar, 2003). </w:t>
      </w:r>
    </w:p>
  </w:footnote>
  <w:footnote w:id="47">
    <w:p w14:paraId="0000021C" w14:textId="77777777"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Associação Brasileira de Astrologia, </w:t>
      </w:r>
      <w:r w:rsidRPr="00B20E16">
        <w:rPr>
          <w:i/>
          <w:sz w:val="18"/>
          <w:szCs w:val="18"/>
          <w:lang w:val="pt-BR"/>
        </w:rPr>
        <w:t>História da Astrologia no Brasil, &lt;</w:t>
      </w:r>
      <w:hyperlink r:id="rId7">
        <w:r w:rsidRPr="00B20E16">
          <w:rPr>
            <w:color w:val="0563C1"/>
            <w:sz w:val="18"/>
            <w:szCs w:val="18"/>
            <w:u w:val="single"/>
            <w:lang w:val="pt-BR"/>
          </w:rPr>
          <w:t>https://www.astrologia.org.br/Sobre-a-ABA/Astrologia-no-Brasil/</w:t>
        </w:r>
      </w:hyperlink>
      <w:r w:rsidRPr="00B20E16">
        <w:rPr>
          <w:sz w:val="18"/>
          <w:szCs w:val="18"/>
          <w:lang w:val="pt-BR"/>
        </w:rPr>
        <w:t xml:space="preserve">&gt; </w:t>
      </w:r>
      <w:proofErr w:type="spellStart"/>
      <w:r w:rsidRPr="00B20E16">
        <w:rPr>
          <w:sz w:val="18"/>
          <w:szCs w:val="18"/>
          <w:lang w:val="pt-BR"/>
        </w:rPr>
        <w:t>Accessed</w:t>
      </w:r>
      <w:proofErr w:type="spellEnd"/>
      <w:r w:rsidRPr="00B20E16">
        <w:rPr>
          <w:sz w:val="18"/>
          <w:szCs w:val="18"/>
          <w:lang w:val="pt-BR"/>
        </w:rPr>
        <w:t xml:space="preserve"> 21 </w:t>
      </w:r>
      <w:proofErr w:type="spellStart"/>
      <w:r w:rsidRPr="00B20E16">
        <w:rPr>
          <w:sz w:val="18"/>
          <w:szCs w:val="18"/>
          <w:lang w:val="pt-BR"/>
        </w:rPr>
        <w:t>March</w:t>
      </w:r>
      <w:proofErr w:type="spellEnd"/>
      <w:r w:rsidRPr="00B20E16">
        <w:rPr>
          <w:sz w:val="18"/>
          <w:szCs w:val="18"/>
          <w:lang w:val="pt-BR"/>
        </w:rPr>
        <w:t xml:space="preserve"> 2024</w:t>
      </w:r>
    </w:p>
  </w:footnote>
  <w:footnote w:id="48">
    <w:p w14:paraId="0000021D" w14:textId="77777777"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Sindicato dos Astrólogos do Rio de Janeiro, </w:t>
      </w:r>
      <w:r w:rsidRPr="00B20E16">
        <w:rPr>
          <w:i/>
          <w:sz w:val="18"/>
          <w:szCs w:val="18"/>
          <w:lang w:val="pt-BR"/>
        </w:rPr>
        <w:t>&lt;</w:t>
      </w:r>
      <w:r w:rsidRPr="00B20E16">
        <w:rPr>
          <w:sz w:val="18"/>
          <w:szCs w:val="18"/>
          <w:lang w:val="pt-BR"/>
        </w:rPr>
        <w:t xml:space="preserve"> </w:t>
      </w:r>
      <w:hyperlink r:id="rId8">
        <w:r w:rsidRPr="00B20E16">
          <w:rPr>
            <w:color w:val="1155CC"/>
            <w:sz w:val="18"/>
            <w:szCs w:val="18"/>
            <w:u w:val="single"/>
            <w:lang w:val="pt-BR"/>
          </w:rPr>
          <w:t>https://www.sinarj.org.br/</w:t>
        </w:r>
      </w:hyperlink>
      <w:r w:rsidRPr="00B20E16">
        <w:rPr>
          <w:sz w:val="18"/>
          <w:szCs w:val="18"/>
          <w:lang w:val="pt-BR"/>
        </w:rPr>
        <w:t xml:space="preserve">&gt;, </w:t>
      </w:r>
      <w:proofErr w:type="spellStart"/>
      <w:r w:rsidRPr="00B20E16">
        <w:rPr>
          <w:sz w:val="18"/>
          <w:szCs w:val="18"/>
          <w:lang w:val="pt-BR"/>
        </w:rPr>
        <w:t>Accessed</w:t>
      </w:r>
      <w:proofErr w:type="spellEnd"/>
      <w:r w:rsidRPr="00B20E16">
        <w:rPr>
          <w:sz w:val="18"/>
          <w:szCs w:val="18"/>
          <w:lang w:val="pt-BR"/>
        </w:rPr>
        <w:t xml:space="preserve"> 21 </w:t>
      </w:r>
      <w:proofErr w:type="spellStart"/>
      <w:r w:rsidRPr="00B20E16">
        <w:rPr>
          <w:sz w:val="18"/>
          <w:szCs w:val="18"/>
          <w:lang w:val="pt-BR"/>
        </w:rPr>
        <w:t>March</w:t>
      </w:r>
      <w:proofErr w:type="spellEnd"/>
      <w:r w:rsidRPr="00B20E16">
        <w:rPr>
          <w:sz w:val="18"/>
          <w:szCs w:val="18"/>
          <w:lang w:val="pt-BR"/>
        </w:rPr>
        <w:t xml:space="preserve"> 2024</w:t>
      </w:r>
    </w:p>
  </w:footnote>
  <w:footnote w:id="49">
    <w:p w14:paraId="0000021E" w14:textId="77777777"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Ribeiro, Anna Maria Costa. </w:t>
      </w:r>
      <w:r w:rsidRPr="00B20E16">
        <w:rPr>
          <w:i/>
          <w:sz w:val="18"/>
          <w:szCs w:val="18"/>
          <w:lang w:val="pt-BR"/>
        </w:rPr>
        <w:t>Conhecimento da Astrologia</w:t>
      </w:r>
      <w:r w:rsidRPr="00B20E16">
        <w:rPr>
          <w:sz w:val="18"/>
          <w:szCs w:val="18"/>
          <w:lang w:val="pt-BR"/>
        </w:rPr>
        <w:t xml:space="preserve"> (Rio de Janeiro: Imperial </w:t>
      </w:r>
      <w:proofErr w:type="spellStart"/>
      <w:r w:rsidRPr="00B20E16">
        <w:rPr>
          <w:sz w:val="18"/>
          <w:szCs w:val="18"/>
          <w:lang w:val="pt-BR"/>
        </w:rPr>
        <w:t>Novomilenio</w:t>
      </w:r>
      <w:proofErr w:type="spellEnd"/>
      <w:r w:rsidRPr="00B20E16">
        <w:rPr>
          <w:sz w:val="18"/>
          <w:szCs w:val="18"/>
          <w:lang w:val="pt-BR"/>
        </w:rPr>
        <w:t>: 2008)</w:t>
      </w:r>
    </w:p>
  </w:footnote>
  <w:footnote w:id="50">
    <w:p w14:paraId="0000021F" w14:textId="77777777"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González, Ana Maria M., </w:t>
      </w:r>
      <w:proofErr w:type="spellStart"/>
      <w:r w:rsidRPr="00B20E16">
        <w:rPr>
          <w:i/>
          <w:sz w:val="18"/>
          <w:szCs w:val="18"/>
          <w:lang w:val="pt-BR"/>
        </w:rPr>
        <w:t>Astrocenter</w:t>
      </w:r>
      <w:proofErr w:type="spellEnd"/>
      <w:r w:rsidRPr="00B20E16">
        <w:rPr>
          <w:i/>
          <w:sz w:val="18"/>
          <w:szCs w:val="18"/>
          <w:lang w:val="pt-BR"/>
        </w:rPr>
        <w:t xml:space="preserve">, estudos </w:t>
      </w:r>
      <w:proofErr w:type="spellStart"/>
      <w:r w:rsidRPr="00B20E16">
        <w:rPr>
          <w:i/>
          <w:sz w:val="18"/>
          <w:szCs w:val="18"/>
          <w:lang w:val="pt-BR"/>
        </w:rPr>
        <w:t>astrologicos</w:t>
      </w:r>
      <w:proofErr w:type="spellEnd"/>
      <w:r w:rsidRPr="00B20E16">
        <w:rPr>
          <w:i/>
          <w:sz w:val="18"/>
          <w:szCs w:val="18"/>
          <w:lang w:val="pt-BR"/>
        </w:rPr>
        <w:t xml:space="preserve"> e tecnologia</w:t>
      </w:r>
      <w:r w:rsidRPr="00B20E16">
        <w:rPr>
          <w:sz w:val="18"/>
          <w:szCs w:val="18"/>
          <w:lang w:val="pt-BR"/>
        </w:rPr>
        <w:t>, &lt;</w:t>
      </w:r>
      <w:hyperlink r:id="rId9">
        <w:r w:rsidRPr="00B20E16">
          <w:rPr>
            <w:color w:val="1155CC"/>
            <w:sz w:val="18"/>
            <w:szCs w:val="18"/>
            <w:u w:val="single"/>
            <w:lang w:val="pt-BR"/>
          </w:rPr>
          <w:t>https://historiastrologsp.blogspot.com/2020/04/astrocenter-estudos-astrologicos-e.html</w:t>
        </w:r>
      </w:hyperlink>
      <w:r w:rsidRPr="00B20E16">
        <w:rPr>
          <w:sz w:val="18"/>
          <w:szCs w:val="18"/>
          <w:lang w:val="pt-BR"/>
        </w:rPr>
        <w:t xml:space="preserve">&gt;, </w:t>
      </w:r>
      <w:proofErr w:type="spellStart"/>
      <w:r w:rsidRPr="00B20E16">
        <w:rPr>
          <w:sz w:val="18"/>
          <w:szCs w:val="18"/>
          <w:lang w:val="pt-BR"/>
        </w:rPr>
        <w:t>Accessed</w:t>
      </w:r>
      <w:proofErr w:type="spellEnd"/>
      <w:r w:rsidRPr="00B20E16">
        <w:rPr>
          <w:sz w:val="18"/>
          <w:szCs w:val="18"/>
          <w:lang w:val="pt-BR"/>
        </w:rPr>
        <w:t xml:space="preserve"> </w:t>
      </w:r>
      <w:proofErr w:type="spellStart"/>
      <w:r w:rsidRPr="00B20E16">
        <w:rPr>
          <w:sz w:val="18"/>
          <w:szCs w:val="18"/>
          <w:lang w:val="pt-BR"/>
        </w:rPr>
        <w:t>March</w:t>
      </w:r>
      <w:proofErr w:type="spellEnd"/>
      <w:r w:rsidRPr="00B20E16">
        <w:rPr>
          <w:sz w:val="18"/>
          <w:szCs w:val="18"/>
          <w:lang w:val="pt-BR"/>
        </w:rPr>
        <w:t xml:space="preserve"> 20th 2024</w:t>
      </w:r>
    </w:p>
  </w:footnote>
  <w:footnote w:id="51">
    <w:p w14:paraId="00000220" w14:textId="18AE3EC1"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F96051" w:rsidRPr="00B20E16">
        <w:rPr>
          <w:sz w:val="18"/>
          <w:szCs w:val="18"/>
          <w:lang w:val="pt-BR"/>
        </w:rPr>
        <w:t xml:space="preserve">Amanda Costa, </w:t>
      </w:r>
      <w:proofErr w:type="spellStart"/>
      <w:r w:rsidR="00F96051" w:rsidRPr="00B20E16">
        <w:rPr>
          <w:i/>
          <w:iCs/>
          <w:sz w:val="18"/>
          <w:szCs w:val="18"/>
          <w:lang w:val="pt-BR"/>
        </w:rPr>
        <w:t>Bio</w:t>
      </w:r>
      <w:proofErr w:type="spellEnd"/>
      <w:r w:rsidR="00F96051" w:rsidRPr="00B20E16">
        <w:rPr>
          <w:i/>
          <w:iCs/>
          <w:sz w:val="18"/>
          <w:szCs w:val="18"/>
          <w:lang w:val="pt-BR"/>
        </w:rPr>
        <w:t xml:space="preserve"> </w:t>
      </w:r>
      <w:r w:rsidR="00F96051" w:rsidRPr="00B20E16">
        <w:rPr>
          <w:sz w:val="18"/>
          <w:szCs w:val="18"/>
          <w:lang w:val="pt-BR"/>
        </w:rPr>
        <w:t>&lt;</w:t>
      </w:r>
      <w:hyperlink r:id="rId10" w:history="1">
        <w:r w:rsidR="00F96051" w:rsidRPr="00B20E16">
          <w:rPr>
            <w:rStyle w:val="Hyperlink"/>
            <w:color w:val="0563C1"/>
            <w:sz w:val="18"/>
            <w:szCs w:val="18"/>
            <w:lang w:val="pt-BR"/>
          </w:rPr>
          <w:t>https://www.amandacosta.com.br/biografia</w:t>
        </w:r>
      </w:hyperlink>
      <w:r w:rsidR="00F96051" w:rsidRPr="00B20E16">
        <w:rPr>
          <w:sz w:val="18"/>
          <w:szCs w:val="18"/>
          <w:lang w:val="pt-BR"/>
        </w:rPr>
        <w:t xml:space="preserve">&gt;, </w:t>
      </w:r>
      <w:proofErr w:type="spellStart"/>
      <w:r w:rsidR="00F96051" w:rsidRPr="00B20E16">
        <w:rPr>
          <w:sz w:val="18"/>
          <w:szCs w:val="18"/>
          <w:lang w:val="pt-BR"/>
        </w:rPr>
        <w:t>Accessed</w:t>
      </w:r>
      <w:proofErr w:type="spellEnd"/>
      <w:r w:rsidR="00F96051" w:rsidRPr="00B20E16">
        <w:rPr>
          <w:sz w:val="18"/>
          <w:szCs w:val="18"/>
          <w:lang w:val="pt-BR"/>
        </w:rPr>
        <w:t xml:space="preserve"> 21 </w:t>
      </w:r>
      <w:proofErr w:type="spellStart"/>
      <w:r w:rsidR="00F96051" w:rsidRPr="00B20E16">
        <w:rPr>
          <w:sz w:val="18"/>
          <w:szCs w:val="18"/>
          <w:lang w:val="pt-BR"/>
        </w:rPr>
        <w:t>March</w:t>
      </w:r>
      <w:proofErr w:type="spellEnd"/>
      <w:r w:rsidR="00F96051" w:rsidRPr="00B20E16">
        <w:rPr>
          <w:sz w:val="18"/>
          <w:szCs w:val="18"/>
          <w:lang w:val="pt-BR"/>
        </w:rPr>
        <w:t xml:space="preserve"> 2024</w:t>
      </w:r>
    </w:p>
  </w:footnote>
  <w:footnote w:id="52">
    <w:p w14:paraId="00000222" w14:textId="2EE52513"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F96051" w:rsidRPr="00B20E16">
        <w:rPr>
          <w:sz w:val="18"/>
          <w:szCs w:val="18"/>
          <w:lang w:val="pt-BR"/>
        </w:rPr>
        <w:t xml:space="preserve">Bola Harres, </w:t>
      </w:r>
      <w:proofErr w:type="spellStart"/>
      <w:r w:rsidR="00F96051" w:rsidRPr="00B20E16">
        <w:rPr>
          <w:sz w:val="18"/>
          <w:szCs w:val="18"/>
          <w:lang w:val="pt-BR"/>
        </w:rPr>
        <w:t>Antonio</w:t>
      </w:r>
      <w:proofErr w:type="spellEnd"/>
      <w:r w:rsidR="00F96051" w:rsidRPr="00B20E16">
        <w:rPr>
          <w:sz w:val="18"/>
          <w:szCs w:val="18"/>
          <w:lang w:val="pt-BR"/>
        </w:rPr>
        <w:t xml:space="preserve"> Carlos. </w:t>
      </w:r>
      <w:r w:rsidR="00F96051" w:rsidRPr="00B20E16">
        <w:rPr>
          <w:i/>
          <w:iCs/>
          <w:sz w:val="18"/>
          <w:szCs w:val="18"/>
          <w:lang w:val="pt-BR"/>
        </w:rPr>
        <w:t xml:space="preserve">Estrelas em Pindorama: a saga - História da Astrologia no Brasil, </w:t>
      </w:r>
      <w:r w:rsidR="00F96051" w:rsidRPr="00B20E16">
        <w:rPr>
          <w:sz w:val="18"/>
          <w:szCs w:val="18"/>
          <w:lang w:val="pt-BR"/>
        </w:rPr>
        <w:t xml:space="preserve">56th </w:t>
      </w:r>
      <w:proofErr w:type="spellStart"/>
      <w:r w:rsidR="00F96051" w:rsidRPr="00B20E16">
        <w:rPr>
          <w:sz w:val="18"/>
          <w:szCs w:val="18"/>
          <w:lang w:val="pt-BR"/>
        </w:rPr>
        <w:t>edn</w:t>
      </w:r>
      <w:proofErr w:type="spellEnd"/>
      <w:r w:rsidR="00F96051" w:rsidRPr="00B20E16">
        <w:rPr>
          <w:sz w:val="18"/>
          <w:szCs w:val="18"/>
          <w:lang w:val="pt-BR"/>
        </w:rPr>
        <w:t xml:space="preserve"> (Rio de Janeiro: Constelar, 2003).</w:t>
      </w:r>
    </w:p>
  </w:footnote>
  <w:footnote w:id="53">
    <w:p w14:paraId="00000223" w14:textId="73354B05"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F96051" w:rsidRPr="00B20E16">
        <w:rPr>
          <w:sz w:val="18"/>
          <w:szCs w:val="18"/>
          <w:lang w:val="pt-BR"/>
        </w:rPr>
        <w:t xml:space="preserve">Vilhena, </w:t>
      </w:r>
      <w:proofErr w:type="spellStart"/>
      <w:r w:rsidR="00F96051" w:rsidRPr="00B20E16">
        <w:rPr>
          <w:sz w:val="18"/>
          <w:szCs w:val="18"/>
          <w:lang w:val="pt-BR"/>
        </w:rPr>
        <w:t>Luis</w:t>
      </w:r>
      <w:proofErr w:type="spellEnd"/>
      <w:r w:rsidR="00F96051" w:rsidRPr="00B20E16">
        <w:rPr>
          <w:sz w:val="18"/>
          <w:szCs w:val="18"/>
          <w:lang w:val="pt-BR"/>
        </w:rPr>
        <w:t xml:space="preserve"> Rodolfo. </w:t>
      </w:r>
      <w:r w:rsidR="00F96051" w:rsidRPr="00B20E16">
        <w:rPr>
          <w:i/>
          <w:iCs/>
          <w:sz w:val="18"/>
          <w:szCs w:val="18"/>
          <w:lang w:val="pt-BR"/>
        </w:rPr>
        <w:t>O Mundo da Astrologia</w:t>
      </w:r>
      <w:r w:rsidR="00F96051" w:rsidRPr="00B20E16">
        <w:rPr>
          <w:sz w:val="18"/>
          <w:szCs w:val="18"/>
          <w:lang w:val="pt-BR"/>
        </w:rPr>
        <w:t xml:space="preserve">. (Rio de Janeiro: Jorge Zahar Editor, 1990), </w:t>
      </w:r>
      <w:r w:rsidRPr="00B20E16">
        <w:rPr>
          <w:sz w:val="18"/>
          <w:szCs w:val="18"/>
          <w:lang w:val="pt-BR"/>
        </w:rPr>
        <w:t>p. 100.</w:t>
      </w:r>
    </w:p>
  </w:footnote>
  <w:footnote w:id="54">
    <w:p w14:paraId="00000224" w14:textId="28D2E32A" w:rsidR="00381018" w:rsidRPr="00B20E16" w:rsidRDefault="00000000" w:rsidP="00B20E16">
      <w:pPr>
        <w:spacing w:line="240" w:lineRule="auto"/>
        <w:ind w:firstLine="0"/>
        <w:jc w:val="left"/>
        <w:rPr>
          <w:sz w:val="18"/>
          <w:szCs w:val="18"/>
          <w:lang w:val="en-US"/>
        </w:rPr>
      </w:pPr>
      <w:r w:rsidRPr="00B20E16">
        <w:rPr>
          <w:sz w:val="18"/>
          <w:szCs w:val="18"/>
          <w:vertAlign w:val="superscript"/>
        </w:rPr>
        <w:footnoteRef/>
      </w:r>
      <w:r w:rsidRPr="00B20E16">
        <w:rPr>
          <w:sz w:val="18"/>
          <w:szCs w:val="18"/>
          <w:lang w:val="en-US"/>
        </w:rPr>
        <w:t xml:space="preserve"> </w:t>
      </w:r>
      <w:r w:rsidR="00C41B4F" w:rsidRPr="00B20E16">
        <w:rPr>
          <w:sz w:val="18"/>
          <w:szCs w:val="18"/>
        </w:rPr>
        <w:t>Annie Basant (London, 1847 – 1933), British theosophist, also tutored by Helena Blavatsky.</w:t>
      </w:r>
    </w:p>
  </w:footnote>
  <w:footnote w:id="55">
    <w:p w14:paraId="00000225" w14:textId="38006737" w:rsidR="00381018" w:rsidRPr="00B20E16" w:rsidRDefault="00000000" w:rsidP="00B20E16">
      <w:pPr>
        <w:spacing w:line="240" w:lineRule="auto"/>
        <w:ind w:firstLine="0"/>
        <w:jc w:val="left"/>
        <w:rPr>
          <w:sz w:val="18"/>
          <w:szCs w:val="18"/>
          <w:lang w:val="en-US"/>
        </w:rPr>
      </w:pPr>
      <w:r w:rsidRPr="00B20E16">
        <w:rPr>
          <w:sz w:val="18"/>
          <w:szCs w:val="18"/>
          <w:vertAlign w:val="superscript"/>
        </w:rPr>
        <w:footnoteRef/>
      </w:r>
      <w:r w:rsidRPr="00B20E16">
        <w:rPr>
          <w:sz w:val="18"/>
          <w:szCs w:val="18"/>
          <w:lang w:val="en-US"/>
        </w:rPr>
        <w:t xml:space="preserve"> </w:t>
      </w:r>
      <w:r w:rsidR="00C41B4F" w:rsidRPr="00B20E16">
        <w:rPr>
          <w:sz w:val="18"/>
          <w:szCs w:val="18"/>
        </w:rPr>
        <w:t xml:space="preserve">Greer, Paul </w:t>
      </w:r>
      <w:proofErr w:type="spellStart"/>
      <w:r w:rsidR="00C41B4F" w:rsidRPr="00B20E16">
        <w:rPr>
          <w:sz w:val="18"/>
          <w:szCs w:val="18"/>
        </w:rPr>
        <w:t>Buie</w:t>
      </w:r>
      <w:proofErr w:type="spellEnd"/>
      <w:r w:rsidR="00C41B4F" w:rsidRPr="00B20E16">
        <w:rPr>
          <w:sz w:val="18"/>
          <w:szCs w:val="18"/>
        </w:rPr>
        <w:t>, ‘</w:t>
      </w:r>
      <w:r w:rsidR="00C41B4F" w:rsidRPr="00B20E16">
        <w:rPr>
          <w:color w:val="auto"/>
          <w:sz w:val="18"/>
          <w:szCs w:val="18"/>
          <w:lang w:val="en-US"/>
        </w:rPr>
        <w:t xml:space="preserve">The Spiritual Dynamics of the New Age </w:t>
      </w:r>
      <w:proofErr w:type="spellStart"/>
      <w:r w:rsidR="00C41B4F" w:rsidRPr="00B20E16">
        <w:rPr>
          <w:color w:val="auto"/>
          <w:sz w:val="18"/>
          <w:szCs w:val="18"/>
          <w:lang w:val="en-US"/>
        </w:rPr>
        <w:t>Nevement</w:t>
      </w:r>
      <w:proofErr w:type="spellEnd"/>
      <w:r w:rsidR="00C41B4F" w:rsidRPr="00B20E16">
        <w:rPr>
          <w:color w:val="auto"/>
          <w:sz w:val="18"/>
          <w:szCs w:val="18"/>
          <w:lang w:val="en-US"/>
        </w:rPr>
        <w:t xml:space="preserve">', </w:t>
      </w:r>
      <w:r w:rsidR="00C41B4F" w:rsidRPr="00B20E16">
        <w:rPr>
          <w:sz w:val="18"/>
          <w:szCs w:val="18"/>
        </w:rPr>
        <w:t xml:space="preserve">Unpublished PhD thesis, </w:t>
      </w:r>
      <w:r w:rsidR="00C41B4F" w:rsidRPr="00B20E16">
        <w:rPr>
          <w:color w:val="auto"/>
          <w:sz w:val="18"/>
          <w:szCs w:val="18"/>
          <w:lang w:val="en-US"/>
        </w:rPr>
        <w:t>University of Stirling</w:t>
      </w:r>
      <w:r w:rsidR="00C41B4F" w:rsidRPr="00B20E16">
        <w:rPr>
          <w:sz w:val="18"/>
          <w:szCs w:val="18"/>
        </w:rPr>
        <w:t xml:space="preserve"> (1994) &lt; https://dspace.stir.ac.uk/handle/1893/2177 &gt; [21 March 2024]</w:t>
      </w:r>
      <w:r w:rsidRPr="00B20E16">
        <w:rPr>
          <w:sz w:val="18"/>
          <w:szCs w:val="18"/>
          <w:lang w:val="en-US"/>
        </w:rPr>
        <w:t>, p. 236 – 237.</w:t>
      </w:r>
    </w:p>
  </w:footnote>
  <w:footnote w:id="56">
    <w:p w14:paraId="00000226" w14:textId="50BB1554"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lang w:val="en-US"/>
        </w:rPr>
        <w:t xml:space="preserve"> </w:t>
      </w:r>
      <w:r w:rsidR="00C41B4F" w:rsidRPr="00B20E16">
        <w:rPr>
          <w:sz w:val="18"/>
          <w:szCs w:val="18"/>
        </w:rPr>
        <w:t xml:space="preserve">Peters, Ted. ‘The Gospel and the New Age’, </w:t>
      </w:r>
      <w:r w:rsidR="00C41B4F" w:rsidRPr="00B20E16">
        <w:rPr>
          <w:i/>
          <w:sz w:val="18"/>
          <w:szCs w:val="18"/>
        </w:rPr>
        <w:t>Dialog</w:t>
      </w:r>
      <w:r w:rsidR="00C41B4F" w:rsidRPr="00B20E16">
        <w:rPr>
          <w:sz w:val="18"/>
          <w:szCs w:val="18"/>
        </w:rPr>
        <w:t>, 28:1 (Winter 1989), pp. 18-29; Cox, Harvey, Turning East: The Promise arid the Peril of the New Orientalism (New York, 1977).</w:t>
      </w:r>
    </w:p>
  </w:footnote>
  <w:footnote w:id="57">
    <w:p w14:paraId="611B3555" w14:textId="77777777" w:rsidR="00C41B4F"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C41B4F" w:rsidRPr="00B20E16">
        <w:rPr>
          <w:sz w:val="18"/>
          <w:szCs w:val="18"/>
          <w:lang w:val="pt-BR"/>
        </w:rPr>
        <w:t>A Luz no Caminho, &lt;</w:t>
      </w:r>
      <w:hyperlink r:id="rId11">
        <w:r w:rsidR="00C41B4F" w:rsidRPr="00B20E16">
          <w:rPr>
            <w:color w:val="1155CC"/>
            <w:sz w:val="18"/>
            <w:szCs w:val="18"/>
            <w:u w:val="single"/>
            <w:lang w:val="pt-BR"/>
          </w:rPr>
          <w:t>https://www.aluznocaminho.org.br/</w:t>
        </w:r>
      </w:hyperlink>
      <w:r w:rsidR="00C41B4F" w:rsidRPr="00B20E16">
        <w:rPr>
          <w:sz w:val="18"/>
          <w:szCs w:val="18"/>
          <w:lang w:val="pt-BR"/>
        </w:rPr>
        <w:t xml:space="preserve">&gt;, </w:t>
      </w:r>
      <w:proofErr w:type="spellStart"/>
      <w:r w:rsidR="00C41B4F" w:rsidRPr="00B20E16">
        <w:rPr>
          <w:sz w:val="18"/>
          <w:szCs w:val="18"/>
          <w:lang w:val="pt-BR"/>
        </w:rPr>
        <w:t>Accessed</w:t>
      </w:r>
      <w:proofErr w:type="spellEnd"/>
      <w:r w:rsidR="00C41B4F" w:rsidRPr="00B20E16">
        <w:rPr>
          <w:sz w:val="18"/>
          <w:szCs w:val="18"/>
          <w:lang w:val="pt-BR"/>
        </w:rPr>
        <w:t xml:space="preserve"> 21 </w:t>
      </w:r>
      <w:proofErr w:type="spellStart"/>
      <w:r w:rsidR="00C41B4F" w:rsidRPr="00B20E16">
        <w:rPr>
          <w:sz w:val="18"/>
          <w:szCs w:val="18"/>
          <w:lang w:val="pt-BR"/>
        </w:rPr>
        <w:t>March</w:t>
      </w:r>
      <w:proofErr w:type="spellEnd"/>
      <w:r w:rsidR="00C41B4F" w:rsidRPr="00B20E16">
        <w:rPr>
          <w:sz w:val="18"/>
          <w:szCs w:val="18"/>
          <w:lang w:val="pt-BR"/>
        </w:rPr>
        <w:t> </w:t>
      </w:r>
    </w:p>
    <w:p w14:paraId="00000227" w14:textId="6BD9F65C" w:rsidR="00381018" w:rsidRPr="00B20E16" w:rsidRDefault="00381018" w:rsidP="00B20E16">
      <w:pPr>
        <w:spacing w:line="240" w:lineRule="auto"/>
        <w:ind w:firstLine="0"/>
        <w:jc w:val="left"/>
        <w:rPr>
          <w:sz w:val="18"/>
          <w:szCs w:val="18"/>
          <w:lang w:val="pt-BR"/>
        </w:rPr>
      </w:pPr>
    </w:p>
  </w:footnote>
  <w:footnote w:id="58">
    <w:p w14:paraId="00000228" w14:textId="2931BC3C"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en-US"/>
        </w:rPr>
        <w:t xml:space="preserve"> </w:t>
      </w:r>
      <w:r w:rsidR="00172051" w:rsidRPr="00B20E16">
        <w:rPr>
          <w:sz w:val="18"/>
          <w:szCs w:val="18"/>
        </w:rPr>
        <w:t xml:space="preserve">Greene, Liz. </w:t>
      </w:r>
      <w:proofErr w:type="spellStart"/>
      <w:r w:rsidR="00172051" w:rsidRPr="00B20E16">
        <w:rPr>
          <w:sz w:val="18"/>
          <w:szCs w:val="18"/>
        </w:rPr>
        <w:t>Jungs</w:t>
      </w:r>
      <w:proofErr w:type="spellEnd"/>
      <w:r w:rsidR="00172051" w:rsidRPr="00B20E16">
        <w:rPr>
          <w:sz w:val="18"/>
          <w:szCs w:val="18"/>
        </w:rPr>
        <w:t xml:space="preserve"> Studies in Astrology – Prophecy, Magic and the Qualities of Time. </w:t>
      </w:r>
      <w:r w:rsidR="00172051" w:rsidRPr="00B20E16">
        <w:rPr>
          <w:sz w:val="18"/>
          <w:szCs w:val="18"/>
          <w:lang w:val="pt-BR"/>
        </w:rPr>
        <w:t>(Rio de Janeiro: Pensamento, 2023)</w:t>
      </w:r>
    </w:p>
  </w:footnote>
  <w:footnote w:id="59">
    <w:p w14:paraId="00000229" w14:textId="0EC20923"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lang w:val="pt-BR"/>
        </w:rPr>
        <w:t xml:space="preserve"> </w:t>
      </w:r>
      <w:proofErr w:type="spellStart"/>
      <w:r w:rsidR="00172051" w:rsidRPr="00B20E16">
        <w:rPr>
          <w:sz w:val="18"/>
          <w:szCs w:val="18"/>
          <w:lang w:val="pt-BR"/>
        </w:rPr>
        <w:t>Sarkar</w:t>
      </w:r>
      <w:proofErr w:type="spellEnd"/>
      <w:r w:rsidR="00172051" w:rsidRPr="00B20E16">
        <w:rPr>
          <w:sz w:val="18"/>
          <w:szCs w:val="18"/>
          <w:lang w:val="pt-BR"/>
        </w:rPr>
        <w:t xml:space="preserve">, </w:t>
      </w:r>
      <w:proofErr w:type="spellStart"/>
      <w:r w:rsidR="00172051" w:rsidRPr="00B20E16">
        <w:rPr>
          <w:sz w:val="18"/>
          <w:szCs w:val="18"/>
          <w:lang w:val="pt-BR"/>
        </w:rPr>
        <w:t>Chiranjit</w:t>
      </w:r>
      <w:proofErr w:type="spellEnd"/>
      <w:r w:rsidR="00172051" w:rsidRPr="00B20E16">
        <w:rPr>
          <w:sz w:val="18"/>
          <w:szCs w:val="18"/>
          <w:lang w:val="pt-BR"/>
        </w:rPr>
        <w:t xml:space="preserve"> </w:t>
      </w:r>
      <w:proofErr w:type="spellStart"/>
      <w:r w:rsidR="00172051" w:rsidRPr="00B20E16">
        <w:rPr>
          <w:sz w:val="18"/>
          <w:szCs w:val="18"/>
          <w:lang w:val="pt-BR"/>
        </w:rPr>
        <w:t>and</w:t>
      </w:r>
      <w:proofErr w:type="spellEnd"/>
      <w:r w:rsidR="00172051" w:rsidRPr="00B20E16">
        <w:rPr>
          <w:sz w:val="18"/>
          <w:szCs w:val="18"/>
          <w:lang w:val="pt-BR"/>
        </w:rPr>
        <w:t xml:space="preserve"> </w:t>
      </w:r>
      <w:proofErr w:type="spellStart"/>
      <w:r w:rsidR="00172051" w:rsidRPr="00B20E16">
        <w:rPr>
          <w:sz w:val="18"/>
          <w:szCs w:val="18"/>
          <w:lang w:val="pt-BR"/>
        </w:rPr>
        <w:t>Hermant</w:t>
      </w:r>
      <w:proofErr w:type="spellEnd"/>
      <w:r w:rsidR="00172051" w:rsidRPr="00B20E16">
        <w:rPr>
          <w:sz w:val="18"/>
          <w:szCs w:val="18"/>
          <w:lang w:val="pt-BR"/>
        </w:rPr>
        <w:t xml:space="preserve"> L. </w:t>
      </w:r>
      <w:proofErr w:type="spellStart"/>
      <w:r w:rsidR="00172051" w:rsidRPr="00B20E16">
        <w:rPr>
          <w:sz w:val="18"/>
          <w:szCs w:val="18"/>
          <w:lang w:val="pt-BR"/>
        </w:rPr>
        <w:t>Sharman</w:t>
      </w:r>
      <w:proofErr w:type="spellEnd"/>
      <w:r w:rsidR="00172051" w:rsidRPr="00B20E16">
        <w:rPr>
          <w:sz w:val="18"/>
          <w:szCs w:val="18"/>
          <w:lang w:val="pt-BR"/>
        </w:rPr>
        <w:t xml:space="preserve">. </w:t>
      </w:r>
      <w:r w:rsidR="00172051" w:rsidRPr="00B20E16">
        <w:rPr>
          <w:sz w:val="18"/>
          <w:szCs w:val="18"/>
        </w:rPr>
        <w:t>‘</w:t>
      </w:r>
      <w:proofErr w:type="spellStart"/>
      <w:r w:rsidR="00172051" w:rsidRPr="00B20E16">
        <w:rPr>
          <w:sz w:val="18"/>
          <w:szCs w:val="18"/>
        </w:rPr>
        <w:t>Etnographic</w:t>
      </w:r>
      <w:proofErr w:type="spellEnd"/>
      <w:r w:rsidR="00172051" w:rsidRPr="00B20E16">
        <w:rPr>
          <w:sz w:val="18"/>
          <w:szCs w:val="18"/>
        </w:rPr>
        <w:t xml:space="preserve"> Research: An Overview’, </w:t>
      </w:r>
      <w:r w:rsidR="00172051" w:rsidRPr="00B20E16">
        <w:rPr>
          <w:i/>
          <w:sz w:val="18"/>
          <w:szCs w:val="18"/>
        </w:rPr>
        <w:t>International Journal of Advance and Innovative Research</w:t>
      </w:r>
      <w:r w:rsidR="00172051" w:rsidRPr="00B20E16">
        <w:rPr>
          <w:sz w:val="18"/>
          <w:szCs w:val="18"/>
        </w:rPr>
        <w:t>, 6.2 (April - June, 2019)</w:t>
      </w:r>
      <w:r w:rsidRPr="00B20E16">
        <w:rPr>
          <w:sz w:val="18"/>
          <w:szCs w:val="18"/>
        </w:rPr>
        <w:t>, p. 2.</w:t>
      </w:r>
    </w:p>
  </w:footnote>
  <w:footnote w:id="60">
    <w:p w14:paraId="0000022A" w14:textId="77777777" w:rsidR="00381018" w:rsidRPr="00426543" w:rsidRDefault="00000000" w:rsidP="00B20E16">
      <w:pPr>
        <w:spacing w:line="240" w:lineRule="auto"/>
        <w:ind w:firstLine="0"/>
        <w:jc w:val="left"/>
        <w:rPr>
          <w:sz w:val="18"/>
          <w:szCs w:val="18"/>
          <w:lang w:val="pt-BR"/>
        </w:rPr>
      </w:pPr>
      <w:r w:rsidRPr="00B20E16">
        <w:rPr>
          <w:sz w:val="18"/>
          <w:szCs w:val="18"/>
          <w:vertAlign w:val="superscript"/>
        </w:rPr>
        <w:footnoteRef/>
      </w:r>
      <w:r w:rsidRPr="00426543">
        <w:rPr>
          <w:sz w:val="18"/>
          <w:szCs w:val="18"/>
          <w:lang w:val="pt-BR"/>
        </w:rPr>
        <w:t xml:space="preserve"> </w:t>
      </w:r>
      <w:proofErr w:type="spellStart"/>
      <w:r w:rsidRPr="00426543">
        <w:rPr>
          <w:sz w:val="18"/>
          <w:szCs w:val="18"/>
          <w:lang w:val="pt-BR"/>
        </w:rPr>
        <w:t>International</w:t>
      </w:r>
      <w:proofErr w:type="spellEnd"/>
      <w:r w:rsidRPr="00426543">
        <w:rPr>
          <w:sz w:val="18"/>
          <w:szCs w:val="18"/>
          <w:lang w:val="pt-BR"/>
        </w:rPr>
        <w:t xml:space="preserve"> </w:t>
      </w:r>
      <w:proofErr w:type="spellStart"/>
      <w:r w:rsidRPr="00426543">
        <w:rPr>
          <w:sz w:val="18"/>
          <w:szCs w:val="18"/>
          <w:lang w:val="pt-BR"/>
        </w:rPr>
        <w:t>Astrology</w:t>
      </w:r>
      <w:proofErr w:type="spellEnd"/>
      <w:r w:rsidRPr="00426543">
        <w:rPr>
          <w:sz w:val="18"/>
          <w:szCs w:val="18"/>
          <w:lang w:val="pt-BR"/>
        </w:rPr>
        <w:t xml:space="preserve"> Congress.</w:t>
      </w:r>
    </w:p>
  </w:footnote>
  <w:footnote w:id="61">
    <w:p w14:paraId="7A0ACEA2" w14:textId="13F23CDF" w:rsidR="00172051" w:rsidRPr="00426543"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“Em sua palestra no I Congresso Internacional de Astrologia, Luiz Roberto B. Oliveira procurou fornecer um quadro desse debate no âmbito da prática astrológica. Ele descreveu as três correntes que, em sua opinião, comporiam o campo intelectual astrológico brasileiro. Em primeiro lugar, comentou a influência da teosofia, presente nos diversos alunos da alemã, radicada no Brasil após a guerra, Emma de Mascheville. Em seguida, descreveu as teorias da astrologia humanística como uma segunda fonte importante. A astrologia tradicional, terceira tendência.”</w:t>
      </w:r>
      <w:bookmarkStart w:id="7" w:name="bookmark=id.30j0zll" w:colFirst="0" w:colLast="0"/>
      <w:bookmarkStart w:id="8" w:name="bookmark=id.1fob9te" w:colFirst="0" w:colLast="0"/>
      <w:bookmarkEnd w:id="7"/>
      <w:bookmarkEnd w:id="8"/>
      <w:r w:rsidR="00172051" w:rsidRPr="00B20E16">
        <w:rPr>
          <w:sz w:val="18"/>
          <w:szCs w:val="18"/>
          <w:lang w:val="pt-BR"/>
        </w:rPr>
        <w:t xml:space="preserve"> Vilhena, </w:t>
      </w:r>
      <w:proofErr w:type="spellStart"/>
      <w:r w:rsidR="00172051" w:rsidRPr="00B20E16">
        <w:rPr>
          <w:sz w:val="18"/>
          <w:szCs w:val="18"/>
          <w:lang w:val="pt-BR"/>
        </w:rPr>
        <w:t>Luis</w:t>
      </w:r>
      <w:proofErr w:type="spellEnd"/>
      <w:r w:rsidR="00172051" w:rsidRPr="00B20E16">
        <w:rPr>
          <w:sz w:val="18"/>
          <w:szCs w:val="18"/>
          <w:lang w:val="pt-BR"/>
        </w:rPr>
        <w:t xml:space="preserve"> Rodolfo. </w:t>
      </w:r>
      <w:r w:rsidR="00172051" w:rsidRPr="00B20E16">
        <w:rPr>
          <w:i/>
          <w:sz w:val="18"/>
          <w:szCs w:val="18"/>
          <w:lang w:val="pt-BR"/>
        </w:rPr>
        <w:t>O Mundo da Astrologia</w:t>
      </w:r>
      <w:r w:rsidR="00172051" w:rsidRPr="00B20E16">
        <w:rPr>
          <w:sz w:val="18"/>
          <w:szCs w:val="18"/>
          <w:lang w:val="pt-BR"/>
        </w:rPr>
        <w:t xml:space="preserve">. </w:t>
      </w:r>
      <w:r w:rsidR="00172051" w:rsidRPr="00426543">
        <w:rPr>
          <w:sz w:val="18"/>
          <w:szCs w:val="18"/>
          <w:lang w:val="pt-BR"/>
        </w:rPr>
        <w:t xml:space="preserve">(Rio de Janeiro: Jorge Zahar Editor, 1990), </w:t>
      </w:r>
      <w:r w:rsidR="00172051" w:rsidRPr="00B20E16">
        <w:rPr>
          <w:sz w:val="18"/>
          <w:szCs w:val="18"/>
          <w:lang w:val="pt-BR"/>
        </w:rPr>
        <w:t>p. 179</w:t>
      </w:r>
    </w:p>
    <w:p w14:paraId="0000022C" w14:textId="4F15F7AD" w:rsidR="00381018" w:rsidRPr="00426543" w:rsidRDefault="00381018" w:rsidP="00B20E16">
      <w:pPr>
        <w:spacing w:line="240" w:lineRule="auto"/>
        <w:ind w:firstLine="0"/>
        <w:jc w:val="left"/>
        <w:rPr>
          <w:sz w:val="18"/>
          <w:szCs w:val="18"/>
          <w:lang w:val="pt-BR"/>
        </w:rPr>
      </w:pPr>
    </w:p>
  </w:footnote>
  <w:footnote w:id="62">
    <w:p w14:paraId="0000022D" w14:textId="77777777" w:rsidR="00381018" w:rsidRPr="00426543" w:rsidRDefault="00000000" w:rsidP="00B20E16">
      <w:pPr>
        <w:spacing w:line="240" w:lineRule="auto"/>
        <w:ind w:firstLine="0"/>
        <w:jc w:val="left"/>
        <w:rPr>
          <w:sz w:val="18"/>
          <w:szCs w:val="18"/>
          <w:lang w:val="pt-BR"/>
        </w:rPr>
      </w:pPr>
      <w:r w:rsidRPr="00B20E16">
        <w:rPr>
          <w:sz w:val="18"/>
          <w:szCs w:val="18"/>
          <w:vertAlign w:val="superscript"/>
        </w:rPr>
        <w:footnoteRef/>
      </w:r>
      <w:r w:rsidRPr="00426543">
        <w:rPr>
          <w:sz w:val="18"/>
          <w:szCs w:val="18"/>
          <w:lang w:val="pt-BR"/>
        </w:rPr>
        <w:t xml:space="preserve"> Stefan </w:t>
      </w:r>
      <w:proofErr w:type="spellStart"/>
      <w:r w:rsidRPr="00426543">
        <w:rPr>
          <w:sz w:val="18"/>
          <w:szCs w:val="18"/>
          <w:lang w:val="pt-BR"/>
        </w:rPr>
        <w:t>Bollman</w:t>
      </w:r>
      <w:proofErr w:type="spellEnd"/>
      <w:r w:rsidRPr="00426543">
        <w:rPr>
          <w:sz w:val="18"/>
          <w:szCs w:val="18"/>
          <w:lang w:val="pt-BR"/>
        </w:rPr>
        <w:t>. </w:t>
      </w:r>
      <w:r w:rsidRPr="00426543">
        <w:rPr>
          <w:i/>
          <w:sz w:val="18"/>
          <w:szCs w:val="18"/>
          <w:lang w:val="pt-BR"/>
        </w:rPr>
        <w:t xml:space="preserve">Monte </w:t>
      </w:r>
      <w:proofErr w:type="spellStart"/>
      <w:r w:rsidRPr="00426543">
        <w:rPr>
          <w:i/>
          <w:sz w:val="18"/>
          <w:szCs w:val="18"/>
          <w:lang w:val="pt-BR"/>
        </w:rPr>
        <w:t>Verità</w:t>
      </w:r>
      <w:proofErr w:type="spellEnd"/>
      <w:r w:rsidRPr="00426543">
        <w:rPr>
          <w:i/>
          <w:sz w:val="18"/>
          <w:szCs w:val="18"/>
          <w:lang w:val="pt-BR"/>
        </w:rPr>
        <w:t xml:space="preserve">, Der Traum Vom </w:t>
      </w:r>
      <w:proofErr w:type="spellStart"/>
      <w:r w:rsidRPr="00426543">
        <w:rPr>
          <w:i/>
          <w:sz w:val="18"/>
          <w:szCs w:val="18"/>
          <w:lang w:val="pt-BR"/>
        </w:rPr>
        <w:t>Alternativen</w:t>
      </w:r>
      <w:proofErr w:type="spellEnd"/>
      <w:r w:rsidRPr="00426543">
        <w:rPr>
          <w:i/>
          <w:sz w:val="18"/>
          <w:szCs w:val="18"/>
          <w:lang w:val="pt-BR"/>
        </w:rPr>
        <w:t xml:space="preserve"> </w:t>
      </w:r>
      <w:proofErr w:type="spellStart"/>
      <w:r w:rsidRPr="00426543">
        <w:rPr>
          <w:i/>
          <w:sz w:val="18"/>
          <w:szCs w:val="18"/>
          <w:lang w:val="pt-BR"/>
        </w:rPr>
        <w:t>Leben</w:t>
      </w:r>
      <w:proofErr w:type="spellEnd"/>
      <w:r w:rsidRPr="00426543">
        <w:rPr>
          <w:i/>
          <w:sz w:val="18"/>
          <w:szCs w:val="18"/>
          <w:lang w:val="pt-BR"/>
        </w:rPr>
        <w:t xml:space="preserve">. </w:t>
      </w:r>
      <w:r w:rsidRPr="00426543">
        <w:rPr>
          <w:sz w:val="18"/>
          <w:szCs w:val="18"/>
          <w:lang w:val="pt-BR"/>
        </w:rPr>
        <w:t xml:space="preserve">(Munchen: </w:t>
      </w:r>
      <w:proofErr w:type="spellStart"/>
      <w:r w:rsidRPr="00426543">
        <w:rPr>
          <w:sz w:val="18"/>
          <w:szCs w:val="18"/>
          <w:lang w:val="pt-BR"/>
        </w:rPr>
        <w:t>Verlagsgruppe</w:t>
      </w:r>
      <w:proofErr w:type="spellEnd"/>
      <w:r w:rsidRPr="00426543">
        <w:rPr>
          <w:sz w:val="18"/>
          <w:szCs w:val="18"/>
          <w:lang w:val="pt-BR"/>
        </w:rPr>
        <w:t>, 2017).</w:t>
      </w:r>
    </w:p>
  </w:footnote>
  <w:footnote w:id="63">
    <w:p w14:paraId="0000022E" w14:textId="0F737F65" w:rsidR="00381018" w:rsidRPr="00B20E16" w:rsidRDefault="00000000" w:rsidP="00B20E16">
      <w:pPr>
        <w:spacing w:line="240" w:lineRule="auto"/>
        <w:ind w:firstLine="0"/>
        <w:jc w:val="left"/>
        <w:rPr>
          <w:color w:val="222222"/>
          <w:sz w:val="18"/>
          <w:szCs w:val="18"/>
        </w:rPr>
      </w:pPr>
      <w:r w:rsidRPr="00B20E16">
        <w:rPr>
          <w:sz w:val="18"/>
          <w:szCs w:val="18"/>
          <w:vertAlign w:val="superscript"/>
        </w:rPr>
        <w:footnoteRef/>
      </w:r>
      <w:r w:rsidRPr="00426543">
        <w:rPr>
          <w:sz w:val="18"/>
          <w:szCs w:val="18"/>
          <w:lang w:val="pt-BR"/>
        </w:rPr>
        <w:t xml:space="preserve"> “Sie </w:t>
      </w:r>
      <w:proofErr w:type="spellStart"/>
      <w:r w:rsidRPr="00426543">
        <w:rPr>
          <w:sz w:val="18"/>
          <w:szCs w:val="18"/>
          <w:lang w:val="pt-BR"/>
        </w:rPr>
        <w:t>träumten</w:t>
      </w:r>
      <w:proofErr w:type="spellEnd"/>
      <w:r w:rsidRPr="00426543">
        <w:rPr>
          <w:sz w:val="18"/>
          <w:szCs w:val="18"/>
          <w:lang w:val="pt-BR"/>
        </w:rPr>
        <w:t xml:space="preserve"> von </w:t>
      </w:r>
      <w:proofErr w:type="spellStart"/>
      <w:r w:rsidRPr="00426543">
        <w:rPr>
          <w:sz w:val="18"/>
          <w:szCs w:val="18"/>
          <w:lang w:val="pt-BR"/>
        </w:rPr>
        <w:t>einer</w:t>
      </w:r>
      <w:proofErr w:type="spellEnd"/>
      <w:r w:rsidRPr="00426543">
        <w:rPr>
          <w:sz w:val="18"/>
          <w:szCs w:val="18"/>
          <w:lang w:val="pt-BR"/>
        </w:rPr>
        <w:t xml:space="preserve"> </w:t>
      </w:r>
      <w:proofErr w:type="spellStart"/>
      <w:r w:rsidRPr="00426543">
        <w:rPr>
          <w:sz w:val="18"/>
          <w:szCs w:val="18"/>
          <w:lang w:val="pt-BR"/>
        </w:rPr>
        <w:t>Heilstätte</w:t>
      </w:r>
      <w:proofErr w:type="spellEnd"/>
      <w:r w:rsidRPr="00426543">
        <w:rPr>
          <w:sz w:val="18"/>
          <w:szCs w:val="18"/>
          <w:lang w:val="pt-BR"/>
        </w:rPr>
        <w:t xml:space="preserve"> </w:t>
      </w:r>
      <w:proofErr w:type="spellStart"/>
      <w:r w:rsidRPr="00426543">
        <w:rPr>
          <w:sz w:val="18"/>
          <w:szCs w:val="18"/>
          <w:lang w:val="pt-BR"/>
        </w:rPr>
        <w:t>für</w:t>
      </w:r>
      <w:proofErr w:type="spellEnd"/>
      <w:r w:rsidRPr="00426543">
        <w:rPr>
          <w:sz w:val="18"/>
          <w:szCs w:val="18"/>
          <w:lang w:val="pt-BR"/>
        </w:rPr>
        <w:t xml:space="preserve"> </w:t>
      </w:r>
      <w:proofErr w:type="spellStart"/>
      <w:r w:rsidRPr="00426543">
        <w:rPr>
          <w:sz w:val="18"/>
          <w:szCs w:val="18"/>
          <w:lang w:val="pt-BR"/>
        </w:rPr>
        <w:t>Körper</w:t>
      </w:r>
      <w:proofErr w:type="spellEnd"/>
      <w:r w:rsidRPr="00426543">
        <w:rPr>
          <w:sz w:val="18"/>
          <w:szCs w:val="18"/>
          <w:lang w:val="pt-BR"/>
        </w:rPr>
        <w:t xml:space="preserve">, </w:t>
      </w:r>
      <w:proofErr w:type="spellStart"/>
      <w:r w:rsidRPr="00426543">
        <w:rPr>
          <w:sz w:val="18"/>
          <w:szCs w:val="18"/>
          <w:lang w:val="pt-BR"/>
        </w:rPr>
        <w:t>Seele</w:t>
      </w:r>
      <w:proofErr w:type="spellEnd"/>
      <w:r w:rsidRPr="00426543">
        <w:rPr>
          <w:sz w:val="18"/>
          <w:szCs w:val="18"/>
          <w:lang w:val="pt-BR"/>
        </w:rPr>
        <w:t xml:space="preserve"> </w:t>
      </w:r>
      <w:proofErr w:type="spellStart"/>
      <w:r w:rsidRPr="00426543">
        <w:rPr>
          <w:sz w:val="18"/>
          <w:szCs w:val="18"/>
          <w:lang w:val="pt-BR"/>
        </w:rPr>
        <w:t>und</w:t>
      </w:r>
      <w:proofErr w:type="spellEnd"/>
      <w:r w:rsidRPr="00426543">
        <w:rPr>
          <w:sz w:val="18"/>
          <w:szCs w:val="18"/>
          <w:lang w:val="pt-BR"/>
        </w:rPr>
        <w:t xml:space="preserve"> </w:t>
      </w:r>
      <w:proofErr w:type="spellStart"/>
      <w:r w:rsidRPr="00426543">
        <w:rPr>
          <w:sz w:val="18"/>
          <w:szCs w:val="18"/>
          <w:lang w:val="pt-BR"/>
        </w:rPr>
        <w:t>Geist</w:t>
      </w:r>
      <w:proofErr w:type="spellEnd"/>
      <w:r w:rsidRPr="00426543">
        <w:rPr>
          <w:sz w:val="18"/>
          <w:szCs w:val="18"/>
          <w:lang w:val="pt-BR"/>
        </w:rPr>
        <w:t xml:space="preserve">, </w:t>
      </w:r>
      <w:proofErr w:type="spellStart"/>
      <w:r w:rsidRPr="00426543">
        <w:rPr>
          <w:sz w:val="18"/>
          <w:szCs w:val="18"/>
          <w:lang w:val="pt-BR"/>
        </w:rPr>
        <w:t>einem</w:t>
      </w:r>
      <w:proofErr w:type="spellEnd"/>
      <w:r w:rsidRPr="00426543">
        <w:rPr>
          <w:sz w:val="18"/>
          <w:szCs w:val="18"/>
          <w:lang w:val="pt-BR"/>
        </w:rPr>
        <w:t xml:space="preserve"> </w:t>
      </w:r>
      <w:proofErr w:type="spellStart"/>
      <w:r w:rsidRPr="00426543">
        <w:rPr>
          <w:sz w:val="18"/>
          <w:szCs w:val="18"/>
          <w:lang w:val="pt-BR"/>
        </w:rPr>
        <w:t>Experimentierfeld</w:t>
      </w:r>
      <w:proofErr w:type="spellEnd"/>
      <w:r w:rsidRPr="00426543">
        <w:rPr>
          <w:sz w:val="18"/>
          <w:szCs w:val="18"/>
          <w:lang w:val="pt-BR"/>
        </w:rPr>
        <w:t xml:space="preserve">, um </w:t>
      </w:r>
      <w:proofErr w:type="spellStart"/>
      <w:r w:rsidRPr="00426543">
        <w:rPr>
          <w:sz w:val="18"/>
          <w:szCs w:val="18"/>
          <w:lang w:val="pt-BR"/>
        </w:rPr>
        <w:t>ein</w:t>
      </w:r>
      <w:proofErr w:type="spellEnd"/>
      <w:r w:rsidRPr="00426543">
        <w:rPr>
          <w:sz w:val="18"/>
          <w:szCs w:val="18"/>
          <w:lang w:val="pt-BR"/>
        </w:rPr>
        <w:t xml:space="preserve"> </w:t>
      </w:r>
      <w:proofErr w:type="spellStart"/>
      <w:r w:rsidRPr="00426543">
        <w:rPr>
          <w:sz w:val="18"/>
          <w:szCs w:val="18"/>
          <w:lang w:val="pt-BR"/>
        </w:rPr>
        <w:t>besseres</w:t>
      </w:r>
      <w:proofErr w:type="spellEnd"/>
      <w:r w:rsidRPr="00426543">
        <w:rPr>
          <w:sz w:val="18"/>
          <w:szCs w:val="18"/>
          <w:lang w:val="pt-BR"/>
        </w:rPr>
        <w:t xml:space="preserve"> </w:t>
      </w:r>
      <w:proofErr w:type="spellStart"/>
      <w:r w:rsidRPr="00426543">
        <w:rPr>
          <w:sz w:val="18"/>
          <w:szCs w:val="18"/>
          <w:lang w:val="pt-BR"/>
        </w:rPr>
        <w:t>Leben</w:t>
      </w:r>
      <w:proofErr w:type="spellEnd"/>
      <w:r w:rsidRPr="00426543">
        <w:rPr>
          <w:sz w:val="18"/>
          <w:szCs w:val="18"/>
          <w:lang w:val="pt-BR"/>
        </w:rPr>
        <w:t xml:space="preserve"> </w:t>
      </w:r>
      <w:proofErr w:type="spellStart"/>
      <w:r w:rsidRPr="00426543">
        <w:rPr>
          <w:sz w:val="18"/>
          <w:szCs w:val="18"/>
          <w:lang w:val="pt-BR"/>
        </w:rPr>
        <w:t>zu</w:t>
      </w:r>
      <w:proofErr w:type="spellEnd"/>
      <w:r w:rsidRPr="00426543">
        <w:rPr>
          <w:sz w:val="18"/>
          <w:szCs w:val="18"/>
          <w:lang w:val="pt-BR"/>
        </w:rPr>
        <w:t xml:space="preserve"> </w:t>
      </w:r>
      <w:proofErr w:type="spellStart"/>
      <w:r w:rsidRPr="00426543">
        <w:rPr>
          <w:sz w:val="18"/>
          <w:szCs w:val="18"/>
          <w:lang w:val="pt-BR"/>
        </w:rPr>
        <w:t>erproben</w:t>
      </w:r>
      <w:proofErr w:type="spellEnd"/>
      <w:r w:rsidRPr="00426543">
        <w:rPr>
          <w:color w:val="222222"/>
          <w:sz w:val="18"/>
          <w:szCs w:val="18"/>
          <w:lang w:val="pt-BR"/>
        </w:rPr>
        <w:t xml:space="preserve">. </w:t>
      </w:r>
      <w:r w:rsidRPr="00B20E16">
        <w:rPr>
          <w:color w:val="222222"/>
          <w:sz w:val="18"/>
          <w:szCs w:val="18"/>
        </w:rPr>
        <w:t xml:space="preserve">Stefan Bollman. Monte </w:t>
      </w:r>
      <w:proofErr w:type="spellStart"/>
      <w:r w:rsidRPr="00B20E16">
        <w:rPr>
          <w:color w:val="222222"/>
          <w:sz w:val="18"/>
          <w:szCs w:val="18"/>
        </w:rPr>
        <w:t>Verità</w:t>
      </w:r>
      <w:proofErr w:type="spellEnd"/>
      <w:r w:rsidRPr="00B20E16">
        <w:rPr>
          <w:color w:val="222222"/>
          <w:sz w:val="18"/>
          <w:szCs w:val="18"/>
        </w:rPr>
        <w:t xml:space="preserve">, Der </w:t>
      </w:r>
      <w:proofErr w:type="spellStart"/>
      <w:r w:rsidRPr="00B20E16">
        <w:rPr>
          <w:color w:val="222222"/>
          <w:sz w:val="18"/>
          <w:szCs w:val="18"/>
        </w:rPr>
        <w:t>Traum</w:t>
      </w:r>
      <w:proofErr w:type="spellEnd"/>
      <w:r w:rsidRPr="00B20E16">
        <w:rPr>
          <w:color w:val="222222"/>
          <w:sz w:val="18"/>
          <w:szCs w:val="18"/>
        </w:rPr>
        <w:t xml:space="preserve"> </w:t>
      </w:r>
      <w:proofErr w:type="spellStart"/>
      <w:r w:rsidRPr="00B20E16">
        <w:rPr>
          <w:color w:val="222222"/>
          <w:sz w:val="18"/>
          <w:szCs w:val="18"/>
        </w:rPr>
        <w:t>Vom</w:t>
      </w:r>
      <w:proofErr w:type="spellEnd"/>
      <w:r w:rsidRPr="00B20E16">
        <w:rPr>
          <w:color w:val="222222"/>
          <w:sz w:val="18"/>
          <w:szCs w:val="18"/>
        </w:rPr>
        <w:t xml:space="preserve"> </w:t>
      </w:r>
      <w:proofErr w:type="spellStart"/>
      <w:r w:rsidRPr="00B20E16">
        <w:rPr>
          <w:color w:val="222222"/>
          <w:sz w:val="18"/>
          <w:szCs w:val="18"/>
        </w:rPr>
        <w:t>Alternativen</w:t>
      </w:r>
      <w:proofErr w:type="spellEnd"/>
      <w:r w:rsidRPr="00B20E16">
        <w:rPr>
          <w:color w:val="222222"/>
          <w:sz w:val="18"/>
          <w:szCs w:val="18"/>
        </w:rPr>
        <w:t xml:space="preserve"> Leben”</w:t>
      </w:r>
      <w:r w:rsidR="009D101A" w:rsidRPr="00B20E16">
        <w:rPr>
          <w:color w:val="222222"/>
          <w:sz w:val="18"/>
          <w:szCs w:val="18"/>
        </w:rPr>
        <w:t>, p</w:t>
      </w:r>
      <w:r w:rsidRPr="00B20E16">
        <w:rPr>
          <w:color w:val="222222"/>
          <w:sz w:val="18"/>
          <w:szCs w:val="18"/>
        </w:rPr>
        <w:t>. 26. Translated by the author.</w:t>
      </w:r>
    </w:p>
  </w:footnote>
  <w:footnote w:id="64">
    <w:p w14:paraId="0000022F" w14:textId="475E26AC"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w:t>
      </w:r>
      <w:proofErr w:type="spellStart"/>
      <w:r w:rsidR="009D101A" w:rsidRPr="00B20E16">
        <w:rPr>
          <w:sz w:val="18"/>
          <w:szCs w:val="18"/>
        </w:rPr>
        <w:t>Piatti</w:t>
      </w:r>
      <w:proofErr w:type="spellEnd"/>
      <w:r w:rsidR="009D101A" w:rsidRPr="00B20E16">
        <w:rPr>
          <w:sz w:val="18"/>
          <w:szCs w:val="18"/>
        </w:rPr>
        <w:t xml:space="preserve">, Barbara, </w:t>
      </w:r>
      <w:r w:rsidR="009D101A" w:rsidRPr="00B20E16">
        <w:rPr>
          <w:i/>
          <w:sz w:val="18"/>
          <w:szCs w:val="18"/>
        </w:rPr>
        <w:t xml:space="preserve">Monte </w:t>
      </w:r>
      <w:proofErr w:type="spellStart"/>
      <w:r w:rsidR="009D101A" w:rsidRPr="00B20E16">
        <w:rPr>
          <w:i/>
          <w:sz w:val="18"/>
          <w:szCs w:val="18"/>
        </w:rPr>
        <w:t>Verità</w:t>
      </w:r>
      <w:proofErr w:type="spellEnd"/>
      <w:r w:rsidR="009D101A" w:rsidRPr="00B20E16">
        <w:rPr>
          <w:i/>
          <w:sz w:val="18"/>
          <w:szCs w:val="18"/>
        </w:rPr>
        <w:t>: the Swiss early hippie colony, &lt;</w:t>
      </w:r>
      <w:hyperlink r:id="rId12">
        <w:r w:rsidR="009D101A" w:rsidRPr="00B20E16">
          <w:rPr>
            <w:color w:val="0563C1"/>
            <w:sz w:val="18"/>
            <w:szCs w:val="18"/>
            <w:u w:val="single"/>
          </w:rPr>
          <w:t>https://houseofswitzerland.org/swissstories/history/monte-verita-swiss-early-hippie-colony</w:t>
        </w:r>
      </w:hyperlink>
      <w:r w:rsidR="009D101A" w:rsidRPr="00B20E16">
        <w:rPr>
          <w:sz w:val="18"/>
          <w:szCs w:val="18"/>
        </w:rPr>
        <w:t>&gt;, Accessed 21 March 2024</w:t>
      </w:r>
    </w:p>
  </w:footnote>
  <w:footnote w:id="65">
    <w:p w14:paraId="00000230" w14:textId="44AF1370"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009D101A" w:rsidRPr="00B20E16">
        <w:rPr>
          <w:sz w:val="18"/>
          <w:szCs w:val="18"/>
        </w:rPr>
        <w:t xml:space="preserve"> </w:t>
      </w:r>
      <w:proofErr w:type="spellStart"/>
      <w:r w:rsidR="009D101A" w:rsidRPr="00B20E16">
        <w:rPr>
          <w:sz w:val="18"/>
          <w:szCs w:val="18"/>
        </w:rPr>
        <w:t>Piatti</w:t>
      </w:r>
      <w:proofErr w:type="spellEnd"/>
      <w:r w:rsidR="009D101A" w:rsidRPr="00B20E16">
        <w:rPr>
          <w:sz w:val="18"/>
          <w:szCs w:val="18"/>
        </w:rPr>
        <w:t xml:space="preserve">, Barbara, </w:t>
      </w:r>
      <w:r w:rsidR="009D101A" w:rsidRPr="00B20E16">
        <w:rPr>
          <w:i/>
          <w:sz w:val="18"/>
          <w:szCs w:val="18"/>
        </w:rPr>
        <w:t xml:space="preserve">Monte </w:t>
      </w:r>
      <w:proofErr w:type="spellStart"/>
      <w:r w:rsidR="009D101A" w:rsidRPr="00B20E16">
        <w:rPr>
          <w:i/>
          <w:sz w:val="18"/>
          <w:szCs w:val="18"/>
        </w:rPr>
        <w:t>Verità</w:t>
      </w:r>
      <w:proofErr w:type="spellEnd"/>
      <w:r w:rsidR="009D101A" w:rsidRPr="00B20E16">
        <w:rPr>
          <w:i/>
          <w:sz w:val="18"/>
          <w:szCs w:val="18"/>
        </w:rPr>
        <w:t>: the Swiss early hippie colony, &lt;</w:t>
      </w:r>
      <w:hyperlink r:id="rId13">
        <w:r w:rsidR="009D101A" w:rsidRPr="00B20E16">
          <w:rPr>
            <w:color w:val="0563C1"/>
            <w:sz w:val="18"/>
            <w:szCs w:val="18"/>
            <w:u w:val="single"/>
          </w:rPr>
          <w:t>https://houseofswitzerland.org/swissstories/history/monte-verita-swiss-early-hippie-colony</w:t>
        </w:r>
      </w:hyperlink>
      <w:r w:rsidR="009D101A" w:rsidRPr="00B20E16">
        <w:rPr>
          <w:sz w:val="18"/>
          <w:szCs w:val="18"/>
        </w:rPr>
        <w:t>&gt;, Accessed 21 March 2024</w:t>
      </w:r>
    </w:p>
  </w:footnote>
  <w:footnote w:id="66">
    <w:p w14:paraId="00000232" w14:textId="7656CF64"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w:t>
      </w:r>
      <w:proofErr w:type="spellStart"/>
      <w:r w:rsidR="009D101A" w:rsidRPr="00B20E16">
        <w:rPr>
          <w:sz w:val="18"/>
          <w:szCs w:val="18"/>
        </w:rPr>
        <w:t>Piatti</w:t>
      </w:r>
      <w:proofErr w:type="spellEnd"/>
      <w:r w:rsidR="009D101A" w:rsidRPr="00B20E16">
        <w:rPr>
          <w:sz w:val="18"/>
          <w:szCs w:val="18"/>
        </w:rPr>
        <w:t xml:space="preserve">, Barbara, </w:t>
      </w:r>
      <w:r w:rsidR="009D101A" w:rsidRPr="00B20E16">
        <w:rPr>
          <w:i/>
          <w:sz w:val="18"/>
          <w:szCs w:val="18"/>
        </w:rPr>
        <w:t xml:space="preserve">Monte </w:t>
      </w:r>
      <w:proofErr w:type="spellStart"/>
      <w:r w:rsidR="009D101A" w:rsidRPr="00B20E16">
        <w:rPr>
          <w:i/>
          <w:sz w:val="18"/>
          <w:szCs w:val="18"/>
        </w:rPr>
        <w:t>Verità</w:t>
      </w:r>
      <w:proofErr w:type="spellEnd"/>
      <w:r w:rsidR="009D101A" w:rsidRPr="00B20E16">
        <w:rPr>
          <w:i/>
          <w:sz w:val="18"/>
          <w:szCs w:val="18"/>
        </w:rPr>
        <w:t>: the Swiss early hippie colony, &lt;</w:t>
      </w:r>
      <w:hyperlink r:id="rId14">
        <w:r w:rsidR="009D101A" w:rsidRPr="00B20E16">
          <w:rPr>
            <w:color w:val="0563C1"/>
            <w:sz w:val="18"/>
            <w:szCs w:val="18"/>
            <w:u w:val="single"/>
          </w:rPr>
          <w:t>https://houseofswitzerland.org/swissstories/history/monte-verita-swiss-early-hippie-colony</w:t>
        </w:r>
      </w:hyperlink>
      <w:r w:rsidR="009D101A" w:rsidRPr="00B20E16">
        <w:rPr>
          <w:sz w:val="18"/>
          <w:szCs w:val="18"/>
        </w:rPr>
        <w:t>&gt;, Accessed 21 March 2024</w:t>
      </w:r>
    </w:p>
  </w:footnote>
  <w:footnote w:id="67">
    <w:p w14:paraId="00000233" w14:textId="52086F4D"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w:t>
      </w:r>
      <w:r w:rsidR="009D101A" w:rsidRPr="00B20E16">
        <w:rPr>
          <w:sz w:val="18"/>
          <w:szCs w:val="18"/>
        </w:rPr>
        <w:t xml:space="preserve">Traditional </w:t>
      </w:r>
      <w:proofErr w:type="spellStart"/>
      <w:r w:rsidR="009D101A" w:rsidRPr="00B20E16">
        <w:rPr>
          <w:sz w:val="18"/>
          <w:szCs w:val="18"/>
        </w:rPr>
        <w:t>Martinist</w:t>
      </w:r>
      <w:proofErr w:type="spellEnd"/>
      <w:r w:rsidR="009D101A" w:rsidRPr="00B20E16">
        <w:rPr>
          <w:sz w:val="18"/>
          <w:szCs w:val="18"/>
        </w:rPr>
        <w:t xml:space="preserve"> Order, &lt;</w:t>
      </w:r>
      <w:hyperlink r:id="rId15">
        <w:r w:rsidR="009D101A" w:rsidRPr="00B20E16">
          <w:rPr>
            <w:color w:val="0563C1"/>
            <w:sz w:val="18"/>
            <w:szCs w:val="18"/>
            <w:u w:val="single"/>
          </w:rPr>
          <w:t>https://www.martinists.org/</w:t>
        </w:r>
      </w:hyperlink>
      <w:r w:rsidR="009D101A" w:rsidRPr="00B20E16">
        <w:rPr>
          <w:sz w:val="18"/>
          <w:szCs w:val="18"/>
        </w:rPr>
        <w:t>&gt;, Accessed 21 March 2024</w:t>
      </w:r>
    </w:p>
  </w:footnote>
  <w:footnote w:id="68">
    <w:p w14:paraId="00000234" w14:textId="0465152A"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w:t>
      </w:r>
      <w:r w:rsidRPr="00B20E16">
        <w:rPr>
          <w:sz w:val="18"/>
          <w:szCs w:val="18"/>
          <w:highlight w:val="white"/>
        </w:rPr>
        <w:t xml:space="preserve">Rosicrucianism is a spiritual and cultural movement that arose in Europe in the early 17th century. See </w:t>
      </w:r>
      <w:r w:rsidR="009D101A" w:rsidRPr="00B20E16">
        <w:rPr>
          <w:sz w:val="18"/>
          <w:szCs w:val="18"/>
        </w:rPr>
        <w:t xml:space="preserve">Ordre de la Rose-Croix, </w:t>
      </w:r>
      <w:proofErr w:type="spellStart"/>
      <w:r w:rsidR="009D101A" w:rsidRPr="00B20E16">
        <w:rPr>
          <w:i/>
          <w:sz w:val="18"/>
          <w:szCs w:val="18"/>
        </w:rPr>
        <w:t>Histoire</w:t>
      </w:r>
      <w:proofErr w:type="spellEnd"/>
      <w:r w:rsidR="009D101A" w:rsidRPr="00B20E16">
        <w:rPr>
          <w:i/>
          <w:sz w:val="18"/>
          <w:szCs w:val="18"/>
        </w:rPr>
        <w:t xml:space="preserve"> du </w:t>
      </w:r>
      <w:proofErr w:type="spellStart"/>
      <w:r w:rsidR="009D101A" w:rsidRPr="00B20E16">
        <w:rPr>
          <w:i/>
          <w:sz w:val="18"/>
          <w:szCs w:val="18"/>
        </w:rPr>
        <w:t>Rosicrucianisme</w:t>
      </w:r>
      <w:proofErr w:type="spellEnd"/>
      <w:r w:rsidR="009D101A" w:rsidRPr="00B20E16">
        <w:rPr>
          <w:sz w:val="18"/>
          <w:szCs w:val="18"/>
        </w:rPr>
        <w:t>, &lt;</w:t>
      </w:r>
      <w:hyperlink r:id="rId16">
        <w:r w:rsidR="009D101A" w:rsidRPr="00B20E16">
          <w:rPr>
            <w:color w:val="0563C1"/>
            <w:sz w:val="18"/>
            <w:szCs w:val="18"/>
            <w:u w:val="single"/>
          </w:rPr>
          <w:t>https://www.rose-croix.org/histoire-du-rosicrucianisme</w:t>
        </w:r>
      </w:hyperlink>
      <w:r w:rsidR="009D101A" w:rsidRPr="00B20E16">
        <w:rPr>
          <w:sz w:val="18"/>
          <w:szCs w:val="18"/>
        </w:rPr>
        <w:t xml:space="preserve">&gt;, Accessed </w:t>
      </w:r>
      <w:r w:rsidRPr="00B20E16">
        <w:rPr>
          <w:sz w:val="18"/>
          <w:szCs w:val="18"/>
        </w:rPr>
        <w:t>July 2023.</w:t>
      </w:r>
    </w:p>
  </w:footnote>
  <w:footnote w:id="69">
    <w:p w14:paraId="00000235" w14:textId="6ABB56A8"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00A44073" w:rsidRPr="00B20E16">
        <w:rPr>
          <w:sz w:val="18"/>
          <w:szCs w:val="18"/>
          <w:lang w:val="pt-BR"/>
        </w:rPr>
        <w:t xml:space="preserve"> Selva, Henri, </w:t>
      </w:r>
      <w:r w:rsidRPr="00B20E16">
        <w:rPr>
          <w:i/>
          <w:sz w:val="18"/>
          <w:szCs w:val="18"/>
          <w:lang w:val="pt-BR"/>
        </w:rPr>
        <w:t xml:space="preserve">La </w:t>
      </w:r>
      <w:proofErr w:type="spellStart"/>
      <w:r w:rsidRPr="00B20E16">
        <w:rPr>
          <w:i/>
          <w:sz w:val="18"/>
          <w:szCs w:val="18"/>
          <w:lang w:val="pt-BR"/>
        </w:rPr>
        <w:t>theorie</w:t>
      </w:r>
      <w:proofErr w:type="spellEnd"/>
      <w:r w:rsidRPr="00B20E16">
        <w:rPr>
          <w:i/>
          <w:sz w:val="18"/>
          <w:szCs w:val="18"/>
          <w:lang w:val="pt-BR"/>
        </w:rPr>
        <w:t xml:space="preserve"> </w:t>
      </w:r>
      <w:proofErr w:type="spellStart"/>
      <w:r w:rsidRPr="00B20E16">
        <w:rPr>
          <w:i/>
          <w:sz w:val="18"/>
          <w:szCs w:val="18"/>
          <w:lang w:val="pt-BR"/>
        </w:rPr>
        <w:t>des</w:t>
      </w:r>
      <w:proofErr w:type="spellEnd"/>
      <w:r w:rsidRPr="00B20E16">
        <w:rPr>
          <w:i/>
          <w:sz w:val="18"/>
          <w:szCs w:val="18"/>
          <w:lang w:val="pt-BR"/>
        </w:rPr>
        <w:t xml:space="preserve"> </w:t>
      </w:r>
      <w:proofErr w:type="spellStart"/>
      <w:r w:rsidRPr="00B20E16">
        <w:rPr>
          <w:i/>
          <w:sz w:val="18"/>
          <w:szCs w:val="18"/>
          <w:lang w:val="pt-BR"/>
        </w:rPr>
        <w:t>determinations</w:t>
      </w:r>
      <w:proofErr w:type="spellEnd"/>
      <w:r w:rsidRPr="00B20E16">
        <w:rPr>
          <w:i/>
          <w:sz w:val="18"/>
          <w:szCs w:val="18"/>
          <w:lang w:val="pt-BR"/>
        </w:rPr>
        <w:t xml:space="preserve"> </w:t>
      </w:r>
      <w:proofErr w:type="spellStart"/>
      <w:r w:rsidRPr="00B20E16">
        <w:rPr>
          <w:i/>
          <w:sz w:val="18"/>
          <w:szCs w:val="18"/>
          <w:lang w:val="pt-BR"/>
        </w:rPr>
        <w:t>Astrologiques</w:t>
      </w:r>
      <w:proofErr w:type="spellEnd"/>
      <w:r w:rsidR="00A44073" w:rsidRPr="00B20E16">
        <w:rPr>
          <w:i/>
          <w:sz w:val="18"/>
          <w:szCs w:val="18"/>
          <w:lang w:val="pt-BR"/>
        </w:rPr>
        <w:t xml:space="preserve"> de </w:t>
      </w:r>
      <w:r w:rsidR="00A44073" w:rsidRPr="00B20E16">
        <w:rPr>
          <w:sz w:val="18"/>
          <w:szCs w:val="18"/>
          <w:lang w:val="pt-BR"/>
        </w:rPr>
        <w:t>Morin de Villefranche</w:t>
      </w:r>
      <w:r w:rsidR="00A44073" w:rsidRPr="00B20E16">
        <w:rPr>
          <w:i/>
          <w:sz w:val="18"/>
          <w:szCs w:val="18"/>
          <w:lang w:val="pt-BR"/>
        </w:rPr>
        <w:t>,</w:t>
      </w:r>
      <w:r w:rsidRPr="00B20E16">
        <w:rPr>
          <w:sz w:val="18"/>
          <w:szCs w:val="18"/>
          <w:lang w:val="pt-BR"/>
        </w:rPr>
        <w:t xml:space="preserve"> (</w:t>
      </w:r>
      <w:proofErr w:type="spellStart"/>
      <w:r w:rsidR="00A44073" w:rsidRPr="00B20E16">
        <w:rPr>
          <w:sz w:val="18"/>
          <w:szCs w:val="18"/>
          <w:lang w:val="pt-BR"/>
        </w:rPr>
        <w:t>Pourrain</w:t>
      </w:r>
      <w:proofErr w:type="spellEnd"/>
      <w:r w:rsidR="00A44073" w:rsidRPr="00B20E16">
        <w:rPr>
          <w:sz w:val="18"/>
          <w:szCs w:val="18"/>
          <w:lang w:val="pt-BR"/>
        </w:rPr>
        <w:t xml:space="preserve">: </w:t>
      </w:r>
      <w:r w:rsidRPr="00B20E16">
        <w:rPr>
          <w:sz w:val="18"/>
          <w:szCs w:val="18"/>
          <w:highlight w:val="white"/>
          <w:lang w:val="pt-BR"/>
        </w:rPr>
        <w:t xml:space="preserve">Hector et Henri </w:t>
      </w:r>
      <w:proofErr w:type="spellStart"/>
      <w:r w:rsidRPr="00B20E16">
        <w:rPr>
          <w:sz w:val="18"/>
          <w:szCs w:val="18"/>
          <w:highlight w:val="white"/>
          <w:lang w:val="pt-BR"/>
        </w:rPr>
        <w:t>Durville</w:t>
      </w:r>
      <w:proofErr w:type="spellEnd"/>
      <w:r w:rsidRPr="00B20E16">
        <w:rPr>
          <w:sz w:val="18"/>
          <w:szCs w:val="18"/>
          <w:highlight w:val="white"/>
          <w:lang w:val="pt-BR"/>
        </w:rPr>
        <w:t>, 1919).</w:t>
      </w:r>
    </w:p>
  </w:footnote>
  <w:footnote w:id="70">
    <w:p w14:paraId="00000237" w14:textId="436C4185"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w:t>
      </w:r>
      <w:r w:rsidRPr="00B20E16">
        <w:rPr>
          <w:sz w:val="18"/>
          <w:szCs w:val="18"/>
          <w:highlight w:val="white"/>
        </w:rPr>
        <w:t>Meteorological phenomena and weather prediction were a very important</w:t>
      </w:r>
      <w:r w:rsidRPr="00B20E16">
        <w:rPr>
          <w:sz w:val="18"/>
          <w:szCs w:val="18"/>
        </w:rPr>
        <w:t xml:space="preserve"> </w:t>
      </w:r>
      <w:r w:rsidRPr="00B20E16">
        <w:rPr>
          <w:sz w:val="18"/>
          <w:szCs w:val="18"/>
          <w:highlight w:val="white"/>
        </w:rPr>
        <w:t>concern of traditional astrologers. This may be seen in the attention given to</w:t>
      </w:r>
      <w:r w:rsidRPr="00B20E16">
        <w:rPr>
          <w:sz w:val="18"/>
          <w:szCs w:val="18"/>
        </w:rPr>
        <w:t xml:space="preserve"> </w:t>
      </w:r>
      <w:r w:rsidRPr="00B20E16">
        <w:rPr>
          <w:sz w:val="18"/>
          <w:szCs w:val="18"/>
          <w:highlight w:val="white"/>
        </w:rPr>
        <w:t>predictable weather patterns in the old Greco-Roman agricultural treatises,</w:t>
      </w:r>
      <w:r w:rsidRPr="00B20E16">
        <w:rPr>
          <w:sz w:val="18"/>
          <w:szCs w:val="18"/>
        </w:rPr>
        <w:br/>
      </w:r>
      <w:r w:rsidRPr="00B20E16">
        <w:rPr>
          <w:sz w:val="18"/>
          <w:szCs w:val="18"/>
          <w:highlight w:val="white"/>
        </w:rPr>
        <w:t>the meteorological component (m) included in some lunaria, and the frequent</w:t>
      </w:r>
      <w:r w:rsidRPr="00B20E16">
        <w:rPr>
          <w:sz w:val="18"/>
          <w:szCs w:val="18"/>
        </w:rPr>
        <w:t xml:space="preserve"> </w:t>
      </w:r>
      <w:r w:rsidRPr="00B20E16">
        <w:rPr>
          <w:sz w:val="18"/>
          <w:szCs w:val="18"/>
          <w:highlight w:val="white"/>
        </w:rPr>
        <w:t>inclusion of weather predictions among the mundane prognostics associated</w:t>
      </w:r>
      <w:r w:rsidRPr="00B20E16">
        <w:rPr>
          <w:sz w:val="18"/>
          <w:szCs w:val="18"/>
        </w:rPr>
        <w:t xml:space="preserve"> </w:t>
      </w:r>
      <w:r w:rsidRPr="00B20E16">
        <w:rPr>
          <w:sz w:val="18"/>
          <w:szCs w:val="18"/>
          <w:highlight w:val="white"/>
        </w:rPr>
        <w:t xml:space="preserve">with </w:t>
      </w:r>
      <w:proofErr w:type="spellStart"/>
      <w:r w:rsidRPr="00B20E16">
        <w:rPr>
          <w:sz w:val="18"/>
          <w:szCs w:val="18"/>
          <w:highlight w:val="white"/>
        </w:rPr>
        <w:t>brontologia</w:t>
      </w:r>
      <w:proofErr w:type="spellEnd"/>
      <w:r w:rsidRPr="00B20E16">
        <w:rPr>
          <w:sz w:val="18"/>
          <w:szCs w:val="18"/>
          <w:highlight w:val="white"/>
        </w:rPr>
        <w:t xml:space="preserve">, </w:t>
      </w:r>
      <w:proofErr w:type="spellStart"/>
      <w:r w:rsidRPr="00B20E16">
        <w:rPr>
          <w:sz w:val="18"/>
          <w:szCs w:val="18"/>
          <w:highlight w:val="white"/>
        </w:rPr>
        <w:t>seismologia</w:t>
      </w:r>
      <w:proofErr w:type="spellEnd"/>
      <w:r w:rsidRPr="00B20E16">
        <w:rPr>
          <w:sz w:val="18"/>
          <w:szCs w:val="18"/>
          <w:highlight w:val="white"/>
        </w:rPr>
        <w:t xml:space="preserve">, and eclipse </w:t>
      </w:r>
      <w:proofErr w:type="spellStart"/>
      <w:r w:rsidRPr="00B20E16">
        <w:rPr>
          <w:sz w:val="18"/>
          <w:szCs w:val="18"/>
          <w:highlight w:val="white"/>
        </w:rPr>
        <w:t>omina</w:t>
      </w:r>
      <w:proofErr w:type="spellEnd"/>
      <w:r w:rsidRPr="00B20E16">
        <w:rPr>
          <w:sz w:val="18"/>
          <w:szCs w:val="18"/>
          <w:highlight w:val="white"/>
        </w:rPr>
        <w:t>. The term meteorology is</w:t>
      </w:r>
      <w:r w:rsidRPr="00B20E16">
        <w:rPr>
          <w:sz w:val="18"/>
          <w:szCs w:val="18"/>
        </w:rPr>
        <w:t xml:space="preserve"> </w:t>
      </w:r>
      <w:r w:rsidRPr="00B20E16">
        <w:rPr>
          <w:sz w:val="18"/>
          <w:szCs w:val="18"/>
          <w:highlight w:val="white"/>
        </w:rPr>
        <w:t>ambiguous in that it may refer either to the observation and interpretation of</w:t>
      </w:r>
      <w:r w:rsidRPr="00B20E16">
        <w:rPr>
          <w:sz w:val="18"/>
          <w:szCs w:val="18"/>
        </w:rPr>
        <w:t xml:space="preserve"> </w:t>
      </w:r>
      <w:r w:rsidRPr="00B20E16">
        <w:rPr>
          <w:sz w:val="18"/>
          <w:szCs w:val="18"/>
          <w:highlight w:val="white"/>
        </w:rPr>
        <w:t>meteorological phenomena (usually resulting in mundane predictions), or to</w:t>
      </w:r>
      <w:r w:rsidR="00221EA3" w:rsidRPr="00B20E16">
        <w:rPr>
          <w:sz w:val="18"/>
          <w:szCs w:val="18"/>
          <w:highlight w:val="white"/>
        </w:rPr>
        <w:t xml:space="preserve"> </w:t>
      </w:r>
      <w:r w:rsidRPr="00B20E16">
        <w:rPr>
          <w:sz w:val="18"/>
          <w:szCs w:val="18"/>
          <w:highlight w:val="white"/>
        </w:rPr>
        <w:t>predictions about the weather itself.</w:t>
      </w:r>
      <w:r w:rsidR="00221EA3" w:rsidRPr="00B20E16">
        <w:rPr>
          <w:sz w:val="18"/>
          <w:szCs w:val="18"/>
        </w:rPr>
        <w:t xml:space="preserve"> Grove, Timothy Paul, ‘Meteorological Astrology (Astrometeorology)’ in </w:t>
      </w:r>
      <w:r w:rsidR="00221EA3" w:rsidRPr="00B20E16">
        <w:rPr>
          <w:i/>
          <w:sz w:val="18"/>
          <w:szCs w:val="18"/>
        </w:rPr>
        <w:t>Christ Came Forth from India</w:t>
      </w:r>
      <w:r w:rsidR="00221EA3" w:rsidRPr="00B20E16">
        <w:rPr>
          <w:sz w:val="18"/>
          <w:szCs w:val="18"/>
        </w:rPr>
        <w:t xml:space="preserve"> (Leiden: Brill, 2020)</w:t>
      </w:r>
    </w:p>
  </w:footnote>
  <w:footnote w:id="71">
    <w:p w14:paraId="00000239" w14:textId="15E787A2"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221EA3" w:rsidRPr="00B20E16">
        <w:rPr>
          <w:sz w:val="18"/>
          <w:szCs w:val="18"/>
          <w:lang w:val="pt-BR"/>
        </w:rPr>
        <w:t xml:space="preserve">Emma de Mascheville, </w:t>
      </w:r>
      <w:r w:rsidR="00221EA3" w:rsidRPr="00B20E16">
        <w:rPr>
          <w:i/>
          <w:sz w:val="18"/>
          <w:szCs w:val="18"/>
          <w:lang w:val="pt-BR"/>
        </w:rPr>
        <w:t>Emma de Mascheville - Vida e Obra</w:t>
      </w:r>
      <w:r w:rsidR="00221EA3" w:rsidRPr="00B20E16">
        <w:rPr>
          <w:sz w:val="18"/>
          <w:szCs w:val="18"/>
          <w:lang w:val="pt-BR"/>
        </w:rPr>
        <w:t>, &lt;</w:t>
      </w:r>
      <w:hyperlink r:id="rId17">
        <w:r w:rsidR="00221EA3" w:rsidRPr="00B20E16">
          <w:rPr>
            <w:color w:val="1155CC"/>
            <w:sz w:val="18"/>
            <w:szCs w:val="18"/>
            <w:u w:val="single"/>
            <w:lang w:val="pt-BR"/>
          </w:rPr>
          <w:t>https://www.youtube.com/watch?v=sTw_3asb6eI</w:t>
        </w:r>
      </w:hyperlink>
      <w:r w:rsidR="00221EA3" w:rsidRPr="00B20E16">
        <w:rPr>
          <w:sz w:val="18"/>
          <w:szCs w:val="18"/>
          <w:lang w:val="pt-BR"/>
        </w:rPr>
        <w:t xml:space="preserve">&gt;, </w:t>
      </w:r>
      <w:proofErr w:type="spellStart"/>
      <w:r w:rsidR="00221EA3" w:rsidRPr="00B20E16">
        <w:rPr>
          <w:sz w:val="18"/>
          <w:szCs w:val="18"/>
          <w:lang w:val="pt-BR"/>
        </w:rPr>
        <w:t>Accessed</w:t>
      </w:r>
      <w:proofErr w:type="spellEnd"/>
      <w:r w:rsidR="00221EA3" w:rsidRPr="00B20E16">
        <w:rPr>
          <w:sz w:val="18"/>
          <w:szCs w:val="18"/>
          <w:lang w:val="pt-BR"/>
        </w:rPr>
        <w:t xml:space="preserve"> 21 </w:t>
      </w:r>
      <w:proofErr w:type="spellStart"/>
      <w:r w:rsidR="00221EA3" w:rsidRPr="00B20E16">
        <w:rPr>
          <w:sz w:val="18"/>
          <w:szCs w:val="18"/>
          <w:lang w:val="pt-BR"/>
        </w:rPr>
        <w:t>March</w:t>
      </w:r>
      <w:proofErr w:type="spellEnd"/>
      <w:r w:rsidR="00221EA3" w:rsidRPr="00B20E16">
        <w:rPr>
          <w:sz w:val="18"/>
          <w:szCs w:val="18"/>
          <w:lang w:val="pt-BR"/>
        </w:rPr>
        <w:t xml:space="preserve"> 2024</w:t>
      </w:r>
    </w:p>
  </w:footnote>
  <w:footnote w:id="72">
    <w:p w14:paraId="0000023A" w14:textId="05D22544"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lang w:val="pt-BR"/>
        </w:rPr>
        <w:t xml:space="preserve"> “Embora Albert tinha um profundo conhecimento de astrologia. Ele falou para ela que ela não deveria ler nenhum livro. Falou também que ela iria criar alguma coisa nova e que por isso ele iria ensina-la apenas os fundamentos básicos. A partir disso ela desenvolveria sua própria pesquisa. E assim foi.” </w:t>
      </w:r>
      <w:r w:rsidR="00221EA3" w:rsidRPr="00B20E16">
        <w:rPr>
          <w:sz w:val="18"/>
          <w:szCs w:val="18"/>
          <w:lang w:val="en-US"/>
        </w:rPr>
        <w:t xml:space="preserve">Emma de Mascheville, </w:t>
      </w:r>
      <w:r w:rsidR="00221EA3" w:rsidRPr="00B20E16">
        <w:rPr>
          <w:i/>
          <w:sz w:val="18"/>
          <w:szCs w:val="18"/>
          <w:lang w:val="en-US"/>
        </w:rPr>
        <w:t xml:space="preserve">Emma de Mascheville - Vida e </w:t>
      </w:r>
      <w:proofErr w:type="spellStart"/>
      <w:r w:rsidR="00221EA3" w:rsidRPr="00B20E16">
        <w:rPr>
          <w:i/>
          <w:sz w:val="18"/>
          <w:szCs w:val="18"/>
          <w:lang w:val="en-US"/>
        </w:rPr>
        <w:t>Obra</w:t>
      </w:r>
      <w:proofErr w:type="spellEnd"/>
      <w:r w:rsidR="00221EA3" w:rsidRPr="00B20E16">
        <w:rPr>
          <w:sz w:val="18"/>
          <w:szCs w:val="18"/>
          <w:lang w:val="en-US"/>
        </w:rPr>
        <w:t>, &lt;</w:t>
      </w:r>
      <w:hyperlink r:id="rId18">
        <w:r w:rsidR="00221EA3" w:rsidRPr="00B20E16">
          <w:rPr>
            <w:color w:val="1155CC"/>
            <w:sz w:val="18"/>
            <w:szCs w:val="18"/>
            <w:u w:val="single"/>
            <w:lang w:val="en-US"/>
          </w:rPr>
          <w:t>https://www.youtube.com/watch?v=sTw_3asb6eI</w:t>
        </w:r>
      </w:hyperlink>
      <w:r w:rsidR="00221EA3" w:rsidRPr="00B20E16">
        <w:rPr>
          <w:sz w:val="18"/>
          <w:szCs w:val="18"/>
          <w:lang w:val="en-US"/>
        </w:rPr>
        <w:t>&gt;, Accessed 21 March 2024</w:t>
      </w:r>
      <w:r w:rsidR="00221EA3" w:rsidRPr="00B20E16">
        <w:rPr>
          <w:sz w:val="18"/>
          <w:szCs w:val="18"/>
        </w:rPr>
        <w:t xml:space="preserve"> </w:t>
      </w:r>
      <w:r w:rsidRPr="00B20E16">
        <w:rPr>
          <w:sz w:val="18"/>
          <w:szCs w:val="18"/>
        </w:rPr>
        <w:t>(the citation in English is my own translation).</w:t>
      </w:r>
    </w:p>
  </w:footnote>
  <w:footnote w:id="73">
    <w:p w14:paraId="0000028A" w14:textId="28E3E7E0"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Brazilian Astrological Seminar</w:t>
      </w:r>
      <w:r w:rsidR="00221EA3" w:rsidRPr="00B20E16">
        <w:rPr>
          <w:sz w:val="18"/>
          <w:szCs w:val="18"/>
        </w:rPr>
        <w:t>.</w:t>
      </w:r>
    </w:p>
  </w:footnote>
  <w:footnote w:id="74">
    <w:p w14:paraId="0000023B" w14:textId="431028F3"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w:t>
      </w:r>
      <w:r w:rsidR="00221EA3" w:rsidRPr="00B20E16">
        <w:rPr>
          <w:sz w:val="18"/>
          <w:szCs w:val="18"/>
        </w:rPr>
        <w:t xml:space="preserve">Emma de Mascheville, </w:t>
      </w:r>
      <w:proofErr w:type="spellStart"/>
      <w:r w:rsidR="00221EA3" w:rsidRPr="00B20E16">
        <w:rPr>
          <w:i/>
          <w:sz w:val="18"/>
          <w:szCs w:val="18"/>
        </w:rPr>
        <w:t>Entrevista</w:t>
      </w:r>
      <w:proofErr w:type="spellEnd"/>
      <w:r w:rsidR="00221EA3" w:rsidRPr="00B20E16">
        <w:rPr>
          <w:i/>
          <w:sz w:val="18"/>
          <w:szCs w:val="18"/>
        </w:rPr>
        <w:t xml:space="preserve"> Emma de Mascheville</w:t>
      </w:r>
      <w:r w:rsidR="00221EA3" w:rsidRPr="00B20E16">
        <w:rPr>
          <w:sz w:val="18"/>
          <w:szCs w:val="18"/>
        </w:rPr>
        <w:t>, &lt;</w:t>
      </w:r>
      <w:hyperlink r:id="rId19">
        <w:r w:rsidR="00221EA3" w:rsidRPr="00B20E16">
          <w:rPr>
            <w:color w:val="1155CC"/>
            <w:sz w:val="18"/>
            <w:szCs w:val="18"/>
            <w:u w:val="single"/>
          </w:rPr>
          <w:t>https://www.youtube.com/watch?v=8HGqxKerbOU&amp;t=2260s</w:t>
        </w:r>
      </w:hyperlink>
      <w:r w:rsidR="00221EA3" w:rsidRPr="00B20E16">
        <w:rPr>
          <w:color w:val="0563C1"/>
          <w:sz w:val="18"/>
          <w:szCs w:val="18"/>
          <w:u w:val="single"/>
        </w:rPr>
        <w:t xml:space="preserve">&gt;, </w:t>
      </w:r>
      <w:r w:rsidR="00221EA3" w:rsidRPr="00B20E16">
        <w:rPr>
          <w:sz w:val="18"/>
          <w:szCs w:val="18"/>
        </w:rPr>
        <w:t>Accessed 21 March 2024</w:t>
      </w:r>
    </w:p>
  </w:footnote>
  <w:footnote w:id="75">
    <w:p w14:paraId="0000023C" w14:textId="77FCBBD0"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00221EA3" w:rsidRPr="00B20E16">
        <w:rPr>
          <w:sz w:val="18"/>
          <w:szCs w:val="18"/>
          <w:lang w:val="pt-BR"/>
        </w:rPr>
        <w:t xml:space="preserve"> Emma de Mascheville, </w:t>
      </w:r>
      <w:r w:rsidR="00221EA3" w:rsidRPr="00B20E16">
        <w:rPr>
          <w:i/>
          <w:sz w:val="18"/>
          <w:szCs w:val="18"/>
          <w:lang w:val="pt-BR"/>
        </w:rPr>
        <w:t>Entrevista Emma de Mascheville</w:t>
      </w:r>
      <w:r w:rsidR="00221EA3" w:rsidRPr="00B20E16">
        <w:rPr>
          <w:sz w:val="18"/>
          <w:szCs w:val="18"/>
          <w:lang w:val="pt-BR"/>
        </w:rPr>
        <w:t>, &lt;</w:t>
      </w:r>
      <w:hyperlink r:id="rId20">
        <w:r w:rsidR="00221EA3" w:rsidRPr="00B20E16">
          <w:rPr>
            <w:color w:val="1155CC"/>
            <w:sz w:val="18"/>
            <w:szCs w:val="18"/>
            <w:u w:val="single"/>
            <w:lang w:val="pt-BR"/>
          </w:rPr>
          <w:t>https://www.youtube.com/watch?v=8HGqxKerbOU&amp;t=2260s</w:t>
        </w:r>
      </w:hyperlink>
      <w:r w:rsidR="00221EA3" w:rsidRPr="00B20E16">
        <w:rPr>
          <w:color w:val="0563C1"/>
          <w:sz w:val="18"/>
          <w:szCs w:val="18"/>
          <w:u w:val="single"/>
          <w:lang w:val="pt-BR"/>
        </w:rPr>
        <w:t xml:space="preserve">&gt;, </w:t>
      </w:r>
      <w:proofErr w:type="spellStart"/>
      <w:r w:rsidR="00221EA3" w:rsidRPr="00B20E16">
        <w:rPr>
          <w:sz w:val="18"/>
          <w:szCs w:val="18"/>
          <w:lang w:val="pt-BR"/>
        </w:rPr>
        <w:t>Accessed</w:t>
      </w:r>
      <w:proofErr w:type="spellEnd"/>
      <w:r w:rsidR="00221EA3" w:rsidRPr="00B20E16">
        <w:rPr>
          <w:sz w:val="18"/>
          <w:szCs w:val="18"/>
          <w:lang w:val="pt-BR"/>
        </w:rPr>
        <w:t xml:space="preserve"> 21 </w:t>
      </w:r>
      <w:proofErr w:type="spellStart"/>
      <w:r w:rsidR="00221EA3" w:rsidRPr="00B20E16">
        <w:rPr>
          <w:sz w:val="18"/>
          <w:szCs w:val="18"/>
          <w:lang w:val="pt-BR"/>
        </w:rPr>
        <w:t>March</w:t>
      </w:r>
      <w:proofErr w:type="spellEnd"/>
      <w:r w:rsidR="00221EA3" w:rsidRPr="00B20E16">
        <w:rPr>
          <w:sz w:val="18"/>
          <w:szCs w:val="18"/>
          <w:lang w:val="pt-BR"/>
        </w:rPr>
        <w:t xml:space="preserve"> 2024</w:t>
      </w:r>
    </w:p>
  </w:footnote>
  <w:footnote w:id="76">
    <w:p w14:paraId="0000023D" w14:textId="72188C8D"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4B4C91" w:rsidRPr="00B20E16">
        <w:rPr>
          <w:sz w:val="18"/>
          <w:szCs w:val="18"/>
          <w:lang w:val="pt-BR"/>
        </w:rPr>
        <w:t xml:space="preserve">Emma de Mascheville, </w:t>
      </w:r>
      <w:r w:rsidR="004B4C91" w:rsidRPr="00B20E16">
        <w:rPr>
          <w:i/>
          <w:sz w:val="18"/>
          <w:szCs w:val="18"/>
          <w:lang w:val="pt-BR"/>
        </w:rPr>
        <w:t>Entrevista Emma de Mascheville</w:t>
      </w:r>
      <w:r w:rsidR="004B4C91" w:rsidRPr="00B20E16">
        <w:rPr>
          <w:sz w:val="18"/>
          <w:szCs w:val="18"/>
          <w:lang w:val="pt-BR"/>
        </w:rPr>
        <w:t>, &lt;</w:t>
      </w:r>
      <w:hyperlink r:id="rId21">
        <w:r w:rsidR="004B4C91" w:rsidRPr="00B20E16">
          <w:rPr>
            <w:color w:val="1155CC"/>
            <w:sz w:val="18"/>
            <w:szCs w:val="18"/>
            <w:u w:val="single"/>
            <w:lang w:val="pt-BR"/>
          </w:rPr>
          <w:t>https://www.youtube.com/watch?v=8HGqxKerbOU&amp;t=2260s</w:t>
        </w:r>
      </w:hyperlink>
      <w:r w:rsidR="004B4C91" w:rsidRPr="00B20E16">
        <w:rPr>
          <w:color w:val="0563C1"/>
          <w:sz w:val="18"/>
          <w:szCs w:val="18"/>
          <w:u w:val="single"/>
          <w:lang w:val="pt-BR"/>
        </w:rPr>
        <w:t xml:space="preserve">&gt;, </w:t>
      </w:r>
      <w:proofErr w:type="spellStart"/>
      <w:r w:rsidR="004B4C91" w:rsidRPr="00B20E16">
        <w:rPr>
          <w:sz w:val="18"/>
          <w:szCs w:val="18"/>
          <w:lang w:val="pt-BR"/>
        </w:rPr>
        <w:t>Accessed</w:t>
      </w:r>
      <w:proofErr w:type="spellEnd"/>
      <w:r w:rsidR="004B4C91" w:rsidRPr="00B20E16">
        <w:rPr>
          <w:sz w:val="18"/>
          <w:szCs w:val="18"/>
          <w:lang w:val="pt-BR"/>
        </w:rPr>
        <w:t xml:space="preserve"> 21 </w:t>
      </w:r>
      <w:proofErr w:type="spellStart"/>
      <w:r w:rsidR="004B4C91" w:rsidRPr="00B20E16">
        <w:rPr>
          <w:sz w:val="18"/>
          <w:szCs w:val="18"/>
          <w:lang w:val="pt-BR"/>
        </w:rPr>
        <w:t>March</w:t>
      </w:r>
      <w:proofErr w:type="spellEnd"/>
      <w:r w:rsidR="004B4C91" w:rsidRPr="00B20E16">
        <w:rPr>
          <w:sz w:val="18"/>
          <w:szCs w:val="18"/>
          <w:lang w:val="pt-BR"/>
        </w:rPr>
        <w:t xml:space="preserve"> 2024</w:t>
      </w:r>
    </w:p>
  </w:footnote>
  <w:footnote w:id="77">
    <w:p w14:paraId="0000023E" w14:textId="2F251AB1"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4B4C91" w:rsidRPr="00B20E16">
        <w:rPr>
          <w:sz w:val="18"/>
          <w:szCs w:val="18"/>
          <w:lang w:val="pt-BR"/>
        </w:rPr>
        <w:t xml:space="preserve">Emma de Mascheville, </w:t>
      </w:r>
      <w:r w:rsidR="004B4C91" w:rsidRPr="00B20E16">
        <w:rPr>
          <w:i/>
          <w:sz w:val="18"/>
          <w:szCs w:val="18"/>
          <w:lang w:val="pt-BR"/>
        </w:rPr>
        <w:t>Entrevista Emma de Mascheville</w:t>
      </w:r>
      <w:r w:rsidR="004B4C91" w:rsidRPr="00B20E16">
        <w:rPr>
          <w:sz w:val="18"/>
          <w:szCs w:val="18"/>
          <w:lang w:val="pt-BR"/>
        </w:rPr>
        <w:t>, &lt;</w:t>
      </w:r>
      <w:hyperlink r:id="rId22">
        <w:r w:rsidR="004B4C91" w:rsidRPr="00B20E16">
          <w:rPr>
            <w:color w:val="1155CC"/>
            <w:sz w:val="18"/>
            <w:szCs w:val="18"/>
            <w:u w:val="single"/>
            <w:lang w:val="pt-BR"/>
          </w:rPr>
          <w:t>https://www.youtube.com/watch?v=8HGqxKerbOU&amp;t=2260s</w:t>
        </w:r>
      </w:hyperlink>
      <w:r w:rsidR="004B4C91" w:rsidRPr="00B20E16">
        <w:rPr>
          <w:color w:val="0563C1"/>
          <w:sz w:val="18"/>
          <w:szCs w:val="18"/>
          <w:u w:val="single"/>
          <w:lang w:val="pt-BR"/>
        </w:rPr>
        <w:t xml:space="preserve">&gt;, </w:t>
      </w:r>
      <w:proofErr w:type="spellStart"/>
      <w:r w:rsidR="004B4C91" w:rsidRPr="00B20E16">
        <w:rPr>
          <w:sz w:val="18"/>
          <w:szCs w:val="18"/>
          <w:lang w:val="pt-BR"/>
        </w:rPr>
        <w:t>Accessed</w:t>
      </w:r>
      <w:proofErr w:type="spellEnd"/>
      <w:r w:rsidR="004B4C91" w:rsidRPr="00B20E16">
        <w:rPr>
          <w:sz w:val="18"/>
          <w:szCs w:val="18"/>
          <w:lang w:val="pt-BR"/>
        </w:rPr>
        <w:t xml:space="preserve"> 21 </w:t>
      </w:r>
      <w:proofErr w:type="spellStart"/>
      <w:r w:rsidR="004B4C91" w:rsidRPr="00B20E16">
        <w:rPr>
          <w:sz w:val="18"/>
          <w:szCs w:val="18"/>
          <w:lang w:val="pt-BR"/>
        </w:rPr>
        <w:t>March</w:t>
      </w:r>
      <w:proofErr w:type="spellEnd"/>
      <w:r w:rsidR="004B4C91" w:rsidRPr="00B20E16">
        <w:rPr>
          <w:sz w:val="18"/>
          <w:szCs w:val="18"/>
          <w:lang w:val="pt-BR"/>
        </w:rPr>
        <w:t xml:space="preserve"> 2024</w:t>
      </w:r>
    </w:p>
  </w:footnote>
  <w:footnote w:id="78">
    <w:p w14:paraId="0000023F" w14:textId="7755FF6E" w:rsidR="00381018" w:rsidRPr="00426543"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4B4C91" w:rsidRPr="00B20E16">
        <w:rPr>
          <w:sz w:val="18"/>
          <w:szCs w:val="18"/>
          <w:lang w:val="pt-BR"/>
        </w:rPr>
        <w:t>‘</w:t>
      </w:r>
      <w:r w:rsidRPr="00B20E16">
        <w:rPr>
          <w:sz w:val="18"/>
          <w:szCs w:val="18"/>
          <w:lang w:val="pt-BR"/>
        </w:rPr>
        <w:t>Quando um dia escrevi as virtudes de cada signo, organizando-as no círculo do Zodíaco em vez dos símbolos e hieróglifos, apercebi-me de que as virtudes de um dependem das virtudes do seu oposto. Desde então, tenho uma nova forma de compreender e explicar os signos do zodíaco, de acordo com a bipolaridade da luz e da sombra.</w:t>
      </w:r>
      <w:r w:rsidR="004B4C91" w:rsidRPr="00B20E16">
        <w:rPr>
          <w:sz w:val="18"/>
          <w:szCs w:val="18"/>
          <w:lang w:val="pt-BR"/>
        </w:rPr>
        <w:t>’</w:t>
      </w:r>
      <w:r w:rsidRPr="00B20E16">
        <w:rPr>
          <w:sz w:val="18"/>
          <w:szCs w:val="18"/>
          <w:lang w:val="pt-BR"/>
        </w:rPr>
        <w:t xml:space="preserve"> </w:t>
      </w:r>
      <w:r w:rsidR="004B4C91" w:rsidRPr="00B20E16">
        <w:rPr>
          <w:iCs/>
          <w:sz w:val="18"/>
          <w:szCs w:val="18"/>
          <w:lang w:val="pt-BR"/>
        </w:rPr>
        <w:t xml:space="preserve">Emma de Mascheville, </w:t>
      </w:r>
      <w:r w:rsidR="004B4C91" w:rsidRPr="00B20E16">
        <w:rPr>
          <w:i/>
          <w:sz w:val="18"/>
          <w:szCs w:val="18"/>
          <w:lang w:val="pt-BR"/>
        </w:rPr>
        <w:t>Luz e Sombra,</w:t>
      </w:r>
      <w:r w:rsidR="004B4C91" w:rsidRPr="00B20E16">
        <w:rPr>
          <w:iCs/>
          <w:sz w:val="18"/>
          <w:szCs w:val="18"/>
          <w:lang w:val="pt-BR"/>
        </w:rPr>
        <w:t xml:space="preserve"> &lt;</w:t>
      </w:r>
      <w:hyperlink r:id="rId23">
        <w:r w:rsidR="004B4C91" w:rsidRPr="00B20E16">
          <w:rPr>
            <w:color w:val="0563C1"/>
            <w:sz w:val="18"/>
            <w:szCs w:val="18"/>
            <w:u w:val="single"/>
            <w:lang w:val="pt-BR"/>
          </w:rPr>
          <w:t>https://emascheville.net/en/</w:t>
        </w:r>
      </w:hyperlink>
      <w:r w:rsidR="004B4C91" w:rsidRPr="00B20E16">
        <w:rPr>
          <w:sz w:val="18"/>
          <w:szCs w:val="18"/>
          <w:lang w:val="pt-BR"/>
        </w:rPr>
        <w:t xml:space="preserve">&gt; </w:t>
      </w:r>
      <w:proofErr w:type="spellStart"/>
      <w:r w:rsidR="004B4C91" w:rsidRPr="00B20E16">
        <w:rPr>
          <w:sz w:val="18"/>
          <w:szCs w:val="18"/>
          <w:lang w:val="pt-BR"/>
        </w:rPr>
        <w:t>Accessed</w:t>
      </w:r>
      <w:proofErr w:type="spellEnd"/>
      <w:r w:rsidR="004B4C91" w:rsidRPr="00B20E16">
        <w:rPr>
          <w:sz w:val="18"/>
          <w:szCs w:val="18"/>
          <w:lang w:val="pt-BR"/>
        </w:rPr>
        <w:t xml:space="preserve"> 21 </w:t>
      </w:r>
      <w:proofErr w:type="spellStart"/>
      <w:r w:rsidR="004B4C91" w:rsidRPr="00B20E16">
        <w:rPr>
          <w:sz w:val="18"/>
          <w:szCs w:val="18"/>
          <w:lang w:val="pt-BR"/>
        </w:rPr>
        <w:t>March</w:t>
      </w:r>
      <w:proofErr w:type="spellEnd"/>
      <w:r w:rsidR="004B4C91" w:rsidRPr="00B20E16">
        <w:rPr>
          <w:sz w:val="18"/>
          <w:szCs w:val="18"/>
          <w:lang w:val="pt-BR"/>
        </w:rPr>
        <w:t xml:space="preserve"> 2024</w:t>
      </w:r>
      <w:r w:rsidRPr="00B20E16">
        <w:rPr>
          <w:sz w:val="18"/>
          <w:szCs w:val="18"/>
          <w:lang w:val="pt-BR"/>
        </w:rPr>
        <w:t xml:space="preserve">. </w:t>
      </w:r>
      <w:proofErr w:type="spellStart"/>
      <w:r w:rsidRPr="00426543">
        <w:rPr>
          <w:sz w:val="18"/>
          <w:szCs w:val="18"/>
          <w:lang w:val="pt-BR"/>
        </w:rPr>
        <w:t>Translated</w:t>
      </w:r>
      <w:proofErr w:type="spellEnd"/>
      <w:r w:rsidRPr="00426543">
        <w:rPr>
          <w:sz w:val="18"/>
          <w:szCs w:val="18"/>
          <w:lang w:val="pt-BR"/>
        </w:rPr>
        <w:t xml:space="preserve"> </w:t>
      </w:r>
      <w:proofErr w:type="spellStart"/>
      <w:r w:rsidRPr="00426543">
        <w:rPr>
          <w:sz w:val="18"/>
          <w:szCs w:val="18"/>
          <w:lang w:val="pt-BR"/>
        </w:rPr>
        <w:t>by</w:t>
      </w:r>
      <w:proofErr w:type="spellEnd"/>
      <w:r w:rsidRPr="00426543">
        <w:rPr>
          <w:sz w:val="18"/>
          <w:szCs w:val="18"/>
          <w:lang w:val="pt-BR"/>
        </w:rPr>
        <w:t xml:space="preserve"> </w:t>
      </w:r>
      <w:proofErr w:type="spellStart"/>
      <w:r w:rsidRPr="00426543">
        <w:rPr>
          <w:sz w:val="18"/>
          <w:szCs w:val="18"/>
          <w:lang w:val="pt-BR"/>
        </w:rPr>
        <w:t>the</w:t>
      </w:r>
      <w:proofErr w:type="spellEnd"/>
      <w:r w:rsidRPr="00426543">
        <w:rPr>
          <w:sz w:val="18"/>
          <w:szCs w:val="18"/>
          <w:lang w:val="pt-BR"/>
        </w:rPr>
        <w:t xml:space="preserve"> </w:t>
      </w:r>
      <w:proofErr w:type="spellStart"/>
      <w:r w:rsidRPr="00426543">
        <w:rPr>
          <w:sz w:val="18"/>
          <w:szCs w:val="18"/>
          <w:lang w:val="pt-BR"/>
        </w:rPr>
        <w:t>author</w:t>
      </w:r>
      <w:proofErr w:type="spellEnd"/>
      <w:r w:rsidRPr="00426543">
        <w:rPr>
          <w:sz w:val="18"/>
          <w:szCs w:val="18"/>
          <w:lang w:val="pt-BR"/>
        </w:rPr>
        <w:t>.</w:t>
      </w:r>
    </w:p>
  </w:footnote>
  <w:footnote w:id="79">
    <w:p w14:paraId="00000242" w14:textId="53C0B2B9"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790472">
        <w:rPr>
          <w:sz w:val="18"/>
          <w:szCs w:val="18"/>
          <w:lang w:val="pt-BR"/>
        </w:rPr>
        <w:t xml:space="preserve">De Mascheville, Emma </w:t>
      </w:r>
      <w:proofErr w:type="spellStart"/>
      <w:r w:rsidR="00790472">
        <w:rPr>
          <w:sz w:val="18"/>
          <w:szCs w:val="18"/>
          <w:lang w:val="pt-BR"/>
        </w:rPr>
        <w:t>Costet</w:t>
      </w:r>
      <w:proofErr w:type="spellEnd"/>
      <w:r w:rsidR="00F37E23" w:rsidRPr="00B20E16">
        <w:rPr>
          <w:i/>
          <w:sz w:val="18"/>
          <w:szCs w:val="18"/>
          <w:lang w:val="pt-BR"/>
        </w:rPr>
        <w:t>. O Que o Céu e os Homens Me Ensinaram</w:t>
      </w:r>
      <w:r w:rsidR="00F37E23" w:rsidRPr="00B20E16">
        <w:rPr>
          <w:sz w:val="18"/>
          <w:szCs w:val="18"/>
          <w:lang w:val="pt-BR"/>
        </w:rPr>
        <w:t xml:space="preserve">. </w:t>
      </w:r>
      <w:r w:rsidR="00F37E23" w:rsidRPr="00426543">
        <w:rPr>
          <w:sz w:val="18"/>
          <w:szCs w:val="18"/>
          <w:lang w:val="pt-BR"/>
        </w:rPr>
        <w:t>(Porto Alegre: Edição: Família da autora, 2023),</w:t>
      </w:r>
      <w:r w:rsidR="00F37E23" w:rsidRPr="00B20E16">
        <w:rPr>
          <w:sz w:val="18"/>
          <w:szCs w:val="18"/>
          <w:lang w:val="pt-BR"/>
        </w:rPr>
        <w:t xml:space="preserve"> </w:t>
      </w:r>
      <w:r w:rsidRPr="00B20E16">
        <w:rPr>
          <w:sz w:val="18"/>
          <w:szCs w:val="18"/>
          <w:lang w:val="pt-BR"/>
        </w:rPr>
        <w:t>p. 61</w:t>
      </w:r>
      <w:r w:rsidR="00F37E23" w:rsidRPr="00B20E16">
        <w:rPr>
          <w:sz w:val="18"/>
          <w:szCs w:val="18"/>
          <w:lang w:val="pt-BR"/>
        </w:rPr>
        <w:t>, 67</w:t>
      </w:r>
    </w:p>
  </w:footnote>
  <w:footnote w:id="80">
    <w:p w14:paraId="00000243" w14:textId="7198CFA7"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“Onde tem luz, tem irradiação. A luz do centro se irradia em 3 cores básicas: o vermelho o azul e o amarelo. Mas ele não vai irradiar para um lado sem refletir para o outro. Então temos um triangulo da energia irradiada que na astrologia chamamos signos de fogo – Aries, leão e sagitário. Signos de ação, iniciativa. Mas o fogo não pode existir sem haver o ar. Então, por exemplo, Aries e a energia de ação e iniciativa. No corpo humano o que põe em ação e a cabeça. O homem quando nasce respira o mundo com a cabeça. O carneiro, com a força de sua cabeça, derruba os obstáculos na frente. Então o mesmo impulso individual que existe em todos se chama Balança.” </w:t>
      </w:r>
      <w:r w:rsidR="002723F8" w:rsidRPr="00B20E16">
        <w:rPr>
          <w:sz w:val="18"/>
          <w:szCs w:val="18"/>
          <w:lang w:val="pt-BR"/>
        </w:rPr>
        <w:t xml:space="preserve">Emma de Mascheville, </w:t>
      </w:r>
      <w:r w:rsidR="002723F8" w:rsidRPr="00B20E16">
        <w:rPr>
          <w:i/>
          <w:sz w:val="18"/>
          <w:szCs w:val="18"/>
          <w:lang w:val="pt-BR"/>
        </w:rPr>
        <w:t>Entrevista Emma de Mascheville</w:t>
      </w:r>
      <w:r w:rsidR="002723F8" w:rsidRPr="00B20E16">
        <w:rPr>
          <w:sz w:val="18"/>
          <w:szCs w:val="18"/>
          <w:lang w:val="pt-BR"/>
        </w:rPr>
        <w:t>, &lt;</w:t>
      </w:r>
      <w:hyperlink r:id="rId24">
        <w:r w:rsidR="002723F8" w:rsidRPr="00B20E16">
          <w:rPr>
            <w:color w:val="1155CC"/>
            <w:sz w:val="18"/>
            <w:szCs w:val="18"/>
            <w:u w:val="single"/>
            <w:lang w:val="pt-BR"/>
          </w:rPr>
          <w:t>https://www.youtube.com/watch?v=8HGqxKerbOU&amp;t=2260s</w:t>
        </w:r>
      </w:hyperlink>
      <w:r w:rsidR="002723F8" w:rsidRPr="00B20E16">
        <w:rPr>
          <w:color w:val="0563C1"/>
          <w:sz w:val="18"/>
          <w:szCs w:val="18"/>
          <w:u w:val="single"/>
          <w:lang w:val="pt-BR"/>
        </w:rPr>
        <w:t xml:space="preserve">&gt;, </w:t>
      </w:r>
      <w:proofErr w:type="spellStart"/>
      <w:r w:rsidR="002723F8" w:rsidRPr="00B20E16">
        <w:rPr>
          <w:sz w:val="18"/>
          <w:szCs w:val="18"/>
          <w:lang w:val="pt-BR"/>
        </w:rPr>
        <w:t>Accessed</w:t>
      </w:r>
      <w:proofErr w:type="spellEnd"/>
      <w:r w:rsidR="002723F8" w:rsidRPr="00B20E16">
        <w:rPr>
          <w:sz w:val="18"/>
          <w:szCs w:val="18"/>
          <w:lang w:val="pt-BR"/>
        </w:rPr>
        <w:t xml:space="preserve"> 21 </w:t>
      </w:r>
      <w:proofErr w:type="spellStart"/>
      <w:r w:rsidR="002723F8" w:rsidRPr="00B20E16">
        <w:rPr>
          <w:sz w:val="18"/>
          <w:szCs w:val="18"/>
          <w:lang w:val="pt-BR"/>
        </w:rPr>
        <w:t>March</w:t>
      </w:r>
      <w:proofErr w:type="spellEnd"/>
      <w:r w:rsidR="002723F8" w:rsidRPr="00B20E16">
        <w:rPr>
          <w:sz w:val="18"/>
          <w:szCs w:val="18"/>
          <w:lang w:val="pt-BR"/>
        </w:rPr>
        <w:t xml:space="preserve"> 2024</w:t>
      </w:r>
    </w:p>
  </w:footnote>
  <w:footnote w:id="81">
    <w:p w14:paraId="00000244" w14:textId="1D13A15E"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“O homem e Aries, a humanidade e Libra. </w:t>
      </w:r>
      <w:r w:rsidR="00557E56" w:rsidRPr="00B20E16">
        <w:rPr>
          <w:sz w:val="18"/>
          <w:szCs w:val="18"/>
          <w:lang w:val="pt-BR"/>
        </w:rPr>
        <w:t>Não</w:t>
      </w:r>
      <w:r w:rsidRPr="00B20E16">
        <w:rPr>
          <w:sz w:val="18"/>
          <w:szCs w:val="18"/>
          <w:lang w:val="pt-BR"/>
        </w:rPr>
        <w:t xml:space="preserve"> existe independência sem cooperação.” </w:t>
      </w:r>
    </w:p>
    <w:p w14:paraId="00000245" w14:textId="051D7D7E" w:rsidR="00381018" w:rsidRPr="00B20E16" w:rsidRDefault="002723F8" w:rsidP="00B20E16">
      <w:pPr>
        <w:spacing w:line="240" w:lineRule="auto"/>
        <w:ind w:firstLine="0"/>
        <w:jc w:val="left"/>
        <w:rPr>
          <w:sz w:val="18"/>
          <w:szCs w:val="18"/>
          <w:lang w:val="en-US"/>
        </w:rPr>
      </w:pPr>
      <w:r w:rsidRPr="00B20E16">
        <w:rPr>
          <w:iCs/>
          <w:sz w:val="18"/>
          <w:szCs w:val="18"/>
          <w:lang w:val="en-US"/>
        </w:rPr>
        <w:t xml:space="preserve">Emma de Mascheville, </w:t>
      </w:r>
      <w:r w:rsidRPr="00B20E16">
        <w:rPr>
          <w:i/>
          <w:sz w:val="18"/>
          <w:szCs w:val="18"/>
          <w:lang w:val="en-US"/>
        </w:rPr>
        <w:t xml:space="preserve">Planet </w:t>
      </w:r>
      <w:proofErr w:type="spellStart"/>
      <w:r w:rsidRPr="00B20E16">
        <w:rPr>
          <w:i/>
          <w:sz w:val="18"/>
          <w:szCs w:val="18"/>
          <w:lang w:val="en-US"/>
        </w:rPr>
        <w:t>Magazin</w:t>
      </w:r>
      <w:proofErr w:type="spellEnd"/>
      <w:r w:rsidRPr="00B20E16">
        <w:rPr>
          <w:i/>
          <w:sz w:val="18"/>
          <w:szCs w:val="18"/>
          <w:lang w:val="en-US"/>
        </w:rPr>
        <w:t>,</w:t>
      </w:r>
      <w:r w:rsidRPr="00B20E16">
        <w:rPr>
          <w:iCs/>
          <w:sz w:val="18"/>
          <w:szCs w:val="18"/>
          <w:lang w:val="en-US"/>
        </w:rPr>
        <w:t xml:space="preserve"> &lt;</w:t>
      </w:r>
      <w:hyperlink r:id="rId25">
        <w:r w:rsidRPr="00B20E16">
          <w:rPr>
            <w:color w:val="0563C1"/>
            <w:sz w:val="18"/>
            <w:szCs w:val="18"/>
            <w:u w:val="single"/>
            <w:lang w:val="en-US"/>
          </w:rPr>
          <w:t>https://emascheville.net/en/</w:t>
        </w:r>
      </w:hyperlink>
      <w:r w:rsidRPr="00B20E16">
        <w:rPr>
          <w:sz w:val="18"/>
          <w:szCs w:val="18"/>
          <w:lang w:val="en-US"/>
        </w:rPr>
        <w:t>&gt; Accessed 21 March 2024.</w:t>
      </w:r>
    </w:p>
  </w:footnote>
  <w:footnote w:id="82">
    <w:p w14:paraId="00000246" w14:textId="56251B0F"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790472">
        <w:rPr>
          <w:sz w:val="18"/>
          <w:szCs w:val="18"/>
          <w:lang w:val="pt-BR"/>
        </w:rPr>
        <w:t xml:space="preserve">De Mascheville, Emma </w:t>
      </w:r>
      <w:proofErr w:type="spellStart"/>
      <w:r w:rsidR="00790472">
        <w:rPr>
          <w:sz w:val="18"/>
          <w:szCs w:val="18"/>
          <w:lang w:val="pt-BR"/>
        </w:rPr>
        <w:t>Costet</w:t>
      </w:r>
      <w:proofErr w:type="spellEnd"/>
      <w:r w:rsidR="002723F8" w:rsidRPr="00B20E16">
        <w:rPr>
          <w:i/>
          <w:sz w:val="18"/>
          <w:szCs w:val="18"/>
          <w:lang w:val="pt-BR"/>
        </w:rPr>
        <w:t>. O Que o Céu e os Homens Me Ensinaram</w:t>
      </w:r>
      <w:r w:rsidR="002723F8" w:rsidRPr="00B20E16">
        <w:rPr>
          <w:sz w:val="18"/>
          <w:szCs w:val="18"/>
          <w:lang w:val="pt-BR"/>
        </w:rPr>
        <w:t xml:space="preserve">. (Porto Alegre: Edição: Família da autora, 2023), </w:t>
      </w:r>
      <w:r w:rsidRPr="00B20E16">
        <w:rPr>
          <w:sz w:val="18"/>
          <w:szCs w:val="18"/>
          <w:lang w:val="pt-BR"/>
        </w:rPr>
        <w:t>p. 84.</w:t>
      </w:r>
    </w:p>
  </w:footnote>
  <w:footnote w:id="83">
    <w:p w14:paraId="00000247" w14:textId="1CD4CBC3"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2723F8" w:rsidRPr="00B20E16">
        <w:rPr>
          <w:sz w:val="18"/>
          <w:szCs w:val="18"/>
          <w:lang w:val="pt-BR"/>
        </w:rPr>
        <w:t xml:space="preserve">Emma de Mascheville, </w:t>
      </w:r>
      <w:r w:rsidR="002723F8" w:rsidRPr="00B20E16">
        <w:rPr>
          <w:i/>
          <w:sz w:val="18"/>
          <w:szCs w:val="18"/>
          <w:lang w:val="pt-BR"/>
        </w:rPr>
        <w:t>Entrevista Emma de Mascheville</w:t>
      </w:r>
      <w:r w:rsidR="002723F8" w:rsidRPr="00B20E16">
        <w:rPr>
          <w:sz w:val="18"/>
          <w:szCs w:val="18"/>
          <w:lang w:val="pt-BR"/>
        </w:rPr>
        <w:t>, &lt;</w:t>
      </w:r>
      <w:hyperlink r:id="rId26">
        <w:r w:rsidR="002723F8" w:rsidRPr="00B20E16">
          <w:rPr>
            <w:color w:val="1155CC"/>
            <w:sz w:val="18"/>
            <w:szCs w:val="18"/>
            <w:u w:val="single"/>
            <w:lang w:val="pt-BR"/>
          </w:rPr>
          <w:t>https://www.youtube.com/watch?v=8HGqxKerbOU&amp;t=2260s</w:t>
        </w:r>
      </w:hyperlink>
      <w:r w:rsidR="002723F8" w:rsidRPr="00B20E16">
        <w:rPr>
          <w:color w:val="0563C1"/>
          <w:sz w:val="18"/>
          <w:szCs w:val="18"/>
          <w:u w:val="single"/>
          <w:lang w:val="pt-BR"/>
        </w:rPr>
        <w:t xml:space="preserve">&gt;, </w:t>
      </w:r>
      <w:proofErr w:type="spellStart"/>
      <w:r w:rsidR="002723F8" w:rsidRPr="00B20E16">
        <w:rPr>
          <w:sz w:val="18"/>
          <w:szCs w:val="18"/>
          <w:lang w:val="pt-BR"/>
        </w:rPr>
        <w:t>Accessed</w:t>
      </w:r>
      <w:proofErr w:type="spellEnd"/>
      <w:r w:rsidR="002723F8" w:rsidRPr="00B20E16">
        <w:rPr>
          <w:sz w:val="18"/>
          <w:szCs w:val="18"/>
          <w:lang w:val="pt-BR"/>
        </w:rPr>
        <w:t xml:space="preserve"> 21 </w:t>
      </w:r>
      <w:proofErr w:type="spellStart"/>
      <w:r w:rsidR="002723F8" w:rsidRPr="00B20E16">
        <w:rPr>
          <w:sz w:val="18"/>
          <w:szCs w:val="18"/>
          <w:lang w:val="pt-BR"/>
        </w:rPr>
        <w:t>March</w:t>
      </w:r>
      <w:proofErr w:type="spellEnd"/>
      <w:r w:rsidR="002723F8" w:rsidRPr="00B20E16">
        <w:rPr>
          <w:sz w:val="18"/>
          <w:szCs w:val="18"/>
          <w:lang w:val="pt-BR"/>
        </w:rPr>
        <w:t xml:space="preserve"> 2024</w:t>
      </w:r>
    </w:p>
  </w:footnote>
  <w:footnote w:id="84">
    <w:p w14:paraId="00000248" w14:textId="4B5BD1A3" w:rsidR="00381018" w:rsidRPr="00426543" w:rsidRDefault="00000000" w:rsidP="00B20E16">
      <w:pPr>
        <w:spacing w:line="240" w:lineRule="auto"/>
        <w:ind w:firstLine="0"/>
        <w:jc w:val="left"/>
        <w:rPr>
          <w:sz w:val="18"/>
          <w:szCs w:val="18"/>
          <w:lang w:val="pt-BR"/>
        </w:rPr>
      </w:pPr>
      <w:r w:rsidRPr="00B20E16">
        <w:rPr>
          <w:sz w:val="18"/>
          <w:szCs w:val="18"/>
          <w:vertAlign w:val="superscript"/>
        </w:rPr>
        <w:footnoteRef/>
      </w:r>
      <w:r w:rsidRPr="00426543">
        <w:rPr>
          <w:sz w:val="18"/>
          <w:szCs w:val="18"/>
          <w:lang w:val="pt-BR"/>
        </w:rPr>
        <w:t xml:space="preserve"> </w:t>
      </w:r>
      <w:r w:rsidR="002723F8" w:rsidRPr="00B20E16">
        <w:rPr>
          <w:sz w:val="18"/>
          <w:szCs w:val="18"/>
          <w:lang w:val="pt-BR"/>
        </w:rPr>
        <w:t xml:space="preserve">Emma de Mascheville, </w:t>
      </w:r>
      <w:r w:rsidR="002723F8" w:rsidRPr="00B20E16">
        <w:rPr>
          <w:i/>
          <w:sz w:val="18"/>
          <w:szCs w:val="18"/>
          <w:lang w:val="pt-BR"/>
        </w:rPr>
        <w:t>Entrevista Emma de Mascheville</w:t>
      </w:r>
      <w:r w:rsidR="002723F8" w:rsidRPr="00B20E16">
        <w:rPr>
          <w:sz w:val="18"/>
          <w:szCs w:val="18"/>
          <w:lang w:val="pt-BR"/>
        </w:rPr>
        <w:t>, &lt;</w:t>
      </w:r>
      <w:hyperlink r:id="rId27">
        <w:r w:rsidR="002723F8" w:rsidRPr="00B20E16">
          <w:rPr>
            <w:color w:val="1155CC"/>
            <w:sz w:val="18"/>
            <w:szCs w:val="18"/>
            <w:u w:val="single"/>
            <w:lang w:val="pt-BR"/>
          </w:rPr>
          <w:t>https://www.youtube.com/watch?v=8HGqxKerbOU&amp;t=2260s</w:t>
        </w:r>
      </w:hyperlink>
      <w:r w:rsidR="002723F8" w:rsidRPr="00B20E16">
        <w:rPr>
          <w:color w:val="0563C1"/>
          <w:sz w:val="18"/>
          <w:szCs w:val="18"/>
          <w:u w:val="single"/>
          <w:lang w:val="pt-BR"/>
        </w:rPr>
        <w:t xml:space="preserve">&gt;, </w:t>
      </w:r>
      <w:proofErr w:type="spellStart"/>
      <w:r w:rsidR="002723F8" w:rsidRPr="00B20E16">
        <w:rPr>
          <w:sz w:val="18"/>
          <w:szCs w:val="18"/>
          <w:lang w:val="pt-BR"/>
        </w:rPr>
        <w:t>Accessed</w:t>
      </w:r>
      <w:proofErr w:type="spellEnd"/>
      <w:r w:rsidR="002723F8" w:rsidRPr="00B20E16">
        <w:rPr>
          <w:sz w:val="18"/>
          <w:szCs w:val="18"/>
          <w:lang w:val="pt-BR"/>
        </w:rPr>
        <w:t xml:space="preserve"> 21 </w:t>
      </w:r>
      <w:proofErr w:type="spellStart"/>
      <w:r w:rsidR="002723F8" w:rsidRPr="00B20E16">
        <w:rPr>
          <w:sz w:val="18"/>
          <w:szCs w:val="18"/>
          <w:lang w:val="pt-BR"/>
        </w:rPr>
        <w:t>March</w:t>
      </w:r>
      <w:proofErr w:type="spellEnd"/>
      <w:r w:rsidR="002723F8" w:rsidRPr="00B20E16">
        <w:rPr>
          <w:sz w:val="18"/>
          <w:szCs w:val="18"/>
          <w:lang w:val="pt-BR"/>
        </w:rPr>
        <w:t xml:space="preserve"> 2024</w:t>
      </w:r>
    </w:p>
  </w:footnote>
  <w:footnote w:id="85">
    <w:p w14:paraId="00000249" w14:textId="5D0751C6"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“Não nos referimos ao afresco A Última Ceia como uma descoberta, mas ilustramos a explicação da sabedoria profunda da Astrologia com essa obra magistral de Leonardo da Vinci. Tudo nesta obra mostra o profundo estudo das 12 divisões do zodíaco e sua correspondência com os seis eixos, nos mínimos detalhes, em suas perspectivas, na distribuição da luz e da sombra, nas fisionomias e nos gestos dos apóstolos e de Cristo. Um testemunho para provar a sabedoria da antiguidade na época em que fé e ciência se separaram. A descoberta que fiz foi que eu não tinha encontrado nada de novo e que a Astrologia é a Psicologia dos antigos”. </w:t>
      </w:r>
      <w:r w:rsidR="00790472">
        <w:rPr>
          <w:sz w:val="18"/>
          <w:szCs w:val="18"/>
          <w:lang w:val="pt-BR"/>
        </w:rPr>
        <w:t xml:space="preserve">De Mascheville, Emma </w:t>
      </w:r>
      <w:proofErr w:type="spellStart"/>
      <w:r w:rsidR="00790472">
        <w:rPr>
          <w:sz w:val="18"/>
          <w:szCs w:val="18"/>
          <w:lang w:val="pt-BR"/>
        </w:rPr>
        <w:t>Costet</w:t>
      </w:r>
      <w:proofErr w:type="spellEnd"/>
      <w:r w:rsidR="002723F8" w:rsidRPr="00B20E16">
        <w:rPr>
          <w:i/>
          <w:sz w:val="18"/>
          <w:szCs w:val="18"/>
          <w:lang w:val="pt-BR"/>
        </w:rPr>
        <w:t>. O Que o Céu e os Homens Me Ensinaram</w:t>
      </w:r>
      <w:r w:rsidR="002723F8" w:rsidRPr="00B20E16">
        <w:rPr>
          <w:sz w:val="18"/>
          <w:szCs w:val="18"/>
          <w:lang w:val="pt-BR"/>
        </w:rPr>
        <w:t>. (Porto Alegre: Edição: Família da autora, 2023), p. 84.</w:t>
      </w:r>
    </w:p>
  </w:footnote>
  <w:footnote w:id="86">
    <w:p w14:paraId="0000024B" w14:textId="4BBB0634" w:rsidR="00381018" w:rsidRPr="00426543" w:rsidRDefault="00000000" w:rsidP="00B20E16">
      <w:pPr>
        <w:spacing w:line="240" w:lineRule="auto"/>
        <w:ind w:firstLine="0"/>
        <w:jc w:val="left"/>
        <w:rPr>
          <w:sz w:val="18"/>
          <w:szCs w:val="18"/>
          <w:lang w:val="pt-BR"/>
        </w:rPr>
      </w:pPr>
      <w:r w:rsidRPr="00B20E16">
        <w:rPr>
          <w:sz w:val="18"/>
          <w:szCs w:val="18"/>
          <w:vertAlign w:val="superscript"/>
        </w:rPr>
        <w:footnoteRef/>
      </w:r>
      <w:r w:rsidR="002723F8" w:rsidRPr="00426543">
        <w:rPr>
          <w:iCs/>
          <w:sz w:val="18"/>
          <w:szCs w:val="18"/>
          <w:lang w:val="pt-BR"/>
        </w:rPr>
        <w:t xml:space="preserve"> Emma de Mascheville, </w:t>
      </w:r>
      <w:r w:rsidR="002723F8" w:rsidRPr="00426543">
        <w:rPr>
          <w:i/>
          <w:sz w:val="18"/>
          <w:szCs w:val="18"/>
          <w:lang w:val="pt-BR"/>
        </w:rPr>
        <w:t xml:space="preserve">Planet </w:t>
      </w:r>
      <w:proofErr w:type="spellStart"/>
      <w:r w:rsidR="002723F8" w:rsidRPr="00426543">
        <w:rPr>
          <w:i/>
          <w:sz w:val="18"/>
          <w:szCs w:val="18"/>
          <w:lang w:val="pt-BR"/>
        </w:rPr>
        <w:t>Magazin</w:t>
      </w:r>
      <w:proofErr w:type="spellEnd"/>
      <w:r w:rsidR="002723F8" w:rsidRPr="00426543">
        <w:rPr>
          <w:i/>
          <w:sz w:val="18"/>
          <w:szCs w:val="18"/>
          <w:lang w:val="pt-BR"/>
        </w:rPr>
        <w:t>,</w:t>
      </w:r>
      <w:r w:rsidR="002723F8" w:rsidRPr="00426543">
        <w:rPr>
          <w:iCs/>
          <w:sz w:val="18"/>
          <w:szCs w:val="18"/>
          <w:lang w:val="pt-BR"/>
        </w:rPr>
        <w:t xml:space="preserve"> &lt;</w:t>
      </w:r>
      <w:hyperlink r:id="rId28">
        <w:r w:rsidR="002723F8" w:rsidRPr="00426543">
          <w:rPr>
            <w:color w:val="0563C1"/>
            <w:sz w:val="18"/>
            <w:szCs w:val="18"/>
            <w:u w:val="single"/>
            <w:lang w:val="pt-BR"/>
          </w:rPr>
          <w:t>https://emascheville.net/en/</w:t>
        </w:r>
      </w:hyperlink>
      <w:r w:rsidR="002723F8" w:rsidRPr="00426543">
        <w:rPr>
          <w:sz w:val="18"/>
          <w:szCs w:val="18"/>
          <w:lang w:val="pt-BR"/>
        </w:rPr>
        <w:t xml:space="preserve">&gt; </w:t>
      </w:r>
      <w:proofErr w:type="spellStart"/>
      <w:r w:rsidR="002723F8" w:rsidRPr="00426543">
        <w:rPr>
          <w:sz w:val="18"/>
          <w:szCs w:val="18"/>
          <w:lang w:val="pt-BR"/>
        </w:rPr>
        <w:t>Accessed</w:t>
      </w:r>
      <w:proofErr w:type="spellEnd"/>
      <w:r w:rsidR="002723F8" w:rsidRPr="00426543">
        <w:rPr>
          <w:sz w:val="18"/>
          <w:szCs w:val="18"/>
          <w:lang w:val="pt-BR"/>
        </w:rPr>
        <w:t xml:space="preserve"> 21 </w:t>
      </w:r>
      <w:proofErr w:type="spellStart"/>
      <w:r w:rsidR="002723F8" w:rsidRPr="00426543">
        <w:rPr>
          <w:sz w:val="18"/>
          <w:szCs w:val="18"/>
          <w:lang w:val="pt-BR"/>
        </w:rPr>
        <w:t>March</w:t>
      </w:r>
      <w:proofErr w:type="spellEnd"/>
      <w:r w:rsidR="002723F8" w:rsidRPr="00426543">
        <w:rPr>
          <w:sz w:val="18"/>
          <w:szCs w:val="18"/>
          <w:lang w:val="pt-BR"/>
        </w:rPr>
        <w:t xml:space="preserve"> 2024.</w:t>
      </w:r>
    </w:p>
  </w:footnote>
  <w:footnote w:id="87">
    <w:p w14:paraId="0000024C" w14:textId="77777777"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“Escrevi e fiz uma conferência chamada O Zodíaco e seus princípios, demonstrando as virtudes e a formação psicológica conforme as ideias siderais. Fiz um círculo grande com a inscrição das virtudes de cada signo e, nesse gráfico, vi que os dois signos opostos se correspondem e que os defeitos não são originados por um signo, mas pela falta do signo oposto. Este foi o primeiro passo para uma nova forma de interpretação. Não julgando as más qualidades, mas compreendendo que as energias ausentes precisam ser estimuladas, orientadas e despertadas. Disso resultou que eu aconselho: onde tu vês um defeito, uma sombra, procura a luz que projetou essa sombra.”</w:t>
      </w:r>
    </w:p>
    <w:p w14:paraId="0000024D" w14:textId="2C53254E" w:rsidR="00381018" w:rsidRPr="00B20E16" w:rsidRDefault="00790472" w:rsidP="00B20E16">
      <w:pPr>
        <w:spacing w:line="240" w:lineRule="auto"/>
        <w:ind w:firstLine="0"/>
        <w:jc w:val="left"/>
        <w:rPr>
          <w:sz w:val="18"/>
          <w:szCs w:val="18"/>
        </w:rPr>
      </w:pPr>
      <w:bookmarkStart w:id="14" w:name="_heading=h.3znysh7" w:colFirst="0" w:colLast="0"/>
      <w:bookmarkEnd w:id="14"/>
      <w:r>
        <w:rPr>
          <w:sz w:val="18"/>
          <w:szCs w:val="18"/>
          <w:lang w:val="pt-BR"/>
        </w:rPr>
        <w:t xml:space="preserve">De Mascheville, Emma </w:t>
      </w:r>
      <w:proofErr w:type="spellStart"/>
      <w:r>
        <w:rPr>
          <w:sz w:val="18"/>
          <w:szCs w:val="18"/>
          <w:lang w:val="pt-BR"/>
        </w:rPr>
        <w:t>Costet</w:t>
      </w:r>
      <w:proofErr w:type="spellEnd"/>
      <w:r w:rsidR="004B5DDE" w:rsidRPr="00B20E16">
        <w:rPr>
          <w:i/>
          <w:sz w:val="18"/>
          <w:szCs w:val="18"/>
          <w:lang w:val="pt-BR"/>
        </w:rPr>
        <w:t>. O Que o Céu e os Homens Me Ensinaram</w:t>
      </w:r>
      <w:r w:rsidR="004B5DDE" w:rsidRPr="00B20E16">
        <w:rPr>
          <w:sz w:val="18"/>
          <w:szCs w:val="18"/>
          <w:lang w:val="pt-BR"/>
        </w:rPr>
        <w:t xml:space="preserve">. </w:t>
      </w:r>
      <w:r w:rsidR="004B5DDE" w:rsidRPr="00B20E16">
        <w:rPr>
          <w:sz w:val="18"/>
          <w:szCs w:val="18"/>
          <w:lang w:val="en-US"/>
        </w:rPr>
        <w:t xml:space="preserve">(Porto Alegre: </w:t>
      </w:r>
      <w:proofErr w:type="spellStart"/>
      <w:r w:rsidR="004B5DDE" w:rsidRPr="00B20E16">
        <w:rPr>
          <w:sz w:val="18"/>
          <w:szCs w:val="18"/>
          <w:lang w:val="en-US"/>
        </w:rPr>
        <w:t>Edição</w:t>
      </w:r>
      <w:proofErr w:type="spellEnd"/>
      <w:r w:rsidR="004B5DDE" w:rsidRPr="00B20E16">
        <w:rPr>
          <w:sz w:val="18"/>
          <w:szCs w:val="18"/>
          <w:lang w:val="en-US"/>
        </w:rPr>
        <w:t xml:space="preserve">: </w:t>
      </w:r>
      <w:proofErr w:type="spellStart"/>
      <w:r w:rsidR="004B5DDE" w:rsidRPr="00B20E16">
        <w:rPr>
          <w:sz w:val="18"/>
          <w:szCs w:val="18"/>
          <w:lang w:val="en-US"/>
        </w:rPr>
        <w:t>Família</w:t>
      </w:r>
      <w:proofErr w:type="spellEnd"/>
      <w:r w:rsidR="004B5DDE" w:rsidRPr="00B20E16">
        <w:rPr>
          <w:sz w:val="18"/>
          <w:szCs w:val="18"/>
          <w:lang w:val="en-US"/>
        </w:rPr>
        <w:t xml:space="preserve"> da </w:t>
      </w:r>
      <w:proofErr w:type="spellStart"/>
      <w:r w:rsidR="004B5DDE" w:rsidRPr="00B20E16">
        <w:rPr>
          <w:sz w:val="18"/>
          <w:szCs w:val="18"/>
          <w:lang w:val="en-US"/>
        </w:rPr>
        <w:t>autora</w:t>
      </w:r>
      <w:proofErr w:type="spellEnd"/>
      <w:r w:rsidR="004B5DDE" w:rsidRPr="00B20E16">
        <w:rPr>
          <w:sz w:val="18"/>
          <w:szCs w:val="18"/>
          <w:lang w:val="en-US"/>
        </w:rPr>
        <w:t xml:space="preserve">, 2023), p. </w:t>
      </w:r>
      <w:r w:rsidRPr="00B20E16">
        <w:rPr>
          <w:sz w:val="18"/>
          <w:szCs w:val="18"/>
        </w:rPr>
        <w:t>55-56</w:t>
      </w:r>
    </w:p>
  </w:footnote>
  <w:footnote w:id="88">
    <w:p w14:paraId="0000024E" w14:textId="15EEABB9"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rPr>
        <w:t xml:space="preserve"> </w:t>
      </w:r>
      <w:r w:rsidR="004B5DDE" w:rsidRPr="00B20E16">
        <w:rPr>
          <w:sz w:val="18"/>
          <w:szCs w:val="18"/>
        </w:rPr>
        <w:t xml:space="preserve">Greene, Liz. </w:t>
      </w:r>
      <w:proofErr w:type="spellStart"/>
      <w:r w:rsidR="004B5DDE" w:rsidRPr="00B20E16">
        <w:rPr>
          <w:sz w:val="18"/>
          <w:szCs w:val="18"/>
        </w:rPr>
        <w:t>Jungs</w:t>
      </w:r>
      <w:proofErr w:type="spellEnd"/>
      <w:r w:rsidR="004B5DDE" w:rsidRPr="00B20E16">
        <w:rPr>
          <w:sz w:val="18"/>
          <w:szCs w:val="18"/>
        </w:rPr>
        <w:t xml:space="preserve"> Studies in Astrology – Prophecy, Magic and the Qualities of Time. </w:t>
      </w:r>
      <w:r w:rsidR="004B5DDE" w:rsidRPr="00B20E16">
        <w:rPr>
          <w:sz w:val="18"/>
          <w:szCs w:val="18"/>
          <w:lang w:val="pt-BR"/>
        </w:rPr>
        <w:t xml:space="preserve">(Rio de Janeiro: Pensamento, 2023), </w:t>
      </w:r>
      <w:r w:rsidRPr="00B20E16">
        <w:rPr>
          <w:sz w:val="18"/>
          <w:szCs w:val="18"/>
          <w:lang w:val="pt-BR"/>
        </w:rPr>
        <w:t>p.</w:t>
      </w:r>
      <w:r w:rsidR="004B5DDE" w:rsidRPr="00B20E16">
        <w:rPr>
          <w:sz w:val="18"/>
          <w:szCs w:val="18"/>
          <w:lang w:val="pt-BR"/>
        </w:rPr>
        <w:t xml:space="preserve"> </w:t>
      </w:r>
      <w:r w:rsidRPr="00B20E16">
        <w:rPr>
          <w:sz w:val="18"/>
          <w:szCs w:val="18"/>
          <w:lang w:val="pt-BR"/>
        </w:rPr>
        <w:t>274.</w:t>
      </w:r>
    </w:p>
  </w:footnote>
  <w:footnote w:id="89">
    <w:p w14:paraId="0000024F" w14:textId="60DC4CFC"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790472">
        <w:rPr>
          <w:sz w:val="18"/>
          <w:szCs w:val="18"/>
          <w:lang w:val="pt-BR"/>
        </w:rPr>
        <w:t xml:space="preserve">De Mascheville, Emma </w:t>
      </w:r>
      <w:proofErr w:type="spellStart"/>
      <w:r w:rsidR="00790472">
        <w:rPr>
          <w:sz w:val="18"/>
          <w:szCs w:val="18"/>
          <w:lang w:val="pt-BR"/>
        </w:rPr>
        <w:t>Costet</w:t>
      </w:r>
      <w:proofErr w:type="spellEnd"/>
      <w:r w:rsidR="004B5DDE" w:rsidRPr="00B20E16">
        <w:rPr>
          <w:i/>
          <w:sz w:val="18"/>
          <w:szCs w:val="18"/>
          <w:lang w:val="pt-BR"/>
        </w:rPr>
        <w:t>. O Que o Céu e os Homens Me Ensinaram</w:t>
      </w:r>
      <w:r w:rsidR="004B5DDE" w:rsidRPr="00B20E16">
        <w:rPr>
          <w:sz w:val="18"/>
          <w:szCs w:val="18"/>
          <w:lang w:val="pt-BR"/>
        </w:rPr>
        <w:t>. (Porto Alegre: Edição: Família da autora, 2023), p. 1</w:t>
      </w:r>
    </w:p>
  </w:footnote>
  <w:footnote w:id="90">
    <w:p w14:paraId="00000250" w14:textId="68447594"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790472">
        <w:rPr>
          <w:sz w:val="18"/>
          <w:szCs w:val="18"/>
          <w:lang w:val="pt-BR"/>
        </w:rPr>
        <w:t xml:space="preserve">De Mascheville, Emma </w:t>
      </w:r>
      <w:proofErr w:type="spellStart"/>
      <w:r w:rsidR="00790472">
        <w:rPr>
          <w:sz w:val="18"/>
          <w:szCs w:val="18"/>
          <w:lang w:val="pt-BR"/>
        </w:rPr>
        <w:t>Costet</w:t>
      </w:r>
      <w:proofErr w:type="spellEnd"/>
      <w:r w:rsidR="004B5DDE" w:rsidRPr="00B20E16">
        <w:rPr>
          <w:i/>
          <w:sz w:val="18"/>
          <w:szCs w:val="18"/>
          <w:lang w:val="pt-BR"/>
        </w:rPr>
        <w:t>. O Que o Céu e os Homens Me Ensinaram</w:t>
      </w:r>
      <w:r w:rsidR="004B5DDE" w:rsidRPr="00B20E16">
        <w:rPr>
          <w:sz w:val="18"/>
          <w:szCs w:val="18"/>
          <w:lang w:val="pt-BR"/>
        </w:rPr>
        <w:t xml:space="preserve">. </w:t>
      </w:r>
      <w:r w:rsidR="004B5DDE" w:rsidRPr="00426543">
        <w:rPr>
          <w:sz w:val="18"/>
          <w:szCs w:val="18"/>
          <w:lang w:val="pt-BR"/>
        </w:rPr>
        <w:t>(Porto Alegre: Edição: Família da autora, 2023), p.</w:t>
      </w:r>
      <w:r w:rsidRPr="00B20E16">
        <w:rPr>
          <w:sz w:val="18"/>
          <w:szCs w:val="18"/>
          <w:lang w:val="pt-BR"/>
        </w:rPr>
        <w:t xml:space="preserve"> 134.</w:t>
      </w:r>
    </w:p>
  </w:footnote>
  <w:footnote w:id="91">
    <w:p w14:paraId="00000251" w14:textId="602D4FC4"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“Suas instruções terminaram com as seguintes palavras: “as religiões terão uma grande transformação baseada na Astrologia, que desperta a consciência cósmica e que unirão a fé e a ciência. Eu agora posso partir, porque tu estás pronta para demonstrar este caminho”. </w:t>
      </w:r>
      <w:r w:rsidR="00790472">
        <w:rPr>
          <w:sz w:val="18"/>
          <w:szCs w:val="18"/>
          <w:lang w:val="pt-BR"/>
        </w:rPr>
        <w:t xml:space="preserve">De Mascheville, Emma </w:t>
      </w:r>
      <w:proofErr w:type="spellStart"/>
      <w:r w:rsidR="00790472">
        <w:rPr>
          <w:sz w:val="18"/>
          <w:szCs w:val="18"/>
          <w:lang w:val="pt-BR"/>
        </w:rPr>
        <w:t>Costet</w:t>
      </w:r>
      <w:proofErr w:type="spellEnd"/>
      <w:r w:rsidR="004B5DDE" w:rsidRPr="00B20E16">
        <w:rPr>
          <w:i/>
          <w:sz w:val="18"/>
          <w:szCs w:val="18"/>
          <w:lang w:val="pt-BR"/>
        </w:rPr>
        <w:t>. O Que o Céu e os Homens Me Ensinaram</w:t>
      </w:r>
      <w:r w:rsidR="004B5DDE" w:rsidRPr="00B20E16">
        <w:rPr>
          <w:sz w:val="18"/>
          <w:szCs w:val="18"/>
          <w:lang w:val="pt-BR"/>
        </w:rPr>
        <w:t xml:space="preserve">. (Porto Alegre: Edição: Família da autora, 2023), </w:t>
      </w:r>
      <w:r w:rsidRPr="00B20E16">
        <w:rPr>
          <w:sz w:val="18"/>
          <w:szCs w:val="18"/>
          <w:lang w:val="pt-BR"/>
        </w:rPr>
        <w:t>p. 41.</w:t>
      </w:r>
    </w:p>
  </w:footnote>
  <w:footnote w:id="92">
    <w:p w14:paraId="00000252" w14:textId="0DE2B7DC" w:rsidR="00381018" w:rsidRPr="00B20E16" w:rsidRDefault="00000000" w:rsidP="00B20E16">
      <w:pPr>
        <w:spacing w:line="240" w:lineRule="auto"/>
        <w:ind w:firstLine="0"/>
        <w:jc w:val="left"/>
        <w:rPr>
          <w:color w:val="353535"/>
          <w:sz w:val="18"/>
          <w:szCs w:val="18"/>
          <w:lang w:val="pt-BR"/>
        </w:rPr>
      </w:pPr>
      <w:r w:rsidRPr="00B20E16">
        <w:rPr>
          <w:sz w:val="18"/>
          <w:szCs w:val="18"/>
          <w:vertAlign w:val="superscript"/>
        </w:rPr>
        <w:footnoteRef/>
      </w:r>
      <w:r w:rsidRPr="00B20E16">
        <w:rPr>
          <w:sz w:val="18"/>
          <w:szCs w:val="18"/>
          <w:lang w:val="pt-BR"/>
        </w:rPr>
        <w:t xml:space="preserve"> </w:t>
      </w:r>
      <w:r w:rsidR="00B65B20" w:rsidRPr="00B20E16">
        <w:rPr>
          <w:sz w:val="18"/>
          <w:szCs w:val="18"/>
          <w:lang w:val="pt-BR"/>
        </w:rPr>
        <w:t>‘</w:t>
      </w:r>
      <w:r w:rsidRPr="00B20E16">
        <w:rPr>
          <w:sz w:val="18"/>
          <w:szCs w:val="18"/>
          <w:lang w:val="pt-BR"/>
        </w:rPr>
        <w:t>Para compreender a época atual, eu uso esta imagem: moramos na Rua dos Peixes e estamos no fim do mês. No primeiro dia, vamos nos mudar para a Rua de Aquário. Uma parte da humanidade tem que liquidar tudo que ficou atrasado na antiga moradia e uma parte está fazendo limpeza na nova moradia. Na velha casa há muitas coisas para as quais não há lugar na nova e que devem ser postas de lado, mas também os valores que existem precisam de um novo brilho. Na desordem da nova e ao deixar a velha há muita bagunça. Uns impõem os valores conquistados e, na nova casa, outros não querem velharias. Mas eles precisam do ordenado ganho na Rua dos Peixes para poder organizar a casa da Rua de Aquário; este ordenado é: “amai-vos uns aos outros!”. Sem isso não haverá liberdade</w:t>
      </w:r>
      <w:r w:rsidRPr="00B20E16">
        <w:rPr>
          <w:color w:val="353535"/>
          <w:sz w:val="18"/>
          <w:szCs w:val="18"/>
          <w:lang w:val="pt-BR"/>
        </w:rPr>
        <w:t>.</w:t>
      </w:r>
      <w:r w:rsidR="00B65B20" w:rsidRPr="00B20E16">
        <w:rPr>
          <w:color w:val="353535"/>
          <w:sz w:val="18"/>
          <w:szCs w:val="18"/>
          <w:lang w:val="pt-BR"/>
        </w:rPr>
        <w:t>’</w:t>
      </w:r>
    </w:p>
    <w:p w14:paraId="00000253" w14:textId="2AFCB767" w:rsidR="00381018" w:rsidRPr="00B20E16" w:rsidRDefault="00790472" w:rsidP="00B20E16">
      <w:pPr>
        <w:spacing w:line="240" w:lineRule="auto"/>
        <w:ind w:firstLine="0"/>
        <w:jc w:val="left"/>
        <w:rPr>
          <w:sz w:val="18"/>
          <w:szCs w:val="18"/>
          <w:lang w:val="pt-BR"/>
        </w:rPr>
      </w:pPr>
      <w:r>
        <w:rPr>
          <w:sz w:val="18"/>
          <w:szCs w:val="18"/>
          <w:lang w:val="pt-BR"/>
        </w:rPr>
        <w:t xml:space="preserve">De Mascheville, Emma </w:t>
      </w:r>
      <w:proofErr w:type="spellStart"/>
      <w:r>
        <w:rPr>
          <w:sz w:val="18"/>
          <w:szCs w:val="18"/>
          <w:lang w:val="pt-BR"/>
        </w:rPr>
        <w:t>Costet</w:t>
      </w:r>
      <w:proofErr w:type="spellEnd"/>
      <w:r w:rsidR="004B5DDE" w:rsidRPr="00B20E16">
        <w:rPr>
          <w:i/>
          <w:sz w:val="18"/>
          <w:szCs w:val="18"/>
          <w:lang w:val="pt-BR"/>
        </w:rPr>
        <w:t>. O Que o Céu e os Homens Me Ensinaram</w:t>
      </w:r>
      <w:r w:rsidR="004B5DDE" w:rsidRPr="00B20E16">
        <w:rPr>
          <w:sz w:val="18"/>
          <w:szCs w:val="18"/>
          <w:lang w:val="pt-BR"/>
        </w:rPr>
        <w:t xml:space="preserve">. (Porto Alegre: Edição: Família da autora, 2023), p. </w:t>
      </w:r>
      <w:r w:rsidRPr="00B20E16">
        <w:rPr>
          <w:sz w:val="18"/>
          <w:szCs w:val="18"/>
          <w:lang w:val="pt-BR"/>
        </w:rPr>
        <w:t>117</w:t>
      </w:r>
      <w:r w:rsidR="004B5DDE" w:rsidRPr="00B20E16">
        <w:rPr>
          <w:sz w:val="18"/>
          <w:szCs w:val="18"/>
          <w:lang w:val="pt-BR"/>
        </w:rPr>
        <w:t>.</w:t>
      </w:r>
    </w:p>
  </w:footnote>
  <w:footnote w:id="93">
    <w:p w14:paraId="00000255" w14:textId="111E7998" w:rsidR="00381018" w:rsidRPr="00B20E16" w:rsidRDefault="00000000" w:rsidP="00B20E16">
      <w:pPr>
        <w:spacing w:line="240" w:lineRule="auto"/>
        <w:ind w:firstLine="0"/>
        <w:jc w:val="left"/>
        <w:rPr>
          <w:sz w:val="18"/>
          <w:szCs w:val="18"/>
          <w:lang w:val="en-US"/>
        </w:rPr>
      </w:pPr>
      <w:r w:rsidRPr="00B20E16">
        <w:rPr>
          <w:sz w:val="18"/>
          <w:szCs w:val="18"/>
          <w:vertAlign w:val="superscript"/>
        </w:rPr>
        <w:footnoteRef/>
      </w:r>
      <w:r w:rsidRPr="00B20E16">
        <w:rPr>
          <w:sz w:val="18"/>
          <w:szCs w:val="18"/>
          <w:lang w:val="pt-BR"/>
        </w:rPr>
        <w:t xml:space="preserve"> “Na era de </w:t>
      </w:r>
      <w:r w:rsidR="004B5DDE" w:rsidRPr="00B20E16">
        <w:rPr>
          <w:sz w:val="18"/>
          <w:szCs w:val="18"/>
          <w:lang w:val="pt-BR"/>
        </w:rPr>
        <w:t>Aquário</w:t>
      </w:r>
      <w:r w:rsidRPr="00B20E16">
        <w:rPr>
          <w:sz w:val="18"/>
          <w:szCs w:val="18"/>
          <w:lang w:val="pt-BR"/>
        </w:rPr>
        <w:t xml:space="preserve"> temos que cultivar o </w:t>
      </w:r>
      <w:r w:rsidR="004B5DDE" w:rsidRPr="00B20E16">
        <w:rPr>
          <w:sz w:val="18"/>
          <w:szCs w:val="18"/>
          <w:lang w:val="pt-BR"/>
        </w:rPr>
        <w:t>leão</w:t>
      </w:r>
      <w:r w:rsidRPr="00B20E16">
        <w:rPr>
          <w:sz w:val="18"/>
          <w:szCs w:val="18"/>
          <w:lang w:val="pt-BR"/>
        </w:rPr>
        <w:t xml:space="preserve"> dentro de si. O perigo e essa massificação, entre tantas informações e tantas possibilidades que você acaba se perdendo de si mesmo.” </w:t>
      </w:r>
      <w:r w:rsidR="00FD6725" w:rsidRPr="00B20E16">
        <w:rPr>
          <w:sz w:val="18"/>
          <w:szCs w:val="18"/>
          <w:lang w:val="en-US"/>
        </w:rPr>
        <w:t xml:space="preserve">Bola </w:t>
      </w:r>
      <w:proofErr w:type="gramStart"/>
      <w:r w:rsidR="00FD6725" w:rsidRPr="00B20E16">
        <w:rPr>
          <w:sz w:val="18"/>
          <w:szCs w:val="18"/>
          <w:lang w:val="en-US"/>
        </w:rPr>
        <w:t>Harres  in</w:t>
      </w:r>
      <w:proofErr w:type="gramEnd"/>
      <w:r w:rsidR="00FD6725" w:rsidRPr="00B20E16">
        <w:rPr>
          <w:sz w:val="18"/>
          <w:szCs w:val="18"/>
          <w:lang w:val="en-US"/>
        </w:rPr>
        <w:t xml:space="preserve"> Emma de Mascheville, </w:t>
      </w:r>
      <w:proofErr w:type="spellStart"/>
      <w:r w:rsidR="00FD6725" w:rsidRPr="00B20E16">
        <w:rPr>
          <w:i/>
          <w:iCs/>
          <w:sz w:val="18"/>
          <w:szCs w:val="18"/>
          <w:lang w:val="en-US"/>
        </w:rPr>
        <w:t>Ensinamentos</w:t>
      </w:r>
      <w:proofErr w:type="spellEnd"/>
      <w:r w:rsidR="00FD6725" w:rsidRPr="00B20E16">
        <w:rPr>
          <w:i/>
          <w:iCs/>
          <w:sz w:val="18"/>
          <w:szCs w:val="18"/>
          <w:lang w:val="en-US"/>
        </w:rPr>
        <w:t>, &lt;</w:t>
      </w:r>
      <w:r w:rsidR="00FD6725" w:rsidRPr="00B20E16">
        <w:rPr>
          <w:sz w:val="18"/>
          <w:szCs w:val="18"/>
          <w:lang w:val="en-US"/>
        </w:rPr>
        <w:t xml:space="preserve"> </w:t>
      </w:r>
      <w:hyperlink r:id="rId29" w:history="1">
        <w:r w:rsidR="00FD6725" w:rsidRPr="00B20E16">
          <w:rPr>
            <w:rStyle w:val="Hyperlink"/>
            <w:i/>
            <w:iCs/>
            <w:sz w:val="18"/>
            <w:szCs w:val="18"/>
            <w:lang w:val="en-US"/>
          </w:rPr>
          <w:t>https://www.youtube.com/watch?v=vk27S25O5JQ</w:t>
        </w:r>
      </w:hyperlink>
      <w:r w:rsidR="00FD6725" w:rsidRPr="00B20E16">
        <w:rPr>
          <w:i/>
          <w:iCs/>
          <w:sz w:val="18"/>
          <w:szCs w:val="18"/>
          <w:lang w:val="en-US"/>
        </w:rPr>
        <w:t xml:space="preserve">&gt;, </w:t>
      </w:r>
      <w:r w:rsidR="00FD6725" w:rsidRPr="00B20E16">
        <w:rPr>
          <w:sz w:val="18"/>
          <w:szCs w:val="18"/>
          <w:lang w:val="en-US"/>
        </w:rPr>
        <w:t>Accessed in 22 March 2024</w:t>
      </w:r>
    </w:p>
  </w:footnote>
  <w:footnote w:id="94">
    <w:p w14:paraId="00000256" w14:textId="4B6ACBB2"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w:t>
      </w:r>
      <w:r w:rsidR="004B5DDE" w:rsidRPr="00B20E16">
        <w:rPr>
          <w:sz w:val="18"/>
          <w:szCs w:val="18"/>
        </w:rPr>
        <w:t xml:space="preserve">McCutcheon, Russell T., ‘General Introduction’, in </w:t>
      </w:r>
      <w:r w:rsidR="004B5DDE" w:rsidRPr="00B20E16">
        <w:rPr>
          <w:i/>
          <w:sz w:val="18"/>
          <w:szCs w:val="18"/>
        </w:rPr>
        <w:t>The Insider/Outsider Problem in the Study of Religion: A Reader</w:t>
      </w:r>
      <w:r w:rsidR="004B5DDE" w:rsidRPr="00B20E16">
        <w:rPr>
          <w:sz w:val="18"/>
          <w:szCs w:val="18"/>
        </w:rPr>
        <w:t xml:space="preserve"> (London: Bloomsbury Publishing, 1999), </w:t>
      </w:r>
      <w:r w:rsidRPr="00B20E16">
        <w:rPr>
          <w:sz w:val="18"/>
          <w:szCs w:val="18"/>
        </w:rPr>
        <w:t>p. 10.</w:t>
      </w:r>
    </w:p>
  </w:footnote>
  <w:footnote w:id="95">
    <w:p w14:paraId="0979BC8D" w14:textId="77777777" w:rsidR="00FD6725" w:rsidRPr="00B20E16" w:rsidRDefault="00000000" w:rsidP="00B20E16">
      <w:pPr>
        <w:spacing w:line="240" w:lineRule="auto"/>
        <w:ind w:firstLine="0"/>
        <w:jc w:val="left"/>
        <w:rPr>
          <w:i/>
          <w:iCs/>
          <w:sz w:val="18"/>
          <w:szCs w:val="18"/>
        </w:rPr>
      </w:pPr>
      <w:r w:rsidRPr="00B20E16">
        <w:rPr>
          <w:sz w:val="18"/>
          <w:szCs w:val="18"/>
          <w:vertAlign w:val="superscript"/>
        </w:rPr>
        <w:footnoteRef/>
      </w:r>
      <w:r w:rsidRPr="00B20E16">
        <w:rPr>
          <w:sz w:val="18"/>
          <w:szCs w:val="18"/>
        </w:rPr>
        <w:t xml:space="preserve"> </w:t>
      </w:r>
      <w:r w:rsidR="00FD6725" w:rsidRPr="00B20E16">
        <w:rPr>
          <w:sz w:val="18"/>
          <w:szCs w:val="18"/>
        </w:rPr>
        <w:t xml:space="preserve">Hanegraaff, </w:t>
      </w:r>
      <w:proofErr w:type="spellStart"/>
      <w:r w:rsidR="00FD6725" w:rsidRPr="00B20E16">
        <w:rPr>
          <w:sz w:val="18"/>
          <w:szCs w:val="18"/>
        </w:rPr>
        <w:t>Wouter</w:t>
      </w:r>
      <w:proofErr w:type="spellEnd"/>
      <w:r w:rsidR="00FD6725" w:rsidRPr="00B20E16">
        <w:rPr>
          <w:sz w:val="18"/>
          <w:szCs w:val="18"/>
        </w:rPr>
        <w:t xml:space="preserve"> J., </w:t>
      </w:r>
      <w:r w:rsidR="00FD6725" w:rsidRPr="00B20E16">
        <w:rPr>
          <w:i/>
          <w:iCs/>
          <w:sz w:val="18"/>
          <w:szCs w:val="18"/>
        </w:rPr>
        <w:t xml:space="preserve">New Age Religion and Western Culture: </w:t>
      </w:r>
      <w:r w:rsidR="00FD6725" w:rsidRPr="00B20E16">
        <w:rPr>
          <w:i/>
          <w:iCs/>
          <w:sz w:val="18"/>
          <w:szCs w:val="18"/>
          <w:highlight w:val="white"/>
        </w:rPr>
        <w:t xml:space="preserve"> Esotericism in the Mirror of Secular Thought</w:t>
      </w:r>
      <w:r w:rsidR="00FD6725" w:rsidRPr="00B20E16">
        <w:rPr>
          <w:i/>
          <w:iCs/>
          <w:sz w:val="18"/>
          <w:szCs w:val="18"/>
        </w:rPr>
        <w:t xml:space="preserve"> </w:t>
      </w:r>
      <w:r w:rsidR="00FD6725" w:rsidRPr="00B20E16">
        <w:rPr>
          <w:sz w:val="18"/>
          <w:szCs w:val="18"/>
        </w:rPr>
        <w:t xml:space="preserve">(New York: </w:t>
      </w:r>
      <w:r w:rsidR="00FD6725" w:rsidRPr="00B20E16">
        <w:rPr>
          <w:sz w:val="18"/>
          <w:szCs w:val="18"/>
          <w:highlight w:val="white"/>
        </w:rPr>
        <w:t>SUNY Press</w:t>
      </w:r>
      <w:r w:rsidR="00FD6725" w:rsidRPr="00B20E16">
        <w:rPr>
          <w:sz w:val="18"/>
          <w:szCs w:val="18"/>
        </w:rPr>
        <w:t>, 1996).</w:t>
      </w:r>
    </w:p>
    <w:p w14:paraId="00000257" w14:textId="1E432905" w:rsidR="00381018" w:rsidRPr="00B20E16" w:rsidRDefault="00381018" w:rsidP="00B20E16">
      <w:pPr>
        <w:spacing w:line="240" w:lineRule="auto"/>
        <w:ind w:firstLine="0"/>
        <w:jc w:val="left"/>
        <w:rPr>
          <w:sz w:val="18"/>
          <w:szCs w:val="18"/>
        </w:rPr>
      </w:pPr>
    </w:p>
  </w:footnote>
  <w:footnote w:id="96">
    <w:p w14:paraId="00000258" w14:textId="6A2F4895"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w:t>
      </w:r>
      <w:r w:rsidR="00FD6725" w:rsidRPr="00B20E16">
        <w:rPr>
          <w:sz w:val="18"/>
          <w:szCs w:val="18"/>
        </w:rPr>
        <w:t xml:space="preserve">Spangler, David, </w:t>
      </w:r>
      <w:r w:rsidR="00FD6725" w:rsidRPr="00B20E16">
        <w:rPr>
          <w:i/>
          <w:sz w:val="18"/>
          <w:szCs w:val="18"/>
        </w:rPr>
        <w:t>Revelation</w:t>
      </w:r>
      <w:r w:rsidR="00FD6725" w:rsidRPr="00B20E16">
        <w:rPr>
          <w:sz w:val="18"/>
          <w:szCs w:val="18"/>
        </w:rPr>
        <w:t xml:space="preserve">. </w:t>
      </w:r>
      <w:r w:rsidR="00FD6725" w:rsidRPr="00B20E16">
        <w:rPr>
          <w:i/>
          <w:sz w:val="18"/>
          <w:szCs w:val="18"/>
        </w:rPr>
        <w:t>The Birth of a New Age</w:t>
      </w:r>
      <w:r w:rsidR="00FD6725" w:rsidRPr="00B20E16">
        <w:rPr>
          <w:sz w:val="18"/>
          <w:szCs w:val="18"/>
        </w:rPr>
        <w:t xml:space="preserve"> (San Francisco: The Rainbow Bridge, 1976), p</w:t>
      </w:r>
      <w:r w:rsidRPr="00B20E16">
        <w:rPr>
          <w:sz w:val="18"/>
          <w:szCs w:val="18"/>
        </w:rPr>
        <w:t>. 114.</w:t>
      </w:r>
    </w:p>
  </w:footnote>
  <w:footnote w:id="97">
    <w:p w14:paraId="00000259" w14:textId="4DB41F5B" w:rsidR="00381018" w:rsidRPr="00B20E16" w:rsidRDefault="00000000" w:rsidP="00345C13">
      <w:pPr>
        <w:spacing w:line="240" w:lineRule="auto"/>
        <w:ind w:firstLine="0"/>
        <w:jc w:val="left"/>
        <w:rPr>
          <w:sz w:val="18"/>
          <w:szCs w:val="18"/>
        </w:rPr>
      </w:pPr>
      <w:r w:rsidRPr="00B20E16">
        <w:rPr>
          <w:sz w:val="18"/>
          <w:szCs w:val="18"/>
          <w:vertAlign w:val="superscript"/>
        </w:rPr>
        <w:footnoteRef/>
      </w:r>
      <w:r w:rsidRPr="00B20E16">
        <w:rPr>
          <w:sz w:val="18"/>
          <w:szCs w:val="18"/>
        </w:rPr>
        <w:t xml:space="preserve"> </w:t>
      </w:r>
      <w:r w:rsidR="00FD6725" w:rsidRPr="00B20E16">
        <w:rPr>
          <w:sz w:val="18"/>
          <w:szCs w:val="18"/>
        </w:rPr>
        <w:t xml:space="preserve">Peters, Ted. ‘The Gospel and the New Age’, </w:t>
      </w:r>
      <w:r w:rsidR="00FD6725" w:rsidRPr="00B20E16">
        <w:rPr>
          <w:i/>
          <w:sz w:val="18"/>
          <w:szCs w:val="18"/>
        </w:rPr>
        <w:t>Dialog</w:t>
      </w:r>
      <w:r w:rsidR="00FD6725" w:rsidRPr="00B20E16">
        <w:rPr>
          <w:sz w:val="18"/>
          <w:szCs w:val="18"/>
        </w:rPr>
        <w:t>, 28:1 (Winter 1989), pp. 18-29</w:t>
      </w:r>
    </w:p>
  </w:footnote>
  <w:footnote w:id="98">
    <w:p w14:paraId="794C5622" w14:textId="77777777" w:rsidR="00381620" w:rsidRPr="00B20E16" w:rsidRDefault="00381620" w:rsidP="00345C13">
      <w:pPr>
        <w:spacing w:line="240" w:lineRule="auto"/>
        <w:ind w:firstLine="0"/>
        <w:jc w:val="left"/>
        <w:rPr>
          <w:sz w:val="18"/>
          <w:szCs w:val="18"/>
          <w:lang w:val="en-US"/>
        </w:rPr>
      </w:pPr>
      <w:r w:rsidRPr="00B20E16">
        <w:rPr>
          <w:sz w:val="18"/>
          <w:szCs w:val="18"/>
          <w:vertAlign w:val="superscript"/>
        </w:rPr>
        <w:footnoteRef/>
      </w:r>
      <w:r w:rsidRPr="00B20E16">
        <w:rPr>
          <w:sz w:val="18"/>
          <w:szCs w:val="18"/>
        </w:rPr>
        <w:t xml:space="preserve"> Hoyt, Sarah F. ‘The Etymology of Religion’, </w:t>
      </w:r>
      <w:r w:rsidRPr="00B20E16">
        <w:rPr>
          <w:i/>
          <w:sz w:val="18"/>
          <w:szCs w:val="18"/>
        </w:rPr>
        <w:t>Journal of the American Oriental Society</w:t>
      </w:r>
      <w:r w:rsidRPr="00B20E16">
        <w:rPr>
          <w:sz w:val="18"/>
          <w:szCs w:val="18"/>
        </w:rPr>
        <w:t>, 32.2 (1912</w:t>
      </w:r>
      <w:proofErr w:type="gramStart"/>
      <w:r w:rsidRPr="00B20E16">
        <w:rPr>
          <w:sz w:val="18"/>
          <w:szCs w:val="18"/>
        </w:rPr>
        <w:t>),  pp.</w:t>
      </w:r>
      <w:proofErr w:type="gramEnd"/>
      <w:r w:rsidRPr="00B20E16">
        <w:rPr>
          <w:sz w:val="18"/>
          <w:szCs w:val="18"/>
        </w:rPr>
        <w:t xml:space="preserve"> 126–29 &lt; </w:t>
      </w:r>
      <w:hyperlink r:id="rId30">
        <w:r w:rsidRPr="00B20E16">
          <w:rPr>
            <w:color w:val="0563C1"/>
            <w:sz w:val="18"/>
            <w:szCs w:val="18"/>
            <w:u w:val="single"/>
          </w:rPr>
          <w:t xml:space="preserve">https://doi.org/10.2307/3087765&gt; </w:t>
        </w:r>
      </w:hyperlink>
      <w:r w:rsidRPr="00B20E16">
        <w:rPr>
          <w:sz w:val="18"/>
          <w:szCs w:val="18"/>
        </w:rPr>
        <w:t xml:space="preserve">. </w:t>
      </w:r>
      <w:r w:rsidRPr="00B20E16">
        <w:rPr>
          <w:sz w:val="18"/>
          <w:szCs w:val="18"/>
          <w:lang w:val="en-US"/>
        </w:rPr>
        <w:t>Accessed 3 Dec. 2023, p</w:t>
      </w:r>
      <w:r w:rsidRPr="00B20E16">
        <w:rPr>
          <w:sz w:val="18"/>
          <w:szCs w:val="18"/>
        </w:rPr>
        <w:t>. 1.</w:t>
      </w:r>
    </w:p>
  </w:footnote>
  <w:footnote w:id="99">
    <w:p w14:paraId="2FC45C5C" w14:textId="38F9FE3E" w:rsidR="00381620" w:rsidRPr="00381620" w:rsidRDefault="00381620" w:rsidP="00345C13">
      <w:pPr>
        <w:pStyle w:val="Textodenotaderodap"/>
        <w:spacing w:line="240" w:lineRule="auto"/>
        <w:ind w:firstLine="0"/>
      </w:pPr>
      <w:r>
        <w:rPr>
          <w:rStyle w:val="Refdenotaderodap"/>
        </w:rPr>
        <w:footnoteRef/>
      </w:r>
      <w:r>
        <w:t xml:space="preserve"> </w:t>
      </w:r>
      <w:r w:rsidR="00652F05">
        <w:rPr>
          <w:sz w:val="18"/>
          <w:szCs w:val="18"/>
        </w:rPr>
        <w:t>Bowman, Marion and Sutcliffe, Steven,</w:t>
      </w:r>
      <w:r w:rsidR="00652F05" w:rsidRPr="00B20E16">
        <w:rPr>
          <w:sz w:val="18"/>
          <w:szCs w:val="18"/>
        </w:rPr>
        <w:t xml:space="preserve"> </w:t>
      </w:r>
      <w:r w:rsidR="00652F05">
        <w:rPr>
          <w:i/>
          <w:iCs/>
          <w:sz w:val="18"/>
          <w:szCs w:val="18"/>
        </w:rPr>
        <w:t>Beyond the New Age</w:t>
      </w:r>
      <w:r w:rsidR="00652F05" w:rsidRPr="00B20E16">
        <w:rPr>
          <w:i/>
          <w:iCs/>
          <w:sz w:val="18"/>
          <w:szCs w:val="18"/>
        </w:rPr>
        <w:t xml:space="preserve">: </w:t>
      </w:r>
      <w:r w:rsidR="00652F05">
        <w:rPr>
          <w:i/>
          <w:iCs/>
          <w:sz w:val="18"/>
          <w:szCs w:val="18"/>
        </w:rPr>
        <w:t>Exploring Alternative Spirituality,</w:t>
      </w:r>
      <w:r w:rsidR="00652F05" w:rsidRPr="00B20E16">
        <w:rPr>
          <w:sz w:val="18"/>
          <w:szCs w:val="18"/>
        </w:rPr>
        <w:t xml:space="preserve"> (</w:t>
      </w:r>
      <w:r w:rsidR="00652F05">
        <w:rPr>
          <w:sz w:val="18"/>
          <w:szCs w:val="18"/>
        </w:rPr>
        <w:t>Edinburgh University Press</w:t>
      </w:r>
      <w:r w:rsidR="00652F05" w:rsidRPr="00B20E16">
        <w:rPr>
          <w:sz w:val="18"/>
          <w:szCs w:val="18"/>
        </w:rPr>
        <w:t xml:space="preserve">, </w:t>
      </w:r>
      <w:r w:rsidR="00652F05">
        <w:rPr>
          <w:sz w:val="18"/>
          <w:szCs w:val="18"/>
        </w:rPr>
        <w:t>200</w:t>
      </w:r>
      <w:r w:rsidR="00652F05" w:rsidRPr="00B20E16">
        <w:rPr>
          <w:sz w:val="18"/>
          <w:szCs w:val="18"/>
        </w:rPr>
        <w:t>0).</w:t>
      </w:r>
    </w:p>
  </w:footnote>
  <w:footnote w:id="100">
    <w:p w14:paraId="08E9A31A" w14:textId="7D7A5A12" w:rsidR="00381620" w:rsidRPr="00652F05" w:rsidRDefault="00381620" w:rsidP="00345C13">
      <w:pPr>
        <w:spacing w:line="240" w:lineRule="auto"/>
        <w:ind w:firstLine="0"/>
        <w:jc w:val="left"/>
        <w:rPr>
          <w:sz w:val="18"/>
          <w:szCs w:val="18"/>
        </w:rPr>
      </w:pPr>
      <w:r>
        <w:rPr>
          <w:rStyle w:val="Refdenotaderodap"/>
        </w:rPr>
        <w:footnoteRef/>
      </w:r>
      <w:r w:rsidR="00652F05" w:rsidRPr="00B20E16">
        <w:rPr>
          <w:sz w:val="18"/>
          <w:szCs w:val="18"/>
        </w:rPr>
        <w:t>Campion, Nicholas. Astrology and Popular Religion in the Modern West (New York: Routledge, 2016)</w:t>
      </w:r>
    </w:p>
  </w:footnote>
  <w:footnote w:id="101">
    <w:p w14:paraId="0000025D" w14:textId="1127555F" w:rsidR="00381018" w:rsidRPr="00B20E16" w:rsidRDefault="00000000" w:rsidP="00B20E16">
      <w:pPr>
        <w:spacing w:line="240" w:lineRule="auto"/>
        <w:ind w:firstLine="0"/>
        <w:jc w:val="left"/>
        <w:rPr>
          <w:sz w:val="18"/>
          <w:szCs w:val="18"/>
          <w:lang w:val="en-US"/>
        </w:rPr>
      </w:pPr>
      <w:r w:rsidRPr="00B20E16">
        <w:rPr>
          <w:sz w:val="18"/>
          <w:szCs w:val="18"/>
          <w:vertAlign w:val="superscript"/>
        </w:rPr>
        <w:footnoteRef/>
      </w:r>
      <w:r w:rsidRPr="00B20E16">
        <w:rPr>
          <w:sz w:val="18"/>
          <w:szCs w:val="18"/>
          <w:lang w:val="pt-BR"/>
        </w:rPr>
        <w:t xml:space="preserve"> Tinha um rapaz lá que ajudava ela a calcular, o Paulo. E o cara resolveu pegar o emprego e trabalhar outra coisa. "Eu lhe ajudo", falei para ela. Era uma oportunidade! Daí ela olhou para mim e falou assim: mas eu, no momento, não tenho dinheiro. Estou com dificuldades financeiras e não tenho como pagar. Então falei assim: não precisa me pagar, você me ensina que eu estou pago. Daí ela me olhou, assim, no olho. Me deu um olhar que me atravessou de cima a baixo e falou: então está bem. Eu tinha planejado ficar uns seis meses com ela e depois voltar para o jornal. Pensava em ser jornalista, em escrever. Mas nunca mais... Fiquei cinco anos ali e nunca mais saí. </w:t>
      </w:r>
      <w:r w:rsidRPr="00B20E16">
        <w:rPr>
          <w:sz w:val="18"/>
          <w:szCs w:val="18"/>
          <w:lang w:val="en-US"/>
        </w:rPr>
        <w:t>(Interview with AC Harres; 00:15:58.)</w:t>
      </w:r>
    </w:p>
  </w:footnote>
  <w:footnote w:id="102">
    <w:p w14:paraId="0000025E" w14:textId="295DDE56" w:rsidR="00381018" w:rsidRPr="00B20E16" w:rsidRDefault="00000000" w:rsidP="00B20E16">
      <w:pPr>
        <w:spacing w:line="240" w:lineRule="auto"/>
        <w:ind w:firstLine="0"/>
        <w:jc w:val="left"/>
        <w:rPr>
          <w:color w:val="FF0000"/>
          <w:sz w:val="18"/>
          <w:szCs w:val="18"/>
          <w:lang w:val="en-US"/>
        </w:rPr>
      </w:pPr>
      <w:r w:rsidRPr="00B20E16">
        <w:rPr>
          <w:sz w:val="18"/>
          <w:szCs w:val="18"/>
          <w:vertAlign w:val="superscript"/>
        </w:rPr>
        <w:footnoteRef/>
      </w:r>
      <w:r w:rsidRPr="00B20E16">
        <w:rPr>
          <w:sz w:val="18"/>
          <w:szCs w:val="18"/>
          <w:lang w:val="en-US"/>
        </w:rPr>
        <w:t xml:space="preserve"> </w:t>
      </w:r>
      <w:r w:rsidR="00FD6725" w:rsidRPr="00B20E16">
        <w:rPr>
          <w:sz w:val="18"/>
          <w:szCs w:val="18"/>
        </w:rPr>
        <w:t xml:space="preserve">Hanegraaff, </w:t>
      </w:r>
      <w:proofErr w:type="spellStart"/>
      <w:r w:rsidR="00FD6725" w:rsidRPr="00B20E16">
        <w:rPr>
          <w:sz w:val="18"/>
          <w:szCs w:val="18"/>
        </w:rPr>
        <w:t>Wouter</w:t>
      </w:r>
      <w:proofErr w:type="spellEnd"/>
      <w:r w:rsidR="00FD6725" w:rsidRPr="00B20E16">
        <w:rPr>
          <w:sz w:val="18"/>
          <w:szCs w:val="18"/>
        </w:rPr>
        <w:t xml:space="preserve"> J., </w:t>
      </w:r>
      <w:r w:rsidR="00FD6725" w:rsidRPr="00B20E16">
        <w:rPr>
          <w:i/>
          <w:iCs/>
          <w:sz w:val="18"/>
          <w:szCs w:val="18"/>
        </w:rPr>
        <w:t>New Age Religion and Western Culture</w:t>
      </w:r>
      <w:r w:rsidR="00FD6725" w:rsidRPr="00B20E16">
        <w:rPr>
          <w:sz w:val="18"/>
          <w:szCs w:val="18"/>
        </w:rPr>
        <w:t xml:space="preserve">, (Leiden, New York: Brill, 1996), </w:t>
      </w:r>
      <w:r w:rsidRPr="00B20E16">
        <w:rPr>
          <w:sz w:val="18"/>
          <w:szCs w:val="18"/>
          <w:lang w:val="en-US"/>
        </w:rPr>
        <w:t>p.</w:t>
      </w:r>
      <w:r w:rsidR="00171AEA" w:rsidRPr="00B20E16">
        <w:rPr>
          <w:sz w:val="18"/>
          <w:szCs w:val="18"/>
          <w:lang w:val="en-US"/>
        </w:rPr>
        <w:t xml:space="preserve"> </w:t>
      </w:r>
      <w:r w:rsidRPr="00B20E16">
        <w:rPr>
          <w:sz w:val="18"/>
          <w:szCs w:val="18"/>
          <w:lang w:val="en-US"/>
        </w:rPr>
        <w:t xml:space="preserve">375. </w:t>
      </w:r>
    </w:p>
  </w:footnote>
  <w:footnote w:id="103">
    <w:p w14:paraId="0000025F" w14:textId="211836C4"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171AEA" w:rsidRPr="00B20E16">
        <w:rPr>
          <w:sz w:val="18"/>
          <w:szCs w:val="18"/>
          <w:lang w:val="pt-BR"/>
        </w:rPr>
        <w:t>‘</w:t>
      </w:r>
      <w:r w:rsidRPr="00B20E16">
        <w:rPr>
          <w:sz w:val="18"/>
          <w:szCs w:val="18"/>
          <w:lang w:val="pt-BR"/>
        </w:rPr>
        <w:t>Ficou tudo muito reprimido com a ditadura. Grande parte de quem estava lá era, de fato, mais ligado ao movimento alternativo. Ela recebeu a gente. Ela recebeu a gente de braços abertos.</w:t>
      </w:r>
      <w:r w:rsidR="00171AEA" w:rsidRPr="00B20E16">
        <w:rPr>
          <w:sz w:val="18"/>
          <w:szCs w:val="18"/>
          <w:lang w:val="pt-BR"/>
        </w:rPr>
        <w:t>’</w:t>
      </w:r>
    </w:p>
  </w:footnote>
  <w:footnote w:id="104">
    <w:p w14:paraId="00000260" w14:textId="77777777" w:rsidR="00381018" w:rsidRPr="00B20E16" w:rsidRDefault="00000000" w:rsidP="00B20E16">
      <w:pPr>
        <w:spacing w:line="240" w:lineRule="auto"/>
        <w:ind w:firstLine="0"/>
        <w:jc w:val="left"/>
        <w:rPr>
          <w:color w:val="222222"/>
          <w:sz w:val="18"/>
          <w:szCs w:val="18"/>
          <w:lang w:val="pt-BR"/>
        </w:rPr>
      </w:pPr>
      <w:r w:rsidRPr="00B20E16">
        <w:rPr>
          <w:sz w:val="18"/>
          <w:szCs w:val="18"/>
          <w:vertAlign w:val="superscript"/>
        </w:rPr>
        <w:footnoteRef/>
      </w:r>
      <w:r w:rsidRPr="00B20E16">
        <w:rPr>
          <w:sz w:val="18"/>
          <w:szCs w:val="18"/>
          <w:lang w:val="pt-BR"/>
        </w:rPr>
        <w:t xml:space="preserve"> “Emma teve uma base cultural e espiritual muito profunda, liberal e inovadora. As pessoas no Monte </w:t>
      </w:r>
      <w:proofErr w:type="spellStart"/>
      <w:r w:rsidRPr="00B20E16">
        <w:rPr>
          <w:sz w:val="18"/>
          <w:szCs w:val="18"/>
          <w:lang w:val="pt-BR"/>
        </w:rPr>
        <w:t>Verita</w:t>
      </w:r>
      <w:proofErr w:type="spellEnd"/>
      <w:r w:rsidRPr="00B20E16">
        <w:rPr>
          <w:sz w:val="18"/>
          <w:szCs w:val="18"/>
          <w:lang w:val="pt-BR"/>
        </w:rPr>
        <w:t xml:space="preserve"> eram vegetarianas, praticavam yoga e faziam teatro. Era um ambiente de procurar de novo a natureza. Semelhante ao movimento hippie dos anos 60 e 70. Quando chegamos a casa dela para estudar durante os anos 70, com cabelos compridos e túnicas, ela dizia que estava esperando a gente fazia muito tempo...”</w:t>
      </w:r>
      <w:r w:rsidRPr="00B20E16">
        <w:rPr>
          <w:color w:val="222222"/>
          <w:sz w:val="18"/>
          <w:szCs w:val="18"/>
          <w:lang w:val="pt-BR"/>
        </w:rPr>
        <w:t xml:space="preserve"> </w:t>
      </w:r>
    </w:p>
    <w:p w14:paraId="00000261" w14:textId="681BBA88" w:rsidR="00381018" w:rsidRPr="00B20E16" w:rsidRDefault="00171AEA" w:rsidP="00B20E16">
      <w:pPr>
        <w:spacing w:line="240" w:lineRule="auto"/>
        <w:ind w:firstLine="0"/>
        <w:jc w:val="left"/>
        <w:rPr>
          <w:sz w:val="18"/>
          <w:szCs w:val="18"/>
        </w:rPr>
      </w:pPr>
      <w:r w:rsidRPr="00B20E16">
        <w:rPr>
          <w:sz w:val="18"/>
          <w:szCs w:val="18"/>
          <w:lang w:val="en-US"/>
        </w:rPr>
        <w:t xml:space="preserve">Emma de Mascheville, </w:t>
      </w:r>
      <w:r w:rsidRPr="00B20E16">
        <w:rPr>
          <w:i/>
          <w:sz w:val="18"/>
          <w:szCs w:val="18"/>
          <w:lang w:val="en-US"/>
        </w:rPr>
        <w:t xml:space="preserve">Emma de Mascheville - Vida e </w:t>
      </w:r>
      <w:proofErr w:type="spellStart"/>
      <w:r w:rsidRPr="00B20E16">
        <w:rPr>
          <w:i/>
          <w:sz w:val="18"/>
          <w:szCs w:val="18"/>
          <w:lang w:val="en-US"/>
        </w:rPr>
        <w:t>Obra</w:t>
      </w:r>
      <w:proofErr w:type="spellEnd"/>
      <w:r w:rsidRPr="00B20E16">
        <w:rPr>
          <w:sz w:val="18"/>
          <w:szCs w:val="18"/>
          <w:lang w:val="en-US"/>
        </w:rPr>
        <w:t>, &lt;</w:t>
      </w:r>
      <w:hyperlink r:id="rId31">
        <w:r w:rsidRPr="00B20E16">
          <w:rPr>
            <w:color w:val="1155CC"/>
            <w:sz w:val="18"/>
            <w:szCs w:val="18"/>
            <w:u w:val="single"/>
            <w:lang w:val="en-US"/>
          </w:rPr>
          <w:t>https://www.youtube.com/watch?v=sTw_3asb6eI</w:t>
        </w:r>
      </w:hyperlink>
      <w:r w:rsidRPr="00B20E16">
        <w:rPr>
          <w:sz w:val="18"/>
          <w:szCs w:val="18"/>
          <w:lang w:val="en-US"/>
        </w:rPr>
        <w:t>&gt;, Accessed 21 March 2024</w:t>
      </w:r>
      <w:r w:rsidRPr="00B20E16">
        <w:rPr>
          <w:sz w:val="18"/>
          <w:szCs w:val="18"/>
        </w:rPr>
        <w:t xml:space="preserve"> (the citation in English is my own translation).</w:t>
      </w:r>
    </w:p>
  </w:footnote>
  <w:footnote w:id="105">
    <w:p w14:paraId="00000262" w14:textId="49555EE7"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171AEA" w:rsidRPr="00B20E16">
        <w:rPr>
          <w:sz w:val="18"/>
          <w:szCs w:val="18"/>
          <w:lang w:val="pt-BR"/>
        </w:rPr>
        <w:t>I</w:t>
      </w:r>
      <w:r w:rsidRPr="00B20E16">
        <w:rPr>
          <w:sz w:val="18"/>
          <w:szCs w:val="18"/>
          <w:lang w:val="pt-BR"/>
        </w:rPr>
        <w:t xml:space="preserve">nterview </w:t>
      </w:r>
      <w:proofErr w:type="spellStart"/>
      <w:r w:rsidRPr="00B20E16">
        <w:rPr>
          <w:sz w:val="18"/>
          <w:szCs w:val="18"/>
          <w:lang w:val="pt-BR"/>
        </w:rPr>
        <w:t>with</w:t>
      </w:r>
      <w:proofErr w:type="spellEnd"/>
      <w:r w:rsidRPr="00B20E16">
        <w:rPr>
          <w:sz w:val="18"/>
          <w:szCs w:val="18"/>
          <w:lang w:val="pt-BR"/>
        </w:rPr>
        <w:t xml:space="preserve"> Amanda Costa; 00:28:54)</w:t>
      </w:r>
    </w:p>
  </w:footnote>
  <w:footnote w:id="106">
    <w:p w14:paraId="00000263" w14:textId="45E051BB" w:rsidR="00381018" w:rsidRPr="00B20E16" w:rsidRDefault="00000000" w:rsidP="00B20E16">
      <w:pPr>
        <w:spacing w:line="240" w:lineRule="auto"/>
        <w:ind w:firstLine="0"/>
        <w:jc w:val="left"/>
        <w:rPr>
          <w:sz w:val="18"/>
          <w:szCs w:val="18"/>
          <w:lang w:val="en-US"/>
        </w:rPr>
      </w:pPr>
      <w:r w:rsidRPr="00B20E16">
        <w:rPr>
          <w:sz w:val="18"/>
          <w:szCs w:val="18"/>
          <w:vertAlign w:val="superscript"/>
        </w:rPr>
        <w:footnoteRef/>
      </w:r>
      <w:r w:rsidRPr="00B20E16">
        <w:rPr>
          <w:sz w:val="18"/>
          <w:szCs w:val="18"/>
          <w:lang w:val="pt-BR"/>
        </w:rPr>
        <w:t xml:space="preserve">  </w:t>
      </w:r>
      <w:r w:rsidR="00171AEA" w:rsidRPr="00B20E16">
        <w:rPr>
          <w:sz w:val="18"/>
          <w:szCs w:val="18"/>
          <w:lang w:val="pt-BR"/>
        </w:rPr>
        <w:t>‘</w:t>
      </w:r>
      <w:r w:rsidRPr="00B20E16">
        <w:rPr>
          <w:sz w:val="18"/>
          <w:szCs w:val="18"/>
          <w:lang w:val="pt-BR"/>
        </w:rPr>
        <w:t xml:space="preserve">Fui totalmente impactada pela presença dela. Na </w:t>
      </w:r>
      <w:r w:rsidR="003858CA" w:rsidRPr="00B20E16">
        <w:rPr>
          <w:sz w:val="18"/>
          <w:szCs w:val="18"/>
          <w:lang w:val="pt-BR"/>
        </w:rPr>
        <w:t>época</w:t>
      </w:r>
      <w:r w:rsidRPr="00B20E16">
        <w:rPr>
          <w:sz w:val="18"/>
          <w:szCs w:val="18"/>
          <w:lang w:val="pt-BR"/>
        </w:rPr>
        <w:t xml:space="preserve"> ela queria formar um grupo para pesquisar e difundir a astrologia.</w:t>
      </w:r>
      <w:r w:rsidR="00171AEA" w:rsidRPr="00B20E16">
        <w:rPr>
          <w:sz w:val="18"/>
          <w:szCs w:val="18"/>
          <w:lang w:val="pt-BR"/>
        </w:rPr>
        <w:t>’</w:t>
      </w:r>
      <w:r w:rsidRPr="00B20E16">
        <w:rPr>
          <w:sz w:val="18"/>
          <w:szCs w:val="18"/>
          <w:lang w:val="pt-BR"/>
        </w:rPr>
        <w:t xml:space="preserve"> </w:t>
      </w:r>
      <w:r w:rsidRPr="00B20E16">
        <w:rPr>
          <w:sz w:val="18"/>
          <w:szCs w:val="18"/>
          <w:lang w:val="en-US"/>
        </w:rPr>
        <w:t xml:space="preserve">(interview with Amanda </w:t>
      </w:r>
      <w:proofErr w:type="gramStart"/>
      <w:r w:rsidRPr="00B20E16">
        <w:rPr>
          <w:sz w:val="18"/>
          <w:szCs w:val="18"/>
          <w:lang w:val="en-US"/>
        </w:rPr>
        <w:t>Costa  00:07:38</w:t>
      </w:r>
      <w:proofErr w:type="gramEnd"/>
      <w:r w:rsidRPr="00B20E16">
        <w:rPr>
          <w:sz w:val="18"/>
          <w:szCs w:val="18"/>
          <w:lang w:val="en-US"/>
        </w:rPr>
        <w:t>)</w:t>
      </w:r>
    </w:p>
  </w:footnote>
  <w:footnote w:id="107">
    <w:p w14:paraId="00000264" w14:textId="2BF53041" w:rsidR="00381018" w:rsidRPr="00B20E16" w:rsidRDefault="00000000" w:rsidP="00B20E16">
      <w:pPr>
        <w:spacing w:line="240" w:lineRule="auto"/>
        <w:ind w:firstLine="0"/>
        <w:jc w:val="left"/>
        <w:rPr>
          <w:sz w:val="18"/>
          <w:szCs w:val="18"/>
          <w:lang w:val="en-US"/>
        </w:rPr>
      </w:pPr>
      <w:r w:rsidRPr="00B20E16">
        <w:rPr>
          <w:sz w:val="18"/>
          <w:szCs w:val="18"/>
          <w:vertAlign w:val="superscript"/>
        </w:rPr>
        <w:footnoteRef/>
      </w:r>
      <w:r w:rsidRPr="00B20E16">
        <w:rPr>
          <w:sz w:val="18"/>
          <w:szCs w:val="18"/>
          <w:lang w:val="en-US"/>
        </w:rPr>
        <w:t xml:space="preserve"> </w:t>
      </w:r>
      <w:r w:rsidR="005E35AF" w:rsidRPr="00B20E16">
        <w:rPr>
          <w:sz w:val="18"/>
          <w:szCs w:val="18"/>
          <w:lang w:val="en-US"/>
        </w:rPr>
        <w:t>H</w:t>
      </w:r>
      <w:proofErr w:type="spellStart"/>
      <w:r w:rsidR="005E35AF" w:rsidRPr="00B20E16">
        <w:rPr>
          <w:sz w:val="18"/>
          <w:szCs w:val="18"/>
        </w:rPr>
        <w:t>anegraaff</w:t>
      </w:r>
      <w:proofErr w:type="spellEnd"/>
      <w:r w:rsidR="005E35AF" w:rsidRPr="00B20E16">
        <w:rPr>
          <w:sz w:val="18"/>
          <w:szCs w:val="18"/>
        </w:rPr>
        <w:t xml:space="preserve">, </w:t>
      </w:r>
      <w:proofErr w:type="spellStart"/>
      <w:r w:rsidR="005E35AF" w:rsidRPr="00B20E16">
        <w:rPr>
          <w:sz w:val="18"/>
          <w:szCs w:val="18"/>
        </w:rPr>
        <w:t>Wouter</w:t>
      </w:r>
      <w:proofErr w:type="spellEnd"/>
      <w:r w:rsidR="005E35AF" w:rsidRPr="00B20E16">
        <w:rPr>
          <w:sz w:val="18"/>
          <w:szCs w:val="18"/>
        </w:rPr>
        <w:t xml:space="preserve"> J., </w:t>
      </w:r>
      <w:r w:rsidR="005E35AF" w:rsidRPr="00B20E16">
        <w:rPr>
          <w:i/>
          <w:iCs/>
          <w:sz w:val="18"/>
          <w:szCs w:val="18"/>
        </w:rPr>
        <w:t>New Age Religion and Western Culture</w:t>
      </w:r>
      <w:r w:rsidR="005E35AF" w:rsidRPr="00B20E16">
        <w:rPr>
          <w:sz w:val="18"/>
          <w:szCs w:val="18"/>
        </w:rPr>
        <w:t>, (Leiden, New York: Brill, 1996).</w:t>
      </w:r>
    </w:p>
  </w:footnote>
  <w:footnote w:id="108">
    <w:p w14:paraId="00000265" w14:textId="734C0B1D"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“Tinham pessoas muito diversas. Isso também era muito interessante. Tinha gente que era da maçonaria, tinha gente que era espírita, tinha gente que era coisa nenhuma, tinham artistas, tinham professores, tinham pessoas de diversas culturas, digamos assim, diversas visões de mundo diferente ali dentro.” (interview </w:t>
      </w:r>
      <w:proofErr w:type="spellStart"/>
      <w:r w:rsidRPr="00B20E16">
        <w:rPr>
          <w:sz w:val="18"/>
          <w:szCs w:val="18"/>
          <w:lang w:val="pt-BR"/>
        </w:rPr>
        <w:t>with</w:t>
      </w:r>
      <w:proofErr w:type="spellEnd"/>
      <w:r w:rsidRPr="00B20E16">
        <w:rPr>
          <w:sz w:val="18"/>
          <w:szCs w:val="18"/>
          <w:lang w:val="pt-BR"/>
        </w:rPr>
        <w:t xml:space="preserve"> Fabio </w:t>
      </w:r>
      <w:proofErr w:type="spellStart"/>
      <w:proofErr w:type="gramStart"/>
      <w:r w:rsidRPr="00B20E16">
        <w:rPr>
          <w:sz w:val="18"/>
          <w:szCs w:val="18"/>
          <w:lang w:val="pt-BR"/>
        </w:rPr>
        <w:t>Mentz</w:t>
      </w:r>
      <w:proofErr w:type="spellEnd"/>
      <w:r w:rsidRPr="00B20E16">
        <w:rPr>
          <w:sz w:val="18"/>
          <w:szCs w:val="18"/>
          <w:lang w:val="pt-BR"/>
        </w:rPr>
        <w:t xml:space="preserve"> ;</w:t>
      </w:r>
      <w:proofErr w:type="gramEnd"/>
      <w:r w:rsidRPr="00B20E16">
        <w:rPr>
          <w:sz w:val="18"/>
          <w:szCs w:val="18"/>
          <w:lang w:val="pt-BR"/>
        </w:rPr>
        <w:t xml:space="preserve"> 00:26:30)</w:t>
      </w:r>
    </w:p>
  </w:footnote>
  <w:footnote w:id="109">
    <w:p w14:paraId="00000267" w14:textId="3A1E508A"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vertAlign w:val="superscript"/>
          <w:lang w:val="pt-BR"/>
        </w:rPr>
        <w:t xml:space="preserve"> </w:t>
      </w:r>
      <w:r w:rsidRPr="00B20E16">
        <w:rPr>
          <w:sz w:val="18"/>
          <w:szCs w:val="18"/>
          <w:lang w:val="pt-BR"/>
        </w:rPr>
        <w:t xml:space="preserve">Não havia a filiação a uma religião. Mas havia um cunho muito espiritual também. Não tem como descartar isso. Acho que ela tem uma base profundamente hermética na linguagem dela. Não no sentido escolástico, mas no sentido essencial mesmo. Mitológico da palavra. E tem uma influência teosófica grande. Pela própria ligação que ela tinha com o </w:t>
      </w:r>
      <w:proofErr w:type="spellStart"/>
      <w:r w:rsidRPr="00B20E16">
        <w:rPr>
          <w:sz w:val="18"/>
          <w:szCs w:val="18"/>
          <w:lang w:val="pt-BR"/>
        </w:rPr>
        <w:t>Cedaior</w:t>
      </w:r>
      <w:proofErr w:type="spellEnd"/>
      <w:r w:rsidRPr="00B20E16">
        <w:rPr>
          <w:sz w:val="18"/>
          <w:szCs w:val="18"/>
          <w:lang w:val="pt-BR"/>
        </w:rPr>
        <w:t xml:space="preserve">. E acho que a ligação que ela tinha também com o pessoal do Monte </w:t>
      </w:r>
      <w:proofErr w:type="spellStart"/>
      <w:r w:rsidRPr="00B20E16">
        <w:rPr>
          <w:sz w:val="18"/>
          <w:szCs w:val="18"/>
          <w:lang w:val="pt-BR"/>
        </w:rPr>
        <w:t>Verita</w:t>
      </w:r>
      <w:proofErr w:type="spellEnd"/>
      <w:r w:rsidRPr="00B20E16">
        <w:rPr>
          <w:sz w:val="18"/>
          <w:szCs w:val="18"/>
          <w:lang w:val="pt-BR"/>
        </w:rPr>
        <w:t xml:space="preserve"> e aquela turma toda da tia dela. Havia essa noção de que a vida é uma unidade. Então, todos somos um. Mas, se todos somos um, existe uma correlação de princípios operando nessa conexão de tudo com tudo. (Interview </w:t>
      </w:r>
      <w:proofErr w:type="spellStart"/>
      <w:r w:rsidRPr="00B20E16">
        <w:rPr>
          <w:sz w:val="18"/>
          <w:szCs w:val="18"/>
          <w:lang w:val="pt-BR"/>
        </w:rPr>
        <w:t>with</w:t>
      </w:r>
      <w:proofErr w:type="spellEnd"/>
      <w:r w:rsidRPr="00B20E16">
        <w:rPr>
          <w:sz w:val="18"/>
          <w:szCs w:val="18"/>
          <w:lang w:val="pt-BR"/>
        </w:rPr>
        <w:t xml:space="preserve"> Fabio </w:t>
      </w:r>
      <w:proofErr w:type="spellStart"/>
      <w:r w:rsidRPr="00B20E16">
        <w:rPr>
          <w:sz w:val="18"/>
          <w:szCs w:val="18"/>
          <w:lang w:val="pt-BR"/>
        </w:rPr>
        <w:t>Mentz</w:t>
      </w:r>
      <w:proofErr w:type="spellEnd"/>
      <w:r w:rsidRPr="00B20E16">
        <w:rPr>
          <w:sz w:val="18"/>
          <w:szCs w:val="18"/>
          <w:lang w:val="pt-BR"/>
        </w:rPr>
        <w:t>; 00:29:07.).</w:t>
      </w:r>
    </w:p>
  </w:footnote>
  <w:footnote w:id="110">
    <w:p w14:paraId="00000268" w14:textId="1D6801EB"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vertAlign w:val="superscript"/>
          <w:lang w:val="pt-BR"/>
        </w:rPr>
        <w:t xml:space="preserve"> </w:t>
      </w:r>
      <w:r w:rsidRPr="00B20E16">
        <w:rPr>
          <w:sz w:val="18"/>
          <w:szCs w:val="18"/>
          <w:lang w:val="pt-BR"/>
        </w:rPr>
        <w:t>Tem algo de muito espiritual e tem algo de muito psicológic</w:t>
      </w:r>
      <w:r w:rsidR="00CC0E37" w:rsidRPr="00B20E16">
        <w:rPr>
          <w:sz w:val="18"/>
          <w:szCs w:val="18"/>
          <w:lang w:val="pt-BR"/>
        </w:rPr>
        <w:t>o</w:t>
      </w:r>
      <w:r w:rsidRPr="00B20E16">
        <w:rPr>
          <w:sz w:val="18"/>
          <w:szCs w:val="18"/>
          <w:lang w:val="pt-BR"/>
        </w:rPr>
        <w:t xml:space="preserve">. Ela faz parte de um movimento da psicologia humanista, que aconteceu em diversos lugares do mundo ao mesmo tempo. Ela tinha uma visão muito contemporânea da psicologia, muito à frente, aquariana. (Interview </w:t>
      </w:r>
      <w:proofErr w:type="spellStart"/>
      <w:r w:rsidRPr="00B20E16">
        <w:rPr>
          <w:sz w:val="18"/>
          <w:szCs w:val="18"/>
          <w:lang w:val="pt-BR"/>
        </w:rPr>
        <w:t>with</w:t>
      </w:r>
      <w:proofErr w:type="spellEnd"/>
      <w:r w:rsidRPr="00B20E16">
        <w:rPr>
          <w:sz w:val="18"/>
          <w:szCs w:val="18"/>
          <w:lang w:val="pt-BR"/>
        </w:rPr>
        <w:t xml:space="preserve"> Claudia Lisboa; 00:09:16.).</w:t>
      </w:r>
    </w:p>
  </w:footnote>
  <w:footnote w:id="111">
    <w:p w14:paraId="00000269" w14:textId="720EB8F0"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3858CA" w:rsidRPr="00B20E16">
        <w:rPr>
          <w:sz w:val="18"/>
          <w:szCs w:val="18"/>
          <w:lang w:val="pt-BR"/>
        </w:rPr>
        <w:t xml:space="preserve">Vilhena, </w:t>
      </w:r>
      <w:proofErr w:type="spellStart"/>
      <w:r w:rsidR="003858CA" w:rsidRPr="00B20E16">
        <w:rPr>
          <w:sz w:val="18"/>
          <w:szCs w:val="18"/>
          <w:lang w:val="pt-BR"/>
        </w:rPr>
        <w:t>Luis</w:t>
      </w:r>
      <w:proofErr w:type="spellEnd"/>
      <w:r w:rsidR="003858CA" w:rsidRPr="00B20E16">
        <w:rPr>
          <w:sz w:val="18"/>
          <w:szCs w:val="18"/>
          <w:lang w:val="pt-BR"/>
        </w:rPr>
        <w:t xml:space="preserve"> Rodolfo. </w:t>
      </w:r>
      <w:r w:rsidR="003858CA" w:rsidRPr="00B20E16">
        <w:rPr>
          <w:i/>
          <w:sz w:val="18"/>
          <w:szCs w:val="18"/>
          <w:lang w:val="pt-BR"/>
        </w:rPr>
        <w:t>O Mundo da Astrologia</w:t>
      </w:r>
      <w:r w:rsidR="003858CA" w:rsidRPr="00B20E16">
        <w:rPr>
          <w:sz w:val="18"/>
          <w:szCs w:val="18"/>
          <w:lang w:val="pt-BR"/>
        </w:rPr>
        <w:t>. (Rio de Janeiro: Jorge Zahar Editor, 1990).</w:t>
      </w:r>
    </w:p>
  </w:footnote>
  <w:footnote w:id="112">
    <w:p w14:paraId="0000026A" w14:textId="5F28AAB1"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(interview </w:t>
      </w:r>
      <w:proofErr w:type="spellStart"/>
      <w:r w:rsidRPr="00B20E16">
        <w:rPr>
          <w:sz w:val="18"/>
          <w:szCs w:val="18"/>
          <w:lang w:val="pt-BR"/>
        </w:rPr>
        <w:t>with</w:t>
      </w:r>
      <w:proofErr w:type="spellEnd"/>
      <w:r w:rsidRPr="00B20E16">
        <w:rPr>
          <w:sz w:val="18"/>
          <w:szCs w:val="18"/>
          <w:lang w:val="pt-BR"/>
        </w:rPr>
        <w:t xml:space="preserve"> Amanda Costa; 01:26:39)</w:t>
      </w:r>
    </w:p>
  </w:footnote>
  <w:footnote w:id="113">
    <w:p w14:paraId="0000026B" w14:textId="51AFC515"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Ela fez algo simples, mas ao mesmo tempo muito profundo que é você colocar as eras um mapa. Compreender os processos evolutivos através da configuração. Por exemplo, o ascendente em Aquário, a Casa 5 em Gêmeos e a Casa 9 em Libra. (...) No diagrama completo, vai vendo os processos de evolução da vida na Terra. Tanto pode ir num sentido quanto no outro, tanto o anti-horário quanto o horário. (interview </w:t>
      </w:r>
      <w:proofErr w:type="spellStart"/>
      <w:r w:rsidRPr="00B20E16">
        <w:rPr>
          <w:sz w:val="18"/>
          <w:szCs w:val="18"/>
          <w:lang w:val="pt-BR"/>
        </w:rPr>
        <w:t>with</w:t>
      </w:r>
      <w:proofErr w:type="spellEnd"/>
      <w:r w:rsidRPr="00B20E16">
        <w:rPr>
          <w:sz w:val="18"/>
          <w:szCs w:val="18"/>
          <w:lang w:val="pt-BR"/>
        </w:rPr>
        <w:t xml:space="preserve"> Amanda Costa; 01:26:39)</w:t>
      </w:r>
    </w:p>
  </w:footnote>
  <w:footnote w:id="114">
    <w:p w14:paraId="0000026C" w14:textId="24FC260C"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E a garagem era um lugar muito acolhedor. O genro dela tinha feito todo um sistema que baixava uma tábua do teto. A gente trazia um banco comprido de madeira que se acoplava nas mesas. Era de noite sempre que a gente ia fazer as aulas lá. Cada aula era uma revelação, era uma viagem. Ela fala da astrologia, </w:t>
      </w:r>
      <w:proofErr w:type="spellStart"/>
      <w:r w:rsidRPr="00B20E16">
        <w:rPr>
          <w:sz w:val="18"/>
          <w:szCs w:val="18"/>
          <w:lang w:val="pt-BR"/>
        </w:rPr>
        <w:t>astrodinamismo</w:t>
      </w:r>
      <w:proofErr w:type="spellEnd"/>
      <w:r w:rsidRPr="00B20E16">
        <w:rPr>
          <w:sz w:val="18"/>
          <w:szCs w:val="18"/>
          <w:lang w:val="pt-BR"/>
        </w:rPr>
        <w:t xml:space="preserve">, as diferenças que tem, as bases da astrologia. (Interview </w:t>
      </w:r>
      <w:proofErr w:type="spellStart"/>
      <w:r w:rsidRPr="00B20E16">
        <w:rPr>
          <w:sz w:val="18"/>
          <w:szCs w:val="18"/>
          <w:lang w:val="pt-BR"/>
        </w:rPr>
        <w:t>with</w:t>
      </w:r>
      <w:proofErr w:type="spellEnd"/>
      <w:r w:rsidRPr="00B20E16">
        <w:rPr>
          <w:sz w:val="18"/>
          <w:szCs w:val="18"/>
          <w:lang w:val="pt-BR"/>
        </w:rPr>
        <w:t xml:space="preserve"> Fabio </w:t>
      </w:r>
      <w:proofErr w:type="spellStart"/>
      <w:r w:rsidRPr="00B20E16">
        <w:rPr>
          <w:sz w:val="18"/>
          <w:szCs w:val="18"/>
          <w:lang w:val="pt-BR"/>
        </w:rPr>
        <w:t>Mentz</w:t>
      </w:r>
      <w:proofErr w:type="spellEnd"/>
      <w:r w:rsidRPr="00B20E16">
        <w:rPr>
          <w:sz w:val="18"/>
          <w:szCs w:val="18"/>
          <w:lang w:val="pt-BR"/>
        </w:rPr>
        <w:t>; 00:23:35)</w:t>
      </w:r>
    </w:p>
  </w:footnote>
  <w:footnote w:id="115">
    <w:p w14:paraId="0000026D" w14:textId="56B0A4D1"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vertAlign w:val="superscript"/>
          <w:lang w:val="pt-BR"/>
        </w:rPr>
        <w:t xml:space="preserve"> </w:t>
      </w:r>
      <w:r w:rsidRPr="00B20E16">
        <w:rPr>
          <w:sz w:val="18"/>
          <w:szCs w:val="18"/>
          <w:lang w:val="pt-BR"/>
        </w:rPr>
        <w:t xml:space="preserve">Sim, sempre ela usava o material didático. Ela desenhava sempre os eixos. Era uma maneira também de nos conduzir a chegar na simplicidade com profundidade. Aquela ideia dela que a luz passa pelo prisma de cristal e dali vêm as cores irradiadas e refletidas. A estrela de seis pontas... E quando eu faço os mapas, eu uso as cores que ela usava. (interview </w:t>
      </w:r>
      <w:proofErr w:type="spellStart"/>
      <w:r w:rsidRPr="00B20E16">
        <w:rPr>
          <w:sz w:val="18"/>
          <w:szCs w:val="18"/>
          <w:lang w:val="pt-BR"/>
        </w:rPr>
        <w:t>with</w:t>
      </w:r>
      <w:proofErr w:type="spellEnd"/>
      <w:r w:rsidRPr="00B20E16">
        <w:rPr>
          <w:sz w:val="18"/>
          <w:szCs w:val="18"/>
          <w:lang w:val="pt-BR"/>
        </w:rPr>
        <w:t xml:space="preserve"> Amanda Costa; 00:26:39).</w:t>
      </w:r>
    </w:p>
  </w:footnote>
  <w:footnote w:id="116">
    <w:p w14:paraId="0000026E" w14:textId="31BF8CAA"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vertAlign w:val="superscript"/>
          <w:lang w:val="pt-BR"/>
        </w:rPr>
        <w:t xml:space="preserve"> </w:t>
      </w:r>
      <w:r w:rsidRPr="00B20E16">
        <w:rPr>
          <w:sz w:val="18"/>
          <w:szCs w:val="18"/>
          <w:lang w:val="pt-BR"/>
        </w:rPr>
        <w:t xml:space="preserve">Ela dava uma palestra de Santa Ceia, depois ia dando aula de acordo. Quando a gente tinha a escola aqui em São Paulo, a gente seguia o método dela. Primeiro eram as aulas sobre história da astrologia, depois sobre os elementos, depois você vai passando para cada signo. E essa coisa da Santa Ceia é uma coisa que nunca vai passar de moda. As pessoas ficam encantadas e é fácil de entender. Elas se identificam. A Dona </w:t>
      </w:r>
      <w:proofErr w:type="spellStart"/>
      <w:r w:rsidRPr="00B20E16">
        <w:rPr>
          <w:sz w:val="18"/>
          <w:szCs w:val="18"/>
          <w:lang w:val="pt-BR"/>
        </w:rPr>
        <w:t>Emi</w:t>
      </w:r>
      <w:proofErr w:type="spellEnd"/>
      <w:r w:rsidRPr="00B20E16">
        <w:rPr>
          <w:sz w:val="18"/>
          <w:szCs w:val="18"/>
          <w:lang w:val="pt-BR"/>
        </w:rPr>
        <w:t xml:space="preserve"> fez uma pesquisa profunda. O que eu me lembro é, por exemplo, o canceriano, São Felipe. Ele cuidava das crianças da vila. (Interview </w:t>
      </w:r>
      <w:proofErr w:type="spellStart"/>
      <w:r w:rsidRPr="00B20E16">
        <w:rPr>
          <w:sz w:val="18"/>
          <w:szCs w:val="18"/>
          <w:lang w:val="pt-BR"/>
        </w:rPr>
        <w:t>with</w:t>
      </w:r>
      <w:proofErr w:type="spellEnd"/>
      <w:r w:rsidRPr="00B20E16">
        <w:rPr>
          <w:sz w:val="18"/>
          <w:szCs w:val="18"/>
          <w:lang w:val="pt-BR"/>
        </w:rPr>
        <w:t xml:space="preserve"> </w:t>
      </w:r>
      <w:proofErr w:type="spellStart"/>
      <w:r w:rsidRPr="00B20E16">
        <w:rPr>
          <w:sz w:val="18"/>
          <w:szCs w:val="18"/>
          <w:lang w:val="pt-BR"/>
        </w:rPr>
        <w:t>Marylou</w:t>
      </w:r>
      <w:proofErr w:type="spellEnd"/>
      <w:r w:rsidRPr="00B20E16">
        <w:rPr>
          <w:sz w:val="18"/>
          <w:szCs w:val="18"/>
          <w:lang w:val="pt-BR"/>
        </w:rPr>
        <w:t xml:space="preserve"> Simonsen; 00:14:41)</w:t>
      </w:r>
    </w:p>
  </w:footnote>
  <w:footnote w:id="117">
    <w:p w14:paraId="0000026F" w14:textId="60E15A06"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CC0E37" w:rsidRPr="00B20E16">
        <w:rPr>
          <w:sz w:val="18"/>
          <w:szCs w:val="18"/>
          <w:lang w:val="pt-BR"/>
        </w:rPr>
        <w:t>I</w:t>
      </w:r>
      <w:r w:rsidRPr="00B20E16">
        <w:rPr>
          <w:sz w:val="18"/>
          <w:szCs w:val="18"/>
          <w:lang w:val="pt-BR"/>
        </w:rPr>
        <w:t xml:space="preserve">nterview </w:t>
      </w:r>
      <w:proofErr w:type="spellStart"/>
      <w:r w:rsidRPr="00B20E16">
        <w:rPr>
          <w:sz w:val="18"/>
          <w:szCs w:val="18"/>
          <w:lang w:val="pt-BR"/>
        </w:rPr>
        <w:t>with</w:t>
      </w:r>
      <w:proofErr w:type="spellEnd"/>
      <w:r w:rsidRPr="00B20E16">
        <w:rPr>
          <w:sz w:val="18"/>
          <w:szCs w:val="18"/>
          <w:lang w:val="pt-BR"/>
        </w:rPr>
        <w:t xml:space="preserve"> Amanda Costa; 00:31:21)</w:t>
      </w:r>
    </w:p>
  </w:footnote>
  <w:footnote w:id="118">
    <w:p w14:paraId="00000270" w14:textId="0CDC2435"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“Faz aquele caderninho dos trânsitos e observa cada vez que um planeta passa por algum ponto. </w:t>
      </w:r>
      <w:proofErr w:type="spellStart"/>
      <w:r w:rsidRPr="00B20E16">
        <w:rPr>
          <w:sz w:val="18"/>
          <w:szCs w:val="18"/>
          <w:lang w:val="pt-BR"/>
        </w:rPr>
        <w:t>Obseve</w:t>
      </w:r>
      <w:proofErr w:type="spellEnd"/>
      <w:r w:rsidRPr="00B20E16">
        <w:rPr>
          <w:sz w:val="18"/>
          <w:szCs w:val="18"/>
          <w:lang w:val="pt-BR"/>
        </w:rPr>
        <w:t xml:space="preserve"> em que casa está, em que signo está. Vai anotando isso, vai fazendo um diário, vai formulando o teu conhecimento, vai descobrindo.” E isso, para mim, foi a essência de tudo (interview </w:t>
      </w:r>
      <w:proofErr w:type="spellStart"/>
      <w:r w:rsidRPr="00B20E16">
        <w:rPr>
          <w:sz w:val="18"/>
          <w:szCs w:val="18"/>
          <w:lang w:val="pt-BR"/>
        </w:rPr>
        <w:t>with</w:t>
      </w:r>
      <w:proofErr w:type="spellEnd"/>
      <w:r w:rsidRPr="00B20E16">
        <w:rPr>
          <w:sz w:val="18"/>
          <w:szCs w:val="18"/>
          <w:lang w:val="pt-BR"/>
        </w:rPr>
        <w:t xml:space="preserve"> Fabio </w:t>
      </w:r>
      <w:proofErr w:type="spellStart"/>
      <w:r w:rsidRPr="00B20E16">
        <w:rPr>
          <w:sz w:val="18"/>
          <w:szCs w:val="18"/>
          <w:lang w:val="pt-BR"/>
        </w:rPr>
        <w:t>Mentz</w:t>
      </w:r>
      <w:proofErr w:type="spellEnd"/>
      <w:r w:rsidRPr="00B20E16">
        <w:rPr>
          <w:sz w:val="18"/>
          <w:szCs w:val="18"/>
          <w:lang w:val="pt-BR"/>
        </w:rPr>
        <w:t>; 00:46:07)</w:t>
      </w:r>
      <w:r w:rsidR="00CC0E37" w:rsidRPr="00B20E16">
        <w:rPr>
          <w:sz w:val="18"/>
          <w:szCs w:val="18"/>
          <w:lang w:val="pt-BR"/>
        </w:rPr>
        <w:t>.</w:t>
      </w:r>
    </w:p>
  </w:footnote>
  <w:footnote w:id="119">
    <w:p w14:paraId="00000271" w14:textId="5A548D24"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w:t>
      </w:r>
      <w:r w:rsidR="00CC0E37" w:rsidRPr="00B20E16">
        <w:rPr>
          <w:sz w:val="18"/>
          <w:szCs w:val="18"/>
        </w:rPr>
        <w:t>I</w:t>
      </w:r>
      <w:r w:rsidRPr="00B20E16">
        <w:rPr>
          <w:sz w:val="18"/>
          <w:szCs w:val="18"/>
        </w:rPr>
        <w:t>nterview with Fabio Mentz; 00:40:07)</w:t>
      </w:r>
    </w:p>
  </w:footnote>
  <w:footnote w:id="120">
    <w:p w14:paraId="00000272" w14:textId="78B77990"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w:t>
      </w:r>
      <w:r w:rsidR="00CC0E37" w:rsidRPr="00B20E16">
        <w:rPr>
          <w:sz w:val="18"/>
          <w:szCs w:val="18"/>
        </w:rPr>
        <w:t>I</w:t>
      </w:r>
      <w:r w:rsidRPr="00B20E16">
        <w:rPr>
          <w:sz w:val="18"/>
          <w:szCs w:val="18"/>
        </w:rPr>
        <w:t>nterview with Fabio Mentz; 00:56:36)</w:t>
      </w:r>
    </w:p>
  </w:footnote>
  <w:footnote w:id="121">
    <w:p w14:paraId="00000273" w14:textId="42AA3F45" w:rsidR="00381018" w:rsidRPr="00B20E16" w:rsidRDefault="00000000" w:rsidP="00B20E16">
      <w:pPr>
        <w:spacing w:line="240" w:lineRule="auto"/>
        <w:ind w:firstLine="0"/>
        <w:jc w:val="left"/>
        <w:rPr>
          <w:sz w:val="18"/>
          <w:szCs w:val="18"/>
          <w:lang w:val="en-US"/>
        </w:rPr>
      </w:pPr>
      <w:r w:rsidRPr="00B20E16">
        <w:rPr>
          <w:sz w:val="18"/>
          <w:szCs w:val="18"/>
          <w:vertAlign w:val="superscript"/>
        </w:rPr>
        <w:footnoteRef/>
      </w:r>
      <w:r w:rsidRPr="00B20E16">
        <w:rPr>
          <w:sz w:val="18"/>
          <w:szCs w:val="18"/>
          <w:lang w:val="en-US"/>
        </w:rPr>
        <w:t xml:space="preserve"> </w:t>
      </w:r>
      <w:r w:rsidR="00CC0E37" w:rsidRPr="00B20E16">
        <w:rPr>
          <w:sz w:val="18"/>
          <w:szCs w:val="18"/>
        </w:rPr>
        <w:t xml:space="preserve">Campion, Nicholas. </w:t>
      </w:r>
      <w:r w:rsidR="00CC0E37" w:rsidRPr="00B20E16">
        <w:rPr>
          <w:i/>
          <w:sz w:val="18"/>
          <w:szCs w:val="18"/>
        </w:rPr>
        <w:t>Astrology and Popular Religion in the Modern West</w:t>
      </w:r>
      <w:r w:rsidR="00CC0E37" w:rsidRPr="00B20E16">
        <w:rPr>
          <w:sz w:val="18"/>
          <w:szCs w:val="18"/>
        </w:rPr>
        <w:t xml:space="preserve"> (New York: Routledge, 2016).</w:t>
      </w:r>
    </w:p>
  </w:footnote>
  <w:footnote w:id="122">
    <w:p w14:paraId="00000274" w14:textId="07C11EF6" w:rsidR="00381018" w:rsidRPr="00B20E16" w:rsidRDefault="00000000" w:rsidP="00B20E16">
      <w:pPr>
        <w:spacing w:line="240" w:lineRule="auto"/>
        <w:ind w:firstLine="0"/>
        <w:jc w:val="left"/>
        <w:rPr>
          <w:sz w:val="18"/>
          <w:szCs w:val="18"/>
          <w:lang w:val="en-US"/>
        </w:rPr>
      </w:pPr>
      <w:r w:rsidRPr="00B20E16">
        <w:rPr>
          <w:sz w:val="18"/>
          <w:szCs w:val="18"/>
          <w:vertAlign w:val="superscript"/>
        </w:rPr>
        <w:footnoteRef/>
      </w:r>
      <w:r w:rsidRPr="00B20E16">
        <w:rPr>
          <w:sz w:val="18"/>
          <w:szCs w:val="18"/>
          <w:lang w:val="en-US"/>
        </w:rPr>
        <w:t xml:space="preserve"> </w:t>
      </w:r>
      <w:r w:rsidR="00CC0E37" w:rsidRPr="00B20E16">
        <w:rPr>
          <w:sz w:val="18"/>
          <w:szCs w:val="18"/>
        </w:rPr>
        <w:t xml:space="preserve">Hanegraaff, </w:t>
      </w:r>
      <w:proofErr w:type="spellStart"/>
      <w:r w:rsidR="00CC0E37" w:rsidRPr="00B20E16">
        <w:rPr>
          <w:sz w:val="18"/>
          <w:szCs w:val="18"/>
        </w:rPr>
        <w:t>Wouter</w:t>
      </w:r>
      <w:proofErr w:type="spellEnd"/>
      <w:r w:rsidR="00CC0E37" w:rsidRPr="00B20E16">
        <w:rPr>
          <w:sz w:val="18"/>
          <w:szCs w:val="18"/>
        </w:rPr>
        <w:t xml:space="preserve"> J., </w:t>
      </w:r>
      <w:r w:rsidR="00CC0E37" w:rsidRPr="00B20E16">
        <w:rPr>
          <w:i/>
          <w:iCs/>
          <w:sz w:val="18"/>
          <w:szCs w:val="18"/>
        </w:rPr>
        <w:t>New Age Religion and Western Culture</w:t>
      </w:r>
      <w:r w:rsidR="00CC0E37" w:rsidRPr="00B20E16">
        <w:rPr>
          <w:sz w:val="18"/>
          <w:szCs w:val="18"/>
        </w:rPr>
        <w:t>, (Leiden, New York: Brill, 1996).</w:t>
      </w:r>
    </w:p>
  </w:footnote>
  <w:footnote w:id="123">
    <w:p w14:paraId="00000275" w14:textId="7772677E" w:rsidR="00381018" w:rsidRPr="00B20E16" w:rsidRDefault="00000000" w:rsidP="00B20E16">
      <w:pPr>
        <w:spacing w:line="240" w:lineRule="auto"/>
        <w:ind w:firstLine="0"/>
        <w:jc w:val="left"/>
        <w:rPr>
          <w:sz w:val="18"/>
          <w:szCs w:val="18"/>
          <w:lang w:val="en-US"/>
        </w:rPr>
      </w:pPr>
      <w:r w:rsidRPr="00B20E16">
        <w:rPr>
          <w:sz w:val="18"/>
          <w:szCs w:val="18"/>
          <w:vertAlign w:val="superscript"/>
        </w:rPr>
        <w:footnoteRef/>
      </w:r>
      <w:r w:rsidRPr="00B20E16">
        <w:rPr>
          <w:sz w:val="18"/>
          <w:szCs w:val="18"/>
          <w:lang w:val="en-US"/>
        </w:rPr>
        <w:t xml:space="preserve"> </w:t>
      </w:r>
      <w:r w:rsidR="00CC0E37" w:rsidRPr="00B20E16">
        <w:rPr>
          <w:sz w:val="18"/>
          <w:szCs w:val="18"/>
          <w:lang w:val="en-US"/>
        </w:rPr>
        <w:t>Term based on Campion’s typology, in his analyses of new age astrology</w:t>
      </w:r>
      <w:r w:rsidRPr="00B20E16">
        <w:rPr>
          <w:sz w:val="18"/>
          <w:szCs w:val="18"/>
          <w:lang w:val="en-US"/>
        </w:rPr>
        <w:t>.</w:t>
      </w:r>
    </w:p>
  </w:footnote>
  <w:footnote w:id="124">
    <w:p w14:paraId="00000276" w14:textId="0DDBD232"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00CC0E37" w:rsidRPr="00B20E16">
        <w:rPr>
          <w:sz w:val="18"/>
          <w:szCs w:val="18"/>
          <w:lang w:val="en-US"/>
        </w:rPr>
        <w:t xml:space="preserve"> </w:t>
      </w:r>
      <w:r w:rsidR="00910166" w:rsidRPr="00B20E16">
        <w:rPr>
          <w:sz w:val="18"/>
          <w:szCs w:val="18"/>
        </w:rPr>
        <w:t>Campion, Nicholas. Astrology and Popular Religion in the Modern West (New York: Routledge, 2016), pp. 65-68</w:t>
      </w:r>
    </w:p>
  </w:footnote>
  <w:footnote w:id="125">
    <w:p w14:paraId="141FF2D0" w14:textId="6954373A" w:rsidR="004C3DF2" w:rsidRPr="00426543" w:rsidRDefault="004C3DF2" w:rsidP="00B20E16">
      <w:pPr>
        <w:spacing w:line="240" w:lineRule="auto"/>
        <w:ind w:firstLine="0"/>
        <w:jc w:val="left"/>
        <w:rPr>
          <w:sz w:val="18"/>
          <w:szCs w:val="18"/>
          <w:lang w:val="en-US"/>
        </w:rPr>
      </w:pPr>
      <w:r w:rsidRPr="00B20E16">
        <w:rPr>
          <w:sz w:val="18"/>
          <w:szCs w:val="18"/>
          <w:vertAlign w:val="superscript"/>
        </w:rPr>
        <w:footnoteRef/>
      </w:r>
      <w:r w:rsidRPr="00B20E16">
        <w:rPr>
          <w:sz w:val="18"/>
          <w:szCs w:val="18"/>
          <w:lang w:val="pt-BR"/>
        </w:rPr>
        <w:t xml:space="preserve"> ‘A Dona Emy sempre fazia o que se chama de astrologia humanística, não é? Que a é essa coisa de que a gente estava falando, de respeitar o ser humano que está do outro lado, e entender isso, não só fazer previsão, vai acontecer isso, vai acontecer aquilo, entende? [...] Conheci vários astrólogos, Rob Handel, Richard </w:t>
      </w:r>
      <w:proofErr w:type="spellStart"/>
      <w:r w:rsidRPr="00B20E16">
        <w:rPr>
          <w:sz w:val="18"/>
          <w:szCs w:val="18"/>
          <w:lang w:val="pt-BR"/>
        </w:rPr>
        <w:t>Idemon</w:t>
      </w:r>
      <w:proofErr w:type="spellEnd"/>
      <w:r w:rsidRPr="00B20E16">
        <w:rPr>
          <w:sz w:val="18"/>
          <w:szCs w:val="18"/>
          <w:lang w:val="pt-BR"/>
        </w:rPr>
        <w:t xml:space="preserve">. Vi Liz Greene falando na </w:t>
      </w:r>
      <w:proofErr w:type="spellStart"/>
      <w:r w:rsidRPr="00B20E16">
        <w:rPr>
          <w:sz w:val="18"/>
          <w:szCs w:val="18"/>
          <w:lang w:val="pt-BR"/>
        </w:rPr>
        <w:t>Suica</w:t>
      </w:r>
      <w:proofErr w:type="spellEnd"/>
      <w:r w:rsidRPr="00B20E16">
        <w:rPr>
          <w:sz w:val="18"/>
          <w:szCs w:val="18"/>
          <w:lang w:val="pt-BR"/>
        </w:rPr>
        <w:t xml:space="preserve">. Fiquei muito emocionada de ter conhecido Dane Rudhyar na California. Mas sempre segui a linha da Dona Emy e é a única linha que eu pretendo seguir. Essa coisa de respeito pelo ser humano que está na frente da gente... O amor pela astrologia. ‘Conheci vários astrólogos, Rob Handel, Richard </w:t>
      </w:r>
      <w:proofErr w:type="spellStart"/>
      <w:r w:rsidRPr="00B20E16">
        <w:rPr>
          <w:sz w:val="18"/>
          <w:szCs w:val="18"/>
          <w:lang w:val="pt-BR"/>
        </w:rPr>
        <w:t>Idemon</w:t>
      </w:r>
      <w:proofErr w:type="spellEnd"/>
      <w:r w:rsidRPr="00B20E16">
        <w:rPr>
          <w:sz w:val="18"/>
          <w:szCs w:val="18"/>
          <w:lang w:val="pt-BR"/>
        </w:rPr>
        <w:t xml:space="preserve">. Vi Liz Greene falando na </w:t>
      </w:r>
      <w:proofErr w:type="spellStart"/>
      <w:r w:rsidRPr="00B20E16">
        <w:rPr>
          <w:sz w:val="18"/>
          <w:szCs w:val="18"/>
          <w:lang w:val="pt-BR"/>
        </w:rPr>
        <w:t>Suica</w:t>
      </w:r>
      <w:proofErr w:type="spellEnd"/>
      <w:r w:rsidRPr="00B20E16">
        <w:rPr>
          <w:sz w:val="18"/>
          <w:szCs w:val="18"/>
          <w:lang w:val="pt-BR"/>
        </w:rPr>
        <w:t xml:space="preserve">. Fiquei muito emocionada de ter conhecido Dane Rudhyar na California. Mas sempre segui a linha da Dona Emy e é a única linha que eu pretendo seguir. Essa coisa de respeito pelo ser humano que está na frente da gente... </w:t>
      </w:r>
      <w:r w:rsidRPr="00426543">
        <w:rPr>
          <w:sz w:val="18"/>
          <w:szCs w:val="18"/>
          <w:lang w:val="en-US"/>
        </w:rPr>
        <w:t xml:space="preserve">O amor pela </w:t>
      </w:r>
      <w:proofErr w:type="spellStart"/>
      <w:r w:rsidRPr="00426543">
        <w:rPr>
          <w:sz w:val="18"/>
          <w:szCs w:val="18"/>
          <w:lang w:val="en-US"/>
        </w:rPr>
        <w:t>astrologia</w:t>
      </w:r>
      <w:proofErr w:type="spellEnd"/>
      <w:r w:rsidRPr="00426543">
        <w:rPr>
          <w:sz w:val="18"/>
          <w:szCs w:val="18"/>
          <w:lang w:val="en-US"/>
        </w:rPr>
        <w:t>.’ (Interview with Marylou Simonsen; 01:09:11).</w:t>
      </w:r>
    </w:p>
  </w:footnote>
  <w:footnote w:id="126">
    <w:p w14:paraId="00000279" w14:textId="1534702E"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en-US"/>
        </w:rPr>
        <w:t xml:space="preserve"> </w:t>
      </w:r>
      <w:r w:rsidR="00CC0E37" w:rsidRPr="00B20E16">
        <w:rPr>
          <w:sz w:val="18"/>
          <w:szCs w:val="18"/>
          <w:lang w:val="en-US"/>
        </w:rPr>
        <w:t xml:space="preserve">York, Michael, </w:t>
      </w:r>
      <w:r w:rsidR="00CC0E37" w:rsidRPr="00B20E16">
        <w:rPr>
          <w:i/>
          <w:iCs/>
          <w:sz w:val="18"/>
          <w:szCs w:val="18"/>
        </w:rPr>
        <w:t>The Emerging Network.</w:t>
      </w:r>
      <w:r w:rsidR="00CC0E37" w:rsidRPr="00B20E16">
        <w:rPr>
          <w:sz w:val="18"/>
          <w:szCs w:val="18"/>
        </w:rPr>
        <w:t xml:space="preserve"> </w:t>
      </w:r>
      <w:r w:rsidR="00CC0E37" w:rsidRPr="00B20E16">
        <w:rPr>
          <w:i/>
          <w:sz w:val="18"/>
          <w:szCs w:val="18"/>
        </w:rPr>
        <w:t>A Sociology of the New Age and Neo-pagan Movements.</w:t>
      </w:r>
      <w:r w:rsidR="00CC0E37" w:rsidRPr="00B20E16">
        <w:rPr>
          <w:sz w:val="18"/>
          <w:szCs w:val="18"/>
        </w:rPr>
        <w:t xml:space="preserve"> </w:t>
      </w:r>
      <w:r w:rsidR="00CC0E37" w:rsidRPr="00B20E16">
        <w:rPr>
          <w:sz w:val="18"/>
          <w:szCs w:val="18"/>
          <w:lang w:val="pt-BR"/>
        </w:rPr>
        <w:t xml:space="preserve">(Maryland: </w:t>
      </w:r>
      <w:proofErr w:type="spellStart"/>
      <w:r w:rsidR="00CC0E37" w:rsidRPr="00B20E16">
        <w:rPr>
          <w:sz w:val="18"/>
          <w:szCs w:val="18"/>
          <w:lang w:val="pt-BR"/>
        </w:rPr>
        <w:t>Rowman</w:t>
      </w:r>
      <w:proofErr w:type="spellEnd"/>
      <w:r w:rsidR="00CC0E37" w:rsidRPr="00B20E16">
        <w:rPr>
          <w:sz w:val="18"/>
          <w:szCs w:val="18"/>
          <w:lang w:val="pt-BR"/>
        </w:rPr>
        <w:t xml:space="preserve"> &amp; </w:t>
      </w:r>
      <w:proofErr w:type="spellStart"/>
      <w:r w:rsidR="00CC0E37" w:rsidRPr="00B20E16">
        <w:rPr>
          <w:sz w:val="18"/>
          <w:szCs w:val="18"/>
          <w:lang w:val="pt-BR"/>
        </w:rPr>
        <w:t>Littlefield</w:t>
      </w:r>
      <w:proofErr w:type="spellEnd"/>
      <w:r w:rsidR="00CC0E37" w:rsidRPr="00B20E16">
        <w:rPr>
          <w:sz w:val="18"/>
          <w:szCs w:val="18"/>
          <w:lang w:val="pt-BR"/>
        </w:rPr>
        <w:t>, 1995)</w:t>
      </w:r>
      <w:r w:rsidR="00647BF8" w:rsidRPr="00B20E16">
        <w:rPr>
          <w:sz w:val="18"/>
          <w:szCs w:val="18"/>
          <w:lang w:val="pt-BR"/>
        </w:rPr>
        <w:t>.</w:t>
      </w:r>
    </w:p>
  </w:footnote>
  <w:footnote w:id="127">
    <w:p w14:paraId="62BC4820" w14:textId="77777777" w:rsidR="000140D9" w:rsidRPr="00B20E16" w:rsidRDefault="000140D9"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“Era uma mulher dos novos tempos mesmo. Uma mulher profissionalmente independente que mostrou que a gente pode ser </w:t>
      </w:r>
      <w:proofErr w:type="gramStart"/>
      <w:r w:rsidRPr="00B20E16">
        <w:rPr>
          <w:sz w:val="18"/>
          <w:szCs w:val="18"/>
          <w:lang w:val="pt-BR"/>
        </w:rPr>
        <w:t>livre</w:t>
      </w:r>
      <w:proofErr w:type="gramEnd"/>
      <w:r w:rsidRPr="00B20E16">
        <w:rPr>
          <w:sz w:val="18"/>
          <w:szCs w:val="18"/>
          <w:lang w:val="pt-BR"/>
        </w:rPr>
        <w:t xml:space="preserve"> com a mulher. [...]Era evidente que ha um enquadramento ético que guiava as coisas. Poder com suavidade. Por causa dessa mesma ética, ela era também humilde, característica dela nessa situação. Em certo sentido, a teosofia era adaptada pela astrologia. Essa era a sua missão, eu acredito. Ela entendia isso como uma missão” (interview </w:t>
      </w:r>
      <w:proofErr w:type="spellStart"/>
      <w:r w:rsidRPr="00B20E16">
        <w:rPr>
          <w:sz w:val="18"/>
          <w:szCs w:val="18"/>
          <w:lang w:val="pt-BR"/>
        </w:rPr>
        <w:t>with</w:t>
      </w:r>
      <w:proofErr w:type="spellEnd"/>
      <w:r w:rsidRPr="00B20E16">
        <w:rPr>
          <w:sz w:val="18"/>
          <w:szCs w:val="18"/>
          <w:lang w:val="pt-BR"/>
        </w:rPr>
        <w:t xml:space="preserve"> Fabio </w:t>
      </w:r>
      <w:proofErr w:type="spellStart"/>
      <w:r w:rsidRPr="00B20E16">
        <w:rPr>
          <w:sz w:val="18"/>
          <w:szCs w:val="18"/>
          <w:lang w:val="pt-BR"/>
        </w:rPr>
        <w:t>Mentz</w:t>
      </w:r>
      <w:proofErr w:type="spellEnd"/>
      <w:r w:rsidRPr="00B20E16">
        <w:rPr>
          <w:sz w:val="18"/>
          <w:szCs w:val="18"/>
          <w:lang w:val="pt-BR"/>
        </w:rPr>
        <w:t>; 00:56:36).</w:t>
      </w:r>
    </w:p>
  </w:footnote>
  <w:footnote w:id="128">
    <w:p w14:paraId="0000027C" w14:textId="77777777" w:rsidR="00381018" w:rsidRPr="00B20E16" w:rsidRDefault="00000000" w:rsidP="00B20E16">
      <w:pPr>
        <w:spacing w:line="240" w:lineRule="auto"/>
        <w:ind w:firstLine="0"/>
        <w:jc w:val="left"/>
        <w:rPr>
          <w:sz w:val="18"/>
          <w:szCs w:val="18"/>
          <w:highlight w:val="white"/>
        </w:rPr>
      </w:pPr>
      <w:r w:rsidRPr="00B20E16">
        <w:rPr>
          <w:sz w:val="18"/>
          <w:szCs w:val="18"/>
          <w:vertAlign w:val="superscript"/>
        </w:rPr>
        <w:footnoteRef/>
      </w:r>
      <w:r w:rsidRPr="00B20E16">
        <w:rPr>
          <w:sz w:val="18"/>
          <w:szCs w:val="18"/>
        </w:rPr>
        <w:t xml:space="preserve"> </w:t>
      </w:r>
      <w:r w:rsidRPr="00B20E16">
        <w:rPr>
          <w:sz w:val="18"/>
          <w:szCs w:val="18"/>
          <w:highlight w:val="white"/>
        </w:rPr>
        <w:t xml:space="preserve">Cosmology is a modern term derived from the Greek </w:t>
      </w:r>
      <w:proofErr w:type="spellStart"/>
      <w:r w:rsidRPr="00B20E16">
        <w:rPr>
          <w:sz w:val="18"/>
          <w:szCs w:val="18"/>
          <w:highlight w:val="white"/>
        </w:rPr>
        <w:t>kosmos</w:t>
      </w:r>
      <w:proofErr w:type="spellEnd"/>
      <w:r w:rsidRPr="00B20E16">
        <w:rPr>
          <w:sz w:val="18"/>
          <w:szCs w:val="18"/>
          <w:highlight w:val="white"/>
        </w:rPr>
        <w:t xml:space="preserve">, a concept in which the totality of all existence is represented as an ordered, benign, and perfect unity. In modern English the word has two primary meanings. First, it is the scientific study of outer space, ranging from empirical matters such as the composition of stars to speculative ones such as the simultaneous existence of multiple universes. Second, a cosmology is a worldview, according to which people and societies locate themselves within the cosmos and engage with it. </w:t>
      </w:r>
    </w:p>
    <w:p w14:paraId="0000027D" w14:textId="13B00A61" w:rsidR="00381018" w:rsidRPr="00B20E16" w:rsidRDefault="00647BF8" w:rsidP="00B20E16">
      <w:pPr>
        <w:spacing w:line="240" w:lineRule="auto"/>
        <w:ind w:firstLine="0"/>
        <w:jc w:val="left"/>
        <w:rPr>
          <w:sz w:val="18"/>
          <w:szCs w:val="18"/>
        </w:rPr>
      </w:pPr>
      <w:r w:rsidRPr="00B20E16">
        <w:rPr>
          <w:sz w:val="18"/>
          <w:szCs w:val="18"/>
          <w:highlight w:val="white"/>
        </w:rPr>
        <w:t xml:space="preserve">Campion, Nicholas. </w:t>
      </w:r>
      <w:r w:rsidRPr="00B20E16">
        <w:rPr>
          <w:i/>
          <w:sz w:val="18"/>
          <w:szCs w:val="18"/>
          <w:highlight w:val="white"/>
        </w:rPr>
        <w:t>Cosmos and Cosmology</w:t>
      </w:r>
      <w:r w:rsidRPr="00B20E16">
        <w:rPr>
          <w:sz w:val="18"/>
          <w:szCs w:val="18"/>
          <w:highlight w:val="white"/>
        </w:rPr>
        <w:t>. Vocabulary for the Study of Religion (Leiden: Brill, 2015), p.359</w:t>
      </w:r>
    </w:p>
  </w:footnote>
  <w:footnote w:id="129">
    <w:p w14:paraId="0000027E" w14:textId="328AB4BA"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w:t>
      </w:r>
      <w:r w:rsidR="00647BF8" w:rsidRPr="00B20E16">
        <w:rPr>
          <w:sz w:val="18"/>
          <w:szCs w:val="18"/>
        </w:rPr>
        <w:t xml:space="preserve">Godwin, </w:t>
      </w:r>
      <w:proofErr w:type="spellStart"/>
      <w:r w:rsidR="00647BF8" w:rsidRPr="00B20E16">
        <w:rPr>
          <w:sz w:val="18"/>
          <w:szCs w:val="18"/>
        </w:rPr>
        <w:t>Joscelyn</w:t>
      </w:r>
      <w:proofErr w:type="spellEnd"/>
      <w:r w:rsidR="00647BF8" w:rsidRPr="00B20E16">
        <w:rPr>
          <w:sz w:val="18"/>
          <w:szCs w:val="18"/>
        </w:rPr>
        <w:t xml:space="preserve">. </w:t>
      </w:r>
      <w:r w:rsidR="00647BF8" w:rsidRPr="00B20E16">
        <w:rPr>
          <w:i/>
          <w:sz w:val="18"/>
          <w:szCs w:val="18"/>
        </w:rPr>
        <w:t xml:space="preserve">The Theosophical </w:t>
      </w:r>
      <w:proofErr w:type="spellStart"/>
      <w:r w:rsidR="00647BF8" w:rsidRPr="00B20E16">
        <w:rPr>
          <w:i/>
          <w:sz w:val="18"/>
          <w:szCs w:val="18"/>
        </w:rPr>
        <w:t>Enlightment</w:t>
      </w:r>
      <w:proofErr w:type="spellEnd"/>
      <w:r w:rsidR="00647BF8" w:rsidRPr="00B20E16">
        <w:rPr>
          <w:sz w:val="18"/>
          <w:szCs w:val="18"/>
        </w:rPr>
        <w:t xml:space="preserve"> (NY: State University of New York Press, 1994).</w:t>
      </w:r>
    </w:p>
  </w:footnote>
  <w:footnote w:id="130">
    <w:p w14:paraId="00000282" w14:textId="09CC1ECC"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rPr>
        <w:t xml:space="preserve"> </w:t>
      </w:r>
      <w:r w:rsidR="00647BF8" w:rsidRPr="00B20E16">
        <w:rPr>
          <w:sz w:val="18"/>
          <w:szCs w:val="18"/>
        </w:rPr>
        <w:t>Campion, Nicholas and Fabio Silva. </w:t>
      </w:r>
      <w:r w:rsidR="00647BF8" w:rsidRPr="00B20E16">
        <w:rPr>
          <w:i/>
          <w:sz w:val="18"/>
          <w:szCs w:val="18"/>
        </w:rPr>
        <w:t>Skyscape: The Role and Importance of the Sky in Archaeology </w:t>
      </w:r>
      <w:r w:rsidR="00647BF8" w:rsidRPr="00B20E16">
        <w:rPr>
          <w:sz w:val="18"/>
          <w:szCs w:val="18"/>
        </w:rPr>
        <w:t>(Oxford: Oxbow Books, 2015)</w:t>
      </w:r>
    </w:p>
  </w:footnote>
  <w:footnote w:id="131">
    <w:p w14:paraId="00000283" w14:textId="5339B45C"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“Emy me ajudou foi, com esse jeito amoroso dela, de eu entender que eu tinha muita </w:t>
      </w:r>
      <w:proofErr w:type="spellStart"/>
      <w:r w:rsidRPr="00B20E16">
        <w:rPr>
          <w:sz w:val="18"/>
          <w:szCs w:val="18"/>
          <w:lang w:val="pt-BR"/>
        </w:rPr>
        <w:t>muita</w:t>
      </w:r>
      <w:proofErr w:type="spellEnd"/>
      <w:r w:rsidRPr="00B20E16">
        <w:rPr>
          <w:sz w:val="18"/>
          <w:szCs w:val="18"/>
          <w:lang w:val="pt-BR"/>
        </w:rPr>
        <w:t xml:space="preserve"> raiva.” (Interview </w:t>
      </w:r>
      <w:proofErr w:type="spellStart"/>
      <w:r w:rsidRPr="00B20E16">
        <w:rPr>
          <w:sz w:val="18"/>
          <w:szCs w:val="18"/>
          <w:lang w:val="pt-BR"/>
        </w:rPr>
        <w:t>with</w:t>
      </w:r>
      <w:proofErr w:type="spellEnd"/>
      <w:r w:rsidRPr="00B20E16">
        <w:rPr>
          <w:sz w:val="18"/>
          <w:szCs w:val="18"/>
          <w:lang w:val="pt-BR"/>
        </w:rPr>
        <w:t xml:space="preserve"> </w:t>
      </w:r>
      <w:proofErr w:type="spellStart"/>
      <w:r w:rsidRPr="00B20E16">
        <w:rPr>
          <w:sz w:val="18"/>
          <w:szCs w:val="18"/>
          <w:lang w:val="pt-BR"/>
        </w:rPr>
        <w:t>Marylou</w:t>
      </w:r>
      <w:proofErr w:type="spellEnd"/>
      <w:r w:rsidRPr="00B20E16">
        <w:rPr>
          <w:sz w:val="18"/>
          <w:szCs w:val="18"/>
          <w:lang w:val="pt-BR"/>
        </w:rPr>
        <w:t xml:space="preserve"> Simonsen; 00:12:20)</w:t>
      </w:r>
      <w:r w:rsidR="00647BF8" w:rsidRPr="00B20E16">
        <w:rPr>
          <w:sz w:val="18"/>
          <w:szCs w:val="18"/>
          <w:lang w:val="pt-BR"/>
        </w:rPr>
        <w:t>.</w:t>
      </w:r>
    </w:p>
  </w:footnote>
  <w:footnote w:id="132">
    <w:p w14:paraId="00000284" w14:textId="03526E4F"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r w:rsidR="00790472">
        <w:rPr>
          <w:sz w:val="18"/>
          <w:szCs w:val="18"/>
          <w:lang w:val="pt-BR"/>
        </w:rPr>
        <w:t xml:space="preserve">De Mascheville, Emma </w:t>
      </w:r>
      <w:proofErr w:type="spellStart"/>
      <w:r w:rsidR="00790472">
        <w:rPr>
          <w:sz w:val="18"/>
          <w:szCs w:val="18"/>
          <w:lang w:val="pt-BR"/>
        </w:rPr>
        <w:t>Costet</w:t>
      </w:r>
      <w:proofErr w:type="spellEnd"/>
      <w:r w:rsidR="00647BF8" w:rsidRPr="00B20E16">
        <w:rPr>
          <w:i/>
          <w:sz w:val="18"/>
          <w:szCs w:val="18"/>
          <w:lang w:val="pt-BR"/>
        </w:rPr>
        <w:t>. O Que o Céu e os Homens Me Ensinaram</w:t>
      </w:r>
      <w:r w:rsidR="00647BF8" w:rsidRPr="00B20E16">
        <w:rPr>
          <w:sz w:val="18"/>
          <w:szCs w:val="18"/>
          <w:lang w:val="pt-BR"/>
        </w:rPr>
        <w:t xml:space="preserve">. (Porto Alegre: Edição: Família da autora, 2023), </w:t>
      </w:r>
      <w:r w:rsidRPr="00B20E16">
        <w:rPr>
          <w:sz w:val="18"/>
          <w:szCs w:val="18"/>
          <w:lang w:val="pt-BR"/>
        </w:rPr>
        <w:t>p. 26</w:t>
      </w:r>
    </w:p>
  </w:footnote>
  <w:footnote w:id="133">
    <w:p w14:paraId="00000285" w14:textId="62395573" w:rsidR="00381018" w:rsidRPr="00B20E16"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lang w:val="pt-BR"/>
        </w:rPr>
        <w:t xml:space="preserve"> </w:t>
      </w:r>
      <w:proofErr w:type="spellStart"/>
      <w:r w:rsidR="00647BF8" w:rsidRPr="00B20E16">
        <w:rPr>
          <w:sz w:val="18"/>
          <w:szCs w:val="18"/>
          <w:lang w:val="pt-BR"/>
        </w:rPr>
        <w:t>Plato</w:t>
      </w:r>
      <w:proofErr w:type="spellEnd"/>
      <w:r w:rsidR="00647BF8" w:rsidRPr="00B20E16">
        <w:rPr>
          <w:sz w:val="18"/>
          <w:szCs w:val="18"/>
          <w:lang w:val="pt-BR"/>
        </w:rPr>
        <w:t xml:space="preserve">, </w:t>
      </w:r>
      <w:proofErr w:type="spellStart"/>
      <w:r w:rsidR="00647BF8" w:rsidRPr="00B20E16">
        <w:rPr>
          <w:i/>
          <w:sz w:val="18"/>
          <w:szCs w:val="18"/>
          <w:lang w:val="pt-BR"/>
        </w:rPr>
        <w:t>Republic</w:t>
      </w:r>
      <w:proofErr w:type="spellEnd"/>
      <w:r w:rsidR="00647BF8" w:rsidRPr="00B20E16">
        <w:rPr>
          <w:sz w:val="18"/>
          <w:szCs w:val="18"/>
          <w:lang w:val="pt-BR"/>
        </w:rPr>
        <w:t xml:space="preserve"> (2 </w:t>
      </w:r>
      <w:proofErr w:type="spellStart"/>
      <w:r w:rsidR="00647BF8" w:rsidRPr="00B20E16">
        <w:rPr>
          <w:sz w:val="18"/>
          <w:szCs w:val="18"/>
          <w:lang w:val="pt-BR"/>
        </w:rPr>
        <w:t>vols</w:t>
      </w:r>
      <w:proofErr w:type="spellEnd"/>
      <w:r w:rsidR="00647BF8" w:rsidRPr="00B20E16">
        <w:rPr>
          <w:sz w:val="18"/>
          <w:szCs w:val="18"/>
          <w:lang w:val="pt-BR"/>
        </w:rPr>
        <w:t xml:space="preserve">) (Cambridge MA </w:t>
      </w:r>
      <w:proofErr w:type="spellStart"/>
      <w:r w:rsidR="00647BF8" w:rsidRPr="00B20E16">
        <w:rPr>
          <w:sz w:val="18"/>
          <w:szCs w:val="18"/>
          <w:lang w:val="pt-BR"/>
        </w:rPr>
        <w:t>and</w:t>
      </w:r>
      <w:proofErr w:type="spellEnd"/>
      <w:r w:rsidR="00647BF8" w:rsidRPr="00B20E16">
        <w:rPr>
          <w:sz w:val="18"/>
          <w:szCs w:val="18"/>
          <w:lang w:val="pt-BR"/>
        </w:rPr>
        <w:t xml:space="preserve"> London: </w:t>
      </w:r>
      <w:proofErr w:type="spellStart"/>
      <w:r w:rsidR="00647BF8" w:rsidRPr="00B20E16">
        <w:rPr>
          <w:sz w:val="18"/>
          <w:szCs w:val="18"/>
          <w:lang w:val="pt-BR"/>
        </w:rPr>
        <w:t>Loeb</w:t>
      </w:r>
      <w:proofErr w:type="spellEnd"/>
      <w:r w:rsidR="00647BF8" w:rsidRPr="00B20E16">
        <w:rPr>
          <w:sz w:val="18"/>
          <w:szCs w:val="18"/>
          <w:lang w:val="pt-BR"/>
        </w:rPr>
        <w:t xml:space="preserve"> </w:t>
      </w:r>
      <w:proofErr w:type="spellStart"/>
      <w:r w:rsidR="00647BF8" w:rsidRPr="00B20E16">
        <w:rPr>
          <w:sz w:val="18"/>
          <w:szCs w:val="18"/>
          <w:lang w:val="pt-BR"/>
        </w:rPr>
        <w:t>Classical</w:t>
      </w:r>
      <w:proofErr w:type="spellEnd"/>
      <w:r w:rsidR="00647BF8" w:rsidRPr="00B20E16">
        <w:rPr>
          <w:sz w:val="18"/>
          <w:szCs w:val="18"/>
          <w:lang w:val="pt-BR"/>
        </w:rPr>
        <w:t xml:space="preserve"> Library, 1937).</w:t>
      </w:r>
    </w:p>
  </w:footnote>
  <w:footnote w:id="134">
    <w:p w14:paraId="00000286" w14:textId="2C8A5A18" w:rsidR="00381018" w:rsidRPr="00426543" w:rsidRDefault="00000000" w:rsidP="00B20E16">
      <w:pPr>
        <w:spacing w:line="240" w:lineRule="auto"/>
        <w:ind w:firstLine="0"/>
        <w:jc w:val="left"/>
        <w:rPr>
          <w:sz w:val="18"/>
          <w:szCs w:val="18"/>
          <w:lang w:val="pt-BR"/>
        </w:rPr>
      </w:pPr>
      <w:r w:rsidRPr="00B20E16">
        <w:rPr>
          <w:sz w:val="18"/>
          <w:szCs w:val="18"/>
          <w:vertAlign w:val="superscript"/>
        </w:rPr>
        <w:footnoteRef/>
      </w:r>
      <w:r w:rsidRPr="00B20E16">
        <w:rPr>
          <w:sz w:val="18"/>
          <w:szCs w:val="18"/>
        </w:rPr>
        <w:t xml:space="preserve"> </w:t>
      </w:r>
      <w:r w:rsidR="00647BF8" w:rsidRPr="00B20E16">
        <w:rPr>
          <w:sz w:val="18"/>
          <w:szCs w:val="18"/>
        </w:rPr>
        <w:t xml:space="preserve">York, Michael, </w:t>
      </w:r>
      <w:r w:rsidR="00647BF8" w:rsidRPr="00B20E16">
        <w:rPr>
          <w:i/>
          <w:iCs/>
          <w:sz w:val="18"/>
          <w:szCs w:val="18"/>
        </w:rPr>
        <w:t>The Emerging Network</w:t>
      </w:r>
      <w:r w:rsidR="00647BF8" w:rsidRPr="00B20E16">
        <w:rPr>
          <w:sz w:val="18"/>
          <w:szCs w:val="18"/>
        </w:rPr>
        <w:t xml:space="preserve">. </w:t>
      </w:r>
      <w:r w:rsidR="00647BF8" w:rsidRPr="00B20E16">
        <w:rPr>
          <w:i/>
          <w:sz w:val="18"/>
          <w:szCs w:val="18"/>
        </w:rPr>
        <w:t>A Sociology of the New Age and Neo-pagan Movements.</w:t>
      </w:r>
      <w:r w:rsidR="00647BF8" w:rsidRPr="00B20E16">
        <w:rPr>
          <w:sz w:val="18"/>
          <w:szCs w:val="18"/>
        </w:rPr>
        <w:t xml:space="preserve"> </w:t>
      </w:r>
      <w:r w:rsidR="00647BF8" w:rsidRPr="00426543">
        <w:rPr>
          <w:sz w:val="18"/>
          <w:szCs w:val="18"/>
          <w:lang w:val="pt-BR"/>
        </w:rPr>
        <w:t xml:space="preserve">(Maryland: </w:t>
      </w:r>
      <w:proofErr w:type="spellStart"/>
      <w:r w:rsidR="00647BF8" w:rsidRPr="00426543">
        <w:rPr>
          <w:sz w:val="18"/>
          <w:szCs w:val="18"/>
          <w:lang w:val="pt-BR"/>
        </w:rPr>
        <w:t>Rowman</w:t>
      </w:r>
      <w:proofErr w:type="spellEnd"/>
      <w:r w:rsidR="00647BF8" w:rsidRPr="00426543">
        <w:rPr>
          <w:sz w:val="18"/>
          <w:szCs w:val="18"/>
          <w:lang w:val="pt-BR"/>
        </w:rPr>
        <w:t xml:space="preserve"> &amp; </w:t>
      </w:r>
      <w:proofErr w:type="spellStart"/>
      <w:r w:rsidR="00647BF8" w:rsidRPr="00426543">
        <w:rPr>
          <w:sz w:val="18"/>
          <w:szCs w:val="18"/>
          <w:lang w:val="pt-BR"/>
        </w:rPr>
        <w:t>Littlefield</w:t>
      </w:r>
      <w:proofErr w:type="spellEnd"/>
      <w:r w:rsidR="00647BF8" w:rsidRPr="00426543">
        <w:rPr>
          <w:sz w:val="18"/>
          <w:szCs w:val="18"/>
          <w:lang w:val="pt-BR"/>
        </w:rPr>
        <w:t>, 1995)</w:t>
      </w:r>
    </w:p>
  </w:footnote>
  <w:footnote w:id="135">
    <w:p w14:paraId="00000287" w14:textId="1F935998" w:rsidR="00381018" w:rsidRPr="00B20E16" w:rsidRDefault="00000000" w:rsidP="00B20E16">
      <w:pPr>
        <w:spacing w:line="240" w:lineRule="auto"/>
        <w:ind w:firstLine="0"/>
        <w:jc w:val="left"/>
        <w:rPr>
          <w:sz w:val="18"/>
          <w:szCs w:val="18"/>
        </w:rPr>
      </w:pPr>
      <w:r w:rsidRPr="00B20E16">
        <w:rPr>
          <w:sz w:val="18"/>
          <w:szCs w:val="18"/>
          <w:vertAlign w:val="superscript"/>
        </w:rPr>
        <w:footnoteRef/>
      </w:r>
      <w:r w:rsidRPr="00B20E16">
        <w:rPr>
          <w:sz w:val="18"/>
          <w:szCs w:val="18"/>
          <w:lang w:val="pt-BR"/>
        </w:rPr>
        <w:t xml:space="preserve"> </w:t>
      </w:r>
      <w:r w:rsidR="00790472">
        <w:rPr>
          <w:sz w:val="18"/>
          <w:szCs w:val="18"/>
          <w:lang w:val="pt-BR"/>
        </w:rPr>
        <w:t xml:space="preserve">De Mascheville, Emma </w:t>
      </w:r>
      <w:proofErr w:type="spellStart"/>
      <w:r w:rsidR="00790472">
        <w:rPr>
          <w:sz w:val="18"/>
          <w:szCs w:val="18"/>
          <w:lang w:val="pt-BR"/>
        </w:rPr>
        <w:t>Costet</w:t>
      </w:r>
      <w:proofErr w:type="spellEnd"/>
      <w:r w:rsidR="00647BF8" w:rsidRPr="00B20E16">
        <w:rPr>
          <w:i/>
          <w:sz w:val="18"/>
          <w:szCs w:val="18"/>
          <w:lang w:val="pt-BR"/>
        </w:rPr>
        <w:t>. O Que o Céu e os Homens Me Ensinaram</w:t>
      </w:r>
      <w:r w:rsidR="00647BF8" w:rsidRPr="00B20E16">
        <w:rPr>
          <w:sz w:val="18"/>
          <w:szCs w:val="18"/>
          <w:lang w:val="pt-BR"/>
        </w:rPr>
        <w:t xml:space="preserve">. </w:t>
      </w:r>
      <w:r w:rsidR="00647BF8" w:rsidRPr="00B20E16">
        <w:rPr>
          <w:sz w:val="18"/>
          <w:szCs w:val="18"/>
        </w:rPr>
        <w:t xml:space="preserve">(Porto Alegre: </w:t>
      </w:r>
      <w:proofErr w:type="spellStart"/>
      <w:r w:rsidR="00647BF8" w:rsidRPr="00B20E16">
        <w:rPr>
          <w:sz w:val="18"/>
          <w:szCs w:val="18"/>
        </w:rPr>
        <w:t>Edição</w:t>
      </w:r>
      <w:proofErr w:type="spellEnd"/>
      <w:r w:rsidR="00647BF8" w:rsidRPr="00B20E16">
        <w:rPr>
          <w:sz w:val="18"/>
          <w:szCs w:val="18"/>
        </w:rPr>
        <w:t xml:space="preserve">: </w:t>
      </w:r>
      <w:proofErr w:type="spellStart"/>
      <w:r w:rsidR="00647BF8" w:rsidRPr="00B20E16">
        <w:rPr>
          <w:sz w:val="18"/>
          <w:szCs w:val="18"/>
        </w:rPr>
        <w:t>Família</w:t>
      </w:r>
      <w:proofErr w:type="spellEnd"/>
      <w:r w:rsidR="00647BF8" w:rsidRPr="00B20E16">
        <w:rPr>
          <w:sz w:val="18"/>
          <w:szCs w:val="18"/>
        </w:rPr>
        <w:t xml:space="preserve"> da </w:t>
      </w:r>
      <w:proofErr w:type="spellStart"/>
      <w:r w:rsidR="00647BF8" w:rsidRPr="00B20E16">
        <w:rPr>
          <w:sz w:val="18"/>
          <w:szCs w:val="18"/>
        </w:rPr>
        <w:t>autora</w:t>
      </w:r>
      <w:proofErr w:type="spellEnd"/>
      <w:r w:rsidR="00647BF8" w:rsidRPr="00B20E16">
        <w:rPr>
          <w:sz w:val="18"/>
          <w:szCs w:val="18"/>
        </w:rPr>
        <w:t xml:space="preserve">, 2023), </w:t>
      </w:r>
      <w:r w:rsidRPr="00B20E16">
        <w:rPr>
          <w:sz w:val="18"/>
          <w:szCs w:val="18"/>
        </w:rPr>
        <w:t>p. 27</w:t>
      </w:r>
    </w:p>
  </w:footnote>
  <w:footnote w:id="136">
    <w:p w14:paraId="00000289" w14:textId="2A0B7A99" w:rsidR="00381018" w:rsidRPr="00B20E16" w:rsidRDefault="00000000" w:rsidP="00B20E16">
      <w:pPr>
        <w:spacing w:line="240" w:lineRule="auto"/>
        <w:ind w:firstLine="0"/>
        <w:jc w:val="left"/>
        <w:rPr>
          <w:sz w:val="18"/>
          <w:szCs w:val="18"/>
          <w:lang w:val="en-US"/>
        </w:rPr>
      </w:pPr>
      <w:r w:rsidRPr="00B20E16">
        <w:rPr>
          <w:sz w:val="18"/>
          <w:szCs w:val="18"/>
          <w:vertAlign w:val="superscript"/>
        </w:rPr>
        <w:footnoteRef/>
      </w:r>
      <w:r w:rsidRPr="00B20E16">
        <w:rPr>
          <w:sz w:val="18"/>
          <w:szCs w:val="18"/>
        </w:rPr>
        <w:t xml:space="preserve"> </w:t>
      </w:r>
      <w:r w:rsidR="00647BF8" w:rsidRPr="00B20E16">
        <w:rPr>
          <w:sz w:val="18"/>
          <w:szCs w:val="18"/>
        </w:rPr>
        <w:t>‘</w:t>
      </w:r>
      <w:r w:rsidRPr="00B20E16">
        <w:rPr>
          <w:bCs/>
          <w:i/>
          <w:iCs/>
          <w:color w:val="1A1A1A"/>
          <w:sz w:val="18"/>
          <w:szCs w:val="18"/>
          <w:highlight w:val="white"/>
        </w:rPr>
        <w:t>Immanence</w:t>
      </w:r>
      <w:r w:rsidRPr="00B20E16">
        <w:rPr>
          <w:color w:val="1A1A1A"/>
          <w:sz w:val="18"/>
          <w:szCs w:val="18"/>
          <w:highlight w:val="white"/>
        </w:rPr>
        <w:t>, in </w:t>
      </w:r>
      <w:r w:rsidRPr="00B20E16">
        <w:rPr>
          <w:sz w:val="18"/>
          <w:szCs w:val="18"/>
          <w:highlight w:val="white"/>
        </w:rPr>
        <w:t>philosophy and theology, a term applied, in contradistinction to “transcendence,” to the fact or condition of being entirely within something (from Latin </w:t>
      </w:r>
      <w:proofErr w:type="spellStart"/>
      <w:r w:rsidRPr="00B20E16">
        <w:rPr>
          <w:sz w:val="18"/>
          <w:szCs w:val="18"/>
          <w:highlight w:val="white"/>
        </w:rPr>
        <w:t>immanere</w:t>
      </w:r>
      <w:proofErr w:type="spellEnd"/>
      <w:r w:rsidRPr="00B20E16">
        <w:rPr>
          <w:sz w:val="18"/>
          <w:szCs w:val="18"/>
          <w:highlight w:val="white"/>
        </w:rPr>
        <w:t>, “to dwell in, remain”). Its most important use is for the theological conception of God as existing in and throughout the created world, as opposed, for example, to deism, which conceives him as separate from and above the universe. This concept has been expressed in a great variety of forms, including theism and pantheism.</w:t>
      </w:r>
      <w:r w:rsidR="00647BF8" w:rsidRPr="00B20E16">
        <w:rPr>
          <w:sz w:val="18"/>
          <w:szCs w:val="18"/>
          <w:highlight w:val="white"/>
        </w:rPr>
        <w:t>’</w:t>
      </w:r>
      <w:r w:rsidR="00647BF8" w:rsidRPr="00B20E16">
        <w:rPr>
          <w:sz w:val="18"/>
          <w:szCs w:val="18"/>
        </w:rPr>
        <w:t xml:space="preserve"> </w:t>
      </w:r>
      <w:r w:rsidR="00647BF8" w:rsidRPr="00B20E16">
        <w:rPr>
          <w:sz w:val="18"/>
          <w:szCs w:val="18"/>
          <w:lang w:val="en-US"/>
        </w:rPr>
        <w:t>Britannica, ‘</w:t>
      </w:r>
      <w:r w:rsidR="00647BF8" w:rsidRPr="00B20E16">
        <w:rPr>
          <w:i/>
          <w:iCs/>
          <w:sz w:val="18"/>
          <w:szCs w:val="18"/>
          <w:lang w:val="en-US"/>
        </w:rPr>
        <w:t>immanence’, &lt;</w:t>
      </w:r>
      <w:hyperlink r:id="rId32" w:history="1">
        <w:r w:rsidR="00647BF8" w:rsidRPr="00B20E16">
          <w:rPr>
            <w:rStyle w:val="Hyperlink"/>
            <w:sz w:val="18"/>
            <w:szCs w:val="18"/>
            <w:lang w:val="en-US"/>
          </w:rPr>
          <w:t>https://www.britannica.com/topic/immanence-divine-attribute</w:t>
        </w:r>
      </w:hyperlink>
      <w:r w:rsidR="00647BF8" w:rsidRPr="00B20E16">
        <w:rPr>
          <w:sz w:val="18"/>
          <w:szCs w:val="18"/>
          <w:lang w:val="en-US"/>
        </w:rPr>
        <w:t>&gt;, accessed 22 March 2024</w:t>
      </w:r>
    </w:p>
  </w:footnote>
  <w:footnote w:id="137">
    <w:p w14:paraId="0000028B" w14:textId="55C2C989" w:rsidR="00381018" w:rsidRPr="00B20E16" w:rsidRDefault="00000000" w:rsidP="00345C13">
      <w:pPr>
        <w:spacing w:line="240" w:lineRule="auto"/>
        <w:ind w:firstLine="0"/>
        <w:jc w:val="left"/>
        <w:rPr>
          <w:sz w:val="18"/>
          <w:szCs w:val="18"/>
        </w:rPr>
      </w:pPr>
      <w:r w:rsidRPr="00B20E16">
        <w:rPr>
          <w:sz w:val="18"/>
          <w:szCs w:val="18"/>
          <w:vertAlign w:val="superscript"/>
        </w:rPr>
        <w:footnoteRef/>
      </w:r>
      <w:r w:rsidRPr="00B20E16">
        <w:rPr>
          <w:sz w:val="18"/>
          <w:szCs w:val="18"/>
        </w:rPr>
        <w:t xml:space="preserve"> </w:t>
      </w:r>
      <w:r w:rsidR="00F55832" w:rsidRPr="00B20E16">
        <w:rPr>
          <w:sz w:val="18"/>
          <w:szCs w:val="18"/>
        </w:rPr>
        <w:t>Davie, Grace,</w:t>
      </w:r>
      <w:r w:rsidR="00F55832" w:rsidRPr="00B20E16">
        <w:rPr>
          <w:i/>
          <w:sz w:val="18"/>
          <w:szCs w:val="18"/>
        </w:rPr>
        <w:t xml:space="preserve"> Religion in Britain since 1945</w:t>
      </w:r>
      <w:r w:rsidR="00F55832" w:rsidRPr="00B20E16">
        <w:rPr>
          <w:sz w:val="18"/>
          <w:szCs w:val="18"/>
        </w:rPr>
        <w:t>, (Oxford: Oxford Blackwell, 1994), p. 83.</w:t>
      </w:r>
    </w:p>
  </w:footnote>
  <w:footnote w:id="138">
    <w:p w14:paraId="0000028C" w14:textId="34C62AE2" w:rsidR="00381018" w:rsidRPr="00345C13" w:rsidRDefault="00000000" w:rsidP="00345C13">
      <w:pPr>
        <w:spacing w:line="240" w:lineRule="auto"/>
        <w:ind w:firstLine="0"/>
        <w:jc w:val="left"/>
        <w:rPr>
          <w:color w:val="FF0000"/>
          <w:sz w:val="18"/>
          <w:szCs w:val="18"/>
        </w:rPr>
      </w:pPr>
      <w:r w:rsidRPr="00B20E16">
        <w:rPr>
          <w:sz w:val="18"/>
          <w:szCs w:val="18"/>
          <w:vertAlign w:val="superscript"/>
        </w:rPr>
        <w:footnoteRef/>
      </w:r>
      <w:r w:rsidRPr="00B20E16">
        <w:rPr>
          <w:sz w:val="18"/>
          <w:szCs w:val="18"/>
        </w:rPr>
        <w:t xml:space="preserve"> </w:t>
      </w:r>
      <w:r w:rsidR="0064541F" w:rsidRPr="00B20E16">
        <w:rPr>
          <w:sz w:val="18"/>
          <w:szCs w:val="18"/>
        </w:rPr>
        <w:t xml:space="preserve">Lewis, James, </w:t>
      </w:r>
      <w:r w:rsidR="0064541F" w:rsidRPr="00B20E16">
        <w:rPr>
          <w:i/>
          <w:iCs/>
          <w:sz w:val="18"/>
          <w:szCs w:val="18"/>
        </w:rPr>
        <w:t>The Beginning of Astrology in America: Astrology and the Re-emergence of Cosmic Religion</w:t>
      </w:r>
      <w:r w:rsidR="0064541F" w:rsidRPr="00B20E16">
        <w:rPr>
          <w:sz w:val="18"/>
          <w:szCs w:val="18"/>
        </w:rPr>
        <w:t>, (London and New York: Garland Publishing, 1990).</w:t>
      </w:r>
    </w:p>
  </w:footnote>
  <w:footnote w:id="139">
    <w:p w14:paraId="37260E0E" w14:textId="0C33DBD2" w:rsidR="00652F05" w:rsidRPr="00652F05" w:rsidRDefault="00652F05" w:rsidP="00345C13">
      <w:pPr>
        <w:pStyle w:val="Textodenotaderodap"/>
        <w:spacing w:line="240" w:lineRule="auto"/>
        <w:ind w:firstLine="0"/>
        <w:rPr>
          <w:lang w:val="en-US"/>
        </w:rPr>
      </w:pPr>
      <w:r>
        <w:rPr>
          <w:rStyle w:val="Refdenotaderodap"/>
        </w:rPr>
        <w:footnoteRef/>
      </w:r>
      <w:r>
        <w:t xml:space="preserve"> </w:t>
      </w:r>
      <w:r w:rsidRPr="00B20E16">
        <w:rPr>
          <w:sz w:val="18"/>
          <w:szCs w:val="18"/>
        </w:rPr>
        <w:t xml:space="preserve">Lewis, James, </w:t>
      </w:r>
      <w:r w:rsidRPr="00B20E16">
        <w:rPr>
          <w:i/>
          <w:iCs/>
          <w:sz w:val="18"/>
          <w:szCs w:val="18"/>
        </w:rPr>
        <w:t>The Beginning of Astrology in America: Astrology and the Re-emergence of Cosmic Religion</w:t>
      </w:r>
      <w:r w:rsidRPr="00B20E16">
        <w:rPr>
          <w:sz w:val="18"/>
          <w:szCs w:val="18"/>
        </w:rPr>
        <w:t>, (London and New York: Garland Publishing, 1990).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merodepgina"/>
      </w:rPr>
      <w:id w:val="826175123"/>
      <w:docPartObj>
        <w:docPartGallery w:val="Page Numbers (Top of Page)"/>
        <w:docPartUnique/>
      </w:docPartObj>
    </w:sdtPr>
    <w:sdtContent>
      <w:p w14:paraId="095A4D19" w14:textId="54D8B4DD" w:rsidR="00506775" w:rsidRDefault="00506775" w:rsidP="008C5AE0">
        <w:pPr>
          <w:pStyle w:val="Cabealho"/>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end"/>
        </w:r>
      </w:p>
    </w:sdtContent>
  </w:sdt>
  <w:sdt>
    <w:sdtPr>
      <w:rPr>
        <w:rStyle w:val="Nmerodepgina"/>
      </w:rPr>
      <w:id w:val="-1847390231"/>
      <w:docPartObj>
        <w:docPartGallery w:val="Page Numbers (Top of Page)"/>
        <w:docPartUnique/>
      </w:docPartObj>
    </w:sdtPr>
    <w:sdtContent>
      <w:p w14:paraId="3AB43FD7" w14:textId="5310DCC3" w:rsidR="00506775" w:rsidRDefault="00506775" w:rsidP="008C5AE0">
        <w:pPr>
          <w:pStyle w:val="Cabealho"/>
          <w:framePr w:wrap="none" w:vAnchor="text" w:hAnchor="margin" w:xAlign="right" w:y="1"/>
          <w:ind w:right="360"/>
          <w:rPr>
            <w:rStyle w:val="Nmerodepgina"/>
          </w:rPr>
        </w:pPr>
        <w:r>
          <w:rPr>
            <w:rStyle w:val="Nmerodepgina"/>
          </w:rPr>
          <w:fldChar w:fldCharType="begin"/>
        </w:r>
        <w:r>
          <w:rPr>
            <w:rStyle w:val="Nmerodepgina"/>
          </w:rPr>
          <w:instrText xml:space="preserve"> PAGE </w:instrText>
        </w:r>
        <w:r>
          <w:rPr>
            <w:rStyle w:val="Nmerodepgina"/>
          </w:rPr>
          <w:fldChar w:fldCharType="end"/>
        </w:r>
      </w:p>
    </w:sdtContent>
  </w:sdt>
  <w:sdt>
    <w:sdtPr>
      <w:rPr>
        <w:rStyle w:val="Nmerodepgina"/>
      </w:rPr>
      <w:id w:val="-1497488229"/>
      <w:docPartObj>
        <w:docPartGallery w:val="Page Numbers (Top of Page)"/>
        <w:docPartUnique/>
      </w:docPartObj>
    </w:sdtPr>
    <w:sdtContent>
      <w:p w14:paraId="0688CD81" w14:textId="4A024009" w:rsidR="00506775" w:rsidRDefault="00506775" w:rsidP="008C5AE0">
        <w:pPr>
          <w:pStyle w:val="Cabealho"/>
          <w:framePr w:wrap="none" w:vAnchor="text" w:hAnchor="margin" w:xAlign="right" w:y="1"/>
          <w:ind w:right="360"/>
          <w:rPr>
            <w:rStyle w:val="Nmerodepgina"/>
          </w:rPr>
        </w:pPr>
        <w:r>
          <w:rPr>
            <w:rStyle w:val="Nmerodepgina"/>
          </w:rPr>
          <w:fldChar w:fldCharType="begin"/>
        </w:r>
        <w:r>
          <w:rPr>
            <w:rStyle w:val="Nmerodepgina"/>
          </w:rPr>
          <w:instrText xml:space="preserve"> PAGE </w:instrText>
        </w:r>
        <w:r>
          <w:rPr>
            <w:rStyle w:val="Nmerodepgina"/>
          </w:rPr>
          <w:fldChar w:fldCharType="end"/>
        </w:r>
      </w:p>
    </w:sdtContent>
  </w:sdt>
  <w:p w14:paraId="1D93D981" w14:textId="77777777" w:rsidR="00506775" w:rsidRDefault="00506775" w:rsidP="00506775">
    <w:pPr>
      <w:pStyle w:val="Cabealho"/>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C5079" w14:textId="4724C5A6" w:rsidR="00506775" w:rsidRDefault="00506775" w:rsidP="00506775">
    <w:pPr>
      <w:pStyle w:val="Cabealho"/>
      <w:framePr w:wrap="none" w:vAnchor="text" w:hAnchor="margin" w:xAlign="right" w:y="1"/>
      <w:ind w:right="360"/>
      <w:rPr>
        <w:rStyle w:val="Nmerodepgina"/>
      </w:rPr>
    </w:pPr>
  </w:p>
  <w:p w14:paraId="02087850" w14:textId="77777777" w:rsidR="00506775" w:rsidRDefault="00506775" w:rsidP="00506775">
    <w:pPr>
      <w:pStyle w:val="Cabealho"/>
      <w:ind w:right="360"/>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merodepgina"/>
      </w:rPr>
      <w:id w:val="1170298850"/>
      <w:docPartObj>
        <w:docPartGallery w:val="Page Numbers (Top of Page)"/>
        <w:docPartUnique/>
      </w:docPartObj>
    </w:sdtPr>
    <w:sdtContent>
      <w:p w14:paraId="39C026E1" w14:textId="1A56F9B5" w:rsidR="008C5AE0" w:rsidRDefault="008C5AE0" w:rsidP="008C5AE0">
        <w:pPr>
          <w:pStyle w:val="Cabealho"/>
          <w:framePr w:wrap="none" w:vAnchor="text" w:hAnchor="margin" w:xAlign="right" w:y="1"/>
          <w:jc w:val="right"/>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noProof/>
          </w:rPr>
          <w:t>1</w:t>
        </w:r>
        <w:r>
          <w:rPr>
            <w:rStyle w:val="Nmerodepgina"/>
          </w:rPr>
          <w:fldChar w:fldCharType="end"/>
        </w:r>
      </w:p>
    </w:sdtContent>
  </w:sdt>
  <w:p w14:paraId="4643C144" w14:textId="77777777" w:rsidR="008C5AE0" w:rsidRDefault="008C5AE0" w:rsidP="00506775">
    <w:pPr>
      <w:pStyle w:val="Cabealho"/>
      <w:framePr w:wrap="none" w:vAnchor="text" w:hAnchor="margin" w:xAlign="right" w:y="1"/>
      <w:ind w:right="360"/>
      <w:rPr>
        <w:rStyle w:val="Nmerodepgina"/>
      </w:rPr>
    </w:pPr>
  </w:p>
  <w:p w14:paraId="305A3063" w14:textId="77777777" w:rsidR="008C5AE0" w:rsidRDefault="008C5AE0" w:rsidP="008C5AE0">
    <w:pPr>
      <w:pStyle w:val="Cabealho"/>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D0B6F"/>
    <w:multiLevelType w:val="hybridMultilevel"/>
    <w:tmpl w:val="57B08E7C"/>
    <w:lvl w:ilvl="0" w:tplc="B896D686">
      <w:start w:val="1"/>
      <w:numFmt w:val="decimal"/>
      <w:pStyle w:val="Ttulo1"/>
      <w:lvlText w:val="%1."/>
      <w:lvlJc w:val="left"/>
      <w:pPr>
        <w:ind w:left="720" w:hanging="360"/>
      </w:p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1" w15:restartNumberingAfterBreak="0">
    <w:nsid w:val="13F42921"/>
    <w:multiLevelType w:val="hybridMultilevel"/>
    <w:tmpl w:val="104C9FD8"/>
    <w:lvl w:ilvl="0" w:tplc="0416000F">
      <w:start w:val="1"/>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2" w15:restartNumberingAfterBreak="0">
    <w:nsid w:val="333B1717"/>
    <w:multiLevelType w:val="hybridMultilevel"/>
    <w:tmpl w:val="31BC53D4"/>
    <w:lvl w:ilvl="0" w:tplc="0416000F">
      <w:start w:val="1"/>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3" w15:restartNumberingAfterBreak="0">
    <w:nsid w:val="4B176F9B"/>
    <w:multiLevelType w:val="hybridMultilevel"/>
    <w:tmpl w:val="B9068D90"/>
    <w:lvl w:ilvl="0" w:tplc="0416000F">
      <w:start w:val="1"/>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num w:numId="1" w16cid:durableId="1020353141">
    <w:abstractNumId w:val="1"/>
  </w:num>
  <w:num w:numId="2" w16cid:durableId="2143451421">
    <w:abstractNumId w:val="2"/>
  </w:num>
  <w:num w:numId="3" w16cid:durableId="226890408">
    <w:abstractNumId w:val="3"/>
  </w:num>
  <w:num w:numId="4" w16cid:durableId="609898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6"/>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1018"/>
    <w:rsid w:val="000140D9"/>
    <w:rsid w:val="000519E7"/>
    <w:rsid w:val="00062674"/>
    <w:rsid w:val="00074905"/>
    <w:rsid w:val="000A042D"/>
    <w:rsid w:val="000A462D"/>
    <w:rsid w:val="000B0859"/>
    <w:rsid w:val="000B4030"/>
    <w:rsid w:val="000B6C49"/>
    <w:rsid w:val="001025F8"/>
    <w:rsid w:val="00120092"/>
    <w:rsid w:val="00120262"/>
    <w:rsid w:val="00134509"/>
    <w:rsid w:val="00171AEA"/>
    <w:rsid w:val="00172051"/>
    <w:rsid w:val="00196016"/>
    <w:rsid w:val="001E4DE5"/>
    <w:rsid w:val="001E5707"/>
    <w:rsid w:val="00206AD3"/>
    <w:rsid w:val="00221EA3"/>
    <w:rsid w:val="00257162"/>
    <w:rsid w:val="002723F8"/>
    <w:rsid w:val="002B085C"/>
    <w:rsid w:val="002C5012"/>
    <w:rsid w:val="002E7F8B"/>
    <w:rsid w:val="002F0791"/>
    <w:rsid w:val="003349C3"/>
    <w:rsid w:val="00345C13"/>
    <w:rsid w:val="00381018"/>
    <w:rsid w:val="00381620"/>
    <w:rsid w:val="003858CA"/>
    <w:rsid w:val="003C0969"/>
    <w:rsid w:val="004250F2"/>
    <w:rsid w:val="00426543"/>
    <w:rsid w:val="0047063C"/>
    <w:rsid w:val="00486D9C"/>
    <w:rsid w:val="004B4C91"/>
    <w:rsid w:val="004B5DDE"/>
    <w:rsid w:val="004C3DF2"/>
    <w:rsid w:val="004C7383"/>
    <w:rsid w:val="00506775"/>
    <w:rsid w:val="00521776"/>
    <w:rsid w:val="00526541"/>
    <w:rsid w:val="00557E56"/>
    <w:rsid w:val="00563B05"/>
    <w:rsid w:val="005E35AF"/>
    <w:rsid w:val="0060380A"/>
    <w:rsid w:val="0064541F"/>
    <w:rsid w:val="00647BF8"/>
    <w:rsid w:val="00652F05"/>
    <w:rsid w:val="006A448E"/>
    <w:rsid w:val="006E53CA"/>
    <w:rsid w:val="00716878"/>
    <w:rsid w:val="007803F1"/>
    <w:rsid w:val="00790472"/>
    <w:rsid w:val="007C5823"/>
    <w:rsid w:val="007F509B"/>
    <w:rsid w:val="00816EE6"/>
    <w:rsid w:val="008C5AE0"/>
    <w:rsid w:val="00910166"/>
    <w:rsid w:val="0092148F"/>
    <w:rsid w:val="00921E73"/>
    <w:rsid w:val="009372AE"/>
    <w:rsid w:val="009715F3"/>
    <w:rsid w:val="009D101A"/>
    <w:rsid w:val="009D5E88"/>
    <w:rsid w:val="009F31FB"/>
    <w:rsid w:val="00A01217"/>
    <w:rsid w:val="00A25E05"/>
    <w:rsid w:val="00A44073"/>
    <w:rsid w:val="00A545E2"/>
    <w:rsid w:val="00A80314"/>
    <w:rsid w:val="00A826E3"/>
    <w:rsid w:val="00AA3847"/>
    <w:rsid w:val="00AE7EDF"/>
    <w:rsid w:val="00B05D26"/>
    <w:rsid w:val="00B20E16"/>
    <w:rsid w:val="00B348B3"/>
    <w:rsid w:val="00B42351"/>
    <w:rsid w:val="00B534F2"/>
    <w:rsid w:val="00B65B20"/>
    <w:rsid w:val="00B870E0"/>
    <w:rsid w:val="00B96E6C"/>
    <w:rsid w:val="00C31773"/>
    <w:rsid w:val="00C41B4F"/>
    <w:rsid w:val="00CA3154"/>
    <w:rsid w:val="00CC0E37"/>
    <w:rsid w:val="00CD51E3"/>
    <w:rsid w:val="00CD6E8E"/>
    <w:rsid w:val="00CF40D7"/>
    <w:rsid w:val="00D24C34"/>
    <w:rsid w:val="00D479FD"/>
    <w:rsid w:val="00D55253"/>
    <w:rsid w:val="00D96427"/>
    <w:rsid w:val="00DC734B"/>
    <w:rsid w:val="00DC7F7F"/>
    <w:rsid w:val="00DD22E9"/>
    <w:rsid w:val="00DF6C42"/>
    <w:rsid w:val="00E00387"/>
    <w:rsid w:val="00E0247D"/>
    <w:rsid w:val="00E11A81"/>
    <w:rsid w:val="00E437C9"/>
    <w:rsid w:val="00F30FAB"/>
    <w:rsid w:val="00F37E23"/>
    <w:rsid w:val="00F55832"/>
    <w:rsid w:val="00F64D66"/>
    <w:rsid w:val="00F96051"/>
    <w:rsid w:val="00FA3480"/>
    <w:rsid w:val="00FD6725"/>
    <w:rsid w:val="00FF1179"/>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DD7B6"/>
  <w15:docId w15:val="{67E2E375-5660-D841-A4E2-0DED2F376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pt-B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4905"/>
    <w:pPr>
      <w:spacing w:line="360" w:lineRule="auto"/>
      <w:ind w:firstLine="720"/>
      <w:jc w:val="both"/>
    </w:pPr>
    <w:rPr>
      <w:color w:val="000000"/>
      <w:sz w:val="22"/>
      <w:szCs w:val="22"/>
      <w:lang w:val="en-GB"/>
    </w:rPr>
  </w:style>
  <w:style w:type="paragraph" w:styleId="Ttulo1">
    <w:name w:val="heading 1"/>
    <w:basedOn w:val="Normal"/>
    <w:next w:val="Normal"/>
    <w:link w:val="Ttulo1Char"/>
    <w:uiPriority w:val="9"/>
    <w:qFormat/>
    <w:rsid w:val="00D24C34"/>
    <w:pPr>
      <w:keepNext/>
      <w:keepLines/>
      <w:numPr>
        <w:numId w:val="4"/>
      </w:numPr>
      <w:spacing w:before="480" w:after="120"/>
      <w:ind w:left="426"/>
      <w:outlineLvl w:val="0"/>
    </w:pPr>
    <w:rPr>
      <w:rFonts w:eastAsia="Calibri"/>
      <w:b/>
      <w:bCs/>
      <w:color w:val="000000" w:themeColor="text1"/>
      <w:lang w:val="en-US"/>
    </w:rPr>
  </w:style>
  <w:style w:type="paragraph" w:styleId="Ttulo2">
    <w:name w:val="heading 2"/>
    <w:basedOn w:val="Normal"/>
    <w:next w:val="Normal"/>
    <w:uiPriority w:val="9"/>
    <w:unhideWhenUsed/>
    <w:qFormat/>
    <w:rsid w:val="0064541F"/>
    <w:pPr>
      <w:keepNext/>
      <w:keepLines/>
      <w:spacing w:before="360" w:after="80"/>
      <w:ind w:firstLine="0"/>
      <w:outlineLvl w:val="1"/>
    </w:pPr>
    <w:rPr>
      <w:rFonts w:eastAsia="Georgia"/>
      <w:u w:val="single"/>
    </w:rPr>
  </w:style>
  <w:style w:type="paragraph" w:styleId="Ttulo3">
    <w:name w:val="heading 3"/>
    <w:basedOn w:val="Normal"/>
    <w:next w:val="Normal"/>
    <w:uiPriority w:val="9"/>
    <w:semiHidden/>
    <w:unhideWhenUsed/>
    <w:qFormat/>
    <w:pPr>
      <w:keepNext/>
      <w:keepLines/>
      <w:spacing w:before="280" w:after="80"/>
      <w:outlineLvl w:val="2"/>
    </w:pPr>
    <w:rPr>
      <w:b/>
      <w:sz w:val="28"/>
      <w:szCs w:val="28"/>
    </w:rPr>
  </w:style>
  <w:style w:type="paragraph" w:styleId="Ttulo4">
    <w:name w:val="heading 4"/>
    <w:basedOn w:val="Normal"/>
    <w:next w:val="Normal"/>
    <w:uiPriority w:val="9"/>
    <w:semiHidden/>
    <w:unhideWhenUsed/>
    <w:qFormat/>
    <w:pPr>
      <w:keepNext/>
      <w:keepLines/>
      <w:spacing w:before="240" w:after="40"/>
      <w:outlineLvl w:val="3"/>
    </w:pPr>
    <w:rPr>
      <w:b/>
      <w:sz w:val="24"/>
      <w:szCs w:val="24"/>
    </w:rPr>
  </w:style>
  <w:style w:type="paragraph" w:styleId="Ttulo5">
    <w:name w:val="heading 5"/>
    <w:basedOn w:val="Normal"/>
    <w:next w:val="Normal"/>
    <w:uiPriority w:val="9"/>
    <w:semiHidden/>
    <w:unhideWhenUsed/>
    <w:qFormat/>
    <w:pPr>
      <w:keepNext/>
      <w:keepLines/>
      <w:spacing w:before="220" w:after="40"/>
      <w:outlineLvl w:val="4"/>
    </w:pPr>
    <w:rPr>
      <w:b/>
    </w:rPr>
  </w:style>
  <w:style w:type="paragraph" w:styleId="Ttulo6">
    <w:name w:val="heading 6"/>
    <w:basedOn w:val="Normal"/>
    <w:next w:val="Normal"/>
    <w:uiPriority w:val="9"/>
    <w:semiHidden/>
    <w:unhideWhenUsed/>
    <w:qFormat/>
    <w:pPr>
      <w:keepNext/>
      <w:keepLines/>
      <w:spacing w:before="200" w:after="40"/>
      <w:outlineLvl w:val="5"/>
    </w:pPr>
    <w:rPr>
      <w:b/>
      <w:sz w:val="20"/>
      <w:szCs w:val="20"/>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tulo">
    <w:name w:val="Title"/>
    <w:basedOn w:val="Normal"/>
    <w:next w:val="Normal"/>
    <w:uiPriority w:val="10"/>
    <w:qFormat/>
    <w:pPr>
      <w:keepNext/>
      <w:keepLines/>
      <w:spacing w:before="120" w:after="120"/>
    </w:pPr>
    <w:rPr>
      <w:b/>
    </w:rPr>
  </w:style>
  <w:style w:type="character" w:styleId="Hyperlink">
    <w:name w:val="Hyperlink"/>
    <w:uiPriority w:val="99"/>
    <w:rsid w:val="006B4C99"/>
    <w:rPr>
      <w:color w:val="0000FF"/>
      <w:u w:val="single"/>
    </w:rPr>
  </w:style>
  <w:style w:type="character" w:styleId="Refdenotaderodap">
    <w:name w:val="footnote reference"/>
    <w:basedOn w:val="Fontepargpadro"/>
    <w:uiPriority w:val="99"/>
    <w:unhideWhenUsed/>
    <w:rsid w:val="006B4C99"/>
    <w:rPr>
      <w:vertAlign w:val="superscript"/>
    </w:rPr>
  </w:style>
  <w:style w:type="paragraph" w:styleId="Textodenotaderodap">
    <w:name w:val="footnote text"/>
    <w:basedOn w:val="Normal"/>
    <w:link w:val="TextodenotaderodapChar"/>
    <w:uiPriority w:val="99"/>
    <w:unhideWhenUsed/>
    <w:rsid w:val="006B4C99"/>
    <w:rPr>
      <w:sz w:val="20"/>
      <w:szCs w:val="20"/>
    </w:rPr>
  </w:style>
  <w:style w:type="character" w:customStyle="1" w:styleId="TextodenotaderodapChar">
    <w:name w:val="Texto de nota de rodapé Char"/>
    <w:basedOn w:val="Fontepargpadro"/>
    <w:link w:val="Textodenotaderodap"/>
    <w:uiPriority w:val="99"/>
    <w:rsid w:val="006B4C99"/>
    <w:rPr>
      <w:rFonts w:ascii="Times New Roman" w:eastAsia="Times New Roman" w:hAnsi="Times New Roman" w:cs="Times New Roman"/>
      <w:sz w:val="20"/>
      <w:szCs w:val="20"/>
      <w:lang w:val="en-GB"/>
    </w:rPr>
  </w:style>
  <w:style w:type="character" w:styleId="Refdecomentrio">
    <w:name w:val="annotation reference"/>
    <w:basedOn w:val="Fontepargpadro"/>
    <w:uiPriority w:val="99"/>
    <w:semiHidden/>
    <w:unhideWhenUsed/>
    <w:rsid w:val="00975581"/>
    <w:rPr>
      <w:sz w:val="16"/>
      <w:szCs w:val="16"/>
    </w:rPr>
  </w:style>
  <w:style w:type="paragraph" w:styleId="Textodecomentrio">
    <w:name w:val="annotation text"/>
    <w:basedOn w:val="Normal"/>
    <w:link w:val="TextodecomentrioChar"/>
    <w:uiPriority w:val="99"/>
    <w:unhideWhenUsed/>
    <w:rsid w:val="00975581"/>
    <w:rPr>
      <w:sz w:val="20"/>
      <w:szCs w:val="20"/>
    </w:rPr>
  </w:style>
  <w:style w:type="character" w:customStyle="1" w:styleId="TextodecomentrioChar">
    <w:name w:val="Texto de comentário Char"/>
    <w:basedOn w:val="Fontepargpadro"/>
    <w:link w:val="Textodecomentrio"/>
    <w:uiPriority w:val="99"/>
    <w:rsid w:val="00975581"/>
    <w:rPr>
      <w:rFonts w:ascii="Times New Roman" w:eastAsia="Times New Roman" w:hAnsi="Times New Roman" w:cs="Times New Roman"/>
      <w:sz w:val="20"/>
      <w:szCs w:val="20"/>
      <w:lang w:val="en-GB"/>
    </w:rPr>
  </w:style>
  <w:style w:type="paragraph" w:styleId="Assuntodocomentrio">
    <w:name w:val="annotation subject"/>
    <w:basedOn w:val="Textodecomentrio"/>
    <w:next w:val="Textodecomentrio"/>
    <w:link w:val="AssuntodocomentrioChar"/>
    <w:uiPriority w:val="99"/>
    <w:semiHidden/>
    <w:unhideWhenUsed/>
    <w:rsid w:val="00975581"/>
    <w:rPr>
      <w:b/>
      <w:bCs/>
    </w:rPr>
  </w:style>
  <w:style w:type="character" w:customStyle="1" w:styleId="AssuntodocomentrioChar">
    <w:name w:val="Assunto do comentário Char"/>
    <w:basedOn w:val="TextodecomentrioChar"/>
    <w:link w:val="Assuntodocomentrio"/>
    <w:uiPriority w:val="99"/>
    <w:semiHidden/>
    <w:rsid w:val="00975581"/>
    <w:rPr>
      <w:rFonts w:ascii="Times New Roman" w:eastAsia="Times New Roman" w:hAnsi="Times New Roman" w:cs="Times New Roman"/>
      <w:b/>
      <w:bCs/>
      <w:sz w:val="20"/>
      <w:szCs w:val="20"/>
      <w:lang w:val="en-GB"/>
    </w:rPr>
  </w:style>
  <w:style w:type="paragraph" w:styleId="Textodebalo">
    <w:name w:val="Balloon Text"/>
    <w:basedOn w:val="Normal"/>
    <w:link w:val="TextodebaloChar"/>
    <w:uiPriority w:val="99"/>
    <w:semiHidden/>
    <w:unhideWhenUsed/>
    <w:rsid w:val="00975581"/>
    <w:rPr>
      <w:rFonts w:ascii="Segoe UI" w:hAnsi="Segoe UI" w:cs="Segoe UI"/>
      <w:sz w:val="18"/>
      <w:szCs w:val="18"/>
    </w:rPr>
  </w:style>
  <w:style w:type="character" w:customStyle="1" w:styleId="TextodebaloChar">
    <w:name w:val="Texto de balão Char"/>
    <w:basedOn w:val="Fontepargpadro"/>
    <w:link w:val="Textodebalo"/>
    <w:uiPriority w:val="99"/>
    <w:semiHidden/>
    <w:rsid w:val="00975581"/>
    <w:rPr>
      <w:rFonts w:ascii="Segoe UI" w:eastAsia="Times New Roman" w:hAnsi="Segoe UI" w:cs="Segoe UI"/>
      <w:sz w:val="18"/>
      <w:szCs w:val="18"/>
      <w:lang w:val="en-GB"/>
    </w:rPr>
  </w:style>
  <w:style w:type="paragraph" w:styleId="NormalWeb">
    <w:name w:val="Normal (Web)"/>
    <w:basedOn w:val="Normal"/>
    <w:unhideWhenUsed/>
    <w:rsid w:val="00EB379F"/>
    <w:pPr>
      <w:spacing w:before="100" w:beforeAutospacing="1" w:after="100" w:afterAutospacing="1"/>
    </w:pPr>
    <w:rPr>
      <w:lang w:val="pt-BR"/>
    </w:rPr>
  </w:style>
  <w:style w:type="character" w:customStyle="1" w:styleId="Ttulo1Char">
    <w:name w:val="Título 1 Char"/>
    <w:basedOn w:val="Fontepargpadro"/>
    <w:link w:val="Ttulo1"/>
    <w:uiPriority w:val="9"/>
    <w:rsid w:val="00D24C34"/>
    <w:rPr>
      <w:rFonts w:eastAsia="Calibri"/>
      <w:b/>
      <w:bCs/>
      <w:color w:val="000000" w:themeColor="text1"/>
      <w:sz w:val="22"/>
      <w:szCs w:val="22"/>
    </w:rPr>
  </w:style>
  <w:style w:type="paragraph" w:customStyle="1" w:styleId="pb-2">
    <w:name w:val="pb-2"/>
    <w:basedOn w:val="Normal"/>
    <w:rsid w:val="00EB379F"/>
    <w:pPr>
      <w:spacing w:before="100" w:beforeAutospacing="1" w:after="100" w:afterAutospacing="1"/>
    </w:pPr>
    <w:rPr>
      <w:lang w:val="pt-BR"/>
    </w:rPr>
  </w:style>
  <w:style w:type="paragraph" w:styleId="PargrafodaLista">
    <w:name w:val="List Paragraph"/>
    <w:basedOn w:val="Normal"/>
    <w:uiPriority w:val="34"/>
    <w:qFormat/>
    <w:rsid w:val="00EB379F"/>
    <w:pPr>
      <w:ind w:left="720"/>
      <w:contextualSpacing/>
    </w:pPr>
  </w:style>
  <w:style w:type="character" w:styleId="Forte">
    <w:name w:val="Strong"/>
    <w:basedOn w:val="Fontepargpadro"/>
    <w:uiPriority w:val="22"/>
    <w:qFormat/>
    <w:rsid w:val="0058687F"/>
    <w:rPr>
      <w:b/>
      <w:bCs/>
    </w:rPr>
  </w:style>
  <w:style w:type="character" w:customStyle="1" w:styleId="authorname">
    <w:name w:val="authorname"/>
    <w:basedOn w:val="Fontepargpadro"/>
    <w:rsid w:val="0058687F"/>
  </w:style>
  <w:style w:type="character" w:customStyle="1" w:styleId="separator">
    <w:name w:val="separator"/>
    <w:basedOn w:val="Fontepargpadro"/>
    <w:rsid w:val="0058687F"/>
  </w:style>
  <w:style w:type="character" w:customStyle="1" w:styleId="Data1">
    <w:name w:val="Data1"/>
    <w:basedOn w:val="Fontepargpadro"/>
    <w:rsid w:val="0058687F"/>
  </w:style>
  <w:style w:type="character" w:customStyle="1" w:styleId="arttitle">
    <w:name w:val="art_title"/>
    <w:basedOn w:val="Fontepargpadro"/>
    <w:rsid w:val="0058687F"/>
  </w:style>
  <w:style w:type="character" w:customStyle="1" w:styleId="serialtitle">
    <w:name w:val="serial_title"/>
    <w:basedOn w:val="Fontepargpadro"/>
    <w:rsid w:val="0058687F"/>
  </w:style>
  <w:style w:type="character" w:customStyle="1" w:styleId="volumeissue">
    <w:name w:val="volume_issue"/>
    <w:basedOn w:val="Fontepargpadro"/>
    <w:rsid w:val="0058687F"/>
  </w:style>
  <w:style w:type="character" w:customStyle="1" w:styleId="pagerange">
    <w:name w:val="page_range"/>
    <w:basedOn w:val="Fontepargpadro"/>
    <w:rsid w:val="0058687F"/>
  </w:style>
  <w:style w:type="paragraph" w:styleId="Rodap">
    <w:name w:val="footer"/>
    <w:basedOn w:val="Normal"/>
    <w:link w:val="RodapChar"/>
    <w:uiPriority w:val="99"/>
    <w:unhideWhenUsed/>
    <w:rsid w:val="0058687F"/>
    <w:pPr>
      <w:tabs>
        <w:tab w:val="center" w:pos="4252"/>
        <w:tab w:val="right" w:pos="8504"/>
      </w:tabs>
    </w:pPr>
    <w:rPr>
      <w:rFonts w:asciiTheme="minorHAnsi" w:eastAsiaTheme="minorHAnsi" w:hAnsiTheme="minorHAnsi" w:cstheme="minorBidi"/>
      <w:lang w:val="pt-BR"/>
    </w:rPr>
  </w:style>
  <w:style w:type="character" w:customStyle="1" w:styleId="RodapChar">
    <w:name w:val="Rodapé Char"/>
    <w:basedOn w:val="Fontepargpadro"/>
    <w:link w:val="Rodap"/>
    <w:uiPriority w:val="99"/>
    <w:rsid w:val="0058687F"/>
  </w:style>
  <w:style w:type="character" w:customStyle="1" w:styleId="issue-underline">
    <w:name w:val="issue-underline"/>
    <w:basedOn w:val="Fontepargpadro"/>
    <w:rsid w:val="0058687F"/>
  </w:style>
  <w:style w:type="paragraph" w:styleId="Cabealho">
    <w:name w:val="header"/>
    <w:basedOn w:val="Normal"/>
    <w:link w:val="CabealhoChar"/>
    <w:uiPriority w:val="99"/>
    <w:unhideWhenUsed/>
    <w:rsid w:val="005B29BD"/>
    <w:pPr>
      <w:tabs>
        <w:tab w:val="center" w:pos="4252"/>
        <w:tab w:val="right" w:pos="8504"/>
      </w:tabs>
    </w:pPr>
    <w:rPr>
      <w:rFonts w:asciiTheme="minorHAnsi" w:eastAsiaTheme="minorHAnsi" w:hAnsiTheme="minorHAnsi" w:cstheme="minorBidi"/>
      <w:lang w:val="pt-BR"/>
    </w:rPr>
  </w:style>
  <w:style w:type="character" w:customStyle="1" w:styleId="CabealhoChar">
    <w:name w:val="Cabeçalho Char"/>
    <w:basedOn w:val="Fontepargpadro"/>
    <w:link w:val="Cabealho"/>
    <w:uiPriority w:val="99"/>
    <w:rsid w:val="005B29BD"/>
    <w:rPr>
      <w:sz w:val="22"/>
      <w:szCs w:val="22"/>
    </w:rPr>
  </w:style>
  <w:style w:type="table" w:styleId="Tabelacomgrade">
    <w:name w:val="Table Grid"/>
    <w:basedOn w:val="Tabelanormal"/>
    <w:uiPriority w:val="39"/>
    <w:rsid w:val="005B29B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yxfac">
    <w:name w:val="myxfac"/>
    <w:basedOn w:val="Fontepargpadro"/>
    <w:rsid w:val="005B29BD"/>
  </w:style>
  <w:style w:type="character" w:customStyle="1" w:styleId="MenoPendente1">
    <w:name w:val="Menção Pendente1"/>
    <w:basedOn w:val="Fontepargpadro"/>
    <w:uiPriority w:val="99"/>
    <w:semiHidden/>
    <w:unhideWhenUsed/>
    <w:rsid w:val="005B29BD"/>
    <w:rPr>
      <w:color w:val="605E5C"/>
      <w:shd w:val="clear" w:color="auto" w:fill="E1DFDD"/>
    </w:rPr>
  </w:style>
  <w:style w:type="paragraph" w:customStyle="1" w:styleId="EstiloAAA">
    <w:name w:val="Estilo AAA"/>
    <w:basedOn w:val="pb-2"/>
    <w:autoRedefine/>
    <w:qFormat/>
    <w:rsid w:val="005B29BD"/>
    <w:pPr>
      <w:spacing w:before="360" w:after="360"/>
      <w:contextualSpacing/>
    </w:pPr>
    <w:rPr>
      <w:color w:val="000000" w:themeColor="text1"/>
      <w:sz w:val="16"/>
      <w:szCs w:val="18"/>
    </w:rPr>
  </w:style>
  <w:style w:type="paragraph" w:styleId="Textodenotadefim">
    <w:name w:val="endnote text"/>
    <w:basedOn w:val="Normal"/>
    <w:link w:val="TextodenotadefimChar"/>
    <w:uiPriority w:val="99"/>
    <w:semiHidden/>
    <w:unhideWhenUsed/>
    <w:rsid w:val="005B29BD"/>
    <w:rPr>
      <w:rFonts w:asciiTheme="minorHAnsi" w:eastAsiaTheme="minorHAnsi" w:hAnsiTheme="minorHAnsi" w:cstheme="minorBidi"/>
      <w:sz w:val="20"/>
      <w:szCs w:val="20"/>
      <w:lang w:val="pt-BR"/>
    </w:rPr>
  </w:style>
  <w:style w:type="character" w:customStyle="1" w:styleId="TextodenotadefimChar">
    <w:name w:val="Texto de nota de fim Char"/>
    <w:basedOn w:val="Fontepargpadro"/>
    <w:link w:val="Textodenotadefim"/>
    <w:uiPriority w:val="99"/>
    <w:semiHidden/>
    <w:rsid w:val="005B29BD"/>
    <w:rPr>
      <w:sz w:val="20"/>
      <w:szCs w:val="20"/>
    </w:rPr>
  </w:style>
  <w:style w:type="character" w:styleId="Refdenotadefim">
    <w:name w:val="endnote reference"/>
    <w:basedOn w:val="Fontepargpadro"/>
    <w:uiPriority w:val="99"/>
    <w:semiHidden/>
    <w:unhideWhenUsed/>
    <w:rsid w:val="005B29BD"/>
    <w:rPr>
      <w:vertAlign w:val="superscript"/>
    </w:rPr>
  </w:style>
  <w:style w:type="character" w:styleId="HiperlinkVisitado">
    <w:name w:val="FollowedHyperlink"/>
    <w:basedOn w:val="Fontepargpadro"/>
    <w:uiPriority w:val="99"/>
    <w:semiHidden/>
    <w:unhideWhenUsed/>
    <w:rsid w:val="005B29BD"/>
    <w:rPr>
      <w:color w:val="954F72" w:themeColor="followedHyperlink"/>
      <w:u w:val="single"/>
    </w:rPr>
  </w:style>
  <w:style w:type="character" w:customStyle="1" w:styleId="t">
    <w:name w:val="t"/>
    <w:basedOn w:val="Fontepargpadro"/>
    <w:rsid w:val="005B29BD"/>
  </w:style>
  <w:style w:type="character" w:styleId="nfase">
    <w:name w:val="Emphasis"/>
    <w:basedOn w:val="Fontepargpadro"/>
    <w:uiPriority w:val="20"/>
    <w:qFormat/>
    <w:rsid w:val="005B29BD"/>
    <w:rPr>
      <w:i/>
      <w:iCs/>
    </w:rPr>
  </w:style>
  <w:style w:type="paragraph" w:styleId="Subttulo">
    <w:name w:val="Subtitle"/>
    <w:basedOn w:val="Normal"/>
    <w:next w:val="Normal"/>
    <w:uiPriority w:val="11"/>
    <w:qFormat/>
    <w:pPr>
      <w:keepNext/>
      <w:keepLines/>
      <w:spacing w:before="360" w:after="80"/>
    </w:pPr>
    <w:rPr>
      <w:rFonts w:ascii="Georgia" w:eastAsia="Georgia" w:hAnsi="Georgia" w:cs="Georgia"/>
      <w:u w:val="single"/>
    </w:rPr>
  </w:style>
  <w:style w:type="paragraph" w:styleId="SemEspaamento">
    <w:name w:val="No Spacing"/>
    <w:basedOn w:val="Normal"/>
    <w:uiPriority w:val="1"/>
    <w:qFormat/>
    <w:rsid w:val="00DC7F7F"/>
    <w:pPr>
      <w:spacing w:line="240" w:lineRule="auto"/>
      <w:ind w:firstLine="0"/>
      <w:jc w:val="left"/>
    </w:pPr>
  </w:style>
  <w:style w:type="paragraph" w:styleId="Reviso">
    <w:name w:val="Revision"/>
    <w:hidden/>
    <w:uiPriority w:val="99"/>
    <w:semiHidden/>
    <w:rsid w:val="00E00387"/>
    <w:rPr>
      <w:color w:val="000000"/>
      <w:sz w:val="22"/>
      <w:szCs w:val="22"/>
      <w:lang w:val="en-GB"/>
    </w:rPr>
  </w:style>
  <w:style w:type="paragraph" w:styleId="Citao">
    <w:name w:val="Quote"/>
    <w:basedOn w:val="Normal"/>
    <w:next w:val="Normal"/>
    <w:link w:val="CitaoChar"/>
    <w:uiPriority w:val="29"/>
    <w:qFormat/>
    <w:rsid w:val="00F64D66"/>
    <w:pPr>
      <w:spacing w:after="240" w:line="240" w:lineRule="auto"/>
      <w:ind w:left="2268" w:firstLine="0"/>
    </w:pPr>
    <w:rPr>
      <w:sz w:val="20"/>
      <w:szCs w:val="20"/>
    </w:rPr>
  </w:style>
  <w:style w:type="character" w:customStyle="1" w:styleId="CitaoChar">
    <w:name w:val="Citação Char"/>
    <w:basedOn w:val="Fontepargpadro"/>
    <w:link w:val="Citao"/>
    <w:uiPriority w:val="29"/>
    <w:rsid w:val="00F64D66"/>
    <w:rPr>
      <w:color w:val="000000"/>
      <w:sz w:val="20"/>
      <w:szCs w:val="20"/>
      <w:lang w:val="en-GB"/>
    </w:rPr>
  </w:style>
  <w:style w:type="character" w:styleId="MenoPendente">
    <w:name w:val="Unresolved Mention"/>
    <w:basedOn w:val="Fontepargpadro"/>
    <w:uiPriority w:val="99"/>
    <w:semiHidden/>
    <w:unhideWhenUsed/>
    <w:rsid w:val="00FD6725"/>
    <w:rPr>
      <w:color w:val="605E5C"/>
      <w:shd w:val="clear" w:color="auto" w:fill="E1DFDD"/>
    </w:rPr>
  </w:style>
  <w:style w:type="paragraph" w:styleId="CabealhodoSumrio">
    <w:name w:val="TOC Heading"/>
    <w:basedOn w:val="Ttulo1"/>
    <w:next w:val="Normal"/>
    <w:uiPriority w:val="39"/>
    <w:unhideWhenUsed/>
    <w:qFormat/>
    <w:rsid w:val="0064541F"/>
    <w:pPr>
      <w:spacing w:after="0" w:line="276" w:lineRule="auto"/>
      <w:ind w:firstLine="0"/>
      <w:jc w:val="left"/>
      <w:outlineLvl w:val="9"/>
    </w:pPr>
    <w:rPr>
      <w:rFonts w:asciiTheme="majorHAnsi" w:eastAsiaTheme="majorEastAsia" w:hAnsiTheme="majorHAnsi" w:cstheme="majorBidi"/>
      <w:bCs w:val="0"/>
      <w:color w:val="2F5496" w:themeColor="accent1" w:themeShade="BF"/>
      <w:sz w:val="28"/>
      <w:szCs w:val="28"/>
      <w:lang w:val="pt-BR"/>
    </w:rPr>
  </w:style>
  <w:style w:type="paragraph" w:styleId="Sumrio1">
    <w:name w:val="toc 1"/>
    <w:basedOn w:val="Normal"/>
    <w:next w:val="Normal"/>
    <w:autoRedefine/>
    <w:uiPriority w:val="39"/>
    <w:unhideWhenUsed/>
    <w:rsid w:val="0064541F"/>
    <w:pPr>
      <w:tabs>
        <w:tab w:val="left" w:pos="440"/>
        <w:tab w:val="right" w:leader="dot" w:pos="8488"/>
      </w:tabs>
      <w:spacing w:before="120"/>
      <w:ind w:firstLine="0"/>
      <w:jc w:val="left"/>
    </w:pPr>
    <w:rPr>
      <w:rFonts w:asciiTheme="minorHAnsi" w:hAnsiTheme="minorHAnsi" w:cstheme="minorHAnsi"/>
      <w:b/>
      <w:bCs/>
      <w:i/>
      <w:iCs/>
      <w:sz w:val="24"/>
      <w:szCs w:val="24"/>
    </w:rPr>
  </w:style>
  <w:style w:type="paragraph" w:styleId="Sumrio2">
    <w:name w:val="toc 2"/>
    <w:basedOn w:val="Normal"/>
    <w:next w:val="Normal"/>
    <w:autoRedefine/>
    <w:uiPriority w:val="39"/>
    <w:unhideWhenUsed/>
    <w:rsid w:val="0064541F"/>
    <w:pPr>
      <w:spacing w:before="120"/>
      <w:ind w:left="220"/>
      <w:jc w:val="left"/>
    </w:pPr>
    <w:rPr>
      <w:rFonts w:asciiTheme="minorHAnsi" w:hAnsiTheme="minorHAnsi" w:cstheme="minorHAnsi"/>
      <w:b/>
      <w:bCs/>
    </w:rPr>
  </w:style>
  <w:style w:type="paragraph" w:styleId="Sumrio3">
    <w:name w:val="toc 3"/>
    <w:basedOn w:val="Normal"/>
    <w:next w:val="Normal"/>
    <w:autoRedefine/>
    <w:uiPriority w:val="39"/>
    <w:semiHidden/>
    <w:unhideWhenUsed/>
    <w:rsid w:val="0064541F"/>
    <w:pPr>
      <w:ind w:left="440"/>
      <w:jc w:val="left"/>
    </w:pPr>
    <w:rPr>
      <w:rFonts w:asciiTheme="minorHAnsi" w:hAnsiTheme="minorHAnsi" w:cstheme="minorHAnsi"/>
      <w:sz w:val="20"/>
      <w:szCs w:val="20"/>
    </w:rPr>
  </w:style>
  <w:style w:type="paragraph" w:styleId="Sumrio4">
    <w:name w:val="toc 4"/>
    <w:basedOn w:val="Normal"/>
    <w:next w:val="Normal"/>
    <w:autoRedefine/>
    <w:uiPriority w:val="39"/>
    <w:semiHidden/>
    <w:unhideWhenUsed/>
    <w:rsid w:val="0064541F"/>
    <w:pPr>
      <w:ind w:left="660"/>
      <w:jc w:val="left"/>
    </w:pPr>
    <w:rPr>
      <w:rFonts w:asciiTheme="minorHAnsi" w:hAnsiTheme="minorHAnsi" w:cstheme="minorHAnsi"/>
      <w:sz w:val="20"/>
      <w:szCs w:val="20"/>
    </w:rPr>
  </w:style>
  <w:style w:type="paragraph" w:styleId="Sumrio5">
    <w:name w:val="toc 5"/>
    <w:basedOn w:val="Normal"/>
    <w:next w:val="Normal"/>
    <w:autoRedefine/>
    <w:uiPriority w:val="39"/>
    <w:semiHidden/>
    <w:unhideWhenUsed/>
    <w:rsid w:val="0064541F"/>
    <w:pPr>
      <w:ind w:left="880"/>
      <w:jc w:val="left"/>
    </w:pPr>
    <w:rPr>
      <w:rFonts w:asciiTheme="minorHAnsi" w:hAnsiTheme="minorHAnsi" w:cstheme="minorHAnsi"/>
      <w:sz w:val="20"/>
      <w:szCs w:val="20"/>
    </w:rPr>
  </w:style>
  <w:style w:type="paragraph" w:styleId="Sumrio6">
    <w:name w:val="toc 6"/>
    <w:basedOn w:val="Normal"/>
    <w:next w:val="Normal"/>
    <w:autoRedefine/>
    <w:uiPriority w:val="39"/>
    <w:semiHidden/>
    <w:unhideWhenUsed/>
    <w:rsid w:val="0064541F"/>
    <w:pPr>
      <w:ind w:left="1100"/>
      <w:jc w:val="left"/>
    </w:pPr>
    <w:rPr>
      <w:rFonts w:asciiTheme="minorHAnsi" w:hAnsiTheme="minorHAnsi" w:cstheme="minorHAnsi"/>
      <w:sz w:val="20"/>
      <w:szCs w:val="20"/>
    </w:rPr>
  </w:style>
  <w:style w:type="paragraph" w:styleId="Sumrio7">
    <w:name w:val="toc 7"/>
    <w:basedOn w:val="Normal"/>
    <w:next w:val="Normal"/>
    <w:autoRedefine/>
    <w:uiPriority w:val="39"/>
    <w:semiHidden/>
    <w:unhideWhenUsed/>
    <w:rsid w:val="0064541F"/>
    <w:pPr>
      <w:ind w:left="1320"/>
      <w:jc w:val="left"/>
    </w:pPr>
    <w:rPr>
      <w:rFonts w:asciiTheme="minorHAnsi" w:hAnsiTheme="minorHAnsi" w:cstheme="minorHAnsi"/>
      <w:sz w:val="20"/>
      <w:szCs w:val="20"/>
    </w:rPr>
  </w:style>
  <w:style w:type="paragraph" w:styleId="Sumrio8">
    <w:name w:val="toc 8"/>
    <w:basedOn w:val="Normal"/>
    <w:next w:val="Normal"/>
    <w:autoRedefine/>
    <w:uiPriority w:val="39"/>
    <w:semiHidden/>
    <w:unhideWhenUsed/>
    <w:rsid w:val="0064541F"/>
    <w:pPr>
      <w:ind w:left="1540"/>
      <w:jc w:val="left"/>
    </w:pPr>
    <w:rPr>
      <w:rFonts w:asciiTheme="minorHAnsi" w:hAnsiTheme="minorHAnsi" w:cstheme="minorHAnsi"/>
      <w:sz w:val="20"/>
      <w:szCs w:val="20"/>
    </w:rPr>
  </w:style>
  <w:style w:type="paragraph" w:styleId="Sumrio9">
    <w:name w:val="toc 9"/>
    <w:basedOn w:val="Normal"/>
    <w:next w:val="Normal"/>
    <w:autoRedefine/>
    <w:uiPriority w:val="39"/>
    <w:semiHidden/>
    <w:unhideWhenUsed/>
    <w:rsid w:val="0064541F"/>
    <w:pPr>
      <w:ind w:left="1760"/>
      <w:jc w:val="left"/>
    </w:pPr>
    <w:rPr>
      <w:rFonts w:asciiTheme="minorHAnsi" w:hAnsiTheme="minorHAnsi" w:cstheme="minorHAnsi"/>
      <w:sz w:val="20"/>
      <w:szCs w:val="20"/>
    </w:rPr>
  </w:style>
  <w:style w:type="paragraph" w:customStyle="1" w:styleId="Default">
    <w:name w:val="Default"/>
    <w:rsid w:val="000B4030"/>
    <w:pPr>
      <w:autoSpaceDE w:val="0"/>
      <w:autoSpaceDN w:val="0"/>
      <w:adjustRightInd w:val="0"/>
    </w:pPr>
    <w:rPr>
      <w:rFonts w:ascii="Minion Pro" w:hAnsi="Minion Pro" w:cs="Minion Pro"/>
      <w:color w:val="000000"/>
      <w:lang w:val="pt-BR"/>
    </w:rPr>
  </w:style>
  <w:style w:type="paragraph" w:customStyle="1" w:styleId="Pa0">
    <w:name w:val="Pa0"/>
    <w:basedOn w:val="Default"/>
    <w:next w:val="Default"/>
    <w:uiPriority w:val="99"/>
    <w:rsid w:val="000B4030"/>
    <w:pPr>
      <w:spacing w:line="241" w:lineRule="atLeast"/>
    </w:pPr>
    <w:rPr>
      <w:rFonts w:cs="Times New Roman"/>
      <w:color w:val="auto"/>
    </w:rPr>
  </w:style>
  <w:style w:type="character" w:customStyle="1" w:styleId="A2">
    <w:name w:val="A2"/>
    <w:uiPriority w:val="99"/>
    <w:rsid w:val="000B4030"/>
    <w:rPr>
      <w:rFonts w:cs="Minion Pro"/>
      <w:color w:val="000000"/>
      <w:sz w:val="26"/>
      <w:szCs w:val="26"/>
    </w:rPr>
  </w:style>
  <w:style w:type="character" w:customStyle="1" w:styleId="A0">
    <w:name w:val="A0"/>
    <w:uiPriority w:val="99"/>
    <w:rsid w:val="000B4030"/>
    <w:rPr>
      <w:rFonts w:cs="Minion Pro"/>
      <w:color w:val="000000"/>
      <w:sz w:val="38"/>
      <w:szCs w:val="38"/>
    </w:rPr>
  </w:style>
  <w:style w:type="character" w:styleId="Nmerodepgina">
    <w:name w:val="page number"/>
    <w:basedOn w:val="Fontepargpadro"/>
    <w:uiPriority w:val="99"/>
    <w:semiHidden/>
    <w:unhideWhenUsed/>
    <w:rsid w:val="00506775"/>
  </w:style>
  <w:style w:type="paragraph" w:styleId="Legenda">
    <w:name w:val="caption"/>
    <w:basedOn w:val="Normal"/>
    <w:next w:val="Normal"/>
    <w:uiPriority w:val="35"/>
    <w:unhideWhenUsed/>
    <w:qFormat/>
    <w:rsid w:val="008C5AE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96549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8.png"/><Relationship Id="rId21" Type="http://schemas.openxmlformats.org/officeDocument/2006/relationships/image" Target="media/image11.png"/><Relationship Id="rId34" Type="http://schemas.openxmlformats.org/officeDocument/2006/relationships/image" Target="media/image23.png"/><Relationship Id="rId42" Type="http://schemas.openxmlformats.org/officeDocument/2006/relationships/hyperlink" Target="https://www.facebook.com/histAstBR/photos/hist%C3%B3ria-da-astrologia-no-brasil-por-ant%C3%B3nio-carlos-harresprimeira-parte-domingo/181710278850815/?locale=pt_BR" TargetMode="External"/><Relationship Id="rId47" Type="http://schemas.openxmlformats.org/officeDocument/2006/relationships/hyperlink" Target="https://emascheville.net/en/" TargetMode="External"/><Relationship Id="rId50" Type="http://schemas.openxmlformats.org/officeDocument/2006/relationships/hyperlink" Target="https://historiastrologsp.blogspot.com/2020/04/astrocenter-estudos-astrologicos-e.html" TargetMode="External"/><Relationship Id="rId55" Type="http://schemas.openxmlformats.org/officeDocument/2006/relationships/hyperlink" Target="https://houseofswitzerland.org/swissstories/history/monte-verita-swiss-early-hippie-colony" TargetMode="External"/><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jpg"/><Relationship Id="rId29" Type="http://schemas.openxmlformats.org/officeDocument/2006/relationships/image" Target="media/image18.jpg"/><Relationship Id="rId11" Type="http://schemas.openxmlformats.org/officeDocument/2006/relationships/header" Target="header2.xml"/><Relationship Id="rId24" Type="http://schemas.openxmlformats.org/officeDocument/2006/relationships/image" Target="media/image14.jp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hyperlink" Target="https://www.aluznocaminho.org.br/" TargetMode="External"/><Relationship Id="rId45" Type="http://schemas.openxmlformats.org/officeDocument/2006/relationships/hyperlink" Target="https://emascheville.net/en/" TargetMode="External"/><Relationship Id="rId53" Type="http://schemas.openxmlformats.org/officeDocument/2006/relationships/hyperlink" Target="https://cidades.ibge.gov.br/brasil/pesquisa/23/22107" TargetMode="External"/><Relationship Id="rId58" Type="http://schemas.openxmlformats.org/officeDocument/2006/relationships/hyperlink" Target="https://www.mattaesilva.is/" TargetMode="External"/><Relationship Id="rId5" Type="http://schemas.openxmlformats.org/officeDocument/2006/relationships/settings" Target="settings.xml"/><Relationship Id="rId61" Type="http://schemas.openxmlformats.org/officeDocument/2006/relationships/image" Target="media/image31.jpeg"/><Relationship Id="rId19" Type="http://schemas.openxmlformats.org/officeDocument/2006/relationships/image" Target="media/image9.png"/><Relationship Id="rId14" Type="http://schemas.openxmlformats.org/officeDocument/2006/relationships/image" Target="media/image4.jp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hyperlink" Target="https://www.astrologia.org.br/Sobre-a-ABA/Astrologia-no-Brasil/" TargetMode="External"/><Relationship Id="rId48" Type="http://schemas.openxmlformats.org/officeDocument/2006/relationships/hyperlink" Target="https://www.youtube.com/watch?v=sTw_3asb6eI" TargetMode="External"/><Relationship Id="rId56" Type="http://schemas.openxmlformats.org/officeDocument/2006/relationships/hyperlink" Target="https://www.sinarj.org.br/" TargetMode="External"/><Relationship Id="rId64"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www.grupopensamento.com.br/" TargetMode="Externa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hyperlink" Target="https://emascheville.net/en/" TargetMode="External"/><Relationship Id="rId59" Type="http://schemas.openxmlformats.org/officeDocument/2006/relationships/image" Target="media/image29.jpg"/><Relationship Id="rId20" Type="http://schemas.openxmlformats.org/officeDocument/2006/relationships/image" Target="media/image10.png"/><Relationship Id="rId41" Type="http://schemas.openxmlformats.org/officeDocument/2006/relationships/hyperlink" Target="https://www.amandacosta.com.br/biografia" TargetMode="External"/><Relationship Id="rId54" Type="http://schemas.openxmlformats.org/officeDocument/2006/relationships/hyperlink" Target="https://www.rose-croix.org/histoire-du-rosicrucianisme" TargetMode="External"/><Relationship Id="rId62"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jpg"/><Relationship Id="rId28" Type="http://schemas.microsoft.com/office/2007/relationships/hdphoto" Target="media/hdphoto1.wdp"/><Relationship Id="rId36" Type="http://schemas.openxmlformats.org/officeDocument/2006/relationships/image" Target="media/image25.png"/><Relationship Id="rId49" Type="http://schemas.openxmlformats.org/officeDocument/2006/relationships/hyperlink" Target="https://www.youtube.com/watch?v=8HGqxKerbOU&amp;t=2260s" TargetMode="External"/><Relationship Id="rId57" Type="http://schemas.openxmlformats.org/officeDocument/2006/relationships/hyperlink" Target="https://www.martinists.org/" TargetMode="External"/><Relationship Id="rId10" Type="http://schemas.openxmlformats.org/officeDocument/2006/relationships/header" Target="header1.xml"/><Relationship Id="rId31" Type="http://schemas.openxmlformats.org/officeDocument/2006/relationships/image" Target="media/image20.png"/><Relationship Id="rId44" Type="http://schemas.openxmlformats.org/officeDocument/2006/relationships/hyperlink" Target="https://www.britannica.com/topic/immanence-divine-attribute" TargetMode="External"/><Relationship Id="rId52" Type="http://schemas.openxmlformats.org/officeDocument/2006/relationships/hyperlink" Target="https://doi.org/10.2307/3087765.%20Accessed%203%20Dec.%202023" TargetMode="External"/><Relationship Id="rId60" Type="http://schemas.openxmlformats.org/officeDocument/2006/relationships/image" Target="media/image30.jpeg"/><Relationship Id="rId4" Type="http://schemas.openxmlformats.org/officeDocument/2006/relationships/styles" Target="styles.xml"/><Relationship Id="rId9" Type="http://schemas.openxmlformats.org/officeDocument/2006/relationships/image" Target="media/image1.png"/></Relationships>
</file>

<file path=word/_rels/footnotes.xml.rels><?xml version="1.0" encoding="UTF-8" standalone="yes"?>
<Relationships xmlns="http://schemas.openxmlformats.org/package/2006/relationships"><Relationship Id="rId8" Type="http://schemas.openxmlformats.org/officeDocument/2006/relationships/hyperlink" Target="https://www.sinarj.org.br/" TargetMode="External"/><Relationship Id="rId13" Type="http://schemas.openxmlformats.org/officeDocument/2006/relationships/hyperlink" Target="https://houseofswitzerland.org/swissstories/history/monte-verita-swiss-early-hippie-colony" TargetMode="External"/><Relationship Id="rId18" Type="http://schemas.openxmlformats.org/officeDocument/2006/relationships/hyperlink" Target="https://www.youtube.com/watch?v=sTw_3asb6eI" TargetMode="External"/><Relationship Id="rId26" Type="http://schemas.openxmlformats.org/officeDocument/2006/relationships/hyperlink" Target="https://www.youtube.com/watch?v=8HGqxKerbOU&amp;t=2260s" TargetMode="External"/><Relationship Id="rId3" Type="http://schemas.openxmlformats.org/officeDocument/2006/relationships/hyperlink" Target="https://www.facebook.com/histAstBR/photos/hist%C3%B3ria-da-astrologia-no-brasil-por-ant%C3%B3nio-carlos-harresprimeira-parte-domingo/181710278850815/?locale=pt_BR" TargetMode="External"/><Relationship Id="rId21" Type="http://schemas.openxmlformats.org/officeDocument/2006/relationships/hyperlink" Target="https://www.youtube.com/watch?v=8HGqxKerbOU&amp;t=2260s" TargetMode="External"/><Relationship Id="rId7" Type="http://schemas.openxmlformats.org/officeDocument/2006/relationships/hyperlink" Target="https://www.astrologia.org.br/Sobre-a-ABA/Astrologia-no-Brasil/" TargetMode="External"/><Relationship Id="rId12" Type="http://schemas.openxmlformats.org/officeDocument/2006/relationships/hyperlink" Target="https://houseofswitzerland.org/swissstories/history/monte-verita-swiss-early-hippie-colony" TargetMode="External"/><Relationship Id="rId17" Type="http://schemas.openxmlformats.org/officeDocument/2006/relationships/hyperlink" Target="https://www.youtube.com/watch?v=sTw_3asb6eI" TargetMode="External"/><Relationship Id="rId25" Type="http://schemas.openxmlformats.org/officeDocument/2006/relationships/hyperlink" Target="https://emascheville.net/en/" TargetMode="External"/><Relationship Id="rId2" Type="http://schemas.openxmlformats.org/officeDocument/2006/relationships/hyperlink" Target="https://www.astrologia.org.br/Sobre-a-ABA/Astrologia-no-Brasil/" TargetMode="External"/><Relationship Id="rId16" Type="http://schemas.openxmlformats.org/officeDocument/2006/relationships/hyperlink" Target="https://www.rose-croix.org/histoire-du-rosicrucianisme" TargetMode="External"/><Relationship Id="rId20" Type="http://schemas.openxmlformats.org/officeDocument/2006/relationships/hyperlink" Target="https://www.youtube.com/watch?v=8HGqxKerbOU&amp;t=2260s" TargetMode="External"/><Relationship Id="rId29" Type="http://schemas.openxmlformats.org/officeDocument/2006/relationships/hyperlink" Target="https://www.youtube.com/watch?v=vk27S25O5JQ" TargetMode="External"/><Relationship Id="rId1" Type="http://schemas.openxmlformats.org/officeDocument/2006/relationships/hyperlink" Target="https://www.grupopensamento.com.br/" TargetMode="External"/><Relationship Id="rId6" Type="http://schemas.openxmlformats.org/officeDocument/2006/relationships/hyperlink" Target="https://www.mattaesilva.is/" TargetMode="External"/><Relationship Id="rId11" Type="http://schemas.openxmlformats.org/officeDocument/2006/relationships/hyperlink" Target="https://www.aluznocaminho.org.br/" TargetMode="External"/><Relationship Id="rId24" Type="http://schemas.openxmlformats.org/officeDocument/2006/relationships/hyperlink" Target="https://www.youtube.com/watch?v=8HGqxKerbOU&amp;t=2260s" TargetMode="External"/><Relationship Id="rId32" Type="http://schemas.openxmlformats.org/officeDocument/2006/relationships/hyperlink" Target="https://www.britannica.com/topic/immanence-divine-attribute" TargetMode="External"/><Relationship Id="rId5" Type="http://schemas.openxmlformats.org/officeDocument/2006/relationships/hyperlink" Target="https://www.astrologia.org.br/Sobre-a-ABA/Astrologia-no-Brasil/" TargetMode="External"/><Relationship Id="rId15" Type="http://schemas.openxmlformats.org/officeDocument/2006/relationships/hyperlink" Target="https://www.martinists.org/" TargetMode="External"/><Relationship Id="rId23" Type="http://schemas.openxmlformats.org/officeDocument/2006/relationships/hyperlink" Target="https://emascheville.net/en/" TargetMode="External"/><Relationship Id="rId28" Type="http://schemas.openxmlformats.org/officeDocument/2006/relationships/hyperlink" Target="https://emascheville.net/en/" TargetMode="External"/><Relationship Id="rId10" Type="http://schemas.openxmlformats.org/officeDocument/2006/relationships/hyperlink" Target="https://www.amandacosta.com.br/biografia" TargetMode="External"/><Relationship Id="rId19" Type="http://schemas.openxmlformats.org/officeDocument/2006/relationships/hyperlink" Target="https://www.youtube.com/watch?v=8HGqxKerbOU&amp;t=2260s" TargetMode="External"/><Relationship Id="rId31" Type="http://schemas.openxmlformats.org/officeDocument/2006/relationships/hyperlink" Target="https://www.youtube.com/watch?v=sTw_3asb6eI" TargetMode="External"/><Relationship Id="rId4" Type="http://schemas.openxmlformats.org/officeDocument/2006/relationships/hyperlink" Target="https://www.astrologia.org.br/Sobre-a-ABA/Astrologia-no-Brasil/" TargetMode="External"/><Relationship Id="rId9" Type="http://schemas.openxmlformats.org/officeDocument/2006/relationships/hyperlink" Target="https://historiastrologsp.blogspot.com/2020/04/astrocenter-estudos-astrologicos-e.html" TargetMode="External"/><Relationship Id="rId14" Type="http://schemas.openxmlformats.org/officeDocument/2006/relationships/hyperlink" Target="https://houseofswitzerland.org/swissstories/history/monte-verita-swiss-early-hippie-colony" TargetMode="External"/><Relationship Id="rId22" Type="http://schemas.openxmlformats.org/officeDocument/2006/relationships/hyperlink" Target="https://www.youtube.com/watch?v=8HGqxKerbOU&amp;t=2260s" TargetMode="External"/><Relationship Id="rId27" Type="http://schemas.openxmlformats.org/officeDocument/2006/relationships/hyperlink" Target="https://www.youtube.com/watch?v=8HGqxKerbOU&amp;t=2260s" TargetMode="External"/><Relationship Id="rId30" Type="http://schemas.openxmlformats.org/officeDocument/2006/relationships/hyperlink" Target="https://doi.org/10.2307/3087765.%20Accessed%203%20Dec.%202023"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6ARY5p+3GLFGj9Slfgqfk5R6t2A==">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</go:docsCustomData>
</go:gDocsCustomXmlDataStorage>
</file>

<file path=customXml/itemProps1.xml><?xml version="1.0" encoding="utf-8"?>
<ds:datastoreItem xmlns:ds="http://schemas.openxmlformats.org/officeDocument/2006/customXml" ds:itemID="{259AA4CB-B0D9-5A4E-BE5B-85133E6C7B7F}">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178</TotalTime>
  <Pages>57</Pages>
  <Words>16762</Words>
  <Characters>90519</Characters>
  <Application>Microsoft Office Word</Application>
  <DocSecurity>0</DocSecurity>
  <Lines>754</Lines>
  <Paragraphs>214</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107067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Microsoft Office User</cp:lastModifiedBy>
  <cp:revision>29</cp:revision>
  <dcterms:created xsi:type="dcterms:W3CDTF">2024-03-27T13:08:00Z</dcterms:created>
  <dcterms:modified xsi:type="dcterms:W3CDTF">2024-03-27T20:01:00Z</dcterms:modified>
</cp:coreProperties>
</file>