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0"/>
        </w:rPr>
      </w:pPr>
      <w:r>
        <w:rPr>
          <w:rFonts w:hint="eastAsia"/>
          <w:b/>
          <w:sz w:val="30"/>
          <w:lang w:val="en-US" w:eastAsia="zh-CN"/>
        </w:rPr>
        <w:t>`</w:t>
      </w:r>
      <w:r>
        <w:rPr>
          <w:b/>
          <w:sz w:val="30"/>
        </w:rPr>
        <w:drawing>
          <wp:inline distT="0" distB="0" distL="0" distR="0">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4">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pPr>
        <w:keepNext w:val="0"/>
        <w:keepLines w:val="0"/>
        <w:pageBreakBefore w:val="0"/>
        <w:widowControl w:val="0"/>
        <w:kinsoku/>
        <w:wordWrap/>
        <w:overflowPunct/>
        <w:topLinePunct w:val="0"/>
        <w:autoSpaceDE/>
        <w:autoSpaceDN/>
        <w:bidi w:val="0"/>
        <w:adjustRightInd/>
        <w:snapToGrid/>
        <w:spacing w:before="0" w:beforeAutospacing="0"/>
        <w:jc w:val="center"/>
        <w:textAlignment w:val="center"/>
        <w:outlineLvl w:val="9"/>
        <w:rPr>
          <w:rFonts w:ascii="Times New Roman" w:hAnsi="Times New Roman" w:cs="Times New Roman"/>
          <w:b/>
          <w:bCs/>
        </w:rPr>
      </w:pPr>
      <w:r>
        <w:rPr>
          <w:rFonts w:hint="eastAsia" w:ascii="Times New Roman" w:hAnsi="Times New Roman" w:eastAsia="宋体" w:cs="Times New Roman"/>
          <w:b/>
          <w:bCs/>
          <w:color w:val="000000"/>
          <w:kern w:val="0"/>
          <w:sz w:val="32"/>
          <w:szCs w:val="32"/>
          <w:lang w:val="en-US" w:eastAsia="zh-CN"/>
        </w:rPr>
        <w:t>Database System</w:t>
      </w:r>
      <w:r>
        <w:rPr>
          <w:rFonts w:ascii="Times New Roman" w:hAnsi="Times New Roman" w:eastAsia="PMingLiU" w:cs="Times New Roman"/>
          <w:b/>
          <w:bCs/>
          <w:color w:val="000000"/>
          <w:kern w:val="0"/>
          <w:sz w:val="32"/>
          <w:szCs w:val="32"/>
          <w:lang w:val="zh-Hans" w:eastAsia="zh-TW"/>
        </w:rPr>
        <w:t>s (ACCA70</w:t>
      </w:r>
      <w:r>
        <w:rPr>
          <w:rFonts w:hint="eastAsia" w:ascii="Times New Roman" w:hAnsi="Times New Roman" w:eastAsia="宋体" w:cs="Times New Roman"/>
          <w:b/>
          <w:bCs/>
          <w:color w:val="000000"/>
          <w:kern w:val="0"/>
          <w:sz w:val="32"/>
          <w:szCs w:val="32"/>
          <w:lang w:val="en-US" w:eastAsia="zh-CN"/>
        </w:rPr>
        <w:t>02</w:t>
      </w:r>
      <w:r>
        <w:rPr>
          <w:rFonts w:ascii="Times New Roman" w:hAnsi="Times New Roman" w:eastAsia="PMingLiU" w:cs="Times New Roman"/>
          <w:b/>
          <w:bCs/>
          <w:color w:val="000000"/>
          <w:kern w:val="0"/>
          <w:sz w:val="32"/>
          <w:szCs w:val="32"/>
          <w:lang w:val="zh-Hans" w:eastAsia="zh-TW"/>
        </w:rPr>
        <w:t>)</w:t>
      </w:r>
    </w:p>
    <w:p>
      <w:pPr>
        <w:keepNext w:val="0"/>
        <w:keepLines w:val="0"/>
        <w:pageBreakBefore w:val="0"/>
        <w:widowControl w:val="0"/>
        <w:kinsoku/>
        <w:wordWrap/>
        <w:overflowPunct/>
        <w:topLinePunct w:val="0"/>
        <w:autoSpaceDE/>
        <w:autoSpaceDN/>
        <w:bidi w:val="0"/>
        <w:adjustRightInd/>
        <w:snapToGrid/>
        <w:contextualSpacing/>
        <w:rPr>
          <w:b/>
          <w:sz w:val="32"/>
        </w:rPr>
      </w:pPr>
      <w:r>
        <w:fldChar w:fldCharType="end"/>
      </w: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r>
        <w:rPr>
          <w:b/>
          <w:sz w:val="30"/>
        </w:rPr>
        <w:t>BY</w:t>
      </w:r>
    </w:p>
    <w:p>
      <w:pPr>
        <w:keepNext w:val="0"/>
        <w:keepLines w:val="0"/>
        <w:pageBreakBefore w:val="0"/>
        <w:widowControl w:val="0"/>
        <w:kinsoku/>
        <w:wordWrap/>
        <w:overflowPunct/>
        <w:topLinePunct w:val="0"/>
        <w:autoSpaceDE/>
        <w:autoSpaceDN/>
        <w:bidi w:val="0"/>
        <w:adjustRightInd/>
        <w:snapToGrid/>
        <w:contextualSpacing/>
        <w:jc w:val="center"/>
        <w:rPr>
          <w:rFonts w:hint="default" w:eastAsia="宋体"/>
          <w:b/>
          <w:sz w:val="32"/>
          <w:lang w:val="en-US" w:eastAsia="zh-CN"/>
        </w:rPr>
      </w:pPr>
      <w:r>
        <w:rPr>
          <w:rFonts w:hint="eastAsia"/>
          <w:b/>
          <w:sz w:val="32"/>
          <w:lang w:val="en-US" w:eastAsia="zh-CN"/>
        </w:rPr>
        <w:t>WENXUAN ZENG</w:t>
      </w:r>
    </w:p>
    <w:p>
      <w:pPr>
        <w:keepNext w:val="0"/>
        <w:keepLines w:val="0"/>
        <w:pageBreakBefore w:val="0"/>
        <w:widowControl w:val="0"/>
        <w:kinsoku/>
        <w:wordWrap/>
        <w:overflowPunct/>
        <w:topLinePunct w:val="0"/>
        <w:autoSpaceDE/>
        <w:autoSpaceDN/>
        <w:bidi w:val="0"/>
        <w:adjustRightInd/>
        <w:snapToGrid/>
        <w:rPr>
          <w:b/>
          <w:sz w:val="30"/>
        </w:rPr>
      </w:pPr>
    </w:p>
    <w:p>
      <w:pPr>
        <w:keepNext w:val="0"/>
        <w:keepLines w:val="0"/>
        <w:pageBreakBefore w:val="0"/>
        <w:widowControl w:val="0"/>
        <w:kinsoku/>
        <w:wordWrap/>
        <w:overflowPunct/>
        <w:topLinePunct w:val="0"/>
        <w:autoSpaceDE/>
        <w:autoSpaceDN/>
        <w:bidi w:val="0"/>
        <w:adjustRightInd/>
        <w:snapToGrid/>
        <w:jc w:val="center"/>
        <w:rPr>
          <w:rFonts w:hint="default" w:eastAsia="宋体"/>
          <w:b/>
          <w:sz w:val="30"/>
          <w:lang w:val="en-US" w:eastAsia="zh-CN"/>
        </w:rPr>
      </w:pPr>
      <w:r>
        <w:rPr>
          <w:b/>
          <w:sz w:val="30"/>
        </w:rPr>
        <w:t xml:space="preserve">Student ID:   </w:t>
      </w:r>
      <w:r>
        <w:rPr>
          <w:rFonts w:hint="eastAsia"/>
          <w:b/>
          <w:sz w:val="30"/>
          <w:lang w:val="en-US" w:eastAsia="zh-CN"/>
        </w:rPr>
        <w:t>2200378</w:t>
      </w:r>
    </w:p>
    <w:p>
      <w:pPr>
        <w:keepNext w:val="0"/>
        <w:keepLines w:val="0"/>
        <w:pageBreakBefore w:val="0"/>
        <w:widowControl w:val="0"/>
        <w:kinsoku/>
        <w:wordWrap/>
        <w:overflowPunct/>
        <w:topLinePunct w:val="0"/>
        <w:autoSpaceDE/>
        <w:autoSpaceDN/>
        <w:bidi w:val="0"/>
        <w:adjustRightInd/>
        <w:snapToGrid/>
      </w:pPr>
    </w:p>
    <w:p>
      <w:pPr>
        <w:keepNext w:val="0"/>
        <w:keepLines w:val="0"/>
        <w:pageBreakBefore w:val="0"/>
        <w:widowControl w:val="0"/>
        <w:kinsoku/>
        <w:wordWrap/>
        <w:overflowPunct/>
        <w:topLinePunct w:val="0"/>
        <w:autoSpaceDE/>
        <w:autoSpaceDN/>
        <w:bidi w:val="0"/>
        <w:adjustRightInd/>
        <w:snapToGrid/>
      </w:pPr>
    </w:p>
    <w:p/>
    <w:p>
      <w:r>
        <w:br w:type="page"/>
      </w:r>
    </w:p>
    <w:sdt>
      <w:sdtPr>
        <w:rPr>
          <w:rFonts w:ascii="宋体" w:hAnsi="宋体" w:eastAsia="宋体" w:cstheme="minorBidi"/>
          <w:kern w:val="2"/>
          <w:sz w:val="21"/>
          <w:szCs w:val="24"/>
          <w:lang w:val="en-US" w:eastAsia="zh-CN" w:bidi="ar-SA"/>
        </w:rPr>
        <w:id w:val="147471153"/>
        <w15:color w:val="DBDBDB"/>
        <w:docPartObj>
          <w:docPartGallery w:val="Table of Contents"/>
          <w:docPartUnique/>
        </w:docPartObj>
      </w:sdtPr>
      <w:sdtEndPr>
        <w:rPr>
          <w:rFonts w:hint="default" w:ascii="Times New Roman" w:hAnsi="Times New Roman" w:eastAsia="宋体" w:cs="Times New Roman"/>
          <w:kern w:val="0"/>
          <w:sz w:val="21"/>
          <w:szCs w:val="24"/>
          <w:lang w:val="en-US" w:eastAsia="zh-CN" w:bidi="ar-SA"/>
        </w:rPr>
      </w:sdtEndPr>
      <w:sdtContent>
        <w:p>
          <w:pPr>
            <w:spacing w:before="0" w:beforeLines="0" w:after="0" w:afterLines="0" w:line="240" w:lineRule="auto"/>
            <w:ind w:left="0" w:leftChars="0" w:right="0" w:rightChars="0" w:firstLine="0" w:firstLineChars="0"/>
            <w:jc w:val="center"/>
          </w:pPr>
          <w:r>
            <w:rPr>
              <w:rFonts w:hint="eastAsia" w:ascii="Times New Roman" w:hAnsi="Times New Roman" w:eastAsia="宋体" w:cs="Times New Roman"/>
              <w:b/>
              <w:bCs/>
              <w:kern w:val="0"/>
              <w:sz w:val="28"/>
              <w:szCs w:val="28"/>
              <w:lang w:val="en-US" w:eastAsia="zh-CN"/>
            </w:rPr>
            <w:t>CONTENTS</w:t>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TOC \o "1-3" \h \u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_Toc31390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zh-Hans" w:eastAsia="zh-CN"/>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_Toc31390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_Toc829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1 Requirements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_Toc31120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2 Introduction to NoSQL Types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_Toc23097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2.1 Document-Oriented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_Toc23097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_Toc20678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2.2 Graph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_Toc20678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_Toc14641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2.3 Key-value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_Toc14641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bookmarkStart w:id="37" w:name="_GoBack"/>
          <w:bookmarkEnd w:id="37"/>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_Toc6825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2.4 Wide-column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_Toc26955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3 Application Scenarios for NoSQL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_Toc26955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_Toc6836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4 Database creation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_Toc2876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4.1 Create table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_Toc21838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4.2 Constraint settings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_Toc26185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4.3 Populating tables in the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_Toc24376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4.4 Performance Tuning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_Toc24376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_Toc17527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4.5 Database transactions and related operations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_Toc17527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_Toc27013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rPr>
              <w:rFonts w:hint="default" w:ascii="Times New Roman" w:hAnsi="Times New Roman" w:eastAsia="宋体" w:cs="Times New Roman"/>
              <w:kern w:val="0"/>
              <w:sz w:val="21"/>
              <w:szCs w:val="24"/>
              <w:lang w:val="en-US" w:eastAsia="zh-CN" w:bidi="ar-SA"/>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kern w:val="0"/>
              <w:szCs w:val="24"/>
              <w:lang w:val="en-US" w:eastAsia="zh-CN"/>
            </w:rPr>
            <w:fldChar w:fldCharType="end"/>
          </w:r>
        </w:p>
      </w:sdtContent>
    </w:sdt>
    <w:p>
      <w:pPr>
        <w:widowControl/>
        <w:jc w:val="center"/>
        <w:outlineLvl w:val="0"/>
        <w:rPr>
          <w:rFonts w:hint="eastAsia" w:ascii="Times New Roman" w:hAnsi="Times New Roman" w:eastAsia="宋体" w:cs="Times New Roman"/>
          <w:b/>
          <w:bCs/>
          <w:kern w:val="0"/>
          <w:sz w:val="28"/>
          <w:szCs w:val="28"/>
          <w:lang w:val="zh-Hans" w:eastAsia="zh-CN"/>
        </w:rPr>
      </w:pPr>
      <w:bookmarkStart w:id="0" w:name="_Toc19497"/>
      <w:bookmarkStart w:id="1" w:name="_Toc31390"/>
      <w:r>
        <w:rPr>
          <w:rFonts w:hint="eastAsia" w:ascii="Times New Roman" w:hAnsi="Times New Roman" w:eastAsia="宋体" w:cs="Times New Roman"/>
          <w:b/>
          <w:bCs/>
          <w:kern w:val="0"/>
          <w:sz w:val="28"/>
          <w:szCs w:val="28"/>
          <w:lang w:val="zh-Hans" w:eastAsia="zh-CN"/>
        </w:rPr>
        <w:t>Abstract</w:t>
      </w:r>
      <w:bookmarkEnd w:id="0"/>
      <w:bookmarkEnd w:id="1"/>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This essay analyses the current development of Abertawe Entertainment and lists the requirements of the company. It compares four types of databases in NoSQL, including Document-Oriented Database, Graph-Oriented Database, Key-value Database and Wide-column Database, and compared with traditional relational databases, then through the application scenarios of NoSQL database analysis, and finally design the database for this company.</w:t>
      </w:r>
    </w:p>
    <w:p>
      <w:pPr>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br w:type="page"/>
      </w:r>
    </w:p>
    <w:p>
      <w:pPr>
        <w:widowControl/>
        <w:jc w:val="left"/>
        <w:outlineLvl w:val="0"/>
        <w:rPr>
          <w:rFonts w:hint="eastAsia" w:ascii="Times New Roman" w:hAnsi="Times New Roman" w:eastAsia="宋体" w:cs="Times New Roman"/>
          <w:b/>
          <w:bCs/>
          <w:kern w:val="0"/>
          <w:sz w:val="28"/>
          <w:szCs w:val="28"/>
          <w:lang w:val="en-US" w:eastAsia="zh-CN"/>
        </w:rPr>
      </w:pPr>
      <w:bookmarkStart w:id="2" w:name="_Toc32588"/>
      <w:bookmarkStart w:id="3" w:name="_Toc829"/>
      <w:r>
        <w:rPr>
          <w:rFonts w:hint="eastAsia" w:ascii="Times New Roman" w:hAnsi="Times New Roman" w:eastAsia="宋体" w:cs="Times New Roman"/>
          <w:b/>
          <w:bCs/>
          <w:kern w:val="0"/>
          <w:sz w:val="28"/>
          <w:szCs w:val="28"/>
          <w:lang w:val="en-US" w:eastAsia="zh-CN"/>
        </w:rPr>
        <w:t>1 Requirements analysis</w:t>
      </w:r>
      <w:bookmarkEnd w:id="2"/>
      <w:bookmarkEnd w:id="3"/>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With the development of Abertawe Entertainment the number of publishers supplying content to the company is increasing . The company wanted to develop a platform which would allow users to browse the company's existing short stories and make purchases in order to achieve the company's goal of expanding its digital footprint and establishing branches across Wales.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left"/>
        <w:outlineLvl w:val="0"/>
        <w:rPr>
          <w:rFonts w:hint="default" w:ascii="Times New Roman" w:hAnsi="Times New Roman" w:eastAsia="宋体" w:cs="Times New Roman"/>
          <w:b/>
          <w:bCs/>
          <w:kern w:val="0"/>
          <w:sz w:val="28"/>
          <w:szCs w:val="28"/>
          <w:lang w:val="en-US" w:eastAsia="zh-CN"/>
        </w:rPr>
      </w:pPr>
      <w:bookmarkStart w:id="4" w:name="_Toc31120"/>
      <w:r>
        <w:rPr>
          <w:rFonts w:hint="default" w:ascii="Times New Roman" w:hAnsi="Times New Roman" w:eastAsia="宋体" w:cs="Times New Roman"/>
          <w:b/>
          <w:bCs/>
          <w:kern w:val="0"/>
          <w:sz w:val="28"/>
          <w:szCs w:val="28"/>
          <w:lang w:val="en-US" w:eastAsia="zh-CN"/>
        </w:rPr>
        <w:t>2 Introduction to NoSQL Types</w:t>
      </w:r>
      <w:bookmarkEnd w:id="4"/>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NoSQL can generally be divided into four categories: Document-Oriented Database, Graph-Oriented Database, Key-value Database, and Wide-column Database.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5" w:name="_Toc23097"/>
      <w:r>
        <w:rPr>
          <w:rFonts w:hint="eastAsia" w:ascii="Times New Roman" w:hAnsi="Times New Roman" w:eastAsia="PMingLiU" w:cs="Times New Roman"/>
          <w:b/>
          <w:bCs/>
          <w:kern w:val="0"/>
          <w:sz w:val="24"/>
          <w:szCs w:val="24"/>
          <w:lang w:val="en-US" w:eastAsia="zh-CN"/>
        </w:rPr>
        <w:t>2.1 Document-Oriented Database</w:t>
      </w:r>
      <w:bookmarkEnd w:id="5"/>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Document-oriented databases can be differentiated from other traditional databases in that they are used to manage documents. Each document is a self-contained data unit, which is a collection of data items. Each data item has a name and a corresponding value, which could be either a simple data type such as string, number and date, or a complex type such as ordered list and associated object. The smallest unit of data storage is a document, the document's structure is defined by a form, which is composed of an assortment of field fields. The document properties stored in the same table could be different and the data could be stored in various forms such as XML, JSON and JSONB.</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_Ref3690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It is often used in scenarios such as storing log information.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Document-based databases differ from relational databases in the following ways.</w:t>
      </w:r>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bookmarkStart w:id="6" w:name="_Ref13157"/>
      <w:r>
        <w:rPr>
          <w:rFonts w:hint="eastAsia" w:ascii="Times New Roman" w:hAnsi="Times New Roman" w:eastAsia="宋体" w:cs="Times New Roman"/>
          <w:kern w:val="0"/>
          <w:sz w:val="24"/>
          <w:szCs w:val="24"/>
          <w:lang w:val="en-US" w:eastAsia="zh-CN"/>
        </w:rPr>
        <w:t>Relational databases have a high degree of structure, whereas Notes' document-based databases allow many different types of unstructured or arbitrarily formatted fields to be created.</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_Ref4255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[2]</w:t>
      </w:r>
      <w:r>
        <w:rPr>
          <w:rFonts w:hint="eastAsia" w:ascii="Times New Roman" w:hAnsi="Times New Roman" w:eastAsia="宋体" w:cs="Times New Roman"/>
          <w:kern w:val="0"/>
          <w:sz w:val="24"/>
          <w:szCs w:val="24"/>
          <w:vertAlign w:val="superscript"/>
          <w:lang w:val="en-US" w:eastAsia="zh-CN"/>
        </w:rPr>
        <w:fldChar w:fldCharType="end"/>
      </w:r>
      <w:bookmarkEnd w:id="6"/>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left="0" w:leftChars="0"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Relational databases are based on mathematical concepts, in which the logical structure of data from the user's point of view in a relational model is a two-dimensional table. In contrast, the basic element of a document-based database is the document, the structure of which is defined by the form.</w:t>
      </w:r>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left="0" w:leftChars="0"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Relational databases have a concept of attributes, which means that each column in a two-dimensional table is called an attribute. However, document-based databases do not have the concept of attributes but they have the concept of entries. An entry means any part of the data stored in a document, and each entry represents a piece of data in the document.</w:t>
      </w:r>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 view in a relational database refers to a table derived from one or several base tables. The data corresponding to a view is not actually stored in the database, only the definition of the view is stored in the database. In contrast, documents in a document-based database can be displayed in full or in part in a view. The view allows the user to see the key fields of a set of documents and to sort and order the information displayed according to a certain criterion.</w:t>
      </w:r>
    </w:p>
    <w:p>
      <w:pPr>
        <w:keepNext w:val="0"/>
        <w:keepLines w:val="0"/>
        <w:pageBreakBefore w:val="0"/>
        <w:widowControl/>
        <w:numPr>
          <w:ilvl w:val="0"/>
          <w:numId w:val="0"/>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7" w:name="_Toc20678"/>
      <w:r>
        <w:rPr>
          <w:rFonts w:hint="eastAsia" w:ascii="Times New Roman" w:hAnsi="Times New Roman" w:eastAsia="PMingLiU" w:cs="Times New Roman"/>
          <w:b/>
          <w:bCs/>
          <w:kern w:val="0"/>
          <w:sz w:val="24"/>
          <w:szCs w:val="24"/>
          <w:lang w:val="en-US" w:eastAsia="zh-CN"/>
        </w:rPr>
        <w:t>2.2 Graph Database</w:t>
      </w:r>
      <w:bookmarkEnd w:id="7"/>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Graph database is a type of NoSQL database which originated from Euler theory and graph theory. It uses graph theory to store information about the relationships between entities and supports a series of operations such as query, delete, add and update on graph structures. It is commonly used in recommendation engines and some highly relational data.</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_Ref10574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[3]</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vertAlign w:val="superscript"/>
          <w:lang w:val="en-US" w:eastAsia="zh-CN"/>
        </w:rPr>
      </w:pPr>
      <w:r>
        <w:rPr>
          <w:rFonts w:hint="default" w:ascii="Times New Roman" w:hAnsi="Times New Roman" w:eastAsia="宋体" w:cs="Times New Roman"/>
          <w:kern w:val="0"/>
          <w:sz w:val="24"/>
          <w:szCs w:val="24"/>
          <w:lang w:val="en-US" w:eastAsia="zh-CN"/>
        </w:rPr>
        <w:t>According to DB-Engines' statistics on the use of commonly used graph databases this year, Neo4j is a very popular and mature graph database in recent years.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_Ref10780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[4]</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5269230" cy="2787015"/>
            <wp:effectExtent l="0" t="0" r="381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5269230" cy="278701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lang w:val="en-US" w:eastAsia="zh-CN"/>
        </w:rPr>
      </w:pPr>
      <w:r>
        <w:rPr>
          <w:rFonts w:hint="default"/>
          <w:lang w:val="en-US" w:eastAsia="zh-CN"/>
        </w:rPr>
        <w:t>Figure</w:t>
      </w:r>
      <w:r>
        <w:rPr>
          <w:rFonts w:hint="eastAsia"/>
          <w:lang w:val="en-US" w:eastAsia="zh-CN"/>
        </w:rPr>
        <w:t>1</w:t>
      </w:r>
      <w:r>
        <w:rPr>
          <w:rFonts w:hint="default"/>
          <w:lang w:val="en-US" w:eastAsia="zh-CN"/>
        </w:rPr>
        <w:t xml:space="preserve"> Graph database usage trends in recent years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Neo4j can handle graphs with hundreds of millions of relationships and can perform concurrent operations on multi-core processors, making it ideal for team collaboration.</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_Ref11156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[5]</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Compared to traditional relational databases, graph databases are faster and can provide a richer presentation of relationships. The differences between relational and graph databases are illustrated by using the Mysql relational database and the Neo4j graph database as examples.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Relational databases use SQL query statements while graph databases use Cypher query statements. The Cypher language is very user-friendly for beginners, because a very complex query for a relational database can often be expressed very simply in Cypher.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Compared to relational databases, graph databases perform exceptionally well and are very efficient when dealing with large amounts of low-structured data with complex or confusing relationships. When modelling graph data, no matter how many graphs there are, the speed at which it traverses each node and edge is not affected.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Relational databases use indexing against tables or views, while graph databases use indexing against graph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(4) </w:t>
      </w:r>
      <w:r>
        <w:rPr>
          <w:rFonts w:hint="default" w:ascii="Times New Roman" w:hAnsi="Times New Roman" w:eastAsia="宋体" w:cs="Times New Roman"/>
          <w:kern w:val="0"/>
          <w:sz w:val="24"/>
          <w:szCs w:val="24"/>
          <w:lang w:val="en-US" w:eastAsia="zh-CN"/>
        </w:rPr>
        <w:t>Relational databases save data locally. However, graph databases store data on the network, which makes it faster and more accurate when dealing with large amounts of data. Furthermore, the entire data is secured by ACID transactions.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_Ref12027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[6]</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(5) Relational databases cannot notify the outside world of events, whereas graph databases can be set up with an outside listening interface.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8" w:name="_Toc14641"/>
      <w:r>
        <w:rPr>
          <w:rFonts w:hint="eastAsia" w:ascii="Times New Roman" w:hAnsi="Times New Roman" w:eastAsia="PMingLiU" w:cs="Times New Roman"/>
          <w:b/>
          <w:bCs/>
          <w:kern w:val="0"/>
          <w:sz w:val="24"/>
          <w:szCs w:val="24"/>
          <w:lang w:val="en-US" w:eastAsia="zh-CN"/>
        </w:rPr>
        <w:t>2.3 Key-value Database</w:t>
      </w:r>
      <w:bookmarkEnd w:id="8"/>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Key-value databases are traditionally implemented as B-trees or hash tables. It is possible to divide key-value databases into three main categories according to their functional characteristics: (1) memory-based key-value databases, which are typically represented by memcache. They are mainly used in server caching.</w:t>
      </w:r>
      <w:r>
        <w:rPr>
          <w:rFonts w:hint="eastAsia" w:ascii="Times New Roman" w:hAnsi="Times New Roman" w:eastAsia="宋体" w:cs="Times New Roman"/>
          <w:kern w:val="0"/>
          <w:sz w:val="24"/>
          <w:szCs w:val="24"/>
          <w:lang w:val="en-US" w:eastAsia="zh-CN"/>
        </w:rPr>
        <w:t xml:space="preserve"> (2) Key-value databases represented by Redis</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_Ref12697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[7]</w:t>
      </w:r>
      <w:r>
        <w:rPr>
          <w:rFonts w:hint="eastAsia"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lang w:val="en-US" w:eastAsia="zh-CN"/>
        </w:rPr>
        <w:t xml:space="preserve"> as a persistent storage engine. They generally cache a portion of the data in memory and then asynchronously swipe the data back to disk in a batch process. (3) Distributed key-value storage systems represented by Dynamo. They mainly control how to smoothly add and delete machines so that the key-value database has better scalability, and how to distribute data on different nodes so that the load can be better balanced 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Compared to traditional relational databases, key-value databases have the following advantages.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The data storage structure is simple, there are only keys and values, which appear in pairs. Values can theoretically store arbitrary data and support the storage of large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(2) </w:t>
      </w:r>
      <w:r>
        <w:rPr>
          <w:rFonts w:hint="default" w:ascii="Times New Roman" w:hAnsi="Times New Roman" w:eastAsia="宋体" w:cs="Times New Roman"/>
          <w:kern w:val="0"/>
          <w:sz w:val="24"/>
          <w:szCs w:val="24"/>
          <w:lang w:val="en-US" w:eastAsia="zh-CN"/>
        </w:rPr>
        <w:t>Key-value databases are designed with memory in mind, so that they can be used to process data quickly.</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_Ref13174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[8]</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(3) </w:t>
      </w:r>
      <w:r>
        <w:rPr>
          <w:rFonts w:hint="default" w:ascii="Times New Roman" w:hAnsi="Times New Roman" w:eastAsia="宋体" w:cs="Times New Roman"/>
          <w:kern w:val="0"/>
          <w:sz w:val="24"/>
          <w:szCs w:val="24"/>
          <w:lang w:val="en-US" w:eastAsia="zh-CN"/>
        </w:rPr>
        <w:t>Key-value databases simplify the data structure and do not have the multiple tables associated with traditional relational databases, thus providing the technology to support high-speed calculations and responses for applications with a large number of user accesses.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_Ref13409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[9]</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(4) </w:t>
      </w:r>
      <w:r>
        <w:rPr>
          <w:rFonts w:hint="default" w:ascii="Times New Roman" w:hAnsi="Times New Roman" w:eastAsia="宋体" w:cs="Times New Roman"/>
          <w:kern w:val="0"/>
          <w:sz w:val="24"/>
          <w:szCs w:val="24"/>
          <w:lang w:val="en-US" w:eastAsia="zh-CN"/>
        </w:rPr>
        <w:t>The key-value database can be distributed and its distributed processing capabilities give it the ability to handle big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At the same time, key-value databases have a number of disadvantages.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Because key-value databases use keys which are the primary object for various data operations, the ability to perform direct operations on values is very weak.</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The key-value database does not have to force the type of data stored in the pre-defined keys and values, so there is no error reported during use even if the data is stored incorrectly. The occurrence of this situation tends to cause confusion in the writing of the code and also causes a great deal of trouble in the maintenance of the subsequent software system code.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9" w:name="_Toc6825"/>
      <w:r>
        <w:rPr>
          <w:rFonts w:hint="eastAsia" w:ascii="Times New Roman" w:hAnsi="Times New Roman" w:eastAsia="PMingLiU" w:cs="Times New Roman"/>
          <w:b/>
          <w:bCs/>
          <w:kern w:val="0"/>
          <w:sz w:val="24"/>
          <w:szCs w:val="24"/>
          <w:lang w:val="en-US" w:eastAsia="zh-CN"/>
        </w:rPr>
        <w:t>2.4 Wide-column Database</w:t>
      </w:r>
      <w:bookmarkEnd w:id="9"/>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Wide-column databases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_Ref13173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[10]</w:t>
      </w:r>
      <w:r>
        <w:rPr>
          <w:rFonts w:hint="default" w:ascii="Times New Roman" w:hAnsi="Times New Roman" w:eastAsia="宋体" w:cs="Times New Roman"/>
          <w:kern w:val="0"/>
          <w:sz w:val="24"/>
          <w:szCs w:val="24"/>
          <w:vertAlign w:val="superscript"/>
          <w:lang w:val="en-US" w:eastAsia="zh-CN"/>
        </w:rPr>
        <w:fldChar w:fldCharType="end"/>
      </w:r>
      <w:r>
        <w:rPr>
          <w:rFonts w:hint="default" w:ascii="Times New Roman" w:hAnsi="Times New Roman" w:eastAsia="宋体" w:cs="Times New Roman"/>
          <w:kern w:val="0"/>
          <w:sz w:val="24"/>
          <w:szCs w:val="24"/>
          <w:lang w:val="en-US" w:eastAsia="zh-CN"/>
        </w:rPr>
        <w:t xml:space="preserve"> store data in records and are able to accommodate a large number of dynamic columns.</w:t>
      </w:r>
      <w:r>
        <w:rPr>
          <w:rFonts w:hint="eastAsia" w:ascii="Times New Roman" w:hAnsi="Times New Roman" w:eastAsia="宋体" w:cs="Times New Roman"/>
          <w:kern w:val="0"/>
          <w:sz w:val="24"/>
          <w:szCs w:val="24"/>
          <w:lang w:val="en-US" w:eastAsia="zh-CN"/>
        </w:rPr>
        <w:t xml:space="preserve"> It is a distributed NoSQL database which combines wide availability, scalability, high performance and high availability. Wide-column databases are similar to traditional relational databases in that they use tables, rows and columns. Because the column names and record keys are not fixed, as well as because records may have billions of columns, wide column stores can be thought of as two-dimensional key-value stores. Wide-column databases are generally used in distributed file systems.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differences between wide-column databases and traditional relational databases are as follows.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 wide-column database is stored in the database as a loosely structured multidimensional hash table, and this loosely structured multidimensional hash table allows for each row of data to have a different column. In a traditional relational database, however, all rows of the same table must have the same column structure</w:t>
      </w:r>
      <w:r>
        <w:rPr>
          <w:rFonts w:hint="eastAsia" w:ascii="Times New Roman" w:hAnsi="Times New Roman" w:eastAsia="宋体" w:cs="Times New Roman"/>
          <w:kern w:val="0"/>
          <w:sz w:val="24"/>
          <w:szCs w:val="24"/>
          <w:lang w:val="en-US" w:eastAsia="zh-CN"/>
        </w:rPr>
        <w:t>.</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_Ref13898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[11]</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data stored in each column family in a wide-column database can be associated or arranged as a set of data. Depending on the actual situation, each column family can store different forms of data according to different requirements, without being restricted to the table structure of a relational database, and there is no need for each column to have the same structure.</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rows of a wide column database are maintained in a dictionary order of identifiers. Thus similar or possibly semantically related row identifiers are always physically kept together.</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_Ref14264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[12]</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left"/>
        <w:outlineLvl w:val="0"/>
        <w:rPr>
          <w:rFonts w:hint="default" w:ascii="Times New Roman" w:hAnsi="Times New Roman" w:eastAsia="宋体" w:cs="Times New Roman"/>
          <w:b/>
          <w:bCs/>
          <w:kern w:val="0"/>
          <w:sz w:val="28"/>
          <w:szCs w:val="28"/>
          <w:lang w:val="en-US" w:eastAsia="zh-CN"/>
        </w:rPr>
      </w:pPr>
      <w:bookmarkStart w:id="10" w:name="_Toc26955"/>
      <w:r>
        <w:rPr>
          <w:rFonts w:hint="default" w:ascii="Times New Roman" w:hAnsi="Times New Roman" w:eastAsia="宋体" w:cs="Times New Roman"/>
          <w:b/>
          <w:bCs/>
          <w:kern w:val="0"/>
          <w:sz w:val="28"/>
          <w:szCs w:val="28"/>
          <w:lang w:val="en-US" w:eastAsia="zh-CN"/>
        </w:rPr>
        <w:t>3 Application Scenarios for NoSQL</w:t>
      </w:r>
      <w:bookmarkEnd w:id="10"/>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NoSQL databases, as the name implies, break the paradigm constraints of traditional relational databases. Many NoSQL databases are considered from a data storage perspective to be Hash databases in Key-Value data format.</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_Ref15208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[13]</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With the abandonment of the powerful SQL query language and transactional consistency and paradigm constraints of relational databases, NoSQL databases can go a long way to solving many of the challenges faced by traditional relational databases.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 the field of high performance monitoring, the variety of data types, frequent read, write and update operations, and fast lookup operations are not optimal for the table and row-based structure of relational databases. In addition, SQL operations such as JOIN can cause long processing delays. In this case, NoSQL databases can be used to their advantage in the field of high performance monitoring and can also solve the scalability problems encountered by existing monitoring systems.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_Ref5702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[14]</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NoSQL databases are used instead of traditional relational databases when there is a need for high concurrency in reading and writing to the database.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_Ref5881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[15]</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Web 2.0 websites have to generate dynamic pages and provide dynamic information in real time according to the user's personalised information, so it is basically impossible to use dynamic page static technology, so the database concurrent load is very high, often reaching tens of thousands of read and write requests per second. The relational database can barely cope with tens of thousands of SQL queries, but with tens of thousands of SQL write data requests, the hard disk IO is already unbearable.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 systems where the data structure and query relationships are very simple, the storage problem can be solved by using only NoSQL. This not only improves performance but is also very easy to scale. In systems where the database structure changes frequently and the data structure is uncertain, it is ideal to use NoSQL for storage.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_Ref6266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[16]</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For example, the storage of monitoring information in a monitoring system may not be quite the same for each type of monitoring information. This avoids the performance problems associated with frequent table restructuring and adding fields to MySQL.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left"/>
        <w:outlineLvl w:val="0"/>
        <w:rPr>
          <w:rFonts w:hint="default" w:ascii="Times New Roman" w:hAnsi="Times New Roman" w:eastAsia="宋体" w:cs="Times New Roman"/>
          <w:b/>
          <w:bCs/>
          <w:kern w:val="0"/>
          <w:sz w:val="28"/>
          <w:szCs w:val="28"/>
          <w:lang w:val="en-US" w:eastAsia="zh-CN"/>
        </w:rPr>
      </w:pPr>
      <w:bookmarkStart w:id="11" w:name="_Toc6836"/>
      <w:r>
        <w:rPr>
          <w:rFonts w:hint="default" w:ascii="Times New Roman" w:hAnsi="Times New Roman" w:eastAsia="宋体" w:cs="Times New Roman"/>
          <w:b/>
          <w:bCs/>
          <w:kern w:val="0"/>
          <w:sz w:val="28"/>
          <w:szCs w:val="28"/>
          <w:lang w:val="en-US" w:eastAsia="zh-CN"/>
        </w:rPr>
        <w:t>4 Database creation</w:t>
      </w:r>
      <w:bookmarkEnd w:id="11"/>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Abertawe needs to build to meet the basic user information storage, user transaction information storage, user digital asset information storage, asset information storage 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 highly structured relational database was used to store the basic information, transaction information and user asset information in the user's registered account, because of the need for strict consistency.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 asset information is diverse, constantly changing and sometimes requires the storage of corresponding audio data, a more flexible NoSQL is used for the storage of relevant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12" w:name="_Toc21611"/>
      <w:bookmarkStart w:id="13" w:name="_Toc2876"/>
      <w:r>
        <w:rPr>
          <w:rFonts w:hint="eastAsia" w:ascii="Times New Roman" w:hAnsi="Times New Roman" w:eastAsia="PMingLiU" w:cs="Times New Roman"/>
          <w:b/>
          <w:bCs/>
          <w:kern w:val="0"/>
          <w:sz w:val="24"/>
          <w:szCs w:val="24"/>
          <w:lang w:val="en-US" w:eastAsia="zh-CN"/>
        </w:rPr>
        <w:t>4.1 Create table</w:t>
      </w:r>
      <w:bookmarkEnd w:id="12"/>
      <w:bookmarkEnd w:id="13"/>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user: Used to store basic information about the customer.</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69865" cy="1264285"/>
            <wp:effectExtent l="0" t="0" r="3175" b="63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6"/>
                    <a:stretch>
                      <a:fillRect/>
                    </a:stretch>
                  </pic:blipFill>
                  <pic:spPr>
                    <a:xfrm>
                      <a:off x="0" y="0"/>
                      <a:ext cx="5269865" cy="1264285"/>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UserAsset: After a user initiates a transaction, a record is generated with the assets and transaction status corresponding to the user's information.</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2819400" cy="1303020"/>
            <wp:effectExtent l="0" t="0" r="0" b="7620"/>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7"/>
                    <a:stretch>
                      <a:fillRect/>
                    </a:stretch>
                  </pic:blipFill>
                  <pic:spPr>
                    <a:xfrm>
                      <a:off x="0" y="0"/>
                      <a:ext cx="2819400" cy="130302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AssetDetails: Synchronise asset-related data.</w:t>
      </w:r>
    </w:p>
    <w:p>
      <w:pPr>
        <w:keepNext w:val="0"/>
        <w:keepLines w:val="0"/>
        <w:pageBreakBefore w:val="0"/>
        <w:widowControl/>
        <w:numPr>
          <w:numId w:val="0"/>
        </w:numPr>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2994660" cy="1424940"/>
            <wp:effectExtent l="0" t="0" r="7620" b="7620"/>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8"/>
                    <a:stretch>
                      <a:fillRect/>
                    </a:stretch>
                  </pic:blipFill>
                  <pic:spPr>
                    <a:xfrm>
                      <a:off x="0" y="0"/>
                      <a:ext cx="2994660" cy="142494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TransactionRecord: Record user transaction information.</w:t>
      </w:r>
    </w:p>
    <w:p>
      <w:pPr>
        <w:keepNext w:val="0"/>
        <w:keepLines w:val="0"/>
        <w:pageBreakBefore w:val="0"/>
        <w:widowControl/>
        <w:numPr>
          <w:numId w:val="0"/>
        </w:numPr>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3124200" cy="1440180"/>
            <wp:effectExtent l="0" t="0" r="0" b="7620"/>
            <wp:docPr id="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pic:cNvPicPr>
                      <a:picLocks noChangeAspect="1"/>
                    </pic:cNvPicPr>
                  </pic:nvPicPr>
                  <pic:blipFill>
                    <a:blip r:embed="rId9"/>
                    <a:stretch>
                      <a:fillRect/>
                    </a:stretch>
                  </pic:blipFill>
                  <pic:spPr>
                    <a:xfrm>
                      <a:off x="0" y="0"/>
                      <a:ext cx="3124200" cy="144018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AssetRecordSheet</w:t>
      </w:r>
      <w:r>
        <w:rPr>
          <w:rFonts w:hint="eastAsia" w:ascii="Times New Roman" w:hAnsi="Times New Roman" w:eastAsia="宋体" w:cs="Times New Roman"/>
          <w:kern w:val="0"/>
          <w:sz w:val="24"/>
          <w:szCs w:val="24"/>
          <w:lang w:val="en-US" w:eastAsia="zh-CN"/>
        </w:rPr>
        <w:t>: Record details of the novel.</w:t>
      </w:r>
    </w:p>
    <w:p>
      <w:pPr>
        <w:keepNext w:val="0"/>
        <w:keepLines w:val="0"/>
        <w:pageBreakBefore w:val="0"/>
        <w:widowControl/>
        <w:numPr>
          <w:numId w:val="0"/>
        </w:numPr>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4429760" cy="1844040"/>
            <wp:effectExtent l="0" t="0" r="5080" b="0"/>
            <wp:docPr id="7"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5"/>
                    <pic:cNvPicPr>
                      <a:picLocks noChangeAspect="1"/>
                    </pic:cNvPicPr>
                  </pic:nvPicPr>
                  <pic:blipFill>
                    <a:blip r:embed="rId10"/>
                    <a:stretch>
                      <a:fillRect/>
                    </a:stretch>
                  </pic:blipFill>
                  <pic:spPr>
                    <a:xfrm>
                      <a:off x="0" y="0"/>
                      <a:ext cx="4429760" cy="184404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4" w:name="_Toc21838"/>
      <w:r>
        <w:rPr>
          <w:rFonts w:hint="eastAsia" w:ascii="Times New Roman" w:hAnsi="Times New Roman" w:eastAsia="PMingLiU" w:cs="Times New Roman"/>
          <w:b/>
          <w:bCs/>
          <w:kern w:val="0"/>
          <w:sz w:val="24"/>
          <w:szCs w:val="24"/>
          <w:lang w:val="en-US" w:eastAsia="zh-CN"/>
        </w:rPr>
        <w:t>4.2 Constraint settings</w:t>
      </w:r>
      <w:bookmarkEnd w:id="14"/>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The user's digital assets in the user base information table cannot be negative</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rPr>
          <w:rFonts w:hint="eastAsia" w:ascii="Times New Roman" w:hAnsi="Times New Roman" w:eastAsia="宋体" w:cs="Times New Roman"/>
          <w:sz w:val="24"/>
          <w:szCs w:val="24"/>
          <w:lang w:val="en-US" w:eastAsia="zh-CN"/>
        </w:rPr>
      </w:pPr>
      <w:r>
        <w:drawing>
          <wp:inline distT="0" distB="0" distL="114300" distR="114300">
            <wp:extent cx="4426585" cy="986155"/>
            <wp:effectExtent l="0" t="0" r="8255" b="4445"/>
            <wp:docPr id="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6"/>
                    <pic:cNvPicPr>
                      <a:picLocks noChangeAspect="1"/>
                    </pic:cNvPicPr>
                  </pic:nvPicPr>
                  <pic:blipFill>
                    <a:blip r:embed="rId11"/>
                    <a:stretch>
                      <a:fillRect/>
                    </a:stretch>
                  </pic:blipFill>
                  <pic:spPr>
                    <a:xfrm>
                      <a:off x="0" y="0"/>
                      <a:ext cx="4426585" cy="98615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(2) The AssetID in the Asset Attributes Form cannot be empty</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4276090" cy="1222375"/>
            <wp:effectExtent l="0" t="0" r="6350" b="12065"/>
            <wp:docPr id="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7"/>
                    <pic:cNvPicPr>
                      <a:picLocks noChangeAspect="1"/>
                    </pic:cNvPicPr>
                  </pic:nvPicPr>
                  <pic:blipFill>
                    <a:blip r:embed="rId12"/>
                    <a:stretch>
                      <a:fillRect/>
                    </a:stretch>
                  </pic:blipFill>
                  <pic:spPr>
                    <a:xfrm>
                      <a:off x="0" y="0"/>
                      <a:ext cx="4276090" cy="122237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5" w:name="_Toc26185"/>
      <w:r>
        <w:rPr>
          <w:rFonts w:hint="eastAsia" w:ascii="Times New Roman" w:hAnsi="Times New Roman" w:eastAsia="PMingLiU" w:cs="Times New Roman"/>
          <w:b/>
          <w:bCs/>
          <w:kern w:val="0"/>
          <w:sz w:val="24"/>
          <w:szCs w:val="24"/>
          <w:lang w:val="en-US" w:eastAsia="zh-CN"/>
        </w:rPr>
        <w:t>4.3 Populating tables in the database</w:t>
      </w:r>
      <w:bookmarkEnd w:id="15"/>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user</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73675" cy="3164205"/>
            <wp:effectExtent l="0" t="0" r="14605" b="5715"/>
            <wp:docPr id="10"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8"/>
                    <pic:cNvPicPr>
                      <a:picLocks noChangeAspect="1"/>
                    </pic:cNvPicPr>
                  </pic:nvPicPr>
                  <pic:blipFill>
                    <a:blip r:embed="rId13"/>
                    <a:stretch>
                      <a:fillRect/>
                    </a:stretch>
                  </pic:blipFill>
                  <pic:spPr>
                    <a:xfrm>
                      <a:off x="0" y="0"/>
                      <a:ext cx="5273675" cy="316420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(2)AssetRecordSheet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sz w:val="24"/>
          <w:szCs w:val="24"/>
          <w:lang w:val="en-US" w:eastAsia="zh-CN"/>
        </w:rPr>
      </w:pPr>
      <w:r>
        <w:drawing>
          <wp:inline distT="0" distB="0" distL="114300" distR="114300">
            <wp:extent cx="2593340" cy="2838450"/>
            <wp:effectExtent l="0" t="0" r="12700" b="11430"/>
            <wp:docPr id="1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9"/>
                    <pic:cNvPicPr>
                      <a:picLocks noChangeAspect="1"/>
                    </pic:cNvPicPr>
                  </pic:nvPicPr>
                  <pic:blipFill>
                    <a:blip r:embed="rId14"/>
                    <a:stretch>
                      <a:fillRect/>
                    </a:stretch>
                  </pic:blipFill>
                  <pic:spPr>
                    <a:xfrm>
                      <a:off x="0" y="0"/>
                      <a:ext cx="2593340" cy="283845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73675" cy="1437005"/>
            <wp:effectExtent l="0" t="0" r="14605" b="10795"/>
            <wp:docPr id="1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0"/>
                    <pic:cNvPicPr>
                      <a:picLocks noChangeAspect="1"/>
                    </pic:cNvPicPr>
                  </pic:nvPicPr>
                  <pic:blipFill>
                    <a:blip r:embed="rId15"/>
                    <a:stretch>
                      <a:fillRect/>
                    </a:stretch>
                  </pic:blipFill>
                  <pic:spPr>
                    <a:xfrm>
                      <a:off x="0" y="0"/>
                      <a:ext cx="5273675" cy="143700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6" w:name="_Toc24376"/>
      <w:r>
        <w:rPr>
          <w:rFonts w:hint="eastAsia" w:ascii="Times New Roman" w:hAnsi="Times New Roman" w:eastAsia="PMingLiU" w:cs="Times New Roman"/>
          <w:b/>
          <w:bCs/>
          <w:kern w:val="0"/>
          <w:sz w:val="24"/>
          <w:szCs w:val="24"/>
          <w:lang w:val="en-US" w:eastAsia="zh-CN"/>
        </w:rPr>
        <w:t xml:space="preserve">4.4 </w:t>
      </w:r>
      <w:bookmarkStart w:id="17" w:name="_Ref19457317"/>
      <w:r>
        <w:rPr>
          <w:rFonts w:hint="eastAsia" w:ascii="Times New Roman" w:hAnsi="Times New Roman" w:eastAsia="PMingLiU" w:cs="Times New Roman"/>
          <w:b/>
          <w:bCs/>
          <w:kern w:val="0"/>
          <w:sz w:val="24"/>
          <w:szCs w:val="24"/>
          <w:lang w:val="en-US" w:eastAsia="zh-CN"/>
        </w:rPr>
        <w:t>Performance Tuning</w:t>
      </w:r>
      <w:bookmarkEnd w:id="16"/>
      <w:bookmarkEnd w:id="17"/>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(1) </w:t>
      </w:r>
      <w:r>
        <w:rPr>
          <w:rFonts w:hint="default" w:ascii="Times New Roman" w:hAnsi="Times New Roman" w:eastAsia="宋体" w:cs="Times New Roman"/>
          <w:kern w:val="0"/>
          <w:sz w:val="24"/>
          <w:szCs w:val="24"/>
          <w:lang w:val="en-US" w:eastAsia="zh-CN"/>
        </w:rPr>
        <w:t xml:space="preserve">Create a secondary index on the userName of </w:t>
      </w:r>
      <w:r>
        <w:rPr>
          <w:rFonts w:hint="eastAsia" w:ascii="Times New Roman" w:hAnsi="Times New Roman" w:eastAsia="宋体" w:cs="Times New Roman"/>
          <w:kern w:val="0"/>
          <w:sz w:val="24"/>
          <w:szCs w:val="24"/>
          <w:lang w:val="en-US" w:eastAsia="zh-CN"/>
        </w:rPr>
        <w:t>user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User information can be quickly searched by user name</w:t>
      </w:r>
      <w:r>
        <w:rPr>
          <w:rFonts w:hint="eastAsia" w:ascii="Times New Roman" w:hAnsi="Times New Roman" w:eastAsia="宋体" w:cs="Times New Roman"/>
          <w:kern w:val="0"/>
          <w:sz w:val="24"/>
          <w:szCs w:val="24"/>
          <w:lang w:val="en-US" w:eastAsia="zh-CN"/>
        </w:rPr>
        <w:t>.</w:t>
      </w:r>
      <w:r>
        <w:rPr>
          <w:rFonts w:hint="default" w:ascii="Times New Roman" w:hAnsi="Times New Roman" w:eastAsia="宋体" w:cs="Times New Roman"/>
          <w:kern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4556760" cy="1356360"/>
            <wp:effectExtent l="0" t="0" r="0" b="0"/>
            <wp:docPr id="1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1"/>
                    <pic:cNvPicPr>
                      <a:picLocks noChangeAspect="1"/>
                    </pic:cNvPicPr>
                  </pic:nvPicPr>
                  <pic:blipFill>
                    <a:blip r:embed="rId16"/>
                    <a:stretch>
                      <a:fillRect/>
                    </a:stretch>
                  </pic:blipFill>
                  <pic:spPr>
                    <a:xfrm>
                      <a:off x="0" y="0"/>
                      <a:ext cx="4556760" cy="135636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（2）</w:t>
      </w:r>
      <w:r>
        <w:rPr>
          <w:rFonts w:hint="default" w:ascii="Times New Roman" w:hAnsi="Times New Roman" w:eastAsia="宋体" w:cs="Times New Roman"/>
          <w:kern w:val="0"/>
          <w:sz w:val="24"/>
          <w:szCs w:val="24"/>
          <w:lang w:val="en-US" w:eastAsia="zh-CN"/>
        </w:rPr>
        <w:t xml:space="preserve">Create a secondary index on the </w:t>
      </w:r>
      <w:r>
        <w:rPr>
          <w:rFonts w:hint="eastAsia" w:ascii="Times New Roman" w:hAnsi="Times New Roman" w:eastAsia="宋体" w:cs="Times New Roman"/>
          <w:kern w:val="0"/>
          <w:sz w:val="24"/>
          <w:szCs w:val="24"/>
          <w:lang w:val="en-US" w:eastAsia="zh-CN"/>
        </w:rPr>
        <w:t xml:space="preserve">price </w:t>
      </w:r>
      <w:r>
        <w:rPr>
          <w:rFonts w:hint="default" w:ascii="Times New Roman" w:hAnsi="Times New Roman" w:eastAsia="宋体" w:cs="Times New Roman"/>
          <w:kern w:val="0"/>
          <w:sz w:val="24"/>
          <w:szCs w:val="24"/>
          <w:lang w:val="en-US" w:eastAsia="zh-CN"/>
        </w:rPr>
        <w:t xml:space="preserve">of </w:t>
      </w:r>
      <w:r>
        <w:rPr>
          <w:rFonts w:hint="eastAsia" w:ascii="Times New Roman" w:hAnsi="Times New Roman" w:eastAsia="宋体" w:cs="Times New Roman"/>
          <w:kern w:val="0"/>
          <w:sz w:val="24"/>
          <w:szCs w:val="24"/>
          <w:lang w:val="en-US" w:eastAsia="zh-CN"/>
        </w:rPr>
        <w:t>TransactionRecord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Quick access to transactions made under a certain transaction amount for a user</w:t>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4808220" cy="1234440"/>
            <wp:effectExtent l="0" t="0" r="7620" b="0"/>
            <wp:docPr id="14"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2"/>
                    <pic:cNvPicPr>
                      <a:picLocks noChangeAspect="1"/>
                    </pic:cNvPicPr>
                  </pic:nvPicPr>
                  <pic:blipFill>
                    <a:blip r:embed="rId17"/>
                    <a:stretch>
                      <a:fillRect/>
                    </a:stretch>
                  </pic:blipFill>
                  <pic:spPr>
                    <a:xfrm>
                      <a:off x="0" y="0"/>
                      <a:ext cx="4808220" cy="123444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8" w:name="_Toc17527"/>
      <w:r>
        <w:rPr>
          <w:rFonts w:hint="eastAsia" w:ascii="Times New Roman" w:hAnsi="Times New Roman" w:eastAsia="PMingLiU" w:cs="Times New Roman"/>
          <w:b/>
          <w:bCs/>
          <w:kern w:val="0"/>
          <w:sz w:val="24"/>
          <w:szCs w:val="24"/>
          <w:lang w:val="en-US" w:eastAsia="zh-CN"/>
        </w:rPr>
        <w:t>4.5 Database transactions and related operations</w:t>
      </w:r>
      <w:bookmarkEnd w:id="18"/>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Top-up of user digital assets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When a user tops up digital assets on the platform, the user's digital assets will become the original assets held plus the top-up assets.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function TopUp(UserId, Amount)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let TopUpsql = 'update user set balance = balance+'+Amount+' where id ='+UserId;</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conn.query(TopUpsql, (err, result) =&gt;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if(err){</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console.log(err);</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return</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73040" cy="1165860"/>
            <wp:effectExtent l="0" t="0" r="0" b="7620"/>
            <wp:docPr id="1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3"/>
                    <pic:cNvPicPr>
                      <a:picLocks noChangeAspect="1"/>
                    </pic:cNvPicPr>
                  </pic:nvPicPr>
                  <pic:blipFill>
                    <a:blip r:embed="rId18"/>
                    <a:stretch>
                      <a:fillRect/>
                    </a:stretch>
                  </pic:blipFill>
                  <pic:spPr>
                    <a:xfrm>
                      <a:off x="0" y="0"/>
                      <a:ext cx="5273040" cy="116586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Top up $1000 to user with id 5</w:t>
      </w:r>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TopUp(5,10000);</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71135" cy="938530"/>
            <wp:effectExtent l="0" t="0" r="1905" b="6350"/>
            <wp:docPr id="1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4"/>
                    <pic:cNvPicPr>
                      <a:picLocks noChangeAspect="1"/>
                    </pic:cNvPicPr>
                  </pic:nvPicPr>
                  <pic:blipFill>
                    <a:blip r:embed="rId19"/>
                    <a:stretch>
                      <a:fillRect/>
                    </a:stretch>
                  </pic:blipFill>
                  <pic:spPr>
                    <a:xfrm>
                      <a:off x="0" y="0"/>
                      <a:ext cx="5271135" cy="93853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Synchronize the relational database with the asset information table of Nosql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Putting some of the asset information from NoSQL into the relational database to facilitate the implementation of user purchases of novels. Ability to query the relational database for details of the novel in the NoSQL database and update the inventory of the novel after a successful transaction.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val="0"/>
        <w:jc w:val="left"/>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function Assetsynchronization()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MongoClient.connect("mongodb://127.0.0.1:27017/Abertawe", function (merr, db)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(merr) throw err;</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var dbo = db.db("Abertawe");</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dbo.collection("AssetRecordSheet").find({}).toArray(function (derr, result) {</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(derr) throw err;</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for (let i = 0; i &lt; result.length; i++)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 console.log(i);</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let Selectsql = 'select AssetID from AssetDetails where Title="' + result[i].Title +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conn.query(Selectsql, (serr, result_mysql_select) =&gt;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(serr)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console.log(serr);</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//console.log(!result_mysql_select[0]);</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(!result_mysql_select[0])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console.log(i)</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console.log(result[i].Title)</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let Insertsql = 'insert into AssetDetails(Title) values("' + result[i].Title + '")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conn.query(Insertsql, (ierr, result_mysql_insert) =&gt;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(ierr)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console.log(ierr);</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console.log(3);</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db.close();</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val="0"/>
        <w:jc w:val="center"/>
        <w:textAlignment w:val="auto"/>
        <w:outlineLvl w:val="9"/>
      </w:pPr>
      <w:r>
        <w:drawing>
          <wp:inline distT="0" distB="0" distL="114300" distR="114300">
            <wp:extent cx="4579620" cy="1257300"/>
            <wp:effectExtent l="0" t="0" r="7620" b="7620"/>
            <wp:docPr id="22"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0"/>
                    <pic:cNvPicPr>
                      <a:picLocks noChangeAspect="1"/>
                    </pic:cNvPicPr>
                  </pic:nvPicPr>
                  <pic:blipFill>
                    <a:blip r:embed="rId20"/>
                    <a:stretch>
                      <a:fillRect/>
                    </a:stretch>
                  </pic:blipFill>
                  <pic:spPr>
                    <a:xfrm>
                      <a:off x="0" y="0"/>
                      <a:ext cx="4579620" cy="125730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Assetsynchronization();</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rPr>
          <w:rFonts w:hint="default" w:ascii="Times New Roman" w:hAnsi="Times New Roman" w:eastAsia="宋体" w:cs="Times New Roman"/>
          <w:kern w:val="0"/>
          <w:sz w:val="24"/>
          <w:szCs w:val="24"/>
          <w:lang w:val="en-US" w:eastAsia="zh-CN"/>
        </w:rPr>
      </w:pPr>
      <w:r>
        <w:drawing>
          <wp:inline distT="0" distB="0" distL="114300" distR="114300">
            <wp:extent cx="3215640" cy="2720340"/>
            <wp:effectExtent l="0" t="0" r="0" b="7620"/>
            <wp:docPr id="23"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1"/>
                    <pic:cNvPicPr>
                      <a:picLocks noChangeAspect="1"/>
                    </pic:cNvPicPr>
                  </pic:nvPicPr>
                  <pic:blipFill>
                    <a:blip r:embed="rId21"/>
                    <a:stretch>
                      <a:fillRect/>
                    </a:stretch>
                  </pic:blipFill>
                  <pic:spPr>
                    <a:xfrm>
                      <a:off x="0" y="0"/>
                      <a:ext cx="3215640" cy="272034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Asset purchases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When a user purchases a novel, a piece of data is generated in the TransactionRecord. If the transaction is successful, a data entry is generated for the UserAsset and the asset is marked as active, with the user's digital asset information and the inventory of the novel in the AssetRecordSheet changing accordingly.</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DELIMITER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CREATE TRIGGER after_record</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AFTER INSERT ON transactionrecord FOR EACH ROW</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BEGIN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IF new.price &lt;= (select balance from user u where u.id=new.uid)  then</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update user u set balance = balance -new.price  where u.id = new.uid;</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insert into userasset values(new.uid,new.aid,TRUE);</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else</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insert into userasset values(new.uid,new.aid,FALSE);</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END IF;</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END;</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function transaction(UserId, AssetID)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MongoClient.connect(url, function (merr, db)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dbo = db.db("Abertawe");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let SelectAssetsSql = 'select Title from AssetDetails where AssetID=' + AssetID +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conn.query(SelectAssetsSql, (serr, sresult)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(serr)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console.log(serr);</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return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whereFind = {"Title": sresult[0].Title};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dbo.collection("AssetRecordSheet").find(whereFind).toArray(function (derr, dresult)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conn.query(SelectAssetsSql, (serr, sresult)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(serr)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console.log(serr);</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return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price = dresult[0].price;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let Bsql = 'select balance from user where id=' + UserId;</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conn.query(Bsql, (berr, bresult)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(price &lt;= bresult[0].balance)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newStock = {$set: {"stockamount": dresult[0].stockamount - 1}};</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console.log(newStock);</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dbo.collection("AssetRecordSheet").updateOne(whereFind, newStock, function (Aerr, Aresult)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db.close();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let BuyAssetsUpsql = 'insert into transactionrecord values(' + UserId + ',' + AssetID + ',' + price + ',CURRENT_DATE);';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conn.query(BuyAssetsUpsql, (err, 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(err)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console.log(err);</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return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console.log(result)</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async function BuyAssets(UserId, AssetID)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async function promise()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await new Promise(function (resolve, reject)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//console.log(6);</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setTimeout(function ()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Assetsynchronization();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resolve()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 500)</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//resolve()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setTimeout(function ()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transaction(UserId, AssetID);</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//resolve()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 3000)</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promise()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outlineLvl w:val="9"/>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user whose id is </w:t>
      </w:r>
      <w:r>
        <w:rPr>
          <w:rFonts w:hint="eastAsia" w:ascii="Times New Roman" w:hAnsi="Times New Roman" w:eastAsia="宋体" w:cs="Times New Roman"/>
          <w:kern w:val="0"/>
          <w:sz w:val="24"/>
          <w:szCs w:val="24"/>
          <w:lang w:val="en-US" w:eastAsia="zh-CN"/>
        </w:rPr>
        <w:t>3</w:t>
      </w:r>
      <w:r>
        <w:rPr>
          <w:rFonts w:hint="default" w:ascii="Times New Roman" w:hAnsi="Times New Roman" w:eastAsia="宋体" w:cs="Times New Roman"/>
          <w:kern w:val="0"/>
          <w:sz w:val="24"/>
          <w:szCs w:val="24"/>
          <w:lang w:val="en-US" w:eastAsia="zh-CN"/>
        </w:rPr>
        <w:t xml:space="preserve"> has purchased a book the best of us</w:t>
      </w:r>
      <w:r>
        <w:rPr>
          <w:rFonts w:hint="eastAsia" w:ascii="Times New Roman" w:hAnsi="Times New Roman" w:eastAsia="宋体" w:cs="Times New Roman"/>
          <w:kern w:val="0"/>
          <w:sz w:val="24"/>
          <w:szCs w:val="24"/>
          <w:lang w:val="en-US" w:eastAsia="zh-CN"/>
        </w:rPr>
        <w:t xml:space="preserve">. </w:t>
      </w:r>
      <w:r>
        <w:rPr>
          <w:rFonts w:hint="default" w:ascii="Times New Roman" w:hAnsi="Times New Roman" w:eastAsia="宋体" w:cs="Times New Roman"/>
          <w:kern w:val="0"/>
          <w:sz w:val="24"/>
          <w:szCs w:val="24"/>
          <w:lang w:val="en-US" w:eastAsia="zh-CN"/>
        </w:rPr>
        <w:t>Before purchase</w:t>
      </w:r>
      <w:r>
        <w:rPr>
          <w:rFonts w:hint="eastAsia" w:ascii="Times New Roman" w:hAnsi="Times New Roman" w:eastAsia="宋体" w:cs="Times New Roman"/>
          <w:kern w:val="0"/>
          <w:sz w:val="24"/>
          <w:szCs w:val="24"/>
          <w:lang w:val="en-US" w:eastAsia="zh-CN"/>
        </w:rPr>
        <w:t>:</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3548380" cy="735965"/>
            <wp:effectExtent l="0" t="0" r="2540" b="10795"/>
            <wp:docPr id="1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5"/>
                    <pic:cNvPicPr>
                      <a:picLocks noChangeAspect="1"/>
                    </pic:cNvPicPr>
                  </pic:nvPicPr>
                  <pic:blipFill>
                    <a:blip r:embed="rId22"/>
                    <a:stretch>
                      <a:fillRect/>
                    </a:stretch>
                  </pic:blipFill>
                  <pic:spPr>
                    <a:xfrm>
                      <a:off x="0" y="0"/>
                      <a:ext cx="3548380" cy="735965"/>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UserAsset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667000" cy="849630"/>
            <wp:effectExtent l="0" t="0" r="0" b="3810"/>
            <wp:docPr id="1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6"/>
                    <pic:cNvPicPr>
                      <a:picLocks noChangeAspect="1"/>
                    </pic:cNvPicPr>
                  </pic:nvPicPr>
                  <pic:blipFill>
                    <a:blip r:embed="rId23"/>
                    <a:stretch>
                      <a:fillRect/>
                    </a:stretch>
                  </pic:blipFill>
                  <pic:spPr>
                    <a:xfrm>
                      <a:off x="0" y="0"/>
                      <a:ext cx="2667000" cy="849630"/>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AssetDetails</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827020" cy="937260"/>
            <wp:effectExtent l="0" t="0" r="7620" b="7620"/>
            <wp:docPr id="20"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7"/>
                    <pic:cNvPicPr>
                      <a:picLocks noChangeAspect="1"/>
                    </pic:cNvPicPr>
                  </pic:nvPicPr>
                  <pic:blipFill>
                    <a:blip r:embed="rId24"/>
                    <a:stretch>
                      <a:fillRect/>
                    </a:stretch>
                  </pic:blipFill>
                  <pic:spPr>
                    <a:xfrm>
                      <a:off x="0" y="0"/>
                      <a:ext cx="2827020" cy="937260"/>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TransactionRecord</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3108960" cy="952500"/>
            <wp:effectExtent l="0" t="0" r="0" b="7620"/>
            <wp:docPr id="2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8"/>
                    <pic:cNvPicPr>
                      <a:picLocks noChangeAspect="1"/>
                    </pic:cNvPicPr>
                  </pic:nvPicPr>
                  <pic:blipFill>
                    <a:blip r:embed="rId25"/>
                    <a:stretch>
                      <a:fillRect/>
                    </a:stretch>
                  </pic:blipFill>
                  <pic:spPr>
                    <a:xfrm>
                      <a:off x="0" y="0"/>
                      <a:ext cx="3108960" cy="952500"/>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AssetRecordSheet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4652645" cy="1083310"/>
            <wp:effectExtent l="0" t="0" r="10795" b="13970"/>
            <wp:docPr id="3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4"/>
                    <pic:cNvPicPr>
                      <a:picLocks noChangeAspect="1"/>
                    </pic:cNvPicPr>
                  </pic:nvPicPr>
                  <pic:blipFill>
                    <a:blip r:embed="rId26"/>
                    <a:stretch>
                      <a:fillRect/>
                    </a:stretch>
                  </pic:blipFill>
                  <pic:spPr>
                    <a:xfrm>
                      <a:off x="0" y="0"/>
                      <a:ext cx="4652645" cy="108331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After purchase</w:t>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BuyAssets(3,9);</w:t>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4131310" cy="630555"/>
            <wp:effectExtent l="0" t="0" r="13970" b="9525"/>
            <wp:docPr id="3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5"/>
                    <pic:cNvPicPr>
                      <a:picLocks noChangeAspect="1"/>
                    </pic:cNvPicPr>
                  </pic:nvPicPr>
                  <pic:blipFill>
                    <a:blip r:embed="rId27"/>
                    <a:stretch>
                      <a:fillRect/>
                    </a:stretch>
                  </pic:blipFill>
                  <pic:spPr>
                    <a:xfrm>
                      <a:off x="0" y="0"/>
                      <a:ext cx="4131310" cy="630555"/>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UserAsset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872740" cy="681990"/>
            <wp:effectExtent l="0" t="0" r="7620" b="3810"/>
            <wp:docPr id="3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6"/>
                    <pic:cNvPicPr>
                      <a:picLocks noChangeAspect="1"/>
                    </pic:cNvPicPr>
                  </pic:nvPicPr>
                  <pic:blipFill>
                    <a:blip r:embed="rId28"/>
                    <a:stretch>
                      <a:fillRect/>
                    </a:stretch>
                  </pic:blipFill>
                  <pic:spPr>
                    <a:xfrm>
                      <a:off x="0" y="0"/>
                      <a:ext cx="2872740" cy="681990"/>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AssetDetails</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248535" cy="1837055"/>
            <wp:effectExtent l="0" t="0" r="6985" b="6985"/>
            <wp:docPr id="3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7"/>
                    <pic:cNvPicPr>
                      <a:picLocks noChangeAspect="1"/>
                    </pic:cNvPicPr>
                  </pic:nvPicPr>
                  <pic:blipFill>
                    <a:blip r:embed="rId29"/>
                    <a:stretch>
                      <a:fillRect/>
                    </a:stretch>
                  </pic:blipFill>
                  <pic:spPr>
                    <a:xfrm>
                      <a:off x="0" y="0"/>
                      <a:ext cx="2248535" cy="1837055"/>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TransactionRecord</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3406140" cy="906780"/>
            <wp:effectExtent l="0" t="0" r="7620" b="7620"/>
            <wp:docPr id="3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8"/>
                    <pic:cNvPicPr>
                      <a:picLocks noChangeAspect="1"/>
                    </pic:cNvPicPr>
                  </pic:nvPicPr>
                  <pic:blipFill>
                    <a:blip r:embed="rId30"/>
                    <a:stretch>
                      <a:fillRect/>
                    </a:stretch>
                  </pic:blipFill>
                  <pic:spPr>
                    <a:xfrm>
                      <a:off x="0" y="0"/>
                      <a:ext cx="3406140" cy="906780"/>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AssetRecordSheet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5266055" cy="1224915"/>
            <wp:effectExtent l="0" t="0" r="6985" b="9525"/>
            <wp:docPr id="3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9"/>
                    <pic:cNvPicPr>
                      <a:picLocks noChangeAspect="1"/>
                    </pic:cNvPicPr>
                  </pic:nvPicPr>
                  <pic:blipFill>
                    <a:blip r:embed="rId31"/>
                    <a:stretch>
                      <a:fillRect/>
                    </a:stretch>
                  </pic:blipFill>
                  <pic:spPr>
                    <a:xfrm>
                      <a:off x="0" y="0"/>
                      <a:ext cx="5266055" cy="1224915"/>
                    </a:xfrm>
                    <a:prstGeom prst="rect">
                      <a:avLst/>
                    </a:prstGeom>
                    <a:noFill/>
                    <a:ln>
                      <a:noFill/>
                    </a:ln>
                  </pic:spPr>
                </pic:pic>
              </a:graphicData>
            </a:graphic>
          </wp:inline>
        </w:drawing>
      </w:r>
    </w:p>
    <w:p>
      <w:pPr>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br w:type="page"/>
      </w:r>
    </w:p>
    <w:p>
      <w:pPr>
        <w:widowControl/>
        <w:jc w:val="left"/>
        <w:outlineLvl w:val="0"/>
        <w:rPr>
          <w:rFonts w:hint="eastAsia" w:ascii="Times New Roman" w:hAnsi="Times New Roman" w:eastAsia="宋体" w:cs="Times New Roman"/>
          <w:b/>
          <w:bCs/>
          <w:kern w:val="0"/>
          <w:sz w:val="28"/>
          <w:szCs w:val="28"/>
          <w:lang w:val="en-US" w:eastAsia="zh-CN"/>
        </w:rPr>
      </w:pPr>
      <w:bookmarkStart w:id="19" w:name="_Toc8191"/>
      <w:bookmarkStart w:id="20" w:name="_Toc27013"/>
      <w:r>
        <w:rPr>
          <w:rFonts w:hint="eastAsia" w:ascii="Times New Roman" w:hAnsi="Times New Roman" w:eastAsia="宋体" w:cs="Times New Roman"/>
          <w:b/>
          <w:bCs/>
          <w:kern w:val="0"/>
          <w:sz w:val="28"/>
          <w:szCs w:val="28"/>
          <w:lang w:val="en-US" w:eastAsia="zh-CN"/>
        </w:rPr>
        <w:t>Reference</w:t>
      </w:r>
      <w:bookmarkEnd w:id="19"/>
      <w:bookmarkEnd w:id="20"/>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1" w:name="_Ref3690"/>
      <w:r>
        <w:rPr>
          <w:rFonts w:hint="eastAsia" w:ascii="Times New Roman" w:hAnsi="Times New Roman" w:eastAsia="宋体" w:cs="Times New Roman"/>
          <w:kern w:val="0"/>
          <w:sz w:val="24"/>
          <w:szCs w:val="24"/>
          <w:lang w:val="en-US" w:eastAsia="zh-CN"/>
        </w:rPr>
        <w:t>Deng Jieyi. Design and implementation of document processing system based on document-based database[D]. Tianjin:Nankai University,2015. doi:10.7666/d.Y2940923.</w:t>
      </w:r>
      <w:bookmarkEnd w:id="21"/>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2" w:name="_Ref4255"/>
      <w:r>
        <w:rPr>
          <w:rFonts w:hint="eastAsia" w:ascii="Times New Roman" w:hAnsi="Times New Roman" w:eastAsia="宋体" w:cs="Times New Roman"/>
          <w:kern w:val="0"/>
          <w:sz w:val="24"/>
          <w:szCs w:val="24"/>
          <w:lang w:val="en-US" w:eastAsia="zh-CN"/>
        </w:rPr>
        <w:t>Song Yalin, Ren Dongying. Research on data integration in document-based and relational databases[J]. Fujian Computer, 2011,27(2):157-158. doi:10.3969/j.issn.1673-2782.2011.02.078.</w:t>
      </w:r>
      <w:bookmarkEnd w:id="22"/>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3" w:name="_Ref10574"/>
      <w:r>
        <w:rPr>
          <w:rFonts w:hint="eastAsia" w:ascii="Times New Roman" w:hAnsi="Times New Roman" w:eastAsia="宋体" w:cs="Times New Roman"/>
          <w:kern w:val="0"/>
          <w:sz w:val="24"/>
          <w:szCs w:val="24"/>
          <w:lang w:val="en-US" w:eastAsia="zh-CN"/>
        </w:rPr>
        <w:t>Feng Li. Building a knowledge map of secondary school language poems based on Neo4j graph database[D]. Shaanxi Normal University,2019.</w:t>
      </w:r>
      <w:bookmarkEnd w:id="23"/>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4" w:name="_Ref10780"/>
      <w:r>
        <w:rPr>
          <w:rFonts w:hint="eastAsia" w:ascii="Times New Roman" w:hAnsi="Times New Roman" w:eastAsia="宋体" w:cs="Times New Roman"/>
          <w:kern w:val="0"/>
          <w:sz w:val="24"/>
          <w:szCs w:val="24"/>
          <w:lang w:val="en-US" w:eastAsia="zh-CN"/>
        </w:rPr>
        <w:fldChar w:fldCharType="begin"/>
      </w:r>
      <w:r>
        <w:rPr>
          <w:rFonts w:hint="eastAsia" w:ascii="Times New Roman" w:hAnsi="Times New Roman" w:eastAsia="宋体" w:cs="Times New Roman"/>
          <w:kern w:val="0"/>
          <w:sz w:val="24"/>
          <w:szCs w:val="24"/>
          <w:lang w:val="en-US" w:eastAsia="zh-CN"/>
        </w:rPr>
        <w:instrText xml:space="preserve"> HYPERLINK "https://solid-it.at/" </w:instrText>
      </w:r>
      <w:r>
        <w:rPr>
          <w:rFonts w:hint="eastAsia" w:ascii="Times New Roman" w:hAnsi="Times New Roman" w:eastAsia="宋体" w:cs="Times New Roman"/>
          <w:kern w:val="0"/>
          <w:sz w:val="24"/>
          <w:szCs w:val="24"/>
          <w:lang w:val="en-US" w:eastAsia="zh-CN"/>
        </w:rPr>
        <w:fldChar w:fldCharType="separate"/>
      </w:r>
      <w:r>
        <w:rPr>
          <w:rFonts w:hint="eastAsia" w:ascii="Times New Roman" w:hAnsi="Times New Roman" w:eastAsia="宋体" w:cs="Times New Roman"/>
          <w:kern w:val="0"/>
          <w:sz w:val="24"/>
          <w:szCs w:val="24"/>
          <w:lang w:val="en-US" w:eastAsia="zh-CN"/>
        </w:rPr>
        <w:t>solid IT</w:t>
      </w:r>
      <w:r>
        <w:rPr>
          <w:rFonts w:hint="eastAsia" w:ascii="Times New Roman" w:hAnsi="Times New Roman" w:eastAsia="宋体" w:cs="Times New Roman"/>
          <w:kern w:val="0"/>
          <w:sz w:val="24"/>
          <w:szCs w:val="24"/>
          <w:lang w:val="en-US" w:eastAsia="zh-CN"/>
        </w:rPr>
        <w:fldChar w:fldCharType="end"/>
      </w:r>
      <w:r>
        <w:rPr>
          <w:rFonts w:hint="eastAsia" w:ascii="Times New Roman" w:hAnsi="Times New Roman" w:eastAsia="宋体" w:cs="Times New Roman"/>
          <w:kern w:val="0"/>
          <w:sz w:val="24"/>
          <w:szCs w:val="24"/>
          <w:lang w:val="en-US" w:eastAsia="zh-CN"/>
        </w:rPr>
        <w:t>.DB-Engines Ranking - Trend of Graph DBMS Popularity[EB/OL](2023-1</w:t>
      </w:r>
      <w:bookmarkEnd w:id="24"/>
      <w:r>
        <w:rPr>
          <w:rFonts w:hint="eastAsia" w:ascii="Times New Roman" w:hAnsi="Times New Roman" w:eastAsia="宋体" w:cs="Times New Roman"/>
          <w:kern w:val="0"/>
          <w:sz w:val="24"/>
          <w:szCs w:val="24"/>
          <w:lang w:val="en-US" w:eastAsia="zh-CN"/>
        </w:rPr>
        <w:t>)</w:t>
      </w:r>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5" w:name="_Ref11156"/>
      <w:r>
        <w:rPr>
          <w:rFonts w:hint="eastAsia" w:ascii="Times New Roman" w:hAnsi="Times New Roman" w:eastAsia="宋体" w:cs="Times New Roman"/>
          <w:kern w:val="0"/>
          <w:sz w:val="24"/>
          <w:szCs w:val="24"/>
          <w:lang w:val="en-US" w:eastAsia="zh-CN"/>
        </w:rPr>
        <w:t>Guo Yunying. Design and implementation of a knowledge graph-based power grid information search engine[D]. University of Chinese Academy of Sciences (Shenyang Institute of Computing Technology, Chinese Academy of Sciences), 2020.</w:t>
      </w:r>
      <w:bookmarkEnd w:id="25"/>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6" w:name="_Ref12027"/>
      <w:r>
        <w:rPr>
          <w:rFonts w:hint="eastAsia" w:ascii="Times New Roman" w:hAnsi="Times New Roman" w:eastAsia="宋体" w:cs="Times New Roman"/>
          <w:kern w:val="0"/>
          <w:sz w:val="24"/>
          <w:szCs w:val="24"/>
          <w:lang w:val="en-US" w:eastAsia="zh-CN"/>
        </w:rPr>
        <w:t>Liu Q. Implementation of Neo4j-based subject knowledge visualization retrieval system[D]. Henan University,2018.</w:t>
      </w:r>
      <w:bookmarkEnd w:id="26"/>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7" w:name="_Ref12697"/>
      <w:r>
        <w:rPr>
          <w:rFonts w:hint="eastAsia" w:ascii="Times New Roman" w:hAnsi="Times New Roman" w:eastAsia="宋体" w:cs="Times New Roman"/>
          <w:kern w:val="0"/>
          <w:sz w:val="24"/>
          <w:szCs w:val="24"/>
          <w:lang w:val="en-US" w:eastAsia="zh-CN"/>
        </w:rPr>
        <w:t>Paksula M. Persisting Objects in Redis Key -Value Database. Science, 2010:24-30.</w:t>
      </w:r>
      <w:bookmarkEnd w:id="27"/>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8" w:name="_Ref13174"/>
      <w:r>
        <w:rPr>
          <w:rFonts w:hint="eastAsia" w:ascii="Times New Roman" w:hAnsi="Times New Roman" w:eastAsia="宋体" w:cs="Times New Roman"/>
          <w:kern w:val="0"/>
          <w:sz w:val="24"/>
          <w:szCs w:val="24"/>
          <w:lang w:val="en-US" w:eastAsia="zh-CN"/>
        </w:rPr>
        <w:t>Zhang, D. N.. Adaptive key-value database for memory partitioning [D]. Huazhong University of Science and Technology,2019. doi:10.27157/d.cnki.ghzku.2019.003337.</w:t>
      </w:r>
      <w:bookmarkEnd w:id="28"/>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9" w:name="_Ref13409"/>
      <w:r>
        <w:rPr>
          <w:rFonts w:hint="eastAsia" w:ascii="Times New Roman" w:hAnsi="Times New Roman" w:eastAsia="宋体" w:cs="Times New Roman"/>
          <w:kern w:val="0"/>
          <w:sz w:val="24"/>
          <w:szCs w:val="24"/>
          <w:lang w:val="en-US" w:eastAsia="zh-CN"/>
        </w:rPr>
        <w:t>Huang Kecheng. Design and implementation of a real-time power data management system based on key-value database [D]. Shandong University, 2021. DOI:10.27272/d.cnki.gshdu.2021.006396.</w:t>
      </w:r>
      <w:bookmarkEnd w:id="29"/>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0" w:name="_Ref13173"/>
      <w:r>
        <w:rPr>
          <w:rFonts w:hint="eastAsia" w:ascii="Times New Roman" w:hAnsi="Times New Roman" w:eastAsia="宋体" w:cs="Times New Roman"/>
          <w:kern w:val="0"/>
          <w:sz w:val="24"/>
          <w:szCs w:val="24"/>
          <w:lang w:val="en-US" w:eastAsia="zh-CN"/>
        </w:rPr>
        <w:t>Chang F., Dean J., Ghemawat S., Hsieh W.C., Wallach D.A., Burrows M., Chandra T., Fikes A., Gruber R.E.Bigtable: A distributed storage system for structured data ACM Trans. Comput. Syst. (TOCS), 26 (2) (2008), p. 4</w:t>
      </w:r>
      <w:bookmarkEnd w:id="30"/>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1" w:name="_Ref13898"/>
      <w:r>
        <w:rPr>
          <w:rFonts w:hint="eastAsia" w:ascii="Times New Roman" w:hAnsi="Times New Roman" w:eastAsia="宋体" w:cs="Times New Roman"/>
          <w:kern w:val="0"/>
          <w:sz w:val="24"/>
          <w:szCs w:val="24"/>
          <w:lang w:val="en-US" w:eastAsia="zh-CN"/>
        </w:rPr>
        <w:t>Wang Boqian. Research and implementation of memory management mechanism for Cassandra[D]. University of Defense Science and Technology,2015.</w:t>
      </w:r>
      <w:bookmarkEnd w:id="31"/>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2" w:name="_Ref14264"/>
      <w:r>
        <w:rPr>
          <w:rFonts w:hint="eastAsia" w:ascii="Times New Roman" w:hAnsi="Times New Roman" w:eastAsia="宋体" w:cs="Times New Roman"/>
          <w:kern w:val="0"/>
          <w:sz w:val="24"/>
          <w:szCs w:val="24"/>
          <w:lang w:val="en-US" w:eastAsia="zh-CN"/>
        </w:rPr>
        <w:t xml:space="preserve">Lena Wiese, Tim Waage, Michael Brenner, CloudDBGuard: A framework for encrypted data storage in NoSQL wide column stores, Data &amp; Knowledge Engineering, Volume 126, 2020, 101732, ISSN 0169-023X, </w:t>
      </w:r>
      <w:r>
        <w:rPr>
          <w:rFonts w:hint="eastAsia" w:ascii="Times New Roman" w:hAnsi="Times New Roman" w:eastAsia="宋体" w:cs="Times New Roman"/>
          <w:kern w:val="0"/>
          <w:sz w:val="24"/>
          <w:szCs w:val="24"/>
          <w:lang w:val="en-US" w:eastAsia="zh-CN"/>
        </w:rPr>
        <w:fldChar w:fldCharType="begin"/>
      </w:r>
      <w:r>
        <w:rPr>
          <w:rFonts w:hint="eastAsia" w:ascii="Times New Roman" w:hAnsi="Times New Roman" w:eastAsia="宋体" w:cs="Times New Roman"/>
          <w:kern w:val="0"/>
          <w:sz w:val="24"/>
          <w:szCs w:val="24"/>
          <w:lang w:val="en-US" w:eastAsia="zh-CN"/>
        </w:rPr>
        <w:instrText xml:space="preserve"> HYPERLINK "https://doi.org/10.1016/j.datak.2019.101732." </w:instrText>
      </w:r>
      <w:r>
        <w:rPr>
          <w:rFonts w:hint="eastAsia" w:ascii="Times New Roman" w:hAnsi="Times New Roman" w:eastAsia="宋体" w:cs="Times New Roman"/>
          <w:kern w:val="0"/>
          <w:sz w:val="24"/>
          <w:szCs w:val="24"/>
          <w:lang w:val="en-US" w:eastAsia="zh-CN"/>
        </w:rPr>
        <w:fldChar w:fldCharType="separate"/>
      </w:r>
      <w:r>
        <w:rPr>
          <w:rStyle w:val="9"/>
          <w:rFonts w:hint="eastAsia" w:ascii="Times New Roman" w:hAnsi="Times New Roman" w:eastAsia="宋体" w:cs="Times New Roman"/>
          <w:kern w:val="0"/>
          <w:sz w:val="24"/>
          <w:szCs w:val="24"/>
          <w:lang w:val="en-US" w:eastAsia="zh-CN"/>
        </w:rPr>
        <w:t>https://doi.org/10.1016/j.datak.2019.101732.</w:t>
      </w:r>
      <w:bookmarkEnd w:id="32"/>
      <w:r>
        <w:rPr>
          <w:rFonts w:hint="eastAsia" w:ascii="Times New Roman" w:hAnsi="Times New Roman" w:eastAsia="宋体" w:cs="Times New Roman"/>
          <w:kern w:val="0"/>
          <w:sz w:val="24"/>
          <w:szCs w:val="24"/>
          <w:lang w:val="en-US" w:eastAsia="zh-CN"/>
        </w:rPr>
        <w:fldChar w:fldCharType="end"/>
      </w:r>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3" w:name="_Ref15208"/>
      <w:r>
        <w:rPr>
          <w:rFonts w:hint="eastAsia" w:ascii="Times New Roman" w:hAnsi="Times New Roman" w:eastAsia="宋体" w:cs="Times New Roman"/>
          <w:kern w:val="0"/>
          <w:sz w:val="24"/>
          <w:szCs w:val="24"/>
          <w:lang w:val="en-US" w:eastAsia="zh-CN"/>
        </w:rPr>
        <w:t>Zhu Jiansheng,Wang Jianxiong,Zhang Junfeng. Research and application of big data query technology based on NoSQL database[J]. China Railway Science,2014,35(1):135-141. doi:10.3969/j.issn.1001-4632.2014.01.21.</w:t>
      </w:r>
      <w:bookmarkEnd w:id="33"/>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4" w:name="_Ref5702"/>
      <w:r>
        <w:rPr>
          <w:rFonts w:hint="eastAsia" w:ascii="Times New Roman" w:hAnsi="Times New Roman" w:eastAsia="宋体" w:cs="Times New Roman"/>
          <w:kern w:val="0"/>
          <w:sz w:val="24"/>
          <w:szCs w:val="24"/>
          <w:lang w:val="en-US" w:eastAsia="zh-CN"/>
        </w:rPr>
        <w:t>Zhou Huayang. Research on monitoring system and task scheduling algorithm based on key-value database[D]. Shenzhen University,2015.</w:t>
      </w:r>
      <w:bookmarkEnd w:id="34"/>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5" w:name="_Ref5881"/>
      <w:r>
        <w:rPr>
          <w:rFonts w:hint="eastAsia" w:ascii="Times New Roman" w:hAnsi="Times New Roman" w:eastAsia="宋体" w:cs="Times New Roman"/>
          <w:kern w:val="0"/>
          <w:sz w:val="24"/>
          <w:szCs w:val="24"/>
          <w:lang w:val="en-US" w:eastAsia="zh-CN"/>
        </w:rPr>
        <w:t>Zhao Wenshuo. Research on the application of relational and non-relational databases [D]. North China Electric Power University (Beijing), 2016.</w:t>
      </w:r>
      <w:bookmarkEnd w:id="35"/>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6" w:name="_Ref6266"/>
      <w:r>
        <w:rPr>
          <w:rFonts w:hint="eastAsia" w:ascii="Times New Roman" w:hAnsi="Times New Roman" w:eastAsia="宋体" w:cs="Times New Roman"/>
          <w:kern w:val="0"/>
          <w:sz w:val="24"/>
          <w:szCs w:val="24"/>
          <w:lang w:val="en-US" w:eastAsia="zh-CN"/>
        </w:rPr>
        <w:t>Li, Limang. Application scenarios of relational and NOSQL databases[J]. Electronic Technology and Software Engineering,2022(16):184-187.</w:t>
      </w:r>
      <w:bookmarkEnd w:id="36"/>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Microsoft JhengHei UI"/>
    <w:panose1 w:val="02010601000101010101"/>
    <w:charset w:val="88"/>
    <w:family w:val="roman"/>
    <w:pitch w:val="default"/>
    <w:sig w:usb0="00000000" w:usb1="00000000" w:usb2="00000016" w:usb3="00000000" w:csb0="00100001" w:csb1="00000000"/>
  </w:font>
  <w:font w:name="Microsoft JhengHei UI">
    <w:panose1 w:val="020B0604030504040204"/>
    <w:charset w:val="88"/>
    <w:family w:val="auto"/>
    <w:pitch w:val="default"/>
    <w:sig w:usb0="000002A7" w:usb1="28CF4400" w:usb2="00000016" w:usb3="00000000" w:csb0="00100009"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monospace">
    <w:altName w:val="ESRI AMFM Electric"/>
    <w:panose1 w:val="00000000000000000000"/>
    <w:charset w:val="00"/>
    <w:family w:val="auto"/>
    <w:pitch w:val="default"/>
    <w:sig w:usb0="00000000" w:usb1="00000000" w:usb2="00000000" w:usb3="00000000" w:csb0="00000000" w:csb1="00000000"/>
  </w:font>
  <w:font w:name="ESRI AMFM Electric">
    <w:panose1 w:val="02000400000000000000"/>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B5B6F23"/>
    <w:multiLevelType w:val="singleLevel"/>
    <w:tmpl w:val="9B5B6F23"/>
    <w:lvl w:ilvl="0" w:tentative="0">
      <w:start w:val="1"/>
      <w:numFmt w:val="decimal"/>
      <w:suff w:val="space"/>
      <w:lvlText w:val="(%1)"/>
      <w:lvlJc w:val="left"/>
    </w:lvl>
  </w:abstractNum>
  <w:abstractNum w:abstractNumId="1">
    <w:nsid w:val="DDE1A789"/>
    <w:multiLevelType w:val="singleLevel"/>
    <w:tmpl w:val="DDE1A789"/>
    <w:lvl w:ilvl="0" w:tentative="0">
      <w:start w:val="1"/>
      <w:numFmt w:val="decimal"/>
      <w:suff w:val="space"/>
      <w:lvlText w:val="[%1]"/>
      <w:lvlJc w:val="left"/>
    </w:lvl>
  </w:abstractNum>
  <w:abstractNum w:abstractNumId="2">
    <w:nsid w:val="173E24C3"/>
    <w:multiLevelType w:val="singleLevel"/>
    <w:tmpl w:val="173E24C3"/>
    <w:lvl w:ilvl="0" w:tentative="0">
      <w:start w:val="1"/>
      <w:numFmt w:val="decimal"/>
      <w:suff w:val="space"/>
      <w:lvlText w:val="(%1)"/>
      <w:lvlJc w:val="left"/>
    </w:lvl>
  </w:abstractNum>
  <w:abstractNum w:abstractNumId="3">
    <w:nsid w:val="2842291B"/>
    <w:multiLevelType w:val="singleLevel"/>
    <w:tmpl w:val="2842291B"/>
    <w:lvl w:ilvl="0" w:tentative="0">
      <w:start w:val="1"/>
      <w:numFmt w:val="decimal"/>
      <w:suff w:val="space"/>
      <w:lvlText w:val="(%1)"/>
      <w:lvlJc w:val="left"/>
    </w:lvl>
  </w:abstractNum>
  <w:abstractNum w:abstractNumId="4">
    <w:nsid w:val="6D35CDE2"/>
    <w:multiLevelType w:val="singleLevel"/>
    <w:tmpl w:val="6D35CDE2"/>
    <w:lvl w:ilvl="0" w:tentative="0">
      <w:start w:val="1"/>
      <w:numFmt w:val="decimal"/>
      <w:suff w:val="space"/>
      <w:lvlText w:val="(%1)"/>
      <w:lvlJc w:val="left"/>
    </w:lvl>
  </w:abstractNum>
  <w:abstractNum w:abstractNumId="5">
    <w:nsid w:val="76E5E67E"/>
    <w:multiLevelType w:val="singleLevel"/>
    <w:tmpl w:val="76E5E67E"/>
    <w:lvl w:ilvl="0" w:tentative="0">
      <w:start w:val="2"/>
      <w:numFmt w:val="decimal"/>
      <w:suff w:val="space"/>
      <w:lvlText w:val="(%1)"/>
      <w:lvlJc w:val="left"/>
    </w:lvl>
  </w:abstractNum>
  <w:num w:numId="1">
    <w:abstractNumId w:val="0"/>
  </w:num>
  <w:num w:numId="2">
    <w:abstractNumId w:val="3"/>
  </w:num>
  <w:num w:numId="3">
    <w:abstractNumId w:val="5"/>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iY2JkMjU3NGYzZTEwMzZmMGFkZWViYmNkYWU3NDIifQ=="/>
  </w:docVars>
  <w:rsids>
    <w:rsidRoot w:val="00000000"/>
    <w:rsid w:val="053073DC"/>
    <w:rsid w:val="06954AF6"/>
    <w:rsid w:val="071874D5"/>
    <w:rsid w:val="079E5B94"/>
    <w:rsid w:val="07BD3484"/>
    <w:rsid w:val="08E81F6E"/>
    <w:rsid w:val="0C42280D"/>
    <w:rsid w:val="149100DE"/>
    <w:rsid w:val="1AF7752E"/>
    <w:rsid w:val="1DA022A7"/>
    <w:rsid w:val="1DC13FCB"/>
    <w:rsid w:val="1E3D5D47"/>
    <w:rsid w:val="1FA45952"/>
    <w:rsid w:val="202F16C0"/>
    <w:rsid w:val="20D83B05"/>
    <w:rsid w:val="28747C6D"/>
    <w:rsid w:val="28EF26A5"/>
    <w:rsid w:val="336F02F9"/>
    <w:rsid w:val="3DC406E3"/>
    <w:rsid w:val="3E611186"/>
    <w:rsid w:val="44315157"/>
    <w:rsid w:val="45D039AB"/>
    <w:rsid w:val="476378B2"/>
    <w:rsid w:val="4F24349C"/>
    <w:rsid w:val="59FD190B"/>
    <w:rsid w:val="61243912"/>
    <w:rsid w:val="66BC48FC"/>
    <w:rsid w:val="705479D8"/>
    <w:rsid w:val="74A516BD"/>
    <w:rsid w:val="790F43FA"/>
    <w:rsid w:val="7AF644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spacing w:before="100" w:beforeAutospacing="1" w:after="100" w:afterAutospacing="1"/>
      <w:outlineLvl w:val="0"/>
    </w:pPr>
    <w:rPr>
      <w:rFonts w:ascii="宋体" w:hAnsi="宋体" w:cs="宋体"/>
      <w:b/>
      <w:bCs/>
      <w:kern w:val="36"/>
      <w:sz w:val="48"/>
      <w:szCs w:val="48"/>
      <w:lang w:val="en-US" w:eastAsia="zh-CN"/>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toc 3"/>
    <w:basedOn w:val="1"/>
    <w:next w:val="1"/>
    <w:qFormat/>
    <w:uiPriority w:val="0"/>
    <w:pPr>
      <w:ind w:left="840" w:leftChars="400"/>
    </w:p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9">
    <w:name w:val="Hyperlink"/>
    <w:basedOn w:val="8"/>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3" Type="http://schemas.openxmlformats.org/officeDocument/2006/relationships/fontTable" Target="fontTable.xml"/><Relationship Id="rId32" Type="http://schemas.openxmlformats.org/officeDocument/2006/relationships/numbering" Target="numbering.xml"/><Relationship Id="rId31" Type="http://schemas.openxmlformats.org/officeDocument/2006/relationships/image" Target="media/image28.png"/><Relationship Id="rId30" Type="http://schemas.openxmlformats.org/officeDocument/2006/relationships/image" Target="media/image27.png"/><Relationship Id="rId3" Type="http://schemas.openxmlformats.org/officeDocument/2006/relationships/theme" Target="theme/theme1.xml"/><Relationship Id="rId29" Type="http://schemas.openxmlformats.org/officeDocument/2006/relationships/image" Target="media/image26.png"/><Relationship Id="rId28" Type="http://schemas.openxmlformats.org/officeDocument/2006/relationships/image" Target="media/image25.png"/><Relationship Id="rId27" Type="http://schemas.openxmlformats.org/officeDocument/2006/relationships/image" Target="media/image24.png"/><Relationship Id="rId26" Type="http://schemas.openxmlformats.org/officeDocument/2006/relationships/image" Target="media/image23.png"/><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2023-01-05T09:55:00Z</dcterms:created>
  <dc:creator>zwx</dc:creator>
  <cp:lastModifiedBy>曾文萱</cp:lastModifiedBy>
  <dcterms:modified xsi:type="dcterms:W3CDTF">2023-01-19T05:53:27Z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CB13BB8CC00441C88C5A204A11DD7C87</vt:lpwstr>
  </property>
</Properties>
</file>