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6C7D8" w14:textId="431C607F" w:rsidR="746BAB91" w:rsidRPr="009142A4" w:rsidRDefault="746BAB91" w:rsidP="0E4744EC">
      <w:pPr>
        <w:jc w:val="center"/>
        <w:rPr>
          <w:rFonts w:ascii="Arial" w:eastAsia="Arial" w:hAnsi="Arial" w:cs="Arial"/>
          <w:b/>
          <w:bCs/>
          <w:sz w:val="24"/>
          <w:szCs w:val="24"/>
          <w:u w:val="single"/>
        </w:rPr>
      </w:pPr>
      <w:r w:rsidRPr="009142A4">
        <w:rPr>
          <w:rFonts w:ascii="Arial" w:eastAsia="Arial" w:hAnsi="Arial" w:cs="Arial"/>
          <w:b/>
          <w:bCs/>
          <w:sz w:val="24"/>
          <w:szCs w:val="24"/>
        </w:rPr>
        <w:t>Laura Stephens 2305554</w:t>
      </w:r>
    </w:p>
    <w:p w14:paraId="2FB25E83" w14:textId="1227793D" w:rsidR="0E4744EC" w:rsidRPr="009142A4" w:rsidRDefault="009142A4" w:rsidP="009142A4">
      <w:pPr>
        <w:jc w:val="center"/>
        <w:rPr>
          <w:rFonts w:ascii="Arial" w:eastAsia="Arial" w:hAnsi="Arial" w:cs="Arial"/>
          <w:b/>
          <w:bCs/>
          <w:sz w:val="24"/>
          <w:szCs w:val="24"/>
        </w:rPr>
      </w:pPr>
      <w:r w:rsidRPr="009142A4">
        <w:rPr>
          <w:rFonts w:ascii="Arial" w:eastAsia="Arial" w:hAnsi="Arial" w:cs="Arial"/>
          <w:b/>
          <w:bCs/>
          <w:sz w:val="24"/>
          <w:szCs w:val="24"/>
        </w:rPr>
        <w:t>Word Count - 4876</w:t>
      </w:r>
    </w:p>
    <w:p w14:paraId="40435DDA" w14:textId="587281D7" w:rsidR="073BD88F" w:rsidRDefault="073BD88F" w:rsidP="0E4744EC">
      <w:pPr>
        <w:jc w:val="center"/>
        <w:rPr>
          <w:rFonts w:ascii="Arial" w:eastAsia="Arial" w:hAnsi="Arial" w:cs="Arial"/>
          <w:sz w:val="24"/>
          <w:szCs w:val="24"/>
          <w:u w:val="single"/>
        </w:rPr>
      </w:pPr>
      <w:r w:rsidRPr="0E4744EC">
        <w:rPr>
          <w:rFonts w:ascii="Arial" w:eastAsia="Arial" w:hAnsi="Arial" w:cs="Arial"/>
          <w:sz w:val="24"/>
          <w:szCs w:val="24"/>
          <w:u w:val="single"/>
        </w:rPr>
        <w:t>Design, conduct and critically evaluate a close-to-practice research project focusing on the model of the transformative teacher in developing practice that has a positive impact on the learner.</w:t>
      </w:r>
    </w:p>
    <w:p w14:paraId="2C1D0942" w14:textId="00440122" w:rsidR="21D40E75" w:rsidRDefault="21D40E75" w:rsidP="009142A4">
      <w:pPr>
        <w:spacing w:line="360" w:lineRule="auto"/>
        <w:jc w:val="center"/>
        <w:rPr>
          <w:rFonts w:ascii="Arial" w:eastAsia="Arial" w:hAnsi="Arial" w:cs="Arial"/>
          <w:sz w:val="24"/>
          <w:szCs w:val="24"/>
          <w:u w:val="single"/>
        </w:rPr>
      </w:pPr>
      <w:r w:rsidRPr="0E4744EC">
        <w:rPr>
          <w:rFonts w:ascii="Arial" w:eastAsia="Arial" w:hAnsi="Arial" w:cs="Arial"/>
          <w:b/>
          <w:bCs/>
          <w:sz w:val="24"/>
          <w:szCs w:val="24"/>
        </w:rPr>
        <w:t>Introduction</w:t>
      </w:r>
    </w:p>
    <w:p w14:paraId="1EF5E35C" w14:textId="64DF1353" w:rsidR="0E4744EC" w:rsidRDefault="6B06ACDC" w:rsidP="009142A4">
      <w:pPr>
        <w:spacing w:line="360" w:lineRule="auto"/>
        <w:rPr>
          <w:rFonts w:ascii="Arial" w:eastAsia="Arial" w:hAnsi="Arial" w:cs="Arial"/>
          <w:color w:val="000000" w:themeColor="text1"/>
        </w:rPr>
      </w:pPr>
      <w:r w:rsidRPr="49044D0A">
        <w:rPr>
          <w:rFonts w:ascii="Arial" w:eastAsia="Arial" w:hAnsi="Arial" w:cs="Arial"/>
          <w:color w:val="000000" w:themeColor="text1"/>
        </w:rPr>
        <w:t xml:space="preserve">This assignment will investigate </w:t>
      </w:r>
      <w:r w:rsidR="4D177CB4" w:rsidRPr="49044D0A">
        <w:rPr>
          <w:rFonts w:ascii="Arial" w:eastAsia="Arial" w:hAnsi="Arial" w:cs="Arial"/>
          <w:color w:val="000000" w:themeColor="text1"/>
        </w:rPr>
        <w:t xml:space="preserve">the design, implementation and evaluation of a research endeavour centred around </w:t>
      </w:r>
      <w:r w:rsidR="03030CBF" w:rsidRPr="49044D0A">
        <w:rPr>
          <w:rFonts w:ascii="Arial" w:eastAsia="Arial" w:hAnsi="Arial" w:cs="Arial"/>
          <w:color w:val="000000" w:themeColor="text1"/>
        </w:rPr>
        <w:t xml:space="preserve">the transformative teacher model, with a specific focus examining the intricacies of </w:t>
      </w:r>
      <w:r w:rsidR="0588155B" w:rsidRPr="49044D0A">
        <w:rPr>
          <w:rFonts w:ascii="Arial" w:eastAsia="Arial" w:hAnsi="Arial" w:cs="Arial"/>
          <w:color w:val="000000" w:themeColor="text1"/>
        </w:rPr>
        <w:t>mixed gender grouping</w:t>
      </w:r>
      <w:r w:rsidR="2CA2CE8F" w:rsidRPr="49044D0A">
        <w:rPr>
          <w:rFonts w:ascii="Arial" w:eastAsia="Arial" w:hAnsi="Arial" w:cs="Arial"/>
          <w:color w:val="000000" w:themeColor="text1"/>
        </w:rPr>
        <w:t>s</w:t>
      </w:r>
      <w:r w:rsidR="0588155B" w:rsidRPr="49044D0A">
        <w:rPr>
          <w:rFonts w:ascii="Arial" w:eastAsia="Arial" w:hAnsi="Arial" w:cs="Arial"/>
          <w:color w:val="000000" w:themeColor="text1"/>
        </w:rPr>
        <w:t xml:space="preserve"> within the drama classroom. Through an exploration of students’ perspectives on this </w:t>
      </w:r>
      <w:r w:rsidR="221526C5" w:rsidRPr="49044D0A">
        <w:rPr>
          <w:rFonts w:ascii="Arial" w:eastAsia="Arial" w:hAnsi="Arial" w:cs="Arial"/>
          <w:color w:val="000000" w:themeColor="text1"/>
        </w:rPr>
        <w:t>nuanced</w:t>
      </w:r>
      <w:r w:rsidR="0588155B" w:rsidRPr="49044D0A">
        <w:rPr>
          <w:rFonts w:ascii="Arial" w:eastAsia="Arial" w:hAnsi="Arial" w:cs="Arial"/>
          <w:color w:val="000000" w:themeColor="text1"/>
        </w:rPr>
        <w:t xml:space="preserve"> aspect of pedagogy</w:t>
      </w:r>
      <w:r w:rsidR="54EB77D9" w:rsidRPr="49044D0A">
        <w:rPr>
          <w:rFonts w:ascii="Arial" w:eastAsia="Arial" w:hAnsi="Arial" w:cs="Arial"/>
          <w:color w:val="000000" w:themeColor="text1"/>
        </w:rPr>
        <w:t xml:space="preserve">, the aim is to uncover insights that illuminate the path towards more inclusive and </w:t>
      </w:r>
      <w:r w:rsidR="546B0AE9" w:rsidRPr="49044D0A">
        <w:rPr>
          <w:rFonts w:ascii="Arial" w:eastAsia="Arial" w:hAnsi="Arial" w:cs="Arial"/>
          <w:color w:val="000000" w:themeColor="text1"/>
        </w:rPr>
        <w:t>effective teaching practices.</w:t>
      </w:r>
      <w:r w:rsidR="58114934" w:rsidRPr="49044D0A">
        <w:rPr>
          <w:rFonts w:ascii="Arial" w:eastAsia="Arial" w:hAnsi="Arial" w:cs="Arial"/>
          <w:color w:val="000000" w:themeColor="text1"/>
        </w:rPr>
        <w:t xml:space="preserve"> The research focuses on examining the dynamics and consequences associated with mixed - gender grouping </w:t>
      </w:r>
      <w:r w:rsidR="2B03A7BF" w:rsidRPr="49044D0A">
        <w:rPr>
          <w:rFonts w:ascii="Arial" w:eastAsia="Arial" w:hAnsi="Arial" w:cs="Arial"/>
          <w:color w:val="000000" w:themeColor="text1"/>
        </w:rPr>
        <w:t>within the context of drama education. This topic stems from the obse</w:t>
      </w:r>
      <w:r w:rsidR="5AC5E1D3" w:rsidRPr="49044D0A">
        <w:rPr>
          <w:rFonts w:ascii="Arial" w:eastAsia="Arial" w:hAnsi="Arial" w:cs="Arial"/>
          <w:color w:val="000000" w:themeColor="text1"/>
        </w:rPr>
        <w:t xml:space="preserve">rvation of students </w:t>
      </w:r>
      <w:r w:rsidR="623A28FC" w:rsidRPr="49044D0A">
        <w:rPr>
          <w:rFonts w:ascii="Arial" w:eastAsia="Arial" w:hAnsi="Arial" w:cs="Arial"/>
          <w:color w:val="000000" w:themeColor="text1"/>
        </w:rPr>
        <w:t xml:space="preserve">challenging behaviour when </w:t>
      </w:r>
      <w:r w:rsidR="5AC5E1D3" w:rsidRPr="49044D0A">
        <w:rPr>
          <w:rFonts w:ascii="Arial" w:eastAsia="Arial" w:hAnsi="Arial" w:cs="Arial"/>
          <w:color w:val="000000" w:themeColor="text1"/>
        </w:rPr>
        <w:t>working</w:t>
      </w:r>
      <w:r w:rsidR="210A8E0C" w:rsidRPr="49044D0A">
        <w:rPr>
          <w:rFonts w:ascii="Arial" w:eastAsia="Arial" w:hAnsi="Arial" w:cs="Arial"/>
          <w:color w:val="000000" w:themeColor="text1"/>
        </w:rPr>
        <w:t xml:space="preserve"> in</w:t>
      </w:r>
      <w:r w:rsidR="034E86C8" w:rsidRPr="49044D0A">
        <w:rPr>
          <w:rFonts w:ascii="Arial" w:eastAsia="Arial" w:hAnsi="Arial" w:cs="Arial"/>
          <w:color w:val="000000" w:themeColor="text1"/>
        </w:rPr>
        <w:t xml:space="preserve"> the </w:t>
      </w:r>
      <w:r w:rsidR="2CF3A8C9" w:rsidRPr="49044D0A">
        <w:rPr>
          <w:rFonts w:ascii="Arial" w:eastAsia="Arial" w:hAnsi="Arial" w:cs="Arial"/>
          <w:color w:val="000000" w:themeColor="text1"/>
        </w:rPr>
        <w:t>same gender group</w:t>
      </w:r>
      <w:r w:rsidR="3AC264C2" w:rsidRPr="49044D0A">
        <w:rPr>
          <w:rFonts w:ascii="Arial" w:eastAsia="Arial" w:hAnsi="Arial" w:cs="Arial"/>
          <w:color w:val="000000" w:themeColor="text1"/>
        </w:rPr>
        <w:t>ing which</w:t>
      </w:r>
      <w:r w:rsidR="2CF3A8C9" w:rsidRPr="49044D0A">
        <w:rPr>
          <w:rFonts w:ascii="Arial" w:eastAsia="Arial" w:hAnsi="Arial" w:cs="Arial"/>
          <w:color w:val="000000" w:themeColor="text1"/>
        </w:rPr>
        <w:t xml:space="preserve"> impact</w:t>
      </w:r>
      <w:r w:rsidR="0FB62F0B" w:rsidRPr="49044D0A">
        <w:rPr>
          <w:rFonts w:ascii="Arial" w:eastAsia="Arial" w:hAnsi="Arial" w:cs="Arial"/>
          <w:color w:val="000000" w:themeColor="text1"/>
        </w:rPr>
        <w:t xml:space="preserve">ed </w:t>
      </w:r>
      <w:r w:rsidR="2CF3A8C9" w:rsidRPr="49044D0A">
        <w:rPr>
          <w:rFonts w:ascii="Arial" w:eastAsia="Arial" w:hAnsi="Arial" w:cs="Arial"/>
          <w:color w:val="000000" w:themeColor="text1"/>
        </w:rPr>
        <w:t>on both teaching methodolog</w:t>
      </w:r>
      <w:r w:rsidR="57FDC9A4" w:rsidRPr="49044D0A">
        <w:rPr>
          <w:rFonts w:ascii="Arial" w:eastAsia="Arial" w:hAnsi="Arial" w:cs="Arial"/>
          <w:color w:val="000000" w:themeColor="text1"/>
        </w:rPr>
        <w:t>y</w:t>
      </w:r>
      <w:r w:rsidR="2CF3A8C9" w:rsidRPr="49044D0A">
        <w:rPr>
          <w:rFonts w:ascii="Arial" w:eastAsia="Arial" w:hAnsi="Arial" w:cs="Arial"/>
          <w:color w:val="000000" w:themeColor="text1"/>
        </w:rPr>
        <w:t xml:space="preserve"> and student experiences.</w:t>
      </w:r>
      <w:r w:rsidR="3B7B5E46" w:rsidRPr="49044D0A">
        <w:rPr>
          <w:rFonts w:ascii="Arial" w:eastAsia="Arial" w:hAnsi="Arial" w:cs="Arial"/>
          <w:color w:val="000000" w:themeColor="text1"/>
        </w:rPr>
        <w:t xml:space="preserve"> In coherence with the</w:t>
      </w:r>
      <w:r w:rsidR="5E314ECA" w:rsidRPr="49044D0A">
        <w:rPr>
          <w:rFonts w:ascii="Arial" w:eastAsia="Arial" w:hAnsi="Arial" w:cs="Arial"/>
          <w:color w:val="000000" w:themeColor="text1"/>
        </w:rPr>
        <w:t xml:space="preserve"> Welsh Government’s (2019) </w:t>
      </w:r>
      <w:r w:rsidR="6EFF576A" w:rsidRPr="49044D0A">
        <w:rPr>
          <w:rFonts w:ascii="Arial" w:eastAsia="Arial" w:hAnsi="Arial" w:cs="Arial"/>
          <w:color w:val="000000" w:themeColor="text1"/>
        </w:rPr>
        <w:t>Professional</w:t>
      </w:r>
      <w:r w:rsidR="3B7B5E46" w:rsidRPr="49044D0A">
        <w:rPr>
          <w:rFonts w:ascii="Arial" w:eastAsia="Arial" w:hAnsi="Arial" w:cs="Arial"/>
          <w:color w:val="000000" w:themeColor="text1"/>
        </w:rPr>
        <w:t xml:space="preserve"> Learning P</w:t>
      </w:r>
      <w:r w:rsidR="27FF9329" w:rsidRPr="49044D0A">
        <w:rPr>
          <w:rFonts w:ascii="Arial" w:eastAsia="Arial" w:hAnsi="Arial" w:cs="Arial"/>
          <w:color w:val="000000" w:themeColor="text1"/>
        </w:rPr>
        <w:t>assport</w:t>
      </w:r>
      <w:r w:rsidR="3B7B5E46" w:rsidRPr="49044D0A">
        <w:rPr>
          <w:rFonts w:ascii="Arial" w:eastAsia="Arial" w:hAnsi="Arial" w:cs="Arial"/>
          <w:color w:val="000000" w:themeColor="text1"/>
        </w:rPr>
        <w:t xml:space="preserve"> (PLP), the research focuses on </w:t>
      </w:r>
      <w:r w:rsidR="3B7B5E46" w:rsidRPr="49044D0A">
        <w:rPr>
          <w:rFonts w:ascii="Arial" w:eastAsia="Arial" w:hAnsi="Arial" w:cs="Arial"/>
        </w:rPr>
        <w:t>a domain of pedagogical signi</w:t>
      </w:r>
      <w:r w:rsidR="70F624A8" w:rsidRPr="49044D0A">
        <w:rPr>
          <w:rFonts w:ascii="Arial" w:eastAsia="Arial" w:hAnsi="Arial" w:cs="Arial"/>
        </w:rPr>
        <w:t>ficance</w:t>
      </w:r>
      <w:r w:rsidR="5EC36C36" w:rsidRPr="49044D0A">
        <w:rPr>
          <w:rFonts w:ascii="Arial" w:eastAsia="Arial" w:hAnsi="Arial" w:cs="Arial"/>
        </w:rPr>
        <w:t>s</w:t>
      </w:r>
      <w:r w:rsidR="7067070F" w:rsidRPr="49044D0A">
        <w:rPr>
          <w:rFonts w:ascii="Arial" w:eastAsia="Arial" w:hAnsi="Arial" w:cs="Arial"/>
        </w:rPr>
        <w:t xml:space="preserve">, leadership, </w:t>
      </w:r>
      <w:r w:rsidR="1750647D" w:rsidRPr="49044D0A">
        <w:rPr>
          <w:rFonts w:ascii="Arial" w:eastAsia="Arial" w:hAnsi="Arial" w:cs="Arial"/>
        </w:rPr>
        <w:t xml:space="preserve">collaboration, </w:t>
      </w:r>
      <w:proofErr w:type="gramStart"/>
      <w:r w:rsidR="1750647D" w:rsidRPr="49044D0A">
        <w:rPr>
          <w:rFonts w:ascii="Arial" w:eastAsia="Arial" w:hAnsi="Arial" w:cs="Arial"/>
        </w:rPr>
        <w:t>innovation</w:t>
      </w:r>
      <w:proofErr w:type="gramEnd"/>
      <w:r w:rsidR="1750647D" w:rsidRPr="49044D0A">
        <w:rPr>
          <w:rFonts w:ascii="Arial" w:eastAsia="Arial" w:hAnsi="Arial" w:cs="Arial"/>
        </w:rPr>
        <w:t xml:space="preserve"> a</w:t>
      </w:r>
      <w:r w:rsidR="03B345C3" w:rsidRPr="49044D0A">
        <w:rPr>
          <w:rFonts w:ascii="Arial" w:eastAsia="Arial" w:hAnsi="Arial" w:cs="Arial"/>
        </w:rPr>
        <w:t xml:space="preserve">nd professional </w:t>
      </w:r>
      <w:r w:rsidR="748DAAA7" w:rsidRPr="49044D0A">
        <w:rPr>
          <w:rFonts w:ascii="Arial" w:eastAsia="Arial" w:hAnsi="Arial" w:cs="Arial"/>
        </w:rPr>
        <w:t>learning</w:t>
      </w:r>
      <w:r w:rsidR="03B345C3" w:rsidRPr="49044D0A">
        <w:rPr>
          <w:rFonts w:ascii="Arial" w:eastAsia="Arial" w:hAnsi="Arial" w:cs="Arial"/>
        </w:rPr>
        <w:t>.</w:t>
      </w:r>
      <w:r w:rsidR="03B345C3" w:rsidRPr="49044D0A">
        <w:rPr>
          <w:rFonts w:ascii="Arial" w:eastAsia="Arial" w:hAnsi="Arial" w:cs="Arial"/>
          <w:color w:val="000000" w:themeColor="text1"/>
        </w:rPr>
        <w:t xml:space="preserve"> Through exploration of students’ </w:t>
      </w:r>
      <w:r w:rsidR="5452117D" w:rsidRPr="49044D0A">
        <w:rPr>
          <w:rFonts w:ascii="Arial" w:eastAsia="Arial" w:hAnsi="Arial" w:cs="Arial"/>
          <w:color w:val="000000" w:themeColor="text1"/>
        </w:rPr>
        <w:t xml:space="preserve">perspectives </w:t>
      </w:r>
      <w:r w:rsidR="03B345C3" w:rsidRPr="49044D0A">
        <w:rPr>
          <w:rFonts w:ascii="Arial" w:eastAsia="Arial" w:hAnsi="Arial" w:cs="Arial"/>
          <w:color w:val="000000" w:themeColor="text1"/>
        </w:rPr>
        <w:t xml:space="preserve">between same gender </w:t>
      </w:r>
      <w:r w:rsidR="1BE83A24" w:rsidRPr="49044D0A">
        <w:rPr>
          <w:rFonts w:ascii="Arial" w:eastAsia="Arial" w:hAnsi="Arial" w:cs="Arial"/>
          <w:color w:val="000000" w:themeColor="text1"/>
        </w:rPr>
        <w:t>and</w:t>
      </w:r>
      <w:r w:rsidR="03B345C3" w:rsidRPr="49044D0A">
        <w:rPr>
          <w:rFonts w:ascii="Arial" w:eastAsia="Arial" w:hAnsi="Arial" w:cs="Arial"/>
          <w:color w:val="000000" w:themeColor="text1"/>
        </w:rPr>
        <w:t xml:space="preserve"> mix gender groupings</w:t>
      </w:r>
      <w:r w:rsidR="5074ABE4" w:rsidRPr="49044D0A">
        <w:rPr>
          <w:rFonts w:ascii="Arial" w:eastAsia="Arial" w:hAnsi="Arial" w:cs="Arial"/>
          <w:color w:val="000000" w:themeColor="text1"/>
        </w:rPr>
        <w:t xml:space="preserve">, the aim is to </w:t>
      </w:r>
      <w:r w:rsidR="660D7F0A" w:rsidRPr="49044D0A">
        <w:rPr>
          <w:rFonts w:ascii="Arial" w:eastAsia="Arial" w:hAnsi="Arial" w:cs="Arial"/>
          <w:color w:val="000000" w:themeColor="text1"/>
        </w:rPr>
        <w:t xml:space="preserve">refine the ongoing growth of </w:t>
      </w:r>
      <w:r w:rsidR="5943E4AC" w:rsidRPr="49044D0A">
        <w:rPr>
          <w:rFonts w:ascii="Arial" w:eastAsia="Arial" w:hAnsi="Arial" w:cs="Arial"/>
          <w:color w:val="000000" w:themeColor="text1"/>
        </w:rPr>
        <w:t>teacher</w:t>
      </w:r>
      <w:r w:rsidR="650811DA" w:rsidRPr="49044D0A">
        <w:rPr>
          <w:rFonts w:ascii="Arial" w:eastAsia="Arial" w:hAnsi="Arial" w:cs="Arial"/>
          <w:color w:val="000000" w:themeColor="text1"/>
        </w:rPr>
        <w:t>s</w:t>
      </w:r>
      <w:r w:rsidR="5074ABE4" w:rsidRPr="49044D0A">
        <w:rPr>
          <w:rFonts w:ascii="Arial" w:eastAsia="Arial" w:hAnsi="Arial" w:cs="Arial"/>
          <w:color w:val="000000" w:themeColor="text1"/>
        </w:rPr>
        <w:t xml:space="preserve"> understanding on what </w:t>
      </w:r>
      <w:r w:rsidR="5FA7256C" w:rsidRPr="49044D0A">
        <w:rPr>
          <w:rFonts w:ascii="Arial" w:eastAsia="Arial" w:hAnsi="Arial" w:cs="Arial"/>
          <w:color w:val="000000" w:themeColor="text1"/>
        </w:rPr>
        <w:t xml:space="preserve">strategies work best for successful </w:t>
      </w:r>
      <w:r w:rsidR="5074ABE4" w:rsidRPr="49044D0A">
        <w:rPr>
          <w:rFonts w:ascii="Arial" w:eastAsia="Arial" w:hAnsi="Arial" w:cs="Arial"/>
          <w:color w:val="000000" w:themeColor="text1"/>
        </w:rPr>
        <w:t>student</w:t>
      </w:r>
      <w:r w:rsidR="1C82C166" w:rsidRPr="49044D0A">
        <w:rPr>
          <w:rFonts w:ascii="Arial" w:eastAsia="Arial" w:hAnsi="Arial" w:cs="Arial"/>
          <w:color w:val="000000" w:themeColor="text1"/>
        </w:rPr>
        <w:t xml:space="preserve"> outcomes</w:t>
      </w:r>
      <w:r w:rsidR="5074ABE4" w:rsidRPr="49044D0A">
        <w:rPr>
          <w:rFonts w:ascii="Arial" w:eastAsia="Arial" w:hAnsi="Arial" w:cs="Arial"/>
          <w:color w:val="000000" w:themeColor="text1"/>
        </w:rPr>
        <w:t xml:space="preserve"> a</w:t>
      </w:r>
      <w:r w:rsidR="25929075" w:rsidRPr="49044D0A">
        <w:rPr>
          <w:rFonts w:ascii="Arial" w:eastAsia="Arial" w:hAnsi="Arial" w:cs="Arial"/>
          <w:color w:val="000000" w:themeColor="text1"/>
        </w:rPr>
        <w:t>longside maintain</w:t>
      </w:r>
      <w:r w:rsidR="42FE4A38" w:rsidRPr="49044D0A">
        <w:rPr>
          <w:rFonts w:ascii="Arial" w:eastAsia="Arial" w:hAnsi="Arial" w:cs="Arial"/>
          <w:color w:val="000000" w:themeColor="text1"/>
        </w:rPr>
        <w:t>ing</w:t>
      </w:r>
      <w:r w:rsidR="25929075" w:rsidRPr="49044D0A">
        <w:rPr>
          <w:rFonts w:ascii="Arial" w:eastAsia="Arial" w:hAnsi="Arial" w:cs="Arial"/>
          <w:color w:val="000000" w:themeColor="text1"/>
        </w:rPr>
        <w:t xml:space="preserve"> effective behaviour control.</w:t>
      </w:r>
      <w:r w:rsidR="5074ABE4" w:rsidRPr="49044D0A">
        <w:rPr>
          <w:rFonts w:ascii="Arial" w:eastAsia="Arial" w:hAnsi="Arial" w:cs="Arial"/>
          <w:color w:val="000000" w:themeColor="text1"/>
        </w:rPr>
        <w:t xml:space="preserve"> </w:t>
      </w:r>
      <w:r w:rsidR="77989B51" w:rsidRPr="49044D0A">
        <w:rPr>
          <w:rFonts w:ascii="Arial" w:eastAsia="Arial" w:hAnsi="Arial" w:cs="Arial"/>
          <w:color w:val="000000" w:themeColor="text1"/>
        </w:rPr>
        <w:t xml:space="preserve">In compliance with </w:t>
      </w:r>
      <w:r w:rsidR="063BD718" w:rsidRPr="49044D0A">
        <w:rPr>
          <w:rFonts w:ascii="Arial" w:eastAsia="Arial" w:hAnsi="Arial" w:cs="Arial"/>
          <w:color w:val="000000" w:themeColor="text1"/>
        </w:rPr>
        <w:t>the British Educational Research Association (BERA)</w:t>
      </w:r>
      <w:r w:rsidR="77989B51" w:rsidRPr="49044D0A">
        <w:rPr>
          <w:rFonts w:ascii="Arial" w:eastAsia="Arial" w:hAnsi="Arial" w:cs="Arial"/>
          <w:color w:val="000000" w:themeColor="text1"/>
        </w:rPr>
        <w:t xml:space="preserve"> (2018) guidelines, the school </w:t>
      </w:r>
      <w:r w:rsidR="0818135F" w:rsidRPr="49044D0A">
        <w:rPr>
          <w:rFonts w:ascii="Arial" w:eastAsia="Arial" w:hAnsi="Arial" w:cs="Arial"/>
          <w:color w:val="000000" w:themeColor="text1"/>
        </w:rPr>
        <w:t>will remain unnamed and be referred to as School X.</w:t>
      </w:r>
      <w:r w:rsidR="54CE8D7F" w:rsidRPr="49044D0A">
        <w:rPr>
          <w:rFonts w:ascii="Arial" w:eastAsia="Arial" w:hAnsi="Arial" w:cs="Arial"/>
          <w:color w:val="000000" w:themeColor="text1"/>
        </w:rPr>
        <w:t xml:space="preserve"> </w:t>
      </w:r>
      <w:r w:rsidR="21AF3DD8" w:rsidRPr="49044D0A">
        <w:rPr>
          <w:rFonts w:ascii="Arial" w:eastAsia="Arial" w:hAnsi="Arial" w:cs="Arial"/>
          <w:color w:val="000000" w:themeColor="text1"/>
        </w:rPr>
        <w:t>Located on school X’s website the headteacher</w:t>
      </w:r>
      <w:r w:rsidR="1F00022B" w:rsidRPr="49044D0A">
        <w:rPr>
          <w:rFonts w:ascii="Arial" w:eastAsia="Arial" w:hAnsi="Arial" w:cs="Arial"/>
          <w:color w:val="000000" w:themeColor="text1"/>
        </w:rPr>
        <w:t xml:space="preserve"> (</w:t>
      </w:r>
      <w:r w:rsidR="0233A563" w:rsidRPr="49044D0A">
        <w:rPr>
          <w:rFonts w:ascii="Arial" w:eastAsia="Arial" w:hAnsi="Arial" w:cs="Arial"/>
          <w:color w:val="000000" w:themeColor="text1"/>
        </w:rPr>
        <w:t>Clake,</w:t>
      </w:r>
      <w:r w:rsidR="1F00022B" w:rsidRPr="49044D0A">
        <w:rPr>
          <w:rFonts w:ascii="Arial" w:eastAsia="Arial" w:hAnsi="Arial" w:cs="Arial"/>
          <w:color w:val="000000" w:themeColor="text1"/>
        </w:rPr>
        <w:t xml:space="preserve"> 2019) </w:t>
      </w:r>
      <w:r w:rsidR="21AF3DD8" w:rsidRPr="49044D0A">
        <w:rPr>
          <w:rFonts w:ascii="Arial" w:eastAsia="Arial" w:hAnsi="Arial" w:cs="Arial"/>
          <w:color w:val="000000" w:themeColor="text1"/>
        </w:rPr>
        <w:t xml:space="preserve">states that their </w:t>
      </w:r>
      <w:r w:rsidR="54CE8D7F" w:rsidRPr="49044D0A">
        <w:rPr>
          <w:rFonts w:ascii="Arial" w:eastAsia="Arial" w:hAnsi="Arial" w:cs="Arial"/>
          <w:color w:val="000000" w:themeColor="text1"/>
        </w:rPr>
        <w:t>goal is to ensure that every student achieves academic success and personal growth within a nurturing and welcoming environment</w:t>
      </w:r>
      <w:r w:rsidR="6D7856E9" w:rsidRPr="49044D0A">
        <w:rPr>
          <w:rFonts w:ascii="Arial" w:eastAsia="Arial" w:hAnsi="Arial" w:cs="Arial"/>
          <w:color w:val="000000" w:themeColor="text1"/>
        </w:rPr>
        <w:t xml:space="preserve">, </w:t>
      </w:r>
      <w:r w:rsidR="184C6328" w:rsidRPr="49044D0A">
        <w:rPr>
          <w:rFonts w:ascii="Arial" w:eastAsia="Arial" w:hAnsi="Arial" w:cs="Arial"/>
          <w:color w:val="000000" w:themeColor="text1"/>
        </w:rPr>
        <w:t xml:space="preserve">which </w:t>
      </w:r>
      <w:r w:rsidR="2D977E9C" w:rsidRPr="49044D0A">
        <w:rPr>
          <w:rFonts w:ascii="Arial" w:eastAsia="Arial" w:hAnsi="Arial" w:cs="Arial"/>
          <w:color w:val="000000" w:themeColor="text1"/>
        </w:rPr>
        <w:t>helps cultivate creativity, intellectual and social confidence in every student</w:t>
      </w:r>
      <w:r w:rsidR="59A3A1B7" w:rsidRPr="49044D0A">
        <w:rPr>
          <w:rFonts w:ascii="Arial" w:eastAsia="Arial" w:hAnsi="Arial" w:cs="Arial"/>
          <w:color w:val="000000" w:themeColor="text1"/>
        </w:rPr>
        <w:t>.</w:t>
      </w:r>
      <w:r w:rsidR="1D0DB596" w:rsidRPr="49044D0A">
        <w:rPr>
          <w:rFonts w:ascii="Arial" w:eastAsia="Arial" w:hAnsi="Arial" w:cs="Arial"/>
          <w:color w:val="000000" w:themeColor="text1"/>
        </w:rPr>
        <w:t xml:space="preserve"> According to Estyn’s report</w:t>
      </w:r>
      <w:r w:rsidR="04C4BAEB" w:rsidRPr="49044D0A">
        <w:rPr>
          <w:rFonts w:ascii="Arial" w:eastAsia="Arial" w:hAnsi="Arial" w:cs="Arial"/>
          <w:color w:val="000000" w:themeColor="text1"/>
        </w:rPr>
        <w:t xml:space="preserve"> (2018)</w:t>
      </w:r>
      <w:r w:rsidR="1D0DB596" w:rsidRPr="49044D0A">
        <w:rPr>
          <w:rFonts w:ascii="Arial" w:eastAsia="Arial" w:hAnsi="Arial" w:cs="Arial"/>
          <w:color w:val="000000" w:themeColor="text1"/>
        </w:rPr>
        <w:t xml:space="preserve"> </w:t>
      </w:r>
      <w:r w:rsidR="29450996" w:rsidRPr="49044D0A">
        <w:rPr>
          <w:rFonts w:ascii="Arial" w:eastAsia="Arial" w:hAnsi="Arial" w:cs="Arial"/>
          <w:color w:val="000000" w:themeColor="text1"/>
        </w:rPr>
        <w:t>school</w:t>
      </w:r>
      <w:r w:rsidR="63B6F309" w:rsidRPr="49044D0A">
        <w:rPr>
          <w:rFonts w:ascii="Arial" w:eastAsia="Arial" w:hAnsi="Arial" w:cs="Arial"/>
          <w:color w:val="000000" w:themeColor="text1"/>
        </w:rPr>
        <w:t xml:space="preserve"> X</w:t>
      </w:r>
      <w:r w:rsidR="02177683" w:rsidRPr="49044D0A">
        <w:rPr>
          <w:rFonts w:ascii="Arial" w:eastAsia="Arial" w:hAnsi="Arial" w:cs="Arial"/>
        </w:rPr>
        <w:t xml:space="preserve"> has 1352 pupils enrolled with 1280 pupils of statutory school age. The school</w:t>
      </w:r>
      <w:r w:rsidR="54DEC0F9" w:rsidRPr="49044D0A">
        <w:rPr>
          <w:rFonts w:ascii="Arial" w:eastAsia="Arial" w:hAnsi="Arial" w:cs="Arial"/>
        </w:rPr>
        <w:t xml:space="preserve"> is a new 3-16 co-educational school </w:t>
      </w:r>
      <w:r w:rsidR="430719B3" w:rsidRPr="49044D0A">
        <w:rPr>
          <w:rFonts w:ascii="Arial" w:eastAsia="Arial" w:hAnsi="Arial" w:cs="Arial"/>
        </w:rPr>
        <w:t xml:space="preserve">featuring both a primary and secondary </w:t>
      </w:r>
      <w:r w:rsidR="5C21580B" w:rsidRPr="49044D0A">
        <w:rPr>
          <w:rFonts w:ascii="Arial" w:eastAsia="Arial" w:hAnsi="Arial" w:cs="Arial"/>
        </w:rPr>
        <w:t>phase</w:t>
      </w:r>
      <w:r w:rsidR="243FA088" w:rsidRPr="49044D0A">
        <w:rPr>
          <w:rFonts w:ascii="Arial" w:eastAsia="Arial" w:hAnsi="Arial" w:cs="Arial"/>
        </w:rPr>
        <w:t xml:space="preserve"> and h</w:t>
      </w:r>
      <w:r w:rsidR="15210E4B" w:rsidRPr="49044D0A">
        <w:rPr>
          <w:rFonts w:ascii="Arial" w:eastAsia="Arial" w:hAnsi="Arial" w:cs="Arial"/>
        </w:rPr>
        <w:t xml:space="preserve">as </w:t>
      </w:r>
      <w:r w:rsidR="15526A12" w:rsidRPr="49044D0A">
        <w:rPr>
          <w:rFonts w:ascii="Arial" w:eastAsia="Arial" w:hAnsi="Arial" w:cs="Arial"/>
        </w:rPr>
        <w:t xml:space="preserve">19.1% </w:t>
      </w:r>
      <w:r w:rsidR="5C21580B" w:rsidRPr="49044D0A">
        <w:rPr>
          <w:rFonts w:ascii="Arial" w:eastAsia="Arial" w:hAnsi="Arial" w:cs="Arial"/>
        </w:rPr>
        <w:t xml:space="preserve">of pupils identified as having additional learning needs </w:t>
      </w:r>
      <w:r w:rsidR="1E61E102" w:rsidRPr="49044D0A">
        <w:rPr>
          <w:rFonts w:ascii="Arial" w:eastAsia="Arial" w:hAnsi="Arial" w:cs="Arial"/>
        </w:rPr>
        <w:t>(ALN)</w:t>
      </w:r>
      <w:r w:rsidR="605DCD31" w:rsidRPr="49044D0A">
        <w:rPr>
          <w:rFonts w:ascii="Arial" w:eastAsia="Arial" w:hAnsi="Arial" w:cs="Arial"/>
        </w:rPr>
        <w:t xml:space="preserve"> which is below t</w:t>
      </w:r>
      <w:r w:rsidR="5C21580B" w:rsidRPr="49044D0A">
        <w:rPr>
          <w:rFonts w:ascii="Arial" w:eastAsia="Arial" w:hAnsi="Arial" w:cs="Arial"/>
        </w:rPr>
        <w:t xml:space="preserve">he national percentage of </w:t>
      </w:r>
      <w:r w:rsidR="0018F96C" w:rsidRPr="49044D0A">
        <w:rPr>
          <w:rFonts w:ascii="Arial" w:eastAsia="Arial" w:hAnsi="Arial" w:cs="Arial"/>
        </w:rPr>
        <w:t>a</w:t>
      </w:r>
      <w:r w:rsidR="5C21580B" w:rsidRPr="49044D0A">
        <w:rPr>
          <w:rFonts w:ascii="Arial" w:eastAsia="Arial" w:hAnsi="Arial" w:cs="Arial"/>
        </w:rPr>
        <w:t>ll age</w:t>
      </w:r>
      <w:r w:rsidR="3C290F10" w:rsidRPr="49044D0A">
        <w:rPr>
          <w:rFonts w:ascii="Arial" w:eastAsia="Arial" w:hAnsi="Arial" w:cs="Arial"/>
        </w:rPr>
        <w:t>s of</w:t>
      </w:r>
      <w:r w:rsidR="5C21580B" w:rsidRPr="49044D0A">
        <w:rPr>
          <w:rFonts w:ascii="Arial" w:eastAsia="Arial" w:hAnsi="Arial" w:cs="Arial"/>
        </w:rPr>
        <w:t xml:space="preserve"> 22.3%</w:t>
      </w:r>
      <w:r w:rsidR="5A8EFBDA" w:rsidRPr="49044D0A">
        <w:rPr>
          <w:rFonts w:ascii="Arial" w:eastAsia="Arial" w:hAnsi="Arial" w:cs="Arial"/>
        </w:rPr>
        <w:t xml:space="preserve">. </w:t>
      </w:r>
      <w:r w:rsidR="74B862C8" w:rsidRPr="49044D0A">
        <w:rPr>
          <w:rFonts w:ascii="Arial" w:eastAsia="Arial" w:hAnsi="Arial" w:cs="Arial"/>
        </w:rPr>
        <w:t>Stated by Teacher A (2024), t</w:t>
      </w:r>
      <w:r w:rsidR="5A8EFBDA" w:rsidRPr="49044D0A">
        <w:rPr>
          <w:rFonts w:ascii="Arial" w:eastAsia="Arial" w:hAnsi="Arial" w:cs="Arial"/>
        </w:rPr>
        <w:t>he class context in which th</w:t>
      </w:r>
      <w:r w:rsidR="08F64450" w:rsidRPr="49044D0A">
        <w:rPr>
          <w:rFonts w:ascii="Arial" w:eastAsia="Arial" w:hAnsi="Arial" w:cs="Arial"/>
        </w:rPr>
        <w:t>e</w:t>
      </w:r>
      <w:r w:rsidR="5A8EFBDA" w:rsidRPr="49044D0A">
        <w:rPr>
          <w:rFonts w:ascii="Arial" w:eastAsia="Arial" w:hAnsi="Arial" w:cs="Arial"/>
        </w:rPr>
        <w:t xml:space="preserve"> research </w:t>
      </w:r>
      <w:r w:rsidR="3C027C31" w:rsidRPr="49044D0A">
        <w:rPr>
          <w:rFonts w:ascii="Arial" w:eastAsia="Arial" w:hAnsi="Arial" w:cs="Arial"/>
        </w:rPr>
        <w:t xml:space="preserve">will take place in holds 26 students </w:t>
      </w:r>
      <w:r w:rsidR="23A7615B" w:rsidRPr="49044D0A">
        <w:rPr>
          <w:rFonts w:ascii="Arial" w:eastAsia="Arial" w:hAnsi="Arial" w:cs="Arial"/>
        </w:rPr>
        <w:t>divided into</w:t>
      </w:r>
      <w:r w:rsidR="3C027C31" w:rsidRPr="49044D0A">
        <w:rPr>
          <w:rFonts w:ascii="Arial" w:eastAsia="Arial" w:hAnsi="Arial" w:cs="Arial"/>
        </w:rPr>
        <w:t xml:space="preserve"> 15 boys and 11 girls</w:t>
      </w:r>
      <w:r w:rsidR="1070E763" w:rsidRPr="49044D0A">
        <w:rPr>
          <w:rFonts w:ascii="Arial" w:eastAsia="Arial" w:hAnsi="Arial" w:cs="Arial"/>
        </w:rPr>
        <w:t xml:space="preserve"> </w:t>
      </w:r>
      <w:r w:rsidR="152FD44D" w:rsidRPr="49044D0A">
        <w:rPr>
          <w:rFonts w:ascii="Arial" w:eastAsia="Arial" w:hAnsi="Arial" w:cs="Arial"/>
        </w:rPr>
        <w:t xml:space="preserve">with </w:t>
      </w:r>
      <w:r w:rsidR="1070E763" w:rsidRPr="49044D0A">
        <w:rPr>
          <w:rFonts w:ascii="Arial" w:eastAsia="Arial" w:hAnsi="Arial" w:cs="Arial"/>
        </w:rPr>
        <w:t xml:space="preserve">9 students who suffer with either additional learning needs (ALN), </w:t>
      </w:r>
      <w:r w:rsidR="4CB7E4D2" w:rsidRPr="49044D0A">
        <w:rPr>
          <w:rFonts w:ascii="Arial" w:eastAsia="Arial" w:hAnsi="Arial" w:cs="Arial"/>
        </w:rPr>
        <w:t>s</w:t>
      </w:r>
      <w:r w:rsidR="1070E763" w:rsidRPr="49044D0A">
        <w:rPr>
          <w:rFonts w:ascii="Arial" w:eastAsia="Arial" w:hAnsi="Arial" w:cs="Arial"/>
        </w:rPr>
        <w:t>ocial</w:t>
      </w:r>
      <w:r w:rsidR="60652E52" w:rsidRPr="49044D0A">
        <w:rPr>
          <w:rFonts w:ascii="Arial" w:eastAsia="Arial" w:hAnsi="Arial" w:cs="Arial"/>
        </w:rPr>
        <w:t xml:space="preserve"> and e</w:t>
      </w:r>
      <w:r w:rsidR="1070E763" w:rsidRPr="49044D0A">
        <w:rPr>
          <w:rFonts w:ascii="Arial" w:eastAsia="Arial" w:hAnsi="Arial" w:cs="Arial"/>
        </w:rPr>
        <w:t>motional behaviour di</w:t>
      </w:r>
      <w:r w:rsidR="353F872E" w:rsidRPr="49044D0A">
        <w:rPr>
          <w:rFonts w:ascii="Arial" w:eastAsia="Arial" w:hAnsi="Arial" w:cs="Arial"/>
        </w:rPr>
        <w:t xml:space="preserve">fficulties </w:t>
      </w:r>
      <w:r w:rsidR="56193B6B" w:rsidRPr="49044D0A">
        <w:rPr>
          <w:rFonts w:ascii="Arial" w:eastAsia="Arial" w:hAnsi="Arial" w:cs="Arial"/>
        </w:rPr>
        <w:t>(SEBD)</w:t>
      </w:r>
      <w:r w:rsidR="1A30C9EB" w:rsidRPr="49044D0A">
        <w:rPr>
          <w:rFonts w:ascii="Arial" w:eastAsia="Arial" w:hAnsi="Arial" w:cs="Arial"/>
        </w:rPr>
        <w:t xml:space="preserve"> and </w:t>
      </w:r>
      <w:r w:rsidR="06505551" w:rsidRPr="49044D0A">
        <w:rPr>
          <w:rFonts w:ascii="Arial" w:eastAsia="Arial" w:hAnsi="Arial" w:cs="Arial"/>
        </w:rPr>
        <w:t>autism spectrum disorder</w:t>
      </w:r>
      <w:r w:rsidR="51F6227D" w:rsidRPr="49044D0A">
        <w:rPr>
          <w:rFonts w:ascii="Arial" w:eastAsia="Arial" w:hAnsi="Arial" w:cs="Arial"/>
        </w:rPr>
        <w:t xml:space="preserve"> (ASD)</w:t>
      </w:r>
      <w:r w:rsidR="5C8FC6D3" w:rsidRPr="49044D0A">
        <w:rPr>
          <w:rFonts w:ascii="Arial" w:eastAsia="Arial" w:hAnsi="Arial" w:cs="Arial"/>
        </w:rPr>
        <w:t>.</w:t>
      </w:r>
      <w:r w:rsidR="02EEB026" w:rsidRPr="49044D0A">
        <w:rPr>
          <w:rFonts w:ascii="Arial" w:eastAsia="Arial" w:hAnsi="Arial" w:cs="Arial"/>
        </w:rPr>
        <w:t xml:space="preserve"> </w:t>
      </w:r>
      <w:r w:rsidR="7F040154" w:rsidRPr="49044D0A">
        <w:rPr>
          <w:rFonts w:ascii="Arial" w:eastAsia="Arial" w:hAnsi="Arial" w:cs="Arial"/>
          <w:color w:val="000000" w:themeColor="text1"/>
        </w:rPr>
        <w:t xml:space="preserve">Therefore, the question chosen </w:t>
      </w:r>
      <w:r w:rsidR="561BC726" w:rsidRPr="49044D0A">
        <w:rPr>
          <w:rFonts w:ascii="Arial" w:eastAsia="Arial" w:hAnsi="Arial" w:cs="Arial"/>
          <w:color w:val="000000" w:themeColor="text1"/>
        </w:rPr>
        <w:t xml:space="preserve">for this assignment is </w:t>
      </w:r>
      <w:r w:rsidR="1AEA08F0" w:rsidRPr="49044D0A">
        <w:rPr>
          <w:rFonts w:ascii="Arial" w:eastAsia="Arial" w:hAnsi="Arial" w:cs="Arial"/>
          <w:color w:val="000000" w:themeColor="text1"/>
        </w:rPr>
        <w:t>“</w:t>
      </w:r>
      <w:r w:rsidR="37445BE7" w:rsidRPr="49044D0A">
        <w:rPr>
          <w:rFonts w:ascii="Arial" w:eastAsia="Arial" w:hAnsi="Arial" w:cs="Arial"/>
          <w:i/>
          <w:iCs/>
          <w:color w:val="000000" w:themeColor="text1"/>
        </w:rPr>
        <w:t>To investigate pupil’s perspective on mixed gender grouping in the drama classroom</w:t>
      </w:r>
      <w:r w:rsidR="17237F39" w:rsidRPr="49044D0A">
        <w:rPr>
          <w:rFonts w:ascii="Arial" w:eastAsia="Arial" w:hAnsi="Arial" w:cs="Arial"/>
          <w:color w:val="000000" w:themeColor="text1"/>
        </w:rPr>
        <w:t>”</w:t>
      </w:r>
      <w:r w:rsidR="37445BE7" w:rsidRPr="49044D0A">
        <w:rPr>
          <w:rFonts w:ascii="Arial" w:eastAsia="Arial" w:hAnsi="Arial" w:cs="Arial"/>
          <w:color w:val="000000" w:themeColor="text1"/>
        </w:rPr>
        <w:t>.</w:t>
      </w:r>
    </w:p>
    <w:p w14:paraId="7E1F3665" w14:textId="5BCAA701" w:rsidR="1AE45DA0" w:rsidRDefault="02568C01" w:rsidP="009142A4">
      <w:pPr>
        <w:spacing w:line="360" w:lineRule="auto"/>
        <w:jc w:val="center"/>
        <w:rPr>
          <w:rFonts w:ascii="Arial" w:eastAsia="Arial" w:hAnsi="Arial" w:cs="Arial"/>
          <w:b/>
          <w:bCs/>
          <w:color w:val="000000" w:themeColor="text1"/>
          <w:sz w:val="24"/>
          <w:szCs w:val="24"/>
        </w:rPr>
      </w:pPr>
      <w:r w:rsidRPr="49044D0A">
        <w:rPr>
          <w:rFonts w:ascii="Arial" w:eastAsia="Arial" w:hAnsi="Arial" w:cs="Arial"/>
          <w:b/>
          <w:bCs/>
          <w:color w:val="000000" w:themeColor="text1"/>
          <w:sz w:val="24"/>
          <w:szCs w:val="24"/>
        </w:rPr>
        <w:lastRenderedPageBreak/>
        <w:t xml:space="preserve">Literature Review </w:t>
      </w:r>
    </w:p>
    <w:p w14:paraId="73CD6419" w14:textId="64579748" w:rsidR="572C6E29" w:rsidRDefault="572C6E29" w:rsidP="009142A4">
      <w:pPr>
        <w:spacing w:line="360" w:lineRule="auto"/>
        <w:rPr>
          <w:rFonts w:ascii="Arial" w:eastAsia="Arial" w:hAnsi="Arial" w:cs="Arial"/>
        </w:rPr>
      </w:pPr>
      <w:r w:rsidRPr="49044D0A">
        <w:rPr>
          <w:rFonts w:ascii="Arial" w:eastAsia="Arial" w:hAnsi="Arial" w:cs="Arial"/>
          <w:color w:val="0D0D0D" w:themeColor="text1" w:themeTint="F2"/>
        </w:rPr>
        <w:t xml:space="preserve">In the context of challenging </w:t>
      </w:r>
      <w:r w:rsidR="102950E1" w:rsidRPr="49044D0A">
        <w:rPr>
          <w:rFonts w:ascii="Arial" w:eastAsia="Arial" w:hAnsi="Arial" w:cs="Arial"/>
          <w:color w:val="0D0D0D" w:themeColor="text1" w:themeTint="F2"/>
        </w:rPr>
        <w:t>behaviour</w:t>
      </w:r>
      <w:r w:rsidRPr="49044D0A">
        <w:rPr>
          <w:rFonts w:ascii="Arial" w:eastAsia="Arial" w:hAnsi="Arial" w:cs="Arial"/>
          <w:color w:val="0D0D0D" w:themeColor="text1" w:themeTint="F2"/>
        </w:rPr>
        <w:t xml:space="preserve"> in a classroom</w:t>
      </w:r>
      <w:r w:rsidRPr="49044D0A">
        <w:rPr>
          <w:rFonts w:ascii="Arial" w:eastAsia="Arial" w:hAnsi="Arial" w:cs="Arial"/>
        </w:rPr>
        <w:t xml:space="preserve"> </w:t>
      </w:r>
      <w:r w:rsidR="1CA00BB9" w:rsidRPr="49044D0A">
        <w:rPr>
          <w:rFonts w:ascii="Arial" w:eastAsia="Arial" w:hAnsi="Arial" w:cs="Arial"/>
        </w:rPr>
        <w:t>Bandura</w:t>
      </w:r>
      <w:r w:rsidR="4061695A" w:rsidRPr="49044D0A">
        <w:rPr>
          <w:rFonts w:ascii="Arial" w:eastAsia="Arial" w:hAnsi="Arial" w:cs="Arial"/>
        </w:rPr>
        <w:t xml:space="preserve"> </w:t>
      </w:r>
      <w:r w:rsidR="1CA00BB9" w:rsidRPr="49044D0A">
        <w:rPr>
          <w:rFonts w:ascii="Arial" w:eastAsia="Arial" w:hAnsi="Arial" w:cs="Arial"/>
        </w:rPr>
        <w:t xml:space="preserve">(1988) </w:t>
      </w:r>
      <w:r w:rsidR="0152EFED" w:rsidRPr="49044D0A">
        <w:rPr>
          <w:rFonts w:ascii="Arial" w:eastAsia="Arial" w:hAnsi="Arial" w:cs="Arial"/>
        </w:rPr>
        <w:t>highlights the importance of observational learning in his social learning theory, stressing the acquisition of behaviours through copying, observing and imitating others</w:t>
      </w:r>
      <w:r w:rsidR="2DDD3BED" w:rsidRPr="49044D0A">
        <w:rPr>
          <w:rFonts w:ascii="Arial" w:eastAsia="Arial" w:hAnsi="Arial" w:cs="Arial"/>
        </w:rPr>
        <w:t xml:space="preserve"> particularly when those behaviours are either un</w:t>
      </w:r>
      <w:r w:rsidR="6246313F" w:rsidRPr="49044D0A">
        <w:rPr>
          <w:rFonts w:ascii="Arial" w:eastAsia="Arial" w:hAnsi="Arial" w:cs="Arial"/>
        </w:rPr>
        <w:t>re</w:t>
      </w:r>
      <w:r w:rsidR="2DDD3BED" w:rsidRPr="49044D0A">
        <w:rPr>
          <w:rFonts w:ascii="Arial" w:eastAsia="Arial" w:hAnsi="Arial" w:cs="Arial"/>
        </w:rPr>
        <w:t xml:space="preserve">primanded </w:t>
      </w:r>
      <w:r w:rsidR="67D9F615" w:rsidRPr="49044D0A">
        <w:rPr>
          <w:rFonts w:ascii="Arial" w:eastAsia="Arial" w:hAnsi="Arial" w:cs="Arial"/>
        </w:rPr>
        <w:t>or rewarded.</w:t>
      </w:r>
      <w:r w:rsidR="27BA462D" w:rsidRPr="49044D0A">
        <w:rPr>
          <w:rFonts w:ascii="Arial" w:eastAsia="Arial" w:hAnsi="Arial" w:cs="Arial"/>
        </w:rPr>
        <w:t xml:space="preserve"> Bandura (1988) </w:t>
      </w:r>
      <w:r w:rsidR="54B59413" w:rsidRPr="49044D0A">
        <w:rPr>
          <w:rFonts w:ascii="Arial" w:eastAsia="Arial" w:hAnsi="Arial" w:cs="Arial"/>
        </w:rPr>
        <w:t xml:space="preserve">continues by </w:t>
      </w:r>
      <w:r w:rsidR="27BA462D" w:rsidRPr="49044D0A">
        <w:rPr>
          <w:rFonts w:ascii="Arial" w:eastAsia="Arial" w:hAnsi="Arial" w:cs="Arial"/>
        </w:rPr>
        <w:t>emphasi</w:t>
      </w:r>
      <w:r w:rsidR="65862EC7" w:rsidRPr="49044D0A">
        <w:rPr>
          <w:rFonts w:ascii="Arial" w:eastAsia="Arial" w:hAnsi="Arial" w:cs="Arial"/>
        </w:rPr>
        <w:t>sing</w:t>
      </w:r>
      <w:r w:rsidR="27BA462D" w:rsidRPr="49044D0A">
        <w:rPr>
          <w:rFonts w:ascii="Arial" w:eastAsia="Arial" w:hAnsi="Arial" w:cs="Arial"/>
        </w:rPr>
        <w:t xml:space="preserve"> </w:t>
      </w:r>
      <w:r w:rsidR="44710650" w:rsidRPr="49044D0A">
        <w:rPr>
          <w:rFonts w:ascii="Arial" w:eastAsia="Arial" w:hAnsi="Arial" w:cs="Arial"/>
        </w:rPr>
        <w:t>a</w:t>
      </w:r>
      <w:r w:rsidR="27BA462D" w:rsidRPr="49044D0A">
        <w:rPr>
          <w:rFonts w:ascii="Arial" w:eastAsia="Arial" w:hAnsi="Arial" w:cs="Arial"/>
        </w:rPr>
        <w:t xml:space="preserve"> key factor </w:t>
      </w:r>
      <w:r w:rsidR="0D7B429A" w:rsidRPr="49044D0A">
        <w:rPr>
          <w:rFonts w:ascii="Arial" w:eastAsia="Arial" w:hAnsi="Arial" w:cs="Arial"/>
        </w:rPr>
        <w:t xml:space="preserve">throughout his research </w:t>
      </w:r>
      <w:r w:rsidR="64821299" w:rsidRPr="49044D0A">
        <w:rPr>
          <w:rFonts w:ascii="Arial" w:eastAsia="Arial" w:hAnsi="Arial" w:cs="Arial"/>
        </w:rPr>
        <w:t>was</w:t>
      </w:r>
      <w:r w:rsidR="5C49E6F6" w:rsidRPr="49044D0A">
        <w:rPr>
          <w:rFonts w:ascii="Arial" w:eastAsia="Arial" w:hAnsi="Arial" w:cs="Arial"/>
        </w:rPr>
        <w:t xml:space="preserve"> </w:t>
      </w:r>
      <w:r w:rsidR="09F01D41" w:rsidRPr="49044D0A">
        <w:rPr>
          <w:rFonts w:ascii="Arial" w:eastAsia="Arial" w:hAnsi="Arial" w:cs="Arial"/>
        </w:rPr>
        <w:t>an extraordinary lack of punishment at home for children that display</w:t>
      </w:r>
      <w:r w:rsidR="4932BA54" w:rsidRPr="49044D0A">
        <w:rPr>
          <w:rFonts w:ascii="Arial" w:eastAsia="Arial" w:hAnsi="Arial" w:cs="Arial"/>
        </w:rPr>
        <w:t>ed</w:t>
      </w:r>
      <w:r w:rsidR="09F01D41" w:rsidRPr="49044D0A">
        <w:rPr>
          <w:rFonts w:ascii="Arial" w:eastAsia="Arial" w:hAnsi="Arial" w:cs="Arial"/>
        </w:rPr>
        <w:t xml:space="preserve"> aggressive </w:t>
      </w:r>
      <w:r w:rsidR="07DDE149" w:rsidRPr="49044D0A">
        <w:rPr>
          <w:rFonts w:ascii="Arial" w:eastAsia="Arial" w:hAnsi="Arial" w:cs="Arial"/>
        </w:rPr>
        <w:t xml:space="preserve">or </w:t>
      </w:r>
      <w:r w:rsidR="09F01D41" w:rsidRPr="49044D0A">
        <w:rPr>
          <w:rFonts w:ascii="Arial" w:eastAsia="Arial" w:hAnsi="Arial" w:cs="Arial"/>
        </w:rPr>
        <w:t>challenging behaviour.</w:t>
      </w:r>
      <w:r w:rsidR="5C49E6F6" w:rsidRPr="49044D0A">
        <w:rPr>
          <w:rFonts w:ascii="Arial" w:eastAsia="Arial" w:hAnsi="Arial" w:cs="Arial"/>
        </w:rPr>
        <w:t xml:space="preserve"> </w:t>
      </w:r>
      <w:r w:rsidR="380CD618" w:rsidRPr="49044D0A">
        <w:rPr>
          <w:rFonts w:ascii="Arial" w:eastAsia="Arial" w:hAnsi="Arial" w:cs="Arial"/>
        </w:rPr>
        <w:t>G</w:t>
      </w:r>
      <w:r w:rsidR="48DFDB43" w:rsidRPr="49044D0A">
        <w:rPr>
          <w:rFonts w:ascii="Arial" w:eastAsia="Arial" w:hAnsi="Arial" w:cs="Arial"/>
        </w:rPr>
        <w:t xml:space="preserve">iven the absence of consequences for children’s actions </w:t>
      </w:r>
      <w:r w:rsidR="2E776BDB" w:rsidRPr="49044D0A">
        <w:rPr>
          <w:rFonts w:ascii="Arial" w:eastAsia="Arial" w:hAnsi="Arial" w:cs="Arial"/>
        </w:rPr>
        <w:t xml:space="preserve">within their home environment </w:t>
      </w:r>
      <w:r w:rsidR="2BFE3B17" w:rsidRPr="49044D0A">
        <w:rPr>
          <w:rFonts w:ascii="Arial" w:eastAsia="Arial" w:hAnsi="Arial" w:cs="Arial"/>
        </w:rPr>
        <w:t xml:space="preserve">Bandura’s </w:t>
      </w:r>
      <w:r w:rsidR="3AADF70E" w:rsidRPr="49044D0A">
        <w:rPr>
          <w:rFonts w:ascii="Arial" w:eastAsia="Arial" w:hAnsi="Arial" w:cs="Arial"/>
        </w:rPr>
        <w:t xml:space="preserve">investigation </w:t>
      </w:r>
      <w:r w:rsidR="3CB6C462" w:rsidRPr="49044D0A">
        <w:rPr>
          <w:rFonts w:ascii="Arial" w:eastAsia="Arial" w:hAnsi="Arial" w:cs="Arial"/>
        </w:rPr>
        <w:t>posits that boundaries aren’t firmly established, potentially leading to a lack of discernment between right and wrong</w:t>
      </w:r>
      <w:r w:rsidR="0A2B358E" w:rsidRPr="49044D0A">
        <w:rPr>
          <w:rFonts w:ascii="Arial" w:eastAsia="Arial" w:hAnsi="Arial" w:cs="Arial"/>
        </w:rPr>
        <w:t xml:space="preserve">, </w:t>
      </w:r>
      <w:r w:rsidR="47AFD9B4" w:rsidRPr="49044D0A">
        <w:rPr>
          <w:rFonts w:ascii="Arial" w:eastAsia="Arial" w:hAnsi="Arial" w:cs="Arial"/>
        </w:rPr>
        <w:t xml:space="preserve">a tendency to violate rules and failure to recognise acceptable behaviour </w:t>
      </w:r>
      <w:r w:rsidR="12325E25" w:rsidRPr="49044D0A">
        <w:rPr>
          <w:rFonts w:ascii="Arial" w:eastAsia="Arial" w:hAnsi="Arial" w:cs="Arial"/>
        </w:rPr>
        <w:t>therefore</w:t>
      </w:r>
      <w:r w:rsidR="164E68BD" w:rsidRPr="49044D0A">
        <w:rPr>
          <w:rFonts w:ascii="Arial" w:eastAsia="Arial" w:hAnsi="Arial" w:cs="Arial"/>
        </w:rPr>
        <w:t xml:space="preserve"> i</w:t>
      </w:r>
      <w:r w:rsidR="47AFD9B4" w:rsidRPr="49044D0A">
        <w:rPr>
          <w:rFonts w:ascii="Arial" w:eastAsia="Arial" w:hAnsi="Arial" w:cs="Arial"/>
        </w:rPr>
        <w:t>mpacting their developmental journey into adulthood</w:t>
      </w:r>
      <w:r w:rsidR="484619DB" w:rsidRPr="49044D0A">
        <w:rPr>
          <w:rFonts w:ascii="Arial" w:eastAsia="Arial" w:hAnsi="Arial" w:cs="Arial"/>
        </w:rPr>
        <w:t xml:space="preserve"> (Bandura, 1998)</w:t>
      </w:r>
      <w:r w:rsidR="47AFD9B4" w:rsidRPr="49044D0A">
        <w:rPr>
          <w:rFonts w:ascii="Arial" w:eastAsia="Arial" w:hAnsi="Arial" w:cs="Arial"/>
        </w:rPr>
        <w:t>.</w:t>
      </w:r>
      <w:r w:rsidR="4573C441" w:rsidRPr="49044D0A">
        <w:rPr>
          <w:rFonts w:ascii="Arial" w:eastAsia="Arial" w:hAnsi="Arial" w:cs="Arial"/>
        </w:rPr>
        <w:t xml:space="preserve"> </w:t>
      </w:r>
      <w:r w:rsidR="48D49D84" w:rsidRPr="49044D0A">
        <w:rPr>
          <w:rFonts w:ascii="Arial" w:eastAsia="Arial" w:hAnsi="Arial" w:cs="Arial"/>
          <w:color w:val="0D0D0D" w:themeColor="text1" w:themeTint="F2"/>
        </w:rPr>
        <w:t xml:space="preserve">This implies that observational learning's significance in </w:t>
      </w:r>
      <w:r w:rsidR="25058FD7" w:rsidRPr="49044D0A">
        <w:rPr>
          <w:rFonts w:ascii="Arial" w:eastAsia="Arial" w:hAnsi="Arial" w:cs="Arial"/>
          <w:color w:val="0D0D0D" w:themeColor="text1" w:themeTint="F2"/>
        </w:rPr>
        <w:t>behaviour</w:t>
      </w:r>
      <w:r w:rsidR="48D49D84" w:rsidRPr="49044D0A">
        <w:rPr>
          <w:rFonts w:ascii="Arial" w:eastAsia="Arial" w:hAnsi="Arial" w:cs="Arial"/>
          <w:color w:val="0D0D0D" w:themeColor="text1" w:themeTint="F2"/>
        </w:rPr>
        <w:t xml:space="preserve"> formation is underscored. Students may imitate peers to gain attention or control classroom dynamics. Bandura's theory highlights observation and </w:t>
      </w:r>
      <w:r w:rsidR="335F598C" w:rsidRPr="49044D0A">
        <w:rPr>
          <w:rFonts w:ascii="Arial" w:eastAsia="Arial" w:hAnsi="Arial" w:cs="Arial"/>
          <w:color w:val="0D0D0D" w:themeColor="text1" w:themeTint="F2"/>
        </w:rPr>
        <w:t>modelling</w:t>
      </w:r>
      <w:r w:rsidR="48D49D84" w:rsidRPr="49044D0A">
        <w:rPr>
          <w:rFonts w:ascii="Arial" w:eastAsia="Arial" w:hAnsi="Arial" w:cs="Arial"/>
          <w:color w:val="0D0D0D" w:themeColor="text1" w:themeTint="F2"/>
        </w:rPr>
        <w:t xml:space="preserve"> as core to human learning, challenging the notion that learning solely stems from firsthand experiences, suggesting knowledge and skills can be acquired by observing others' </w:t>
      </w:r>
      <w:r w:rsidR="7261D6C7" w:rsidRPr="49044D0A">
        <w:rPr>
          <w:rFonts w:ascii="Arial" w:eastAsia="Arial" w:hAnsi="Arial" w:cs="Arial"/>
          <w:color w:val="0D0D0D" w:themeColor="text1" w:themeTint="F2"/>
        </w:rPr>
        <w:t>behaviour</w:t>
      </w:r>
      <w:r w:rsidR="48D49D84" w:rsidRPr="49044D0A">
        <w:rPr>
          <w:rFonts w:ascii="Arial" w:eastAsia="Arial" w:hAnsi="Arial" w:cs="Arial"/>
          <w:color w:val="0D0D0D" w:themeColor="text1" w:themeTint="F2"/>
        </w:rPr>
        <w:t>.</w:t>
      </w:r>
    </w:p>
    <w:p w14:paraId="0956E13B" w14:textId="6AB80BF8" w:rsidR="31C9D626" w:rsidRDefault="31C9D626" w:rsidP="009142A4">
      <w:pPr>
        <w:spacing w:line="360" w:lineRule="auto"/>
        <w:rPr>
          <w:rFonts w:ascii="system-ui" w:eastAsia="system-ui" w:hAnsi="system-ui" w:cs="system-ui"/>
          <w:sz w:val="24"/>
          <w:szCs w:val="24"/>
        </w:rPr>
      </w:pPr>
      <w:r w:rsidRPr="49044D0A">
        <w:rPr>
          <w:rFonts w:ascii="Arial" w:eastAsia="Arial" w:hAnsi="Arial" w:cs="Arial"/>
          <w:color w:val="000000" w:themeColor="text1"/>
        </w:rPr>
        <w:t xml:space="preserve">Vygotsky’s socio-cultural theory of zones of proximal development offers valuable insight into the social interactions and dynamics that occur within a classroom. According to </w:t>
      </w:r>
      <w:proofErr w:type="spellStart"/>
      <w:r w:rsidRPr="49044D0A">
        <w:rPr>
          <w:rFonts w:ascii="Arial" w:eastAsia="Arial" w:hAnsi="Arial" w:cs="Arial"/>
          <w:color w:val="000000" w:themeColor="text1"/>
        </w:rPr>
        <w:t>Mcleod</w:t>
      </w:r>
      <w:proofErr w:type="spellEnd"/>
      <w:r w:rsidRPr="49044D0A">
        <w:rPr>
          <w:rFonts w:ascii="Arial" w:eastAsia="Arial" w:hAnsi="Arial" w:cs="Arial"/>
          <w:color w:val="000000" w:themeColor="text1"/>
        </w:rPr>
        <w:t xml:space="preserve"> (2024) cognitive development is understood as a socially mediated progression, whereby children acquire cultural values and problem-solving strategies through engaging in collaborative dialogues with individuals who possess greater knowledge within society.</w:t>
      </w:r>
      <w:r w:rsidRPr="49044D0A">
        <w:rPr>
          <w:rFonts w:ascii="system-ui" w:eastAsia="system-ui" w:hAnsi="system-ui" w:cs="system-ui"/>
          <w:color w:val="0D0D0D" w:themeColor="text1" w:themeTint="F2"/>
          <w:sz w:val="24"/>
          <w:szCs w:val="24"/>
        </w:rPr>
        <w:t xml:space="preserve"> </w:t>
      </w:r>
      <w:proofErr w:type="spellStart"/>
      <w:r w:rsidRPr="49044D0A">
        <w:rPr>
          <w:rFonts w:ascii="Arial" w:eastAsia="Arial" w:hAnsi="Arial" w:cs="Arial"/>
          <w:color w:val="0D0D0D" w:themeColor="text1" w:themeTint="F2"/>
        </w:rPr>
        <w:t>Mcleod</w:t>
      </w:r>
      <w:proofErr w:type="spellEnd"/>
      <w:r w:rsidRPr="49044D0A">
        <w:rPr>
          <w:rFonts w:ascii="Arial" w:eastAsia="Arial" w:hAnsi="Arial" w:cs="Arial"/>
          <w:color w:val="0D0D0D" w:themeColor="text1" w:themeTint="F2"/>
        </w:rPr>
        <w:t xml:space="preserve"> (2024) asserts that Vygotsky believed social interaction plays a significant role in the development of mental abilities.</w:t>
      </w:r>
      <w:r w:rsidRPr="49044D0A">
        <w:rPr>
          <w:rFonts w:ascii="system-ui" w:eastAsia="system-ui" w:hAnsi="system-ui" w:cs="system-ui"/>
          <w:color w:val="0D0D0D" w:themeColor="text1" w:themeTint="F2"/>
          <w:sz w:val="24"/>
          <w:szCs w:val="24"/>
        </w:rPr>
        <w:t xml:space="preserve"> </w:t>
      </w:r>
      <w:r w:rsidRPr="49044D0A">
        <w:rPr>
          <w:rFonts w:ascii="Arial" w:eastAsia="Arial" w:hAnsi="Arial" w:cs="Arial"/>
          <w:color w:val="0D0D0D" w:themeColor="text1" w:themeTint="F2"/>
        </w:rPr>
        <w:t xml:space="preserve">Vygotsky's emphasis on social interaction in cognitive development highlights how children's behaviour is influenced by social engagement, reflecting cultural and social contexts. </w:t>
      </w:r>
      <w:proofErr w:type="spellStart"/>
      <w:r w:rsidRPr="49044D0A">
        <w:rPr>
          <w:rFonts w:ascii="Arial" w:eastAsia="Arial" w:hAnsi="Arial" w:cs="Arial"/>
          <w:color w:val="0D0D0D" w:themeColor="text1" w:themeTint="F2"/>
        </w:rPr>
        <w:t>Mcleod</w:t>
      </w:r>
      <w:proofErr w:type="spellEnd"/>
      <w:r w:rsidRPr="49044D0A">
        <w:rPr>
          <w:rFonts w:ascii="Arial" w:eastAsia="Arial" w:hAnsi="Arial" w:cs="Arial"/>
          <w:color w:val="0D0D0D" w:themeColor="text1" w:themeTint="F2"/>
        </w:rPr>
        <w:t xml:space="preserve"> (2024) argues teachers are pivotal in guiding children, fostering problem-solving skills beyond specific situations, stressing optimal learning through interaction with peers and mentors for guidance and encouragement.</w:t>
      </w:r>
    </w:p>
    <w:p w14:paraId="23B4CA5F" w14:textId="1C4200E8" w:rsidR="2BD92B50" w:rsidRDefault="2BD92B50" w:rsidP="009142A4">
      <w:pPr>
        <w:spacing w:line="360" w:lineRule="auto"/>
        <w:rPr>
          <w:rFonts w:ascii="Arial" w:eastAsia="Arial" w:hAnsi="Arial" w:cs="Arial"/>
        </w:rPr>
      </w:pPr>
      <w:r w:rsidRPr="49044D0A">
        <w:rPr>
          <w:rFonts w:ascii="Arial" w:eastAsia="Arial" w:hAnsi="Arial" w:cs="Arial"/>
          <w:color w:val="0D0D0D" w:themeColor="text1" w:themeTint="F2"/>
        </w:rPr>
        <w:t xml:space="preserve">Rose (2023) critiques prevailing behavioural policies, arguing they inadequately address the intricate emotional needs of vulnerable students, potentially exacerbating academic challenges. </w:t>
      </w:r>
      <w:r w:rsidR="070755A2" w:rsidRPr="49044D0A">
        <w:rPr>
          <w:rFonts w:ascii="Arial" w:eastAsia="Arial" w:hAnsi="Arial" w:cs="Arial"/>
          <w:color w:val="0D0D0D" w:themeColor="text1" w:themeTint="F2"/>
        </w:rPr>
        <w:t>Rose (2023) implies</w:t>
      </w:r>
      <w:r w:rsidRPr="49044D0A">
        <w:rPr>
          <w:rFonts w:ascii="Arial" w:eastAsia="Arial" w:hAnsi="Arial" w:cs="Arial"/>
          <w:color w:val="0D0D0D" w:themeColor="text1" w:themeTint="F2"/>
        </w:rPr>
        <w:t xml:space="preserve"> that reliance on external </w:t>
      </w:r>
      <w:r w:rsidR="500F7E08" w:rsidRPr="49044D0A">
        <w:rPr>
          <w:rFonts w:ascii="Arial" w:eastAsia="Arial" w:hAnsi="Arial" w:cs="Arial"/>
          <w:color w:val="0D0D0D" w:themeColor="text1" w:themeTint="F2"/>
        </w:rPr>
        <w:t>behaviour</w:t>
      </w:r>
      <w:r w:rsidRPr="49044D0A">
        <w:rPr>
          <w:rFonts w:ascii="Arial" w:eastAsia="Arial" w:hAnsi="Arial" w:cs="Arial"/>
          <w:color w:val="0D0D0D" w:themeColor="text1" w:themeTint="F2"/>
        </w:rPr>
        <w:t xml:space="preserve"> conditioning methods, such as reward systems and punitive measures, may fail to yield long-term effectiveness, especially among students who have experienced trauma. Instead,</w:t>
      </w:r>
      <w:r w:rsidR="13DCE460" w:rsidRPr="49044D0A">
        <w:rPr>
          <w:rFonts w:ascii="Arial" w:eastAsia="Arial" w:hAnsi="Arial" w:cs="Arial"/>
          <w:color w:val="0D0D0D" w:themeColor="text1" w:themeTint="F2"/>
        </w:rPr>
        <w:t xml:space="preserve"> Rose (2023) claims</w:t>
      </w:r>
      <w:r w:rsidRPr="49044D0A">
        <w:rPr>
          <w:rFonts w:ascii="Arial" w:eastAsia="Arial" w:hAnsi="Arial" w:cs="Arial"/>
          <w:color w:val="0D0D0D" w:themeColor="text1" w:themeTint="F2"/>
        </w:rPr>
        <w:t xml:space="preserve"> nuanced approaches acknowledging individual differences and trauma-informed practices may better support student well-being and academic success. Reward systems can lose efficacy over time</w:t>
      </w:r>
      <w:r w:rsidR="1EDAA8E5" w:rsidRPr="49044D0A">
        <w:rPr>
          <w:rFonts w:ascii="Arial" w:eastAsia="Arial" w:hAnsi="Arial" w:cs="Arial"/>
          <w:color w:val="0D0D0D" w:themeColor="text1" w:themeTint="F2"/>
        </w:rPr>
        <w:t xml:space="preserve"> </w:t>
      </w:r>
      <w:r w:rsidRPr="49044D0A">
        <w:rPr>
          <w:rFonts w:ascii="Arial" w:eastAsia="Arial" w:hAnsi="Arial" w:cs="Arial"/>
          <w:color w:val="0D0D0D" w:themeColor="text1" w:themeTint="F2"/>
        </w:rPr>
        <w:t>and punitive measures may trigger adverse reactions</w:t>
      </w:r>
      <w:r w:rsidR="7E1EFD12" w:rsidRPr="49044D0A">
        <w:rPr>
          <w:rFonts w:ascii="Arial" w:eastAsia="Arial" w:hAnsi="Arial" w:cs="Arial"/>
          <w:color w:val="0D0D0D" w:themeColor="text1" w:themeTint="F2"/>
        </w:rPr>
        <w:t xml:space="preserve"> (Rose, 2023)</w:t>
      </w:r>
      <w:r w:rsidRPr="49044D0A">
        <w:rPr>
          <w:rFonts w:ascii="Arial" w:eastAsia="Arial" w:hAnsi="Arial" w:cs="Arial"/>
          <w:color w:val="0D0D0D" w:themeColor="text1" w:themeTint="F2"/>
        </w:rPr>
        <w:t>. Th</w:t>
      </w:r>
      <w:r w:rsidR="4D659118" w:rsidRPr="49044D0A">
        <w:rPr>
          <w:rFonts w:ascii="Arial" w:eastAsia="Arial" w:hAnsi="Arial" w:cs="Arial"/>
          <w:color w:val="0D0D0D" w:themeColor="text1" w:themeTint="F2"/>
        </w:rPr>
        <w:t xml:space="preserve">is </w:t>
      </w:r>
      <w:r w:rsidR="4D659118" w:rsidRPr="49044D0A">
        <w:rPr>
          <w:rFonts w:ascii="Arial" w:eastAsia="Arial" w:hAnsi="Arial" w:cs="Arial"/>
          <w:color w:val="0D0D0D" w:themeColor="text1" w:themeTint="F2"/>
        </w:rPr>
        <w:lastRenderedPageBreak/>
        <w:t>i</w:t>
      </w:r>
      <w:r w:rsidR="2E5EF53E" w:rsidRPr="49044D0A">
        <w:rPr>
          <w:rFonts w:ascii="Arial" w:eastAsia="Arial" w:hAnsi="Arial" w:cs="Arial"/>
          <w:color w:val="0D0D0D" w:themeColor="text1" w:themeTint="F2"/>
        </w:rPr>
        <w:t xml:space="preserve">ndicates </w:t>
      </w:r>
      <w:r w:rsidR="4D659118" w:rsidRPr="49044D0A">
        <w:rPr>
          <w:rFonts w:ascii="Arial" w:eastAsia="Arial" w:hAnsi="Arial" w:cs="Arial"/>
          <w:color w:val="0D0D0D" w:themeColor="text1" w:themeTint="F2"/>
        </w:rPr>
        <w:t xml:space="preserve">a </w:t>
      </w:r>
      <w:r w:rsidRPr="49044D0A">
        <w:rPr>
          <w:rFonts w:ascii="Arial" w:eastAsia="Arial" w:hAnsi="Arial" w:cs="Arial"/>
          <w:color w:val="0D0D0D" w:themeColor="text1" w:themeTint="F2"/>
        </w:rPr>
        <w:t xml:space="preserve">deeper understanding of student </w:t>
      </w:r>
      <w:r w:rsidR="457B35D7" w:rsidRPr="49044D0A">
        <w:rPr>
          <w:rFonts w:ascii="Arial" w:eastAsia="Arial" w:hAnsi="Arial" w:cs="Arial"/>
          <w:color w:val="0D0D0D" w:themeColor="text1" w:themeTint="F2"/>
        </w:rPr>
        <w:t>behaviour is needed</w:t>
      </w:r>
      <w:r w:rsidRPr="49044D0A">
        <w:rPr>
          <w:rFonts w:ascii="Arial" w:eastAsia="Arial" w:hAnsi="Arial" w:cs="Arial"/>
          <w:color w:val="0D0D0D" w:themeColor="text1" w:themeTint="F2"/>
        </w:rPr>
        <w:t xml:space="preserve"> and the implementation of alternative</w:t>
      </w:r>
      <w:r w:rsidR="20CA2689" w:rsidRPr="49044D0A">
        <w:rPr>
          <w:rFonts w:ascii="Arial" w:eastAsia="Arial" w:hAnsi="Arial" w:cs="Arial"/>
          <w:color w:val="0D0D0D" w:themeColor="text1" w:themeTint="F2"/>
        </w:rPr>
        <w:t xml:space="preserve"> and </w:t>
      </w:r>
      <w:r w:rsidRPr="49044D0A">
        <w:rPr>
          <w:rFonts w:ascii="Arial" w:eastAsia="Arial" w:hAnsi="Arial" w:cs="Arial"/>
          <w:color w:val="0D0D0D" w:themeColor="text1" w:themeTint="F2"/>
        </w:rPr>
        <w:t xml:space="preserve">more holistic </w:t>
      </w:r>
      <w:r w:rsidR="0D851C2D" w:rsidRPr="49044D0A">
        <w:rPr>
          <w:rFonts w:ascii="Arial" w:eastAsia="Arial" w:hAnsi="Arial" w:cs="Arial"/>
          <w:color w:val="0D0D0D" w:themeColor="text1" w:themeTint="F2"/>
        </w:rPr>
        <w:t>behaviour</w:t>
      </w:r>
      <w:r w:rsidRPr="49044D0A">
        <w:rPr>
          <w:rFonts w:ascii="Arial" w:eastAsia="Arial" w:hAnsi="Arial" w:cs="Arial"/>
          <w:color w:val="0D0D0D" w:themeColor="text1" w:themeTint="F2"/>
        </w:rPr>
        <w:t xml:space="preserve"> management strategies are essential for promoting student well-being fostering a conducive learning environment in schools</w:t>
      </w:r>
      <w:r w:rsidR="4F148439" w:rsidRPr="49044D0A">
        <w:rPr>
          <w:rFonts w:ascii="Arial" w:eastAsia="Arial" w:hAnsi="Arial" w:cs="Arial"/>
        </w:rPr>
        <w:t xml:space="preserve"> effectively support</w:t>
      </w:r>
      <w:r w:rsidR="1E6C9D8C" w:rsidRPr="49044D0A">
        <w:rPr>
          <w:rFonts w:ascii="Arial" w:eastAsia="Arial" w:hAnsi="Arial" w:cs="Arial"/>
        </w:rPr>
        <w:t xml:space="preserve">ing </w:t>
      </w:r>
      <w:r w:rsidR="4F148439" w:rsidRPr="49044D0A">
        <w:rPr>
          <w:rFonts w:ascii="Arial" w:eastAsia="Arial" w:hAnsi="Arial" w:cs="Arial"/>
        </w:rPr>
        <w:t>student</w:t>
      </w:r>
      <w:r w:rsidR="22BA1A5E" w:rsidRPr="49044D0A">
        <w:rPr>
          <w:rFonts w:ascii="Arial" w:eastAsia="Arial" w:hAnsi="Arial" w:cs="Arial"/>
        </w:rPr>
        <w:t>s</w:t>
      </w:r>
      <w:r w:rsidR="4F148439" w:rsidRPr="49044D0A">
        <w:rPr>
          <w:rFonts w:ascii="Arial" w:eastAsia="Arial" w:hAnsi="Arial" w:cs="Arial"/>
        </w:rPr>
        <w:t xml:space="preserve"> and </w:t>
      </w:r>
      <w:r w:rsidR="4C2BA9E5" w:rsidRPr="49044D0A">
        <w:rPr>
          <w:rFonts w:ascii="Arial" w:eastAsia="Arial" w:hAnsi="Arial" w:cs="Arial"/>
        </w:rPr>
        <w:t xml:space="preserve">their </w:t>
      </w:r>
      <w:r w:rsidR="4F148439" w:rsidRPr="49044D0A">
        <w:rPr>
          <w:rFonts w:ascii="Arial" w:eastAsia="Arial" w:hAnsi="Arial" w:cs="Arial"/>
        </w:rPr>
        <w:t>academic success.</w:t>
      </w:r>
    </w:p>
    <w:p w14:paraId="4653806F" w14:textId="06DE7774" w:rsidR="00D6764E" w:rsidRDefault="00D6764E" w:rsidP="009142A4">
      <w:pPr>
        <w:spacing w:line="360" w:lineRule="auto"/>
        <w:rPr>
          <w:rFonts w:ascii="Arial" w:eastAsia="Arial" w:hAnsi="Arial" w:cs="Arial"/>
        </w:rPr>
      </w:pPr>
      <w:r w:rsidRPr="00D6764E">
        <w:rPr>
          <w:rFonts w:ascii="Arial" w:eastAsia="Arial" w:hAnsi="Arial" w:cs="Arial"/>
        </w:rPr>
        <w:t xml:space="preserve">According to a report by the National Assembly for Wales (2018), stress and anxiety levels among students have notably increased, with a doubling in self-reported anxiety or depression among 15–16-year-olds. Additionally, one in ten 5–16-year-olds suffer from diagnosable mental health disorders, while 10-15 percent of teenagers exhibit symptoms of depression at any given time. These findings emphasize the urgent need for substantial improvements in emotional and mental health support for children and young people in Wales, including addressing stigma and providing comprehensive services. The Welsh Government (2022) emphasizes a commitment to a curriculum focused on equipping young individuals with life skills to adapt positively to their environment. </w:t>
      </w:r>
      <w:r w:rsidR="00452E8E" w:rsidRPr="00452E8E">
        <w:rPr>
          <w:rFonts w:ascii="Arial" w:eastAsia="Arial" w:hAnsi="Arial" w:cs="Arial"/>
        </w:rPr>
        <w:t xml:space="preserve">Furthermore, the evidence suggests that limited support and delayed access to services may contribute to the emergence of challenging </w:t>
      </w:r>
      <w:proofErr w:type="gramStart"/>
      <w:r w:rsidR="00452E8E" w:rsidRPr="00452E8E">
        <w:rPr>
          <w:rFonts w:ascii="Arial" w:eastAsia="Arial" w:hAnsi="Arial" w:cs="Arial"/>
        </w:rPr>
        <w:t>behaviours.</w:t>
      </w:r>
      <w:r w:rsidRPr="00D6764E">
        <w:rPr>
          <w:rFonts w:ascii="Arial" w:eastAsia="Arial" w:hAnsi="Arial" w:cs="Arial"/>
        </w:rPr>
        <w:t>.</w:t>
      </w:r>
      <w:proofErr w:type="gramEnd"/>
    </w:p>
    <w:p w14:paraId="3F62C1CF" w14:textId="0758F9DE" w:rsidR="1F93DC3A" w:rsidRDefault="1F93DC3A" w:rsidP="009142A4">
      <w:pPr>
        <w:spacing w:line="360" w:lineRule="auto"/>
        <w:rPr>
          <w:rFonts w:ascii="Arial" w:eastAsia="Arial" w:hAnsi="Arial" w:cs="Arial"/>
        </w:rPr>
      </w:pPr>
      <w:r w:rsidRPr="49044D0A">
        <w:rPr>
          <w:rFonts w:ascii="Arial" w:eastAsia="Arial" w:hAnsi="Arial" w:cs="Arial"/>
          <w:color w:val="0D0D0D" w:themeColor="text1" w:themeTint="F2"/>
        </w:rPr>
        <w:t xml:space="preserve">O’Donohue and Ferguson (2012) argue that Skinner's radical behaviourism dismisses the influence of unobservable mental states on behaviour, focusing instead on environmental factors and consequences. Skinner's operant conditioning emphasised observable behaviour and its consequences, laying the groundwork for behaviour regulation through rewards and punishments. Bennet (2017) emphasizes the importance of encouraging positive behaviour in schools, linking student </w:t>
      </w:r>
      <w:r w:rsidR="624681EB" w:rsidRPr="49044D0A">
        <w:rPr>
          <w:rFonts w:ascii="Arial" w:eastAsia="Arial" w:hAnsi="Arial" w:cs="Arial"/>
          <w:color w:val="0D0D0D" w:themeColor="text1" w:themeTint="F2"/>
        </w:rPr>
        <w:t>behaviour</w:t>
      </w:r>
      <w:r w:rsidRPr="49044D0A">
        <w:rPr>
          <w:rFonts w:ascii="Arial" w:eastAsia="Arial" w:hAnsi="Arial" w:cs="Arial"/>
          <w:color w:val="0D0D0D" w:themeColor="text1" w:themeTint="F2"/>
        </w:rPr>
        <w:t xml:space="preserve"> to academic, professional, and personal success.</w:t>
      </w:r>
      <w:r w:rsidR="0BE0F68F" w:rsidRPr="49044D0A">
        <w:rPr>
          <w:rFonts w:ascii="Arial" w:eastAsia="Arial" w:hAnsi="Arial" w:cs="Arial"/>
          <w:color w:val="0D0D0D" w:themeColor="text1" w:themeTint="F2"/>
        </w:rPr>
        <w:t xml:space="preserve"> This implies that</w:t>
      </w:r>
      <w:r w:rsidRPr="49044D0A">
        <w:rPr>
          <w:rFonts w:ascii="Arial" w:eastAsia="Arial" w:hAnsi="Arial" w:cs="Arial"/>
          <w:color w:val="0D0D0D" w:themeColor="text1" w:themeTint="F2"/>
        </w:rPr>
        <w:t xml:space="preserve"> Positive </w:t>
      </w:r>
      <w:r w:rsidR="40809EF0" w:rsidRPr="49044D0A">
        <w:rPr>
          <w:rFonts w:ascii="Arial" w:eastAsia="Arial" w:hAnsi="Arial" w:cs="Arial"/>
          <w:color w:val="0D0D0D" w:themeColor="text1" w:themeTint="F2"/>
        </w:rPr>
        <w:t>behaviour</w:t>
      </w:r>
      <w:r w:rsidRPr="49044D0A">
        <w:rPr>
          <w:rFonts w:ascii="Arial" w:eastAsia="Arial" w:hAnsi="Arial" w:cs="Arial"/>
          <w:color w:val="0D0D0D" w:themeColor="text1" w:themeTint="F2"/>
        </w:rPr>
        <w:t xml:space="preserve"> correlates with better outcomes such as improved academic performance and social-emotional well-being, while negative </w:t>
      </w:r>
      <w:r w:rsidR="1111ACC4" w:rsidRPr="49044D0A">
        <w:rPr>
          <w:rFonts w:ascii="Arial" w:eastAsia="Arial" w:hAnsi="Arial" w:cs="Arial"/>
          <w:color w:val="0D0D0D" w:themeColor="text1" w:themeTint="F2"/>
        </w:rPr>
        <w:t>behaviour</w:t>
      </w:r>
      <w:r w:rsidRPr="49044D0A">
        <w:rPr>
          <w:rFonts w:ascii="Arial" w:eastAsia="Arial" w:hAnsi="Arial" w:cs="Arial"/>
          <w:color w:val="0D0D0D" w:themeColor="text1" w:themeTint="F2"/>
        </w:rPr>
        <w:t xml:space="preserve"> may hinder achievement. </w:t>
      </w:r>
      <w:r w:rsidR="1B196BD2" w:rsidRPr="49044D0A">
        <w:rPr>
          <w:rFonts w:ascii="Arial" w:eastAsia="Arial" w:hAnsi="Arial" w:cs="Arial"/>
          <w:color w:val="0D0D0D" w:themeColor="text1" w:themeTint="F2"/>
        </w:rPr>
        <w:t>Bennet (2017) outlines s</w:t>
      </w:r>
      <w:r w:rsidRPr="49044D0A">
        <w:rPr>
          <w:rFonts w:ascii="Arial" w:eastAsia="Arial" w:hAnsi="Arial" w:cs="Arial"/>
          <w:color w:val="0D0D0D" w:themeColor="text1" w:themeTint="F2"/>
        </w:rPr>
        <w:t>chools should establish clear protocols for consequences and rewards</w:t>
      </w:r>
      <w:r w:rsidR="32B83C73" w:rsidRPr="49044D0A">
        <w:rPr>
          <w:rFonts w:ascii="Arial" w:eastAsia="Arial" w:hAnsi="Arial" w:cs="Arial"/>
          <w:color w:val="0D0D0D" w:themeColor="text1" w:themeTint="F2"/>
        </w:rPr>
        <w:t xml:space="preserve"> </w:t>
      </w:r>
      <w:r w:rsidR="3070BBA6" w:rsidRPr="49044D0A">
        <w:rPr>
          <w:rFonts w:ascii="Arial" w:eastAsia="Arial" w:hAnsi="Arial" w:cs="Arial"/>
          <w:color w:val="0D0D0D" w:themeColor="text1" w:themeTint="F2"/>
        </w:rPr>
        <w:t>as evident today suggesting Skinner's</w:t>
      </w:r>
      <w:r w:rsidRPr="49044D0A">
        <w:rPr>
          <w:rFonts w:ascii="Arial" w:eastAsia="Arial" w:hAnsi="Arial" w:cs="Arial"/>
          <w:color w:val="0D0D0D" w:themeColor="text1" w:themeTint="F2"/>
        </w:rPr>
        <w:t xml:space="preserve"> theory has significantly influenced educational policies aiming to create safe and respectful learning environments, highlighting the importance of </w:t>
      </w:r>
      <w:r w:rsidR="02E8C79F" w:rsidRPr="49044D0A">
        <w:rPr>
          <w:rFonts w:ascii="Arial" w:eastAsia="Arial" w:hAnsi="Arial" w:cs="Arial"/>
          <w:color w:val="0D0D0D" w:themeColor="text1" w:themeTint="F2"/>
        </w:rPr>
        <w:t>behaviour</w:t>
      </w:r>
      <w:r w:rsidRPr="49044D0A">
        <w:rPr>
          <w:rFonts w:ascii="Arial" w:eastAsia="Arial" w:hAnsi="Arial" w:cs="Arial"/>
          <w:color w:val="0D0D0D" w:themeColor="text1" w:themeTint="F2"/>
        </w:rPr>
        <w:t xml:space="preserve"> management strategies aligned with his principles.</w:t>
      </w:r>
    </w:p>
    <w:p w14:paraId="545D0F07" w14:textId="426A7638" w:rsidR="49044D0A" w:rsidRDefault="49044D0A" w:rsidP="009142A4">
      <w:pPr>
        <w:spacing w:line="360" w:lineRule="auto"/>
        <w:rPr>
          <w:rFonts w:ascii="Arial" w:eastAsia="Arial" w:hAnsi="Arial" w:cs="Arial"/>
          <w:color w:val="0D0D0D" w:themeColor="text1" w:themeTint="F2"/>
        </w:rPr>
      </w:pPr>
    </w:p>
    <w:p w14:paraId="15F0FD01" w14:textId="3C2DE85D" w:rsidR="008F77D2" w:rsidRPr="008F77D2" w:rsidRDefault="79233C4B" w:rsidP="009142A4">
      <w:pPr>
        <w:spacing w:line="360" w:lineRule="auto"/>
        <w:rPr>
          <w:rFonts w:ascii="Arial" w:eastAsia="Arial" w:hAnsi="Arial" w:cs="Arial"/>
          <w:color w:val="0D0D0D" w:themeColor="text1" w:themeTint="F2"/>
        </w:rPr>
      </w:pPr>
      <w:r w:rsidRPr="49044D0A">
        <w:rPr>
          <w:rFonts w:ascii="Arial" w:eastAsia="Arial" w:hAnsi="Arial" w:cs="Arial"/>
          <w:color w:val="0D0D0D" w:themeColor="text1" w:themeTint="F2"/>
        </w:rPr>
        <w:t>Boys and girls may avoid mixing in school due to social, cultural, and personal factors. Ko (2011) stresses the significance of adolescent friendships for development and</w:t>
      </w:r>
      <w:r w:rsidR="7400FCE8" w:rsidRPr="49044D0A">
        <w:rPr>
          <w:rFonts w:ascii="Arial" w:eastAsia="Arial" w:hAnsi="Arial" w:cs="Arial"/>
          <w:color w:val="0D0D0D" w:themeColor="text1" w:themeTint="F2"/>
        </w:rPr>
        <w:t xml:space="preserve"> his </w:t>
      </w:r>
      <w:r w:rsidRPr="49044D0A">
        <w:rPr>
          <w:rFonts w:ascii="Arial" w:eastAsia="Arial" w:hAnsi="Arial" w:cs="Arial"/>
          <w:color w:val="0D0D0D" w:themeColor="text1" w:themeTint="F2"/>
        </w:rPr>
        <w:t xml:space="preserve">interdisciplinary research examines friendships' impact on social connections, learning, and mental well-being. Understanding this importance aids educators in supporting adolescents, promoting positive outcomes in school. </w:t>
      </w:r>
      <w:r w:rsidR="19322D33" w:rsidRPr="49044D0A">
        <w:rPr>
          <w:rFonts w:ascii="Arial" w:eastAsia="Arial" w:hAnsi="Arial" w:cs="Arial"/>
          <w:color w:val="0D0D0D" w:themeColor="text1" w:themeTint="F2"/>
        </w:rPr>
        <w:t>It implies that f</w:t>
      </w:r>
      <w:r w:rsidRPr="49044D0A">
        <w:rPr>
          <w:rFonts w:ascii="Arial" w:eastAsia="Arial" w:hAnsi="Arial" w:cs="Arial"/>
          <w:color w:val="0D0D0D" w:themeColor="text1" w:themeTint="F2"/>
        </w:rPr>
        <w:t xml:space="preserve">riendship dynamics are crucial for </w:t>
      </w:r>
      <w:r w:rsidRPr="49044D0A">
        <w:rPr>
          <w:rFonts w:ascii="Arial" w:eastAsia="Arial" w:hAnsi="Arial" w:cs="Arial"/>
          <w:color w:val="0D0D0D" w:themeColor="text1" w:themeTint="F2"/>
        </w:rPr>
        <w:lastRenderedPageBreak/>
        <w:t>navigating social environments during the formative school years, influencing adjustment and overall well-being.</w:t>
      </w:r>
    </w:p>
    <w:p w14:paraId="4EBA8D1F" w14:textId="18C90732" w:rsidR="008F77D2" w:rsidRDefault="008F77D2" w:rsidP="009142A4">
      <w:pPr>
        <w:spacing w:line="360" w:lineRule="auto"/>
        <w:rPr>
          <w:rFonts w:ascii="Arial" w:eastAsia="Arial" w:hAnsi="Arial" w:cs="Arial"/>
          <w:color w:val="0D0D0D" w:themeColor="text1" w:themeTint="F2"/>
        </w:rPr>
      </w:pPr>
      <w:r w:rsidRPr="008F77D2">
        <w:rPr>
          <w:rFonts w:ascii="Arial" w:eastAsia="Arial" w:hAnsi="Arial" w:cs="Arial"/>
          <w:color w:val="0D0D0D" w:themeColor="text1" w:themeTint="F2"/>
        </w:rPr>
        <w:t xml:space="preserve">Kimmel (2000) notes societal norms shape friendships between genders, impacting adolescent social dynamics. </w:t>
      </w:r>
      <w:proofErr w:type="spellStart"/>
      <w:r w:rsidRPr="008F77D2">
        <w:rPr>
          <w:rFonts w:ascii="Arial" w:eastAsia="Arial" w:hAnsi="Arial" w:cs="Arial"/>
          <w:color w:val="0D0D0D" w:themeColor="text1" w:themeTint="F2"/>
        </w:rPr>
        <w:t>Kerig</w:t>
      </w:r>
      <w:proofErr w:type="spellEnd"/>
      <w:r w:rsidRPr="008F77D2">
        <w:rPr>
          <w:rFonts w:ascii="Arial" w:eastAsia="Arial" w:hAnsi="Arial" w:cs="Arial"/>
          <w:color w:val="0D0D0D" w:themeColor="text1" w:themeTint="F2"/>
        </w:rPr>
        <w:t>, Schulz, and Hauser (2012) challenge stereotypes, suggesting boys value intimate friendships despite fewer during certain stages. Their research emphasizes emotional closeness among adolescents. Understanding friendship complexities is crucial for emotional resilience in school</w:t>
      </w:r>
      <w:r w:rsidR="00ED2782">
        <w:rPr>
          <w:rFonts w:ascii="Arial" w:eastAsia="Arial" w:hAnsi="Arial" w:cs="Arial"/>
          <w:color w:val="0D0D0D" w:themeColor="text1" w:themeTint="F2"/>
        </w:rPr>
        <w:t>, they claim</w:t>
      </w:r>
      <w:r w:rsidRPr="008F77D2">
        <w:rPr>
          <w:rFonts w:ascii="Arial" w:eastAsia="Arial" w:hAnsi="Arial" w:cs="Arial"/>
          <w:color w:val="0D0D0D" w:themeColor="text1" w:themeTint="F2"/>
        </w:rPr>
        <w:t xml:space="preserve">. Despite stereotypes, fostering positive relationships is vital for development. </w:t>
      </w:r>
      <w:r w:rsidR="00892F46">
        <w:rPr>
          <w:rFonts w:ascii="Arial" w:eastAsia="Arial" w:hAnsi="Arial" w:cs="Arial"/>
          <w:color w:val="0D0D0D" w:themeColor="text1" w:themeTint="F2"/>
        </w:rPr>
        <w:t>Thus, r</w:t>
      </w:r>
      <w:r w:rsidRPr="008F77D2">
        <w:rPr>
          <w:rFonts w:ascii="Arial" w:eastAsia="Arial" w:hAnsi="Arial" w:cs="Arial"/>
          <w:color w:val="0D0D0D" w:themeColor="text1" w:themeTint="F2"/>
        </w:rPr>
        <w:t>ecognizing diverse influences allows educators to create supportive environments promoting meaningful connections among adolescents at school.</w:t>
      </w:r>
    </w:p>
    <w:p w14:paraId="7014270B" w14:textId="34D7839D" w:rsidR="000D86AC" w:rsidRDefault="550F9281" w:rsidP="009142A4">
      <w:pPr>
        <w:shd w:val="clear" w:color="auto" w:fill="FFFFFF" w:themeFill="background1"/>
        <w:spacing w:before="300" w:after="300" w:line="360" w:lineRule="auto"/>
        <w:rPr>
          <w:rFonts w:ascii="Arial" w:eastAsia="Arial" w:hAnsi="Arial" w:cs="Arial"/>
        </w:rPr>
      </w:pPr>
      <w:r w:rsidRPr="49044D0A">
        <w:rPr>
          <w:rFonts w:ascii="Arial" w:eastAsia="Arial" w:hAnsi="Arial" w:cs="Arial"/>
          <w:color w:val="0D0D0D" w:themeColor="text1" w:themeTint="F2"/>
        </w:rPr>
        <w:t xml:space="preserve">Cook-Sather (2004) observes the absence of student voice in educational discourse, urging its incorporation. She emphasizes students' potential to revolutionize education by participating in traditionally adult-dominated discussions and initiatives. Yet, </w:t>
      </w:r>
      <w:r w:rsidR="1E82B6A2" w:rsidRPr="49044D0A">
        <w:rPr>
          <w:rFonts w:ascii="Arial" w:eastAsia="Arial" w:hAnsi="Arial" w:cs="Arial"/>
          <w:color w:val="0D0D0D" w:themeColor="text1" w:themeTint="F2"/>
        </w:rPr>
        <w:t>Cook-Sather (2004)</w:t>
      </w:r>
      <w:r w:rsidRPr="49044D0A">
        <w:rPr>
          <w:rFonts w:ascii="Arial" w:eastAsia="Arial" w:hAnsi="Arial" w:cs="Arial"/>
          <w:color w:val="0D0D0D" w:themeColor="text1" w:themeTint="F2"/>
        </w:rPr>
        <w:t xml:space="preserve"> acknowledges potential obstacles to this transformation, suggesting that student involvement could impede desired cultural shifts. While students' engagement holds promise for educational reform, it may also present challenges</w:t>
      </w:r>
      <w:r w:rsidR="069BA314" w:rsidRPr="49044D0A">
        <w:rPr>
          <w:rFonts w:ascii="Arial" w:eastAsia="Arial" w:hAnsi="Arial" w:cs="Arial"/>
          <w:color w:val="0D0D0D" w:themeColor="text1" w:themeTint="F2"/>
        </w:rPr>
        <w:t>, she highlights</w:t>
      </w:r>
      <w:r w:rsidRPr="49044D0A">
        <w:rPr>
          <w:rFonts w:ascii="Arial" w:eastAsia="Arial" w:hAnsi="Arial" w:cs="Arial"/>
          <w:color w:val="0D0D0D" w:themeColor="text1" w:themeTint="F2"/>
        </w:rPr>
        <w:t>. Therefore,</w:t>
      </w:r>
      <w:r w:rsidR="565DD17D" w:rsidRPr="49044D0A">
        <w:rPr>
          <w:rFonts w:ascii="Arial" w:eastAsia="Arial" w:hAnsi="Arial" w:cs="Arial"/>
          <w:color w:val="0D0D0D" w:themeColor="text1" w:themeTint="F2"/>
        </w:rPr>
        <w:t xml:space="preserve"> this suggests</w:t>
      </w:r>
      <w:r w:rsidRPr="49044D0A">
        <w:rPr>
          <w:rFonts w:ascii="Arial" w:eastAsia="Arial" w:hAnsi="Arial" w:cs="Arial"/>
          <w:color w:val="0D0D0D" w:themeColor="text1" w:themeTint="F2"/>
        </w:rPr>
        <w:t xml:space="preserve"> integrating student perspectives is essential for</w:t>
      </w:r>
      <w:r w:rsidR="271E0E4B" w:rsidRPr="49044D0A">
        <w:rPr>
          <w:rFonts w:ascii="Arial" w:eastAsia="Arial" w:hAnsi="Arial" w:cs="Arial"/>
          <w:color w:val="0D0D0D" w:themeColor="text1" w:themeTint="F2"/>
        </w:rPr>
        <w:t xml:space="preserve"> catalysing</w:t>
      </w:r>
      <w:r w:rsidRPr="49044D0A">
        <w:rPr>
          <w:rFonts w:ascii="Arial" w:eastAsia="Arial" w:hAnsi="Arial" w:cs="Arial"/>
          <w:color w:val="0D0D0D" w:themeColor="text1" w:themeTint="F2"/>
        </w:rPr>
        <w:t xml:space="preserve"> meaningful change in educational research and practice. By valuing and including students' voices, educators can foster a more inclusive and effective learning environment, promoting a shift towards student-</w:t>
      </w:r>
      <w:r w:rsidR="19D94A3C" w:rsidRPr="49044D0A">
        <w:rPr>
          <w:rFonts w:ascii="Arial" w:eastAsia="Arial" w:hAnsi="Arial" w:cs="Arial"/>
          <w:color w:val="0D0D0D" w:themeColor="text1" w:themeTint="F2"/>
        </w:rPr>
        <w:t>centred</w:t>
      </w:r>
      <w:r w:rsidRPr="49044D0A">
        <w:rPr>
          <w:rFonts w:ascii="Arial" w:eastAsia="Arial" w:hAnsi="Arial" w:cs="Arial"/>
          <w:color w:val="0D0D0D" w:themeColor="text1" w:themeTint="F2"/>
        </w:rPr>
        <w:t xml:space="preserve"> approaches to teaching and schooling.</w:t>
      </w:r>
    </w:p>
    <w:p w14:paraId="121A688F" w14:textId="2ADBA601" w:rsidR="000D86AC" w:rsidRDefault="5A39CE27" w:rsidP="009142A4">
      <w:pPr>
        <w:shd w:val="clear" w:color="auto" w:fill="FFFFFF" w:themeFill="background1"/>
        <w:spacing w:before="300" w:after="300" w:line="360" w:lineRule="auto"/>
        <w:rPr>
          <w:rFonts w:ascii="Arial" w:eastAsia="Arial" w:hAnsi="Arial" w:cs="Arial"/>
          <w:color w:val="000000" w:themeColor="text1"/>
        </w:rPr>
      </w:pPr>
      <w:r w:rsidRPr="49044D0A">
        <w:rPr>
          <w:rFonts w:ascii="Arial" w:eastAsia="Arial" w:hAnsi="Arial" w:cs="Arial"/>
          <w:color w:val="0D0D0D" w:themeColor="text1" w:themeTint="F2"/>
        </w:rPr>
        <w:t xml:space="preserve">Thiessen (2006) </w:t>
      </w:r>
      <w:r w:rsidR="032FCB1D" w:rsidRPr="49044D0A">
        <w:rPr>
          <w:rFonts w:ascii="Arial" w:eastAsia="Arial" w:hAnsi="Arial" w:cs="Arial"/>
          <w:color w:val="0D0D0D" w:themeColor="text1" w:themeTint="F2"/>
        </w:rPr>
        <w:t xml:space="preserve">contents </w:t>
      </w:r>
      <w:r w:rsidRPr="49044D0A">
        <w:rPr>
          <w:rFonts w:ascii="Arial" w:eastAsia="Arial" w:hAnsi="Arial" w:cs="Arial"/>
          <w:color w:val="0D0D0D" w:themeColor="text1" w:themeTint="F2"/>
        </w:rPr>
        <w:t xml:space="preserve">that classroom and school life research </w:t>
      </w:r>
      <w:r w:rsidR="32273490" w:rsidRPr="49044D0A">
        <w:rPr>
          <w:rFonts w:ascii="Arial" w:eastAsia="Arial" w:hAnsi="Arial" w:cs="Arial"/>
          <w:color w:val="0D0D0D" w:themeColor="text1" w:themeTint="F2"/>
        </w:rPr>
        <w:t>aim</w:t>
      </w:r>
      <w:r w:rsidRPr="49044D0A">
        <w:rPr>
          <w:rFonts w:ascii="Arial" w:eastAsia="Arial" w:hAnsi="Arial" w:cs="Arial"/>
          <w:color w:val="0D0D0D" w:themeColor="text1" w:themeTint="F2"/>
        </w:rPr>
        <w:t xml:space="preserve"> to reveal students' cognitive, </w:t>
      </w:r>
      <w:proofErr w:type="gramStart"/>
      <w:r w:rsidRPr="49044D0A">
        <w:rPr>
          <w:rFonts w:ascii="Arial" w:eastAsia="Arial" w:hAnsi="Arial" w:cs="Arial"/>
          <w:color w:val="0D0D0D" w:themeColor="text1" w:themeTint="F2"/>
        </w:rPr>
        <w:t>emotional</w:t>
      </w:r>
      <w:proofErr w:type="gramEnd"/>
      <w:r w:rsidRPr="49044D0A">
        <w:rPr>
          <w:rFonts w:ascii="Arial" w:eastAsia="Arial" w:hAnsi="Arial" w:cs="Arial"/>
          <w:color w:val="0D0D0D" w:themeColor="text1" w:themeTint="F2"/>
        </w:rPr>
        <w:t xml:space="preserve"> and </w:t>
      </w:r>
      <w:r w:rsidR="2DD1B4DE" w:rsidRPr="49044D0A">
        <w:rPr>
          <w:rFonts w:ascii="Arial" w:eastAsia="Arial" w:hAnsi="Arial" w:cs="Arial"/>
          <w:color w:val="0D0D0D" w:themeColor="text1" w:themeTint="F2"/>
        </w:rPr>
        <w:t>behavioural</w:t>
      </w:r>
      <w:r w:rsidRPr="49044D0A">
        <w:rPr>
          <w:rFonts w:ascii="Arial" w:eastAsia="Arial" w:hAnsi="Arial" w:cs="Arial"/>
          <w:color w:val="0D0D0D" w:themeColor="text1" w:themeTint="F2"/>
        </w:rPr>
        <w:t xml:space="preserve"> patterns, their interaction with teachers, social environment, and its link with academic performance. Fielding (2002) highlights disillusionment in empowering student voices due to methodological shortcomings or overlooking their assimilation into norms. Genuine transformation requires challenging conventional practices, as emphasized by Fielding. Thus, research objectives should prioritize empowering student voices while addressing the challenges raised by Fielding to achieve meaningful change in education.</w:t>
      </w:r>
    </w:p>
    <w:p w14:paraId="4EBB0640" w14:textId="4C99E06C" w:rsidR="000D86AC" w:rsidRDefault="4C187352" w:rsidP="009142A4">
      <w:pPr>
        <w:shd w:val="clear" w:color="auto" w:fill="FFFFFF" w:themeFill="background1"/>
        <w:spacing w:before="300" w:after="300" w:line="360" w:lineRule="auto"/>
        <w:jc w:val="center"/>
        <w:rPr>
          <w:rFonts w:ascii="Arial" w:eastAsia="Arial" w:hAnsi="Arial" w:cs="Arial"/>
          <w:color w:val="000000" w:themeColor="text1"/>
        </w:rPr>
      </w:pPr>
      <w:r w:rsidRPr="49044D0A">
        <w:rPr>
          <w:rFonts w:ascii="Arial" w:eastAsia="Arial" w:hAnsi="Arial" w:cs="Arial"/>
          <w:b/>
          <w:bCs/>
          <w:sz w:val="24"/>
          <w:szCs w:val="24"/>
        </w:rPr>
        <w:t xml:space="preserve">Case Study </w:t>
      </w:r>
    </w:p>
    <w:p w14:paraId="072619D8" w14:textId="3CD3D248" w:rsidR="201A5D36" w:rsidRDefault="201A5D36" w:rsidP="009142A4">
      <w:pPr>
        <w:shd w:val="clear" w:color="auto" w:fill="FFFFFF" w:themeFill="background1"/>
        <w:spacing w:after="0" w:line="360" w:lineRule="auto"/>
        <w:rPr>
          <w:rFonts w:ascii="Arial" w:eastAsia="Arial" w:hAnsi="Arial" w:cs="Arial"/>
          <w:color w:val="0D0D0D" w:themeColor="text1" w:themeTint="F2"/>
        </w:rPr>
      </w:pPr>
      <w:r w:rsidRPr="0E4744EC">
        <w:rPr>
          <w:rFonts w:ascii="Arial" w:eastAsia="Arial" w:hAnsi="Arial" w:cs="Arial"/>
        </w:rPr>
        <w:t xml:space="preserve">Simons (2009) </w:t>
      </w:r>
      <w:r w:rsidR="19C95C04" w:rsidRPr="0E4744EC">
        <w:rPr>
          <w:rFonts w:ascii="Arial" w:eastAsia="Arial" w:hAnsi="Arial" w:cs="Arial"/>
        </w:rPr>
        <w:t xml:space="preserve">defines that </w:t>
      </w:r>
      <w:r w:rsidR="3C0C938C" w:rsidRPr="0E4744EC">
        <w:rPr>
          <w:rFonts w:ascii="Arial" w:eastAsia="Arial" w:hAnsi="Arial" w:cs="Arial"/>
          <w:color w:val="0D0D0D" w:themeColor="text1" w:themeTint="F2"/>
        </w:rPr>
        <w:t>case stud</w:t>
      </w:r>
      <w:r w:rsidR="2BB921DB" w:rsidRPr="0E4744EC">
        <w:rPr>
          <w:rFonts w:ascii="Arial" w:eastAsia="Arial" w:hAnsi="Arial" w:cs="Arial"/>
          <w:color w:val="0D0D0D" w:themeColor="text1" w:themeTint="F2"/>
        </w:rPr>
        <w:t xml:space="preserve">ies </w:t>
      </w:r>
      <w:r w:rsidR="3C0C938C" w:rsidRPr="0E4744EC">
        <w:rPr>
          <w:rFonts w:ascii="Arial" w:eastAsia="Arial" w:hAnsi="Arial" w:cs="Arial"/>
          <w:color w:val="0D0D0D" w:themeColor="text1" w:themeTint="F2"/>
        </w:rPr>
        <w:t xml:space="preserve">involve a thorough examination from various angles of the intricate and distinctive aspects of a specific project, policy, institution, program, or system within a real-world setting. Simons (2009) continues </w:t>
      </w:r>
      <w:r w:rsidR="7FD85F6F" w:rsidRPr="0E4744EC">
        <w:rPr>
          <w:rFonts w:ascii="Arial" w:eastAsia="Arial" w:hAnsi="Arial" w:cs="Arial"/>
          <w:color w:val="0D0D0D" w:themeColor="text1" w:themeTint="F2"/>
        </w:rPr>
        <w:t xml:space="preserve">stating </w:t>
      </w:r>
      <w:r w:rsidR="3C0C938C" w:rsidRPr="0E4744EC">
        <w:rPr>
          <w:rFonts w:ascii="Arial" w:eastAsia="Arial" w:hAnsi="Arial" w:cs="Arial"/>
          <w:color w:val="0D0D0D" w:themeColor="text1" w:themeTint="F2"/>
        </w:rPr>
        <w:t xml:space="preserve">that it employs research-based approaches, encompassing diverse methodologies and relying on evidence. Its </w:t>
      </w:r>
      <w:r w:rsidR="3C0C938C" w:rsidRPr="0E4744EC">
        <w:rPr>
          <w:rFonts w:ascii="Arial" w:eastAsia="Arial" w:hAnsi="Arial" w:cs="Arial"/>
          <w:color w:val="0D0D0D" w:themeColor="text1" w:themeTint="F2"/>
        </w:rPr>
        <w:lastRenderedPageBreak/>
        <w:t xml:space="preserve">principal aim is to cultivate a comprehensive comprehension of a particular subject, </w:t>
      </w:r>
      <w:r w:rsidR="69F67010" w:rsidRPr="0E4744EC">
        <w:rPr>
          <w:rFonts w:ascii="Arial" w:eastAsia="Arial" w:hAnsi="Arial" w:cs="Arial"/>
          <w:color w:val="0D0D0D" w:themeColor="text1" w:themeTint="F2"/>
        </w:rPr>
        <w:t>endeavour</w:t>
      </w:r>
      <w:r w:rsidR="3C0C938C" w:rsidRPr="0E4744EC">
        <w:rPr>
          <w:rFonts w:ascii="Arial" w:eastAsia="Arial" w:hAnsi="Arial" w:cs="Arial"/>
          <w:color w:val="0D0D0D" w:themeColor="text1" w:themeTint="F2"/>
        </w:rPr>
        <w:t>, or framework, thereby contributing to knowledge generation and informing policy formulation, professional conduct, and community initiatives</w:t>
      </w:r>
      <w:r w:rsidR="2A1C06FB" w:rsidRPr="0E4744EC">
        <w:rPr>
          <w:rFonts w:ascii="Arial" w:eastAsia="Arial" w:hAnsi="Arial" w:cs="Arial"/>
          <w:color w:val="0D0D0D" w:themeColor="text1" w:themeTint="F2"/>
        </w:rPr>
        <w:t>,</w:t>
      </w:r>
      <w:r w:rsidR="6C0EEE91" w:rsidRPr="0E4744EC">
        <w:rPr>
          <w:rFonts w:ascii="Arial" w:eastAsia="Arial" w:hAnsi="Arial" w:cs="Arial"/>
          <w:color w:val="0D0D0D" w:themeColor="text1" w:themeTint="F2"/>
        </w:rPr>
        <w:t xml:space="preserve"> </w:t>
      </w:r>
      <w:r w:rsidR="25282CF9" w:rsidRPr="0E4744EC">
        <w:rPr>
          <w:rFonts w:ascii="Arial" w:eastAsia="Arial" w:hAnsi="Arial" w:cs="Arial"/>
          <w:color w:val="0D0D0D" w:themeColor="text1" w:themeTint="F2"/>
        </w:rPr>
        <w:t xml:space="preserve">highlights </w:t>
      </w:r>
      <w:r w:rsidR="6C0EEE91" w:rsidRPr="0E4744EC">
        <w:rPr>
          <w:rFonts w:ascii="Arial" w:eastAsia="Arial" w:hAnsi="Arial" w:cs="Arial"/>
          <w:color w:val="0D0D0D" w:themeColor="text1" w:themeTint="F2"/>
        </w:rPr>
        <w:t>Simons (2009).</w:t>
      </w:r>
      <w:r w:rsidR="27E09733" w:rsidRPr="0E4744EC">
        <w:rPr>
          <w:rFonts w:ascii="Arial" w:eastAsia="Arial" w:hAnsi="Arial" w:cs="Arial"/>
          <w:color w:val="0D0D0D" w:themeColor="text1" w:themeTint="F2"/>
        </w:rPr>
        <w:t xml:space="preserve"> </w:t>
      </w:r>
      <w:r w:rsidR="39853BE4" w:rsidRPr="0E4744EC">
        <w:rPr>
          <w:rFonts w:ascii="Arial" w:eastAsia="Arial" w:hAnsi="Arial" w:cs="Arial"/>
          <w:color w:val="0D0D0D" w:themeColor="text1" w:themeTint="F2"/>
        </w:rPr>
        <w:t xml:space="preserve">Similarly, Thomas (2011) </w:t>
      </w:r>
      <w:r w:rsidR="406D58B6" w:rsidRPr="0E4744EC">
        <w:rPr>
          <w:rFonts w:ascii="Arial" w:eastAsia="Arial" w:hAnsi="Arial" w:cs="Arial"/>
          <w:color w:val="0D0D0D" w:themeColor="text1" w:themeTint="F2"/>
        </w:rPr>
        <w:t xml:space="preserve">claims that case studies entail thorough examinations of individuals, events, decisions, projects, policies, </w:t>
      </w:r>
      <w:proofErr w:type="gramStart"/>
      <w:r w:rsidR="406D58B6" w:rsidRPr="0E4744EC">
        <w:rPr>
          <w:rFonts w:ascii="Arial" w:eastAsia="Arial" w:hAnsi="Arial" w:cs="Arial"/>
          <w:color w:val="0D0D0D" w:themeColor="text1" w:themeTint="F2"/>
        </w:rPr>
        <w:t>institutions</w:t>
      </w:r>
      <w:proofErr w:type="gramEnd"/>
      <w:r w:rsidR="406D58B6" w:rsidRPr="0E4744EC">
        <w:rPr>
          <w:rFonts w:ascii="Arial" w:eastAsia="Arial" w:hAnsi="Arial" w:cs="Arial"/>
          <w:color w:val="0D0D0D" w:themeColor="text1" w:themeTint="F2"/>
        </w:rPr>
        <w:t xml:space="preserve"> or systems, analysed holistically through multiple methods. The chosen case serves as a representative instance, providing a framework for understanding and elucidating the subject matter</w:t>
      </w:r>
      <w:r w:rsidR="2F438D3D" w:rsidRPr="0E4744EC">
        <w:rPr>
          <w:rFonts w:ascii="Arial" w:eastAsia="Arial" w:hAnsi="Arial" w:cs="Arial"/>
          <w:color w:val="0D0D0D" w:themeColor="text1" w:themeTint="F2"/>
        </w:rPr>
        <w:t>, emphasises Thomas (2011).</w:t>
      </w:r>
      <w:r w:rsidR="1671DBFB" w:rsidRPr="0E4744EC">
        <w:rPr>
          <w:rFonts w:ascii="Arial" w:eastAsia="Arial" w:hAnsi="Arial" w:cs="Arial"/>
          <w:color w:val="0D0D0D" w:themeColor="text1" w:themeTint="F2"/>
        </w:rPr>
        <w:t xml:space="preserve"> </w:t>
      </w:r>
      <w:r w:rsidR="4DB6E5B9" w:rsidRPr="0E4744EC">
        <w:rPr>
          <w:rFonts w:ascii="Arial" w:eastAsia="Arial" w:hAnsi="Arial" w:cs="Arial"/>
          <w:color w:val="0D0D0D" w:themeColor="text1" w:themeTint="F2"/>
        </w:rPr>
        <w:t xml:space="preserve">This indicates that case studies thoroughly explore real-life subjects, employing diverse methods and evidence-based approaches to gain a comprehensive understanding. Case studies involve detailed analyses within specific contexts, utilizing various research methods. </w:t>
      </w:r>
    </w:p>
    <w:p w14:paraId="2F11D2F9" w14:textId="41495CBC" w:rsidR="0E4744EC" w:rsidRDefault="0E4744EC" w:rsidP="009142A4">
      <w:pPr>
        <w:shd w:val="clear" w:color="auto" w:fill="FFFFFF" w:themeFill="background1"/>
        <w:spacing w:after="0" w:line="360" w:lineRule="auto"/>
        <w:rPr>
          <w:rFonts w:ascii="Arial" w:eastAsia="Arial" w:hAnsi="Arial" w:cs="Arial"/>
          <w:color w:val="0D0D0D" w:themeColor="text1" w:themeTint="F2"/>
        </w:rPr>
      </w:pPr>
    </w:p>
    <w:p w14:paraId="2C7BBD73" w14:textId="1EADA420" w:rsidR="360A3AE0" w:rsidRDefault="360A3AE0" w:rsidP="009142A4">
      <w:pPr>
        <w:shd w:val="clear" w:color="auto" w:fill="FFFFFF" w:themeFill="background1"/>
        <w:spacing w:after="0" w:line="360" w:lineRule="auto"/>
        <w:rPr>
          <w:rFonts w:ascii="Arial" w:eastAsia="Arial" w:hAnsi="Arial" w:cs="Arial"/>
          <w:color w:val="0D0D0D" w:themeColor="text1" w:themeTint="F2"/>
        </w:rPr>
      </w:pPr>
      <w:r w:rsidRPr="0E4744EC">
        <w:rPr>
          <w:rFonts w:ascii="Arial" w:eastAsia="Arial" w:hAnsi="Arial" w:cs="Arial"/>
          <w:color w:val="0D0D0D" w:themeColor="text1" w:themeTint="F2"/>
        </w:rPr>
        <w:t xml:space="preserve">Adelman, Jenkins and Kemmis (1980) claim that </w:t>
      </w:r>
      <w:r w:rsidR="24943E5E" w:rsidRPr="0E4744EC">
        <w:rPr>
          <w:rFonts w:ascii="Arial" w:eastAsia="Arial" w:hAnsi="Arial" w:cs="Arial"/>
          <w:color w:val="0D0D0D" w:themeColor="text1" w:themeTint="F2"/>
        </w:rPr>
        <w:t xml:space="preserve">the </w:t>
      </w:r>
      <w:r w:rsidRPr="0E4744EC">
        <w:rPr>
          <w:rFonts w:ascii="Arial" w:eastAsia="Arial" w:hAnsi="Arial" w:cs="Arial"/>
          <w:color w:val="0D0D0D" w:themeColor="text1" w:themeTint="F2"/>
        </w:rPr>
        <w:t xml:space="preserve">study </w:t>
      </w:r>
      <w:r w:rsidR="5899112C" w:rsidRPr="0E4744EC">
        <w:rPr>
          <w:rFonts w:ascii="Arial" w:eastAsia="Arial" w:hAnsi="Arial" w:cs="Arial"/>
          <w:color w:val="0D0D0D" w:themeColor="text1" w:themeTint="F2"/>
        </w:rPr>
        <w:t xml:space="preserve">is analysing a case in motion which </w:t>
      </w:r>
      <w:r w:rsidR="66BB92CA" w:rsidRPr="0E4744EC">
        <w:rPr>
          <w:rFonts w:ascii="Arial" w:eastAsia="Arial" w:hAnsi="Arial" w:cs="Arial"/>
          <w:color w:val="0D0D0D" w:themeColor="text1" w:themeTint="F2"/>
        </w:rPr>
        <w:t xml:space="preserve">implies </w:t>
      </w:r>
      <w:r w:rsidR="79169632" w:rsidRPr="0E4744EC">
        <w:rPr>
          <w:rFonts w:ascii="Arial" w:eastAsia="Arial" w:hAnsi="Arial" w:cs="Arial"/>
          <w:color w:val="0D0D0D" w:themeColor="text1" w:themeTint="F2"/>
        </w:rPr>
        <w:t>examining a subject or situation as it unfolds over time, rather than focusing solely on static data. The approach allows for a dy</w:t>
      </w:r>
      <w:r w:rsidR="11905DAA" w:rsidRPr="0E4744EC">
        <w:rPr>
          <w:rFonts w:ascii="Arial" w:eastAsia="Arial" w:hAnsi="Arial" w:cs="Arial"/>
          <w:color w:val="0D0D0D" w:themeColor="text1" w:themeTint="F2"/>
        </w:rPr>
        <w:t>namic understanding of the complexities and changes within the case context.</w:t>
      </w:r>
      <w:r w:rsidR="03980735" w:rsidRPr="0E4744EC">
        <w:rPr>
          <w:rFonts w:ascii="Arial" w:eastAsia="Arial" w:hAnsi="Arial" w:cs="Arial"/>
          <w:color w:val="0D0D0D" w:themeColor="text1" w:themeTint="F2"/>
        </w:rPr>
        <w:t xml:space="preserve"> </w:t>
      </w:r>
      <w:r w:rsidR="612D5DC9" w:rsidRPr="0E4744EC">
        <w:rPr>
          <w:rFonts w:ascii="Arial" w:eastAsia="Arial" w:hAnsi="Arial" w:cs="Arial"/>
          <w:color w:val="0D0D0D" w:themeColor="text1" w:themeTint="F2"/>
        </w:rPr>
        <w:t>Furthermore</w:t>
      </w:r>
      <w:r w:rsidR="03980735" w:rsidRPr="0E4744EC">
        <w:rPr>
          <w:rFonts w:ascii="Arial" w:eastAsia="Arial" w:hAnsi="Arial" w:cs="Arial"/>
          <w:color w:val="0D0D0D" w:themeColor="text1" w:themeTint="F2"/>
        </w:rPr>
        <w:t>,</w:t>
      </w:r>
      <w:r w:rsidR="2AFC0E00" w:rsidRPr="0E4744EC">
        <w:rPr>
          <w:rFonts w:ascii="Arial" w:eastAsia="Arial" w:hAnsi="Arial" w:cs="Arial"/>
          <w:color w:val="0D0D0D" w:themeColor="text1" w:themeTint="F2"/>
        </w:rPr>
        <w:t xml:space="preserve"> as highlighted </w:t>
      </w:r>
      <w:r w:rsidR="59243407" w:rsidRPr="0E4744EC">
        <w:rPr>
          <w:rFonts w:ascii="Arial" w:eastAsia="Arial" w:hAnsi="Arial" w:cs="Arial"/>
          <w:color w:val="0D0D0D" w:themeColor="text1" w:themeTint="F2"/>
        </w:rPr>
        <w:t xml:space="preserve">by Gall and Borg (2005), </w:t>
      </w:r>
    </w:p>
    <w:p w14:paraId="3D61E080" w14:textId="4EFA351E" w:rsidR="59243407" w:rsidRDefault="59243407" w:rsidP="009142A4">
      <w:pPr>
        <w:shd w:val="clear" w:color="auto" w:fill="FFFFFF" w:themeFill="background1"/>
        <w:spacing w:after="0" w:line="360" w:lineRule="auto"/>
        <w:rPr>
          <w:rFonts w:ascii="Arial" w:eastAsia="Arial" w:hAnsi="Arial" w:cs="Arial"/>
          <w:color w:val="0D0D0D" w:themeColor="text1" w:themeTint="F2"/>
        </w:rPr>
      </w:pPr>
      <w:r w:rsidRPr="0E4744EC">
        <w:rPr>
          <w:rFonts w:ascii="Arial" w:eastAsia="Arial" w:hAnsi="Arial" w:cs="Arial"/>
          <w:color w:val="0D0D0D" w:themeColor="text1" w:themeTint="F2"/>
        </w:rPr>
        <w:t xml:space="preserve"> </w:t>
      </w:r>
      <w:r w:rsidR="4B2180FA" w:rsidRPr="0E4744EC">
        <w:rPr>
          <w:rFonts w:ascii="Arial" w:eastAsia="Arial" w:hAnsi="Arial" w:cs="Arial"/>
          <w:color w:val="0D0D0D" w:themeColor="text1" w:themeTint="F2"/>
        </w:rPr>
        <w:t>c</w:t>
      </w:r>
      <w:r w:rsidRPr="0E4744EC">
        <w:rPr>
          <w:rFonts w:ascii="Arial" w:eastAsia="Arial" w:hAnsi="Arial" w:cs="Arial"/>
          <w:color w:val="0D0D0D" w:themeColor="text1" w:themeTint="F2"/>
        </w:rPr>
        <w:t>ase study entails thoroughly examining a phenomenon within its natural context, considering the perspectives of participants involved, crucial for understanding its evolving nature</w:t>
      </w:r>
      <w:r w:rsidR="41538771" w:rsidRPr="0E4744EC">
        <w:rPr>
          <w:rFonts w:ascii="Arial" w:eastAsia="Arial" w:hAnsi="Arial" w:cs="Arial"/>
          <w:color w:val="0D0D0D" w:themeColor="text1" w:themeTint="F2"/>
        </w:rPr>
        <w:t>.</w:t>
      </w:r>
      <w:r w:rsidR="1207E096" w:rsidRPr="0E4744EC">
        <w:rPr>
          <w:rFonts w:ascii="Arial" w:eastAsia="Arial" w:hAnsi="Arial" w:cs="Arial"/>
          <w:color w:val="0D0D0D" w:themeColor="text1" w:themeTint="F2"/>
        </w:rPr>
        <w:t xml:space="preserve"> This implies that in a case study, it is essential to deeply investigate a phenomenon in </w:t>
      </w:r>
      <w:r w:rsidR="537790E0" w:rsidRPr="0E4744EC">
        <w:rPr>
          <w:rFonts w:ascii="Arial" w:eastAsia="Arial" w:hAnsi="Arial" w:cs="Arial"/>
          <w:color w:val="0D0D0D" w:themeColor="text1" w:themeTint="F2"/>
        </w:rPr>
        <w:t>its</w:t>
      </w:r>
      <w:r w:rsidR="1207E096" w:rsidRPr="0E4744EC">
        <w:rPr>
          <w:rFonts w:ascii="Arial" w:eastAsia="Arial" w:hAnsi="Arial" w:cs="Arial"/>
          <w:color w:val="0D0D0D" w:themeColor="text1" w:themeTint="F2"/>
        </w:rPr>
        <w:t xml:space="preserve"> real-life setting, considering the viewpoints of those involved </w:t>
      </w:r>
      <w:r w:rsidR="5E7C1CC8" w:rsidRPr="0E4744EC">
        <w:rPr>
          <w:rFonts w:ascii="Arial" w:eastAsia="Arial" w:hAnsi="Arial" w:cs="Arial"/>
          <w:color w:val="0D0D0D" w:themeColor="text1" w:themeTint="F2"/>
        </w:rPr>
        <w:t>which</w:t>
      </w:r>
      <w:r w:rsidR="1207E096" w:rsidRPr="0E4744EC">
        <w:rPr>
          <w:rFonts w:ascii="Arial" w:eastAsia="Arial" w:hAnsi="Arial" w:cs="Arial"/>
          <w:color w:val="0D0D0D" w:themeColor="text1" w:themeTint="F2"/>
        </w:rPr>
        <w:t xml:space="preserve"> is vital for comprehending </w:t>
      </w:r>
      <w:r w:rsidR="2D80B2AE" w:rsidRPr="0E4744EC">
        <w:rPr>
          <w:rFonts w:ascii="Arial" w:eastAsia="Arial" w:hAnsi="Arial" w:cs="Arial"/>
          <w:color w:val="0D0D0D" w:themeColor="text1" w:themeTint="F2"/>
        </w:rPr>
        <w:t>its</w:t>
      </w:r>
      <w:r w:rsidR="1207E096" w:rsidRPr="0E4744EC">
        <w:rPr>
          <w:rFonts w:ascii="Arial" w:eastAsia="Arial" w:hAnsi="Arial" w:cs="Arial"/>
          <w:color w:val="0D0D0D" w:themeColor="text1" w:themeTint="F2"/>
        </w:rPr>
        <w:t xml:space="preserve"> dynamic nature.</w:t>
      </w:r>
      <w:r w:rsidR="3A2CCAFA" w:rsidRPr="0E4744EC">
        <w:rPr>
          <w:rFonts w:ascii="Arial" w:eastAsia="Arial" w:hAnsi="Arial" w:cs="Arial"/>
          <w:color w:val="0D0D0D" w:themeColor="text1" w:themeTint="F2"/>
        </w:rPr>
        <w:t xml:space="preserve"> Similarly, Robson (1993) </w:t>
      </w:r>
      <w:r w:rsidR="25E024DC" w:rsidRPr="0E4744EC">
        <w:rPr>
          <w:rFonts w:ascii="Arial" w:eastAsia="Arial" w:hAnsi="Arial" w:cs="Arial"/>
          <w:color w:val="0D0D0D" w:themeColor="text1" w:themeTint="F2"/>
        </w:rPr>
        <w:t xml:space="preserve">indicates that case study is a method for conducting research that entails an empirical examination of a specific </w:t>
      </w:r>
      <w:r w:rsidR="4C6169DB" w:rsidRPr="0E4744EC">
        <w:rPr>
          <w:rFonts w:ascii="Arial" w:eastAsia="Arial" w:hAnsi="Arial" w:cs="Arial"/>
          <w:color w:val="0D0D0D" w:themeColor="text1" w:themeTint="F2"/>
        </w:rPr>
        <w:t>modern</w:t>
      </w:r>
      <w:r w:rsidR="25E024DC" w:rsidRPr="0E4744EC">
        <w:rPr>
          <w:rFonts w:ascii="Arial" w:eastAsia="Arial" w:hAnsi="Arial" w:cs="Arial"/>
          <w:color w:val="0D0D0D" w:themeColor="text1" w:themeTint="F2"/>
        </w:rPr>
        <w:t xml:space="preserve"> phenomenon within its real-world setting, drawing up</w:t>
      </w:r>
      <w:r w:rsidR="45EA7FED" w:rsidRPr="0E4744EC">
        <w:rPr>
          <w:rFonts w:ascii="Arial" w:eastAsia="Arial" w:hAnsi="Arial" w:cs="Arial"/>
          <w:color w:val="0D0D0D" w:themeColor="text1" w:themeTint="F2"/>
        </w:rPr>
        <w:t>on various sources of evidence.</w:t>
      </w:r>
    </w:p>
    <w:p w14:paraId="4185619C" w14:textId="4BCDC9CB" w:rsidR="0E4744EC" w:rsidRDefault="0E4744EC" w:rsidP="009142A4">
      <w:pPr>
        <w:shd w:val="clear" w:color="auto" w:fill="FFFFFF" w:themeFill="background1"/>
        <w:spacing w:after="0" w:line="360" w:lineRule="auto"/>
        <w:rPr>
          <w:rFonts w:ascii="Arial" w:eastAsia="Arial" w:hAnsi="Arial" w:cs="Arial"/>
          <w:color w:val="0D0D0D" w:themeColor="text1" w:themeTint="F2"/>
        </w:rPr>
      </w:pPr>
    </w:p>
    <w:p w14:paraId="51B7D255" w14:textId="3B041467" w:rsidR="29177302" w:rsidRDefault="29177302" w:rsidP="009142A4">
      <w:pPr>
        <w:shd w:val="clear" w:color="auto" w:fill="FFFFFF" w:themeFill="background1"/>
        <w:spacing w:after="0" w:line="360" w:lineRule="auto"/>
        <w:rPr>
          <w:rFonts w:ascii="Arial" w:eastAsia="Arial" w:hAnsi="Arial" w:cs="Arial"/>
          <w:color w:val="000000" w:themeColor="text1"/>
        </w:rPr>
      </w:pPr>
      <w:r w:rsidRPr="0E4744EC">
        <w:rPr>
          <w:rFonts w:ascii="Arial" w:eastAsia="Arial" w:hAnsi="Arial" w:cs="Arial"/>
          <w:color w:val="000000" w:themeColor="text1"/>
        </w:rPr>
        <w:t>According to Yazan (2015)</w:t>
      </w:r>
      <w:r w:rsidR="1E03D8A6" w:rsidRPr="0E4744EC">
        <w:rPr>
          <w:rFonts w:ascii="Arial" w:eastAsia="Arial" w:hAnsi="Arial" w:cs="Arial"/>
          <w:color w:val="000000" w:themeColor="text1"/>
        </w:rPr>
        <w:t xml:space="preserve">, despite being commonly employed in qualitative research, case studies lack a formal recognition as a social science research method due to the absence of </w:t>
      </w:r>
      <w:r w:rsidR="34FF3853" w:rsidRPr="0E4744EC">
        <w:rPr>
          <w:rFonts w:ascii="Arial" w:eastAsia="Arial" w:hAnsi="Arial" w:cs="Arial"/>
          <w:color w:val="000000" w:themeColor="text1"/>
        </w:rPr>
        <w:t>clearly defined and structured protocols. Consequently, researchers intending to employ case studies often encounter confusion regarding</w:t>
      </w:r>
      <w:r w:rsidR="3264AB0B" w:rsidRPr="0E4744EC">
        <w:rPr>
          <w:rFonts w:ascii="Arial" w:eastAsia="Arial" w:hAnsi="Arial" w:cs="Arial"/>
          <w:color w:val="000000" w:themeColor="text1"/>
        </w:rPr>
        <w:t xml:space="preserve"> its distinctiveness from other qualitative approaches, emphasises Yazan (2015)</w:t>
      </w:r>
      <w:r w:rsidR="3AF12AE3" w:rsidRPr="0E4744EC">
        <w:rPr>
          <w:rFonts w:ascii="Arial" w:eastAsia="Arial" w:hAnsi="Arial" w:cs="Arial"/>
          <w:color w:val="000000" w:themeColor="text1"/>
        </w:rPr>
        <w:t>.</w:t>
      </w:r>
      <w:r w:rsidR="1453B205" w:rsidRPr="0E4744EC">
        <w:rPr>
          <w:rFonts w:ascii="Arial" w:eastAsia="Arial" w:hAnsi="Arial" w:cs="Arial"/>
          <w:color w:val="000000" w:themeColor="text1"/>
        </w:rPr>
        <w:t xml:space="preserve"> This indicates that </w:t>
      </w:r>
      <w:r w:rsidR="623058A2" w:rsidRPr="0E4744EC">
        <w:rPr>
          <w:rFonts w:ascii="Arial" w:eastAsia="Arial" w:hAnsi="Arial" w:cs="Arial"/>
          <w:color w:val="000000" w:themeColor="text1"/>
        </w:rPr>
        <w:t>case studies, though common in qualitative research, lack formal recognition as a social science method due to unclear protocols which leads to confusion among researchers.</w:t>
      </w:r>
      <w:r w:rsidR="6ADF66E0" w:rsidRPr="0E4744EC">
        <w:rPr>
          <w:rFonts w:ascii="Arial" w:eastAsia="Arial" w:hAnsi="Arial" w:cs="Arial"/>
          <w:color w:val="000000" w:themeColor="text1"/>
        </w:rPr>
        <w:t xml:space="preserve"> </w:t>
      </w:r>
      <w:r w:rsidR="1A4EAE2C" w:rsidRPr="0E4744EC">
        <w:rPr>
          <w:rFonts w:ascii="Arial" w:eastAsia="Arial" w:hAnsi="Arial" w:cs="Arial"/>
          <w:color w:val="0D0D0D" w:themeColor="text1" w:themeTint="F2"/>
        </w:rPr>
        <w:t>To conclude, from the literature above case studies offer in-depth insights into specific phenomena within real-world contexts, allowing for a rich understanding of complexities. This indicates that they provide flexibility in research design and facilitate the exploration of dynamic processes over time. However, it suggests that they may lack generalizability due to their focus on specific cases</w:t>
      </w:r>
      <w:r w:rsidR="15FDBF4F" w:rsidRPr="0E4744EC">
        <w:rPr>
          <w:rFonts w:ascii="Arial" w:eastAsia="Arial" w:hAnsi="Arial" w:cs="Arial"/>
          <w:color w:val="0D0D0D" w:themeColor="text1" w:themeTint="F2"/>
        </w:rPr>
        <w:t xml:space="preserve"> </w:t>
      </w:r>
      <w:r w:rsidR="1A4EAE2C" w:rsidRPr="0E4744EC">
        <w:rPr>
          <w:rFonts w:ascii="Arial" w:eastAsia="Arial" w:hAnsi="Arial" w:cs="Arial"/>
          <w:color w:val="0D0D0D" w:themeColor="text1" w:themeTint="F2"/>
        </w:rPr>
        <w:t>and subjective biases in data collection and interpretation can affect validity and reliability.</w:t>
      </w:r>
    </w:p>
    <w:p w14:paraId="0471B13B" w14:textId="5620D4D1" w:rsidR="0E4744EC" w:rsidRDefault="0E4744EC" w:rsidP="009142A4">
      <w:pPr>
        <w:shd w:val="clear" w:color="auto" w:fill="FFFFFF" w:themeFill="background1"/>
        <w:spacing w:after="0" w:line="360" w:lineRule="auto"/>
        <w:rPr>
          <w:rFonts w:ascii="Arial" w:eastAsia="Arial" w:hAnsi="Arial" w:cs="Arial"/>
          <w:color w:val="0D0D0D" w:themeColor="text1" w:themeTint="F2"/>
        </w:rPr>
      </w:pPr>
    </w:p>
    <w:p w14:paraId="1D9BD8C4" w14:textId="604C3988" w:rsidR="1A2B1F2C" w:rsidRDefault="1A2B1F2C" w:rsidP="009142A4">
      <w:pPr>
        <w:shd w:val="clear" w:color="auto" w:fill="FFFFFF" w:themeFill="background1"/>
        <w:spacing w:after="0" w:line="360" w:lineRule="auto"/>
        <w:rPr>
          <w:rFonts w:ascii="Arial" w:eastAsia="Arial" w:hAnsi="Arial" w:cs="Arial"/>
        </w:rPr>
      </w:pPr>
      <w:r w:rsidRPr="0E4744EC">
        <w:rPr>
          <w:rFonts w:ascii="Arial" w:eastAsia="Arial" w:hAnsi="Arial" w:cs="Arial"/>
          <w:color w:val="0D0D0D" w:themeColor="text1" w:themeTint="F2"/>
        </w:rPr>
        <w:lastRenderedPageBreak/>
        <w:t>In this study</w:t>
      </w:r>
      <w:r w:rsidR="5C655AF2" w:rsidRPr="0E4744EC">
        <w:rPr>
          <w:rFonts w:ascii="Arial" w:eastAsia="Arial" w:hAnsi="Arial" w:cs="Arial"/>
          <w:color w:val="0D0D0D" w:themeColor="text1" w:themeTint="F2"/>
        </w:rPr>
        <w:t xml:space="preserve">, </w:t>
      </w:r>
      <w:r w:rsidR="2B11907E" w:rsidRPr="0E4744EC">
        <w:rPr>
          <w:rFonts w:ascii="Arial" w:eastAsia="Arial" w:hAnsi="Arial" w:cs="Arial"/>
          <w:color w:val="0D0D0D" w:themeColor="text1" w:themeTint="F2"/>
        </w:rPr>
        <w:t xml:space="preserve">stratified random </w:t>
      </w:r>
      <w:r w:rsidR="5C655AF2" w:rsidRPr="0E4744EC">
        <w:rPr>
          <w:rFonts w:ascii="Arial" w:eastAsia="Arial" w:hAnsi="Arial" w:cs="Arial"/>
          <w:color w:val="0D0D0D" w:themeColor="text1" w:themeTint="F2"/>
        </w:rPr>
        <w:t>sampling will be used to hi</w:t>
      </w:r>
      <w:r w:rsidR="3536E3DE" w:rsidRPr="0E4744EC">
        <w:rPr>
          <w:rFonts w:ascii="Arial" w:eastAsia="Arial" w:hAnsi="Arial" w:cs="Arial"/>
          <w:color w:val="0D0D0D" w:themeColor="text1" w:themeTint="F2"/>
        </w:rPr>
        <w:t xml:space="preserve">ghlight students </w:t>
      </w:r>
      <w:r w:rsidR="65D3A8FD" w:rsidRPr="0E4744EC">
        <w:rPr>
          <w:rFonts w:ascii="Arial" w:eastAsia="Arial" w:hAnsi="Arial" w:cs="Arial"/>
          <w:color w:val="0D0D0D" w:themeColor="text1" w:themeTint="F2"/>
        </w:rPr>
        <w:t xml:space="preserve">who </w:t>
      </w:r>
      <w:r w:rsidR="70BE114C" w:rsidRPr="0E4744EC">
        <w:rPr>
          <w:rFonts w:ascii="Arial" w:eastAsia="Arial" w:hAnsi="Arial" w:cs="Arial"/>
          <w:color w:val="0D0D0D" w:themeColor="text1" w:themeTint="F2"/>
        </w:rPr>
        <w:t>possess</w:t>
      </w:r>
      <w:r w:rsidR="4631D0E4" w:rsidRPr="0E4744EC">
        <w:rPr>
          <w:rFonts w:ascii="Arial" w:eastAsia="Arial" w:hAnsi="Arial" w:cs="Arial"/>
          <w:color w:val="0D0D0D" w:themeColor="text1" w:themeTint="F2"/>
        </w:rPr>
        <w:t xml:space="preserve"> challenging behaviour</w:t>
      </w:r>
      <w:r w:rsidR="70BE114C" w:rsidRPr="0E4744EC">
        <w:rPr>
          <w:rFonts w:ascii="Arial" w:eastAsia="Arial" w:hAnsi="Arial" w:cs="Arial"/>
          <w:color w:val="0D0D0D" w:themeColor="text1" w:themeTint="F2"/>
        </w:rPr>
        <w:t xml:space="preserve"> </w:t>
      </w:r>
      <w:r w:rsidR="65D3A8FD" w:rsidRPr="0E4744EC">
        <w:rPr>
          <w:rFonts w:ascii="Arial" w:eastAsia="Arial" w:hAnsi="Arial" w:cs="Arial"/>
          <w:color w:val="0D0D0D" w:themeColor="text1" w:themeTint="F2"/>
        </w:rPr>
        <w:t>characteristics that are of interest to the research question.</w:t>
      </w:r>
      <w:r w:rsidR="53ABEE7D" w:rsidRPr="0E4744EC">
        <w:rPr>
          <w:rFonts w:ascii="Arial" w:eastAsia="Arial" w:hAnsi="Arial" w:cs="Arial"/>
          <w:color w:val="0D0D0D" w:themeColor="text1" w:themeTint="F2"/>
        </w:rPr>
        <w:t xml:space="preserve"> Highlighted by </w:t>
      </w:r>
      <w:r w:rsidR="171372E9" w:rsidRPr="0E4744EC">
        <w:rPr>
          <w:rFonts w:ascii="Arial" w:eastAsia="Arial" w:hAnsi="Arial" w:cs="Arial"/>
          <w:color w:val="0D0D0D" w:themeColor="text1" w:themeTint="F2"/>
        </w:rPr>
        <w:t>Hayes</w:t>
      </w:r>
      <w:r w:rsidR="6E7D2901" w:rsidRPr="0E4744EC">
        <w:rPr>
          <w:rFonts w:ascii="Arial" w:eastAsia="Arial" w:hAnsi="Arial" w:cs="Arial"/>
          <w:color w:val="0D0D0D" w:themeColor="text1" w:themeTint="F2"/>
        </w:rPr>
        <w:t xml:space="preserve"> (2024)</w:t>
      </w:r>
      <w:r w:rsidR="171372E9" w:rsidRPr="0E4744EC">
        <w:rPr>
          <w:rFonts w:ascii="Arial" w:eastAsia="Arial" w:hAnsi="Arial" w:cs="Arial"/>
          <w:color w:val="0D0D0D" w:themeColor="text1" w:themeTint="F2"/>
        </w:rPr>
        <w:t>,</w:t>
      </w:r>
      <w:r w:rsidR="171372E9" w:rsidRPr="0E4744EC">
        <w:rPr>
          <w:rFonts w:ascii="Arial" w:eastAsia="Arial" w:hAnsi="Arial" w:cs="Arial"/>
          <w:color w:val="0D0D0D" w:themeColor="text1" w:themeTint="F2"/>
          <w:sz w:val="20"/>
          <w:szCs w:val="20"/>
        </w:rPr>
        <w:t xml:space="preserve"> </w:t>
      </w:r>
      <w:r w:rsidR="171372E9" w:rsidRPr="0E4744EC">
        <w:rPr>
          <w:rFonts w:ascii="Arial" w:eastAsia="Arial" w:hAnsi="Arial" w:cs="Arial"/>
          <w:color w:val="0D0D0D" w:themeColor="text1" w:themeTint="F2"/>
        </w:rPr>
        <w:t xml:space="preserve">stratified random sampling divides a population into smaller subgroups called strata based on shared attributes like </w:t>
      </w:r>
      <w:r w:rsidR="1C825601" w:rsidRPr="0E4744EC">
        <w:rPr>
          <w:rFonts w:ascii="Arial" w:eastAsia="Arial" w:hAnsi="Arial" w:cs="Arial"/>
          <w:color w:val="0D0D0D" w:themeColor="text1" w:themeTint="F2"/>
        </w:rPr>
        <w:t xml:space="preserve">attitudes, </w:t>
      </w:r>
      <w:proofErr w:type="gramStart"/>
      <w:r w:rsidR="1C825601" w:rsidRPr="0E4744EC">
        <w:rPr>
          <w:rFonts w:ascii="Arial" w:eastAsia="Arial" w:hAnsi="Arial" w:cs="Arial"/>
          <w:color w:val="0D0D0D" w:themeColor="text1" w:themeTint="F2"/>
        </w:rPr>
        <w:t>characteristics</w:t>
      </w:r>
      <w:proofErr w:type="gramEnd"/>
      <w:r w:rsidR="171372E9" w:rsidRPr="0E4744EC">
        <w:rPr>
          <w:rFonts w:ascii="Arial" w:eastAsia="Arial" w:hAnsi="Arial" w:cs="Arial"/>
          <w:color w:val="0D0D0D" w:themeColor="text1" w:themeTint="F2"/>
        </w:rPr>
        <w:t xml:space="preserve"> or education, ensuring representation</w:t>
      </w:r>
      <w:r w:rsidR="389BFE3A" w:rsidRPr="0E4744EC">
        <w:rPr>
          <w:rFonts w:ascii="Arial" w:eastAsia="Arial" w:hAnsi="Arial" w:cs="Arial"/>
          <w:color w:val="0D0D0D" w:themeColor="text1" w:themeTint="F2"/>
        </w:rPr>
        <w:t>.</w:t>
      </w:r>
      <w:r w:rsidR="1110858C" w:rsidRPr="0E4744EC">
        <w:rPr>
          <w:rFonts w:ascii="Arial" w:eastAsia="Arial" w:hAnsi="Arial" w:cs="Arial"/>
          <w:color w:val="0D0D0D" w:themeColor="text1" w:themeTint="F2"/>
        </w:rPr>
        <w:t xml:space="preserve"> This implies that </w:t>
      </w:r>
      <w:r w:rsidR="389BFE3A" w:rsidRPr="0E4744EC">
        <w:rPr>
          <w:rFonts w:ascii="Arial" w:eastAsia="Arial" w:hAnsi="Arial" w:cs="Arial"/>
          <w:color w:val="0D0D0D" w:themeColor="text1" w:themeTint="F2"/>
        </w:rPr>
        <w:t>dividing the population into subgroups based on common characteristics,</w:t>
      </w:r>
      <w:r w:rsidR="5294EDD3" w:rsidRPr="0E4744EC">
        <w:rPr>
          <w:rFonts w:ascii="Arial" w:eastAsia="Arial" w:hAnsi="Arial" w:cs="Arial"/>
          <w:color w:val="0D0D0D" w:themeColor="text1" w:themeTint="F2"/>
        </w:rPr>
        <w:t xml:space="preserve"> </w:t>
      </w:r>
      <w:r w:rsidR="389BFE3A" w:rsidRPr="0E4744EC">
        <w:rPr>
          <w:rFonts w:ascii="Arial" w:eastAsia="Arial" w:hAnsi="Arial" w:cs="Arial"/>
          <w:color w:val="0D0D0D" w:themeColor="text1" w:themeTint="F2"/>
        </w:rPr>
        <w:t>stratified random sampling ensures that each subgroup is adequately represented in the sample.</w:t>
      </w:r>
      <w:r w:rsidR="65D3A8FD" w:rsidRPr="0E4744EC">
        <w:rPr>
          <w:rFonts w:ascii="Arial" w:eastAsia="Arial" w:hAnsi="Arial" w:cs="Arial"/>
          <w:color w:val="0D0D0D" w:themeColor="text1" w:themeTint="F2"/>
        </w:rPr>
        <w:t xml:space="preserve"> </w:t>
      </w:r>
      <w:r w:rsidR="34B6DE75" w:rsidRPr="0E4744EC">
        <w:rPr>
          <w:rFonts w:ascii="Arial" w:eastAsia="Arial" w:hAnsi="Arial" w:cs="Arial"/>
          <w:color w:val="0D0D0D" w:themeColor="text1" w:themeTint="F2"/>
        </w:rPr>
        <w:t xml:space="preserve">There will be 8 students involved in total </w:t>
      </w:r>
      <w:r w:rsidR="28A2E89F" w:rsidRPr="0E4744EC">
        <w:rPr>
          <w:rFonts w:ascii="Arial" w:eastAsia="Arial" w:hAnsi="Arial" w:cs="Arial"/>
          <w:color w:val="0D0D0D" w:themeColor="text1" w:themeTint="F2"/>
        </w:rPr>
        <w:t>containing</w:t>
      </w:r>
      <w:r w:rsidR="34B6DE75" w:rsidRPr="0E4744EC">
        <w:rPr>
          <w:rFonts w:ascii="Arial" w:eastAsia="Arial" w:hAnsi="Arial" w:cs="Arial"/>
          <w:color w:val="0D0D0D" w:themeColor="text1" w:themeTint="F2"/>
        </w:rPr>
        <w:t xml:space="preserve"> an equal split of 4 boys and 4 girls.</w:t>
      </w:r>
      <w:r w:rsidR="18142665" w:rsidRPr="0E4744EC">
        <w:rPr>
          <w:rFonts w:ascii="Arial" w:eastAsia="Arial" w:hAnsi="Arial" w:cs="Arial"/>
          <w:color w:val="0D0D0D" w:themeColor="text1" w:themeTint="F2"/>
        </w:rPr>
        <w:t xml:space="preserve"> </w:t>
      </w:r>
      <w:r w:rsidR="18975DB1" w:rsidRPr="0E4744EC">
        <w:rPr>
          <w:rFonts w:ascii="Arial" w:eastAsia="Arial" w:hAnsi="Arial" w:cs="Arial"/>
          <w:color w:val="0D0D0D" w:themeColor="text1" w:themeTint="F2"/>
        </w:rPr>
        <w:t xml:space="preserve">These students </w:t>
      </w:r>
      <w:r w:rsidR="46AC1030" w:rsidRPr="0E4744EC">
        <w:rPr>
          <w:rFonts w:ascii="Arial" w:eastAsia="Arial" w:hAnsi="Arial" w:cs="Arial"/>
          <w:color w:val="0D0D0D" w:themeColor="text1" w:themeTint="F2"/>
        </w:rPr>
        <w:t>all fall under the umbrella of special educational needs and disabilities (SEND)</w:t>
      </w:r>
      <w:r w:rsidR="7A5FE484" w:rsidRPr="0E4744EC">
        <w:rPr>
          <w:rFonts w:ascii="Arial" w:eastAsia="Arial" w:hAnsi="Arial" w:cs="Arial"/>
          <w:color w:val="0D0D0D" w:themeColor="text1" w:themeTint="F2"/>
        </w:rPr>
        <w:t xml:space="preserve"> highlighting challenging behaviour and their perspectives of being </w:t>
      </w:r>
      <w:r w:rsidR="7F5870E9" w:rsidRPr="0E4744EC">
        <w:rPr>
          <w:rFonts w:ascii="Arial" w:eastAsia="Arial" w:hAnsi="Arial" w:cs="Arial"/>
          <w:color w:val="0D0D0D" w:themeColor="text1" w:themeTint="F2"/>
        </w:rPr>
        <w:t>placed</w:t>
      </w:r>
      <w:r w:rsidR="1A8D33DA" w:rsidRPr="0E4744EC">
        <w:rPr>
          <w:rFonts w:ascii="Arial" w:eastAsia="Arial" w:hAnsi="Arial" w:cs="Arial"/>
          <w:color w:val="0D0D0D" w:themeColor="text1" w:themeTint="F2"/>
        </w:rPr>
        <w:t xml:space="preserve"> into mix gender groupings in the drama classroom when </w:t>
      </w:r>
      <w:r w:rsidR="62E22361" w:rsidRPr="0E4744EC">
        <w:rPr>
          <w:rFonts w:ascii="Arial" w:eastAsia="Arial" w:hAnsi="Arial" w:cs="Arial"/>
          <w:color w:val="0D0D0D" w:themeColor="text1" w:themeTint="F2"/>
        </w:rPr>
        <w:t>completing task</w:t>
      </w:r>
      <w:r w:rsidR="50875C0D" w:rsidRPr="0E4744EC">
        <w:rPr>
          <w:rFonts w:ascii="Arial" w:eastAsia="Arial" w:hAnsi="Arial" w:cs="Arial"/>
          <w:color w:val="0D0D0D" w:themeColor="text1" w:themeTint="F2"/>
        </w:rPr>
        <w:t>s</w:t>
      </w:r>
      <w:r w:rsidR="1A8D33DA" w:rsidRPr="0E4744EC">
        <w:rPr>
          <w:rFonts w:ascii="Arial" w:eastAsia="Arial" w:hAnsi="Arial" w:cs="Arial"/>
          <w:color w:val="0D0D0D" w:themeColor="text1" w:themeTint="F2"/>
        </w:rPr>
        <w:t xml:space="preserve">. </w:t>
      </w:r>
    </w:p>
    <w:p w14:paraId="0322D14D" w14:textId="0F11E3F0" w:rsidR="0E4744EC" w:rsidRDefault="0E4744EC" w:rsidP="009142A4">
      <w:pPr>
        <w:shd w:val="clear" w:color="auto" w:fill="FFFFFF" w:themeFill="background1"/>
        <w:spacing w:after="0" w:line="360" w:lineRule="auto"/>
        <w:jc w:val="center"/>
        <w:rPr>
          <w:rFonts w:ascii="Arial" w:eastAsia="Arial" w:hAnsi="Arial" w:cs="Arial"/>
          <w:b/>
          <w:bCs/>
          <w:sz w:val="24"/>
          <w:szCs w:val="24"/>
        </w:rPr>
      </w:pPr>
    </w:p>
    <w:p w14:paraId="4B7F42D6" w14:textId="566963A0" w:rsidR="249F72B7" w:rsidRDefault="399A3F48" w:rsidP="009142A4">
      <w:pPr>
        <w:shd w:val="clear" w:color="auto" w:fill="FFFFFF" w:themeFill="background1"/>
        <w:spacing w:after="0" w:line="360" w:lineRule="auto"/>
        <w:jc w:val="center"/>
        <w:rPr>
          <w:rFonts w:ascii="Arial" w:eastAsia="Arial" w:hAnsi="Arial" w:cs="Arial"/>
          <w:b/>
          <w:bCs/>
          <w:sz w:val="24"/>
          <w:szCs w:val="24"/>
        </w:rPr>
      </w:pPr>
      <w:r w:rsidRPr="49044D0A">
        <w:rPr>
          <w:rFonts w:ascii="Arial" w:eastAsia="Arial" w:hAnsi="Arial" w:cs="Arial"/>
          <w:b/>
          <w:bCs/>
          <w:sz w:val="24"/>
          <w:szCs w:val="24"/>
        </w:rPr>
        <w:t xml:space="preserve">Research </w:t>
      </w:r>
      <w:r w:rsidR="60498798" w:rsidRPr="49044D0A">
        <w:rPr>
          <w:rFonts w:ascii="Arial" w:eastAsia="Arial" w:hAnsi="Arial" w:cs="Arial"/>
          <w:b/>
          <w:bCs/>
          <w:sz w:val="24"/>
          <w:szCs w:val="24"/>
        </w:rPr>
        <w:t xml:space="preserve">Methods </w:t>
      </w:r>
    </w:p>
    <w:p w14:paraId="3CAF5164" w14:textId="3BB3D19C" w:rsidR="0E4744EC" w:rsidRDefault="0E4744EC" w:rsidP="009142A4">
      <w:pPr>
        <w:shd w:val="clear" w:color="auto" w:fill="FFFFFF" w:themeFill="background1"/>
        <w:spacing w:after="0" w:line="360" w:lineRule="auto"/>
        <w:jc w:val="center"/>
        <w:rPr>
          <w:rFonts w:ascii="Arial" w:eastAsia="Arial" w:hAnsi="Arial" w:cs="Arial"/>
          <w:b/>
          <w:bCs/>
          <w:sz w:val="24"/>
          <w:szCs w:val="24"/>
        </w:rPr>
      </w:pPr>
    </w:p>
    <w:p w14:paraId="0B62DE8D" w14:textId="669F1DDE" w:rsidR="0E4744EC" w:rsidRDefault="7C736F68" w:rsidP="009142A4">
      <w:pPr>
        <w:shd w:val="clear" w:color="auto" w:fill="FFFFFF" w:themeFill="background1"/>
        <w:spacing w:after="0" w:line="360" w:lineRule="auto"/>
        <w:rPr>
          <w:rFonts w:ascii="Arial" w:eastAsia="Arial" w:hAnsi="Arial" w:cs="Arial"/>
        </w:rPr>
      </w:pPr>
      <w:r w:rsidRPr="49044D0A">
        <w:rPr>
          <w:rFonts w:ascii="Arial" w:eastAsia="Arial" w:hAnsi="Arial" w:cs="Arial"/>
          <w:color w:val="0D0D0D" w:themeColor="text1" w:themeTint="F2"/>
        </w:rPr>
        <w:t>Cohen (2017) underscores the multifaceted nature of research, particularly in education, emphasizing the need to prioritize "fitness for purpose" in research methodologies. He argues that this concept highlights distinct research paradigms aligned with specific research aims, reflecting the evolving nature of educational research with the emergence of numerous paradigms. This implies that researchers should prioritize methods that align with their objectives, recognizing the dynamic nature of the field with fresh approaches continually emerging. Mouly (1978) complements this perspective by highlighting humanity's enduring quest to comprehend and interpret their environment through various methods, such as personal experience, logical reasoning, and systematic research. Both Cohen and Mouly stress the dynamic essence of research and the importance of aligning methodologies with precise goals. Their perspectives emphasize the necessity of selecting appropriate methodologies tailored to the specific objectives of the research pursuit, reflecting humanity's persistent inclination to understand and interpret their surroundings throughout history.</w:t>
      </w:r>
    </w:p>
    <w:p w14:paraId="67C717DE" w14:textId="113015B6" w:rsidR="0E4744EC" w:rsidRDefault="0E4744EC" w:rsidP="009142A4">
      <w:pPr>
        <w:shd w:val="clear" w:color="auto" w:fill="FFFFFF" w:themeFill="background1"/>
        <w:spacing w:after="0" w:line="360" w:lineRule="auto"/>
        <w:rPr>
          <w:rFonts w:ascii="Arial" w:eastAsia="Arial" w:hAnsi="Arial" w:cs="Arial"/>
          <w:color w:val="0D0D0D" w:themeColor="text1" w:themeTint="F2"/>
        </w:rPr>
      </w:pPr>
    </w:p>
    <w:p w14:paraId="22FFCDFF" w14:textId="41BEB1CC" w:rsidR="0E4744EC" w:rsidRDefault="33FB1867" w:rsidP="009142A4">
      <w:pPr>
        <w:spacing w:line="360" w:lineRule="auto"/>
        <w:rPr>
          <w:rFonts w:ascii="Arial" w:eastAsia="Arial" w:hAnsi="Arial" w:cs="Arial"/>
        </w:rPr>
      </w:pPr>
      <w:r w:rsidRPr="49044D0A">
        <w:rPr>
          <w:rFonts w:ascii="Arial" w:eastAsia="Arial" w:hAnsi="Arial" w:cs="Arial"/>
          <w:color w:val="0D0D0D" w:themeColor="text1" w:themeTint="F2"/>
        </w:rPr>
        <w:t xml:space="preserve">Action research, as described by McNiff (2012), involves examining teaching practices to align with teachers' professional standards, through critical reflections or professional development evaluations. McNiff stresses substantiating assessments with evidence and taking proactive measures for improvement. Additionally, she discusses how learning informs skill refinement. Noffke (2009) notes action research's varied procedural methodologies and objectives, including innovative data acquisition methods and alignment with theoretical frameworks. Some manifestations resemble traditional research paradigms, </w:t>
      </w:r>
      <w:r w:rsidRPr="49044D0A">
        <w:rPr>
          <w:rFonts w:ascii="Arial" w:eastAsia="Arial" w:hAnsi="Arial" w:cs="Arial"/>
          <w:color w:val="0D0D0D" w:themeColor="text1" w:themeTint="F2"/>
        </w:rPr>
        <w:lastRenderedPageBreak/>
        <w:t>while others focus on specific classroom elements or societal paradigms. McNiff emphasizes individual teacher assessment and improvement, while Noffke explores broader methodological variations and goals within action research. Together, their insights enrich our understanding of action research, spanning from individual practice evaluation to broader methodological landscapes within education.</w:t>
      </w:r>
    </w:p>
    <w:p w14:paraId="591A692A" w14:textId="1E78B55A" w:rsidR="0E4744EC" w:rsidRDefault="6BB46118" w:rsidP="009142A4">
      <w:pPr>
        <w:spacing w:line="360" w:lineRule="auto"/>
        <w:rPr>
          <w:rFonts w:ascii="Arial" w:eastAsia="Arial" w:hAnsi="Arial" w:cs="Arial"/>
        </w:rPr>
      </w:pPr>
      <w:r w:rsidRPr="49044D0A">
        <w:rPr>
          <w:rFonts w:ascii="Arial" w:eastAsia="Arial" w:hAnsi="Arial" w:cs="Arial"/>
          <w:color w:val="0D0D0D" w:themeColor="text1" w:themeTint="F2"/>
        </w:rPr>
        <w:t xml:space="preserve">Denscombe (2014) asserts that social research offers myriad pathways to excellence, highlighting the importance of decision-making in selecting research strategies. Lewis et al. (2012) notes that when adults research children, they often wield power, potentially reinforcing existing inequalities. </w:t>
      </w:r>
      <w:r w:rsidR="72495EB7" w:rsidRPr="49044D0A">
        <w:rPr>
          <w:rFonts w:ascii="Arial" w:eastAsia="Arial" w:hAnsi="Arial" w:cs="Arial"/>
          <w:color w:val="0D0D0D" w:themeColor="text1" w:themeTint="F2"/>
        </w:rPr>
        <w:t>Lewis et al. (2012) outlines r</w:t>
      </w:r>
      <w:r w:rsidRPr="49044D0A">
        <w:rPr>
          <w:rFonts w:ascii="Arial" w:eastAsia="Arial" w:hAnsi="Arial" w:cs="Arial"/>
          <w:color w:val="0D0D0D" w:themeColor="text1" w:themeTint="F2"/>
        </w:rPr>
        <w:t xml:space="preserve">esearchers must exercise judgment in selecting research strategies and be mindful of power dynamics, aiming to understand diverse perspectives and experiences to avoid perpetuating inequalities. Thus, navigating social research involves exploring diverse pathways to excellence, exercising discretion in strategy </w:t>
      </w:r>
      <w:proofErr w:type="gramStart"/>
      <w:r w:rsidRPr="49044D0A">
        <w:rPr>
          <w:rFonts w:ascii="Arial" w:eastAsia="Arial" w:hAnsi="Arial" w:cs="Arial"/>
          <w:color w:val="0D0D0D" w:themeColor="text1" w:themeTint="F2"/>
        </w:rPr>
        <w:t>selection</w:t>
      </w:r>
      <w:proofErr w:type="gramEnd"/>
      <w:r w:rsidRPr="49044D0A">
        <w:rPr>
          <w:rFonts w:ascii="Arial" w:eastAsia="Arial" w:hAnsi="Arial" w:cs="Arial"/>
          <w:color w:val="0D0D0D" w:themeColor="text1" w:themeTint="F2"/>
        </w:rPr>
        <w:t xml:space="preserve"> and recogni</w:t>
      </w:r>
      <w:r w:rsidR="4942E246" w:rsidRPr="49044D0A">
        <w:rPr>
          <w:rFonts w:ascii="Arial" w:eastAsia="Arial" w:hAnsi="Arial" w:cs="Arial"/>
          <w:color w:val="0D0D0D" w:themeColor="text1" w:themeTint="F2"/>
        </w:rPr>
        <w:t>s</w:t>
      </w:r>
      <w:r w:rsidRPr="49044D0A">
        <w:rPr>
          <w:rFonts w:ascii="Arial" w:eastAsia="Arial" w:hAnsi="Arial" w:cs="Arial"/>
          <w:color w:val="0D0D0D" w:themeColor="text1" w:themeTint="F2"/>
        </w:rPr>
        <w:t>ing and mitigating power differentials when studying children.</w:t>
      </w:r>
    </w:p>
    <w:p w14:paraId="563F83CB" w14:textId="61DCA9EF" w:rsidR="49044D0A" w:rsidRDefault="49044D0A" w:rsidP="009142A4">
      <w:pPr>
        <w:spacing w:line="360" w:lineRule="auto"/>
        <w:rPr>
          <w:rFonts w:ascii="Arial" w:eastAsia="Arial" w:hAnsi="Arial" w:cs="Arial"/>
          <w:color w:val="0D0D0D" w:themeColor="text1" w:themeTint="F2"/>
        </w:rPr>
      </w:pPr>
    </w:p>
    <w:p w14:paraId="6F7319B6" w14:textId="21E6BF59" w:rsidR="5894124F" w:rsidRDefault="5894124F" w:rsidP="009142A4">
      <w:pPr>
        <w:shd w:val="clear" w:color="auto" w:fill="FFFFFF" w:themeFill="background1"/>
        <w:spacing w:after="300" w:line="360" w:lineRule="auto"/>
        <w:rPr>
          <w:rFonts w:ascii="Arial" w:eastAsia="Arial" w:hAnsi="Arial" w:cs="Arial"/>
          <w:color w:val="0D0D0D" w:themeColor="text1" w:themeTint="F2"/>
        </w:rPr>
      </w:pPr>
      <w:r w:rsidRPr="49044D0A">
        <w:rPr>
          <w:rFonts w:ascii="Arial" w:eastAsia="Arial" w:hAnsi="Arial" w:cs="Arial"/>
          <w:color w:val="0D0D0D" w:themeColor="text1" w:themeTint="F2"/>
        </w:rPr>
        <w:t>Hurley and Underwood (2002) stress the pivotal role of consent and assent in developmental research with children. They assert that psychologists are ethically mandated to provide clear explanations of research procedures to children, urging researchers to obtain assent from those aged 7 and above. They state assent implies children understanding the voluntary nature of participation, their right to dissent, and the potential risks and benefits involved. Children must comprehend their autonomy in refusing participation and grasp the implications of their involvement fully</w:t>
      </w:r>
      <w:r w:rsidR="3B657DB5" w:rsidRPr="49044D0A">
        <w:rPr>
          <w:rFonts w:ascii="Arial" w:eastAsia="Arial" w:hAnsi="Arial" w:cs="Arial"/>
          <w:color w:val="0D0D0D" w:themeColor="text1" w:themeTint="F2"/>
        </w:rPr>
        <w:t>, highlights Hurley and Underwood (2002).</w:t>
      </w:r>
      <w:r w:rsidRPr="49044D0A">
        <w:rPr>
          <w:rFonts w:ascii="Arial" w:eastAsia="Arial" w:hAnsi="Arial" w:cs="Arial"/>
          <w:color w:val="0D0D0D" w:themeColor="text1" w:themeTint="F2"/>
        </w:rPr>
        <w:t xml:space="preserve"> The inclusion of a parental consent letter (Appendix 1) and an assent letter for the 8 students </w:t>
      </w:r>
      <w:r w:rsidR="45E47BED" w:rsidRPr="49044D0A">
        <w:rPr>
          <w:rFonts w:ascii="Arial" w:eastAsia="Arial" w:hAnsi="Arial" w:cs="Arial"/>
          <w:color w:val="0D0D0D" w:themeColor="text1" w:themeTint="F2"/>
        </w:rPr>
        <w:t xml:space="preserve">chosen for this </w:t>
      </w:r>
      <w:r w:rsidR="138EE8DA" w:rsidRPr="49044D0A">
        <w:rPr>
          <w:rFonts w:ascii="Arial" w:eastAsia="Arial" w:hAnsi="Arial" w:cs="Arial"/>
          <w:color w:val="0D0D0D" w:themeColor="text1" w:themeTint="F2"/>
        </w:rPr>
        <w:t>study</w:t>
      </w:r>
      <w:r w:rsidRPr="49044D0A">
        <w:rPr>
          <w:rFonts w:ascii="Arial" w:eastAsia="Arial" w:hAnsi="Arial" w:cs="Arial"/>
          <w:color w:val="0D0D0D" w:themeColor="text1" w:themeTint="F2"/>
        </w:rPr>
        <w:t xml:space="preserve"> (Appendix 2) underscores the importance of documented informed consent and assent. This documentation ensures compliance with ethical standards and confirms children's understanding and agreement to participate voluntarily in the research process. Hurley and Underwood underscore the ethical obligation to inform children about research procedures and seek their assent, highlighting the significance of consent and assent in research involving children. This commitment to informed participation safeguards children's rights and welfare, ensuring their autonomy and protection in the research process.</w:t>
      </w:r>
    </w:p>
    <w:p w14:paraId="50B21ECE" w14:textId="56C08C8F" w:rsidR="72CD4562" w:rsidRDefault="72CD4562" w:rsidP="009142A4">
      <w:pPr>
        <w:shd w:val="clear" w:color="auto" w:fill="FFFFFF" w:themeFill="background1"/>
        <w:spacing w:after="0" w:line="360" w:lineRule="auto"/>
        <w:rPr>
          <w:rFonts w:ascii="Arial" w:eastAsia="Arial" w:hAnsi="Arial" w:cs="Arial"/>
        </w:rPr>
      </w:pPr>
      <w:r w:rsidRPr="49044D0A">
        <w:rPr>
          <w:rFonts w:ascii="Arial" w:eastAsia="Arial" w:hAnsi="Arial" w:cs="Arial"/>
          <w:color w:val="0D0D0D" w:themeColor="text1" w:themeTint="F2"/>
        </w:rPr>
        <w:t xml:space="preserve">Punch (2014) underscores qualitative research's deep engagement with </w:t>
      </w:r>
      <w:r w:rsidR="2D8EED39" w:rsidRPr="49044D0A">
        <w:rPr>
          <w:rFonts w:ascii="Arial" w:eastAsia="Arial" w:hAnsi="Arial" w:cs="Arial"/>
          <w:color w:val="0D0D0D" w:themeColor="text1" w:themeTint="F2"/>
        </w:rPr>
        <w:t>real-life</w:t>
      </w:r>
      <w:r w:rsidRPr="49044D0A">
        <w:rPr>
          <w:rFonts w:ascii="Arial" w:eastAsia="Arial" w:hAnsi="Arial" w:cs="Arial"/>
          <w:color w:val="0D0D0D" w:themeColor="text1" w:themeTint="F2"/>
        </w:rPr>
        <w:t xml:space="preserve"> contexts, employing language as the primary analytical tool to identify patterns within words. Similarly, Yilmaz (2013) distinguishes qualitative research from quantitative methods, which rely on numerical data and statistical analysis. Qualitative research generates conclusions without </w:t>
      </w:r>
      <w:r w:rsidRPr="49044D0A">
        <w:rPr>
          <w:rFonts w:ascii="Arial" w:eastAsia="Arial" w:hAnsi="Arial" w:cs="Arial"/>
          <w:color w:val="0D0D0D" w:themeColor="text1" w:themeTint="F2"/>
        </w:rPr>
        <w:lastRenderedPageBreak/>
        <w:t>statistical methods, emphasizing the importance of contextual understanding and linguistic analysis. In this study, qualitative methods such as participant observations and interviews will be utilized to address the research question, allowing for a nuanced exploration of real-life contexts. This approach aligns with Punch's emphasis on the immersive nature of qualitative research and its reliance on language for analysis. By focusing on everyday experiences and utilizing linguistic analysis, qualitative research offers insights into complex phenomena that may not be captured through quantitative methods alone. Therefore, employing qualitative methods in this study enables a comprehensive exploration of the research question, providing valuable insights into the intricacies of the research matter.</w:t>
      </w:r>
    </w:p>
    <w:p w14:paraId="4A624461" w14:textId="42F375CF" w:rsidR="0E4744EC" w:rsidRDefault="0E4744EC" w:rsidP="009142A4">
      <w:pPr>
        <w:spacing w:after="0" w:line="360" w:lineRule="auto"/>
        <w:rPr>
          <w:rFonts w:ascii="Arial" w:eastAsia="Arial" w:hAnsi="Arial" w:cs="Arial"/>
        </w:rPr>
      </w:pPr>
    </w:p>
    <w:p w14:paraId="5B27E0E0" w14:textId="354632FC" w:rsidR="0E4744EC" w:rsidRDefault="6048989B" w:rsidP="009142A4">
      <w:pPr>
        <w:shd w:val="clear" w:color="auto" w:fill="FFFFFF" w:themeFill="background1"/>
        <w:spacing w:after="0" w:line="360" w:lineRule="auto"/>
        <w:rPr>
          <w:rFonts w:ascii="Arial" w:eastAsia="Arial" w:hAnsi="Arial" w:cs="Arial"/>
          <w:b/>
          <w:bCs/>
          <w:color w:val="7030A0"/>
        </w:rPr>
      </w:pPr>
      <w:r w:rsidRPr="49044D0A">
        <w:rPr>
          <w:rFonts w:ascii="Arial" w:eastAsia="Arial" w:hAnsi="Arial" w:cs="Arial"/>
          <w:b/>
          <w:bCs/>
        </w:rPr>
        <w:t>Observation</w:t>
      </w:r>
    </w:p>
    <w:p w14:paraId="43ACF141" w14:textId="31F341E5" w:rsidR="0E4744EC" w:rsidRDefault="0E4744EC" w:rsidP="009142A4">
      <w:pPr>
        <w:shd w:val="clear" w:color="auto" w:fill="FFFFFF" w:themeFill="background1"/>
        <w:spacing w:after="0" w:line="360" w:lineRule="auto"/>
        <w:rPr>
          <w:rFonts w:ascii="Arial" w:eastAsia="Arial" w:hAnsi="Arial" w:cs="Arial"/>
          <w:b/>
          <w:bCs/>
        </w:rPr>
      </w:pPr>
    </w:p>
    <w:p w14:paraId="3B9A8819" w14:textId="786AFA98" w:rsidR="0E4744EC" w:rsidRDefault="43FCA97D" w:rsidP="009142A4">
      <w:pPr>
        <w:shd w:val="clear" w:color="auto" w:fill="FFFFFF" w:themeFill="background1"/>
        <w:spacing w:after="0" w:line="360" w:lineRule="auto"/>
        <w:rPr>
          <w:rFonts w:ascii="Arial" w:eastAsia="Arial" w:hAnsi="Arial" w:cs="Arial"/>
          <w:color w:val="0D0D0D" w:themeColor="text1" w:themeTint="F2"/>
        </w:rPr>
      </w:pPr>
      <w:r w:rsidRPr="49044D0A">
        <w:rPr>
          <w:rFonts w:ascii="Arial" w:eastAsia="Arial" w:hAnsi="Arial" w:cs="Arial"/>
          <w:color w:val="0D0D0D" w:themeColor="text1" w:themeTint="F2"/>
        </w:rPr>
        <w:t xml:space="preserve">Bruce, Louis, and McCall (2015) stress the importance of examining students in diverse scenarios to understand </w:t>
      </w:r>
      <w:proofErr w:type="gramStart"/>
      <w:r w:rsidRPr="49044D0A">
        <w:rPr>
          <w:rFonts w:ascii="Arial" w:eastAsia="Arial" w:hAnsi="Arial" w:cs="Arial"/>
          <w:color w:val="0D0D0D" w:themeColor="text1" w:themeTint="F2"/>
        </w:rPr>
        <w:t>each individual</w:t>
      </w:r>
      <w:proofErr w:type="gramEnd"/>
      <w:r w:rsidRPr="49044D0A">
        <w:rPr>
          <w:rFonts w:ascii="Arial" w:eastAsia="Arial" w:hAnsi="Arial" w:cs="Arial"/>
          <w:color w:val="0D0D0D" w:themeColor="text1" w:themeTint="F2"/>
        </w:rPr>
        <w:t xml:space="preserve"> comprehensively. They advocate for observing spontaneous interactions to aid in strategic planning and highlight the fundamental role of maintaining detailed records in collaborating with young children. Forman and Hall (1999) emphasize the value of observations in assessing developmental stages, identifying skill refinement needs, and understanding personality dynamics. This insight is relevant for understanding pupils' perspectives on mixed-gender groupings in the drama classroom</w:t>
      </w:r>
      <w:r w:rsidR="39901A6B" w:rsidRPr="49044D0A">
        <w:rPr>
          <w:rFonts w:ascii="system-ui" w:eastAsia="system-ui" w:hAnsi="system-ui" w:cs="system-ui"/>
          <w:color w:val="0D0D0D" w:themeColor="text1" w:themeTint="F2"/>
          <w:sz w:val="24"/>
          <w:szCs w:val="24"/>
        </w:rPr>
        <w:t xml:space="preserve"> </w:t>
      </w:r>
      <w:r w:rsidR="39901A6B" w:rsidRPr="49044D0A">
        <w:rPr>
          <w:rFonts w:ascii="Arial" w:eastAsia="Arial" w:hAnsi="Arial" w:cs="Arial"/>
          <w:color w:val="0D0D0D" w:themeColor="text1" w:themeTint="F2"/>
        </w:rPr>
        <w:t>by discerning how these groupings affect their developmental needs, social interactions, and personality dynamics.</w:t>
      </w:r>
    </w:p>
    <w:p w14:paraId="56EFFD41" w14:textId="18E2FB61" w:rsidR="0E4744EC" w:rsidRDefault="0E4744EC" w:rsidP="009142A4">
      <w:pPr>
        <w:shd w:val="clear" w:color="auto" w:fill="FFFFFF" w:themeFill="background1"/>
        <w:spacing w:after="0" w:line="360" w:lineRule="auto"/>
        <w:rPr>
          <w:rFonts w:ascii="Arial" w:eastAsia="Arial" w:hAnsi="Arial" w:cs="Arial"/>
          <w:color w:val="0D0D0D" w:themeColor="text1" w:themeTint="F2"/>
        </w:rPr>
      </w:pPr>
    </w:p>
    <w:p w14:paraId="57DE6997" w14:textId="559F421E" w:rsidR="0E4744EC" w:rsidRDefault="4107C0BD" w:rsidP="009142A4">
      <w:pPr>
        <w:shd w:val="clear" w:color="auto" w:fill="FFFFFF" w:themeFill="background1"/>
        <w:spacing w:after="0" w:line="360" w:lineRule="auto"/>
        <w:rPr>
          <w:rFonts w:ascii="Arial" w:eastAsia="Arial" w:hAnsi="Arial" w:cs="Arial"/>
          <w:color w:val="0D0D0D" w:themeColor="text1" w:themeTint="F2"/>
        </w:rPr>
      </w:pPr>
      <w:r w:rsidRPr="49044D0A">
        <w:rPr>
          <w:rFonts w:ascii="Arial" w:eastAsia="Arial" w:hAnsi="Arial" w:cs="Arial"/>
          <w:color w:val="0D0D0D" w:themeColor="text1" w:themeTint="F2"/>
        </w:rPr>
        <w:t>Participating in observer-participant activities for this research involves actively witnessing and recording classroom interactions associated with mixed-gender groupings. The researcher will observe collaborative drama tasks to gather immediate data on behaviour management, communication styles, teamwork dynamics and gender-related aspects. Examining students in diverse scenarios through observation is crucial for comprehensive understanding, aiding in strategic planning and enhancing learning experiences. However, limitations such as subjectivity, time consumption, and the potential for observer effect must be considered.</w:t>
      </w:r>
    </w:p>
    <w:p w14:paraId="13F2DFD8" w14:textId="45644CAB" w:rsidR="0E4744EC" w:rsidRDefault="0E4744EC" w:rsidP="009142A4">
      <w:pPr>
        <w:shd w:val="clear" w:color="auto" w:fill="FFFFFF" w:themeFill="background1"/>
        <w:spacing w:after="0" w:line="360" w:lineRule="auto"/>
        <w:rPr>
          <w:rFonts w:ascii="system-ui" w:eastAsia="system-ui" w:hAnsi="system-ui" w:cs="system-ui"/>
          <w:color w:val="0D0D0D" w:themeColor="text1" w:themeTint="F2"/>
          <w:sz w:val="24"/>
          <w:szCs w:val="24"/>
        </w:rPr>
      </w:pPr>
    </w:p>
    <w:p w14:paraId="70E7EE8C" w14:textId="2952A7E5" w:rsidR="0E4744EC" w:rsidRDefault="27E51D2F" w:rsidP="009142A4">
      <w:pPr>
        <w:shd w:val="clear" w:color="auto" w:fill="FFFFFF" w:themeFill="background1"/>
        <w:spacing w:after="0" w:line="360" w:lineRule="auto"/>
        <w:rPr>
          <w:rFonts w:ascii="Arial" w:eastAsia="Arial" w:hAnsi="Arial" w:cs="Arial"/>
          <w:color w:val="0D0D0D" w:themeColor="text1" w:themeTint="F2"/>
        </w:rPr>
      </w:pPr>
      <w:r w:rsidRPr="49044D0A">
        <w:rPr>
          <w:rFonts w:ascii="Arial" w:eastAsia="Arial" w:hAnsi="Arial" w:cs="Arial"/>
          <w:color w:val="0D0D0D" w:themeColor="text1" w:themeTint="F2"/>
        </w:rPr>
        <w:t xml:space="preserve">The observation schedule (Appendix 3) encompasses three scenarios: same-gender groupings, mixed-gender groupings, and mixed-gender groupings based on personal affinities. Each session involves closely monitoring classroom interactions, verbal and non-verbal cues, and changes in emotional expressions. Factors such as age, developmental stage, individual needs, and social dynamics influence the research method and interpretation of observations, impacting students' participation and engagement within </w:t>
      </w:r>
      <w:r w:rsidRPr="49044D0A">
        <w:rPr>
          <w:rFonts w:ascii="Arial" w:eastAsia="Arial" w:hAnsi="Arial" w:cs="Arial"/>
          <w:color w:val="0D0D0D" w:themeColor="text1" w:themeTint="F2"/>
        </w:rPr>
        <w:lastRenderedPageBreak/>
        <w:t>different grouping configurations. Considering specific interests, preferences, and social dynamics is essential for understanding how students interact within designated grouping scenarios.</w:t>
      </w:r>
    </w:p>
    <w:p w14:paraId="1C4B8590" w14:textId="76F99CA9" w:rsidR="49044D0A" w:rsidRDefault="49044D0A" w:rsidP="009142A4">
      <w:pPr>
        <w:shd w:val="clear" w:color="auto" w:fill="FFFFFF" w:themeFill="background1"/>
        <w:spacing w:after="0" w:line="360" w:lineRule="auto"/>
        <w:rPr>
          <w:rFonts w:ascii="Arial" w:eastAsia="Arial" w:hAnsi="Arial" w:cs="Arial"/>
          <w:color w:val="0D0D0D" w:themeColor="text1" w:themeTint="F2"/>
        </w:rPr>
      </w:pPr>
    </w:p>
    <w:p w14:paraId="01B06111" w14:textId="5B068BFB" w:rsidR="1FEEC9A7" w:rsidRDefault="58637A23" w:rsidP="009142A4">
      <w:pPr>
        <w:shd w:val="clear" w:color="auto" w:fill="FFFFFF" w:themeFill="background1"/>
        <w:spacing w:after="0" w:line="360" w:lineRule="auto"/>
        <w:rPr>
          <w:rFonts w:ascii="Arial" w:eastAsia="Arial" w:hAnsi="Arial" w:cs="Arial"/>
        </w:rPr>
      </w:pPr>
      <w:r w:rsidRPr="49044D0A">
        <w:rPr>
          <w:rFonts w:ascii="Arial" w:eastAsia="Arial" w:hAnsi="Arial" w:cs="Arial"/>
          <w:b/>
          <w:bCs/>
        </w:rPr>
        <w:t>Interviews</w:t>
      </w:r>
    </w:p>
    <w:p w14:paraId="58F57616" w14:textId="43F42113" w:rsidR="27E18696" w:rsidRDefault="27E18696" w:rsidP="009142A4">
      <w:pPr>
        <w:shd w:val="clear" w:color="auto" w:fill="FFFFFF" w:themeFill="background1"/>
        <w:spacing w:after="0" w:line="360" w:lineRule="auto"/>
        <w:rPr>
          <w:rFonts w:ascii="Arial" w:eastAsia="Arial" w:hAnsi="Arial" w:cs="Arial"/>
          <w:b/>
          <w:bCs/>
        </w:rPr>
      </w:pPr>
    </w:p>
    <w:p w14:paraId="3FDB510A" w14:textId="4546C16C" w:rsidR="27E18696" w:rsidRDefault="23796C44" w:rsidP="009142A4">
      <w:pPr>
        <w:shd w:val="clear" w:color="auto" w:fill="FFFFFF" w:themeFill="background1"/>
        <w:spacing w:after="0" w:line="360" w:lineRule="auto"/>
        <w:rPr>
          <w:rFonts w:ascii="Arial" w:eastAsia="Arial" w:hAnsi="Arial" w:cs="Arial"/>
        </w:rPr>
      </w:pPr>
      <w:r w:rsidRPr="49044D0A">
        <w:rPr>
          <w:rFonts w:ascii="Arial" w:eastAsia="Arial" w:hAnsi="Arial" w:cs="Arial"/>
          <w:color w:val="0D0D0D" w:themeColor="text1" w:themeTint="F2"/>
        </w:rPr>
        <w:t>Interviews, according to Mathers, Fox, and Hunn (2002), are essential for data collection, varying from unstructured to highly structured formats. They stress the importance of interview design and interviewer proficiency for data quality, cautioning against leading questions and interviewer bias. Effective listening, as noted by the University of Leicester (</w:t>
      </w:r>
      <w:proofErr w:type="spellStart"/>
      <w:r w:rsidRPr="49044D0A">
        <w:rPr>
          <w:rFonts w:ascii="Arial" w:eastAsia="Arial" w:hAnsi="Arial" w:cs="Arial"/>
          <w:color w:val="0D0D0D" w:themeColor="text1" w:themeTint="F2"/>
        </w:rPr>
        <w:t>n.d</w:t>
      </w:r>
      <w:proofErr w:type="spellEnd"/>
      <w:r w:rsidRPr="49044D0A">
        <w:rPr>
          <w:rFonts w:ascii="Arial" w:eastAsia="Arial" w:hAnsi="Arial" w:cs="Arial"/>
          <w:color w:val="0D0D0D" w:themeColor="text1" w:themeTint="F2"/>
        </w:rPr>
        <w:t xml:space="preserve">), involves interpreting verbal and non-verbal cues to discern genuine expression from reserved language. </w:t>
      </w:r>
      <w:proofErr w:type="spellStart"/>
      <w:r w:rsidRPr="49044D0A">
        <w:rPr>
          <w:rFonts w:ascii="Arial" w:eastAsia="Arial" w:hAnsi="Arial" w:cs="Arial"/>
          <w:color w:val="0D0D0D" w:themeColor="text1" w:themeTint="F2"/>
        </w:rPr>
        <w:t>Opdenakker</w:t>
      </w:r>
      <w:proofErr w:type="spellEnd"/>
      <w:r w:rsidRPr="49044D0A">
        <w:rPr>
          <w:rFonts w:ascii="Arial" w:eastAsia="Arial" w:hAnsi="Arial" w:cs="Arial"/>
          <w:color w:val="0D0D0D" w:themeColor="text1" w:themeTint="F2"/>
        </w:rPr>
        <w:t xml:space="preserve"> (2006) highlights the significance of social cues like voice and body language in supplementing verbal responses. Understanding both verbal and non-verbal cues enhances researchers' ability to interpret interviewees' sentiments and communication dynamics effectively.</w:t>
      </w:r>
    </w:p>
    <w:p w14:paraId="04E19E2A" w14:textId="10A97001" w:rsidR="27E18696" w:rsidRDefault="27E18696" w:rsidP="009142A4">
      <w:pPr>
        <w:shd w:val="clear" w:color="auto" w:fill="FFFFFF" w:themeFill="background1"/>
        <w:spacing w:after="0" w:line="360" w:lineRule="auto"/>
        <w:rPr>
          <w:rFonts w:ascii="Arial" w:eastAsia="Arial" w:hAnsi="Arial" w:cs="Arial"/>
          <w:color w:val="0D0D0D" w:themeColor="text1" w:themeTint="F2"/>
        </w:rPr>
      </w:pPr>
    </w:p>
    <w:p w14:paraId="007BD434" w14:textId="5D170EE5" w:rsidR="27E18696" w:rsidRDefault="6E8A0C45" w:rsidP="009142A4">
      <w:pPr>
        <w:shd w:val="clear" w:color="auto" w:fill="FFFFFF" w:themeFill="background1"/>
        <w:spacing w:after="0" w:line="360" w:lineRule="auto"/>
        <w:rPr>
          <w:rFonts w:ascii="Arial" w:eastAsia="Arial" w:hAnsi="Arial" w:cs="Arial"/>
          <w:color w:val="0D0D0D" w:themeColor="text1" w:themeTint="F2"/>
        </w:rPr>
      </w:pPr>
      <w:r w:rsidRPr="49044D0A">
        <w:rPr>
          <w:rFonts w:ascii="Arial" w:eastAsia="Arial" w:hAnsi="Arial" w:cs="Arial"/>
          <w:color w:val="0D0D0D" w:themeColor="text1" w:themeTint="F2"/>
        </w:rPr>
        <w:t>Student interviews (Appendix 4) for this study will feature structured open questions, ensuring focused and consistent data collection. Predetermined questions facilitate systematic gathering of insights, aiding analysis and comparison across participants while maintaining objectivity and minimizing interviewer bias. Following University of Leicester's advice, the interviews will conclude with inquiries about overlooked topics, allowing interviewees to share additional thoughts, ensuring thorough data collection.</w:t>
      </w:r>
    </w:p>
    <w:p w14:paraId="504ACD73" w14:textId="5694CA1B" w:rsidR="27E18696" w:rsidRDefault="27E18696" w:rsidP="009142A4">
      <w:pPr>
        <w:shd w:val="clear" w:color="auto" w:fill="FFFFFF" w:themeFill="background1"/>
        <w:spacing w:after="0" w:line="360" w:lineRule="auto"/>
        <w:rPr>
          <w:rFonts w:ascii="system-ui" w:eastAsia="system-ui" w:hAnsi="system-ui" w:cs="system-ui"/>
          <w:color w:val="0D0D0D" w:themeColor="text1" w:themeTint="F2"/>
          <w:sz w:val="24"/>
          <w:szCs w:val="24"/>
        </w:rPr>
      </w:pPr>
    </w:p>
    <w:p w14:paraId="512B4911" w14:textId="09CB4FEA" w:rsidR="27E18696" w:rsidRDefault="7272D3A8" w:rsidP="009142A4">
      <w:pPr>
        <w:spacing w:line="360" w:lineRule="auto"/>
        <w:rPr>
          <w:rFonts w:ascii="Arial" w:eastAsia="Arial" w:hAnsi="Arial" w:cs="Arial"/>
        </w:rPr>
      </w:pPr>
      <w:r w:rsidRPr="49044D0A">
        <w:rPr>
          <w:rFonts w:ascii="Arial" w:eastAsia="Arial" w:hAnsi="Arial" w:cs="Arial"/>
          <w:color w:val="0D0D0D" w:themeColor="text1" w:themeTint="F2"/>
        </w:rPr>
        <w:t>Interviews offer strengths such as in-depth exploration, providing rich qualitative data, flexibility to adapt questions, promoting participant engagement and rapport, and facilitating contextual understanding within social and cultural contexts. However, limitations include subjectivity, social desirability bias, and being resource intensive. These insights from the literature contribute to a comprehensive understanding of interviews as a crucial data collection method, acknowledging both their advantages and challenges in research.</w:t>
      </w:r>
    </w:p>
    <w:p w14:paraId="7E24B666" w14:textId="299DD652" w:rsidR="27E18696" w:rsidRDefault="27E18696" w:rsidP="009142A4">
      <w:pPr>
        <w:spacing w:line="360" w:lineRule="auto"/>
        <w:rPr>
          <w:rFonts w:ascii="Arial" w:eastAsia="Arial" w:hAnsi="Arial" w:cs="Arial"/>
          <w:color w:val="0D0D0D" w:themeColor="text1" w:themeTint="F2"/>
        </w:rPr>
      </w:pPr>
    </w:p>
    <w:p w14:paraId="0727DDC6" w14:textId="72CA839D" w:rsidR="27E18696" w:rsidRDefault="7A91B839" w:rsidP="009142A4">
      <w:pPr>
        <w:spacing w:line="360" w:lineRule="auto"/>
        <w:jc w:val="center"/>
        <w:rPr>
          <w:rFonts w:ascii="Arial" w:eastAsia="Arial" w:hAnsi="Arial" w:cs="Arial"/>
          <w:color w:val="0D0D0D" w:themeColor="text1" w:themeTint="F2"/>
        </w:rPr>
      </w:pPr>
      <w:r w:rsidRPr="49044D0A">
        <w:rPr>
          <w:rFonts w:ascii="Arial" w:eastAsia="Arial" w:hAnsi="Arial" w:cs="Arial"/>
          <w:b/>
          <w:bCs/>
          <w:sz w:val="24"/>
          <w:szCs w:val="24"/>
        </w:rPr>
        <w:t>Data Presentation</w:t>
      </w:r>
      <w:r w:rsidR="3C021A42" w:rsidRPr="49044D0A">
        <w:rPr>
          <w:rFonts w:ascii="Arial" w:eastAsia="Arial" w:hAnsi="Arial" w:cs="Arial"/>
          <w:b/>
          <w:bCs/>
          <w:sz w:val="24"/>
          <w:szCs w:val="24"/>
        </w:rPr>
        <w:t xml:space="preserve"> and Analyse Methods</w:t>
      </w:r>
      <w:r w:rsidR="7C96B52F" w:rsidRPr="49044D0A">
        <w:rPr>
          <w:rFonts w:ascii="Arial" w:eastAsia="Arial" w:hAnsi="Arial" w:cs="Arial"/>
          <w:b/>
          <w:bCs/>
          <w:sz w:val="24"/>
          <w:szCs w:val="24"/>
        </w:rPr>
        <w:t xml:space="preserve"> </w:t>
      </w:r>
    </w:p>
    <w:p w14:paraId="2BE034AD" w14:textId="09861EF1" w:rsidR="2C1C995F" w:rsidRDefault="2C1C995F" w:rsidP="009142A4">
      <w:pPr>
        <w:shd w:val="clear" w:color="auto" w:fill="FFFFFF" w:themeFill="background1"/>
        <w:spacing w:after="300" w:line="360" w:lineRule="auto"/>
        <w:rPr>
          <w:rFonts w:ascii="Arial" w:eastAsia="Arial" w:hAnsi="Arial" w:cs="Arial"/>
          <w:color w:val="0D0D0D" w:themeColor="text1" w:themeTint="F2"/>
        </w:rPr>
      </w:pPr>
      <w:r w:rsidRPr="49044D0A">
        <w:rPr>
          <w:rFonts w:ascii="Arial" w:eastAsia="Arial" w:hAnsi="Arial" w:cs="Arial"/>
          <w:color w:val="0D0D0D" w:themeColor="text1" w:themeTint="F2"/>
        </w:rPr>
        <w:t xml:space="preserve">To report the collected data, a methodological approach integrating qualitative observation and structured interviews will be utilized. Qualitative observation, as advocated by Bruce, Louis, and McCall (2015), allows for a nuanced understanding of student interactions within mixed-gender groupings. By closely monitoring verbal and non-verbal cues across various </w:t>
      </w:r>
      <w:r w:rsidRPr="49044D0A">
        <w:rPr>
          <w:rFonts w:ascii="Arial" w:eastAsia="Arial" w:hAnsi="Arial" w:cs="Arial"/>
          <w:color w:val="0D0D0D" w:themeColor="text1" w:themeTint="F2"/>
        </w:rPr>
        <w:lastRenderedPageBreak/>
        <w:t>scenarios, this method ensures comprehensive insights into communication patterns and collaboration dynamics. Complementing the observations, structured interviews, following the guidelines of Mathers, Fox, and Hunn (2002), provide a platform for students to express their views directly. By employing open-ended questions, the interviews aim to delve deeply into participants' perceptions of mixed-gender groupings, ensuring rich qualitative data while minimizing interviewer bias.</w:t>
      </w:r>
    </w:p>
    <w:p w14:paraId="490FEACE" w14:textId="1D9770CE" w:rsidR="2C1C995F" w:rsidRDefault="2C1C995F" w:rsidP="009142A4">
      <w:pPr>
        <w:shd w:val="clear" w:color="auto" w:fill="FFFFFF" w:themeFill="background1"/>
        <w:spacing w:before="300" w:after="300" w:line="360" w:lineRule="auto"/>
        <w:rPr>
          <w:rFonts w:ascii="Arial" w:eastAsia="Arial" w:hAnsi="Arial" w:cs="Arial"/>
          <w:color w:val="0D0D0D" w:themeColor="text1" w:themeTint="F2"/>
        </w:rPr>
      </w:pPr>
      <w:r w:rsidRPr="49044D0A">
        <w:rPr>
          <w:rFonts w:ascii="Arial" w:eastAsia="Arial" w:hAnsi="Arial" w:cs="Arial"/>
          <w:color w:val="0D0D0D" w:themeColor="text1" w:themeTint="F2"/>
        </w:rPr>
        <w:t xml:space="preserve">In addition to these considerations, Cohen (2017) emphasizes that choosing data collection tools is not an arbitrary decision, but a deliberate process guided by the concept of </w:t>
      </w:r>
      <w:r w:rsidR="5A12EA28" w:rsidRPr="49044D0A">
        <w:rPr>
          <w:rFonts w:ascii="Arial" w:eastAsia="Arial" w:hAnsi="Arial" w:cs="Arial"/>
          <w:color w:val="0D0D0D" w:themeColor="text1" w:themeTint="F2"/>
        </w:rPr>
        <w:t>‘</w:t>
      </w:r>
      <w:r w:rsidRPr="49044D0A">
        <w:rPr>
          <w:rFonts w:ascii="Arial" w:eastAsia="Arial" w:hAnsi="Arial" w:cs="Arial"/>
          <w:color w:val="0D0D0D" w:themeColor="text1" w:themeTint="F2"/>
        </w:rPr>
        <w:t>fitness for purpose</w:t>
      </w:r>
      <w:r w:rsidR="5BCAB953" w:rsidRPr="49044D0A">
        <w:rPr>
          <w:rFonts w:ascii="Arial" w:eastAsia="Arial" w:hAnsi="Arial" w:cs="Arial"/>
          <w:color w:val="0D0D0D" w:themeColor="text1" w:themeTint="F2"/>
        </w:rPr>
        <w:t>’.</w:t>
      </w:r>
      <w:r w:rsidRPr="49044D0A">
        <w:rPr>
          <w:rFonts w:ascii="Arial" w:eastAsia="Arial" w:hAnsi="Arial" w:cs="Arial"/>
          <w:color w:val="0D0D0D" w:themeColor="text1" w:themeTint="F2"/>
        </w:rPr>
        <w:t xml:space="preserve"> This approach aids researchers in selecting suitable instruments, ensuring practical design and use</w:t>
      </w:r>
      <w:r w:rsidR="5F49F20F" w:rsidRPr="49044D0A">
        <w:rPr>
          <w:rFonts w:ascii="Arial" w:eastAsia="Arial" w:hAnsi="Arial" w:cs="Arial"/>
          <w:color w:val="0D0D0D" w:themeColor="text1" w:themeTint="F2"/>
        </w:rPr>
        <w:t>,</w:t>
      </w:r>
      <w:r w:rsidRPr="49044D0A">
        <w:rPr>
          <w:rFonts w:ascii="Arial" w:eastAsia="Arial" w:hAnsi="Arial" w:cs="Arial"/>
          <w:color w:val="0D0D0D" w:themeColor="text1" w:themeTint="F2"/>
        </w:rPr>
        <w:t xml:space="preserve"> </w:t>
      </w:r>
      <w:r w:rsidR="19C72EC1" w:rsidRPr="49044D0A">
        <w:rPr>
          <w:rFonts w:ascii="Arial" w:eastAsia="Arial" w:hAnsi="Arial" w:cs="Arial"/>
          <w:color w:val="0D0D0D" w:themeColor="text1" w:themeTint="F2"/>
        </w:rPr>
        <w:t xml:space="preserve">and </w:t>
      </w:r>
      <w:r w:rsidRPr="49044D0A">
        <w:rPr>
          <w:rFonts w:ascii="Arial" w:eastAsia="Arial" w:hAnsi="Arial" w:cs="Arial"/>
          <w:color w:val="0D0D0D" w:themeColor="text1" w:themeTint="F2"/>
        </w:rPr>
        <w:t>outlining strengths and weaknesses to facilitate decisions aligned with fitness for purpose criteria. Furthermore, LeCompte (2010) underscores the importance of converting data into meaningful research outcomes through analysis. This process, essential for improving studies or addressing problems, transforms data into concise statements that describe, explain, or predict aspects of the research,</w:t>
      </w:r>
      <w:r w:rsidR="16026216" w:rsidRPr="49044D0A">
        <w:rPr>
          <w:rFonts w:ascii="Arial" w:eastAsia="Arial" w:hAnsi="Arial" w:cs="Arial"/>
          <w:color w:val="0D0D0D" w:themeColor="text1" w:themeTint="F2"/>
        </w:rPr>
        <w:t xml:space="preserve"> highlights LeCompte (2010)</w:t>
      </w:r>
      <w:r w:rsidRPr="49044D0A">
        <w:rPr>
          <w:rFonts w:ascii="Arial" w:eastAsia="Arial" w:hAnsi="Arial" w:cs="Arial"/>
          <w:color w:val="0D0D0D" w:themeColor="text1" w:themeTint="F2"/>
        </w:rPr>
        <w:t xml:space="preserve"> enhancing understanding and facilitating solutions to the issues studied.</w:t>
      </w:r>
    </w:p>
    <w:p w14:paraId="43973505" w14:textId="2C46ECCB" w:rsidR="2C1C995F" w:rsidRDefault="2C1C995F" w:rsidP="009142A4">
      <w:pPr>
        <w:shd w:val="clear" w:color="auto" w:fill="FFFFFF" w:themeFill="background1"/>
        <w:spacing w:before="300" w:after="0" w:line="360" w:lineRule="auto"/>
        <w:rPr>
          <w:rFonts w:ascii="Arial" w:eastAsia="Arial" w:hAnsi="Arial" w:cs="Arial"/>
          <w:color w:val="0D0D0D" w:themeColor="text1" w:themeTint="F2"/>
        </w:rPr>
      </w:pPr>
      <w:r w:rsidRPr="49044D0A">
        <w:rPr>
          <w:rFonts w:ascii="Arial" w:eastAsia="Arial" w:hAnsi="Arial" w:cs="Arial"/>
          <w:color w:val="0D0D0D" w:themeColor="text1" w:themeTint="F2"/>
        </w:rPr>
        <w:t xml:space="preserve">To ensure trustworthiness, researchers underwent </w:t>
      </w:r>
      <w:r w:rsidR="1899A9A0" w:rsidRPr="49044D0A">
        <w:rPr>
          <w:rFonts w:ascii="Arial" w:eastAsia="Arial" w:hAnsi="Arial" w:cs="Arial"/>
          <w:color w:val="0D0D0D" w:themeColor="text1" w:themeTint="F2"/>
        </w:rPr>
        <w:t>research training</w:t>
      </w:r>
      <w:r w:rsidRPr="49044D0A">
        <w:rPr>
          <w:rFonts w:ascii="Arial" w:eastAsia="Arial" w:hAnsi="Arial" w:cs="Arial"/>
          <w:color w:val="0D0D0D" w:themeColor="text1" w:themeTint="F2"/>
        </w:rPr>
        <w:t xml:space="preserve"> in qualitative methods, aligning with Punch's (2014) recommendations. Member checking was employed, allowing participants to confirm the accuracy of their statements, enhancing credibility and confirmability. Detailed documentation of research procedures was maintained to promote dependability, and an audit trail was established to ensure transparency and transferability of findings. By employing a methodological framework grounded in literature and supported by processes to enhance trustworthiness, the reporting of data aims to provide comprehensive insights into students' perspectives on mixed-gender groupings in the drama classroom, contributing valuable knowledge to educational research.</w:t>
      </w:r>
    </w:p>
    <w:p w14:paraId="7E298849" w14:textId="586B4EA7" w:rsidR="49044D0A" w:rsidRDefault="49044D0A" w:rsidP="009142A4">
      <w:pPr>
        <w:shd w:val="clear" w:color="auto" w:fill="FFFFFF" w:themeFill="background1"/>
        <w:spacing w:before="300" w:after="0" w:line="360" w:lineRule="auto"/>
        <w:rPr>
          <w:rFonts w:ascii="Arial" w:eastAsia="Arial" w:hAnsi="Arial" w:cs="Arial"/>
          <w:color w:val="0D0D0D" w:themeColor="text1" w:themeTint="F2"/>
          <w:sz w:val="18"/>
          <w:szCs w:val="18"/>
        </w:rPr>
      </w:pPr>
    </w:p>
    <w:p w14:paraId="31DE81B3" w14:textId="427189D0" w:rsidR="139BD8F8" w:rsidRDefault="334025E4" w:rsidP="009142A4">
      <w:pPr>
        <w:shd w:val="clear" w:color="auto" w:fill="FFFFFF" w:themeFill="background1"/>
        <w:spacing w:after="0" w:line="360" w:lineRule="auto"/>
        <w:jc w:val="center"/>
        <w:rPr>
          <w:rFonts w:ascii="Arial" w:eastAsia="Arial" w:hAnsi="Arial" w:cs="Arial"/>
          <w:b/>
          <w:bCs/>
          <w:sz w:val="24"/>
          <w:szCs w:val="24"/>
        </w:rPr>
      </w:pPr>
      <w:r w:rsidRPr="49044D0A">
        <w:rPr>
          <w:rFonts w:ascii="Arial" w:eastAsia="Arial" w:hAnsi="Arial" w:cs="Arial"/>
          <w:b/>
          <w:bCs/>
          <w:sz w:val="24"/>
          <w:szCs w:val="24"/>
        </w:rPr>
        <w:t>Ethic Consideration</w:t>
      </w:r>
      <w:r w:rsidR="3186D286" w:rsidRPr="49044D0A">
        <w:rPr>
          <w:rFonts w:ascii="Arial" w:eastAsia="Arial" w:hAnsi="Arial" w:cs="Arial"/>
          <w:b/>
          <w:bCs/>
          <w:sz w:val="24"/>
          <w:szCs w:val="24"/>
        </w:rPr>
        <w:t xml:space="preserve"> </w:t>
      </w:r>
    </w:p>
    <w:p w14:paraId="2F3B7C68" w14:textId="330F5E29" w:rsidR="0D2ABB8B" w:rsidRDefault="0D2ABB8B" w:rsidP="009142A4">
      <w:pPr>
        <w:shd w:val="clear" w:color="auto" w:fill="FFFFFF" w:themeFill="background1"/>
        <w:spacing w:after="0" w:line="360" w:lineRule="auto"/>
        <w:jc w:val="center"/>
        <w:rPr>
          <w:rFonts w:ascii="Arial" w:eastAsia="Arial" w:hAnsi="Arial" w:cs="Arial"/>
          <w:b/>
          <w:bCs/>
          <w:sz w:val="24"/>
          <w:szCs w:val="24"/>
        </w:rPr>
      </w:pPr>
    </w:p>
    <w:p w14:paraId="6491DBC0" w14:textId="5FDC4657" w:rsidR="0D2ABB8B" w:rsidRDefault="3B9881EE" w:rsidP="009142A4">
      <w:pPr>
        <w:shd w:val="clear" w:color="auto" w:fill="FFFFFF" w:themeFill="background1"/>
        <w:spacing w:after="0" w:line="360" w:lineRule="auto"/>
        <w:rPr>
          <w:rFonts w:ascii="Arial" w:eastAsia="Arial" w:hAnsi="Arial" w:cs="Arial"/>
        </w:rPr>
      </w:pPr>
      <w:r w:rsidRPr="49044D0A">
        <w:rPr>
          <w:rFonts w:ascii="Arial" w:eastAsia="Arial" w:hAnsi="Arial" w:cs="Arial"/>
          <w:color w:val="0D0D0D" w:themeColor="text1" w:themeTint="F2"/>
        </w:rPr>
        <w:t>The University of Wales Trinity Saint David (2022) commits to rigorous ethical standards in all research, guided by the Concordat to Support Research Integrity. Similarly, BERA guidelines (2018) mandate alignment with ethical principles, fostering trust in educational research. This emphasizes adherence to established standards and principles, regardless of funding sources, ensuring integrity and governance. Such commitment implies that BERA aims to maintain ethical conduct among its members, enhancing the credibility and reliability of research outcomes within the field.</w:t>
      </w:r>
    </w:p>
    <w:p w14:paraId="641E99BF" w14:textId="731AF179" w:rsidR="0D2ABB8B" w:rsidRDefault="0D2ABB8B" w:rsidP="009142A4">
      <w:pPr>
        <w:shd w:val="clear" w:color="auto" w:fill="FFFFFF" w:themeFill="background1"/>
        <w:spacing w:after="0" w:line="360" w:lineRule="auto"/>
        <w:rPr>
          <w:rFonts w:ascii="Arial" w:eastAsia="Arial" w:hAnsi="Arial" w:cs="Arial"/>
          <w:color w:val="0D0D0D" w:themeColor="text1" w:themeTint="F2"/>
        </w:rPr>
      </w:pPr>
    </w:p>
    <w:p w14:paraId="5D331D98" w14:textId="5F191535" w:rsidR="0D2ABB8B" w:rsidRDefault="3BA31640" w:rsidP="009142A4">
      <w:pPr>
        <w:shd w:val="clear" w:color="auto" w:fill="FFFFFF" w:themeFill="background1"/>
        <w:spacing w:after="0" w:line="360" w:lineRule="auto"/>
        <w:rPr>
          <w:rFonts w:ascii="Arial" w:eastAsia="Arial" w:hAnsi="Arial" w:cs="Arial"/>
        </w:rPr>
      </w:pPr>
      <w:r w:rsidRPr="49044D0A">
        <w:rPr>
          <w:rFonts w:ascii="Arial" w:eastAsia="Arial" w:hAnsi="Arial" w:cs="Arial"/>
          <w:color w:val="0D0D0D" w:themeColor="text1" w:themeTint="F2"/>
        </w:rPr>
        <w:t xml:space="preserve">Cohen (2017) stresses the complexity of ethical decision-making in research, emphasizing the need for consideration of various factors such as codes of practice and legal frameworks. </w:t>
      </w:r>
      <w:proofErr w:type="spellStart"/>
      <w:r w:rsidRPr="49044D0A">
        <w:rPr>
          <w:rFonts w:ascii="Arial" w:eastAsia="Arial" w:hAnsi="Arial" w:cs="Arial"/>
          <w:color w:val="0D0D0D" w:themeColor="text1" w:themeTint="F2"/>
        </w:rPr>
        <w:t>Iphofen</w:t>
      </w:r>
      <w:proofErr w:type="spellEnd"/>
      <w:r w:rsidRPr="49044D0A">
        <w:rPr>
          <w:rFonts w:ascii="Arial" w:eastAsia="Arial" w:hAnsi="Arial" w:cs="Arial"/>
          <w:color w:val="0D0D0D" w:themeColor="text1" w:themeTint="F2"/>
        </w:rPr>
        <w:t xml:space="preserve"> (2009) underscores the importance of maintaining confidentiality and anonymity to protect participants' privacy rights, highlighting the necessity for compliance with legal requirements. Similarly, Alderson and Morrow (2011) emphasize the significance of privacy, especially in research involving children, asserting their rights to confidentiality. Overall, maintaining confidentiality and anonymity is crucial for upholding ethical integrity in research, ensuring compliance with legal standards and safeguarding participants' privacy rights.</w:t>
      </w:r>
    </w:p>
    <w:p w14:paraId="09446841" w14:textId="6BA666CB" w:rsidR="0D2ABB8B" w:rsidRDefault="0D2ABB8B" w:rsidP="009142A4">
      <w:pPr>
        <w:shd w:val="clear" w:color="auto" w:fill="FFFFFF" w:themeFill="background1"/>
        <w:spacing w:after="0" w:line="360" w:lineRule="auto"/>
        <w:rPr>
          <w:rFonts w:ascii="Arial" w:eastAsia="Arial" w:hAnsi="Arial" w:cs="Arial"/>
          <w:color w:val="0D0D0D" w:themeColor="text1" w:themeTint="F2"/>
        </w:rPr>
      </w:pPr>
    </w:p>
    <w:p w14:paraId="0A957AE3" w14:textId="319A575A" w:rsidR="0D2ABB8B" w:rsidRDefault="0032A9F8" w:rsidP="009142A4">
      <w:pPr>
        <w:shd w:val="clear" w:color="auto" w:fill="FFFFFF" w:themeFill="background1"/>
        <w:spacing w:after="0" w:line="360" w:lineRule="auto"/>
        <w:rPr>
          <w:rFonts w:ascii="Arial" w:eastAsia="Arial" w:hAnsi="Arial" w:cs="Arial"/>
          <w:color w:val="0D0D0D" w:themeColor="text1" w:themeTint="F2"/>
        </w:rPr>
      </w:pPr>
      <w:r w:rsidRPr="49044D0A">
        <w:rPr>
          <w:rFonts w:ascii="Arial" w:eastAsia="Arial" w:hAnsi="Arial" w:cs="Arial"/>
          <w:color w:val="0D0D0D" w:themeColor="text1" w:themeTint="F2"/>
        </w:rPr>
        <w:t xml:space="preserve">Before commencing this study, obtaining informed consent from participating pupils and their guardians is imperative and anonymity safeguards participant privacy by removing identifying details from collected data. Confidentiality must be upheld, ensuring that personal information remains secure and accessible only to authorized individuals for research purposes, as outlined in the Ethics Form (Appendix 5). </w:t>
      </w:r>
    </w:p>
    <w:p w14:paraId="512F7E03" w14:textId="6868D663" w:rsidR="0D2ABB8B" w:rsidRDefault="0D2ABB8B" w:rsidP="009142A4">
      <w:pPr>
        <w:shd w:val="clear" w:color="auto" w:fill="FFFFFF" w:themeFill="background1"/>
        <w:spacing w:after="0" w:line="360" w:lineRule="auto"/>
        <w:rPr>
          <w:rFonts w:ascii="Arial" w:eastAsia="Arial" w:hAnsi="Arial" w:cs="Arial"/>
          <w:color w:val="0D0D0D" w:themeColor="text1" w:themeTint="F2"/>
        </w:rPr>
      </w:pPr>
    </w:p>
    <w:p w14:paraId="2CB40040" w14:textId="0EE2F42B" w:rsidR="0D2ABB8B" w:rsidRDefault="44A03D13" w:rsidP="009142A4">
      <w:pPr>
        <w:shd w:val="clear" w:color="auto" w:fill="FFFFFF" w:themeFill="background1"/>
        <w:spacing w:after="300" w:line="360" w:lineRule="auto"/>
        <w:jc w:val="center"/>
        <w:rPr>
          <w:rFonts w:ascii="Arial" w:eastAsia="Arial" w:hAnsi="Arial" w:cs="Arial"/>
          <w:b/>
          <w:bCs/>
        </w:rPr>
      </w:pPr>
      <w:r w:rsidRPr="49044D0A">
        <w:rPr>
          <w:rFonts w:ascii="Arial" w:eastAsia="Arial" w:hAnsi="Arial" w:cs="Arial"/>
          <w:b/>
          <w:bCs/>
        </w:rPr>
        <w:t>Results</w:t>
      </w:r>
    </w:p>
    <w:p w14:paraId="507CAA8A" w14:textId="54E896A7" w:rsidR="0D2ABB8B" w:rsidRDefault="44A03D13" w:rsidP="009142A4">
      <w:pPr>
        <w:shd w:val="clear" w:color="auto" w:fill="FFFFFF" w:themeFill="background1"/>
        <w:spacing w:before="300" w:after="300" w:line="360" w:lineRule="auto"/>
        <w:rPr>
          <w:rFonts w:ascii="Arial" w:eastAsia="Arial" w:hAnsi="Arial" w:cs="Arial"/>
        </w:rPr>
      </w:pPr>
      <w:r w:rsidRPr="49044D0A">
        <w:rPr>
          <w:rFonts w:ascii="Arial" w:eastAsia="Arial" w:hAnsi="Arial" w:cs="Arial"/>
        </w:rPr>
        <w:t xml:space="preserve">The observation schedule guided the investigation across three distinct lessons, each illuminating the dynamics of different group compositions within the drama classroom. </w:t>
      </w:r>
      <w:r w:rsidR="08115F80" w:rsidRPr="49044D0A">
        <w:rPr>
          <w:rFonts w:ascii="Arial" w:eastAsia="Arial" w:hAnsi="Arial" w:cs="Arial"/>
        </w:rPr>
        <w:t xml:space="preserve">The 8 students were </w:t>
      </w:r>
      <w:r w:rsidR="014AEFA7" w:rsidRPr="49044D0A">
        <w:rPr>
          <w:rFonts w:ascii="Arial" w:eastAsia="Arial" w:hAnsi="Arial" w:cs="Arial"/>
        </w:rPr>
        <w:t>labelled Student A, B, C, D, E, F, G and H</w:t>
      </w:r>
      <w:r w:rsidR="32D78DAF" w:rsidRPr="49044D0A">
        <w:rPr>
          <w:rFonts w:ascii="Arial" w:eastAsia="Arial" w:hAnsi="Arial" w:cs="Arial"/>
        </w:rPr>
        <w:t xml:space="preserve"> in coherence with BERA (2018) guidelines</w:t>
      </w:r>
      <w:r w:rsidR="014AEFA7" w:rsidRPr="49044D0A">
        <w:rPr>
          <w:rFonts w:ascii="Arial" w:eastAsia="Arial" w:hAnsi="Arial" w:cs="Arial"/>
        </w:rPr>
        <w:t xml:space="preserve">. </w:t>
      </w:r>
    </w:p>
    <w:p w14:paraId="14656586" w14:textId="36B2FA85" w:rsidR="0D2ABB8B" w:rsidRDefault="44A03D13" w:rsidP="009142A4">
      <w:pPr>
        <w:shd w:val="clear" w:color="auto" w:fill="FFFFFF" w:themeFill="background1"/>
        <w:spacing w:before="300" w:after="300" w:line="360" w:lineRule="auto"/>
        <w:rPr>
          <w:rFonts w:ascii="Arial" w:eastAsia="Arial" w:hAnsi="Arial" w:cs="Arial"/>
        </w:rPr>
      </w:pPr>
      <w:r w:rsidRPr="49044D0A">
        <w:rPr>
          <w:rFonts w:ascii="Arial" w:eastAsia="Arial" w:hAnsi="Arial" w:cs="Arial"/>
        </w:rPr>
        <w:t xml:space="preserve">In </w:t>
      </w:r>
      <w:r w:rsidR="1B286356" w:rsidRPr="49044D0A">
        <w:rPr>
          <w:rFonts w:ascii="Arial" w:eastAsia="Arial" w:hAnsi="Arial" w:cs="Arial"/>
        </w:rPr>
        <w:t>l</w:t>
      </w:r>
      <w:r w:rsidRPr="49044D0A">
        <w:rPr>
          <w:rFonts w:ascii="Arial" w:eastAsia="Arial" w:hAnsi="Arial" w:cs="Arial"/>
        </w:rPr>
        <w:t xml:space="preserve">esson 1, students were grouped by gender, resulting in two same-gender groups, each consisting of 4 girls and 4 boys. The focus was on observing </w:t>
      </w:r>
      <w:r w:rsidR="5E08A530" w:rsidRPr="49044D0A">
        <w:rPr>
          <w:rFonts w:ascii="Arial" w:eastAsia="Arial" w:hAnsi="Arial" w:cs="Arial"/>
        </w:rPr>
        <w:t xml:space="preserve">behaviour management, </w:t>
      </w:r>
      <w:r w:rsidRPr="49044D0A">
        <w:rPr>
          <w:rFonts w:ascii="Arial" w:eastAsia="Arial" w:hAnsi="Arial" w:cs="Arial"/>
        </w:rPr>
        <w:t>communication patterns, interaction dynamics</w:t>
      </w:r>
      <w:r w:rsidR="000A6AC9" w:rsidRPr="49044D0A">
        <w:rPr>
          <w:rFonts w:ascii="Arial" w:eastAsia="Arial" w:hAnsi="Arial" w:cs="Arial"/>
        </w:rPr>
        <w:t xml:space="preserve"> </w:t>
      </w:r>
      <w:r w:rsidRPr="49044D0A">
        <w:rPr>
          <w:rFonts w:ascii="Arial" w:eastAsia="Arial" w:hAnsi="Arial" w:cs="Arial"/>
        </w:rPr>
        <w:t xml:space="preserve">and engagement levels, with particular attention to deviations </w:t>
      </w:r>
      <w:r w:rsidR="4180A9A7" w:rsidRPr="49044D0A">
        <w:rPr>
          <w:rFonts w:ascii="Arial" w:eastAsia="Arial" w:hAnsi="Arial" w:cs="Arial"/>
        </w:rPr>
        <w:t>of th</w:t>
      </w:r>
      <w:r w:rsidR="2BB5713F" w:rsidRPr="49044D0A">
        <w:rPr>
          <w:rFonts w:ascii="Arial" w:eastAsia="Arial" w:hAnsi="Arial" w:cs="Arial"/>
        </w:rPr>
        <w:t xml:space="preserve">e drama skills used when </w:t>
      </w:r>
      <w:r w:rsidR="590CB5DA" w:rsidRPr="49044D0A">
        <w:rPr>
          <w:rFonts w:ascii="Arial" w:eastAsia="Arial" w:hAnsi="Arial" w:cs="Arial"/>
        </w:rPr>
        <w:t xml:space="preserve">creating </w:t>
      </w:r>
      <w:r w:rsidR="2BB5713F" w:rsidRPr="49044D0A">
        <w:rPr>
          <w:rFonts w:ascii="Arial" w:eastAsia="Arial" w:hAnsi="Arial" w:cs="Arial"/>
        </w:rPr>
        <w:t>a freeze frame.</w:t>
      </w:r>
      <w:r w:rsidR="761538E1" w:rsidRPr="49044D0A">
        <w:rPr>
          <w:rFonts w:ascii="Arial" w:eastAsia="Arial" w:hAnsi="Arial" w:cs="Arial"/>
        </w:rPr>
        <w:t xml:space="preserve"> </w:t>
      </w:r>
      <w:r w:rsidR="761538E1" w:rsidRPr="49044D0A">
        <w:rPr>
          <w:rFonts w:ascii="Arial" w:eastAsia="Arial" w:hAnsi="Arial" w:cs="Arial"/>
          <w:color w:val="0D0D0D" w:themeColor="text1" w:themeTint="F2"/>
        </w:rPr>
        <w:t xml:space="preserve">In Group 1, Student A and Student B, both male, demonstrated competitive tendencies, seeking to surpass each other during the set task. Their exchanges were filled with playful teasing and occasional interruptions, eliciting laughter from their peers. However, Student C and Student D, both male, felt somewhat awkward, as their characters in </w:t>
      </w:r>
      <w:r w:rsidR="632164CD" w:rsidRPr="49044D0A">
        <w:rPr>
          <w:rFonts w:ascii="Arial" w:eastAsia="Arial" w:hAnsi="Arial" w:cs="Arial"/>
          <w:color w:val="0D0D0D" w:themeColor="text1" w:themeTint="F2"/>
        </w:rPr>
        <w:t xml:space="preserve">the class </w:t>
      </w:r>
      <w:r w:rsidR="761538E1" w:rsidRPr="49044D0A">
        <w:rPr>
          <w:rFonts w:ascii="Arial" w:eastAsia="Arial" w:hAnsi="Arial" w:cs="Arial"/>
          <w:color w:val="0D0D0D" w:themeColor="text1" w:themeTint="F2"/>
        </w:rPr>
        <w:t>aren't as confident or popularized, leading them to observe the interactions with a sense of hesitation and reserve.</w:t>
      </w:r>
      <w:r w:rsidR="60492FD0" w:rsidRPr="49044D0A">
        <w:rPr>
          <w:rFonts w:ascii="Arial" w:eastAsia="Arial" w:hAnsi="Arial" w:cs="Arial"/>
          <w:color w:val="0D0D0D" w:themeColor="text1" w:themeTint="F2"/>
        </w:rPr>
        <w:t xml:space="preserve"> </w:t>
      </w:r>
      <w:r w:rsidR="19320D6A" w:rsidRPr="49044D0A">
        <w:rPr>
          <w:rFonts w:ascii="Arial" w:eastAsia="Arial" w:hAnsi="Arial" w:cs="Arial"/>
          <w:color w:val="0D0D0D" w:themeColor="text1" w:themeTint="F2"/>
        </w:rPr>
        <w:t xml:space="preserve">On the other </w:t>
      </w:r>
      <w:r w:rsidR="5B4AADED" w:rsidRPr="49044D0A">
        <w:rPr>
          <w:rFonts w:ascii="Arial" w:eastAsia="Arial" w:hAnsi="Arial" w:cs="Arial"/>
          <w:color w:val="0D0D0D" w:themeColor="text1" w:themeTint="F2"/>
        </w:rPr>
        <w:t xml:space="preserve">hand, in group 2 </w:t>
      </w:r>
      <w:r w:rsidR="19320D6A" w:rsidRPr="49044D0A">
        <w:rPr>
          <w:rFonts w:ascii="Arial" w:eastAsia="Arial" w:hAnsi="Arial" w:cs="Arial"/>
          <w:color w:val="0D0D0D" w:themeColor="text1" w:themeTint="F2"/>
        </w:rPr>
        <w:t xml:space="preserve">Student </w:t>
      </w:r>
      <w:r w:rsidR="59C3BA6C" w:rsidRPr="49044D0A">
        <w:rPr>
          <w:rFonts w:ascii="Arial" w:eastAsia="Arial" w:hAnsi="Arial" w:cs="Arial"/>
          <w:color w:val="0D0D0D" w:themeColor="text1" w:themeTint="F2"/>
        </w:rPr>
        <w:t>E</w:t>
      </w:r>
      <w:r w:rsidR="0A58489A" w:rsidRPr="49044D0A">
        <w:rPr>
          <w:rFonts w:ascii="Arial" w:eastAsia="Arial" w:hAnsi="Arial" w:cs="Arial"/>
          <w:color w:val="0D0D0D" w:themeColor="text1" w:themeTint="F2"/>
        </w:rPr>
        <w:t xml:space="preserve">, </w:t>
      </w:r>
      <w:r w:rsidR="19320D6A" w:rsidRPr="49044D0A">
        <w:rPr>
          <w:rFonts w:ascii="Arial" w:eastAsia="Arial" w:hAnsi="Arial" w:cs="Arial"/>
          <w:color w:val="0D0D0D" w:themeColor="text1" w:themeTint="F2"/>
        </w:rPr>
        <w:t xml:space="preserve">Student </w:t>
      </w:r>
      <w:r w:rsidR="5D8E670C" w:rsidRPr="49044D0A">
        <w:rPr>
          <w:rFonts w:ascii="Arial" w:eastAsia="Arial" w:hAnsi="Arial" w:cs="Arial"/>
          <w:color w:val="0D0D0D" w:themeColor="text1" w:themeTint="F2"/>
        </w:rPr>
        <w:t>F</w:t>
      </w:r>
      <w:r w:rsidR="19320D6A" w:rsidRPr="49044D0A">
        <w:rPr>
          <w:rFonts w:ascii="Arial" w:eastAsia="Arial" w:hAnsi="Arial" w:cs="Arial"/>
          <w:color w:val="0D0D0D" w:themeColor="text1" w:themeTint="F2"/>
        </w:rPr>
        <w:t xml:space="preserve">, </w:t>
      </w:r>
      <w:r w:rsidR="47276B9F" w:rsidRPr="49044D0A">
        <w:rPr>
          <w:rFonts w:ascii="Arial" w:eastAsia="Arial" w:hAnsi="Arial" w:cs="Arial"/>
          <w:color w:val="0D0D0D" w:themeColor="text1" w:themeTint="F2"/>
        </w:rPr>
        <w:t xml:space="preserve">Student G and Student H, </w:t>
      </w:r>
      <w:r w:rsidR="19320D6A" w:rsidRPr="49044D0A">
        <w:rPr>
          <w:rFonts w:ascii="Arial" w:eastAsia="Arial" w:hAnsi="Arial" w:cs="Arial"/>
          <w:color w:val="0D0D0D" w:themeColor="text1" w:themeTint="F2"/>
        </w:rPr>
        <w:t>female members of the group, veer</w:t>
      </w:r>
      <w:r w:rsidR="65B7CF5E" w:rsidRPr="49044D0A">
        <w:rPr>
          <w:rFonts w:ascii="Arial" w:eastAsia="Arial" w:hAnsi="Arial" w:cs="Arial"/>
          <w:color w:val="0D0D0D" w:themeColor="text1" w:themeTint="F2"/>
        </w:rPr>
        <w:t>ed</w:t>
      </w:r>
      <w:r w:rsidR="19320D6A" w:rsidRPr="49044D0A">
        <w:rPr>
          <w:rFonts w:ascii="Arial" w:eastAsia="Arial" w:hAnsi="Arial" w:cs="Arial"/>
          <w:color w:val="0D0D0D" w:themeColor="text1" w:themeTint="F2"/>
        </w:rPr>
        <w:t xml:space="preserve"> off topic to share personal stories </w:t>
      </w:r>
      <w:r w:rsidR="40715526" w:rsidRPr="49044D0A">
        <w:rPr>
          <w:rFonts w:ascii="Arial" w:eastAsia="Arial" w:hAnsi="Arial" w:cs="Arial"/>
          <w:color w:val="0D0D0D" w:themeColor="text1" w:themeTint="F2"/>
        </w:rPr>
        <w:t>not staying on</w:t>
      </w:r>
      <w:r w:rsidR="37646337" w:rsidRPr="49044D0A">
        <w:rPr>
          <w:rFonts w:ascii="Arial" w:eastAsia="Arial" w:hAnsi="Arial" w:cs="Arial"/>
          <w:color w:val="0D0D0D" w:themeColor="text1" w:themeTint="F2"/>
        </w:rPr>
        <w:t xml:space="preserve"> the set</w:t>
      </w:r>
      <w:r w:rsidR="40715526" w:rsidRPr="49044D0A">
        <w:rPr>
          <w:rFonts w:ascii="Arial" w:eastAsia="Arial" w:hAnsi="Arial" w:cs="Arial"/>
          <w:color w:val="0D0D0D" w:themeColor="text1" w:themeTint="F2"/>
        </w:rPr>
        <w:t xml:space="preserve"> task leading</w:t>
      </w:r>
      <w:r w:rsidR="3F97C7B9" w:rsidRPr="49044D0A">
        <w:rPr>
          <w:rFonts w:ascii="Arial" w:eastAsia="Arial" w:hAnsi="Arial" w:cs="Arial"/>
          <w:color w:val="0D0D0D" w:themeColor="text1" w:themeTint="F2"/>
        </w:rPr>
        <w:t xml:space="preserve"> them</w:t>
      </w:r>
      <w:r w:rsidR="40715526" w:rsidRPr="49044D0A">
        <w:rPr>
          <w:rFonts w:ascii="Arial" w:eastAsia="Arial" w:hAnsi="Arial" w:cs="Arial"/>
          <w:color w:val="0D0D0D" w:themeColor="text1" w:themeTint="F2"/>
        </w:rPr>
        <w:t xml:space="preserve"> to fall</w:t>
      </w:r>
      <w:r w:rsidR="1836748F" w:rsidRPr="49044D0A">
        <w:rPr>
          <w:rFonts w:ascii="Arial" w:eastAsia="Arial" w:hAnsi="Arial" w:cs="Arial"/>
          <w:color w:val="0D0D0D" w:themeColor="text1" w:themeTint="F2"/>
        </w:rPr>
        <w:t xml:space="preserve"> </w:t>
      </w:r>
      <w:r w:rsidR="40715526" w:rsidRPr="49044D0A">
        <w:rPr>
          <w:rFonts w:ascii="Arial" w:eastAsia="Arial" w:hAnsi="Arial" w:cs="Arial"/>
          <w:color w:val="0D0D0D" w:themeColor="text1" w:themeTint="F2"/>
        </w:rPr>
        <w:t xml:space="preserve">behind when it came to </w:t>
      </w:r>
      <w:r w:rsidR="6D7828F2" w:rsidRPr="49044D0A">
        <w:rPr>
          <w:rFonts w:ascii="Arial" w:eastAsia="Arial" w:hAnsi="Arial" w:cs="Arial"/>
          <w:color w:val="0D0D0D" w:themeColor="text1" w:themeTint="F2"/>
        </w:rPr>
        <w:t>presenting their work</w:t>
      </w:r>
      <w:r w:rsidR="19320D6A" w:rsidRPr="49044D0A">
        <w:rPr>
          <w:rFonts w:ascii="Arial" w:eastAsia="Arial" w:hAnsi="Arial" w:cs="Arial"/>
          <w:color w:val="0D0D0D" w:themeColor="text1" w:themeTint="F2"/>
        </w:rPr>
        <w:t xml:space="preserve">. </w:t>
      </w:r>
      <w:r w:rsidR="794A203F" w:rsidRPr="49044D0A">
        <w:rPr>
          <w:rFonts w:ascii="Arial" w:eastAsia="Arial" w:hAnsi="Arial" w:cs="Arial"/>
          <w:color w:val="0D0D0D" w:themeColor="text1" w:themeTint="F2"/>
        </w:rPr>
        <w:t>Despite these diversions, the group managed to sustain a performance, albeit not meeting the set standard.</w:t>
      </w:r>
    </w:p>
    <w:p w14:paraId="4D1199F8" w14:textId="15DBE4A5" w:rsidR="0D2ABB8B" w:rsidRDefault="44A03D13" w:rsidP="009142A4">
      <w:pPr>
        <w:shd w:val="clear" w:color="auto" w:fill="FFFFFF" w:themeFill="background1"/>
        <w:spacing w:before="300" w:after="300" w:line="360" w:lineRule="auto"/>
        <w:rPr>
          <w:rFonts w:ascii="Arial" w:eastAsia="Arial" w:hAnsi="Arial" w:cs="Arial"/>
          <w:color w:val="0070C0"/>
        </w:rPr>
      </w:pPr>
      <w:r w:rsidRPr="49044D0A">
        <w:rPr>
          <w:rFonts w:ascii="Arial" w:eastAsia="Arial" w:hAnsi="Arial" w:cs="Arial"/>
        </w:rPr>
        <w:lastRenderedPageBreak/>
        <w:t>Lesson 2</w:t>
      </w:r>
      <w:r w:rsidR="219E4EF4" w:rsidRPr="49044D0A">
        <w:rPr>
          <w:rFonts w:ascii="Arial" w:eastAsia="Arial" w:hAnsi="Arial" w:cs="Arial"/>
        </w:rPr>
        <w:t>, continuing with freeze frames,</w:t>
      </w:r>
      <w:r w:rsidRPr="49044D0A">
        <w:rPr>
          <w:rFonts w:ascii="Arial" w:eastAsia="Arial" w:hAnsi="Arial" w:cs="Arial"/>
        </w:rPr>
        <w:t xml:space="preserve"> shifted to mixed-gender grouping, forming two groups of 4 with an equal distribution of 2 girls and 2 boys in each. </w:t>
      </w:r>
      <w:r w:rsidR="2FE219D7" w:rsidRPr="49044D0A">
        <w:rPr>
          <w:rFonts w:ascii="Arial" w:eastAsia="Arial" w:hAnsi="Arial" w:cs="Arial"/>
        </w:rPr>
        <w:t>In group 1</w:t>
      </w:r>
      <w:r w:rsidR="7AF53F39" w:rsidRPr="49044D0A">
        <w:rPr>
          <w:rFonts w:ascii="Arial" w:eastAsia="Arial" w:hAnsi="Arial" w:cs="Arial"/>
        </w:rPr>
        <w:t>, Student A</w:t>
      </w:r>
      <w:r w:rsidR="2FE219D7" w:rsidRPr="49044D0A">
        <w:rPr>
          <w:rFonts w:ascii="Arial" w:eastAsia="Arial" w:hAnsi="Arial" w:cs="Arial"/>
        </w:rPr>
        <w:t xml:space="preserve"> </w:t>
      </w:r>
      <w:r w:rsidR="3F8D1F7E" w:rsidRPr="49044D0A">
        <w:rPr>
          <w:rFonts w:ascii="Arial" w:eastAsia="Arial" w:hAnsi="Arial" w:cs="Arial"/>
        </w:rPr>
        <w:t xml:space="preserve">and Student </w:t>
      </w:r>
      <w:r w:rsidR="7C081AB2" w:rsidRPr="49044D0A">
        <w:rPr>
          <w:rFonts w:ascii="Arial" w:eastAsia="Arial" w:hAnsi="Arial" w:cs="Arial"/>
        </w:rPr>
        <w:t>C</w:t>
      </w:r>
      <w:r w:rsidR="3F8D1F7E" w:rsidRPr="49044D0A">
        <w:rPr>
          <w:rFonts w:ascii="Arial" w:eastAsia="Arial" w:hAnsi="Arial" w:cs="Arial"/>
        </w:rPr>
        <w:t xml:space="preserve">, both male, and Student E and Student </w:t>
      </w:r>
      <w:r w:rsidR="24B016AD" w:rsidRPr="49044D0A">
        <w:rPr>
          <w:rFonts w:ascii="Arial" w:eastAsia="Arial" w:hAnsi="Arial" w:cs="Arial"/>
        </w:rPr>
        <w:t>G</w:t>
      </w:r>
      <w:r w:rsidR="3F8D1F7E" w:rsidRPr="49044D0A">
        <w:rPr>
          <w:rFonts w:ascii="Arial" w:eastAsia="Arial" w:hAnsi="Arial" w:cs="Arial"/>
        </w:rPr>
        <w:t xml:space="preserve">, both females. In group 2, Student </w:t>
      </w:r>
      <w:r w:rsidR="0859933D" w:rsidRPr="49044D0A">
        <w:rPr>
          <w:rFonts w:ascii="Arial" w:eastAsia="Arial" w:hAnsi="Arial" w:cs="Arial"/>
        </w:rPr>
        <w:t>B</w:t>
      </w:r>
      <w:r w:rsidR="3F8D1F7E" w:rsidRPr="49044D0A">
        <w:rPr>
          <w:rFonts w:ascii="Arial" w:eastAsia="Arial" w:hAnsi="Arial" w:cs="Arial"/>
        </w:rPr>
        <w:t xml:space="preserve"> and Student D, both males, and </w:t>
      </w:r>
      <w:r w:rsidR="395D7073" w:rsidRPr="49044D0A">
        <w:rPr>
          <w:rFonts w:ascii="Arial" w:eastAsia="Arial" w:hAnsi="Arial" w:cs="Arial"/>
        </w:rPr>
        <w:t xml:space="preserve">Student </w:t>
      </w:r>
      <w:r w:rsidR="7C6783A9" w:rsidRPr="49044D0A">
        <w:rPr>
          <w:rFonts w:ascii="Arial" w:eastAsia="Arial" w:hAnsi="Arial" w:cs="Arial"/>
        </w:rPr>
        <w:t>F</w:t>
      </w:r>
      <w:r w:rsidR="395D7073" w:rsidRPr="49044D0A">
        <w:rPr>
          <w:rFonts w:ascii="Arial" w:eastAsia="Arial" w:hAnsi="Arial" w:cs="Arial"/>
        </w:rPr>
        <w:t xml:space="preserve"> and Student </w:t>
      </w:r>
      <w:r w:rsidR="1FD3BDAF" w:rsidRPr="49044D0A">
        <w:rPr>
          <w:rFonts w:ascii="Arial" w:eastAsia="Arial" w:hAnsi="Arial" w:cs="Arial"/>
        </w:rPr>
        <w:t>H</w:t>
      </w:r>
      <w:r w:rsidR="395D7073" w:rsidRPr="49044D0A">
        <w:rPr>
          <w:rFonts w:ascii="Arial" w:eastAsia="Arial" w:hAnsi="Arial" w:cs="Arial"/>
        </w:rPr>
        <w:t xml:space="preserve">, both females. </w:t>
      </w:r>
      <w:r w:rsidRPr="49044D0A">
        <w:rPr>
          <w:rFonts w:ascii="Arial" w:eastAsia="Arial" w:hAnsi="Arial" w:cs="Arial"/>
        </w:rPr>
        <w:t>Here, the emphasis was on assessing</w:t>
      </w:r>
      <w:r w:rsidR="57188A7C" w:rsidRPr="49044D0A">
        <w:rPr>
          <w:rFonts w:ascii="Arial" w:eastAsia="Arial" w:hAnsi="Arial" w:cs="Arial"/>
        </w:rPr>
        <w:t xml:space="preserve"> behaviour management,</w:t>
      </w:r>
      <w:r w:rsidRPr="49044D0A">
        <w:rPr>
          <w:rFonts w:ascii="Arial" w:eastAsia="Arial" w:hAnsi="Arial" w:cs="Arial"/>
        </w:rPr>
        <w:t xml:space="preserve"> communication dynamics and collaboration processes across genders.</w:t>
      </w:r>
      <w:r w:rsidR="70A1DE94" w:rsidRPr="49044D0A">
        <w:rPr>
          <w:rFonts w:ascii="Arial" w:eastAsia="Arial" w:hAnsi="Arial" w:cs="Arial"/>
        </w:rPr>
        <w:t xml:space="preserve"> </w:t>
      </w:r>
      <w:r w:rsidR="5361A8EF" w:rsidRPr="49044D0A">
        <w:rPr>
          <w:rFonts w:ascii="Arial" w:eastAsia="Arial" w:hAnsi="Arial" w:cs="Arial"/>
        </w:rPr>
        <w:t>In group 1, Student E, a girl, provided creative inputs</w:t>
      </w:r>
      <w:r w:rsidR="146A2E78" w:rsidRPr="49044D0A">
        <w:rPr>
          <w:rFonts w:ascii="Arial" w:eastAsia="Arial" w:hAnsi="Arial" w:cs="Arial"/>
        </w:rPr>
        <w:t>,</w:t>
      </w:r>
      <w:r w:rsidR="5361A8EF" w:rsidRPr="49044D0A">
        <w:rPr>
          <w:rFonts w:ascii="Arial" w:eastAsia="Arial" w:hAnsi="Arial" w:cs="Arial"/>
        </w:rPr>
        <w:t xml:space="preserve"> building upon her peers' ideas to enhance the group's performance. </w:t>
      </w:r>
      <w:r w:rsidR="7A874D70" w:rsidRPr="49044D0A">
        <w:rPr>
          <w:rFonts w:ascii="Arial" w:eastAsia="Arial" w:hAnsi="Arial" w:cs="Arial"/>
        </w:rPr>
        <w:t xml:space="preserve">Meanwhile, Student C, a male, and Student H, a female, </w:t>
      </w:r>
      <w:r w:rsidR="7A81709A" w:rsidRPr="49044D0A">
        <w:rPr>
          <w:rFonts w:ascii="Arial" w:eastAsia="Arial" w:hAnsi="Arial" w:cs="Arial"/>
        </w:rPr>
        <w:t xml:space="preserve">maintained supportive </w:t>
      </w:r>
      <w:r w:rsidR="7A874D70" w:rsidRPr="49044D0A">
        <w:rPr>
          <w:rFonts w:ascii="Arial" w:eastAsia="Arial" w:hAnsi="Arial" w:cs="Arial"/>
        </w:rPr>
        <w:t xml:space="preserve">interactions, providing encouragement and constructive feedback throughout the set task. Additionally, Student </w:t>
      </w:r>
      <w:r w:rsidR="50E143F0" w:rsidRPr="49044D0A">
        <w:rPr>
          <w:rFonts w:ascii="Arial" w:eastAsia="Arial" w:hAnsi="Arial" w:cs="Arial"/>
        </w:rPr>
        <w:t>A</w:t>
      </w:r>
      <w:r w:rsidR="7A874D70" w:rsidRPr="49044D0A">
        <w:rPr>
          <w:rFonts w:ascii="Arial" w:eastAsia="Arial" w:hAnsi="Arial" w:cs="Arial"/>
        </w:rPr>
        <w:t xml:space="preserve">, a male, effectively </w:t>
      </w:r>
      <w:r w:rsidR="530FE384" w:rsidRPr="49044D0A">
        <w:rPr>
          <w:rFonts w:ascii="Arial" w:eastAsia="Arial" w:hAnsi="Arial" w:cs="Arial"/>
        </w:rPr>
        <w:t>maintained his behaviour and worked effectively with the group creating a nice performance.</w:t>
      </w:r>
      <w:r w:rsidR="63FDB146" w:rsidRPr="49044D0A">
        <w:rPr>
          <w:rFonts w:ascii="Arial" w:eastAsia="Arial" w:hAnsi="Arial" w:cs="Arial"/>
        </w:rPr>
        <w:t xml:space="preserve"> </w:t>
      </w:r>
      <w:r w:rsidR="530FE384" w:rsidRPr="49044D0A">
        <w:rPr>
          <w:rFonts w:ascii="Arial" w:eastAsia="Arial" w:hAnsi="Arial" w:cs="Arial"/>
        </w:rPr>
        <w:t>However, i</w:t>
      </w:r>
      <w:r w:rsidR="78A95485" w:rsidRPr="49044D0A">
        <w:rPr>
          <w:rFonts w:ascii="Arial" w:eastAsia="Arial" w:hAnsi="Arial" w:cs="Arial"/>
        </w:rPr>
        <w:t xml:space="preserve">n group </w:t>
      </w:r>
      <w:r w:rsidR="7F00C23E" w:rsidRPr="49044D0A">
        <w:rPr>
          <w:rFonts w:ascii="Arial" w:eastAsia="Arial" w:hAnsi="Arial" w:cs="Arial"/>
        </w:rPr>
        <w:t>2</w:t>
      </w:r>
      <w:r w:rsidR="78A95485" w:rsidRPr="49044D0A">
        <w:rPr>
          <w:rFonts w:ascii="Arial" w:eastAsia="Arial" w:hAnsi="Arial" w:cs="Arial"/>
        </w:rPr>
        <w:t xml:space="preserve">, </w:t>
      </w:r>
      <w:r w:rsidRPr="49044D0A">
        <w:rPr>
          <w:rFonts w:ascii="Arial" w:eastAsia="Arial" w:hAnsi="Arial" w:cs="Arial"/>
        </w:rPr>
        <w:t xml:space="preserve">Student </w:t>
      </w:r>
      <w:r w:rsidR="00952157" w:rsidRPr="49044D0A">
        <w:rPr>
          <w:rFonts w:ascii="Arial" w:eastAsia="Arial" w:hAnsi="Arial" w:cs="Arial"/>
        </w:rPr>
        <w:t>B</w:t>
      </w:r>
      <w:r w:rsidRPr="49044D0A">
        <w:rPr>
          <w:rFonts w:ascii="Arial" w:eastAsia="Arial" w:hAnsi="Arial" w:cs="Arial"/>
        </w:rPr>
        <w:t xml:space="preserve">, a boy, took on a leadership role within his group, offering suggestions and facilitating discussions </w:t>
      </w:r>
      <w:r w:rsidR="3AB7B428" w:rsidRPr="49044D0A">
        <w:rPr>
          <w:rFonts w:ascii="Arial" w:eastAsia="Arial" w:hAnsi="Arial" w:cs="Arial"/>
        </w:rPr>
        <w:t xml:space="preserve">but </w:t>
      </w:r>
      <w:r w:rsidR="3ED5EF33" w:rsidRPr="49044D0A">
        <w:rPr>
          <w:rFonts w:ascii="Arial" w:eastAsia="Arial" w:hAnsi="Arial" w:cs="Arial"/>
        </w:rPr>
        <w:t xml:space="preserve">not all his suggestions were sensible </w:t>
      </w:r>
      <w:r w:rsidR="28E7DD4A" w:rsidRPr="49044D0A">
        <w:rPr>
          <w:rFonts w:ascii="Arial" w:eastAsia="Arial" w:hAnsi="Arial" w:cs="Arial"/>
        </w:rPr>
        <w:t>or suited to the task</w:t>
      </w:r>
      <w:r w:rsidR="3ED5EF33" w:rsidRPr="49044D0A">
        <w:rPr>
          <w:rFonts w:ascii="Arial" w:eastAsia="Arial" w:hAnsi="Arial" w:cs="Arial"/>
          <w:color w:val="4472C4" w:themeColor="accent1"/>
        </w:rPr>
        <w:t xml:space="preserve">. </w:t>
      </w:r>
      <w:r w:rsidR="3ED5EF33" w:rsidRPr="49044D0A">
        <w:rPr>
          <w:rFonts w:ascii="Arial" w:eastAsia="Arial" w:hAnsi="Arial" w:cs="Arial"/>
          <w:color w:val="0D0D0D" w:themeColor="text1" w:themeTint="F2"/>
        </w:rPr>
        <w:t xml:space="preserve">Student B, a male with a perceived </w:t>
      </w:r>
      <w:r w:rsidR="53F86B79" w:rsidRPr="49044D0A">
        <w:rPr>
          <w:rFonts w:ascii="Arial" w:eastAsia="Arial" w:hAnsi="Arial" w:cs="Arial"/>
          <w:color w:val="0D0D0D" w:themeColor="text1" w:themeTint="F2"/>
        </w:rPr>
        <w:t xml:space="preserve">dominant </w:t>
      </w:r>
      <w:r w:rsidR="3ED5EF33" w:rsidRPr="49044D0A">
        <w:rPr>
          <w:rFonts w:ascii="Arial" w:eastAsia="Arial" w:hAnsi="Arial" w:cs="Arial"/>
          <w:color w:val="0D0D0D" w:themeColor="text1" w:themeTint="F2"/>
        </w:rPr>
        <w:t>status, assumed a dominant role, often overshadowing contributions from Student D</w:t>
      </w:r>
      <w:r w:rsidR="7471164E" w:rsidRPr="49044D0A">
        <w:rPr>
          <w:rFonts w:ascii="Arial" w:eastAsia="Arial" w:hAnsi="Arial" w:cs="Arial"/>
          <w:color w:val="0D0D0D" w:themeColor="text1" w:themeTint="F2"/>
        </w:rPr>
        <w:t xml:space="preserve">, male, </w:t>
      </w:r>
      <w:r w:rsidR="3ED5EF33" w:rsidRPr="49044D0A">
        <w:rPr>
          <w:rFonts w:ascii="Arial" w:eastAsia="Arial" w:hAnsi="Arial" w:cs="Arial"/>
          <w:color w:val="0D0D0D" w:themeColor="text1" w:themeTint="F2"/>
        </w:rPr>
        <w:t>causing frustration among Student F and Student I, both females. Their discomfort with Student B's assertiveness hindered collaboration, leading to tension and dissatisfaction within the group. Despite these challenges, Student D attempted to maintain harmony by supporting Student B's ideas, while Student F and Student I struggled to assert themselves amidst Student B's dominating presence.</w:t>
      </w:r>
    </w:p>
    <w:p w14:paraId="14F57084" w14:textId="0AD1154B" w:rsidR="0D2ABB8B" w:rsidRDefault="44A03D13" w:rsidP="009142A4">
      <w:pPr>
        <w:shd w:val="clear" w:color="auto" w:fill="FFFFFF" w:themeFill="background1"/>
        <w:spacing w:before="300" w:after="300" w:line="360" w:lineRule="auto"/>
        <w:rPr>
          <w:rFonts w:ascii="Arial" w:eastAsia="Arial" w:hAnsi="Arial" w:cs="Arial"/>
          <w:color w:val="0070C0"/>
        </w:rPr>
      </w:pPr>
      <w:r w:rsidRPr="49044D0A">
        <w:rPr>
          <w:rFonts w:ascii="Arial" w:eastAsia="Arial" w:hAnsi="Arial" w:cs="Arial"/>
        </w:rPr>
        <w:t>Lesson 3 introduced mixed-gender grouping based on personal affinities</w:t>
      </w:r>
      <w:r w:rsidR="55EB46E1" w:rsidRPr="49044D0A">
        <w:rPr>
          <w:rFonts w:ascii="Arial" w:eastAsia="Arial" w:hAnsi="Arial" w:cs="Arial"/>
        </w:rPr>
        <w:t xml:space="preserve"> but</w:t>
      </w:r>
      <w:r w:rsidR="3FC154D1" w:rsidRPr="49044D0A">
        <w:rPr>
          <w:rFonts w:ascii="Arial" w:eastAsia="Arial" w:hAnsi="Arial" w:cs="Arial"/>
        </w:rPr>
        <w:t xml:space="preserve"> </w:t>
      </w:r>
      <w:r w:rsidR="0D3BD9DC" w:rsidRPr="49044D0A">
        <w:rPr>
          <w:rFonts w:ascii="Arial" w:eastAsia="Arial" w:hAnsi="Arial" w:cs="Arial"/>
        </w:rPr>
        <w:t xml:space="preserve">consisted </w:t>
      </w:r>
      <w:r w:rsidR="3FC154D1" w:rsidRPr="49044D0A">
        <w:rPr>
          <w:rFonts w:ascii="Arial" w:eastAsia="Arial" w:hAnsi="Arial" w:cs="Arial"/>
        </w:rPr>
        <w:t>of 2 girls and 2 boys</w:t>
      </w:r>
      <w:r w:rsidR="487997C6" w:rsidRPr="49044D0A">
        <w:rPr>
          <w:rFonts w:ascii="Arial" w:eastAsia="Arial" w:hAnsi="Arial" w:cs="Arial"/>
        </w:rPr>
        <w:t>. Here</w:t>
      </w:r>
      <w:r w:rsidRPr="49044D0A">
        <w:rPr>
          <w:rFonts w:ascii="Arial" w:eastAsia="Arial" w:hAnsi="Arial" w:cs="Arial"/>
        </w:rPr>
        <w:t xml:space="preserve"> students </w:t>
      </w:r>
      <w:r w:rsidR="69147B17" w:rsidRPr="49044D0A">
        <w:rPr>
          <w:rFonts w:ascii="Arial" w:eastAsia="Arial" w:hAnsi="Arial" w:cs="Arial"/>
        </w:rPr>
        <w:t xml:space="preserve">picked which girls and which boys they preferred to </w:t>
      </w:r>
      <w:r w:rsidR="455F64BC" w:rsidRPr="49044D0A">
        <w:rPr>
          <w:rFonts w:ascii="Arial" w:eastAsia="Arial" w:hAnsi="Arial" w:cs="Arial"/>
        </w:rPr>
        <w:t>work</w:t>
      </w:r>
      <w:r w:rsidR="21DE4316" w:rsidRPr="49044D0A">
        <w:rPr>
          <w:rFonts w:ascii="Arial" w:eastAsia="Arial" w:hAnsi="Arial" w:cs="Arial"/>
        </w:rPr>
        <w:t xml:space="preserve"> w</w:t>
      </w:r>
      <w:r w:rsidR="69147B17" w:rsidRPr="49044D0A">
        <w:rPr>
          <w:rFonts w:ascii="Arial" w:eastAsia="Arial" w:hAnsi="Arial" w:cs="Arial"/>
        </w:rPr>
        <w:t>ith</w:t>
      </w:r>
      <w:r w:rsidRPr="49044D0A">
        <w:rPr>
          <w:rFonts w:ascii="Arial" w:eastAsia="Arial" w:hAnsi="Arial" w:cs="Arial"/>
        </w:rPr>
        <w:t xml:space="preserve"> based on their personal preferences.</w:t>
      </w:r>
      <w:r w:rsidR="3C6A563C" w:rsidRPr="49044D0A">
        <w:rPr>
          <w:rFonts w:ascii="Arial" w:eastAsia="Arial" w:hAnsi="Arial" w:cs="Arial"/>
        </w:rPr>
        <w:t xml:space="preserve"> I</w:t>
      </w:r>
      <w:r w:rsidR="502850F1" w:rsidRPr="49044D0A">
        <w:rPr>
          <w:rFonts w:ascii="Arial" w:eastAsia="Arial" w:hAnsi="Arial" w:cs="Arial"/>
        </w:rPr>
        <w:t>n group 1</w:t>
      </w:r>
      <w:r w:rsidR="468B6A6D" w:rsidRPr="49044D0A">
        <w:rPr>
          <w:rFonts w:ascii="Arial" w:eastAsia="Arial" w:hAnsi="Arial" w:cs="Arial"/>
        </w:rPr>
        <w:t>, S</w:t>
      </w:r>
      <w:r w:rsidRPr="49044D0A">
        <w:rPr>
          <w:rFonts w:ascii="Arial" w:eastAsia="Arial" w:hAnsi="Arial" w:cs="Arial"/>
        </w:rPr>
        <w:t xml:space="preserve">tudent </w:t>
      </w:r>
      <w:r w:rsidR="6C2851C0" w:rsidRPr="49044D0A">
        <w:rPr>
          <w:rFonts w:ascii="Arial" w:eastAsia="Arial" w:hAnsi="Arial" w:cs="Arial"/>
        </w:rPr>
        <w:t>E</w:t>
      </w:r>
      <w:r w:rsidRPr="49044D0A">
        <w:rPr>
          <w:rFonts w:ascii="Arial" w:eastAsia="Arial" w:hAnsi="Arial" w:cs="Arial"/>
        </w:rPr>
        <w:t xml:space="preserve"> and Student </w:t>
      </w:r>
      <w:r w:rsidR="5D049B27" w:rsidRPr="49044D0A">
        <w:rPr>
          <w:rFonts w:ascii="Arial" w:eastAsia="Arial" w:hAnsi="Arial" w:cs="Arial"/>
        </w:rPr>
        <w:t>H</w:t>
      </w:r>
      <w:r w:rsidRPr="49044D0A">
        <w:rPr>
          <w:rFonts w:ascii="Arial" w:eastAsia="Arial" w:hAnsi="Arial" w:cs="Arial"/>
        </w:rPr>
        <w:t xml:space="preserve">, </w:t>
      </w:r>
      <w:r w:rsidR="51652234" w:rsidRPr="49044D0A">
        <w:rPr>
          <w:rFonts w:ascii="Arial" w:eastAsia="Arial" w:hAnsi="Arial" w:cs="Arial"/>
        </w:rPr>
        <w:t xml:space="preserve">both girls, </w:t>
      </w:r>
      <w:r w:rsidRPr="49044D0A">
        <w:rPr>
          <w:rFonts w:ascii="Arial" w:eastAsia="Arial" w:hAnsi="Arial" w:cs="Arial"/>
        </w:rPr>
        <w:t xml:space="preserve">who shared a common interest in </w:t>
      </w:r>
      <w:r w:rsidR="5AC7D190" w:rsidRPr="49044D0A">
        <w:rPr>
          <w:rFonts w:ascii="Arial" w:eastAsia="Arial" w:hAnsi="Arial" w:cs="Arial"/>
        </w:rPr>
        <w:t xml:space="preserve">music </w:t>
      </w:r>
      <w:r w:rsidRPr="49044D0A">
        <w:rPr>
          <w:rFonts w:ascii="Arial" w:eastAsia="Arial" w:hAnsi="Arial" w:cs="Arial"/>
        </w:rPr>
        <w:t>outside of class, exhibited high level</w:t>
      </w:r>
      <w:r w:rsidR="26EBBF5D" w:rsidRPr="49044D0A">
        <w:rPr>
          <w:rFonts w:ascii="Arial" w:eastAsia="Arial" w:hAnsi="Arial" w:cs="Arial"/>
        </w:rPr>
        <w:t>s</w:t>
      </w:r>
      <w:r w:rsidRPr="49044D0A">
        <w:rPr>
          <w:rFonts w:ascii="Arial" w:eastAsia="Arial" w:hAnsi="Arial" w:cs="Arial"/>
        </w:rPr>
        <w:t xml:space="preserve"> of </w:t>
      </w:r>
      <w:r w:rsidR="1CCA89C0" w:rsidRPr="49044D0A">
        <w:rPr>
          <w:rFonts w:ascii="Arial" w:eastAsia="Arial" w:hAnsi="Arial" w:cs="Arial"/>
        </w:rPr>
        <w:t>engagement to their</w:t>
      </w:r>
      <w:r w:rsidRPr="49044D0A">
        <w:rPr>
          <w:rFonts w:ascii="Arial" w:eastAsia="Arial" w:hAnsi="Arial" w:cs="Arial"/>
        </w:rPr>
        <w:t xml:space="preserve"> group interactions</w:t>
      </w:r>
      <w:r w:rsidR="3B76F03E" w:rsidRPr="49044D0A">
        <w:rPr>
          <w:rFonts w:ascii="Arial" w:eastAsia="Arial" w:hAnsi="Arial" w:cs="Arial"/>
        </w:rPr>
        <w:t xml:space="preserve"> and seemed</w:t>
      </w:r>
      <w:r w:rsidR="02AB2FF0" w:rsidRPr="49044D0A">
        <w:rPr>
          <w:rFonts w:ascii="Arial" w:eastAsia="Arial" w:hAnsi="Arial" w:cs="Arial"/>
        </w:rPr>
        <w:t xml:space="preserve"> </w:t>
      </w:r>
      <w:r w:rsidR="3B76F03E" w:rsidRPr="49044D0A">
        <w:rPr>
          <w:rFonts w:ascii="Arial" w:eastAsia="Arial" w:hAnsi="Arial" w:cs="Arial"/>
        </w:rPr>
        <w:t>more conformable working the boys, Student A and Student B</w:t>
      </w:r>
      <w:r w:rsidR="19B66A05" w:rsidRPr="49044D0A">
        <w:rPr>
          <w:rFonts w:ascii="Arial" w:eastAsia="Arial" w:hAnsi="Arial" w:cs="Arial"/>
        </w:rPr>
        <w:t>,</w:t>
      </w:r>
      <w:r w:rsidR="0A2CBE1D" w:rsidRPr="49044D0A">
        <w:rPr>
          <w:rFonts w:ascii="Arial" w:eastAsia="Arial" w:hAnsi="Arial" w:cs="Arial"/>
        </w:rPr>
        <w:t xml:space="preserve"> maybe because they choose to work together</w:t>
      </w:r>
      <w:r w:rsidR="3B76F03E" w:rsidRPr="49044D0A">
        <w:rPr>
          <w:rFonts w:ascii="Arial" w:eastAsia="Arial" w:hAnsi="Arial" w:cs="Arial"/>
        </w:rPr>
        <w:t>. Despite Student A and Student B</w:t>
      </w:r>
      <w:r w:rsidR="32BD3D27" w:rsidRPr="49044D0A">
        <w:rPr>
          <w:rFonts w:ascii="Arial" w:eastAsia="Arial" w:hAnsi="Arial" w:cs="Arial"/>
        </w:rPr>
        <w:t>’s</w:t>
      </w:r>
      <w:r w:rsidR="6B3081ED" w:rsidRPr="49044D0A">
        <w:rPr>
          <w:rFonts w:ascii="Arial" w:eastAsia="Arial" w:hAnsi="Arial" w:cs="Arial"/>
        </w:rPr>
        <w:t>, both male</w:t>
      </w:r>
      <w:r w:rsidR="45EFE48B" w:rsidRPr="49044D0A">
        <w:rPr>
          <w:rFonts w:ascii="Arial" w:eastAsia="Arial" w:hAnsi="Arial" w:cs="Arial"/>
        </w:rPr>
        <w:t>s</w:t>
      </w:r>
      <w:r w:rsidR="6B3081ED" w:rsidRPr="49044D0A">
        <w:rPr>
          <w:rFonts w:ascii="Arial" w:eastAsia="Arial" w:hAnsi="Arial" w:cs="Arial"/>
        </w:rPr>
        <w:t xml:space="preserve">, competitive </w:t>
      </w:r>
      <w:r w:rsidR="66831F46" w:rsidRPr="49044D0A">
        <w:rPr>
          <w:rFonts w:ascii="Arial" w:eastAsia="Arial" w:hAnsi="Arial" w:cs="Arial"/>
        </w:rPr>
        <w:t xml:space="preserve">and </w:t>
      </w:r>
      <w:r w:rsidR="6C87E434" w:rsidRPr="49044D0A">
        <w:rPr>
          <w:rFonts w:ascii="Arial" w:eastAsia="Arial" w:hAnsi="Arial" w:cs="Arial"/>
        </w:rPr>
        <w:t xml:space="preserve">frivolity </w:t>
      </w:r>
      <w:r w:rsidR="6B3081ED" w:rsidRPr="49044D0A">
        <w:rPr>
          <w:rFonts w:ascii="Arial" w:eastAsia="Arial" w:hAnsi="Arial" w:cs="Arial"/>
        </w:rPr>
        <w:t xml:space="preserve">behaviour </w:t>
      </w:r>
      <w:r w:rsidR="3438C348" w:rsidRPr="49044D0A">
        <w:rPr>
          <w:rFonts w:ascii="Arial" w:eastAsia="Arial" w:hAnsi="Arial" w:cs="Arial"/>
        </w:rPr>
        <w:t xml:space="preserve">in </w:t>
      </w:r>
      <w:r w:rsidR="74CED46C" w:rsidRPr="49044D0A">
        <w:rPr>
          <w:rFonts w:ascii="Arial" w:eastAsia="Arial" w:hAnsi="Arial" w:cs="Arial"/>
        </w:rPr>
        <w:t>lesson 1 they remained focussed</w:t>
      </w:r>
      <w:r w:rsidR="7A495E00" w:rsidRPr="49044D0A">
        <w:rPr>
          <w:rFonts w:ascii="Arial" w:eastAsia="Arial" w:hAnsi="Arial" w:cs="Arial"/>
        </w:rPr>
        <w:t xml:space="preserve"> </w:t>
      </w:r>
      <w:r w:rsidR="21092D9D" w:rsidRPr="49044D0A">
        <w:rPr>
          <w:rFonts w:ascii="Arial" w:eastAsia="Arial" w:hAnsi="Arial" w:cs="Arial"/>
        </w:rPr>
        <w:t xml:space="preserve">and </w:t>
      </w:r>
      <w:r w:rsidR="7A495E00" w:rsidRPr="49044D0A">
        <w:rPr>
          <w:rFonts w:ascii="Arial" w:eastAsia="Arial" w:hAnsi="Arial" w:cs="Arial"/>
        </w:rPr>
        <w:t>participat</w:t>
      </w:r>
      <w:r w:rsidR="752A65AE" w:rsidRPr="49044D0A">
        <w:rPr>
          <w:rFonts w:ascii="Arial" w:eastAsia="Arial" w:hAnsi="Arial" w:cs="Arial"/>
        </w:rPr>
        <w:t>ed successfully</w:t>
      </w:r>
      <w:r w:rsidR="7A495E00" w:rsidRPr="49044D0A">
        <w:rPr>
          <w:rFonts w:ascii="Arial" w:eastAsia="Arial" w:hAnsi="Arial" w:cs="Arial"/>
        </w:rPr>
        <w:t xml:space="preserve"> to the set task</w:t>
      </w:r>
      <w:r w:rsidR="3C1F5006" w:rsidRPr="49044D0A">
        <w:rPr>
          <w:rFonts w:ascii="Arial" w:eastAsia="Arial" w:hAnsi="Arial" w:cs="Arial"/>
        </w:rPr>
        <w:t xml:space="preserve"> suggesting that their behaviour can be controlled when </w:t>
      </w:r>
      <w:r w:rsidR="16A54234" w:rsidRPr="49044D0A">
        <w:rPr>
          <w:rFonts w:ascii="Arial" w:eastAsia="Arial" w:hAnsi="Arial" w:cs="Arial"/>
        </w:rPr>
        <w:t xml:space="preserve">they're </w:t>
      </w:r>
      <w:r w:rsidR="3C1F5006" w:rsidRPr="49044D0A">
        <w:rPr>
          <w:rFonts w:ascii="Arial" w:eastAsia="Arial" w:hAnsi="Arial" w:cs="Arial"/>
        </w:rPr>
        <w:t>not in a group o</w:t>
      </w:r>
      <w:r w:rsidR="280FAF39" w:rsidRPr="49044D0A">
        <w:rPr>
          <w:rFonts w:ascii="Arial" w:eastAsia="Arial" w:hAnsi="Arial" w:cs="Arial"/>
        </w:rPr>
        <w:t xml:space="preserve">nly </w:t>
      </w:r>
      <w:r w:rsidR="303F005E" w:rsidRPr="49044D0A">
        <w:rPr>
          <w:rFonts w:ascii="Arial" w:eastAsia="Arial" w:hAnsi="Arial" w:cs="Arial"/>
        </w:rPr>
        <w:t xml:space="preserve">consistent </w:t>
      </w:r>
      <w:r w:rsidR="280FAF39" w:rsidRPr="49044D0A">
        <w:rPr>
          <w:rFonts w:ascii="Arial" w:eastAsia="Arial" w:hAnsi="Arial" w:cs="Arial"/>
        </w:rPr>
        <w:t>of the</w:t>
      </w:r>
      <w:r w:rsidR="3C1F5006" w:rsidRPr="49044D0A">
        <w:rPr>
          <w:rFonts w:ascii="Arial" w:eastAsia="Arial" w:hAnsi="Arial" w:cs="Arial"/>
        </w:rPr>
        <w:t xml:space="preserve"> same gender.</w:t>
      </w:r>
      <w:r w:rsidR="326E4C5B" w:rsidRPr="49044D0A">
        <w:rPr>
          <w:rFonts w:ascii="Arial" w:eastAsia="Arial" w:hAnsi="Arial" w:cs="Arial"/>
        </w:rPr>
        <w:t xml:space="preserve"> </w:t>
      </w:r>
      <w:r w:rsidR="799C1BA1" w:rsidRPr="49044D0A">
        <w:rPr>
          <w:rFonts w:ascii="Arial" w:eastAsia="Arial" w:hAnsi="Arial" w:cs="Arial"/>
        </w:rPr>
        <w:t>In group 2</w:t>
      </w:r>
      <w:r w:rsidR="6F2BA9CD" w:rsidRPr="49044D0A">
        <w:rPr>
          <w:rFonts w:ascii="Arial" w:eastAsia="Arial" w:hAnsi="Arial" w:cs="Arial"/>
        </w:rPr>
        <w:t xml:space="preserve">, Student </w:t>
      </w:r>
      <w:r w:rsidR="575A25E8" w:rsidRPr="49044D0A">
        <w:rPr>
          <w:rFonts w:ascii="Arial" w:eastAsia="Arial" w:hAnsi="Arial" w:cs="Arial"/>
        </w:rPr>
        <w:t xml:space="preserve">C and Student D, both boys, </w:t>
      </w:r>
      <w:r w:rsidRPr="49044D0A">
        <w:rPr>
          <w:rFonts w:ascii="Arial" w:eastAsia="Arial" w:hAnsi="Arial" w:cs="Arial"/>
        </w:rPr>
        <w:t>despite not having</w:t>
      </w:r>
      <w:r w:rsidR="6E040F64" w:rsidRPr="49044D0A">
        <w:rPr>
          <w:rFonts w:ascii="Arial" w:eastAsia="Arial" w:hAnsi="Arial" w:cs="Arial"/>
        </w:rPr>
        <w:t xml:space="preserve"> common</w:t>
      </w:r>
      <w:r w:rsidR="2B4279D8" w:rsidRPr="49044D0A">
        <w:rPr>
          <w:rFonts w:ascii="Arial" w:eastAsia="Arial" w:hAnsi="Arial" w:cs="Arial"/>
        </w:rPr>
        <w:t xml:space="preserve"> interests</w:t>
      </w:r>
      <w:r w:rsidRPr="49044D0A">
        <w:rPr>
          <w:rFonts w:ascii="Arial" w:eastAsia="Arial" w:hAnsi="Arial" w:cs="Arial"/>
        </w:rPr>
        <w:t xml:space="preserve">, quickly formed a bond over their shared </w:t>
      </w:r>
      <w:r w:rsidR="318365D9" w:rsidRPr="49044D0A">
        <w:rPr>
          <w:rFonts w:ascii="Arial" w:eastAsia="Arial" w:hAnsi="Arial" w:cs="Arial"/>
        </w:rPr>
        <w:t>id</w:t>
      </w:r>
      <w:r w:rsidRPr="49044D0A">
        <w:rPr>
          <w:rFonts w:ascii="Arial" w:eastAsia="Arial" w:hAnsi="Arial" w:cs="Arial"/>
        </w:rPr>
        <w:t>e</w:t>
      </w:r>
      <w:r w:rsidR="318365D9" w:rsidRPr="49044D0A">
        <w:rPr>
          <w:rFonts w:ascii="Arial" w:eastAsia="Arial" w:hAnsi="Arial" w:cs="Arial"/>
        </w:rPr>
        <w:t>as for freeze frames</w:t>
      </w:r>
      <w:r w:rsidRPr="49044D0A">
        <w:rPr>
          <w:rFonts w:ascii="Arial" w:eastAsia="Arial" w:hAnsi="Arial" w:cs="Arial"/>
        </w:rPr>
        <w:t xml:space="preserve">, which translated into collaborative storytelling and </w:t>
      </w:r>
      <w:r w:rsidR="57FFD83B" w:rsidRPr="49044D0A">
        <w:rPr>
          <w:rFonts w:ascii="Arial" w:eastAsia="Arial" w:hAnsi="Arial" w:cs="Arial"/>
        </w:rPr>
        <w:t>skill</w:t>
      </w:r>
      <w:r w:rsidRPr="49044D0A">
        <w:rPr>
          <w:rFonts w:ascii="Arial" w:eastAsia="Arial" w:hAnsi="Arial" w:cs="Arial"/>
        </w:rPr>
        <w:t xml:space="preserve"> development during the lesson.</w:t>
      </w:r>
      <w:r w:rsidR="2A5EFC7F" w:rsidRPr="49044D0A">
        <w:rPr>
          <w:rFonts w:ascii="Arial" w:eastAsia="Arial" w:hAnsi="Arial" w:cs="Arial"/>
        </w:rPr>
        <w:t xml:space="preserve"> </w:t>
      </w:r>
      <w:r w:rsidR="33F6062D" w:rsidRPr="49044D0A">
        <w:rPr>
          <w:rFonts w:ascii="Arial" w:eastAsia="Arial" w:hAnsi="Arial" w:cs="Arial"/>
        </w:rPr>
        <w:t>Student F and Student G</w:t>
      </w:r>
      <w:r w:rsidR="64B8F22F" w:rsidRPr="49044D0A">
        <w:rPr>
          <w:rFonts w:ascii="Arial" w:eastAsia="Arial" w:hAnsi="Arial" w:cs="Arial"/>
        </w:rPr>
        <w:t>, females,</w:t>
      </w:r>
      <w:r w:rsidR="760B485C" w:rsidRPr="49044D0A">
        <w:rPr>
          <w:rFonts w:ascii="Arial" w:eastAsia="Arial" w:hAnsi="Arial" w:cs="Arial"/>
        </w:rPr>
        <w:t xml:space="preserve"> </w:t>
      </w:r>
      <w:r w:rsidR="12988F12" w:rsidRPr="49044D0A">
        <w:rPr>
          <w:rFonts w:ascii="Arial" w:eastAsia="Arial" w:hAnsi="Arial" w:cs="Arial"/>
        </w:rPr>
        <w:t xml:space="preserve">occasionally veered off topic but with the creative </w:t>
      </w:r>
      <w:r w:rsidR="1DE182F5" w:rsidRPr="49044D0A">
        <w:rPr>
          <w:rFonts w:ascii="Arial" w:eastAsia="Arial" w:hAnsi="Arial" w:cs="Arial"/>
        </w:rPr>
        <w:t xml:space="preserve">and </w:t>
      </w:r>
      <w:r w:rsidR="12988F12" w:rsidRPr="49044D0A">
        <w:rPr>
          <w:rFonts w:ascii="Arial" w:eastAsia="Arial" w:hAnsi="Arial" w:cs="Arial"/>
        </w:rPr>
        <w:t xml:space="preserve">enthusiastic ideas from the boys </w:t>
      </w:r>
      <w:r w:rsidR="581502E1" w:rsidRPr="49044D0A">
        <w:rPr>
          <w:rFonts w:ascii="Arial" w:eastAsia="Arial" w:hAnsi="Arial" w:cs="Arial"/>
        </w:rPr>
        <w:t>managed to keep them engaged producing high quality work.</w:t>
      </w:r>
    </w:p>
    <w:p w14:paraId="5C221D83" w14:textId="28B9A153" w:rsidR="0D2ABB8B" w:rsidRDefault="44A03D13" w:rsidP="009142A4">
      <w:pPr>
        <w:shd w:val="clear" w:color="auto" w:fill="FFFFFF" w:themeFill="background1"/>
        <w:spacing w:before="300" w:after="300" w:line="360" w:lineRule="auto"/>
        <w:jc w:val="center"/>
        <w:rPr>
          <w:rFonts w:ascii="Arial" w:eastAsia="Arial" w:hAnsi="Arial" w:cs="Arial"/>
          <w:b/>
          <w:bCs/>
        </w:rPr>
      </w:pPr>
      <w:r w:rsidRPr="49044D0A">
        <w:rPr>
          <w:rFonts w:ascii="Arial" w:eastAsia="Arial" w:hAnsi="Arial" w:cs="Arial"/>
          <w:b/>
          <w:bCs/>
        </w:rPr>
        <w:t>Interviews</w:t>
      </w:r>
    </w:p>
    <w:p w14:paraId="02F8FDB2" w14:textId="00DAA962" w:rsidR="0D2ABB8B" w:rsidRDefault="44A03D13" w:rsidP="009142A4">
      <w:pPr>
        <w:shd w:val="clear" w:color="auto" w:fill="FFFFFF" w:themeFill="background1"/>
        <w:spacing w:before="300" w:after="300" w:line="360" w:lineRule="auto"/>
        <w:rPr>
          <w:rFonts w:ascii="Arial" w:eastAsia="Arial" w:hAnsi="Arial" w:cs="Arial"/>
        </w:rPr>
      </w:pPr>
      <w:r w:rsidRPr="49044D0A">
        <w:rPr>
          <w:rFonts w:ascii="Arial" w:eastAsia="Arial" w:hAnsi="Arial" w:cs="Arial"/>
        </w:rPr>
        <w:lastRenderedPageBreak/>
        <w:t>Structured interviews were conducted with open-ended questions to gather in-depth insights into participants' experiences working in mixed-gender groups during drama activities</w:t>
      </w:r>
      <w:r w:rsidR="63CA9796" w:rsidRPr="49044D0A">
        <w:rPr>
          <w:rFonts w:ascii="Arial" w:eastAsia="Arial" w:hAnsi="Arial" w:cs="Arial"/>
        </w:rPr>
        <w:t xml:space="preserve"> (Appendix </w:t>
      </w:r>
      <w:r w:rsidR="7F40C3E9" w:rsidRPr="49044D0A">
        <w:rPr>
          <w:rFonts w:ascii="Arial" w:eastAsia="Arial" w:hAnsi="Arial" w:cs="Arial"/>
        </w:rPr>
        <w:t>4</w:t>
      </w:r>
      <w:r w:rsidR="63CA9796" w:rsidRPr="49044D0A">
        <w:rPr>
          <w:rFonts w:ascii="Arial" w:eastAsia="Arial" w:hAnsi="Arial" w:cs="Arial"/>
        </w:rPr>
        <w:t>)</w:t>
      </w:r>
      <w:r w:rsidRPr="49044D0A">
        <w:rPr>
          <w:rFonts w:ascii="Arial" w:eastAsia="Arial" w:hAnsi="Arial" w:cs="Arial"/>
        </w:rPr>
        <w:t>. Participants were asked to reflect</w:t>
      </w:r>
      <w:r w:rsidR="3C2ABF43" w:rsidRPr="49044D0A">
        <w:rPr>
          <w:rFonts w:ascii="Arial" w:eastAsia="Arial" w:hAnsi="Arial" w:cs="Arial"/>
        </w:rPr>
        <w:t xml:space="preserve"> on their experiences working in mixed-gender groups during drama activities, considering how gender influences interactions, creativity, collaboration, challenges, </w:t>
      </w:r>
      <w:proofErr w:type="gramStart"/>
      <w:r w:rsidR="3C2ABF43" w:rsidRPr="49044D0A">
        <w:rPr>
          <w:rFonts w:ascii="Arial" w:eastAsia="Arial" w:hAnsi="Arial" w:cs="Arial"/>
        </w:rPr>
        <w:t>benefits</w:t>
      </w:r>
      <w:proofErr w:type="gramEnd"/>
      <w:r w:rsidR="3C2ABF43" w:rsidRPr="49044D0A">
        <w:rPr>
          <w:rFonts w:ascii="Arial" w:eastAsia="Arial" w:hAnsi="Arial" w:cs="Arial"/>
        </w:rPr>
        <w:t xml:space="preserve"> and specific instances where group composition affected their performance and engagement.</w:t>
      </w:r>
      <w:r w:rsidR="0F317345" w:rsidRPr="49044D0A">
        <w:rPr>
          <w:rFonts w:ascii="system-ui" w:eastAsia="system-ui" w:hAnsi="system-ui" w:cs="system-ui"/>
          <w:color w:val="0D0D0D" w:themeColor="text1" w:themeTint="F2"/>
          <w:sz w:val="24"/>
          <w:szCs w:val="24"/>
        </w:rPr>
        <w:t xml:space="preserve"> </w:t>
      </w:r>
      <w:r w:rsidR="0F317345" w:rsidRPr="49044D0A">
        <w:rPr>
          <w:rFonts w:ascii="Arial" w:eastAsia="Arial" w:hAnsi="Arial" w:cs="Arial"/>
        </w:rPr>
        <w:t>Additionally, students were asked to consider how teachers could support and enhance their experiences in mixed-gender groups.</w:t>
      </w:r>
    </w:p>
    <w:p w14:paraId="01AF9582" w14:textId="3A208785" w:rsidR="0D2ABB8B" w:rsidRDefault="0F317345" w:rsidP="009142A4">
      <w:pPr>
        <w:shd w:val="clear" w:color="auto" w:fill="FFFFFF" w:themeFill="background1"/>
        <w:spacing w:before="300" w:after="0" w:line="360" w:lineRule="auto"/>
      </w:pPr>
      <w:r w:rsidRPr="49044D0A">
        <w:rPr>
          <w:rFonts w:ascii="Arial" w:eastAsia="Arial" w:hAnsi="Arial" w:cs="Arial"/>
          <w:color w:val="0D0D0D" w:themeColor="text1" w:themeTint="F2"/>
        </w:rPr>
        <w:t xml:space="preserve">Pupils' perspectives on working in mixed-gender drama groups often highlighted a blend of benefits and challenges. They acknowledge the diverse dynamics and interactions brought about by the presence of both genders, impacting creativity, </w:t>
      </w:r>
      <w:proofErr w:type="gramStart"/>
      <w:r w:rsidRPr="49044D0A">
        <w:rPr>
          <w:rFonts w:ascii="Arial" w:eastAsia="Arial" w:hAnsi="Arial" w:cs="Arial"/>
          <w:color w:val="0D0D0D" w:themeColor="text1" w:themeTint="F2"/>
        </w:rPr>
        <w:t>collaboration</w:t>
      </w:r>
      <w:proofErr w:type="gramEnd"/>
      <w:r w:rsidRPr="49044D0A">
        <w:rPr>
          <w:rFonts w:ascii="Arial" w:eastAsia="Arial" w:hAnsi="Arial" w:cs="Arial"/>
          <w:color w:val="0D0D0D" w:themeColor="text1" w:themeTint="F2"/>
        </w:rPr>
        <w:t xml:space="preserve"> and enjoyment. Drawing from Bandura's emphasis on observational learning and Vygotsky's socio-cultural theory, students recognize the significance of social interactions in shaping their experiences. Challenges such as navigating stereotypes and communication differences are balanced by the advantages of diverse perspectives and enhanced problem-solving.</w:t>
      </w:r>
      <w:r w:rsidRPr="49044D0A">
        <w:rPr>
          <w:rFonts w:ascii="system-ui" w:eastAsia="system-ui" w:hAnsi="system-ui" w:cs="system-ui"/>
          <w:color w:val="0D0D0D" w:themeColor="text1" w:themeTint="F2"/>
          <w:sz w:val="24"/>
          <w:szCs w:val="24"/>
        </w:rPr>
        <w:t xml:space="preserve"> </w:t>
      </w:r>
    </w:p>
    <w:p w14:paraId="7F84A3FA" w14:textId="152D6185" w:rsidR="0D2ABB8B" w:rsidRDefault="44A03D13" w:rsidP="009142A4">
      <w:pPr>
        <w:shd w:val="clear" w:color="auto" w:fill="FFFFFF" w:themeFill="background1"/>
        <w:spacing w:before="300" w:after="300" w:line="360" w:lineRule="auto"/>
        <w:rPr>
          <w:rFonts w:ascii="Arial" w:eastAsia="Arial" w:hAnsi="Arial" w:cs="Arial"/>
        </w:rPr>
      </w:pPr>
      <w:r w:rsidRPr="49044D0A">
        <w:rPr>
          <w:rFonts w:ascii="Arial" w:eastAsia="Arial" w:hAnsi="Arial" w:cs="Arial"/>
        </w:rPr>
        <w:t xml:space="preserve">Moreover, considering the study involved students with anger difficulties and social-emotional </w:t>
      </w:r>
      <w:r w:rsidR="49CBAD5C" w:rsidRPr="49044D0A">
        <w:rPr>
          <w:rFonts w:ascii="Arial" w:eastAsia="Arial" w:hAnsi="Arial" w:cs="Arial"/>
        </w:rPr>
        <w:t>behaviour</w:t>
      </w:r>
      <w:r w:rsidRPr="49044D0A">
        <w:rPr>
          <w:rFonts w:ascii="Arial" w:eastAsia="Arial" w:hAnsi="Arial" w:cs="Arial"/>
        </w:rPr>
        <w:t xml:space="preserve"> dysregulation, it was essential to explore how these factors intersected with group dynamics and </w:t>
      </w:r>
      <w:r w:rsidR="41B3D927" w:rsidRPr="49044D0A">
        <w:rPr>
          <w:rFonts w:ascii="Arial" w:eastAsia="Arial" w:hAnsi="Arial" w:cs="Arial"/>
        </w:rPr>
        <w:t>behaviour</w:t>
      </w:r>
      <w:r w:rsidRPr="49044D0A">
        <w:rPr>
          <w:rFonts w:ascii="Arial" w:eastAsia="Arial" w:hAnsi="Arial" w:cs="Arial"/>
        </w:rPr>
        <w:t xml:space="preserve">. Observations and interview responses were </w:t>
      </w:r>
      <w:r w:rsidR="6ABAC4F3" w:rsidRPr="49044D0A">
        <w:rPr>
          <w:rFonts w:ascii="Arial" w:eastAsia="Arial" w:hAnsi="Arial" w:cs="Arial"/>
        </w:rPr>
        <w:t>analysed</w:t>
      </w:r>
      <w:r w:rsidRPr="49044D0A">
        <w:rPr>
          <w:rFonts w:ascii="Arial" w:eastAsia="Arial" w:hAnsi="Arial" w:cs="Arial"/>
        </w:rPr>
        <w:t xml:space="preserve"> through this lens to understand the impact of mixed-gender groupings on students with diverse needs.</w:t>
      </w:r>
      <w:r w:rsidR="79D17045" w:rsidRPr="49044D0A">
        <w:rPr>
          <w:rFonts w:ascii="Arial" w:eastAsia="Arial" w:hAnsi="Arial" w:cs="Arial"/>
        </w:rPr>
        <w:t xml:space="preserve"> </w:t>
      </w:r>
    </w:p>
    <w:p w14:paraId="516B7894" w14:textId="471FFAA4" w:rsidR="0D2ABB8B" w:rsidRDefault="0D2ABB8B" w:rsidP="009142A4">
      <w:pPr>
        <w:shd w:val="clear" w:color="auto" w:fill="FFFFFF" w:themeFill="background1"/>
        <w:spacing w:before="300" w:after="300" w:line="360" w:lineRule="auto"/>
        <w:rPr>
          <w:rFonts w:ascii="Arial" w:eastAsia="Arial" w:hAnsi="Arial" w:cs="Arial"/>
        </w:rPr>
      </w:pPr>
    </w:p>
    <w:p w14:paraId="5399E5AF" w14:textId="0C6E4D0A" w:rsidR="0D2ABB8B" w:rsidRDefault="0D2ABB8B" w:rsidP="009142A4">
      <w:pPr>
        <w:shd w:val="clear" w:color="auto" w:fill="FFFFFF" w:themeFill="background1"/>
        <w:spacing w:before="300" w:after="300" w:line="360" w:lineRule="auto"/>
        <w:rPr>
          <w:rFonts w:ascii="Arial" w:eastAsia="Arial" w:hAnsi="Arial" w:cs="Arial"/>
        </w:rPr>
      </w:pPr>
    </w:p>
    <w:p w14:paraId="6DF8E85F" w14:textId="74D4F43D" w:rsidR="0D2ABB8B" w:rsidRDefault="44A03D13" w:rsidP="009142A4">
      <w:pPr>
        <w:shd w:val="clear" w:color="auto" w:fill="FFFFFF" w:themeFill="background1"/>
        <w:spacing w:before="300" w:after="300" w:line="360" w:lineRule="auto"/>
        <w:jc w:val="center"/>
        <w:rPr>
          <w:rFonts w:ascii="Arial" w:eastAsia="Arial" w:hAnsi="Arial" w:cs="Arial"/>
          <w:b/>
          <w:bCs/>
        </w:rPr>
      </w:pPr>
      <w:r w:rsidRPr="49044D0A">
        <w:rPr>
          <w:rFonts w:ascii="Arial" w:eastAsia="Arial" w:hAnsi="Arial" w:cs="Arial"/>
          <w:b/>
          <w:bCs/>
        </w:rPr>
        <w:t>Discussion</w:t>
      </w:r>
    </w:p>
    <w:p w14:paraId="3552B5EA" w14:textId="243DF89B" w:rsidR="0D2ABB8B" w:rsidRDefault="44A03D13" w:rsidP="009142A4">
      <w:pPr>
        <w:shd w:val="clear" w:color="auto" w:fill="FFFFFF" w:themeFill="background1"/>
        <w:spacing w:before="300" w:after="300" w:line="360" w:lineRule="auto"/>
        <w:rPr>
          <w:rFonts w:ascii="Arial" w:eastAsia="Arial" w:hAnsi="Arial" w:cs="Arial"/>
        </w:rPr>
      </w:pPr>
      <w:r w:rsidRPr="49044D0A">
        <w:rPr>
          <w:rFonts w:ascii="Arial" w:eastAsia="Arial" w:hAnsi="Arial" w:cs="Arial"/>
        </w:rPr>
        <w:t xml:space="preserve">The combination of observation and interviews offered a nuanced understanding of how group composition, particularly mixed-gender groupings, influenced student </w:t>
      </w:r>
      <w:r w:rsidR="26B8BA95" w:rsidRPr="49044D0A">
        <w:rPr>
          <w:rFonts w:ascii="Arial" w:eastAsia="Arial" w:hAnsi="Arial" w:cs="Arial"/>
        </w:rPr>
        <w:t>behaviour</w:t>
      </w:r>
      <w:r w:rsidRPr="49044D0A">
        <w:rPr>
          <w:rFonts w:ascii="Arial" w:eastAsia="Arial" w:hAnsi="Arial" w:cs="Arial"/>
        </w:rPr>
        <w:t xml:space="preserve"> and experiences in the drama classroom. By linking observed </w:t>
      </w:r>
      <w:r w:rsidR="5BF1B391" w:rsidRPr="49044D0A">
        <w:rPr>
          <w:rFonts w:ascii="Arial" w:eastAsia="Arial" w:hAnsi="Arial" w:cs="Arial"/>
        </w:rPr>
        <w:t>behaviours</w:t>
      </w:r>
      <w:r w:rsidRPr="49044D0A">
        <w:rPr>
          <w:rFonts w:ascii="Arial" w:eastAsia="Arial" w:hAnsi="Arial" w:cs="Arial"/>
        </w:rPr>
        <w:t xml:space="preserve"> to theoretical frameworks and insights from literature, </w:t>
      </w:r>
      <w:r w:rsidR="34DBB7CF" w:rsidRPr="49044D0A">
        <w:rPr>
          <w:rFonts w:ascii="Arial" w:eastAsia="Arial" w:hAnsi="Arial" w:cs="Arial"/>
        </w:rPr>
        <w:t xml:space="preserve">the </w:t>
      </w:r>
      <w:r w:rsidRPr="49044D0A">
        <w:rPr>
          <w:rFonts w:ascii="Arial" w:eastAsia="Arial" w:hAnsi="Arial" w:cs="Arial"/>
        </w:rPr>
        <w:t>researcher gained deeper insights into the underlying mechanisms shaping group dynamics.</w:t>
      </w:r>
    </w:p>
    <w:p w14:paraId="02FD9A69" w14:textId="03A20DE2" w:rsidR="0D2ABB8B" w:rsidRDefault="44A03D13" w:rsidP="009142A4">
      <w:pPr>
        <w:shd w:val="clear" w:color="auto" w:fill="FFFFFF" w:themeFill="background1"/>
        <w:spacing w:before="300" w:after="300" w:line="360" w:lineRule="auto"/>
        <w:rPr>
          <w:rFonts w:ascii="Arial" w:eastAsia="Arial" w:hAnsi="Arial" w:cs="Arial"/>
        </w:rPr>
      </w:pPr>
      <w:r w:rsidRPr="49044D0A">
        <w:rPr>
          <w:rFonts w:ascii="Arial" w:eastAsia="Arial" w:hAnsi="Arial" w:cs="Arial"/>
        </w:rPr>
        <w:t>Furthermore, interviews provided a platform for students to articulate their experiences and perspectives, shedding light on the benefits and challenges of working in mixed-gender groups.</w:t>
      </w:r>
      <w:r w:rsidR="5090904F" w:rsidRPr="49044D0A">
        <w:rPr>
          <w:rFonts w:ascii="Arial" w:eastAsia="Arial" w:hAnsi="Arial" w:cs="Arial"/>
        </w:rPr>
        <w:t xml:space="preserve"> Even</w:t>
      </w:r>
      <w:r w:rsidR="2794E515" w:rsidRPr="49044D0A">
        <w:rPr>
          <w:rFonts w:ascii="Arial" w:eastAsia="Arial" w:hAnsi="Arial" w:cs="Arial"/>
        </w:rPr>
        <w:t xml:space="preserve"> when </w:t>
      </w:r>
      <w:r w:rsidR="5090904F" w:rsidRPr="49044D0A">
        <w:rPr>
          <w:rFonts w:ascii="Arial" w:eastAsia="Arial" w:hAnsi="Arial" w:cs="Arial"/>
        </w:rPr>
        <w:t xml:space="preserve">interviewed individually some students had similar responses to others. </w:t>
      </w:r>
      <w:r w:rsidRPr="49044D0A">
        <w:rPr>
          <w:rFonts w:ascii="Arial" w:eastAsia="Arial" w:hAnsi="Arial" w:cs="Arial"/>
        </w:rPr>
        <w:t xml:space="preserve"> </w:t>
      </w:r>
      <w:r w:rsidRPr="49044D0A">
        <w:rPr>
          <w:rFonts w:ascii="Arial" w:eastAsia="Arial" w:hAnsi="Arial" w:cs="Arial"/>
        </w:rPr>
        <w:lastRenderedPageBreak/>
        <w:t>This qualitative approach allowed researchers to explore the intricacies of group interactions and the role of personal affinities in shaping collaboration and communication dynamics.</w:t>
      </w:r>
    </w:p>
    <w:p w14:paraId="7B025B6A" w14:textId="62136AEA" w:rsidR="0D2ABB8B" w:rsidRDefault="1B61289F" w:rsidP="009142A4">
      <w:pPr>
        <w:shd w:val="clear" w:color="auto" w:fill="FFFFFF" w:themeFill="background1"/>
        <w:spacing w:after="0" w:line="360" w:lineRule="auto"/>
        <w:jc w:val="center"/>
        <w:rPr>
          <w:rFonts w:ascii="Arial" w:eastAsia="Arial" w:hAnsi="Arial" w:cs="Arial"/>
          <w:b/>
          <w:bCs/>
          <w:sz w:val="24"/>
          <w:szCs w:val="24"/>
        </w:rPr>
      </w:pPr>
      <w:r w:rsidRPr="49044D0A">
        <w:rPr>
          <w:rFonts w:ascii="Arial" w:eastAsia="Arial" w:hAnsi="Arial" w:cs="Arial"/>
          <w:b/>
          <w:bCs/>
          <w:sz w:val="24"/>
          <w:szCs w:val="24"/>
        </w:rPr>
        <w:t>Conclusion</w:t>
      </w:r>
      <w:r w:rsidR="5AFDEB42" w:rsidRPr="49044D0A">
        <w:rPr>
          <w:rFonts w:ascii="Arial" w:eastAsia="Arial" w:hAnsi="Arial" w:cs="Arial"/>
          <w:b/>
          <w:bCs/>
          <w:sz w:val="24"/>
          <w:szCs w:val="24"/>
        </w:rPr>
        <w:t xml:space="preserve"> &amp; </w:t>
      </w:r>
      <w:r w:rsidRPr="49044D0A">
        <w:rPr>
          <w:rFonts w:ascii="Arial" w:eastAsia="Arial" w:hAnsi="Arial" w:cs="Arial"/>
          <w:b/>
          <w:bCs/>
          <w:sz w:val="24"/>
          <w:szCs w:val="24"/>
        </w:rPr>
        <w:t>Recommendations</w:t>
      </w:r>
      <w:r w:rsidR="0A6C1A67" w:rsidRPr="49044D0A">
        <w:rPr>
          <w:rFonts w:ascii="Arial" w:eastAsia="Arial" w:hAnsi="Arial" w:cs="Arial"/>
          <w:b/>
          <w:bCs/>
          <w:sz w:val="24"/>
          <w:szCs w:val="24"/>
        </w:rPr>
        <w:t xml:space="preserve"> </w:t>
      </w:r>
    </w:p>
    <w:p w14:paraId="2F3F3B82" w14:textId="4F4562E1" w:rsidR="6883588D" w:rsidRDefault="6883588D" w:rsidP="009142A4">
      <w:pPr>
        <w:shd w:val="clear" w:color="auto" w:fill="FFFFFF" w:themeFill="background1"/>
        <w:spacing w:after="0" w:line="360" w:lineRule="auto"/>
        <w:jc w:val="center"/>
        <w:rPr>
          <w:rFonts w:ascii="Arial" w:eastAsia="Arial" w:hAnsi="Arial" w:cs="Arial"/>
          <w:b/>
          <w:bCs/>
          <w:sz w:val="24"/>
          <w:szCs w:val="24"/>
        </w:rPr>
      </w:pPr>
    </w:p>
    <w:p w14:paraId="36FE7A7B" w14:textId="656AFEBD" w:rsidR="6883588D" w:rsidRDefault="55830F8C" w:rsidP="009142A4">
      <w:pPr>
        <w:shd w:val="clear" w:color="auto" w:fill="FFFFFF" w:themeFill="background1"/>
        <w:spacing w:after="0" w:line="360" w:lineRule="auto"/>
        <w:rPr>
          <w:rFonts w:ascii="Arial" w:eastAsia="Arial" w:hAnsi="Arial" w:cs="Arial"/>
        </w:rPr>
      </w:pPr>
      <w:r w:rsidRPr="49044D0A">
        <w:rPr>
          <w:rFonts w:ascii="Arial" w:eastAsia="Arial" w:hAnsi="Arial" w:cs="Arial"/>
          <w:color w:val="0D0D0D" w:themeColor="text1" w:themeTint="F2"/>
        </w:rPr>
        <w:t xml:space="preserve">In undertaking the research study, the researcher critically examined various aspects of the research process. While the combination of qualitative observation and structured interviews provided valuable insights into students' experiences in mixed-gender groups during drama </w:t>
      </w:r>
      <w:r w:rsidR="34F4EBEE" w:rsidRPr="49044D0A">
        <w:rPr>
          <w:rFonts w:ascii="Arial" w:eastAsia="Arial" w:hAnsi="Arial" w:cs="Arial"/>
          <w:color w:val="0D0D0D" w:themeColor="text1" w:themeTint="F2"/>
        </w:rPr>
        <w:t>ta</w:t>
      </w:r>
      <w:r w:rsidRPr="49044D0A">
        <w:rPr>
          <w:rFonts w:ascii="Arial" w:eastAsia="Arial" w:hAnsi="Arial" w:cs="Arial"/>
          <w:color w:val="0D0D0D" w:themeColor="text1" w:themeTint="F2"/>
        </w:rPr>
        <w:t>s</w:t>
      </w:r>
      <w:r w:rsidR="34F4EBEE" w:rsidRPr="49044D0A">
        <w:rPr>
          <w:rFonts w:ascii="Arial" w:eastAsia="Arial" w:hAnsi="Arial" w:cs="Arial"/>
          <w:color w:val="0D0D0D" w:themeColor="text1" w:themeTint="F2"/>
        </w:rPr>
        <w:t>ks</w:t>
      </w:r>
      <w:r w:rsidRPr="49044D0A">
        <w:rPr>
          <w:rFonts w:ascii="Arial" w:eastAsia="Arial" w:hAnsi="Arial" w:cs="Arial"/>
          <w:color w:val="0D0D0D" w:themeColor="text1" w:themeTint="F2"/>
        </w:rPr>
        <w:t xml:space="preserve">, certain considerations merit reflection. The reliability of data collection methods within the context was supported by rigorous adherence to ethical principles and guidelines. However, the subjective nature of qualitative observation and the potential for interviewer bias in structured interviews may raise concerns regarding the validity of the findings. Generalization of the findings may be limited due to the specific context and characteristics of the sample population. In future research </w:t>
      </w:r>
      <w:r w:rsidR="212621D6" w:rsidRPr="49044D0A">
        <w:rPr>
          <w:rFonts w:ascii="Arial" w:eastAsia="Arial" w:hAnsi="Arial" w:cs="Arial"/>
          <w:color w:val="0D0D0D" w:themeColor="text1" w:themeTint="F2"/>
        </w:rPr>
        <w:t>endeavours</w:t>
      </w:r>
      <w:r w:rsidRPr="49044D0A">
        <w:rPr>
          <w:rFonts w:ascii="Arial" w:eastAsia="Arial" w:hAnsi="Arial" w:cs="Arial"/>
          <w:color w:val="0D0D0D" w:themeColor="text1" w:themeTint="F2"/>
        </w:rPr>
        <w:t xml:space="preserve">, the researcher aims to explore strategies for enhancing the validity and generalizability of findings, perhaps by incorporating </w:t>
      </w:r>
      <w:r w:rsidR="28598535" w:rsidRPr="49044D0A">
        <w:rPr>
          <w:rFonts w:ascii="Arial" w:eastAsia="Arial" w:hAnsi="Arial" w:cs="Arial"/>
          <w:color w:val="0D0D0D" w:themeColor="text1" w:themeTint="F2"/>
        </w:rPr>
        <w:t>mixed method</w:t>
      </w:r>
      <w:r w:rsidRPr="49044D0A">
        <w:rPr>
          <w:rFonts w:ascii="Arial" w:eastAsia="Arial" w:hAnsi="Arial" w:cs="Arial"/>
          <w:color w:val="0D0D0D" w:themeColor="text1" w:themeTint="F2"/>
        </w:rPr>
        <w:t xml:space="preserve"> approaches or conducting longitudinal studies. Aligning with Professional Standards, future research could focus on developing interventions tailored to address the challenges identified, such as navigating stereotypes and improving communication dynamics within mixed-gender groups. Recommendations include</w:t>
      </w:r>
      <w:r w:rsidR="2D4FA3BB" w:rsidRPr="49044D0A">
        <w:rPr>
          <w:rFonts w:ascii="Arial" w:eastAsia="Arial" w:hAnsi="Arial" w:cs="Arial"/>
          <w:color w:val="0D0D0D" w:themeColor="text1" w:themeTint="F2"/>
        </w:rPr>
        <w:t xml:space="preserve"> focusing on either </w:t>
      </w:r>
      <w:r w:rsidR="2D9EDFF2" w:rsidRPr="49044D0A">
        <w:rPr>
          <w:rFonts w:ascii="Arial" w:eastAsia="Arial" w:hAnsi="Arial" w:cs="Arial"/>
          <w:color w:val="0D0D0D" w:themeColor="text1" w:themeTint="F2"/>
        </w:rPr>
        <w:t xml:space="preserve">student with social </w:t>
      </w:r>
      <w:r w:rsidR="2D9EDFF2" w:rsidRPr="49044D0A">
        <w:rPr>
          <w:rFonts w:ascii="Arial" w:eastAsia="Arial" w:hAnsi="Arial" w:cs="Arial"/>
        </w:rPr>
        <w:t xml:space="preserve">and emotional behaviour difficulties or behaviour challenges for reliable data. </w:t>
      </w:r>
      <w:r w:rsidRPr="49044D0A">
        <w:rPr>
          <w:rFonts w:ascii="Arial" w:eastAsia="Arial" w:hAnsi="Arial" w:cs="Arial"/>
          <w:color w:val="0D0D0D" w:themeColor="text1" w:themeTint="F2"/>
        </w:rPr>
        <w:t>Moving forward, the findings from this study could serve as a foundation for further research exploring the complexities of group dynamics in educational settings and informing evidence-based interventions aimed at promoting inclusive learning environments.</w:t>
      </w:r>
    </w:p>
    <w:p w14:paraId="2873EE5F" w14:textId="4C5108C8" w:rsidR="6883588D" w:rsidRDefault="6883588D" w:rsidP="009142A4">
      <w:pPr>
        <w:shd w:val="clear" w:color="auto" w:fill="FFFFFF" w:themeFill="background1"/>
        <w:spacing w:after="0" w:line="360" w:lineRule="auto"/>
        <w:rPr>
          <w:rFonts w:ascii="Arial" w:eastAsia="Arial" w:hAnsi="Arial" w:cs="Arial"/>
          <w:color w:val="0D0D0D" w:themeColor="text1" w:themeTint="F2"/>
        </w:rPr>
      </w:pPr>
    </w:p>
    <w:p w14:paraId="232CD2CF" w14:textId="4E4DB592" w:rsidR="6883588D" w:rsidRDefault="6883588D" w:rsidP="49044D0A">
      <w:pPr>
        <w:shd w:val="clear" w:color="auto" w:fill="FFFFFF" w:themeFill="background1"/>
        <w:spacing w:after="0"/>
        <w:rPr>
          <w:rFonts w:ascii="Arial" w:eastAsia="Arial" w:hAnsi="Arial" w:cs="Arial"/>
          <w:color w:val="0D0D0D" w:themeColor="text1" w:themeTint="F2"/>
        </w:rPr>
      </w:pPr>
    </w:p>
    <w:p w14:paraId="3A861D65" w14:textId="34D1FCBA" w:rsidR="6883588D" w:rsidRDefault="6883588D" w:rsidP="49044D0A">
      <w:pPr>
        <w:shd w:val="clear" w:color="auto" w:fill="FFFFFF" w:themeFill="background1"/>
        <w:spacing w:after="0"/>
        <w:rPr>
          <w:rFonts w:ascii="Arial" w:eastAsia="Arial" w:hAnsi="Arial" w:cs="Arial"/>
          <w:color w:val="0D0D0D" w:themeColor="text1" w:themeTint="F2"/>
        </w:rPr>
      </w:pPr>
    </w:p>
    <w:p w14:paraId="0DC4B3A7" w14:textId="17663B6A" w:rsidR="6883588D" w:rsidRDefault="6883588D" w:rsidP="49044D0A">
      <w:pPr>
        <w:shd w:val="clear" w:color="auto" w:fill="FFFFFF" w:themeFill="background1"/>
        <w:spacing w:after="0"/>
        <w:rPr>
          <w:rFonts w:ascii="Arial" w:eastAsia="Arial" w:hAnsi="Arial" w:cs="Arial"/>
          <w:color w:val="0D0D0D" w:themeColor="text1" w:themeTint="F2"/>
        </w:rPr>
      </w:pPr>
    </w:p>
    <w:p w14:paraId="787830DE" w14:textId="244ACC49" w:rsidR="6883588D" w:rsidRDefault="6883588D" w:rsidP="49044D0A">
      <w:pPr>
        <w:shd w:val="clear" w:color="auto" w:fill="FFFFFF" w:themeFill="background1"/>
        <w:spacing w:after="0"/>
        <w:rPr>
          <w:rFonts w:ascii="Arial" w:eastAsia="Arial" w:hAnsi="Arial" w:cs="Arial"/>
          <w:color w:val="0D0D0D" w:themeColor="text1" w:themeTint="F2"/>
        </w:rPr>
      </w:pPr>
    </w:p>
    <w:p w14:paraId="03514B12" w14:textId="22DE4C30" w:rsidR="6883588D" w:rsidRDefault="6883588D" w:rsidP="49044D0A">
      <w:pPr>
        <w:shd w:val="clear" w:color="auto" w:fill="FFFFFF" w:themeFill="background1"/>
        <w:spacing w:after="0"/>
        <w:rPr>
          <w:rFonts w:ascii="Arial" w:eastAsia="Arial" w:hAnsi="Arial" w:cs="Arial"/>
          <w:color w:val="0D0D0D" w:themeColor="text1" w:themeTint="F2"/>
        </w:rPr>
      </w:pPr>
    </w:p>
    <w:p w14:paraId="2F033932" w14:textId="7673C910" w:rsidR="6883588D" w:rsidRDefault="6883588D" w:rsidP="49044D0A">
      <w:pPr>
        <w:shd w:val="clear" w:color="auto" w:fill="FFFFFF" w:themeFill="background1"/>
        <w:spacing w:after="0"/>
        <w:rPr>
          <w:rFonts w:ascii="Arial" w:eastAsia="Arial" w:hAnsi="Arial" w:cs="Arial"/>
          <w:color w:val="0D0D0D" w:themeColor="text1" w:themeTint="F2"/>
        </w:rPr>
      </w:pPr>
    </w:p>
    <w:p w14:paraId="5267B3F7" w14:textId="75EA4C12" w:rsidR="6883588D" w:rsidRDefault="6883588D" w:rsidP="49044D0A">
      <w:pPr>
        <w:shd w:val="clear" w:color="auto" w:fill="FFFFFF" w:themeFill="background1"/>
        <w:spacing w:after="0"/>
        <w:rPr>
          <w:rFonts w:ascii="Arial" w:eastAsia="Arial" w:hAnsi="Arial" w:cs="Arial"/>
          <w:color w:val="0D0D0D" w:themeColor="text1" w:themeTint="F2"/>
        </w:rPr>
      </w:pPr>
    </w:p>
    <w:p w14:paraId="46BCF5B8" w14:textId="51951522" w:rsidR="6883588D" w:rsidRDefault="6883588D" w:rsidP="49044D0A">
      <w:pPr>
        <w:shd w:val="clear" w:color="auto" w:fill="FFFFFF" w:themeFill="background1"/>
        <w:spacing w:after="0"/>
        <w:rPr>
          <w:rFonts w:ascii="Arial" w:eastAsia="Arial" w:hAnsi="Arial" w:cs="Arial"/>
          <w:color w:val="0D0D0D" w:themeColor="text1" w:themeTint="F2"/>
        </w:rPr>
      </w:pPr>
    </w:p>
    <w:p w14:paraId="02DF0F26" w14:textId="300963C9" w:rsidR="6883588D" w:rsidRDefault="6883588D" w:rsidP="49044D0A">
      <w:pPr>
        <w:shd w:val="clear" w:color="auto" w:fill="FFFFFF" w:themeFill="background1"/>
        <w:spacing w:after="0"/>
        <w:rPr>
          <w:rFonts w:ascii="Arial" w:eastAsia="Arial" w:hAnsi="Arial" w:cs="Arial"/>
          <w:color w:val="0D0D0D" w:themeColor="text1" w:themeTint="F2"/>
        </w:rPr>
      </w:pPr>
    </w:p>
    <w:p w14:paraId="79984173" w14:textId="05FCEF67" w:rsidR="6883588D" w:rsidRDefault="6883588D" w:rsidP="49044D0A">
      <w:pPr>
        <w:shd w:val="clear" w:color="auto" w:fill="FFFFFF" w:themeFill="background1"/>
        <w:spacing w:after="0"/>
        <w:rPr>
          <w:rFonts w:ascii="Arial" w:eastAsia="Arial" w:hAnsi="Arial" w:cs="Arial"/>
          <w:color w:val="0D0D0D" w:themeColor="text1" w:themeTint="F2"/>
        </w:rPr>
      </w:pPr>
    </w:p>
    <w:p w14:paraId="76EF715C" w14:textId="22DED08F" w:rsidR="6883588D" w:rsidRDefault="6883588D" w:rsidP="49044D0A">
      <w:pPr>
        <w:shd w:val="clear" w:color="auto" w:fill="FFFFFF" w:themeFill="background1"/>
        <w:spacing w:after="0"/>
        <w:rPr>
          <w:rFonts w:ascii="Arial" w:eastAsia="Arial" w:hAnsi="Arial" w:cs="Arial"/>
          <w:color w:val="0D0D0D" w:themeColor="text1" w:themeTint="F2"/>
        </w:rPr>
      </w:pPr>
    </w:p>
    <w:p w14:paraId="40166574" w14:textId="2FEE47ED" w:rsidR="6883588D" w:rsidRDefault="6883588D" w:rsidP="49044D0A">
      <w:pPr>
        <w:shd w:val="clear" w:color="auto" w:fill="FFFFFF" w:themeFill="background1"/>
        <w:spacing w:after="0"/>
        <w:rPr>
          <w:rFonts w:ascii="Arial" w:eastAsia="Arial" w:hAnsi="Arial" w:cs="Arial"/>
          <w:color w:val="0D0D0D" w:themeColor="text1" w:themeTint="F2"/>
        </w:rPr>
      </w:pPr>
    </w:p>
    <w:p w14:paraId="156D1CBC" w14:textId="2BBCC52D" w:rsidR="6883588D" w:rsidRDefault="641CCA55" w:rsidP="49044D0A">
      <w:pPr>
        <w:spacing w:after="0"/>
        <w:jc w:val="center"/>
        <w:rPr>
          <w:rFonts w:ascii="Arial" w:eastAsia="Arial" w:hAnsi="Arial" w:cs="Arial"/>
          <w:b/>
          <w:bCs/>
          <w:sz w:val="20"/>
          <w:szCs w:val="20"/>
        </w:rPr>
      </w:pPr>
      <w:r w:rsidRPr="49044D0A">
        <w:rPr>
          <w:rFonts w:ascii="Arial" w:eastAsia="Arial" w:hAnsi="Arial" w:cs="Arial"/>
          <w:b/>
          <w:bCs/>
        </w:rPr>
        <w:t>Appendices</w:t>
      </w:r>
    </w:p>
    <w:p w14:paraId="7DA26213" w14:textId="43FC1115" w:rsidR="0E4744EC" w:rsidRDefault="0E4744EC" w:rsidP="0E4744EC">
      <w:pPr>
        <w:spacing w:after="0"/>
        <w:jc w:val="center"/>
        <w:rPr>
          <w:rFonts w:ascii="Arial" w:eastAsia="Arial" w:hAnsi="Arial" w:cs="Arial"/>
          <w:b/>
          <w:bCs/>
        </w:rPr>
      </w:pPr>
    </w:p>
    <w:p w14:paraId="612D5009" w14:textId="64F5FD5B" w:rsidR="3C35F826" w:rsidRDefault="3C35F826" w:rsidP="0E4744EC">
      <w:pPr>
        <w:spacing w:after="0"/>
        <w:rPr>
          <w:rFonts w:ascii="Arial" w:eastAsia="Arial" w:hAnsi="Arial" w:cs="Arial"/>
        </w:rPr>
      </w:pPr>
      <w:r w:rsidRPr="0E4744EC">
        <w:rPr>
          <w:rFonts w:ascii="Arial" w:eastAsia="Arial" w:hAnsi="Arial" w:cs="Arial"/>
        </w:rPr>
        <w:t>Appendix 1 – Parental Consent Letter</w:t>
      </w:r>
      <w:r w:rsidR="1A599DB9" w:rsidRPr="0E4744EC">
        <w:rPr>
          <w:rFonts w:ascii="Arial" w:eastAsia="Arial" w:hAnsi="Arial" w:cs="Arial"/>
        </w:rPr>
        <w:t>.</w:t>
      </w:r>
    </w:p>
    <w:p w14:paraId="20DD8DF6" w14:textId="36631EEE" w:rsidR="0E4744EC" w:rsidRDefault="0E4744EC" w:rsidP="0E4744EC">
      <w:pPr>
        <w:spacing w:after="0"/>
        <w:jc w:val="center"/>
        <w:rPr>
          <w:rFonts w:ascii="Arial" w:eastAsia="Arial" w:hAnsi="Arial" w:cs="Arial"/>
        </w:rPr>
      </w:pPr>
    </w:p>
    <w:p w14:paraId="607634FB" w14:textId="723A7EE3" w:rsidR="7CFAC404" w:rsidRDefault="14A7208B" w:rsidP="0E4744EC">
      <w:pPr>
        <w:spacing w:after="0"/>
        <w:jc w:val="center"/>
        <w:rPr>
          <w:rFonts w:ascii="Arial" w:eastAsia="Arial" w:hAnsi="Arial" w:cs="Arial"/>
        </w:rPr>
      </w:pPr>
      <w:r>
        <w:rPr>
          <w:noProof/>
        </w:rPr>
        <w:lastRenderedPageBreak/>
        <w:drawing>
          <wp:inline distT="0" distB="0" distL="0" distR="0" wp14:anchorId="50B59BE0" wp14:editId="1C02F491">
            <wp:extent cx="5583854" cy="7896224"/>
            <wp:effectExtent l="0" t="0" r="0" b="0"/>
            <wp:docPr id="1908839722" name="Picture 1908839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583854" cy="7896224"/>
                    </a:xfrm>
                    <a:prstGeom prst="rect">
                      <a:avLst/>
                    </a:prstGeom>
                  </pic:spPr>
                </pic:pic>
              </a:graphicData>
            </a:graphic>
          </wp:inline>
        </w:drawing>
      </w:r>
    </w:p>
    <w:p w14:paraId="463F3572" w14:textId="02B3BE3C" w:rsidR="49044D0A" w:rsidRDefault="49044D0A" w:rsidP="49044D0A">
      <w:pPr>
        <w:spacing w:after="0"/>
        <w:rPr>
          <w:rFonts w:ascii="Arial" w:eastAsia="Arial" w:hAnsi="Arial" w:cs="Arial"/>
        </w:rPr>
      </w:pPr>
    </w:p>
    <w:p w14:paraId="40BA1DD6" w14:textId="520A65DB" w:rsidR="08977863" w:rsidRDefault="08977863" w:rsidP="0E4744EC">
      <w:pPr>
        <w:spacing w:after="0"/>
        <w:rPr>
          <w:rFonts w:ascii="Arial" w:eastAsia="Arial" w:hAnsi="Arial" w:cs="Arial"/>
        </w:rPr>
      </w:pPr>
      <w:r w:rsidRPr="0E4744EC">
        <w:rPr>
          <w:rFonts w:ascii="Arial" w:eastAsia="Arial" w:hAnsi="Arial" w:cs="Arial"/>
        </w:rPr>
        <w:t>Appendix 2 – Student Assent Letter and Form.</w:t>
      </w:r>
    </w:p>
    <w:p w14:paraId="5C677D9B" w14:textId="42EFB64F" w:rsidR="0E4744EC" w:rsidRDefault="0E4744EC" w:rsidP="0E4744EC">
      <w:pPr>
        <w:spacing w:after="0"/>
        <w:rPr>
          <w:rFonts w:ascii="Arial" w:eastAsia="Arial" w:hAnsi="Arial" w:cs="Arial"/>
        </w:rPr>
      </w:pPr>
    </w:p>
    <w:p w14:paraId="3E5AD92F" w14:textId="65D948CA" w:rsidR="1E41B560" w:rsidRDefault="1E41B560" w:rsidP="0E4744EC">
      <w:pPr>
        <w:spacing w:after="0"/>
        <w:jc w:val="center"/>
      </w:pPr>
      <w:r>
        <w:rPr>
          <w:noProof/>
        </w:rPr>
        <w:lastRenderedPageBreak/>
        <w:drawing>
          <wp:inline distT="0" distB="0" distL="0" distR="0" wp14:anchorId="75AF648B" wp14:editId="544FF094">
            <wp:extent cx="5521378" cy="7807876"/>
            <wp:effectExtent l="0" t="0" r="0" b="0"/>
            <wp:docPr id="1910413375" name="Picture 191041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521378" cy="7807876"/>
                    </a:xfrm>
                    <a:prstGeom prst="rect">
                      <a:avLst/>
                    </a:prstGeom>
                  </pic:spPr>
                </pic:pic>
              </a:graphicData>
            </a:graphic>
          </wp:inline>
        </w:drawing>
      </w:r>
    </w:p>
    <w:p w14:paraId="6586C06B" w14:textId="4B19F1EC" w:rsidR="0E4744EC" w:rsidRDefault="0E4744EC" w:rsidP="0E4744EC">
      <w:pPr>
        <w:spacing w:after="0"/>
        <w:jc w:val="center"/>
        <w:rPr>
          <w:rFonts w:ascii="Arial" w:eastAsia="Arial" w:hAnsi="Arial" w:cs="Arial"/>
          <w:b/>
          <w:bCs/>
        </w:rPr>
      </w:pPr>
    </w:p>
    <w:p w14:paraId="46179ED2" w14:textId="74D132D7" w:rsidR="0E4744EC" w:rsidRDefault="0E4744EC" w:rsidP="0E4744EC">
      <w:pPr>
        <w:spacing w:after="0"/>
        <w:rPr>
          <w:rFonts w:ascii="Arial" w:eastAsia="Arial" w:hAnsi="Arial" w:cs="Arial"/>
          <w:b/>
          <w:bCs/>
          <w:color w:val="7030A0"/>
        </w:rPr>
      </w:pPr>
    </w:p>
    <w:p w14:paraId="302DC000" w14:textId="2EC1C1F1" w:rsidR="20AD2D09" w:rsidRDefault="6E73F02C" w:rsidP="49044D0A">
      <w:pPr>
        <w:spacing w:after="0"/>
        <w:rPr>
          <w:rFonts w:ascii="Arial" w:eastAsia="Arial" w:hAnsi="Arial" w:cs="Arial"/>
        </w:rPr>
      </w:pPr>
      <w:r>
        <w:rPr>
          <w:noProof/>
        </w:rPr>
        <w:lastRenderedPageBreak/>
        <w:drawing>
          <wp:inline distT="0" distB="0" distL="0" distR="0" wp14:anchorId="70CA956B" wp14:editId="60E86AA7">
            <wp:extent cx="6124322" cy="8660509"/>
            <wp:effectExtent l="0" t="0" r="0" b="0"/>
            <wp:docPr id="1711662719" name="Picture 171166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124322" cy="8660509"/>
                    </a:xfrm>
                    <a:prstGeom prst="rect">
                      <a:avLst/>
                    </a:prstGeom>
                  </pic:spPr>
                </pic:pic>
              </a:graphicData>
            </a:graphic>
          </wp:inline>
        </w:drawing>
      </w:r>
    </w:p>
    <w:p w14:paraId="3BD32729" w14:textId="006A20B7" w:rsidR="20AD2D09" w:rsidRDefault="58A95843" w:rsidP="49044D0A">
      <w:pPr>
        <w:spacing w:after="0"/>
        <w:rPr>
          <w:rFonts w:ascii="Arial" w:eastAsia="Arial" w:hAnsi="Arial" w:cs="Arial"/>
        </w:rPr>
      </w:pPr>
      <w:r w:rsidRPr="49044D0A">
        <w:rPr>
          <w:rFonts w:ascii="Arial" w:eastAsia="Arial" w:hAnsi="Arial" w:cs="Arial"/>
        </w:rPr>
        <w:t>Appendix 3 – Observation Schedule</w:t>
      </w:r>
    </w:p>
    <w:p w14:paraId="3509BEFA" w14:textId="36217DDB" w:rsidR="20AD2D09" w:rsidRDefault="20AD2D09" w:rsidP="49044D0A">
      <w:pPr>
        <w:spacing w:after="0"/>
        <w:rPr>
          <w:rFonts w:ascii="Arial" w:eastAsia="Arial" w:hAnsi="Arial" w:cs="Arial"/>
        </w:rPr>
      </w:pPr>
    </w:p>
    <w:p w14:paraId="046C28AF" w14:textId="459C3593" w:rsidR="20AD2D09" w:rsidRDefault="58A95843" w:rsidP="49044D0A">
      <w:pPr>
        <w:spacing w:after="0"/>
        <w:jc w:val="center"/>
        <w:rPr>
          <w:rFonts w:ascii="Arial" w:eastAsia="Arial" w:hAnsi="Arial" w:cs="Arial"/>
        </w:rPr>
      </w:pPr>
      <w:r>
        <w:rPr>
          <w:noProof/>
        </w:rPr>
        <w:drawing>
          <wp:inline distT="0" distB="0" distL="0" distR="0" wp14:anchorId="44283BE4" wp14:editId="4CB86261">
            <wp:extent cx="5772230" cy="6956012"/>
            <wp:effectExtent l="0" t="0" r="0" b="0"/>
            <wp:docPr id="528203930" name="Picture 52820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b="14782"/>
                    <a:stretch>
                      <a:fillRect/>
                    </a:stretch>
                  </pic:blipFill>
                  <pic:spPr>
                    <a:xfrm>
                      <a:off x="0" y="0"/>
                      <a:ext cx="5772230" cy="6956012"/>
                    </a:xfrm>
                    <a:prstGeom prst="rect">
                      <a:avLst/>
                    </a:prstGeom>
                  </pic:spPr>
                </pic:pic>
              </a:graphicData>
            </a:graphic>
          </wp:inline>
        </w:drawing>
      </w:r>
    </w:p>
    <w:p w14:paraId="486C699F" w14:textId="0D06C8C9" w:rsidR="20AD2D09" w:rsidRDefault="20AD2D09" w:rsidP="49044D0A">
      <w:pPr>
        <w:spacing w:after="0"/>
        <w:rPr>
          <w:rFonts w:ascii="Arial" w:eastAsia="Arial" w:hAnsi="Arial" w:cs="Arial"/>
        </w:rPr>
      </w:pPr>
    </w:p>
    <w:p w14:paraId="16C4D2FC" w14:textId="350F350C" w:rsidR="20AD2D09" w:rsidRDefault="20AD2D09" w:rsidP="49044D0A">
      <w:pPr>
        <w:spacing w:after="0"/>
        <w:rPr>
          <w:rFonts w:ascii="Arial" w:eastAsia="Arial" w:hAnsi="Arial" w:cs="Arial"/>
        </w:rPr>
      </w:pPr>
    </w:p>
    <w:p w14:paraId="6FB889AE" w14:textId="0A34C21C" w:rsidR="20AD2D09" w:rsidRDefault="20AD2D09" w:rsidP="49044D0A">
      <w:pPr>
        <w:spacing w:after="0"/>
        <w:rPr>
          <w:rFonts w:ascii="Arial" w:eastAsia="Arial" w:hAnsi="Arial" w:cs="Arial"/>
        </w:rPr>
      </w:pPr>
    </w:p>
    <w:p w14:paraId="3D3B7774" w14:textId="612016DB" w:rsidR="20AD2D09" w:rsidRDefault="20AD2D09" w:rsidP="49044D0A">
      <w:pPr>
        <w:spacing w:after="0"/>
        <w:rPr>
          <w:rFonts w:ascii="Arial" w:eastAsia="Arial" w:hAnsi="Arial" w:cs="Arial"/>
        </w:rPr>
      </w:pPr>
    </w:p>
    <w:p w14:paraId="39505C5B" w14:textId="55FD0F2C" w:rsidR="20AD2D09" w:rsidRDefault="20AD2D09" w:rsidP="49044D0A">
      <w:pPr>
        <w:spacing w:after="0"/>
        <w:rPr>
          <w:rFonts w:ascii="Arial" w:eastAsia="Arial" w:hAnsi="Arial" w:cs="Arial"/>
        </w:rPr>
      </w:pPr>
    </w:p>
    <w:p w14:paraId="1A5E4403" w14:textId="525665F7" w:rsidR="20AD2D09" w:rsidRDefault="20AD2D09" w:rsidP="49044D0A">
      <w:pPr>
        <w:spacing w:after="0"/>
        <w:rPr>
          <w:rFonts w:ascii="Arial" w:eastAsia="Arial" w:hAnsi="Arial" w:cs="Arial"/>
        </w:rPr>
      </w:pPr>
    </w:p>
    <w:p w14:paraId="3654985C" w14:textId="397D6E1E" w:rsidR="20AD2D09" w:rsidRDefault="5ABD64EB" w:rsidP="49044D0A">
      <w:pPr>
        <w:spacing w:after="0"/>
        <w:rPr>
          <w:rFonts w:ascii="Arial" w:eastAsia="Arial" w:hAnsi="Arial" w:cs="Arial"/>
        </w:rPr>
      </w:pPr>
      <w:r w:rsidRPr="49044D0A">
        <w:rPr>
          <w:rFonts w:ascii="Arial" w:eastAsia="Arial" w:hAnsi="Arial" w:cs="Arial"/>
        </w:rPr>
        <w:t>Appendix 4 – Interview Questions</w:t>
      </w:r>
    </w:p>
    <w:p w14:paraId="490859BA" w14:textId="30F2AA33" w:rsidR="20AD2D09" w:rsidRDefault="20AD2D09" w:rsidP="49044D0A">
      <w:pPr>
        <w:spacing w:after="0"/>
        <w:rPr>
          <w:rFonts w:ascii="Arial" w:eastAsia="Arial" w:hAnsi="Arial" w:cs="Arial"/>
        </w:rPr>
      </w:pPr>
    </w:p>
    <w:p w14:paraId="48C0B9BE" w14:textId="5DF9268E" w:rsidR="20AD2D09" w:rsidRDefault="5ABD64EB" w:rsidP="49044D0A">
      <w:pPr>
        <w:spacing w:after="0"/>
        <w:jc w:val="center"/>
        <w:rPr>
          <w:rFonts w:ascii="Arial" w:eastAsia="Arial" w:hAnsi="Arial" w:cs="Arial"/>
        </w:rPr>
      </w:pPr>
      <w:r>
        <w:rPr>
          <w:noProof/>
        </w:rPr>
        <w:lastRenderedPageBreak/>
        <w:drawing>
          <wp:inline distT="0" distB="0" distL="0" distR="0" wp14:anchorId="3EAA1224" wp14:editId="2D39843B">
            <wp:extent cx="5085416" cy="7191374"/>
            <wp:effectExtent l="0" t="0" r="0" b="0"/>
            <wp:docPr id="24694230" name="Picture 24694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85416" cy="7191374"/>
                    </a:xfrm>
                    <a:prstGeom prst="rect">
                      <a:avLst/>
                    </a:prstGeom>
                  </pic:spPr>
                </pic:pic>
              </a:graphicData>
            </a:graphic>
          </wp:inline>
        </w:drawing>
      </w:r>
    </w:p>
    <w:p w14:paraId="730E37B6" w14:textId="0195B421" w:rsidR="20AD2D09" w:rsidRDefault="20AD2D09" w:rsidP="49044D0A">
      <w:pPr>
        <w:spacing w:after="0"/>
        <w:rPr>
          <w:rFonts w:ascii="Arial" w:eastAsia="Arial" w:hAnsi="Arial" w:cs="Arial"/>
        </w:rPr>
      </w:pPr>
    </w:p>
    <w:p w14:paraId="35E58C38" w14:textId="687C2CFF" w:rsidR="20AD2D09" w:rsidRDefault="20AD2D09" w:rsidP="49044D0A">
      <w:pPr>
        <w:spacing w:after="0"/>
        <w:rPr>
          <w:rFonts w:ascii="Arial" w:eastAsia="Arial" w:hAnsi="Arial" w:cs="Arial"/>
        </w:rPr>
      </w:pPr>
    </w:p>
    <w:p w14:paraId="51A11A22" w14:textId="403BED28" w:rsidR="20AD2D09" w:rsidRDefault="20AD2D09" w:rsidP="49044D0A">
      <w:pPr>
        <w:spacing w:after="0"/>
        <w:rPr>
          <w:rFonts w:ascii="Arial" w:eastAsia="Arial" w:hAnsi="Arial" w:cs="Arial"/>
        </w:rPr>
      </w:pPr>
    </w:p>
    <w:p w14:paraId="3E2B19C1" w14:textId="46B373C2" w:rsidR="20AD2D09" w:rsidRDefault="20AD2D09" w:rsidP="49044D0A">
      <w:pPr>
        <w:spacing w:after="0"/>
        <w:rPr>
          <w:rFonts w:ascii="Arial" w:eastAsia="Arial" w:hAnsi="Arial" w:cs="Arial"/>
        </w:rPr>
      </w:pPr>
    </w:p>
    <w:p w14:paraId="17678208" w14:textId="1A89A760" w:rsidR="20AD2D09" w:rsidRDefault="20AD2D09" w:rsidP="49044D0A">
      <w:pPr>
        <w:spacing w:after="0"/>
        <w:rPr>
          <w:rFonts w:ascii="Arial" w:eastAsia="Arial" w:hAnsi="Arial" w:cs="Arial"/>
        </w:rPr>
      </w:pPr>
    </w:p>
    <w:p w14:paraId="2D24747A" w14:textId="473E1363" w:rsidR="20AD2D09" w:rsidRDefault="20AD2D09" w:rsidP="49044D0A">
      <w:pPr>
        <w:spacing w:after="0"/>
        <w:rPr>
          <w:rFonts w:ascii="Arial" w:eastAsia="Arial" w:hAnsi="Arial" w:cs="Arial"/>
        </w:rPr>
      </w:pPr>
    </w:p>
    <w:p w14:paraId="084C8C0A" w14:textId="02EAD7A9" w:rsidR="20AD2D09" w:rsidRDefault="20AD2D09" w:rsidP="49044D0A">
      <w:pPr>
        <w:spacing w:after="0"/>
        <w:rPr>
          <w:rFonts w:ascii="Arial" w:eastAsia="Arial" w:hAnsi="Arial" w:cs="Arial"/>
        </w:rPr>
      </w:pPr>
    </w:p>
    <w:p w14:paraId="584A53B4" w14:textId="53337934" w:rsidR="20AD2D09" w:rsidRDefault="40D1856E" w:rsidP="0E4744EC">
      <w:pPr>
        <w:spacing w:after="0"/>
        <w:rPr>
          <w:rFonts w:ascii="Arial" w:eastAsia="Arial" w:hAnsi="Arial" w:cs="Arial"/>
        </w:rPr>
      </w:pPr>
      <w:r w:rsidRPr="49044D0A">
        <w:rPr>
          <w:rFonts w:ascii="Arial" w:eastAsia="Arial" w:hAnsi="Arial" w:cs="Arial"/>
        </w:rPr>
        <w:t>Appendix 5 – Ethics F</w:t>
      </w:r>
      <w:r w:rsidR="11F9DE5E" w:rsidRPr="49044D0A">
        <w:rPr>
          <w:rFonts w:ascii="Arial" w:eastAsia="Arial" w:hAnsi="Arial" w:cs="Arial"/>
        </w:rPr>
        <w:t>orm</w:t>
      </w:r>
    </w:p>
    <w:p w14:paraId="19B7326D" w14:textId="0613E6A5" w:rsidR="49044D0A" w:rsidRDefault="49044D0A" w:rsidP="49044D0A">
      <w:pPr>
        <w:spacing w:after="0"/>
        <w:rPr>
          <w:rFonts w:ascii="Arial" w:eastAsia="Arial" w:hAnsi="Arial" w:cs="Arial"/>
        </w:rPr>
      </w:pPr>
    </w:p>
    <w:p w14:paraId="59B8B020" w14:textId="11D257E2" w:rsidR="01CA2D17" w:rsidRDefault="01CA2D17" w:rsidP="49044D0A">
      <w:pPr>
        <w:spacing w:after="0"/>
        <w:jc w:val="center"/>
        <w:rPr>
          <w:rFonts w:ascii="Arial" w:eastAsia="Arial" w:hAnsi="Arial" w:cs="Arial"/>
        </w:rPr>
      </w:pPr>
      <w:r>
        <w:rPr>
          <w:noProof/>
        </w:rPr>
        <w:lastRenderedPageBreak/>
        <w:drawing>
          <wp:inline distT="0" distB="0" distL="0" distR="0" wp14:anchorId="3D5A2A82" wp14:editId="57FD4938">
            <wp:extent cx="5543440" cy="7839074"/>
            <wp:effectExtent l="0" t="0" r="0" b="0"/>
            <wp:docPr id="1157072241" name="Picture 115707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543440" cy="7839074"/>
                    </a:xfrm>
                    <a:prstGeom prst="rect">
                      <a:avLst/>
                    </a:prstGeom>
                  </pic:spPr>
                </pic:pic>
              </a:graphicData>
            </a:graphic>
          </wp:inline>
        </w:drawing>
      </w:r>
    </w:p>
    <w:p w14:paraId="1255C61F" w14:textId="5F43777C" w:rsidR="0514ECA3" w:rsidRDefault="0514ECA3" w:rsidP="0E4744EC">
      <w:pPr>
        <w:spacing w:after="0"/>
      </w:pPr>
    </w:p>
    <w:p w14:paraId="1BC1B711" w14:textId="6A407E60" w:rsidR="49044D0A" w:rsidRDefault="49044D0A" w:rsidP="49044D0A">
      <w:pPr>
        <w:spacing w:after="0"/>
        <w:rPr>
          <w:rFonts w:ascii="Arial" w:eastAsia="Arial" w:hAnsi="Arial" w:cs="Arial"/>
          <w:b/>
          <w:bCs/>
          <w:color w:val="7030A0"/>
        </w:rPr>
      </w:pPr>
    </w:p>
    <w:p w14:paraId="3EA6971C" w14:textId="5F99EDC5" w:rsidR="49044D0A" w:rsidRDefault="49044D0A" w:rsidP="49044D0A">
      <w:pPr>
        <w:spacing w:after="0"/>
        <w:rPr>
          <w:rFonts w:ascii="Arial" w:eastAsia="Arial" w:hAnsi="Arial" w:cs="Arial"/>
          <w:b/>
          <w:bCs/>
          <w:color w:val="7030A0"/>
        </w:rPr>
      </w:pPr>
    </w:p>
    <w:p w14:paraId="23A51863" w14:textId="2FC61665" w:rsidR="767C9BD7" w:rsidRDefault="767C9BD7" w:rsidP="49044D0A">
      <w:pPr>
        <w:spacing w:after="0"/>
        <w:jc w:val="center"/>
        <w:rPr>
          <w:rFonts w:ascii="Arial" w:eastAsia="Arial" w:hAnsi="Arial" w:cs="Arial"/>
          <w:b/>
          <w:bCs/>
          <w:color w:val="7030A0"/>
        </w:rPr>
      </w:pPr>
      <w:r>
        <w:rPr>
          <w:noProof/>
        </w:rPr>
        <w:lastRenderedPageBreak/>
        <w:drawing>
          <wp:inline distT="0" distB="0" distL="0" distR="0" wp14:anchorId="46E71266" wp14:editId="76C06D6F">
            <wp:extent cx="5797064" cy="8197728"/>
            <wp:effectExtent l="0" t="0" r="0" b="0"/>
            <wp:docPr id="734002485" name="Picture 73400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797064" cy="8197728"/>
                    </a:xfrm>
                    <a:prstGeom prst="rect">
                      <a:avLst/>
                    </a:prstGeom>
                  </pic:spPr>
                </pic:pic>
              </a:graphicData>
            </a:graphic>
          </wp:inline>
        </w:drawing>
      </w:r>
    </w:p>
    <w:p w14:paraId="4D7B206D" w14:textId="0FFC3388" w:rsidR="49044D0A" w:rsidRDefault="49044D0A" w:rsidP="49044D0A">
      <w:pPr>
        <w:spacing w:after="0"/>
        <w:rPr>
          <w:rFonts w:ascii="Arial" w:eastAsia="Arial" w:hAnsi="Arial" w:cs="Arial"/>
          <w:b/>
          <w:bCs/>
          <w:color w:val="7030A0"/>
        </w:rPr>
      </w:pPr>
    </w:p>
    <w:p w14:paraId="77EB59DD" w14:textId="340CD2B0" w:rsidR="49044D0A" w:rsidRDefault="49044D0A" w:rsidP="49044D0A">
      <w:pPr>
        <w:spacing w:after="0"/>
        <w:rPr>
          <w:rFonts w:ascii="Arial" w:eastAsia="Arial" w:hAnsi="Arial" w:cs="Arial"/>
          <w:b/>
          <w:bCs/>
          <w:color w:val="7030A0"/>
        </w:rPr>
      </w:pPr>
    </w:p>
    <w:p w14:paraId="718A857F" w14:textId="2F9FE656" w:rsidR="49044D0A" w:rsidRDefault="49044D0A" w:rsidP="49044D0A">
      <w:pPr>
        <w:spacing w:after="0"/>
        <w:rPr>
          <w:rFonts w:ascii="Arial" w:eastAsia="Arial" w:hAnsi="Arial" w:cs="Arial"/>
          <w:b/>
          <w:bCs/>
          <w:color w:val="7030A0"/>
        </w:rPr>
      </w:pPr>
    </w:p>
    <w:p w14:paraId="535DE75C" w14:textId="5BD7A30E" w:rsidR="49044D0A" w:rsidRDefault="49044D0A" w:rsidP="49044D0A">
      <w:pPr>
        <w:spacing w:after="0"/>
        <w:rPr>
          <w:rFonts w:ascii="Arial" w:eastAsia="Arial" w:hAnsi="Arial" w:cs="Arial"/>
          <w:b/>
          <w:bCs/>
          <w:color w:val="7030A0"/>
        </w:rPr>
      </w:pPr>
    </w:p>
    <w:p w14:paraId="3C935A0E" w14:textId="05441516" w:rsidR="49044D0A" w:rsidRDefault="49044D0A" w:rsidP="49044D0A">
      <w:pPr>
        <w:spacing w:after="0"/>
        <w:rPr>
          <w:rFonts w:ascii="Arial" w:eastAsia="Arial" w:hAnsi="Arial" w:cs="Arial"/>
          <w:b/>
          <w:bCs/>
          <w:color w:val="7030A0"/>
        </w:rPr>
      </w:pPr>
    </w:p>
    <w:p w14:paraId="736FB2E1" w14:textId="572ECA3E" w:rsidR="767C9BD7" w:rsidRDefault="767C9BD7" w:rsidP="49044D0A">
      <w:pPr>
        <w:spacing w:after="0"/>
        <w:jc w:val="center"/>
        <w:rPr>
          <w:rFonts w:ascii="Arial" w:eastAsia="Arial" w:hAnsi="Arial" w:cs="Arial"/>
          <w:b/>
          <w:bCs/>
          <w:color w:val="7030A0"/>
        </w:rPr>
      </w:pPr>
      <w:r>
        <w:rPr>
          <w:noProof/>
        </w:rPr>
        <w:drawing>
          <wp:inline distT="0" distB="0" distL="0" distR="0" wp14:anchorId="5FFC1195" wp14:editId="0FF0D601">
            <wp:extent cx="5503026" cy="7781924"/>
            <wp:effectExtent l="0" t="0" r="0" b="0"/>
            <wp:docPr id="1053170851" name="Picture 1053170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503026" cy="7781924"/>
                    </a:xfrm>
                    <a:prstGeom prst="rect">
                      <a:avLst/>
                    </a:prstGeom>
                  </pic:spPr>
                </pic:pic>
              </a:graphicData>
            </a:graphic>
          </wp:inline>
        </w:drawing>
      </w:r>
    </w:p>
    <w:p w14:paraId="3E9CDDF4" w14:textId="7168C1ED" w:rsidR="49044D0A" w:rsidRDefault="49044D0A" w:rsidP="49044D0A">
      <w:pPr>
        <w:spacing w:after="0"/>
        <w:rPr>
          <w:rFonts w:ascii="Arial" w:eastAsia="Arial" w:hAnsi="Arial" w:cs="Arial"/>
          <w:b/>
          <w:bCs/>
          <w:color w:val="7030A0"/>
        </w:rPr>
      </w:pPr>
    </w:p>
    <w:p w14:paraId="2EA4D34B" w14:textId="52133653" w:rsidR="49044D0A" w:rsidRDefault="49044D0A" w:rsidP="49044D0A">
      <w:pPr>
        <w:spacing w:after="0"/>
        <w:rPr>
          <w:rFonts w:ascii="Arial" w:eastAsia="Arial" w:hAnsi="Arial" w:cs="Arial"/>
          <w:b/>
          <w:bCs/>
          <w:color w:val="7030A0"/>
        </w:rPr>
      </w:pPr>
    </w:p>
    <w:p w14:paraId="455AC6F4" w14:textId="40468AD1" w:rsidR="49044D0A" w:rsidRDefault="49044D0A" w:rsidP="49044D0A">
      <w:pPr>
        <w:spacing w:after="0"/>
        <w:rPr>
          <w:rFonts w:ascii="Arial" w:eastAsia="Arial" w:hAnsi="Arial" w:cs="Arial"/>
          <w:b/>
          <w:bCs/>
          <w:color w:val="7030A0"/>
        </w:rPr>
      </w:pPr>
    </w:p>
    <w:p w14:paraId="6D0A67FE" w14:textId="3F67E142" w:rsidR="767C9BD7" w:rsidRDefault="767C9BD7" w:rsidP="49044D0A">
      <w:pPr>
        <w:spacing w:after="0"/>
        <w:jc w:val="center"/>
        <w:rPr>
          <w:rFonts w:ascii="Arial" w:eastAsia="Arial" w:hAnsi="Arial" w:cs="Arial"/>
          <w:b/>
          <w:bCs/>
          <w:color w:val="7030A0"/>
        </w:rPr>
      </w:pPr>
      <w:r>
        <w:rPr>
          <w:noProof/>
        </w:rPr>
        <w:lastRenderedPageBreak/>
        <w:drawing>
          <wp:inline distT="0" distB="0" distL="0" distR="0" wp14:anchorId="480B9347" wp14:editId="098FD8D1">
            <wp:extent cx="5455876" cy="7715248"/>
            <wp:effectExtent l="0" t="0" r="0" b="0"/>
            <wp:docPr id="120324361" name="Picture 12032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455876" cy="7715248"/>
                    </a:xfrm>
                    <a:prstGeom prst="rect">
                      <a:avLst/>
                    </a:prstGeom>
                  </pic:spPr>
                </pic:pic>
              </a:graphicData>
            </a:graphic>
          </wp:inline>
        </w:drawing>
      </w:r>
    </w:p>
    <w:p w14:paraId="565D6D2E" w14:textId="238ADD6A" w:rsidR="49044D0A" w:rsidRDefault="49044D0A" w:rsidP="49044D0A">
      <w:pPr>
        <w:spacing w:after="0"/>
        <w:rPr>
          <w:rFonts w:ascii="Arial" w:eastAsia="Arial" w:hAnsi="Arial" w:cs="Arial"/>
          <w:b/>
          <w:bCs/>
          <w:color w:val="7030A0"/>
        </w:rPr>
      </w:pPr>
    </w:p>
    <w:p w14:paraId="0F8E36EF" w14:textId="583690FD" w:rsidR="49044D0A" w:rsidRDefault="49044D0A" w:rsidP="49044D0A">
      <w:pPr>
        <w:spacing w:after="0"/>
        <w:rPr>
          <w:rFonts w:ascii="Arial" w:eastAsia="Arial" w:hAnsi="Arial" w:cs="Arial"/>
          <w:b/>
          <w:bCs/>
          <w:color w:val="7030A0"/>
        </w:rPr>
      </w:pPr>
    </w:p>
    <w:p w14:paraId="416BD274" w14:textId="1DA6951D" w:rsidR="49044D0A" w:rsidRDefault="49044D0A" w:rsidP="49044D0A">
      <w:pPr>
        <w:spacing w:after="0"/>
        <w:rPr>
          <w:rFonts w:ascii="Arial" w:eastAsia="Arial" w:hAnsi="Arial" w:cs="Arial"/>
          <w:b/>
          <w:bCs/>
          <w:color w:val="7030A0"/>
        </w:rPr>
      </w:pPr>
    </w:p>
    <w:p w14:paraId="57117685" w14:textId="168BEA7C" w:rsidR="49044D0A" w:rsidRDefault="49044D0A" w:rsidP="49044D0A">
      <w:pPr>
        <w:spacing w:after="0"/>
        <w:rPr>
          <w:rFonts w:ascii="Arial" w:eastAsia="Arial" w:hAnsi="Arial" w:cs="Arial"/>
          <w:b/>
          <w:bCs/>
          <w:color w:val="7030A0"/>
        </w:rPr>
      </w:pPr>
    </w:p>
    <w:p w14:paraId="413082F1" w14:textId="4C3820D3" w:rsidR="49044D0A" w:rsidRDefault="49044D0A" w:rsidP="49044D0A">
      <w:pPr>
        <w:spacing w:after="0"/>
        <w:rPr>
          <w:rFonts w:ascii="Arial" w:eastAsia="Arial" w:hAnsi="Arial" w:cs="Arial"/>
          <w:b/>
          <w:bCs/>
          <w:color w:val="7030A0"/>
        </w:rPr>
      </w:pPr>
    </w:p>
    <w:p w14:paraId="7AE63E18" w14:textId="568427B2" w:rsidR="49044D0A" w:rsidRDefault="49044D0A" w:rsidP="49044D0A">
      <w:pPr>
        <w:spacing w:after="0"/>
        <w:rPr>
          <w:rFonts w:ascii="Arial" w:eastAsia="Arial" w:hAnsi="Arial" w:cs="Arial"/>
          <w:b/>
          <w:bCs/>
          <w:color w:val="7030A0"/>
        </w:rPr>
      </w:pPr>
    </w:p>
    <w:p w14:paraId="6FFC7BA1" w14:textId="084B9CE9" w:rsidR="767C9BD7" w:rsidRDefault="767C9BD7" w:rsidP="49044D0A">
      <w:pPr>
        <w:spacing w:after="0"/>
        <w:jc w:val="center"/>
        <w:rPr>
          <w:rFonts w:ascii="Arial" w:eastAsia="Arial" w:hAnsi="Arial" w:cs="Arial"/>
          <w:b/>
          <w:bCs/>
          <w:color w:val="7030A0"/>
        </w:rPr>
      </w:pPr>
      <w:r>
        <w:rPr>
          <w:noProof/>
        </w:rPr>
        <w:lastRenderedPageBreak/>
        <w:drawing>
          <wp:inline distT="0" distB="0" distL="0" distR="0" wp14:anchorId="57FA8BE0" wp14:editId="648955AD">
            <wp:extent cx="5830600" cy="8245152"/>
            <wp:effectExtent l="0" t="0" r="0" b="0"/>
            <wp:docPr id="1039654615" name="Picture 1039654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830600" cy="8245152"/>
                    </a:xfrm>
                    <a:prstGeom prst="rect">
                      <a:avLst/>
                    </a:prstGeom>
                  </pic:spPr>
                </pic:pic>
              </a:graphicData>
            </a:graphic>
          </wp:inline>
        </w:drawing>
      </w:r>
    </w:p>
    <w:p w14:paraId="06D380A1" w14:textId="63A9CF91" w:rsidR="49044D0A" w:rsidRDefault="49044D0A" w:rsidP="49044D0A">
      <w:pPr>
        <w:spacing w:after="0"/>
        <w:rPr>
          <w:rFonts w:ascii="Arial" w:eastAsia="Arial" w:hAnsi="Arial" w:cs="Arial"/>
          <w:b/>
          <w:bCs/>
          <w:color w:val="7030A0"/>
        </w:rPr>
      </w:pPr>
    </w:p>
    <w:p w14:paraId="19281FEF" w14:textId="62C57FE6" w:rsidR="49044D0A" w:rsidRDefault="49044D0A" w:rsidP="49044D0A">
      <w:pPr>
        <w:spacing w:after="0"/>
        <w:rPr>
          <w:rFonts w:ascii="Arial" w:eastAsia="Arial" w:hAnsi="Arial" w:cs="Arial"/>
          <w:b/>
          <w:bCs/>
          <w:color w:val="7030A0"/>
        </w:rPr>
      </w:pPr>
    </w:p>
    <w:p w14:paraId="5ABDD3E4" w14:textId="452D2DFD" w:rsidR="767C9BD7" w:rsidRDefault="767C9BD7" w:rsidP="49044D0A">
      <w:pPr>
        <w:spacing w:after="0"/>
        <w:jc w:val="center"/>
        <w:rPr>
          <w:rFonts w:ascii="Arial" w:eastAsia="Arial" w:hAnsi="Arial" w:cs="Arial"/>
          <w:b/>
          <w:bCs/>
          <w:color w:val="7030A0"/>
        </w:rPr>
      </w:pPr>
      <w:r>
        <w:rPr>
          <w:noProof/>
        </w:rPr>
        <w:lastRenderedPageBreak/>
        <w:drawing>
          <wp:inline distT="0" distB="0" distL="0" distR="0" wp14:anchorId="60AFEAE2" wp14:editId="24C13E0B">
            <wp:extent cx="5765716" cy="8153398"/>
            <wp:effectExtent l="0" t="0" r="0" b="0"/>
            <wp:docPr id="1273139521" name="Picture 1273139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65716" cy="8153398"/>
                    </a:xfrm>
                    <a:prstGeom prst="rect">
                      <a:avLst/>
                    </a:prstGeom>
                  </pic:spPr>
                </pic:pic>
              </a:graphicData>
            </a:graphic>
          </wp:inline>
        </w:drawing>
      </w:r>
    </w:p>
    <w:p w14:paraId="6636E29A" w14:textId="656F8B8A" w:rsidR="49044D0A" w:rsidRDefault="49044D0A" w:rsidP="49044D0A">
      <w:pPr>
        <w:spacing w:after="0"/>
        <w:rPr>
          <w:rFonts w:ascii="Arial" w:eastAsia="Arial" w:hAnsi="Arial" w:cs="Arial"/>
          <w:b/>
          <w:bCs/>
          <w:color w:val="7030A0"/>
        </w:rPr>
      </w:pPr>
    </w:p>
    <w:p w14:paraId="50CDC051" w14:textId="066D18F4" w:rsidR="49044D0A" w:rsidRDefault="49044D0A" w:rsidP="49044D0A">
      <w:pPr>
        <w:spacing w:after="0"/>
        <w:rPr>
          <w:rFonts w:ascii="Arial" w:eastAsia="Arial" w:hAnsi="Arial" w:cs="Arial"/>
          <w:b/>
          <w:bCs/>
          <w:color w:val="7030A0"/>
        </w:rPr>
      </w:pPr>
    </w:p>
    <w:p w14:paraId="0B2D92BE" w14:textId="09C3387C" w:rsidR="767C9BD7" w:rsidRDefault="767C9BD7" w:rsidP="49044D0A">
      <w:pPr>
        <w:spacing w:after="0"/>
        <w:jc w:val="center"/>
      </w:pPr>
      <w:r>
        <w:rPr>
          <w:noProof/>
        </w:rPr>
        <w:lastRenderedPageBreak/>
        <w:drawing>
          <wp:inline distT="0" distB="0" distL="0" distR="0" wp14:anchorId="4CDD6974" wp14:editId="60E50C6E">
            <wp:extent cx="5651051" cy="7991249"/>
            <wp:effectExtent l="0" t="0" r="0" b="0"/>
            <wp:docPr id="614748035" name="Picture 614748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651051" cy="7991249"/>
                    </a:xfrm>
                    <a:prstGeom prst="rect">
                      <a:avLst/>
                    </a:prstGeom>
                  </pic:spPr>
                </pic:pic>
              </a:graphicData>
            </a:graphic>
          </wp:inline>
        </w:drawing>
      </w:r>
      <w:r>
        <w:rPr>
          <w:noProof/>
        </w:rPr>
        <w:lastRenderedPageBreak/>
        <w:drawing>
          <wp:inline distT="0" distB="0" distL="0" distR="0" wp14:anchorId="40AEE2F4" wp14:editId="4012DCA9">
            <wp:extent cx="5631003" cy="7962899"/>
            <wp:effectExtent l="0" t="0" r="0" b="0"/>
            <wp:docPr id="889721937" name="Picture 88972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631003" cy="7962899"/>
                    </a:xfrm>
                    <a:prstGeom prst="rect">
                      <a:avLst/>
                    </a:prstGeom>
                  </pic:spPr>
                </pic:pic>
              </a:graphicData>
            </a:graphic>
          </wp:inline>
        </w:drawing>
      </w:r>
      <w:r>
        <w:rPr>
          <w:noProof/>
        </w:rPr>
        <w:lastRenderedPageBreak/>
        <w:drawing>
          <wp:inline distT="0" distB="0" distL="0" distR="0" wp14:anchorId="57874AC5" wp14:editId="09CC9781">
            <wp:extent cx="5482819" cy="7753348"/>
            <wp:effectExtent l="0" t="0" r="0" b="0"/>
            <wp:docPr id="1392774319" name="Picture 139277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482819" cy="7753348"/>
                    </a:xfrm>
                    <a:prstGeom prst="rect">
                      <a:avLst/>
                    </a:prstGeom>
                  </pic:spPr>
                </pic:pic>
              </a:graphicData>
            </a:graphic>
          </wp:inline>
        </w:drawing>
      </w:r>
      <w:r>
        <w:rPr>
          <w:noProof/>
        </w:rPr>
        <w:lastRenderedPageBreak/>
        <w:drawing>
          <wp:inline distT="0" distB="0" distL="0" distR="0" wp14:anchorId="3C683CCE" wp14:editId="56E0D9F2">
            <wp:extent cx="5752245" cy="8134349"/>
            <wp:effectExtent l="0" t="0" r="0" b="0"/>
            <wp:docPr id="1518263274" name="Picture 151826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752245" cy="8134349"/>
                    </a:xfrm>
                    <a:prstGeom prst="rect">
                      <a:avLst/>
                    </a:prstGeom>
                  </pic:spPr>
                </pic:pic>
              </a:graphicData>
            </a:graphic>
          </wp:inline>
        </w:drawing>
      </w:r>
      <w:r>
        <w:rPr>
          <w:noProof/>
        </w:rPr>
        <w:lastRenderedPageBreak/>
        <w:drawing>
          <wp:inline distT="0" distB="0" distL="0" distR="0" wp14:anchorId="6DDD767A" wp14:editId="488BB18A">
            <wp:extent cx="5624268" cy="7953374"/>
            <wp:effectExtent l="0" t="0" r="0" b="0"/>
            <wp:docPr id="1080144431" name="Picture 1080144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624268" cy="7953374"/>
                    </a:xfrm>
                    <a:prstGeom prst="rect">
                      <a:avLst/>
                    </a:prstGeom>
                  </pic:spPr>
                </pic:pic>
              </a:graphicData>
            </a:graphic>
          </wp:inline>
        </w:drawing>
      </w:r>
      <w:r>
        <w:rPr>
          <w:noProof/>
        </w:rPr>
        <w:lastRenderedPageBreak/>
        <w:drawing>
          <wp:inline distT="0" distB="0" distL="0" distR="0" wp14:anchorId="154C4C3D" wp14:editId="6E485AAF">
            <wp:extent cx="5496290" cy="7772398"/>
            <wp:effectExtent l="0" t="0" r="0" b="0"/>
            <wp:docPr id="1076020459" name="Picture 1076020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496290" cy="7772398"/>
                    </a:xfrm>
                    <a:prstGeom prst="rect">
                      <a:avLst/>
                    </a:prstGeom>
                  </pic:spPr>
                </pic:pic>
              </a:graphicData>
            </a:graphic>
          </wp:inline>
        </w:drawing>
      </w:r>
      <w:r>
        <w:rPr>
          <w:noProof/>
        </w:rPr>
        <w:lastRenderedPageBreak/>
        <w:drawing>
          <wp:inline distT="0" distB="0" distL="0" distR="0" wp14:anchorId="6C9E2AB3" wp14:editId="11087B84">
            <wp:extent cx="5495926" cy="7771882"/>
            <wp:effectExtent l="0" t="0" r="0" b="0"/>
            <wp:docPr id="1069084837" name="Picture 1069084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495926" cy="7771882"/>
                    </a:xfrm>
                    <a:prstGeom prst="rect">
                      <a:avLst/>
                    </a:prstGeom>
                  </pic:spPr>
                </pic:pic>
              </a:graphicData>
            </a:graphic>
          </wp:inline>
        </w:drawing>
      </w:r>
      <w:r>
        <w:rPr>
          <w:noProof/>
        </w:rPr>
        <w:lastRenderedPageBreak/>
        <w:drawing>
          <wp:inline distT="0" distB="0" distL="0" distR="0" wp14:anchorId="04852644" wp14:editId="1222873C">
            <wp:extent cx="5626692" cy="7956802"/>
            <wp:effectExtent l="0" t="0" r="0" b="0"/>
            <wp:docPr id="564651051" name="Picture 56465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626692" cy="7956802"/>
                    </a:xfrm>
                    <a:prstGeom prst="rect">
                      <a:avLst/>
                    </a:prstGeom>
                  </pic:spPr>
                </pic:pic>
              </a:graphicData>
            </a:graphic>
          </wp:inline>
        </w:drawing>
      </w:r>
      <w:r>
        <w:rPr>
          <w:noProof/>
        </w:rPr>
        <w:lastRenderedPageBreak/>
        <w:drawing>
          <wp:inline distT="0" distB="0" distL="0" distR="0" wp14:anchorId="616A1154" wp14:editId="3C31312C">
            <wp:extent cx="5422198" cy="7667624"/>
            <wp:effectExtent l="0" t="0" r="0" b="0"/>
            <wp:docPr id="804376318" name="Picture 804376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5422198" cy="7667624"/>
                    </a:xfrm>
                    <a:prstGeom prst="rect">
                      <a:avLst/>
                    </a:prstGeom>
                  </pic:spPr>
                </pic:pic>
              </a:graphicData>
            </a:graphic>
          </wp:inline>
        </w:drawing>
      </w:r>
      <w:r>
        <w:rPr>
          <w:noProof/>
        </w:rPr>
        <w:lastRenderedPageBreak/>
        <w:drawing>
          <wp:inline distT="0" distB="0" distL="0" distR="0" wp14:anchorId="0D8D318C" wp14:editId="78B61B39">
            <wp:extent cx="5557703" cy="7859244"/>
            <wp:effectExtent l="0" t="0" r="0" b="0"/>
            <wp:docPr id="1858230555" name="Picture 1858230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557703" cy="7859244"/>
                    </a:xfrm>
                    <a:prstGeom prst="rect">
                      <a:avLst/>
                    </a:prstGeom>
                  </pic:spPr>
                </pic:pic>
              </a:graphicData>
            </a:graphic>
          </wp:inline>
        </w:drawing>
      </w:r>
    </w:p>
    <w:p w14:paraId="343439A4" w14:textId="75B43545" w:rsidR="49044D0A" w:rsidRDefault="49044D0A" w:rsidP="49044D0A">
      <w:pPr>
        <w:spacing w:after="0"/>
        <w:rPr>
          <w:rFonts w:ascii="Arial" w:eastAsia="Arial" w:hAnsi="Arial" w:cs="Arial"/>
          <w:b/>
          <w:bCs/>
          <w:color w:val="7030A0"/>
        </w:rPr>
      </w:pPr>
    </w:p>
    <w:p w14:paraId="194C4E51" w14:textId="30E39DAC" w:rsidR="49044D0A" w:rsidRDefault="49044D0A" w:rsidP="49044D0A">
      <w:pPr>
        <w:spacing w:after="0"/>
        <w:rPr>
          <w:rFonts w:ascii="Arial" w:eastAsia="Arial" w:hAnsi="Arial" w:cs="Arial"/>
          <w:b/>
          <w:bCs/>
          <w:color w:val="7030A0"/>
        </w:rPr>
      </w:pPr>
    </w:p>
    <w:p w14:paraId="01309540" w14:textId="68C1E46E" w:rsidR="49044D0A" w:rsidRDefault="49044D0A" w:rsidP="49044D0A">
      <w:pPr>
        <w:spacing w:after="0"/>
        <w:rPr>
          <w:rFonts w:ascii="Arial" w:eastAsia="Arial" w:hAnsi="Arial" w:cs="Arial"/>
          <w:b/>
          <w:bCs/>
          <w:color w:val="7030A0"/>
        </w:rPr>
      </w:pPr>
    </w:p>
    <w:p w14:paraId="66473C45" w14:textId="49403A3E" w:rsidR="49044D0A" w:rsidRDefault="49044D0A" w:rsidP="49044D0A">
      <w:pPr>
        <w:spacing w:after="0"/>
        <w:rPr>
          <w:rFonts w:ascii="Arial" w:eastAsia="Arial" w:hAnsi="Arial" w:cs="Arial"/>
          <w:b/>
          <w:bCs/>
          <w:color w:val="7030A0"/>
        </w:rPr>
      </w:pPr>
    </w:p>
    <w:p w14:paraId="44B6F9B7" w14:textId="18EFD974" w:rsidR="49044D0A" w:rsidRDefault="49044D0A" w:rsidP="49044D0A">
      <w:pPr>
        <w:spacing w:after="0"/>
        <w:rPr>
          <w:rFonts w:ascii="Arial" w:eastAsia="Arial" w:hAnsi="Arial" w:cs="Arial"/>
          <w:b/>
          <w:bCs/>
          <w:color w:val="7030A0"/>
        </w:rPr>
      </w:pPr>
    </w:p>
    <w:p w14:paraId="45A1DD29" w14:textId="2F8E7F9B" w:rsidR="6883588D" w:rsidRDefault="6883588D" w:rsidP="0E4744EC">
      <w:pPr>
        <w:spacing w:after="0"/>
        <w:rPr>
          <w:rFonts w:ascii="Arial" w:eastAsia="Arial" w:hAnsi="Arial" w:cs="Arial"/>
          <w:color w:val="7030A0"/>
          <w:sz w:val="20"/>
          <w:szCs w:val="20"/>
        </w:rPr>
      </w:pPr>
      <w:r w:rsidRPr="0E4744EC">
        <w:rPr>
          <w:rFonts w:ascii="Arial" w:eastAsia="Arial" w:hAnsi="Arial" w:cs="Arial"/>
          <w:b/>
          <w:bCs/>
          <w:color w:val="7030A0"/>
        </w:rPr>
        <w:lastRenderedPageBreak/>
        <w:t>These must include</w:t>
      </w:r>
      <w:r w:rsidRPr="0E4744EC">
        <w:rPr>
          <w:rFonts w:ascii="Arial" w:eastAsia="Arial" w:hAnsi="Arial" w:cs="Arial"/>
          <w:color w:val="7030A0"/>
        </w:rPr>
        <w:t xml:space="preserve">: </w:t>
      </w:r>
    </w:p>
    <w:p w14:paraId="29495A22" w14:textId="669B57D1" w:rsidR="6883588D" w:rsidRDefault="6883588D" w:rsidP="0E4744EC">
      <w:pPr>
        <w:spacing w:after="0"/>
        <w:rPr>
          <w:rFonts w:ascii="Arial" w:eastAsia="Arial" w:hAnsi="Arial" w:cs="Arial"/>
          <w:color w:val="7030A0"/>
        </w:rPr>
      </w:pPr>
      <w:r w:rsidRPr="0E4744EC">
        <w:rPr>
          <w:rFonts w:ascii="Arial" w:eastAsia="Arial" w:hAnsi="Arial" w:cs="Arial"/>
          <w:color w:val="7030A0"/>
        </w:rPr>
        <w:t xml:space="preserve">• Any research tools that you created </w:t>
      </w:r>
      <w:proofErr w:type="gramStart"/>
      <w:r w:rsidRPr="0E4744EC">
        <w:rPr>
          <w:rFonts w:ascii="Arial" w:eastAsia="Arial" w:hAnsi="Arial" w:cs="Arial"/>
          <w:color w:val="7030A0"/>
        </w:rPr>
        <w:t xml:space="preserve">- </w:t>
      </w:r>
      <w:r w:rsidRPr="0E4744EC">
        <w:rPr>
          <w:rFonts w:ascii="Arial" w:eastAsia="Arial" w:hAnsi="Arial" w:cs="Arial"/>
          <w:b/>
          <w:bCs/>
          <w:i/>
          <w:iCs/>
          <w:color w:val="7030A0"/>
        </w:rPr>
        <w:t xml:space="preserve"> Observation</w:t>
      </w:r>
      <w:proofErr w:type="gramEnd"/>
      <w:r w:rsidRPr="0E4744EC">
        <w:rPr>
          <w:rFonts w:ascii="Arial" w:eastAsia="Arial" w:hAnsi="Arial" w:cs="Arial"/>
          <w:b/>
          <w:bCs/>
          <w:i/>
          <w:iCs/>
          <w:color w:val="7030A0"/>
        </w:rPr>
        <w:t xml:space="preserve"> Schedule</w:t>
      </w:r>
      <w:r w:rsidR="65C70A15" w:rsidRPr="0E4744EC">
        <w:rPr>
          <w:rFonts w:ascii="Arial" w:eastAsia="Arial" w:hAnsi="Arial" w:cs="Arial"/>
          <w:b/>
          <w:bCs/>
          <w:i/>
          <w:iCs/>
          <w:color w:val="7030A0"/>
        </w:rPr>
        <w:t xml:space="preserve"> and</w:t>
      </w:r>
      <w:r w:rsidRPr="0E4744EC">
        <w:rPr>
          <w:rFonts w:ascii="Arial" w:eastAsia="Arial" w:hAnsi="Arial" w:cs="Arial"/>
          <w:b/>
          <w:bCs/>
          <w:i/>
          <w:iCs/>
          <w:color w:val="7030A0"/>
        </w:rPr>
        <w:t xml:space="preserve"> Interview Questions</w:t>
      </w:r>
      <w:r w:rsidR="748549A3" w:rsidRPr="0E4744EC">
        <w:rPr>
          <w:rFonts w:ascii="Arial" w:eastAsia="Arial" w:hAnsi="Arial" w:cs="Arial"/>
          <w:b/>
          <w:bCs/>
          <w:i/>
          <w:iCs/>
          <w:color w:val="7030A0"/>
        </w:rPr>
        <w:t>.</w:t>
      </w:r>
    </w:p>
    <w:p w14:paraId="23B8B304" w14:textId="54601525" w:rsidR="6883588D" w:rsidRDefault="641CCA55" w:rsidP="49044D0A">
      <w:pPr>
        <w:spacing w:after="0"/>
        <w:rPr>
          <w:rFonts w:ascii="Arial" w:eastAsia="Arial" w:hAnsi="Arial" w:cs="Arial"/>
          <w:color w:val="7030A0"/>
        </w:rPr>
      </w:pPr>
      <w:r w:rsidRPr="49044D0A">
        <w:rPr>
          <w:rFonts w:ascii="Arial" w:eastAsia="Arial" w:hAnsi="Arial" w:cs="Arial"/>
          <w:color w:val="7030A0"/>
        </w:rPr>
        <w:t>•</w:t>
      </w:r>
    </w:p>
    <w:p w14:paraId="04C8ADB0" w14:textId="0B8352B1" w:rsidR="0E4744EC" w:rsidRDefault="0E4744EC" w:rsidP="0E4744EC">
      <w:pPr>
        <w:spacing w:after="0"/>
        <w:rPr>
          <w:rFonts w:ascii="Arial" w:eastAsia="Arial" w:hAnsi="Arial" w:cs="Arial"/>
          <w:color w:val="7030A0"/>
        </w:rPr>
      </w:pPr>
    </w:p>
    <w:p w14:paraId="0A1F6FAA" w14:textId="71072311" w:rsidR="6883588D" w:rsidRDefault="6883588D" w:rsidP="0E4744EC">
      <w:pPr>
        <w:spacing w:after="0"/>
        <w:rPr>
          <w:rFonts w:ascii="Arial" w:eastAsia="Arial" w:hAnsi="Arial" w:cs="Arial"/>
          <w:color w:val="7030A0"/>
          <w:sz w:val="20"/>
          <w:szCs w:val="20"/>
        </w:rPr>
      </w:pPr>
      <w:r w:rsidRPr="0E4744EC">
        <w:rPr>
          <w:rFonts w:ascii="Arial" w:eastAsia="Arial" w:hAnsi="Arial" w:cs="Arial"/>
          <w:b/>
          <w:bCs/>
          <w:color w:val="7030A0"/>
        </w:rPr>
        <w:t>These can include</w:t>
      </w:r>
      <w:r w:rsidRPr="0E4744EC">
        <w:rPr>
          <w:rFonts w:ascii="Arial" w:eastAsia="Arial" w:hAnsi="Arial" w:cs="Arial"/>
          <w:color w:val="7030A0"/>
        </w:rPr>
        <w:t>:</w:t>
      </w:r>
    </w:p>
    <w:p w14:paraId="41195330" w14:textId="4BFE6C66" w:rsidR="6883588D" w:rsidRDefault="6883588D" w:rsidP="0E4744EC">
      <w:pPr>
        <w:spacing w:after="0"/>
        <w:rPr>
          <w:rFonts w:ascii="Arial" w:eastAsia="Arial" w:hAnsi="Arial" w:cs="Arial"/>
          <w:color w:val="7030A0"/>
          <w:sz w:val="20"/>
          <w:szCs w:val="20"/>
        </w:rPr>
      </w:pPr>
      <w:r w:rsidRPr="0E4744EC">
        <w:rPr>
          <w:rFonts w:ascii="Arial" w:eastAsia="Arial" w:hAnsi="Arial" w:cs="Arial"/>
          <w:color w:val="7030A0"/>
        </w:rPr>
        <w:t xml:space="preserve">• Lesson Plan (if relevant) </w:t>
      </w:r>
    </w:p>
    <w:p w14:paraId="49DD5415" w14:textId="4EC7696B" w:rsidR="6883588D" w:rsidRDefault="6883588D" w:rsidP="0E4744EC">
      <w:pPr>
        <w:spacing w:after="0"/>
        <w:rPr>
          <w:rFonts w:ascii="Arial" w:eastAsia="Arial" w:hAnsi="Arial" w:cs="Arial"/>
          <w:color w:val="7030A0"/>
          <w:sz w:val="20"/>
          <w:szCs w:val="20"/>
        </w:rPr>
      </w:pPr>
      <w:r w:rsidRPr="0E4744EC">
        <w:rPr>
          <w:rFonts w:ascii="Arial" w:eastAsia="Arial" w:hAnsi="Arial" w:cs="Arial"/>
          <w:color w:val="7030A0"/>
        </w:rPr>
        <w:t>• Anything else that you think would be useful so that the reader can fully understand your research study.</w:t>
      </w:r>
    </w:p>
    <w:p w14:paraId="61091A74" w14:textId="673F78BD" w:rsidR="0E4744EC" w:rsidRDefault="0E4744EC" w:rsidP="0E4744EC">
      <w:pPr>
        <w:shd w:val="clear" w:color="auto" w:fill="FFFFFF" w:themeFill="background1"/>
        <w:spacing w:after="0"/>
        <w:jc w:val="center"/>
        <w:rPr>
          <w:rFonts w:ascii="Arial" w:eastAsia="Arial" w:hAnsi="Arial" w:cs="Arial"/>
          <w:b/>
          <w:bCs/>
          <w:sz w:val="24"/>
          <w:szCs w:val="24"/>
        </w:rPr>
      </w:pPr>
    </w:p>
    <w:p w14:paraId="588BE345" w14:textId="39E8A948" w:rsidR="0E4744EC" w:rsidRDefault="0E4744EC" w:rsidP="0E4744EC">
      <w:pPr>
        <w:shd w:val="clear" w:color="auto" w:fill="FFFFFF" w:themeFill="background1"/>
        <w:spacing w:after="0"/>
        <w:jc w:val="center"/>
        <w:rPr>
          <w:rFonts w:ascii="system-ui" w:eastAsia="system-ui" w:hAnsi="system-ui" w:cs="system-ui"/>
          <w:b/>
          <w:bCs/>
          <w:sz w:val="24"/>
          <w:szCs w:val="24"/>
        </w:rPr>
      </w:pPr>
    </w:p>
    <w:p w14:paraId="30FBF5D0" w14:textId="5EEA99F4" w:rsidR="26EFE5F6" w:rsidRDefault="21A03436" w:rsidP="49044D0A">
      <w:pPr>
        <w:jc w:val="center"/>
        <w:rPr>
          <w:rFonts w:ascii="Arial" w:eastAsia="Arial" w:hAnsi="Arial" w:cs="Arial"/>
          <w:u w:val="single"/>
        </w:rPr>
      </w:pPr>
      <w:r w:rsidRPr="49044D0A">
        <w:rPr>
          <w:rFonts w:ascii="Arial" w:eastAsia="Arial" w:hAnsi="Arial" w:cs="Arial"/>
          <w:u w:val="single"/>
        </w:rPr>
        <w:t xml:space="preserve">Reference List </w:t>
      </w:r>
    </w:p>
    <w:p w14:paraId="7A6FDFAB" w14:textId="30866726" w:rsidR="7E59004B" w:rsidRDefault="56ED5177" w:rsidP="0E4744EC">
      <w:pPr>
        <w:spacing w:before="240" w:after="240"/>
        <w:rPr>
          <w:rFonts w:ascii="Arial" w:eastAsia="Arial" w:hAnsi="Arial" w:cs="Arial"/>
        </w:rPr>
      </w:pPr>
      <w:r w:rsidRPr="49044D0A">
        <w:rPr>
          <w:rFonts w:ascii="Arial" w:eastAsia="Arial" w:hAnsi="Arial" w:cs="Arial"/>
          <w:color w:val="000000" w:themeColor="text1"/>
        </w:rPr>
        <w:t xml:space="preserve">Adelman, C., Jenkins, D., &amp; Kemmis, S. (1980). </w:t>
      </w:r>
      <w:r w:rsidRPr="49044D0A">
        <w:rPr>
          <w:rFonts w:ascii="Arial" w:eastAsia="Arial" w:hAnsi="Arial" w:cs="Arial"/>
          <w:i/>
          <w:iCs/>
          <w:color w:val="000000" w:themeColor="text1"/>
        </w:rPr>
        <w:t>Rethinking case study: Notes from the second Cambridge Conference</w:t>
      </w:r>
      <w:r w:rsidRPr="49044D0A">
        <w:rPr>
          <w:rFonts w:ascii="Arial" w:eastAsia="Arial" w:hAnsi="Arial" w:cs="Arial"/>
          <w:color w:val="000000" w:themeColor="text1"/>
        </w:rPr>
        <w:t>. In H. Simons (Ed.), Towards a Science of the Singular: Essays about Case Study in Educational Research and Evaluation. Norwich: Centre for Applied Research in Education, University of East Anglia.</w:t>
      </w:r>
    </w:p>
    <w:p w14:paraId="0D7F7996" w14:textId="0F4D9121" w:rsidR="22345B1F" w:rsidRDefault="22345B1F" w:rsidP="49044D0A">
      <w:pPr>
        <w:rPr>
          <w:rFonts w:ascii="Arial" w:eastAsia="Arial" w:hAnsi="Arial" w:cs="Arial"/>
        </w:rPr>
      </w:pPr>
      <w:r w:rsidRPr="49044D0A">
        <w:rPr>
          <w:rFonts w:ascii="Arial" w:eastAsia="Arial" w:hAnsi="Arial" w:cs="Arial"/>
          <w:color w:val="000000" w:themeColor="text1"/>
        </w:rPr>
        <w:t>Alderson, P and Morrow, V. (2011)</w:t>
      </w:r>
      <w:r w:rsidR="3D3E9606" w:rsidRPr="49044D0A">
        <w:rPr>
          <w:rFonts w:ascii="Arial" w:eastAsia="Arial" w:hAnsi="Arial" w:cs="Arial"/>
          <w:color w:val="000000" w:themeColor="text1"/>
        </w:rPr>
        <w:t xml:space="preserve"> </w:t>
      </w:r>
      <w:r w:rsidR="3D3E9606" w:rsidRPr="49044D0A">
        <w:rPr>
          <w:rFonts w:ascii="Arial" w:eastAsia="Arial" w:hAnsi="Arial" w:cs="Arial"/>
          <w:i/>
          <w:iCs/>
          <w:color w:val="000000" w:themeColor="text1"/>
        </w:rPr>
        <w:t>The Ethics of Research with Children and Young People.</w:t>
      </w:r>
      <w:r w:rsidR="75E9A1C4" w:rsidRPr="49044D0A">
        <w:rPr>
          <w:rFonts w:ascii="Arial" w:eastAsia="Arial" w:hAnsi="Arial" w:cs="Arial"/>
          <w:i/>
          <w:iCs/>
          <w:color w:val="000000" w:themeColor="text1"/>
        </w:rPr>
        <w:t xml:space="preserve"> </w:t>
      </w:r>
      <w:r w:rsidR="75E9A1C4" w:rsidRPr="49044D0A">
        <w:rPr>
          <w:rFonts w:ascii="Arial" w:eastAsia="Arial" w:hAnsi="Arial" w:cs="Arial"/>
          <w:color w:val="000000" w:themeColor="text1"/>
        </w:rPr>
        <w:t>Available at:</w:t>
      </w:r>
      <w:r w:rsidRPr="49044D0A">
        <w:rPr>
          <w:rFonts w:ascii="Arial" w:eastAsia="Arial" w:hAnsi="Arial" w:cs="Arial"/>
          <w:color w:val="000000" w:themeColor="text1"/>
        </w:rPr>
        <w:t xml:space="preserve"> </w:t>
      </w:r>
      <w:hyperlink r:id="rId26">
        <w:r w:rsidR="7FF490C2" w:rsidRPr="49044D0A">
          <w:rPr>
            <w:rStyle w:val="Hyperlink"/>
            <w:rFonts w:ascii="Arial" w:eastAsia="Arial" w:hAnsi="Arial" w:cs="Arial"/>
          </w:rPr>
          <w:t>The Ethics of Research with Children and Young People : A Practical Handbook (uwtsd.ac.uk)</w:t>
        </w:r>
      </w:hyperlink>
      <w:r w:rsidR="0773CEEF" w:rsidRPr="49044D0A">
        <w:rPr>
          <w:rFonts w:ascii="Arial" w:eastAsia="Arial" w:hAnsi="Arial" w:cs="Arial"/>
        </w:rPr>
        <w:t xml:space="preserve"> (Accessed 30 April 2024)</w:t>
      </w:r>
    </w:p>
    <w:p w14:paraId="141FEEE8" w14:textId="094EDA98" w:rsidR="3F5B2989" w:rsidRDefault="5E4401DC" w:rsidP="0E4744EC">
      <w:pPr>
        <w:spacing w:after="0"/>
        <w:rPr>
          <w:rFonts w:ascii="Arial" w:eastAsia="Arial" w:hAnsi="Arial" w:cs="Arial"/>
        </w:rPr>
      </w:pPr>
      <w:r w:rsidRPr="49044D0A">
        <w:rPr>
          <w:rFonts w:ascii="Arial" w:eastAsia="Arial" w:hAnsi="Arial" w:cs="Arial"/>
          <w:color w:val="000000" w:themeColor="text1"/>
        </w:rPr>
        <w:t xml:space="preserve">Bandura, A. (1988) </w:t>
      </w:r>
      <w:r w:rsidRPr="49044D0A">
        <w:rPr>
          <w:rFonts w:ascii="Arial" w:eastAsia="Arial" w:hAnsi="Arial" w:cs="Arial"/>
          <w:i/>
          <w:iCs/>
          <w:color w:val="000000" w:themeColor="text1"/>
        </w:rPr>
        <w:t>Albert Bandura, part 2 – Alexander Street, a ProQuest Company (uwtsd.ac.uk)</w:t>
      </w:r>
      <w:r w:rsidR="6E8B2736" w:rsidRPr="49044D0A">
        <w:rPr>
          <w:rFonts w:ascii="Arial" w:eastAsia="Arial" w:hAnsi="Arial" w:cs="Arial"/>
          <w:i/>
          <w:iCs/>
          <w:color w:val="000000" w:themeColor="text1"/>
        </w:rPr>
        <w:t>.</w:t>
      </w:r>
      <w:r w:rsidRPr="49044D0A">
        <w:rPr>
          <w:rFonts w:ascii="Arial" w:eastAsia="Arial" w:hAnsi="Arial" w:cs="Arial"/>
          <w:i/>
          <w:iCs/>
          <w:color w:val="000000" w:themeColor="text1"/>
        </w:rPr>
        <w:t xml:space="preserve"> </w:t>
      </w:r>
      <w:r w:rsidRPr="49044D0A">
        <w:rPr>
          <w:rFonts w:ascii="Arial" w:eastAsia="Arial" w:hAnsi="Arial" w:cs="Arial"/>
          <w:color w:val="000000" w:themeColor="text1"/>
        </w:rPr>
        <w:t xml:space="preserve">Available at: </w:t>
      </w:r>
      <w:hyperlink r:id="rId27">
        <w:r w:rsidRPr="49044D0A">
          <w:rPr>
            <w:rStyle w:val="Hyperlink"/>
            <w:rFonts w:ascii="Arial" w:eastAsia="Arial" w:hAnsi="Arial" w:cs="Arial"/>
          </w:rPr>
          <w:t>Albert Bandura, Part 2 - Alexander Street, a ProQuest Company (uwtsd.ac.uk)</w:t>
        </w:r>
      </w:hyperlink>
      <w:r w:rsidRPr="49044D0A">
        <w:rPr>
          <w:rFonts w:ascii="Arial" w:eastAsia="Arial" w:hAnsi="Arial" w:cs="Arial"/>
          <w:color w:val="000000" w:themeColor="text1"/>
        </w:rPr>
        <w:t xml:space="preserve"> (Accessed: 21 </w:t>
      </w:r>
      <w:r w:rsidR="47B38767" w:rsidRPr="49044D0A">
        <w:rPr>
          <w:rFonts w:ascii="Arial" w:eastAsia="Arial" w:hAnsi="Arial" w:cs="Arial"/>
          <w:color w:val="000000" w:themeColor="text1"/>
        </w:rPr>
        <w:t xml:space="preserve">April </w:t>
      </w:r>
      <w:r w:rsidRPr="49044D0A">
        <w:rPr>
          <w:rFonts w:ascii="Arial" w:eastAsia="Arial" w:hAnsi="Arial" w:cs="Arial"/>
          <w:color w:val="000000" w:themeColor="text1"/>
        </w:rPr>
        <w:t>2024)</w:t>
      </w:r>
    </w:p>
    <w:p w14:paraId="2FC46433" w14:textId="22B234B7" w:rsidR="0E4744EC" w:rsidRDefault="0E4744EC" w:rsidP="0E4744EC">
      <w:pPr>
        <w:spacing w:after="0"/>
        <w:rPr>
          <w:rFonts w:ascii="Arial" w:eastAsia="Arial" w:hAnsi="Arial" w:cs="Arial"/>
          <w:color w:val="000000" w:themeColor="text1"/>
        </w:rPr>
      </w:pPr>
    </w:p>
    <w:p w14:paraId="6879DF9C" w14:textId="284506B3" w:rsidR="3BB7C282" w:rsidRDefault="3BB7C282" w:rsidP="0E4744EC">
      <w:pPr>
        <w:rPr>
          <w:rFonts w:ascii="Arial" w:eastAsia="Arial" w:hAnsi="Arial" w:cs="Arial"/>
        </w:rPr>
      </w:pPr>
      <w:r w:rsidRPr="0E4744EC">
        <w:rPr>
          <w:rFonts w:ascii="Arial" w:eastAsia="Arial" w:hAnsi="Arial" w:cs="Arial"/>
          <w:color w:val="0D0D0D" w:themeColor="text1" w:themeTint="F2"/>
        </w:rPr>
        <w:t xml:space="preserve">Bennet, T. (2017) </w:t>
      </w:r>
      <w:r w:rsidRPr="0E4744EC">
        <w:rPr>
          <w:rFonts w:ascii="Arial" w:eastAsia="Arial" w:hAnsi="Arial" w:cs="Arial"/>
          <w:i/>
          <w:iCs/>
        </w:rPr>
        <w:t xml:space="preserve">Creating a Culture: How school leaders can optimise behaviour. </w:t>
      </w:r>
      <w:r w:rsidRPr="0E4744EC">
        <w:rPr>
          <w:rFonts w:ascii="Arial" w:eastAsia="Arial" w:hAnsi="Arial" w:cs="Arial"/>
        </w:rPr>
        <w:t xml:space="preserve">Available at: </w:t>
      </w:r>
      <w:hyperlink r:id="rId28">
        <w:r w:rsidRPr="0E4744EC">
          <w:rPr>
            <w:rStyle w:val="Hyperlink"/>
            <w:rFonts w:ascii="Arial" w:eastAsia="Arial" w:hAnsi="Arial" w:cs="Arial"/>
          </w:rPr>
          <w:t>Tom_Bennett_Independent_Review_of_Behaviour_in_Schools.pdf (publishing.service.gov.uk)</w:t>
        </w:r>
      </w:hyperlink>
      <w:r w:rsidRPr="0E4744EC">
        <w:rPr>
          <w:rFonts w:ascii="Arial" w:eastAsia="Arial" w:hAnsi="Arial" w:cs="Arial"/>
        </w:rPr>
        <w:t xml:space="preserve"> (Accessed: 2</w:t>
      </w:r>
      <w:r w:rsidR="4C398B90" w:rsidRPr="0E4744EC">
        <w:rPr>
          <w:rFonts w:ascii="Arial" w:eastAsia="Arial" w:hAnsi="Arial" w:cs="Arial"/>
        </w:rPr>
        <w:t>2</w:t>
      </w:r>
      <w:r w:rsidRPr="0E4744EC">
        <w:rPr>
          <w:rFonts w:ascii="Arial" w:eastAsia="Arial" w:hAnsi="Arial" w:cs="Arial"/>
        </w:rPr>
        <w:t xml:space="preserve"> April 2024)</w:t>
      </w:r>
    </w:p>
    <w:p w14:paraId="213ADCBC" w14:textId="3921DB02" w:rsidR="1FD6A11F" w:rsidRDefault="1FD6A11F" w:rsidP="0E4744EC">
      <w:pPr>
        <w:spacing w:after="0"/>
        <w:rPr>
          <w:rFonts w:ascii="Arial" w:eastAsia="Arial" w:hAnsi="Arial" w:cs="Arial"/>
          <w:color w:val="000000" w:themeColor="text1"/>
        </w:rPr>
      </w:pPr>
      <w:r w:rsidRPr="0E4744EC">
        <w:rPr>
          <w:rFonts w:ascii="Arial" w:eastAsia="Arial" w:hAnsi="Arial" w:cs="Arial"/>
          <w:color w:val="000000" w:themeColor="text1"/>
        </w:rPr>
        <w:t xml:space="preserve">British Educational Research Association [BERA] (2018) </w:t>
      </w:r>
      <w:r w:rsidRPr="0E4744EC">
        <w:rPr>
          <w:rFonts w:ascii="Arial" w:eastAsia="Arial" w:hAnsi="Arial" w:cs="Arial"/>
          <w:i/>
          <w:iCs/>
          <w:color w:val="000000" w:themeColor="text1"/>
        </w:rPr>
        <w:t xml:space="preserve">Ethical Guidelines for educational research. </w:t>
      </w:r>
      <w:r w:rsidRPr="0E4744EC">
        <w:rPr>
          <w:rFonts w:ascii="Arial" w:eastAsia="Arial" w:hAnsi="Arial" w:cs="Arial"/>
          <w:color w:val="000000" w:themeColor="text1"/>
        </w:rPr>
        <w:t xml:space="preserve">Available at: </w:t>
      </w:r>
      <w:hyperlink r:id="rId29">
        <w:r w:rsidRPr="0E4744EC">
          <w:rPr>
            <w:rStyle w:val="Hyperlink"/>
            <w:rFonts w:ascii="Arial" w:eastAsia="Arial" w:hAnsi="Arial" w:cs="Arial"/>
          </w:rPr>
          <w:t>BERA-Ethical-Guidelines-for-Educational-Research_4thEdn_2018.pdf</w:t>
        </w:r>
      </w:hyperlink>
      <w:r w:rsidRPr="0E4744EC">
        <w:rPr>
          <w:rFonts w:ascii="Arial" w:eastAsia="Arial" w:hAnsi="Arial" w:cs="Arial"/>
          <w:color w:val="000000" w:themeColor="text1"/>
        </w:rPr>
        <w:t xml:space="preserve"> (Accessed: 19 April 2024).</w:t>
      </w:r>
      <w:r w:rsidR="6C950039" w:rsidRPr="0E4744EC">
        <w:rPr>
          <w:rFonts w:ascii="Arial" w:eastAsia="Arial" w:hAnsi="Arial" w:cs="Arial"/>
          <w:color w:val="000000" w:themeColor="text1"/>
        </w:rPr>
        <w:t xml:space="preserve">  </w:t>
      </w:r>
    </w:p>
    <w:p w14:paraId="3F200594" w14:textId="3C73C5D6" w:rsidR="0E4744EC" w:rsidRDefault="0E4744EC" w:rsidP="49044D0A">
      <w:pPr>
        <w:spacing w:after="0"/>
        <w:rPr>
          <w:rFonts w:ascii="Arial" w:eastAsia="Arial" w:hAnsi="Arial" w:cs="Arial"/>
          <w:color w:val="000000" w:themeColor="text1"/>
        </w:rPr>
      </w:pPr>
    </w:p>
    <w:p w14:paraId="247AA4EB" w14:textId="21296E56" w:rsidR="7FCAAB5B" w:rsidRDefault="7FCAAB5B" w:rsidP="49044D0A">
      <w:pPr>
        <w:spacing w:after="0"/>
        <w:rPr>
          <w:rFonts w:ascii="Arial" w:eastAsia="Arial" w:hAnsi="Arial" w:cs="Arial"/>
        </w:rPr>
      </w:pPr>
      <w:r w:rsidRPr="49044D0A">
        <w:rPr>
          <w:rFonts w:ascii="Arial" w:eastAsia="Arial" w:hAnsi="Arial" w:cs="Arial"/>
          <w:color w:val="000000" w:themeColor="text1"/>
        </w:rPr>
        <w:t xml:space="preserve">Bruce, T., Louis, S and McCall, G. (2015) </w:t>
      </w:r>
      <w:r w:rsidR="4872EF38" w:rsidRPr="49044D0A">
        <w:rPr>
          <w:rFonts w:ascii="Arial" w:eastAsia="Arial" w:hAnsi="Arial" w:cs="Arial"/>
          <w:i/>
          <w:iCs/>
          <w:color w:val="000000" w:themeColor="text1"/>
        </w:rPr>
        <w:t xml:space="preserve">Observing Young Children. </w:t>
      </w:r>
      <w:r w:rsidR="4872EF38" w:rsidRPr="49044D0A">
        <w:rPr>
          <w:rFonts w:ascii="Arial" w:eastAsia="Arial" w:hAnsi="Arial" w:cs="Arial"/>
          <w:color w:val="000000" w:themeColor="text1"/>
        </w:rPr>
        <w:t xml:space="preserve">Available at: </w:t>
      </w:r>
      <w:hyperlink r:id="rId30">
        <w:r w:rsidR="4872EF38" w:rsidRPr="49044D0A">
          <w:rPr>
            <w:rStyle w:val="Hyperlink"/>
            <w:rFonts w:ascii="Arial" w:eastAsia="Arial" w:hAnsi="Arial" w:cs="Arial"/>
          </w:rPr>
          <w:t>Sage Academic Books - Observing Young Children (uwtsd.ac.uk)</w:t>
        </w:r>
      </w:hyperlink>
      <w:r w:rsidR="4872EF38" w:rsidRPr="49044D0A">
        <w:rPr>
          <w:rFonts w:ascii="Arial" w:eastAsia="Arial" w:hAnsi="Arial" w:cs="Arial"/>
        </w:rPr>
        <w:t xml:space="preserve"> (Accessed: 28 April 2024)</w:t>
      </w:r>
    </w:p>
    <w:p w14:paraId="0DD87339" w14:textId="4F9CB32D" w:rsidR="49044D0A" w:rsidRDefault="49044D0A" w:rsidP="49044D0A">
      <w:pPr>
        <w:spacing w:after="0"/>
        <w:rPr>
          <w:rFonts w:ascii="Arial" w:eastAsia="Arial" w:hAnsi="Arial" w:cs="Arial"/>
        </w:rPr>
      </w:pPr>
    </w:p>
    <w:p w14:paraId="2442EE5F" w14:textId="6B80B758" w:rsidR="47517706" w:rsidRDefault="47517706" w:rsidP="0E4744EC">
      <w:pPr>
        <w:spacing w:after="0"/>
        <w:rPr>
          <w:rFonts w:ascii="Arial" w:eastAsia="Arial" w:hAnsi="Arial" w:cs="Arial"/>
          <w:color w:val="000000" w:themeColor="text1"/>
          <w:sz w:val="20"/>
          <w:szCs w:val="20"/>
        </w:rPr>
      </w:pPr>
      <w:r w:rsidRPr="0E4744EC">
        <w:rPr>
          <w:rFonts w:ascii="Arial" w:eastAsia="Arial" w:hAnsi="Arial" w:cs="Arial"/>
          <w:color w:val="000000" w:themeColor="text1"/>
        </w:rPr>
        <w:t>Clarke, S</w:t>
      </w:r>
      <w:r w:rsidR="3E9F55E6" w:rsidRPr="0E4744EC">
        <w:rPr>
          <w:rFonts w:ascii="Arial" w:eastAsia="Arial" w:hAnsi="Arial" w:cs="Arial"/>
          <w:color w:val="000000" w:themeColor="text1"/>
        </w:rPr>
        <w:t xml:space="preserve">. (2019) </w:t>
      </w:r>
      <w:r w:rsidR="3E9F55E6" w:rsidRPr="0E4744EC">
        <w:rPr>
          <w:rFonts w:ascii="Arial" w:eastAsia="Arial" w:hAnsi="Arial" w:cs="Arial"/>
          <w:i/>
          <w:iCs/>
          <w:color w:val="000000" w:themeColor="text1"/>
        </w:rPr>
        <w:t>A headteacher’s welcome.</w:t>
      </w:r>
      <w:r w:rsidR="3E9F55E6" w:rsidRPr="0E4744EC">
        <w:rPr>
          <w:rFonts w:ascii="Arial" w:eastAsia="Arial" w:hAnsi="Arial" w:cs="Arial"/>
          <w:color w:val="000000" w:themeColor="text1"/>
        </w:rPr>
        <w:t xml:space="preserve"> </w:t>
      </w:r>
      <w:r w:rsidR="5C7C2337" w:rsidRPr="0E4744EC">
        <w:rPr>
          <w:rFonts w:ascii="Arial" w:eastAsia="Arial" w:hAnsi="Arial" w:cs="Arial"/>
          <w:color w:val="000000" w:themeColor="text1"/>
        </w:rPr>
        <w:t>Available</w:t>
      </w:r>
      <w:r w:rsidR="3E9F55E6" w:rsidRPr="0E4744EC">
        <w:rPr>
          <w:rFonts w:ascii="Arial" w:eastAsia="Arial" w:hAnsi="Arial" w:cs="Arial"/>
          <w:color w:val="000000" w:themeColor="text1"/>
        </w:rPr>
        <w:t xml:space="preserve"> at</w:t>
      </w:r>
      <w:r w:rsidR="1EC71CDF" w:rsidRPr="0E4744EC">
        <w:rPr>
          <w:rFonts w:ascii="Arial" w:eastAsia="Arial" w:hAnsi="Arial" w:cs="Arial"/>
          <w:color w:val="000000" w:themeColor="text1"/>
        </w:rPr>
        <w:t>:</w:t>
      </w:r>
      <w:r w:rsidR="259E743F" w:rsidRPr="0E4744EC">
        <w:rPr>
          <w:rFonts w:ascii="Arial" w:eastAsia="Arial" w:hAnsi="Arial" w:cs="Arial"/>
          <w:color w:val="000000" w:themeColor="text1"/>
        </w:rPr>
        <w:t xml:space="preserve"> </w:t>
      </w:r>
      <w:hyperlink r:id="rId31">
        <w:r w:rsidR="7EBE262A" w:rsidRPr="0E4744EC">
          <w:rPr>
            <w:rStyle w:val="Hyperlink"/>
            <w:rFonts w:ascii="Arial" w:eastAsia="Arial" w:hAnsi="Arial" w:cs="Arial"/>
          </w:rPr>
          <w:t xml:space="preserve">Ysgol Cwm </w:t>
        </w:r>
        <w:proofErr w:type="spellStart"/>
        <w:r w:rsidR="7EBE262A" w:rsidRPr="0E4744EC">
          <w:rPr>
            <w:rStyle w:val="Hyperlink"/>
            <w:rFonts w:ascii="Arial" w:eastAsia="Arial" w:hAnsi="Arial" w:cs="Arial"/>
          </w:rPr>
          <w:t>Brombil</w:t>
        </w:r>
        <w:proofErr w:type="spellEnd"/>
        <w:r w:rsidR="7EBE262A" w:rsidRPr="0E4744EC">
          <w:rPr>
            <w:rStyle w:val="Hyperlink"/>
            <w:rFonts w:ascii="Arial" w:eastAsia="Arial" w:hAnsi="Arial" w:cs="Arial"/>
          </w:rPr>
          <w:t xml:space="preserve"> (npted.org)</w:t>
        </w:r>
      </w:hyperlink>
      <w:r w:rsidR="7EBE262A" w:rsidRPr="0E4744EC">
        <w:rPr>
          <w:rFonts w:ascii="Arial" w:eastAsia="Arial" w:hAnsi="Arial" w:cs="Arial"/>
        </w:rPr>
        <w:t xml:space="preserve"> </w:t>
      </w:r>
      <w:r w:rsidR="10E11C3F" w:rsidRPr="0E4744EC">
        <w:rPr>
          <w:rFonts w:ascii="Arial" w:eastAsia="Arial" w:hAnsi="Arial" w:cs="Arial"/>
          <w:color w:val="000000" w:themeColor="text1"/>
        </w:rPr>
        <w:t>(Accessed: 19 April 2024)</w:t>
      </w:r>
    </w:p>
    <w:p w14:paraId="6B39855C" w14:textId="215A2AC5" w:rsidR="0E4744EC" w:rsidRDefault="0E4744EC" w:rsidP="0E4744EC">
      <w:pPr>
        <w:spacing w:after="0"/>
        <w:rPr>
          <w:rFonts w:ascii="Arial" w:eastAsia="Arial" w:hAnsi="Arial" w:cs="Arial"/>
          <w:color w:val="000000" w:themeColor="text1"/>
        </w:rPr>
      </w:pPr>
    </w:p>
    <w:p w14:paraId="6FC9D07F" w14:textId="3E0C70D7" w:rsidR="7B687256" w:rsidRDefault="7B687256" w:rsidP="49044D0A">
      <w:pPr>
        <w:rPr>
          <w:rFonts w:ascii="Arial" w:eastAsia="Arial" w:hAnsi="Arial" w:cs="Arial"/>
        </w:rPr>
      </w:pPr>
      <w:r w:rsidRPr="49044D0A">
        <w:rPr>
          <w:rFonts w:ascii="Arial" w:eastAsia="Arial" w:hAnsi="Arial" w:cs="Arial"/>
          <w:color w:val="000000" w:themeColor="text1"/>
        </w:rPr>
        <w:t xml:space="preserve">Cohen, L., Mansion, L. and Morrison, K. (2017) </w:t>
      </w:r>
      <w:r w:rsidRPr="49044D0A">
        <w:rPr>
          <w:rFonts w:ascii="Arial" w:eastAsia="Arial" w:hAnsi="Arial" w:cs="Arial"/>
          <w:i/>
          <w:iCs/>
          <w:color w:val="000000" w:themeColor="text1"/>
        </w:rPr>
        <w:t xml:space="preserve">Research methods in education. </w:t>
      </w:r>
      <w:r w:rsidRPr="49044D0A">
        <w:rPr>
          <w:rFonts w:ascii="Arial" w:eastAsia="Arial" w:hAnsi="Arial" w:cs="Arial"/>
          <w:color w:val="000000" w:themeColor="text1"/>
        </w:rPr>
        <w:t xml:space="preserve">Available at: Available at: </w:t>
      </w:r>
      <w:hyperlink r:id="rId32">
        <w:r w:rsidRPr="49044D0A">
          <w:rPr>
            <w:rStyle w:val="Hyperlink"/>
            <w:rFonts w:ascii="Arial" w:eastAsia="Arial" w:hAnsi="Arial" w:cs="Arial"/>
          </w:rPr>
          <w:t>Full details and actions for Research methods in education (uwtsd.ac.uk)</w:t>
        </w:r>
      </w:hyperlink>
      <w:r w:rsidRPr="49044D0A">
        <w:rPr>
          <w:rFonts w:ascii="Arial" w:eastAsia="Arial" w:hAnsi="Arial" w:cs="Arial"/>
        </w:rPr>
        <w:t xml:space="preserve"> (Accessed: 19 April 2024)</w:t>
      </w:r>
    </w:p>
    <w:p w14:paraId="29E68D7F" w14:textId="670AA2B1" w:rsidR="37B31428" w:rsidRDefault="37B31428" w:rsidP="0E4744EC">
      <w:pPr>
        <w:spacing w:after="0"/>
        <w:rPr>
          <w:rFonts w:ascii="Arial" w:eastAsia="Arial" w:hAnsi="Arial" w:cs="Arial"/>
        </w:rPr>
      </w:pPr>
      <w:r w:rsidRPr="0E4744EC">
        <w:rPr>
          <w:rFonts w:ascii="Arial" w:eastAsia="Arial" w:hAnsi="Arial" w:cs="Arial"/>
        </w:rPr>
        <w:t xml:space="preserve">Cook-Sather, </w:t>
      </w:r>
      <w:r w:rsidR="7FED5097" w:rsidRPr="0E4744EC">
        <w:rPr>
          <w:rFonts w:ascii="Arial" w:eastAsia="Arial" w:hAnsi="Arial" w:cs="Arial"/>
        </w:rPr>
        <w:t>A</w:t>
      </w:r>
      <w:r w:rsidRPr="0E4744EC">
        <w:rPr>
          <w:rFonts w:ascii="Arial" w:eastAsia="Arial" w:hAnsi="Arial" w:cs="Arial"/>
        </w:rPr>
        <w:t xml:space="preserve">. (2006) </w:t>
      </w:r>
      <w:r w:rsidRPr="0E4744EC">
        <w:rPr>
          <w:rFonts w:ascii="Arial" w:eastAsia="Arial" w:hAnsi="Arial" w:cs="Arial"/>
          <w:i/>
          <w:iCs/>
        </w:rPr>
        <w:t xml:space="preserve">Sound, </w:t>
      </w:r>
      <w:r w:rsidR="40FC61F2" w:rsidRPr="0E4744EC">
        <w:rPr>
          <w:rFonts w:ascii="Arial" w:eastAsia="Arial" w:hAnsi="Arial" w:cs="Arial"/>
          <w:i/>
          <w:iCs/>
        </w:rPr>
        <w:t>Presence and Power: “Student Voice” in Educational</w:t>
      </w:r>
      <w:r w:rsidR="1EA58523" w:rsidRPr="0E4744EC">
        <w:rPr>
          <w:rFonts w:ascii="Arial" w:eastAsia="Arial" w:hAnsi="Arial" w:cs="Arial"/>
          <w:i/>
          <w:iCs/>
        </w:rPr>
        <w:t xml:space="preserve"> and Reform</w:t>
      </w:r>
      <w:r w:rsidR="4B4551FB" w:rsidRPr="0E4744EC">
        <w:rPr>
          <w:rFonts w:ascii="Arial" w:eastAsia="Arial" w:hAnsi="Arial" w:cs="Arial"/>
          <w:i/>
          <w:iCs/>
        </w:rPr>
        <w:t xml:space="preserve">. </w:t>
      </w:r>
      <w:r w:rsidR="4B4551FB" w:rsidRPr="0E4744EC">
        <w:rPr>
          <w:rFonts w:ascii="Arial" w:eastAsia="Arial" w:hAnsi="Arial" w:cs="Arial"/>
        </w:rPr>
        <w:t>Available at:</w:t>
      </w:r>
      <w:r w:rsidR="40FC61F2" w:rsidRPr="0E4744EC">
        <w:rPr>
          <w:rFonts w:ascii="Arial" w:eastAsia="Arial" w:hAnsi="Arial" w:cs="Arial"/>
          <w:i/>
          <w:iCs/>
        </w:rPr>
        <w:t xml:space="preserve"> </w:t>
      </w:r>
      <w:hyperlink r:id="rId33">
        <w:r w:rsidRPr="0E4744EC">
          <w:rPr>
            <w:rStyle w:val="Hyperlink"/>
            <w:rFonts w:ascii="Arial" w:eastAsia="Arial" w:hAnsi="Arial" w:cs="Arial"/>
          </w:rPr>
          <w:t>Sound, Presence, and Power: "Student Voice" in Educational Research and Reform on JSTOR</w:t>
        </w:r>
      </w:hyperlink>
      <w:r w:rsidR="0CDDC6EC" w:rsidRPr="0E4744EC">
        <w:rPr>
          <w:rFonts w:ascii="Arial" w:eastAsia="Arial" w:hAnsi="Arial" w:cs="Arial"/>
        </w:rPr>
        <w:t xml:space="preserve"> (Accessed: 24 April 2024)</w:t>
      </w:r>
    </w:p>
    <w:p w14:paraId="1DFB26B1" w14:textId="6720E708" w:rsidR="0E4744EC" w:rsidRDefault="0E4744EC" w:rsidP="0E4744EC">
      <w:pPr>
        <w:spacing w:after="0"/>
        <w:rPr>
          <w:rFonts w:ascii="Arial" w:eastAsia="Arial" w:hAnsi="Arial" w:cs="Arial"/>
        </w:rPr>
      </w:pPr>
    </w:p>
    <w:p w14:paraId="75FD514F" w14:textId="0E7ED624" w:rsidR="7DCDB9F7" w:rsidRDefault="7DCDB9F7" w:rsidP="0E4744EC">
      <w:pPr>
        <w:spacing w:after="0"/>
        <w:rPr>
          <w:rFonts w:ascii="Arial" w:eastAsia="Arial" w:hAnsi="Arial" w:cs="Arial"/>
        </w:rPr>
      </w:pPr>
      <w:r w:rsidRPr="0E4744EC">
        <w:rPr>
          <w:rFonts w:ascii="Arial" w:eastAsia="Arial" w:hAnsi="Arial" w:cs="Arial"/>
        </w:rPr>
        <w:t xml:space="preserve">Denscombe, M. (2014) </w:t>
      </w:r>
      <w:r w:rsidRPr="0E4744EC">
        <w:rPr>
          <w:rFonts w:ascii="Arial" w:eastAsia="Arial" w:hAnsi="Arial" w:cs="Arial"/>
          <w:i/>
          <w:iCs/>
        </w:rPr>
        <w:t>The Good Research Guide</w:t>
      </w:r>
      <w:r w:rsidR="73DD696A" w:rsidRPr="0E4744EC">
        <w:rPr>
          <w:rFonts w:ascii="Arial" w:eastAsia="Arial" w:hAnsi="Arial" w:cs="Arial"/>
          <w:i/>
          <w:iCs/>
        </w:rPr>
        <w:t xml:space="preserve">. </w:t>
      </w:r>
      <w:r w:rsidR="73DD696A" w:rsidRPr="0E4744EC">
        <w:rPr>
          <w:rFonts w:ascii="Arial" w:eastAsia="Arial" w:hAnsi="Arial" w:cs="Arial"/>
        </w:rPr>
        <w:t>Available at:</w:t>
      </w:r>
      <w:r w:rsidRPr="0E4744EC">
        <w:rPr>
          <w:rFonts w:ascii="Arial" w:eastAsia="Arial" w:hAnsi="Arial" w:cs="Arial"/>
        </w:rPr>
        <w:t xml:space="preserve"> </w:t>
      </w:r>
      <w:hyperlink r:id="rId34">
        <w:r w:rsidRPr="0E4744EC">
          <w:rPr>
            <w:rStyle w:val="Hyperlink"/>
            <w:rFonts w:ascii="Arial" w:eastAsia="Arial" w:hAnsi="Arial" w:cs="Arial"/>
          </w:rPr>
          <w:t>Full details and actions for The Good Research Guide (uwtsd.ac.uk)</w:t>
        </w:r>
      </w:hyperlink>
      <w:r w:rsidR="74855508" w:rsidRPr="0E4744EC">
        <w:rPr>
          <w:rFonts w:ascii="Arial" w:eastAsia="Arial" w:hAnsi="Arial" w:cs="Arial"/>
        </w:rPr>
        <w:t xml:space="preserve"> (Accessed: </w:t>
      </w:r>
      <w:r w:rsidR="336B024F" w:rsidRPr="0E4744EC">
        <w:rPr>
          <w:rFonts w:ascii="Arial" w:eastAsia="Arial" w:hAnsi="Arial" w:cs="Arial"/>
        </w:rPr>
        <w:t>27 April 2024)</w:t>
      </w:r>
    </w:p>
    <w:p w14:paraId="0B8C5414" w14:textId="2C95C9BC" w:rsidR="0E4744EC" w:rsidRDefault="0E4744EC" w:rsidP="0E4744EC">
      <w:pPr>
        <w:spacing w:after="0"/>
        <w:rPr>
          <w:rFonts w:ascii="Arial" w:eastAsia="Arial" w:hAnsi="Arial" w:cs="Arial"/>
        </w:rPr>
      </w:pPr>
    </w:p>
    <w:p w14:paraId="1BD7FEC2" w14:textId="113DA884" w:rsidR="5C737337" w:rsidRDefault="5C737337" w:rsidP="0E4744EC">
      <w:pPr>
        <w:spacing w:after="0"/>
        <w:rPr>
          <w:rFonts w:ascii="Arial" w:eastAsia="Arial" w:hAnsi="Arial" w:cs="Arial"/>
        </w:rPr>
      </w:pPr>
      <w:r w:rsidRPr="0E4744EC">
        <w:rPr>
          <w:rFonts w:ascii="Arial" w:eastAsia="Arial" w:hAnsi="Arial" w:cs="Arial"/>
          <w:color w:val="000000" w:themeColor="text1"/>
        </w:rPr>
        <w:t>Estyn. (2022)</w:t>
      </w:r>
      <w:r w:rsidR="42BA37A3" w:rsidRPr="0E4744EC">
        <w:rPr>
          <w:rFonts w:ascii="Arial" w:eastAsia="Arial" w:hAnsi="Arial" w:cs="Arial"/>
          <w:i/>
          <w:iCs/>
          <w:color w:val="000000" w:themeColor="text1"/>
        </w:rPr>
        <w:t xml:space="preserve"> </w:t>
      </w:r>
      <w:r w:rsidR="42BA37A3" w:rsidRPr="0E4744EC">
        <w:rPr>
          <w:rFonts w:ascii="Arial" w:eastAsia="Arial" w:hAnsi="Arial" w:cs="Arial"/>
          <w:i/>
          <w:iCs/>
        </w:rPr>
        <w:t xml:space="preserve">A report on Ysgol Cwm </w:t>
      </w:r>
      <w:proofErr w:type="spellStart"/>
      <w:r w:rsidR="42BA37A3" w:rsidRPr="0E4744EC">
        <w:rPr>
          <w:rFonts w:ascii="Arial" w:eastAsia="Arial" w:hAnsi="Arial" w:cs="Arial"/>
          <w:i/>
          <w:iCs/>
        </w:rPr>
        <w:t>Brombil</w:t>
      </w:r>
      <w:proofErr w:type="spellEnd"/>
      <w:r w:rsidR="42BA37A3" w:rsidRPr="0E4744EC">
        <w:rPr>
          <w:rFonts w:ascii="Arial" w:eastAsia="Arial" w:hAnsi="Arial" w:cs="Arial"/>
          <w:i/>
          <w:iCs/>
        </w:rPr>
        <w:t xml:space="preserve">. </w:t>
      </w:r>
      <w:r w:rsidR="42BA37A3" w:rsidRPr="0E4744EC">
        <w:rPr>
          <w:rFonts w:ascii="Arial" w:eastAsia="Arial" w:hAnsi="Arial" w:cs="Arial"/>
        </w:rPr>
        <w:t xml:space="preserve">Available at: </w:t>
      </w:r>
      <w:hyperlink r:id="rId35">
        <w:r w:rsidR="73FE4FB6" w:rsidRPr="0E4744EC">
          <w:rPr>
            <w:rStyle w:val="Hyperlink"/>
            <w:rFonts w:ascii="Arial" w:eastAsia="Arial" w:hAnsi="Arial" w:cs="Arial"/>
          </w:rPr>
          <w:t xml:space="preserve">Inspection report Ysgol Cwm </w:t>
        </w:r>
        <w:proofErr w:type="spellStart"/>
        <w:r w:rsidR="73FE4FB6" w:rsidRPr="0E4744EC">
          <w:rPr>
            <w:rStyle w:val="Hyperlink"/>
            <w:rFonts w:ascii="Arial" w:eastAsia="Arial" w:hAnsi="Arial" w:cs="Arial"/>
          </w:rPr>
          <w:t>Brombil</w:t>
        </w:r>
        <w:proofErr w:type="spellEnd"/>
        <w:r w:rsidR="73FE4FB6" w:rsidRPr="0E4744EC">
          <w:rPr>
            <w:rStyle w:val="Hyperlink"/>
            <w:rFonts w:ascii="Arial" w:eastAsia="Arial" w:hAnsi="Arial" w:cs="Arial"/>
          </w:rPr>
          <w:t xml:space="preserve"> 2022.pdf (</w:t>
        </w:r>
        <w:proofErr w:type="spellStart"/>
        <w:r w:rsidR="73FE4FB6" w:rsidRPr="0E4744EC">
          <w:rPr>
            <w:rStyle w:val="Hyperlink"/>
            <w:rFonts w:ascii="Arial" w:eastAsia="Arial" w:hAnsi="Arial" w:cs="Arial"/>
          </w:rPr>
          <w:t>gov.wales</w:t>
        </w:r>
        <w:proofErr w:type="spellEnd"/>
        <w:r w:rsidR="73FE4FB6" w:rsidRPr="0E4744EC">
          <w:rPr>
            <w:rStyle w:val="Hyperlink"/>
            <w:rFonts w:ascii="Arial" w:eastAsia="Arial" w:hAnsi="Arial" w:cs="Arial"/>
          </w:rPr>
          <w:t>)</w:t>
        </w:r>
      </w:hyperlink>
      <w:r w:rsidR="7776D137" w:rsidRPr="0E4744EC">
        <w:rPr>
          <w:rFonts w:ascii="Arial" w:eastAsia="Arial" w:hAnsi="Arial" w:cs="Arial"/>
        </w:rPr>
        <w:t xml:space="preserve"> (Accessed: 19 April 2024) </w:t>
      </w:r>
    </w:p>
    <w:p w14:paraId="77C88D51" w14:textId="3F9C2B55" w:rsidR="0E4744EC" w:rsidRDefault="0E4744EC" w:rsidP="0E4744EC">
      <w:pPr>
        <w:spacing w:after="0"/>
        <w:rPr>
          <w:rFonts w:ascii="Arial" w:eastAsia="Arial" w:hAnsi="Arial" w:cs="Arial"/>
        </w:rPr>
      </w:pPr>
    </w:p>
    <w:p w14:paraId="63326867" w14:textId="603887E9" w:rsidR="0E6560F3" w:rsidRDefault="39285795" w:rsidP="49044D0A">
      <w:pPr>
        <w:rPr>
          <w:rFonts w:ascii="Arial" w:eastAsia="Arial" w:hAnsi="Arial" w:cs="Arial"/>
          <w:i/>
          <w:iCs/>
          <w:color w:val="000000" w:themeColor="text1"/>
        </w:rPr>
      </w:pPr>
      <w:r w:rsidRPr="49044D0A">
        <w:rPr>
          <w:rFonts w:ascii="Arial" w:eastAsia="Arial" w:hAnsi="Arial" w:cs="Arial"/>
          <w:color w:val="000000" w:themeColor="text1"/>
        </w:rPr>
        <w:t xml:space="preserve">Fielding, M. (2022) </w:t>
      </w:r>
      <w:r w:rsidRPr="49044D0A">
        <w:rPr>
          <w:rFonts w:ascii="Arial" w:eastAsia="Arial" w:hAnsi="Arial" w:cs="Arial"/>
          <w:i/>
          <w:iCs/>
          <w:color w:val="000000" w:themeColor="text1"/>
        </w:rPr>
        <w:t xml:space="preserve">Transformative Approaches to Student Voice: Theoretical underpinnings, Recalcitrant Realities. </w:t>
      </w:r>
      <w:r w:rsidRPr="49044D0A">
        <w:rPr>
          <w:rFonts w:ascii="Arial" w:eastAsia="Arial" w:hAnsi="Arial" w:cs="Arial"/>
          <w:color w:val="000000" w:themeColor="text1"/>
        </w:rPr>
        <w:t xml:space="preserve">Available at: </w:t>
      </w:r>
      <w:hyperlink r:id="rId36">
        <w:r w:rsidRPr="49044D0A">
          <w:rPr>
            <w:rStyle w:val="Hyperlink"/>
            <w:rFonts w:ascii="Arial" w:eastAsia="Arial" w:hAnsi="Arial" w:cs="Arial"/>
          </w:rPr>
          <w:t>Transformative Approaches to Student Voice: Theoretical Underpinnings, Recalcitrant Realities on JSTOR</w:t>
        </w:r>
      </w:hyperlink>
      <w:r w:rsidRPr="49044D0A">
        <w:rPr>
          <w:rFonts w:ascii="Arial" w:eastAsia="Arial" w:hAnsi="Arial" w:cs="Arial"/>
        </w:rPr>
        <w:t xml:space="preserve"> (Accessed 24 April 2024)</w:t>
      </w:r>
    </w:p>
    <w:p w14:paraId="05A1933E" w14:textId="70BFD45A" w:rsidR="5AB1E988" w:rsidRDefault="5AB1E988" w:rsidP="49044D0A">
      <w:pPr>
        <w:rPr>
          <w:rFonts w:ascii="Arial" w:eastAsia="Arial" w:hAnsi="Arial" w:cs="Arial"/>
        </w:rPr>
      </w:pPr>
      <w:r w:rsidRPr="49044D0A">
        <w:rPr>
          <w:rFonts w:ascii="Arial" w:eastAsia="Arial" w:hAnsi="Arial" w:cs="Arial"/>
        </w:rPr>
        <w:t xml:space="preserve">Forman and </w:t>
      </w:r>
      <w:r w:rsidR="09EE80C4" w:rsidRPr="49044D0A">
        <w:rPr>
          <w:rFonts w:ascii="Arial" w:eastAsia="Arial" w:hAnsi="Arial" w:cs="Arial"/>
        </w:rPr>
        <w:t xml:space="preserve">Hall (1999) </w:t>
      </w:r>
      <w:r w:rsidR="09EE80C4" w:rsidRPr="49044D0A">
        <w:rPr>
          <w:rFonts w:ascii="Arial" w:eastAsia="Arial" w:hAnsi="Arial" w:cs="Arial"/>
          <w:i/>
          <w:iCs/>
        </w:rPr>
        <w:t xml:space="preserve">Observing Children. </w:t>
      </w:r>
      <w:r w:rsidR="09EE80C4" w:rsidRPr="49044D0A">
        <w:rPr>
          <w:rFonts w:ascii="Arial" w:eastAsia="Arial" w:hAnsi="Arial" w:cs="Arial"/>
        </w:rPr>
        <w:t xml:space="preserve">Available at: </w:t>
      </w:r>
      <w:hyperlink r:id="rId37">
        <w:r w:rsidR="3C9EAF9C" w:rsidRPr="49044D0A">
          <w:rPr>
            <w:rStyle w:val="Hyperlink"/>
            <w:rFonts w:ascii="Arial" w:eastAsia="Arial" w:hAnsi="Arial" w:cs="Arial"/>
          </w:rPr>
          <w:t xml:space="preserve">Course: </w:t>
        </w:r>
        <w:proofErr w:type="spellStart"/>
        <w:r w:rsidR="3C9EAF9C" w:rsidRPr="49044D0A">
          <w:rPr>
            <w:rStyle w:val="Hyperlink"/>
            <w:rFonts w:ascii="Arial" w:eastAsia="Arial" w:hAnsi="Arial" w:cs="Arial"/>
          </w:rPr>
          <w:t>Ymchwilio</w:t>
        </w:r>
        <w:proofErr w:type="spellEnd"/>
        <w:r w:rsidR="3C9EAF9C" w:rsidRPr="49044D0A">
          <w:rPr>
            <w:rStyle w:val="Hyperlink"/>
            <w:rFonts w:ascii="Arial" w:eastAsia="Arial" w:hAnsi="Arial" w:cs="Arial"/>
          </w:rPr>
          <w:t xml:space="preserve"> </w:t>
        </w:r>
        <w:proofErr w:type="spellStart"/>
        <w:r w:rsidR="3C9EAF9C" w:rsidRPr="49044D0A">
          <w:rPr>
            <w:rStyle w:val="Hyperlink"/>
            <w:rFonts w:ascii="Arial" w:eastAsia="Arial" w:hAnsi="Arial" w:cs="Arial"/>
          </w:rPr>
          <w:t>i'r</w:t>
        </w:r>
        <w:proofErr w:type="spellEnd"/>
        <w:r w:rsidR="3C9EAF9C" w:rsidRPr="49044D0A">
          <w:rPr>
            <w:rStyle w:val="Hyperlink"/>
            <w:rFonts w:ascii="Arial" w:eastAsia="Arial" w:hAnsi="Arial" w:cs="Arial"/>
          </w:rPr>
          <w:t xml:space="preserve"> </w:t>
        </w:r>
        <w:proofErr w:type="spellStart"/>
        <w:r w:rsidR="3C9EAF9C" w:rsidRPr="49044D0A">
          <w:rPr>
            <w:rStyle w:val="Hyperlink"/>
            <w:rFonts w:ascii="Arial" w:eastAsia="Arial" w:hAnsi="Arial" w:cs="Arial"/>
          </w:rPr>
          <w:t>dysgu</w:t>
        </w:r>
        <w:proofErr w:type="spellEnd"/>
        <w:r w:rsidR="3C9EAF9C" w:rsidRPr="49044D0A">
          <w:rPr>
            <w:rStyle w:val="Hyperlink"/>
            <w:rFonts w:ascii="Arial" w:eastAsia="Arial" w:hAnsi="Arial" w:cs="Arial"/>
          </w:rPr>
          <w:t xml:space="preserve"> / Researching the Learning (ECAD7004/6010), Tile: Wider Reading / </w:t>
        </w:r>
        <w:proofErr w:type="spellStart"/>
        <w:r w:rsidR="3C9EAF9C" w:rsidRPr="49044D0A">
          <w:rPr>
            <w:rStyle w:val="Hyperlink"/>
            <w:rFonts w:ascii="Arial" w:eastAsia="Arial" w:hAnsi="Arial" w:cs="Arial"/>
          </w:rPr>
          <w:t>Darllen</w:t>
        </w:r>
        <w:proofErr w:type="spellEnd"/>
        <w:r w:rsidR="3C9EAF9C" w:rsidRPr="49044D0A">
          <w:rPr>
            <w:rStyle w:val="Hyperlink"/>
            <w:rFonts w:ascii="Arial" w:eastAsia="Arial" w:hAnsi="Arial" w:cs="Arial"/>
          </w:rPr>
          <w:t xml:space="preserve"> </w:t>
        </w:r>
        <w:proofErr w:type="spellStart"/>
        <w:r w:rsidR="3C9EAF9C" w:rsidRPr="49044D0A">
          <w:rPr>
            <w:rStyle w:val="Hyperlink"/>
            <w:rFonts w:ascii="Arial" w:eastAsia="Arial" w:hAnsi="Arial" w:cs="Arial"/>
          </w:rPr>
          <w:t>Ehangach</w:t>
        </w:r>
        <w:proofErr w:type="spellEnd"/>
        <w:r w:rsidR="3C9EAF9C" w:rsidRPr="49044D0A">
          <w:rPr>
            <w:rStyle w:val="Hyperlink"/>
            <w:rFonts w:ascii="Arial" w:eastAsia="Arial" w:hAnsi="Arial" w:cs="Arial"/>
          </w:rPr>
          <w:t xml:space="preserve"> (uwtsd.ac.uk)</w:t>
        </w:r>
      </w:hyperlink>
      <w:r w:rsidR="3C9EAF9C" w:rsidRPr="49044D0A">
        <w:rPr>
          <w:rFonts w:ascii="Arial" w:eastAsia="Arial" w:hAnsi="Arial" w:cs="Arial"/>
        </w:rPr>
        <w:t xml:space="preserve"> (Accessed 27 April 2024)</w:t>
      </w:r>
    </w:p>
    <w:p w14:paraId="52A23E0A" w14:textId="51EEB2B3" w:rsidR="49CD362D" w:rsidRDefault="49CD362D" w:rsidP="0E4744EC">
      <w:pPr>
        <w:rPr>
          <w:rFonts w:ascii="Arial" w:eastAsia="Arial" w:hAnsi="Arial" w:cs="Arial"/>
        </w:rPr>
      </w:pPr>
      <w:r w:rsidRPr="0E4744EC">
        <w:rPr>
          <w:rFonts w:ascii="Arial" w:eastAsia="Arial" w:hAnsi="Arial" w:cs="Arial"/>
          <w:color w:val="000000" w:themeColor="text1"/>
        </w:rPr>
        <w:t xml:space="preserve">Gall, M. D., &amp; Borg, W. R. (2005) </w:t>
      </w:r>
      <w:r w:rsidRPr="0E4744EC">
        <w:rPr>
          <w:rFonts w:ascii="Arial" w:eastAsia="Arial" w:hAnsi="Arial" w:cs="Arial"/>
          <w:i/>
          <w:iCs/>
          <w:color w:val="000000" w:themeColor="text1"/>
        </w:rPr>
        <w:t>Applying educational research: A practical guide</w:t>
      </w:r>
      <w:r w:rsidRPr="0E4744EC">
        <w:rPr>
          <w:rFonts w:ascii="Arial" w:eastAsia="Arial" w:hAnsi="Arial" w:cs="Arial"/>
          <w:color w:val="000000" w:themeColor="text1"/>
        </w:rPr>
        <w:t>. USA: Pearson Education, Inc.</w:t>
      </w:r>
    </w:p>
    <w:p w14:paraId="66874083" w14:textId="58D02D39" w:rsidR="595619E4" w:rsidRDefault="595619E4" w:rsidP="0E4744EC">
      <w:pPr>
        <w:rPr>
          <w:rFonts w:ascii="Arial" w:eastAsia="Arial" w:hAnsi="Arial" w:cs="Arial"/>
        </w:rPr>
      </w:pPr>
      <w:r w:rsidRPr="0E4744EC">
        <w:rPr>
          <w:rFonts w:ascii="Arial" w:eastAsia="Arial" w:hAnsi="Arial" w:cs="Arial"/>
          <w:color w:val="000000" w:themeColor="text1"/>
        </w:rPr>
        <w:t xml:space="preserve">Hayes, A. (2024) </w:t>
      </w:r>
      <w:r w:rsidRPr="0E4744EC">
        <w:rPr>
          <w:rFonts w:ascii="Arial" w:eastAsia="Arial" w:hAnsi="Arial" w:cs="Arial"/>
          <w:i/>
          <w:iCs/>
          <w:color w:val="000000" w:themeColor="text1"/>
        </w:rPr>
        <w:t xml:space="preserve">How Stratified random sampling works, with examples. </w:t>
      </w:r>
      <w:r w:rsidRPr="0E4744EC">
        <w:rPr>
          <w:rFonts w:ascii="Arial" w:eastAsia="Arial" w:hAnsi="Arial" w:cs="Arial"/>
          <w:color w:val="000000" w:themeColor="text1"/>
        </w:rPr>
        <w:t xml:space="preserve">Available at: </w:t>
      </w:r>
      <w:hyperlink r:id="rId38">
        <w:r w:rsidRPr="0E4744EC">
          <w:rPr>
            <w:rStyle w:val="Hyperlink"/>
            <w:rFonts w:ascii="Arial" w:eastAsia="Arial" w:hAnsi="Arial" w:cs="Arial"/>
          </w:rPr>
          <w:t>How Stratified Random Sampling Works, With Examples (investopedia.com)</w:t>
        </w:r>
      </w:hyperlink>
      <w:r w:rsidRPr="0E4744EC">
        <w:rPr>
          <w:rFonts w:ascii="Arial" w:eastAsia="Arial" w:hAnsi="Arial" w:cs="Arial"/>
        </w:rPr>
        <w:t xml:space="preserve"> (Accessed 26 April 2024</w:t>
      </w:r>
      <w:r w:rsidR="0F446C09" w:rsidRPr="0E4744EC">
        <w:rPr>
          <w:rFonts w:ascii="Arial" w:eastAsia="Arial" w:hAnsi="Arial" w:cs="Arial"/>
        </w:rPr>
        <w:t>)</w:t>
      </w:r>
    </w:p>
    <w:p w14:paraId="6E101A35" w14:textId="566AE924" w:rsidR="4F61113C" w:rsidRDefault="4F61113C" w:rsidP="49044D0A">
      <w:pPr>
        <w:pStyle w:val="Heading5"/>
        <w:spacing w:before="0"/>
        <w:rPr>
          <w:rFonts w:ascii="Arial" w:eastAsia="Arial" w:hAnsi="Arial" w:cs="Arial"/>
          <w:color w:val="auto"/>
        </w:rPr>
      </w:pPr>
      <w:r w:rsidRPr="49044D0A">
        <w:rPr>
          <w:rFonts w:ascii="Arial" w:eastAsia="Arial" w:hAnsi="Arial" w:cs="Arial"/>
          <w:color w:val="auto"/>
        </w:rPr>
        <w:t xml:space="preserve">Hurley, </w:t>
      </w:r>
      <w:proofErr w:type="gramStart"/>
      <w:r w:rsidRPr="49044D0A">
        <w:rPr>
          <w:rFonts w:ascii="Arial" w:eastAsia="Arial" w:hAnsi="Arial" w:cs="Arial"/>
          <w:color w:val="auto"/>
        </w:rPr>
        <w:t>J.C.</w:t>
      </w:r>
      <w:proofErr w:type="gramEnd"/>
      <w:r w:rsidRPr="49044D0A">
        <w:rPr>
          <w:rFonts w:ascii="Arial" w:eastAsia="Arial" w:hAnsi="Arial" w:cs="Arial"/>
          <w:color w:val="auto"/>
        </w:rPr>
        <w:t xml:space="preserve"> and Underwood, M.K. (2002) </w:t>
      </w:r>
      <w:r w:rsidRPr="49044D0A">
        <w:rPr>
          <w:rFonts w:ascii="Arial" w:eastAsia="Arial" w:hAnsi="Arial" w:cs="Arial"/>
          <w:i/>
          <w:iCs/>
          <w:color w:val="auto"/>
        </w:rPr>
        <w:t xml:space="preserve">Children’s Understanding of Their Research Rights before and after Debriefing: Informed Assent, Confidentiality, and Stopping Participation. </w:t>
      </w:r>
      <w:r w:rsidRPr="49044D0A">
        <w:rPr>
          <w:rFonts w:ascii="Arial" w:eastAsia="Arial" w:hAnsi="Arial" w:cs="Arial"/>
          <w:color w:val="auto"/>
        </w:rPr>
        <w:t xml:space="preserve">Available at: </w:t>
      </w:r>
      <w:hyperlink r:id="rId39">
        <w:r w:rsidRPr="49044D0A">
          <w:rPr>
            <w:rStyle w:val="Hyperlink"/>
            <w:rFonts w:ascii="Arial" w:eastAsia="Arial" w:hAnsi="Arial" w:cs="Arial"/>
          </w:rPr>
          <w:t xml:space="preserve">Course: </w:t>
        </w:r>
        <w:proofErr w:type="spellStart"/>
        <w:r w:rsidRPr="49044D0A">
          <w:rPr>
            <w:rStyle w:val="Hyperlink"/>
            <w:rFonts w:ascii="Arial" w:eastAsia="Arial" w:hAnsi="Arial" w:cs="Arial"/>
          </w:rPr>
          <w:t>Ymchwilio</w:t>
        </w:r>
        <w:proofErr w:type="spellEnd"/>
        <w:r w:rsidRPr="49044D0A">
          <w:rPr>
            <w:rStyle w:val="Hyperlink"/>
            <w:rFonts w:ascii="Arial" w:eastAsia="Arial" w:hAnsi="Arial" w:cs="Arial"/>
          </w:rPr>
          <w:t xml:space="preserve"> </w:t>
        </w:r>
        <w:proofErr w:type="spellStart"/>
        <w:r w:rsidRPr="49044D0A">
          <w:rPr>
            <w:rStyle w:val="Hyperlink"/>
            <w:rFonts w:ascii="Arial" w:eastAsia="Arial" w:hAnsi="Arial" w:cs="Arial"/>
          </w:rPr>
          <w:t>i'r</w:t>
        </w:r>
        <w:proofErr w:type="spellEnd"/>
        <w:r w:rsidRPr="49044D0A">
          <w:rPr>
            <w:rStyle w:val="Hyperlink"/>
            <w:rFonts w:ascii="Arial" w:eastAsia="Arial" w:hAnsi="Arial" w:cs="Arial"/>
          </w:rPr>
          <w:t xml:space="preserve"> </w:t>
        </w:r>
        <w:proofErr w:type="spellStart"/>
        <w:r w:rsidRPr="49044D0A">
          <w:rPr>
            <w:rStyle w:val="Hyperlink"/>
            <w:rFonts w:ascii="Arial" w:eastAsia="Arial" w:hAnsi="Arial" w:cs="Arial"/>
          </w:rPr>
          <w:t>dysgu</w:t>
        </w:r>
        <w:proofErr w:type="spellEnd"/>
        <w:r w:rsidRPr="49044D0A">
          <w:rPr>
            <w:rStyle w:val="Hyperlink"/>
            <w:rFonts w:ascii="Arial" w:eastAsia="Arial" w:hAnsi="Arial" w:cs="Arial"/>
          </w:rPr>
          <w:t xml:space="preserve"> / Researching the Learning (ECAD7004/6010), Tile: Wider Reading / </w:t>
        </w:r>
        <w:proofErr w:type="spellStart"/>
        <w:r w:rsidRPr="49044D0A">
          <w:rPr>
            <w:rStyle w:val="Hyperlink"/>
            <w:rFonts w:ascii="Arial" w:eastAsia="Arial" w:hAnsi="Arial" w:cs="Arial"/>
          </w:rPr>
          <w:t>Darllen</w:t>
        </w:r>
        <w:proofErr w:type="spellEnd"/>
        <w:r w:rsidRPr="49044D0A">
          <w:rPr>
            <w:rStyle w:val="Hyperlink"/>
            <w:rFonts w:ascii="Arial" w:eastAsia="Arial" w:hAnsi="Arial" w:cs="Arial"/>
          </w:rPr>
          <w:t xml:space="preserve"> </w:t>
        </w:r>
        <w:proofErr w:type="spellStart"/>
        <w:r w:rsidRPr="49044D0A">
          <w:rPr>
            <w:rStyle w:val="Hyperlink"/>
            <w:rFonts w:ascii="Arial" w:eastAsia="Arial" w:hAnsi="Arial" w:cs="Arial"/>
          </w:rPr>
          <w:t>Ehangach</w:t>
        </w:r>
        <w:proofErr w:type="spellEnd"/>
        <w:r w:rsidRPr="49044D0A">
          <w:rPr>
            <w:rStyle w:val="Hyperlink"/>
            <w:rFonts w:ascii="Arial" w:eastAsia="Arial" w:hAnsi="Arial" w:cs="Arial"/>
          </w:rPr>
          <w:t xml:space="preserve"> (uwtsd.ac.uk)</w:t>
        </w:r>
      </w:hyperlink>
      <w:r w:rsidRPr="49044D0A">
        <w:rPr>
          <w:rFonts w:ascii="Arial" w:eastAsia="Arial" w:hAnsi="Arial" w:cs="Arial"/>
        </w:rPr>
        <w:t xml:space="preserve"> </w:t>
      </w:r>
      <w:r w:rsidRPr="49044D0A">
        <w:rPr>
          <w:rFonts w:ascii="Arial" w:eastAsia="Arial" w:hAnsi="Arial" w:cs="Arial"/>
          <w:color w:val="auto"/>
        </w:rPr>
        <w:t>(Accessed 27 April 2024)</w:t>
      </w:r>
    </w:p>
    <w:p w14:paraId="5ABC2404" w14:textId="78D038F4" w:rsidR="49044D0A" w:rsidRDefault="49044D0A" w:rsidP="49044D0A">
      <w:pPr>
        <w:rPr>
          <w:rFonts w:ascii="Arial" w:eastAsia="Arial" w:hAnsi="Arial" w:cs="Arial"/>
        </w:rPr>
      </w:pPr>
    </w:p>
    <w:p w14:paraId="706E7A90" w14:textId="10E8F6A6" w:rsidR="2989EBC6" w:rsidRDefault="2989EBC6" w:rsidP="49044D0A">
      <w:pPr>
        <w:rPr>
          <w:rFonts w:ascii="Arial" w:eastAsia="Arial" w:hAnsi="Arial" w:cs="Arial"/>
        </w:rPr>
      </w:pPr>
      <w:proofErr w:type="spellStart"/>
      <w:r w:rsidRPr="49044D0A">
        <w:rPr>
          <w:rFonts w:ascii="Arial" w:eastAsia="Arial" w:hAnsi="Arial" w:cs="Arial"/>
        </w:rPr>
        <w:t>Iphofen</w:t>
      </w:r>
      <w:proofErr w:type="spellEnd"/>
      <w:r w:rsidRPr="49044D0A">
        <w:rPr>
          <w:rFonts w:ascii="Arial" w:eastAsia="Arial" w:hAnsi="Arial" w:cs="Arial"/>
        </w:rPr>
        <w:t xml:space="preserve">, R. (2009) </w:t>
      </w:r>
      <w:r w:rsidRPr="49044D0A">
        <w:rPr>
          <w:rFonts w:ascii="Arial" w:eastAsia="Arial" w:hAnsi="Arial" w:cs="Arial"/>
          <w:i/>
          <w:iCs/>
        </w:rPr>
        <w:t xml:space="preserve">Ethical Decision Making in Social Research. </w:t>
      </w:r>
      <w:r w:rsidRPr="49044D0A">
        <w:rPr>
          <w:rFonts w:ascii="Arial" w:eastAsia="Arial" w:hAnsi="Arial" w:cs="Arial"/>
        </w:rPr>
        <w:t xml:space="preserve">Available at: </w:t>
      </w:r>
      <w:hyperlink r:id="rId40">
        <w:r w:rsidRPr="49044D0A">
          <w:rPr>
            <w:rStyle w:val="Hyperlink"/>
            <w:rFonts w:ascii="Arial" w:eastAsia="Arial" w:hAnsi="Arial" w:cs="Arial"/>
          </w:rPr>
          <w:t>Ethical Decision Making in Social Research - Google Books</w:t>
        </w:r>
      </w:hyperlink>
      <w:r w:rsidRPr="49044D0A">
        <w:rPr>
          <w:rFonts w:ascii="Arial" w:eastAsia="Arial" w:hAnsi="Arial" w:cs="Arial"/>
        </w:rPr>
        <w:t xml:space="preserve"> (</w:t>
      </w:r>
      <w:r w:rsidR="0F35E2A3" w:rsidRPr="49044D0A">
        <w:rPr>
          <w:rFonts w:ascii="Arial" w:eastAsia="Arial" w:hAnsi="Arial" w:cs="Arial"/>
        </w:rPr>
        <w:t>Accessed 30 April 2024)</w:t>
      </w:r>
    </w:p>
    <w:p w14:paraId="3E55B796" w14:textId="707095A0" w:rsidR="4ACD68A6" w:rsidRDefault="4ACD68A6" w:rsidP="0E4744EC">
      <w:pPr>
        <w:spacing w:after="0"/>
        <w:rPr>
          <w:rFonts w:ascii="Arial" w:eastAsia="Arial" w:hAnsi="Arial" w:cs="Arial"/>
        </w:rPr>
      </w:pPr>
      <w:proofErr w:type="spellStart"/>
      <w:r w:rsidRPr="0E4744EC">
        <w:rPr>
          <w:rFonts w:ascii="Arial" w:eastAsia="Arial" w:hAnsi="Arial" w:cs="Arial"/>
        </w:rPr>
        <w:t>Kerig</w:t>
      </w:r>
      <w:proofErr w:type="spellEnd"/>
      <w:r w:rsidRPr="0E4744EC">
        <w:rPr>
          <w:rFonts w:ascii="Arial" w:eastAsia="Arial" w:hAnsi="Arial" w:cs="Arial"/>
        </w:rPr>
        <w:t>, P.</w:t>
      </w:r>
      <w:r w:rsidR="7DB9368E" w:rsidRPr="0E4744EC">
        <w:rPr>
          <w:rFonts w:ascii="Arial" w:eastAsia="Arial" w:hAnsi="Arial" w:cs="Arial"/>
        </w:rPr>
        <w:t>K., Schulz, M.S.,</w:t>
      </w:r>
      <w:r w:rsidR="5440AF6E" w:rsidRPr="0E4744EC">
        <w:rPr>
          <w:rFonts w:ascii="Arial" w:eastAsia="Arial" w:hAnsi="Arial" w:cs="Arial"/>
        </w:rPr>
        <w:t xml:space="preserve"> Hauser, S.T. (</w:t>
      </w:r>
      <w:r w:rsidR="50C1C9F6" w:rsidRPr="0E4744EC">
        <w:rPr>
          <w:rFonts w:ascii="Arial" w:eastAsia="Arial" w:hAnsi="Arial" w:cs="Arial"/>
        </w:rPr>
        <w:t xml:space="preserve">2012) </w:t>
      </w:r>
      <w:r w:rsidR="56A92F29" w:rsidRPr="0E4744EC">
        <w:rPr>
          <w:rFonts w:ascii="Arial" w:eastAsia="Arial" w:hAnsi="Arial" w:cs="Arial"/>
          <w:i/>
          <w:iCs/>
        </w:rPr>
        <w:t xml:space="preserve">Adolescence and Beyond Family Processes and Development. </w:t>
      </w:r>
      <w:r w:rsidR="56A92F29" w:rsidRPr="0E4744EC">
        <w:rPr>
          <w:rFonts w:ascii="Arial" w:eastAsia="Arial" w:hAnsi="Arial" w:cs="Arial"/>
        </w:rPr>
        <w:t>Available at:</w:t>
      </w:r>
      <w:r w:rsidR="6F099E1C" w:rsidRPr="0E4744EC">
        <w:rPr>
          <w:rFonts w:ascii="Arial" w:eastAsia="Arial" w:hAnsi="Arial" w:cs="Arial"/>
        </w:rPr>
        <w:t xml:space="preserve"> </w:t>
      </w:r>
      <w:hyperlink r:id="rId41">
        <w:r w:rsidR="0B1CD4AF" w:rsidRPr="0E4744EC">
          <w:rPr>
            <w:rStyle w:val="Hyperlink"/>
            <w:rFonts w:ascii="Arial" w:eastAsia="Arial" w:hAnsi="Arial" w:cs="Arial"/>
          </w:rPr>
          <w:t>Adolescence and Beyond - Google Books</w:t>
        </w:r>
      </w:hyperlink>
      <w:r w:rsidR="6C59047A" w:rsidRPr="0E4744EC">
        <w:rPr>
          <w:rFonts w:ascii="Arial" w:eastAsia="Arial" w:hAnsi="Arial" w:cs="Arial"/>
        </w:rPr>
        <w:t xml:space="preserve"> (Accessed: 23 April 2024)</w:t>
      </w:r>
    </w:p>
    <w:p w14:paraId="1C736646" w14:textId="34D6B7E6" w:rsidR="0E4744EC" w:rsidRDefault="0E4744EC" w:rsidP="0E4744EC">
      <w:pPr>
        <w:spacing w:after="0"/>
        <w:rPr>
          <w:rFonts w:ascii="Arial" w:eastAsia="Arial" w:hAnsi="Arial" w:cs="Arial"/>
        </w:rPr>
      </w:pPr>
    </w:p>
    <w:p w14:paraId="7FBDB945" w14:textId="1EF8967B" w:rsidR="4BBF8BB4" w:rsidRDefault="4BBF8BB4" w:rsidP="0E4744EC">
      <w:pPr>
        <w:spacing w:after="0"/>
        <w:rPr>
          <w:rFonts w:ascii="Arial" w:eastAsia="Arial" w:hAnsi="Arial" w:cs="Arial"/>
        </w:rPr>
      </w:pPr>
      <w:r w:rsidRPr="0E4744EC">
        <w:rPr>
          <w:rFonts w:ascii="Arial" w:eastAsia="Arial" w:hAnsi="Arial" w:cs="Arial"/>
        </w:rPr>
        <w:t>Kimmel, M. (2000)</w:t>
      </w:r>
      <w:r w:rsidR="5A383E86" w:rsidRPr="0E4744EC">
        <w:rPr>
          <w:rFonts w:ascii="Arial" w:eastAsia="Arial" w:hAnsi="Arial" w:cs="Arial"/>
        </w:rPr>
        <w:t xml:space="preserve"> </w:t>
      </w:r>
      <w:r w:rsidR="5A383E86" w:rsidRPr="0E4744EC">
        <w:rPr>
          <w:rFonts w:ascii="Arial" w:eastAsia="Arial" w:hAnsi="Arial" w:cs="Arial"/>
          <w:i/>
          <w:iCs/>
        </w:rPr>
        <w:t xml:space="preserve">The Gendered Society. </w:t>
      </w:r>
      <w:r w:rsidR="5A383E86" w:rsidRPr="0E4744EC">
        <w:rPr>
          <w:rFonts w:ascii="Arial" w:eastAsia="Arial" w:hAnsi="Arial" w:cs="Arial"/>
        </w:rPr>
        <w:t>Available a</w:t>
      </w:r>
      <w:r w:rsidR="2F445EAF" w:rsidRPr="0E4744EC">
        <w:rPr>
          <w:rFonts w:ascii="Arial" w:eastAsia="Arial" w:hAnsi="Arial" w:cs="Arial"/>
        </w:rPr>
        <w:t>t:</w:t>
      </w:r>
      <w:r w:rsidRPr="0E4744EC">
        <w:rPr>
          <w:rFonts w:ascii="Arial" w:eastAsia="Arial" w:hAnsi="Arial" w:cs="Arial"/>
        </w:rPr>
        <w:t xml:space="preserve"> </w:t>
      </w:r>
      <w:hyperlink r:id="rId42">
        <w:r w:rsidR="6636C5A8" w:rsidRPr="0E4744EC">
          <w:rPr>
            <w:rStyle w:val="Hyperlink"/>
            <w:rFonts w:ascii="Arial" w:eastAsia="Arial" w:hAnsi="Arial" w:cs="Arial"/>
          </w:rPr>
          <w:t>The Gendered Society - Google Books</w:t>
        </w:r>
      </w:hyperlink>
      <w:r w:rsidR="0180BDE2" w:rsidRPr="0E4744EC">
        <w:rPr>
          <w:rFonts w:ascii="Arial" w:eastAsia="Arial" w:hAnsi="Arial" w:cs="Arial"/>
        </w:rPr>
        <w:t xml:space="preserve"> (Accessed: 23 April 2024)</w:t>
      </w:r>
    </w:p>
    <w:p w14:paraId="7395BAC4" w14:textId="60D67212" w:rsidR="0E4744EC" w:rsidRDefault="0E4744EC" w:rsidP="0E4744EC">
      <w:pPr>
        <w:spacing w:after="0"/>
        <w:rPr>
          <w:rFonts w:ascii="Arial" w:eastAsia="Arial" w:hAnsi="Arial" w:cs="Arial"/>
        </w:rPr>
      </w:pPr>
    </w:p>
    <w:p w14:paraId="253C807C" w14:textId="449709F0" w:rsidR="3565D7C4" w:rsidRDefault="41165C6E" w:rsidP="0E4744EC">
      <w:pPr>
        <w:spacing w:after="0"/>
        <w:rPr>
          <w:rFonts w:ascii="Arial" w:eastAsia="Arial" w:hAnsi="Arial" w:cs="Arial"/>
        </w:rPr>
      </w:pPr>
      <w:r w:rsidRPr="49044D0A">
        <w:rPr>
          <w:rFonts w:ascii="Arial" w:eastAsia="Arial" w:hAnsi="Arial" w:cs="Arial"/>
        </w:rPr>
        <w:t xml:space="preserve">Ko, </w:t>
      </w:r>
      <w:r w:rsidR="71726D3B" w:rsidRPr="49044D0A">
        <w:rPr>
          <w:rFonts w:ascii="Arial" w:eastAsia="Arial" w:hAnsi="Arial" w:cs="Arial"/>
        </w:rPr>
        <w:t xml:space="preserve">P. (2011) </w:t>
      </w:r>
      <w:r w:rsidR="71726D3B" w:rsidRPr="49044D0A">
        <w:rPr>
          <w:rFonts w:ascii="Arial" w:eastAsia="Arial" w:hAnsi="Arial" w:cs="Arial"/>
          <w:i/>
          <w:iCs/>
        </w:rPr>
        <w:t>Dynamics of Adolescent Friendships: The Interplay between Structure and Gender</w:t>
      </w:r>
      <w:r w:rsidR="7587FDBF" w:rsidRPr="49044D0A">
        <w:rPr>
          <w:rFonts w:ascii="Arial" w:eastAsia="Arial" w:hAnsi="Arial" w:cs="Arial"/>
          <w:i/>
          <w:iCs/>
        </w:rPr>
        <w:t xml:space="preserve">. </w:t>
      </w:r>
      <w:r w:rsidR="7587FDBF" w:rsidRPr="49044D0A">
        <w:rPr>
          <w:rFonts w:ascii="Arial" w:eastAsia="Arial" w:hAnsi="Arial" w:cs="Arial"/>
        </w:rPr>
        <w:t xml:space="preserve">Available at: </w:t>
      </w:r>
      <w:hyperlink r:id="rId43" w:anchor="authors">
        <w:r w:rsidR="7587FDBF" w:rsidRPr="49044D0A">
          <w:rPr>
            <w:rStyle w:val="Hyperlink"/>
            <w:rFonts w:ascii="Arial" w:eastAsia="Arial" w:hAnsi="Arial" w:cs="Arial"/>
          </w:rPr>
          <w:t>Dynamics of Adolescent Friendships: The Interplay between Structure and Gender | IEEE Conference Publication | IEEE Xplore</w:t>
        </w:r>
      </w:hyperlink>
      <w:r w:rsidR="7587FDBF" w:rsidRPr="49044D0A">
        <w:rPr>
          <w:rFonts w:ascii="Arial" w:eastAsia="Arial" w:hAnsi="Arial" w:cs="Arial"/>
        </w:rPr>
        <w:t xml:space="preserve"> (Accessed: 23 April</w:t>
      </w:r>
      <w:r w:rsidR="2AC55F26" w:rsidRPr="49044D0A">
        <w:rPr>
          <w:rFonts w:ascii="Arial" w:eastAsia="Arial" w:hAnsi="Arial" w:cs="Arial"/>
        </w:rPr>
        <w:t xml:space="preserve"> 2024</w:t>
      </w:r>
      <w:r w:rsidR="7587FDBF" w:rsidRPr="49044D0A">
        <w:rPr>
          <w:rFonts w:ascii="Arial" w:eastAsia="Arial" w:hAnsi="Arial" w:cs="Arial"/>
        </w:rPr>
        <w:t>)</w:t>
      </w:r>
    </w:p>
    <w:p w14:paraId="6C085793" w14:textId="142D843E" w:rsidR="49044D0A" w:rsidRDefault="49044D0A" w:rsidP="49044D0A">
      <w:pPr>
        <w:spacing w:after="0"/>
        <w:rPr>
          <w:rFonts w:ascii="Arial" w:eastAsia="Arial" w:hAnsi="Arial" w:cs="Arial"/>
        </w:rPr>
      </w:pPr>
    </w:p>
    <w:p w14:paraId="5D1C8F7C" w14:textId="3DB38644" w:rsidR="362BB7A4" w:rsidRDefault="362BB7A4" w:rsidP="49044D0A">
      <w:pPr>
        <w:spacing w:after="0"/>
        <w:rPr>
          <w:rFonts w:ascii="Arial" w:eastAsia="Arial" w:hAnsi="Arial" w:cs="Arial"/>
        </w:rPr>
      </w:pPr>
      <w:r w:rsidRPr="49044D0A">
        <w:rPr>
          <w:rFonts w:ascii="Arial" w:eastAsia="Arial" w:hAnsi="Arial" w:cs="Arial"/>
        </w:rPr>
        <w:t xml:space="preserve">LeCompte, M. (2010) </w:t>
      </w:r>
      <w:r w:rsidRPr="49044D0A">
        <w:rPr>
          <w:rFonts w:ascii="Arial" w:eastAsia="Arial" w:hAnsi="Arial" w:cs="Arial"/>
          <w:i/>
          <w:iCs/>
        </w:rPr>
        <w:t xml:space="preserve">Analysing Qualitative Data. </w:t>
      </w:r>
      <w:r w:rsidRPr="49044D0A">
        <w:rPr>
          <w:rFonts w:ascii="Arial" w:eastAsia="Arial" w:hAnsi="Arial" w:cs="Arial"/>
        </w:rPr>
        <w:t xml:space="preserve">Available at: </w:t>
      </w:r>
      <w:hyperlink r:id="rId44">
        <w:proofErr w:type="spellStart"/>
        <w:r w:rsidRPr="49044D0A">
          <w:rPr>
            <w:rStyle w:val="Hyperlink"/>
            <w:rFonts w:ascii="Arial" w:eastAsia="Arial" w:hAnsi="Arial" w:cs="Arial"/>
          </w:rPr>
          <w:t>Analyzing</w:t>
        </w:r>
        <w:proofErr w:type="spellEnd"/>
        <w:r w:rsidRPr="49044D0A">
          <w:rPr>
            <w:rStyle w:val="Hyperlink"/>
            <w:rFonts w:ascii="Arial" w:eastAsia="Arial" w:hAnsi="Arial" w:cs="Arial"/>
          </w:rPr>
          <w:t xml:space="preserve"> Qualitative Data: Theory Into Practice: Vol 39 , No 3 - Get Access (tandfonline.com)</w:t>
        </w:r>
      </w:hyperlink>
      <w:r w:rsidR="1B23F994" w:rsidRPr="49044D0A">
        <w:rPr>
          <w:rFonts w:ascii="Arial" w:eastAsia="Arial" w:hAnsi="Arial" w:cs="Arial"/>
        </w:rPr>
        <w:t xml:space="preserve"> (Accessed 29 April</w:t>
      </w:r>
      <w:r w:rsidR="27839EB8" w:rsidRPr="49044D0A">
        <w:rPr>
          <w:rFonts w:ascii="Arial" w:eastAsia="Arial" w:hAnsi="Arial" w:cs="Arial"/>
        </w:rPr>
        <w:t xml:space="preserve"> 2024</w:t>
      </w:r>
      <w:r w:rsidR="1B23F994" w:rsidRPr="49044D0A">
        <w:rPr>
          <w:rFonts w:ascii="Arial" w:eastAsia="Arial" w:hAnsi="Arial" w:cs="Arial"/>
        </w:rPr>
        <w:t>)</w:t>
      </w:r>
    </w:p>
    <w:p w14:paraId="4D098BD9" w14:textId="046E2ED7" w:rsidR="0E4744EC" w:rsidRDefault="0E4744EC" w:rsidP="0E4744EC">
      <w:pPr>
        <w:spacing w:after="0"/>
        <w:rPr>
          <w:rFonts w:ascii="Arial" w:eastAsia="Arial" w:hAnsi="Arial" w:cs="Arial"/>
        </w:rPr>
      </w:pPr>
    </w:p>
    <w:p w14:paraId="042B4501" w14:textId="10A9EDEE" w:rsidR="531B1BE5" w:rsidRDefault="20BD8318" w:rsidP="0E4744EC">
      <w:pPr>
        <w:shd w:val="clear" w:color="auto" w:fill="FFFFFF" w:themeFill="background1"/>
        <w:spacing w:after="0"/>
        <w:rPr>
          <w:rFonts w:ascii="Arial" w:eastAsia="Arial" w:hAnsi="Arial" w:cs="Arial"/>
        </w:rPr>
      </w:pPr>
      <w:r w:rsidRPr="49044D0A">
        <w:rPr>
          <w:rFonts w:ascii="Arial" w:eastAsia="Arial" w:hAnsi="Arial" w:cs="Arial"/>
          <w:color w:val="000000" w:themeColor="text1"/>
        </w:rPr>
        <w:t xml:space="preserve">Lewis, V., Kellet, M., Robinson, C., Fraser, S. and Ding, S. (2012) </w:t>
      </w:r>
      <w:r w:rsidRPr="49044D0A">
        <w:rPr>
          <w:rFonts w:ascii="Arial" w:eastAsia="Arial" w:hAnsi="Arial" w:cs="Arial"/>
          <w:i/>
          <w:iCs/>
          <w:color w:val="000000" w:themeColor="text1"/>
        </w:rPr>
        <w:t xml:space="preserve">The Reality of Research with Children and Young People. </w:t>
      </w:r>
      <w:r w:rsidRPr="49044D0A">
        <w:rPr>
          <w:rFonts w:ascii="Arial" w:eastAsia="Arial" w:hAnsi="Arial" w:cs="Arial"/>
          <w:color w:val="000000" w:themeColor="text1"/>
        </w:rPr>
        <w:t xml:space="preserve">Available at: </w:t>
      </w:r>
      <w:hyperlink r:id="rId45">
        <w:r w:rsidRPr="49044D0A">
          <w:rPr>
            <w:rStyle w:val="Hyperlink"/>
            <w:rFonts w:ascii="Arial" w:eastAsia="Arial" w:hAnsi="Arial" w:cs="Arial"/>
          </w:rPr>
          <w:t>The Reality of Research with Children and Young People - Google Books</w:t>
        </w:r>
      </w:hyperlink>
      <w:r w:rsidRPr="49044D0A">
        <w:rPr>
          <w:rFonts w:ascii="Arial" w:eastAsia="Arial" w:hAnsi="Arial" w:cs="Arial"/>
        </w:rPr>
        <w:t xml:space="preserve"> (Accessed: 27 April)</w:t>
      </w:r>
    </w:p>
    <w:p w14:paraId="01B71292" w14:textId="0D5FEF81" w:rsidR="49044D0A" w:rsidRDefault="49044D0A" w:rsidP="49044D0A">
      <w:pPr>
        <w:shd w:val="clear" w:color="auto" w:fill="FFFFFF" w:themeFill="background1"/>
        <w:spacing w:after="0"/>
        <w:rPr>
          <w:rFonts w:ascii="Arial" w:eastAsia="Arial" w:hAnsi="Arial" w:cs="Arial"/>
        </w:rPr>
      </w:pPr>
    </w:p>
    <w:p w14:paraId="286AD834" w14:textId="020B9CE6" w:rsidR="71225518" w:rsidRDefault="71225518" w:rsidP="49044D0A">
      <w:pPr>
        <w:shd w:val="clear" w:color="auto" w:fill="FFFFFF" w:themeFill="background1"/>
        <w:spacing w:after="0"/>
        <w:rPr>
          <w:rFonts w:ascii="Arial" w:eastAsia="Arial" w:hAnsi="Arial" w:cs="Arial"/>
        </w:rPr>
      </w:pPr>
      <w:r w:rsidRPr="49044D0A">
        <w:rPr>
          <w:rFonts w:ascii="Arial" w:eastAsia="Arial" w:hAnsi="Arial" w:cs="Arial"/>
        </w:rPr>
        <w:t>Mathers, N., Fox, N. and Hunn</w:t>
      </w:r>
      <w:r w:rsidR="66F6743B" w:rsidRPr="49044D0A">
        <w:rPr>
          <w:rFonts w:ascii="Arial" w:eastAsia="Arial" w:hAnsi="Arial" w:cs="Arial"/>
        </w:rPr>
        <w:t>,</w:t>
      </w:r>
      <w:r w:rsidRPr="49044D0A">
        <w:rPr>
          <w:rFonts w:ascii="Arial" w:eastAsia="Arial" w:hAnsi="Arial" w:cs="Arial"/>
        </w:rPr>
        <w:t xml:space="preserve"> A</w:t>
      </w:r>
      <w:r w:rsidR="29E93F85" w:rsidRPr="49044D0A">
        <w:rPr>
          <w:rFonts w:ascii="Arial" w:eastAsia="Arial" w:hAnsi="Arial" w:cs="Arial"/>
        </w:rPr>
        <w:t xml:space="preserve">. </w:t>
      </w:r>
      <w:r w:rsidRPr="49044D0A">
        <w:rPr>
          <w:rFonts w:ascii="Arial" w:eastAsia="Arial" w:hAnsi="Arial" w:cs="Arial"/>
        </w:rPr>
        <w:t xml:space="preserve">(2002) </w:t>
      </w:r>
      <w:r w:rsidRPr="49044D0A">
        <w:rPr>
          <w:rFonts w:ascii="Arial" w:eastAsia="Arial" w:hAnsi="Arial" w:cs="Arial"/>
          <w:i/>
          <w:iCs/>
        </w:rPr>
        <w:t>Using interviews in research</w:t>
      </w:r>
      <w:r w:rsidR="67D791E7" w:rsidRPr="49044D0A">
        <w:rPr>
          <w:rFonts w:ascii="Arial" w:eastAsia="Arial" w:hAnsi="Arial" w:cs="Arial"/>
          <w:i/>
          <w:iCs/>
        </w:rPr>
        <w:t xml:space="preserve">. </w:t>
      </w:r>
      <w:r w:rsidR="67D791E7" w:rsidRPr="49044D0A">
        <w:rPr>
          <w:rFonts w:ascii="Arial" w:eastAsia="Arial" w:hAnsi="Arial" w:cs="Arial"/>
        </w:rPr>
        <w:t xml:space="preserve">Available at: </w:t>
      </w:r>
      <w:hyperlink r:id="rId46">
        <w:r w:rsidR="67D791E7" w:rsidRPr="49044D0A">
          <w:rPr>
            <w:rStyle w:val="Hyperlink"/>
            <w:rFonts w:ascii="Arial" w:eastAsia="Arial" w:hAnsi="Arial" w:cs="Arial"/>
          </w:rPr>
          <w:t xml:space="preserve">Course: </w:t>
        </w:r>
        <w:proofErr w:type="spellStart"/>
        <w:r w:rsidR="67D791E7" w:rsidRPr="49044D0A">
          <w:rPr>
            <w:rStyle w:val="Hyperlink"/>
            <w:rFonts w:ascii="Arial" w:eastAsia="Arial" w:hAnsi="Arial" w:cs="Arial"/>
          </w:rPr>
          <w:t>Ymchwilio</w:t>
        </w:r>
        <w:proofErr w:type="spellEnd"/>
        <w:r w:rsidR="67D791E7" w:rsidRPr="49044D0A">
          <w:rPr>
            <w:rStyle w:val="Hyperlink"/>
            <w:rFonts w:ascii="Arial" w:eastAsia="Arial" w:hAnsi="Arial" w:cs="Arial"/>
          </w:rPr>
          <w:t xml:space="preserve"> </w:t>
        </w:r>
        <w:proofErr w:type="spellStart"/>
        <w:r w:rsidR="67D791E7" w:rsidRPr="49044D0A">
          <w:rPr>
            <w:rStyle w:val="Hyperlink"/>
            <w:rFonts w:ascii="Arial" w:eastAsia="Arial" w:hAnsi="Arial" w:cs="Arial"/>
          </w:rPr>
          <w:t>i'r</w:t>
        </w:r>
        <w:proofErr w:type="spellEnd"/>
        <w:r w:rsidR="67D791E7" w:rsidRPr="49044D0A">
          <w:rPr>
            <w:rStyle w:val="Hyperlink"/>
            <w:rFonts w:ascii="Arial" w:eastAsia="Arial" w:hAnsi="Arial" w:cs="Arial"/>
          </w:rPr>
          <w:t xml:space="preserve"> </w:t>
        </w:r>
        <w:proofErr w:type="spellStart"/>
        <w:r w:rsidR="67D791E7" w:rsidRPr="49044D0A">
          <w:rPr>
            <w:rStyle w:val="Hyperlink"/>
            <w:rFonts w:ascii="Arial" w:eastAsia="Arial" w:hAnsi="Arial" w:cs="Arial"/>
          </w:rPr>
          <w:t>dysgu</w:t>
        </w:r>
        <w:proofErr w:type="spellEnd"/>
        <w:r w:rsidR="67D791E7" w:rsidRPr="49044D0A">
          <w:rPr>
            <w:rStyle w:val="Hyperlink"/>
            <w:rFonts w:ascii="Arial" w:eastAsia="Arial" w:hAnsi="Arial" w:cs="Arial"/>
          </w:rPr>
          <w:t xml:space="preserve"> / Researching the Learning (ECAD7004/6010), Tile: Wider Reading / </w:t>
        </w:r>
        <w:proofErr w:type="spellStart"/>
        <w:r w:rsidR="67D791E7" w:rsidRPr="49044D0A">
          <w:rPr>
            <w:rStyle w:val="Hyperlink"/>
            <w:rFonts w:ascii="Arial" w:eastAsia="Arial" w:hAnsi="Arial" w:cs="Arial"/>
          </w:rPr>
          <w:t>Darllen</w:t>
        </w:r>
        <w:proofErr w:type="spellEnd"/>
        <w:r w:rsidR="67D791E7" w:rsidRPr="49044D0A">
          <w:rPr>
            <w:rStyle w:val="Hyperlink"/>
            <w:rFonts w:ascii="Arial" w:eastAsia="Arial" w:hAnsi="Arial" w:cs="Arial"/>
          </w:rPr>
          <w:t xml:space="preserve"> </w:t>
        </w:r>
        <w:proofErr w:type="spellStart"/>
        <w:r w:rsidR="67D791E7" w:rsidRPr="49044D0A">
          <w:rPr>
            <w:rStyle w:val="Hyperlink"/>
            <w:rFonts w:ascii="Arial" w:eastAsia="Arial" w:hAnsi="Arial" w:cs="Arial"/>
          </w:rPr>
          <w:t>Ehangach</w:t>
        </w:r>
        <w:proofErr w:type="spellEnd"/>
        <w:r w:rsidR="67D791E7" w:rsidRPr="49044D0A">
          <w:rPr>
            <w:rStyle w:val="Hyperlink"/>
            <w:rFonts w:ascii="Arial" w:eastAsia="Arial" w:hAnsi="Arial" w:cs="Arial"/>
          </w:rPr>
          <w:t xml:space="preserve"> (uwtsd.ac.uk)</w:t>
        </w:r>
      </w:hyperlink>
      <w:r w:rsidR="67D791E7" w:rsidRPr="49044D0A">
        <w:rPr>
          <w:rFonts w:ascii="Arial" w:eastAsia="Arial" w:hAnsi="Arial" w:cs="Arial"/>
        </w:rPr>
        <w:t xml:space="preserve"> (Accessed: </w:t>
      </w:r>
      <w:r w:rsidR="24EE8D7E" w:rsidRPr="49044D0A">
        <w:rPr>
          <w:rFonts w:ascii="Arial" w:eastAsia="Arial" w:hAnsi="Arial" w:cs="Arial"/>
        </w:rPr>
        <w:t>28 April 2024)</w:t>
      </w:r>
    </w:p>
    <w:p w14:paraId="22422E69" w14:textId="02343EE2" w:rsidR="0E4744EC" w:rsidRDefault="0E4744EC" w:rsidP="0E4744EC">
      <w:pPr>
        <w:spacing w:after="0"/>
        <w:rPr>
          <w:rFonts w:ascii="Arial" w:eastAsia="Arial" w:hAnsi="Arial" w:cs="Arial"/>
        </w:rPr>
      </w:pPr>
    </w:p>
    <w:p w14:paraId="3EF488F0" w14:textId="689AC396" w:rsidR="70D38562" w:rsidRDefault="70D38562" w:rsidP="0E4744EC">
      <w:pPr>
        <w:rPr>
          <w:rFonts w:ascii="Arial" w:eastAsia="Arial" w:hAnsi="Arial" w:cs="Arial"/>
        </w:rPr>
      </w:pPr>
      <w:proofErr w:type="spellStart"/>
      <w:r w:rsidRPr="0E4744EC">
        <w:rPr>
          <w:rFonts w:ascii="Arial" w:eastAsia="Arial" w:hAnsi="Arial" w:cs="Arial"/>
          <w:color w:val="000000" w:themeColor="text1"/>
        </w:rPr>
        <w:t>Mcleod</w:t>
      </w:r>
      <w:proofErr w:type="spellEnd"/>
      <w:r w:rsidRPr="0E4744EC">
        <w:rPr>
          <w:rFonts w:ascii="Arial" w:eastAsia="Arial" w:hAnsi="Arial" w:cs="Arial"/>
          <w:color w:val="000000" w:themeColor="text1"/>
        </w:rPr>
        <w:t>, S. (2024)</w:t>
      </w:r>
      <w:r w:rsidRPr="0E4744EC">
        <w:rPr>
          <w:rFonts w:ascii="Lato" w:eastAsia="Lato" w:hAnsi="Lato" w:cs="Lato"/>
          <w:i/>
          <w:iCs/>
          <w:color w:val="000000" w:themeColor="text1"/>
          <w:sz w:val="24"/>
          <w:szCs w:val="24"/>
        </w:rPr>
        <w:t xml:space="preserve"> </w:t>
      </w:r>
      <w:r w:rsidRPr="0E4744EC">
        <w:rPr>
          <w:rFonts w:ascii="Arial" w:eastAsia="Arial" w:hAnsi="Arial" w:cs="Arial"/>
          <w:i/>
          <w:iCs/>
          <w:color w:val="000000" w:themeColor="text1"/>
        </w:rPr>
        <w:t xml:space="preserve">Vygotsky’s Theory of Cognitive Development. </w:t>
      </w:r>
      <w:r w:rsidRPr="0E4744EC">
        <w:rPr>
          <w:rFonts w:ascii="Arial" w:eastAsia="Arial" w:hAnsi="Arial" w:cs="Arial"/>
          <w:color w:val="000000" w:themeColor="text1"/>
        </w:rPr>
        <w:t xml:space="preserve">Available at: </w:t>
      </w:r>
      <w:hyperlink r:id="rId47">
        <w:r w:rsidRPr="0E4744EC">
          <w:rPr>
            <w:rStyle w:val="Hyperlink"/>
            <w:rFonts w:ascii="Arial" w:eastAsia="Arial" w:hAnsi="Arial" w:cs="Arial"/>
          </w:rPr>
          <w:t xml:space="preserve">Vygotsky's Sociocultural Theory </w:t>
        </w:r>
        <w:proofErr w:type="gramStart"/>
        <w:r w:rsidRPr="0E4744EC">
          <w:rPr>
            <w:rStyle w:val="Hyperlink"/>
            <w:rFonts w:ascii="Arial" w:eastAsia="Arial" w:hAnsi="Arial" w:cs="Arial"/>
          </w:rPr>
          <w:t>Of</w:t>
        </w:r>
        <w:proofErr w:type="gramEnd"/>
        <w:r w:rsidRPr="0E4744EC">
          <w:rPr>
            <w:rStyle w:val="Hyperlink"/>
            <w:rFonts w:ascii="Arial" w:eastAsia="Arial" w:hAnsi="Arial" w:cs="Arial"/>
          </w:rPr>
          <w:t xml:space="preserve"> Cognitive Development (simplypsychology.org)</w:t>
        </w:r>
      </w:hyperlink>
      <w:r w:rsidRPr="0E4744EC">
        <w:rPr>
          <w:rFonts w:ascii="Arial" w:eastAsia="Arial" w:hAnsi="Arial" w:cs="Arial"/>
        </w:rPr>
        <w:t xml:space="preserve"> (Accessed 22 April 2024)</w:t>
      </w:r>
    </w:p>
    <w:p w14:paraId="1D1800F2" w14:textId="1A777715" w:rsidR="198ED50B" w:rsidRDefault="198ED50B" w:rsidP="0E4744EC">
      <w:pPr>
        <w:spacing w:after="0"/>
        <w:rPr>
          <w:rFonts w:ascii="Arial" w:eastAsia="Arial" w:hAnsi="Arial" w:cs="Arial"/>
        </w:rPr>
      </w:pPr>
      <w:r w:rsidRPr="0E4744EC">
        <w:rPr>
          <w:rFonts w:ascii="Arial" w:eastAsia="Arial" w:hAnsi="Arial" w:cs="Arial"/>
        </w:rPr>
        <w:t xml:space="preserve">McNiff, J. (2012) </w:t>
      </w:r>
      <w:r w:rsidRPr="0E4744EC">
        <w:rPr>
          <w:rFonts w:ascii="Arial" w:eastAsia="Arial" w:hAnsi="Arial" w:cs="Arial"/>
          <w:i/>
          <w:iCs/>
        </w:rPr>
        <w:t xml:space="preserve">Action research: principles and practice. </w:t>
      </w:r>
      <w:r w:rsidR="2786F69B" w:rsidRPr="0E4744EC">
        <w:rPr>
          <w:rFonts w:ascii="Arial" w:eastAsia="Arial" w:hAnsi="Arial" w:cs="Arial"/>
        </w:rPr>
        <w:t>Available</w:t>
      </w:r>
      <w:r w:rsidRPr="0E4744EC">
        <w:rPr>
          <w:rFonts w:ascii="Arial" w:eastAsia="Arial" w:hAnsi="Arial" w:cs="Arial"/>
        </w:rPr>
        <w:t xml:space="preserve"> </w:t>
      </w:r>
      <w:r w:rsidR="472184F2" w:rsidRPr="0E4744EC">
        <w:rPr>
          <w:rFonts w:ascii="Arial" w:eastAsia="Arial" w:hAnsi="Arial" w:cs="Arial"/>
        </w:rPr>
        <w:t xml:space="preserve">at: </w:t>
      </w:r>
      <w:hyperlink r:id="rId48">
        <w:r w:rsidR="293FF7A8" w:rsidRPr="0E4744EC">
          <w:rPr>
            <w:rStyle w:val="Hyperlink"/>
            <w:rFonts w:ascii="Arial" w:eastAsia="Arial" w:hAnsi="Arial" w:cs="Arial"/>
          </w:rPr>
          <w:t>Action Research : Principles and Practice (uwtsd.ac.uk)</w:t>
        </w:r>
      </w:hyperlink>
      <w:r w:rsidR="293FF7A8" w:rsidRPr="0E4744EC">
        <w:rPr>
          <w:rFonts w:ascii="Arial" w:eastAsia="Arial" w:hAnsi="Arial" w:cs="Arial"/>
        </w:rPr>
        <w:t xml:space="preserve"> (Accessed: 20 April 2024)</w:t>
      </w:r>
    </w:p>
    <w:p w14:paraId="6F40D208" w14:textId="6F564F45" w:rsidR="0E4744EC" w:rsidRDefault="0E4744EC" w:rsidP="0E4744EC">
      <w:pPr>
        <w:spacing w:after="0"/>
        <w:rPr>
          <w:rFonts w:ascii="Arial" w:eastAsia="Arial" w:hAnsi="Arial" w:cs="Arial"/>
        </w:rPr>
      </w:pPr>
    </w:p>
    <w:p w14:paraId="4AFDED2B" w14:textId="35E7D250" w:rsidR="1A121F0A" w:rsidRDefault="1A121F0A" w:rsidP="0E4744EC">
      <w:pPr>
        <w:rPr>
          <w:rFonts w:ascii="Arial" w:eastAsia="Arial" w:hAnsi="Arial" w:cs="Arial"/>
          <w:color w:val="000000" w:themeColor="text1"/>
        </w:rPr>
      </w:pPr>
      <w:r w:rsidRPr="0E4744EC">
        <w:rPr>
          <w:rFonts w:ascii="Arial" w:eastAsia="Arial" w:hAnsi="Arial" w:cs="Arial"/>
          <w:color w:val="000000" w:themeColor="text1"/>
        </w:rPr>
        <w:t>Mouly, G. J. (1978)</w:t>
      </w:r>
      <w:r w:rsidRPr="0E4744EC">
        <w:rPr>
          <w:rFonts w:ascii="Arial" w:eastAsia="Arial" w:hAnsi="Arial" w:cs="Arial"/>
          <w:i/>
          <w:iCs/>
          <w:color w:val="000000" w:themeColor="text1"/>
        </w:rPr>
        <w:t xml:space="preserve"> Educational Research: The Art and Science of Investigation</w:t>
      </w:r>
      <w:r w:rsidRPr="0E4744EC">
        <w:rPr>
          <w:rFonts w:ascii="Arial" w:eastAsia="Arial" w:hAnsi="Arial" w:cs="Arial"/>
          <w:color w:val="000000" w:themeColor="text1"/>
        </w:rPr>
        <w:t>. Boston, MA: Allyn &amp; Bacon.</w:t>
      </w:r>
    </w:p>
    <w:p w14:paraId="675B4B47" w14:textId="7D54794D" w:rsidR="008B4654" w:rsidRDefault="008B4654" w:rsidP="0E4744EC">
      <w:pPr>
        <w:rPr>
          <w:rFonts w:ascii="Arial" w:eastAsia="Arial" w:hAnsi="Arial" w:cs="Arial"/>
        </w:rPr>
      </w:pPr>
      <w:r w:rsidRPr="0E4744EC">
        <w:rPr>
          <w:rFonts w:ascii="Arial" w:eastAsia="Arial" w:hAnsi="Arial" w:cs="Arial"/>
          <w:color w:val="000000" w:themeColor="text1"/>
        </w:rPr>
        <w:t xml:space="preserve">National Assembly for Wales. (2018) </w:t>
      </w:r>
      <w:r w:rsidRPr="0E4744EC">
        <w:rPr>
          <w:rFonts w:ascii="Arial" w:eastAsia="Arial" w:hAnsi="Arial" w:cs="Arial"/>
          <w:i/>
          <w:iCs/>
          <w:color w:val="000000" w:themeColor="text1"/>
        </w:rPr>
        <w:t xml:space="preserve">Mind Over Matter. </w:t>
      </w:r>
      <w:r w:rsidRPr="0E4744EC">
        <w:rPr>
          <w:rFonts w:ascii="Arial" w:eastAsia="Arial" w:hAnsi="Arial" w:cs="Arial"/>
          <w:color w:val="000000" w:themeColor="text1"/>
        </w:rPr>
        <w:t xml:space="preserve">Available at: </w:t>
      </w:r>
      <w:hyperlink r:id="rId49">
        <w:r w:rsidRPr="0E4744EC">
          <w:rPr>
            <w:rStyle w:val="Hyperlink"/>
            <w:rFonts w:ascii="Arial" w:eastAsia="Arial" w:hAnsi="Arial" w:cs="Arial"/>
          </w:rPr>
          <w:t>The Emotional and Mental Health of Children and Young People in Wales (</w:t>
        </w:r>
        <w:proofErr w:type="spellStart"/>
        <w:r w:rsidRPr="0E4744EC">
          <w:rPr>
            <w:rStyle w:val="Hyperlink"/>
            <w:rFonts w:ascii="Arial" w:eastAsia="Arial" w:hAnsi="Arial" w:cs="Arial"/>
          </w:rPr>
          <w:t>senedd.wales</w:t>
        </w:r>
        <w:proofErr w:type="spellEnd"/>
        <w:r w:rsidRPr="0E4744EC">
          <w:rPr>
            <w:rStyle w:val="Hyperlink"/>
            <w:rFonts w:ascii="Arial" w:eastAsia="Arial" w:hAnsi="Arial" w:cs="Arial"/>
          </w:rPr>
          <w:t>)</w:t>
        </w:r>
      </w:hyperlink>
      <w:r w:rsidRPr="0E4744EC">
        <w:rPr>
          <w:rFonts w:ascii="Arial" w:eastAsia="Arial" w:hAnsi="Arial" w:cs="Arial"/>
          <w:color w:val="000000" w:themeColor="text1"/>
        </w:rPr>
        <w:t xml:space="preserve"> (Accessed 21 April 2024)</w:t>
      </w:r>
    </w:p>
    <w:p w14:paraId="6F3AC53E" w14:textId="3CF57FB2" w:rsidR="4B7DC01E" w:rsidRDefault="657517B9" w:rsidP="0E4744EC">
      <w:pPr>
        <w:rPr>
          <w:rFonts w:ascii="Arial" w:eastAsia="Arial" w:hAnsi="Arial" w:cs="Arial"/>
        </w:rPr>
      </w:pPr>
      <w:r w:rsidRPr="49044D0A">
        <w:rPr>
          <w:rFonts w:ascii="Arial" w:eastAsia="Arial" w:hAnsi="Arial" w:cs="Arial"/>
          <w:color w:val="000000" w:themeColor="text1"/>
        </w:rPr>
        <w:t xml:space="preserve">Noffke, S. (2009) </w:t>
      </w:r>
      <w:r w:rsidRPr="49044D0A">
        <w:rPr>
          <w:rFonts w:ascii="Arial" w:eastAsia="Arial" w:hAnsi="Arial" w:cs="Arial"/>
          <w:i/>
          <w:iCs/>
          <w:color w:val="000000" w:themeColor="text1"/>
        </w:rPr>
        <w:t>The SAGE handbook of educationa</w:t>
      </w:r>
      <w:r w:rsidR="133B8399" w:rsidRPr="49044D0A">
        <w:rPr>
          <w:rFonts w:ascii="Arial" w:eastAsia="Arial" w:hAnsi="Arial" w:cs="Arial"/>
          <w:i/>
          <w:iCs/>
          <w:color w:val="000000" w:themeColor="text1"/>
        </w:rPr>
        <w:t xml:space="preserve">l action research. </w:t>
      </w:r>
      <w:r w:rsidR="133B8399" w:rsidRPr="49044D0A">
        <w:rPr>
          <w:rFonts w:ascii="Arial" w:eastAsia="Arial" w:hAnsi="Arial" w:cs="Arial"/>
          <w:color w:val="000000" w:themeColor="text1"/>
        </w:rPr>
        <w:t xml:space="preserve">Available at: </w:t>
      </w:r>
      <w:hyperlink r:id="rId50">
        <w:r w:rsidR="133B8399" w:rsidRPr="49044D0A">
          <w:rPr>
            <w:rStyle w:val="Hyperlink"/>
            <w:rFonts w:ascii="Arial" w:eastAsia="Arial" w:hAnsi="Arial" w:cs="Arial"/>
          </w:rPr>
          <w:t>Full details and actions for The SAGE handbook of educational action research (uwtsd.ac.uk)</w:t>
        </w:r>
      </w:hyperlink>
      <w:r w:rsidR="79A33ED7" w:rsidRPr="49044D0A">
        <w:rPr>
          <w:rFonts w:ascii="Arial" w:eastAsia="Arial" w:hAnsi="Arial" w:cs="Arial"/>
        </w:rPr>
        <w:t xml:space="preserve"> (Accessed: 20 April 2024)</w:t>
      </w:r>
    </w:p>
    <w:p w14:paraId="2B963AED" w14:textId="4F51D36E" w:rsidR="056089F6" w:rsidRDefault="056089F6" w:rsidP="49044D0A">
      <w:pPr>
        <w:pStyle w:val="Heading5"/>
        <w:spacing w:before="0"/>
        <w:rPr>
          <w:rFonts w:ascii="Arial" w:eastAsia="Arial" w:hAnsi="Arial" w:cs="Arial"/>
          <w:i/>
          <w:iCs/>
          <w:color w:val="auto"/>
        </w:rPr>
      </w:pPr>
      <w:proofErr w:type="spellStart"/>
      <w:r w:rsidRPr="49044D0A">
        <w:rPr>
          <w:rFonts w:ascii="Arial" w:eastAsia="Arial" w:hAnsi="Arial" w:cs="Arial"/>
          <w:color w:val="auto"/>
        </w:rPr>
        <w:t>Opdenakker</w:t>
      </w:r>
      <w:proofErr w:type="spellEnd"/>
      <w:r w:rsidRPr="49044D0A">
        <w:rPr>
          <w:rFonts w:ascii="Arial" w:eastAsia="Arial" w:hAnsi="Arial" w:cs="Arial"/>
          <w:color w:val="auto"/>
        </w:rPr>
        <w:t xml:space="preserve">, R. (2006) </w:t>
      </w:r>
      <w:r w:rsidRPr="49044D0A">
        <w:rPr>
          <w:rFonts w:ascii="Arial" w:eastAsia="Arial" w:hAnsi="Arial" w:cs="Arial"/>
          <w:i/>
          <w:iCs/>
          <w:color w:val="auto"/>
        </w:rPr>
        <w:t xml:space="preserve">Advantages and Disadvantages of Interviews. </w:t>
      </w:r>
      <w:r w:rsidRPr="49044D0A">
        <w:rPr>
          <w:rFonts w:ascii="Arial" w:eastAsia="Arial" w:hAnsi="Arial" w:cs="Arial"/>
          <w:color w:val="auto"/>
        </w:rPr>
        <w:t xml:space="preserve">Available at: </w:t>
      </w:r>
    </w:p>
    <w:p w14:paraId="7B82A12F" w14:textId="1A9FEBA8" w:rsidR="5E229298" w:rsidRDefault="009142A4" w:rsidP="49044D0A">
      <w:pPr>
        <w:rPr>
          <w:rFonts w:ascii="Arial" w:eastAsia="Arial" w:hAnsi="Arial" w:cs="Arial"/>
        </w:rPr>
      </w:pPr>
      <w:hyperlink r:id="rId51">
        <w:r w:rsidR="5E229298" w:rsidRPr="49044D0A">
          <w:rPr>
            <w:rStyle w:val="Hyperlink"/>
            <w:rFonts w:ascii="Arial" w:eastAsia="Arial" w:hAnsi="Arial" w:cs="Arial"/>
          </w:rPr>
          <w:t xml:space="preserve">Course: </w:t>
        </w:r>
        <w:proofErr w:type="spellStart"/>
        <w:r w:rsidR="5E229298" w:rsidRPr="49044D0A">
          <w:rPr>
            <w:rStyle w:val="Hyperlink"/>
            <w:rFonts w:ascii="Arial" w:eastAsia="Arial" w:hAnsi="Arial" w:cs="Arial"/>
          </w:rPr>
          <w:t>Ymchwilio</w:t>
        </w:r>
        <w:proofErr w:type="spellEnd"/>
        <w:r w:rsidR="5E229298" w:rsidRPr="49044D0A">
          <w:rPr>
            <w:rStyle w:val="Hyperlink"/>
            <w:rFonts w:ascii="Arial" w:eastAsia="Arial" w:hAnsi="Arial" w:cs="Arial"/>
          </w:rPr>
          <w:t xml:space="preserve"> </w:t>
        </w:r>
        <w:proofErr w:type="spellStart"/>
        <w:r w:rsidR="5E229298" w:rsidRPr="49044D0A">
          <w:rPr>
            <w:rStyle w:val="Hyperlink"/>
            <w:rFonts w:ascii="Arial" w:eastAsia="Arial" w:hAnsi="Arial" w:cs="Arial"/>
          </w:rPr>
          <w:t>i'r</w:t>
        </w:r>
        <w:proofErr w:type="spellEnd"/>
        <w:r w:rsidR="5E229298" w:rsidRPr="49044D0A">
          <w:rPr>
            <w:rStyle w:val="Hyperlink"/>
            <w:rFonts w:ascii="Arial" w:eastAsia="Arial" w:hAnsi="Arial" w:cs="Arial"/>
          </w:rPr>
          <w:t xml:space="preserve"> </w:t>
        </w:r>
        <w:proofErr w:type="spellStart"/>
        <w:r w:rsidR="5E229298" w:rsidRPr="49044D0A">
          <w:rPr>
            <w:rStyle w:val="Hyperlink"/>
            <w:rFonts w:ascii="Arial" w:eastAsia="Arial" w:hAnsi="Arial" w:cs="Arial"/>
          </w:rPr>
          <w:t>dysgu</w:t>
        </w:r>
        <w:proofErr w:type="spellEnd"/>
        <w:r w:rsidR="5E229298" w:rsidRPr="49044D0A">
          <w:rPr>
            <w:rStyle w:val="Hyperlink"/>
            <w:rFonts w:ascii="Arial" w:eastAsia="Arial" w:hAnsi="Arial" w:cs="Arial"/>
          </w:rPr>
          <w:t xml:space="preserve"> / Researching the Learning (ECAD7004/6010), Tile: Wider Reading / </w:t>
        </w:r>
        <w:proofErr w:type="spellStart"/>
        <w:r w:rsidR="5E229298" w:rsidRPr="49044D0A">
          <w:rPr>
            <w:rStyle w:val="Hyperlink"/>
            <w:rFonts w:ascii="Arial" w:eastAsia="Arial" w:hAnsi="Arial" w:cs="Arial"/>
          </w:rPr>
          <w:t>Darllen</w:t>
        </w:r>
        <w:proofErr w:type="spellEnd"/>
        <w:r w:rsidR="5E229298" w:rsidRPr="49044D0A">
          <w:rPr>
            <w:rStyle w:val="Hyperlink"/>
            <w:rFonts w:ascii="Arial" w:eastAsia="Arial" w:hAnsi="Arial" w:cs="Arial"/>
          </w:rPr>
          <w:t xml:space="preserve"> </w:t>
        </w:r>
        <w:proofErr w:type="spellStart"/>
        <w:r w:rsidR="5E229298" w:rsidRPr="49044D0A">
          <w:rPr>
            <w:rStyle w:val="Hyperlink"/>
            <w:rFonts w:ascii="Arial" w:eastAsia="Arial" w:hAnsi="Arial" w:cs="Arial"/>
          </w:rPr>
          <w:t>Ehangach</w:t>
        </w:r>
        <w:proofErr w:type="spellEnd"/>
        <w:r w:rsidR="5E229298" w:rsidRPr="49044D0A">
          <w:rPr>
            <w:rStyle w:val="Hyperlink"/>
            <w:rFonts w:ascii="Arial" w:eastAsia="Arial" w:hAnsi="Arial" w:cs="Arial"/>
          </w:rPr>
          <w:t xml:space="preserve"> (uwtsd.ac.uk)</w:t>
        </w:r>
      </w:hyperlink>
      <w:r w:rsidR="5E229298" w:rsidRPr="49044D0A">
        <w:rPr>
          <w:rFonts w:ascii="Arial" w:eastAsia="Arial" w:hAnsi="Arial" w:cs="Arial"/>
        </w:rPr>
        <w:t xml:space="preserve"> (Accessed: 28 April 2024)</w:t>
      </w:r>
    </w:p>
    <w:p w14:paraId="6BA3D53B" w14:textId="2132BC0F" w:rsidR="6514497D" w:rsidRDefault="6514497D" w:rsidP="49044D0A">
      <w:pPr>
        <w:rPr>
          <w:rFonts w:ascii="Arial" w:eastAsia="Arial" w:hAnsi="Arial" w:cs="Arial"/>
        </w:rPr>
      </w:pPr>
      <w:r w:rsidRPr="49044D0A">
        <w:rPr>
          <w:rFonts w:ascii="Arial" w:eastAsia="Arial" w:hAnsi="Arial" w:cs="Arial"/>
        </w:rPr>
        <w:t xml:space="preserve">Punch, K. (2014) </w:t>
      </w:r>
      <w:r w:rsidRPr="49044D0A">
        <w:rPr>
          <w:rFonts w:ascii="Arial" w:eastAsia="Arial" w:hAnsi="Arial" w:cs="Arial"/>
          <w:i/>
          <w:iCs/>
        </w:rPr>
        <w:t xml:space="preserve">Introduction to Social Research. </w:t>
      </w:r>
      <w:r w:rsidRPr="49044D0A">
        <w:rPr>
          <w:rFonts w:ascii="Arial" w:eastAsia="Arial" w:hAnsi="Arial" w:cs="Arial"/>
        </w:rPr>
        <w:t xml:space="preserve">Available at: </w:t>
      </w:r>
      <w:hyperlink r:id="rId52">
        <w:r w:rsidRPr="49044D0A">
          <w:rPr>
            <w:rStyle w:val="Hyperlink"/>
            <w:rFonts w:ascii="Arial" w:eastAsia="Arial" w:hAnsi="Arial" w:cs="Arial"/>
          </w:rPr>
          <w:t>Introduction to Social Research - Google Books</w:t>
        </w:r>
      </w:hyperlink>
      <w:r w:rsidRPr="49044D0A">
        <w:rPr>
          <w:rFonts w:ascii="Arial" w:eastAsia="Arial" w:hAnsi="Arial" w:cs="Arial"/>
        </w:rPr>
        <w:t xml:space="preserve"> (Accessed: 27 </w:t>
      </w:r>
      <w:r w:rsidR="0A7789A4" w:rsidRPr="49044D0A">
        <w:rPr>
          <w:rFonts w:ascii="Arial" w:eastAsia="Arial" w:hAnsi="Arial" w:cs="Arial"/>
        </w:rPr>
        <w:t>April 2024)</w:t>
      </w:r>
    </w:p>
    <w:p w14:paraId="69BE568B" w14:textId="63F27CE9" w:rsidR="6FC61858" w:rsidRDefault="6FC61858" w:rsidP="0E4744EC">
      <w:pPr>
        <w:rPr>
          <w:rFonts w:ascii="Arial" w:eastAsia="Arial" w:hAnsi="Arial" w:cs="Arial"/>
        </w:rPr>
      </w:pPr>
      <w:r w:rsidRPr="0E4744EC">
        <w:rPr>
          <w:rFonts w:ascii="Arial" w:eastAsia="Arial" w:hAnsi="Arial" w:cs="Arial"/>
          <w:color w:val="000000" w:themeColor="text1"/>
        </w:rPr>
        <w:t xml:space="preserve">Robson, C. (1993) </w:t>
      </w:r>
      <w:r w:rsidRPr="0E4744EC">
        <w:rPr>
          <w:rFonts w:ascii="Arial" w:eastAsia="Arial" w:hAnsi="Arial" w:cs="Arial"/>
          <w:i/>
          <w:iCs/>
          <w:color w:val="000000" w:themeColor="text1"/>
        </w:rPr>
        <w:t>Real World Research: A Resource for Social Scientists and Practitioner Researchers.</w:t>
      </w:r>
      <w:r w:rsidR="5D1C697B" w:rsidRPr="0E4744EC">
        <w:rPr>
          <w:rFonts w:ascii="Arial" w:eastAsia="Arial" w:hAnsi="Arial" w:cs="Arial"/>
          <w:i/>
          <w:iCs/>
          <w:color w:val="000000" w:themeColor="text1"/>
        </w:rPr>
        <w:t xml:space="preserve"> </w:t>
      </w:r>
      <w:r w:rsidRPr="0E4744EC">
        <w:rPr>
          <w:rFonts w:ascii="Arial" w:eastAsia="Arial" w:hAnsi="Arial" w:cs="Arial"/>
          <w:color w:val="000000" w:themeColor="text1"/>
        </w:rPr>
        <w:t>Oxfor</w:t>
      </w:r>
      <w:r w:rsidR="7896B082" w:rsidRPr="0E4744EC">
        <w:rPr>
          <w:rFonts w:ascii="Arial" w:eastAsia="Arial" w:hAnsi="Arial" w:cs="Arial"/>
          <w:color w:val="000000" w:themeColor="text1"/>
        </w:rPr>
        <w:t>d: Blackwell Publishers Inc.</w:t>
      </w:r>
    </w:p>
    <w:p w14:paraId="4C8C19DB" w14:textId="56D4D800" w:rsidR="4FDAA5CE" w:rsidRDefault="4FDAA5CE" w:rsidP="0E4744EC">
      <w:pPr>
        <w:rPr>
          <w:rFonts w:ascii="Arial" w:eastAsia="Arial" w:hAnsi="Arial" w:cs="Arial"/>
        </w:rPr>
      </w:pPr>
      <w:r w:rsidRPr="0E4744EC">
        <w:rPr>
          <w:rFonts w:ascii="Arial" w:eastAsia="Arial" w:hAnsi="Arial" w:cs="Arial"/>
          <w:color w:val="0D0D0D" w:themeColor="text1" w:themeTint="F2"/>
        </w:rPr>
        <w:t xml:space="preserve">Rose, J. (2023) </w:t>
      </w:r>
      <w:r w:rsidRPr="0E4744EC">
        <w:rPr>
          <w:rFonts w:ascii="Arial" w:eastAsia="Arial" w:hAnsi="Arial" w:cs="Arial"/>
          <w:i/>
          <w:iCs/>
          <w:color w:val="0D0D0D" w:themeColor="text1" w:themeTint="F2"/>
        </w:rPr>
        <w:t xml:space="preserve">Improving Behaviour – Why rewards and sanctions are just not enough. </w:t>
      </w:r>
      <w:r w:rsidRPr="0E4744EC">
        <w:rPr>
          <w:rFonts w:ascii="Arial" w:eastAsia="Arial" w:hAnsi="Arial" w:cs="Arial"/>
          <w:color w:val="0D0D0D" w:themeColor="text1" w:themeTint="F2"/>
        </w:rPr>
        <w:t xml:space="preserve">Available at: </w:t>
      </w:r>
      <w:hyperlink r:id="rId53">
        <w:r w:rsidRPr="0E4744EC">
          <w:rPr>
            <w:rStyle w:val="Hyperlink"/>
            <w:rFonts w:ascii="Arial" w:eastAsia="Arial" w:hAnsi="Arial" w:cs="Arial"/>
          </w:rPr>
          <w:t xml:space="preserve">Improving Behaviour – Why Rewards And Sanctions Are Just Not Enough - </w:t>
        </w:r>
        <w:proofErr w:type="spellStart"/>
        <w:r w:rsidRPr="0E4744EC">
          <w:rPr>
            <w:rStyle w:val="Hyperlink"/>
            <w:rFonts w:ascii="Arial" w:eastAsia="Arial" w:hAnsi="Arial" w:cs="Arial"/>
          </w:rPr>
          <w:t>TeachingTimes</w:t>
        </w:r>
        <w:proofErr w:type="spellEnd"/>
      </w:hyperlink>
      <w:r w:rsidRPr="0E4744EC">
        <w:rPr>
          <w:rFonts w:ascii="Arial" w:eastAsia="Arial" w:hAnsi="Arial" w:cs="Arial"/>
        </w:rPr>
        <w:t xml:space="preserve"> (Accessed: 21 April 2024)</w:t>
      </w:r>
    </w:p>
    <w:p w14:paraId="2228FCFF" w14:textId="065225A7" w:rsidR="3039F4F3" w:rsidRDefault="3039F4F3" w:rsidP="0E4744EC">
      <w:pPr>
        <w:rPr>
          <w:rFonts w:ascii="Arial" w:eastAsia="Arial" w:hAnsi="Arial" w:cs="Arial"/>
        </w:rPr>
      </w:pPr>
      <w:r w:rsidRPr="0E4744EC">
        <w:rPr>
          <w:rFonts w:ascii="Arial" w:eastAsia="Arial" w:hAnsi="Arial" w:cs="Arial"/>
          <w:color w:val="000000" w:themeColor="text1"/>
        </w:rPr>
        <w:t>Simons, H. (2009)</w:t>
      </w:r>
      <w:r w:rsidRPr="0E4744EC">
        <w:rPr>
          <w:rFonts w:ascii="Arial" w:eastAsia="Arial" w:hAnsi="Arial" w:cs="Arial"/>
          <w:i/>
          <w:iCs/>
          <w:color w:val="000000" w:themeColor="text1"/>
        </w:rPr>
        <w:t xml:space="preserve"> Case Study Research in Practice</w:t>
      </w:r>
      <w:r w:rsidRPr="0E4744EC">
        <w:rPr>
          <w:rFonts w:ascii="Arial" w:eastAsia="Arial" w:hAnsi="Arial" w:cs="Arial"/>
          <w:color w:val="000000" w:themeColor="text1"/>
        </w:rPr>
        <w:t>. London: Sage.</w:t>
      </w:r>
    </w:p>
    <w:p w14:paraId="0F07C559" w14:textId="53675BFA" w:rsidR="12AEED0A" w:rsidRDefault="12AEED0A" w:rsidP="0E4744EC">
      <w:pPr>
        <w:rPr>
          <w:rFonts w:ascii="Arial" w:eastAsia="Arial" w:hAnsi="Arial" w:cs="Arial"/>
        </w:rPr>
      </w:pPr>
      <w:r w:rsidRPr="0E4744EC">
        <w:rPr>
          <w:rFonts w:ascii="Arial" w:eastAsia="Arial" w:hAnsi="Arial" w:cs="Arial"/>
        </w:rPr>
        <w:t xml:space="preserve">Thiessen, D. (2006) </w:t>
      </w:r>
      <w:r w:rsidRPr="0E4744EC">
        <w:rPr>
          <w:rFonts w:ascii="Arial" w:eastAsia="Arial" w:hAnsi="Arial" w:cs="Arial"/>
          <w:i/>
          <w:iCs/>
        </w:rPr>
        <w:t xml:space="preserve">Student Knowledge, </w:t>
      </w:r>
      <w:r w:rsidR="457102FA" w:rsidRPr="0E4744EC">
        <w:rPr>
          <w:rFonts w:ascii="Arial" w:eastAsia="Arial" w:hAnsi="Arial" w:cs="Arial"/>
          <w:i/>
          <w:iCs/>
        </w:rPr>
        <w:t>Engagement</w:t>
      </w:r>
      <w:r w:rsidRPr="0E4744EC">
        <w:rPr>
          <w:rFonts w:ascii="Arial" w:eastAsia="Arial" w:hAnsi="Arial" w:cs="Arial"/>
          <w:i/>
          <w:iCs/>
        </w:rPr>
        <w:t xml:space="preserve"> and Voice </w:t>
      </w:r>
      <w:r w:rsidR="165A0836" w:rsidRPr="0E4744EC">
        <w:rPr>
          <w:rFonts w:ascii="Arial" w:eastAsia="Arial" w:hAnsi="Arial" w:cs="Arial"/>
          <w:i/>
          <w:iCs/>
        </w:rPr>
        <w:t xml:space="preserve">in Educational Reform. </w:t>
      </w:r>
      <w:r w:rsidR="33F0BD84" w:rsidRPr="0E4744EC">
        <w:rPr>
          <w:rFonts w:ascii="Arial" w:eastAsia="Arial" w:hAnsi="Arial" w:cs="Arial"/>
        </w:rPr>
        <w:t xml:space="preserve">Available at: </w:t>
      </w:r>
      <w:hyperlink r:id="rId54">
        <w:r w:rsidR="33F0BD84" w:rsidRPr="0E4744EC">
          <w:rPr>
            <w:rStyle w:val="Hyperlink"/>
            <w:rFonts w:ascii="Arial" w:eastAsia="Arial" w:hAnsi="Arial" w:cs="Arial"/>
          </w:rPr>
          <w:t>Editorial: Student Knowledge, Engagement, and Voice in Educational Reform on JSTOR</w:t>
        </w:r>
      </w:hyperlink>
      <w:r w:rsidR="33F0BD84" w:rsidRPr="0E4744EC">
        <w:rPr>
          <w:rFonts w:ascii="Arial" w:eastAsia="Arial" w:hAnsi="Arial" w:cs="Arial"/>
        </w:rPr>
        <w:t xml:space="preserve"> (Accessed 24 April 2024)</w:t>
      </w:r>
    </w:p>
    <w:p w14:paraId="2A2C99D2" w14:textId="33C25EE1" w:rsidR="4E0F409D" w:rsidRDefault="4E0F409D" w:rsidP="49044D0A">
      <w:pPr>
        <w:rPr>
          <w:rFonts w:ascii="Arial" w:eastAsia="Arial" w:hAnsi="Arial" w:cs="Arial"/>
        </w:rPr>
      </w:pPr>
      <w:r w:rsidRPr="49044D0A">
        <w:rPr>
          <w:rFonts w:ascii="Arial" w:eastAsia="Arial" w:hAnsi="Arial" w:cs="Arial"/>
          <w:color w:val="000000" w:themeColor="text1"/>
        </w:rPr>
        <w:t xml:space="preserve">Thomas, G. (2017) </w:t>
      </w:r>
      <w:r w:rsidRPr="49044D0A">
        <w:rPr>
          <w:rFonts w:ascii="Arial" w:eastAsia="Arial" w:hAnsi="Arial" w:cs="Arial"/>
          <w:i/>
          <w:iCs/>
          <w:color w:val="000000" w:themeColor="text1"/>
        </w:rPr>
        <w:t>How to do your research project</w:t>
      </w:r>
      <w:r w:rsidR="56B0EA11" w:rsidRPr="49044D0A">
        <w:rPr>
          <w:rFonts w:ascii="Arial" w:eastAsia="Arial" w:hAnsi="Arial" w:cs="Arial"/>
          <w:i/>
          <w:iCs/>
          <w:color w:val="000000" w:themeColor="text1"/>
        </w:rPr>
        <w:t>:</w:t>
      </w:r>
      <w:r w:rsidRPr="49044D0A">
        <w:rPr>
          <w:rFonts w:ascii="Arial" w:eastAsia="Arial" w:hAnsi="Arial" w:cs="Arial"/>
          <w:i/>
          <w:iCs/>
          <w:color w:val="000000" w:themeColor="text1"/>
        </w:rPr>
        <w:t xml:space="preserve"> A guide for students</w:t>
      </w:r>
      <w:r w:rsidR="329AFA9F" w:rsidRPr="49044D0A">
        <w:rPr>
          <w:rFonts w:ascii="Arial" w:eastAsia="Arial" w:hAnsi="Arial" w:cs="Arial"/>
          <w:i/>
          <w:iCs/>
          <w:color w:val="000000" w:themeColor="text1"/>
        </w:rPr>
        <w:t xml:space="preserve">. </w:t>
      </w:r>
      <w:r w:rsidRPr="49044D0A">
        <w:rPr>
          <w:rFonts w:ascii="Arial" w:eastAsia="Arial" w:hAnsi="Arial" w:cs="Arial"/>
          <w:color w:val="000000" w:themeColor="text1"/>
        </w:rPr>
        <w:t>3rd ed</w:t>
      </w:r>
      <w:r w:rsidR="60A5FDCD" w:rsidRPr="49044D0A">
        <w:rPr>
          <w:rFonts w:ascii="Arial" w:eastAsia="Arial" w:hAnsi="Arial" w:cs="Arial"/>
          <w:color w:val="000000" w:themeColor="text1"/>
        </w:rPr>
        <w:t>.</w:t>
      </w:r>
      <w:r w:rsidRPr="49044D0A">
        <w:rPr>
          <w:rFonts w:ascii="Arial" w:eastAsia="Arial" w:hAnsi="Arial" w:cs="Arial"/>
          <w:color w:val="000000" w:themeColor="text1"/>
        </w:rPr>
        <w:t xml:space="preserve"> Sage Publications.</w:t>
      </w:r>
    </w:p>
    <w:p w14:paraId="4245521D" w14:textId="3991B959" w:rsidR="2D84F85F" w:rsidRDefault="2D84F85F" w:rsidP="49044D0A">
      <w:pPr>
        <w:rPr>
          <w:rFonts w:ascii="Calibri" w:eastAsia="Calibri" w:hAnsi="Calibri" w:cs="Calibri"/>
        </w:rPr>
      </w:pPr>
      <w:r w:rsidRPr="49044D0A">
        <w:rPr>
          <w:rFonts w:ascii="Arial" w:eastAsia="Arial" w:hAnsi="Arial" w:cs="Arial"/>
        </w:rPr>
        <w:t xml:space="preserve">University of Leicester (n.d.) </w:t>
      </w:r>
      <w:r w:rsidRPr="49044D0A">
        <w:rPr>
          <w:rFonts w:ascii="Arial" w:eastAsia="Arial" w:hAnsi="Arial" w:cs="Arial"/>
          <w:i/>
          <w:iCs/>
        </w:rPr>
        <w:t xml:space="preserve">Interviewing for research. </w:t>
      </w:r>
      <w:r w:rsidRPr="49044D0A">
        <w:rPr>
          <w:rFonts w:ascii="Arial" w:eastAsia="Arial" w:hAnsi="Arial" w:cs="Arial"/>
        </w:rPr>
        <w:t xml:space="preserve">Available at: </w:t>
      </w:r>
      <w:hyperlink r:id="rId55">
        <w:r w:rsidR="652BF0B9" w:rsidRPr="49044D0A">
          <w:rPr>
            <w:rStyle w:val="Hyperlink"/>
            <w:rFonts w:ascii="Arial" w:eastAsia="Arial" w:hAnsi="Arial" w:cs="Arial"/>
          </w:rPr>
          <w:t xml:space="preserve">Course: </w:t>
        </w:r>
        <w:proofErr w:type="spellStart"/>
        <w:r w:rsidR="652BF0B9" w:rsidRPr="49044D0A">
          <w:rPr>
            <w:rStyle w:val="Hyperlink"/>
            <w:rFonts w:ascii="Arial" w:eastAsia="Arial" w:hAnsi="Arial" w:cs="Arial"/>
          </w:rPr>
          <w:t>Ymchwilio</w:t>
        </w:r>
        <w:proofErr w:type="spellEnd"/>
        <w:r w:rsidR="652BF0B9" w:rsidRPr="49044D0A">
          <w:rPr>
            <w:rStyle w:val="Hyperlink"/>
            <w:rFonts w:ascii="Arial" w:eastAsia="Arial" w:hAnsi="Arial" w:cs="Arial"/>
          </w:rPr>
          <w:t xml:space="preserve"> </w:t>
        </w:r>
        <w:proofErr w:type="spellStart"/>
        <w:r w:rsidR="652BF0B9" w:rsidRPr="49044D0A">
          <w:rPr>
            <w:rStyle w:val="Hyperlink"/>
            <w:rFonts w:ascii="Arial" w:eastAsia="Arial" w:hAnsi="Arial" w:cs="Arial"/>
          </w:rPr>
          <w:t>i'r</w:t>
        </w:r>
        <w:proofErr w:type="spellEnd"/>
        <w:r w:rsidR="652BF0B9" w:rsidRPr="49044D0A">
          <w:rPr>
            <w:rStyle w:val="Hyperlink"/>
            <w:rFonts w:ascii="Arial" w:eastAsia="Arial" w:hAnsi="Arial" w:cs="Arial"/>
          </w:rPr>
          <w:t xml:space="preserve"> </w:t>
        </w:r>
        <w:proofErr w:type="spellStart"/>
        <w:r w:rsidR="652BF0B9" w:rsidRPr="49044D0A">
          <w:rPr>
            <w:rStyle w:val="Hyperlink"/>
            <w:rFonts w:ascii="Arial" w:eastAsia="Arial" w:hAnsi="Arial" w:cs="Arial"/>
          </w:rPr>
          <w:t>dysgu</w:t>
        </w:r>
        <w:proofErr w:type="spellEnd"/>
        <w:r w:rsidR="652BF0B9" w:rsidRPr="49044D0A">
          <w:rPr>
            <w:rStyle w:val="Hyperlink"/>
            <w:rFonts w:ascii="Arial" w:eastAsia="Arial" w:hAnsi="Arial" w:cs="Arial"/>
          </w:rPr>
          <w:t xml:space="preserve"> / Researching the Learning (ECAD7004/6010), Tile: Wider Reading / </w:t>
        </w:r>
        <w:proofErr w:type="spellStart"/>
        <w:r w:rsidR="652BF0B9" w:rsidRPr="49044D0A">
          <w:rPr>
            <w:rStyle w:val="Hyperlink"/>
            <w:rFonts w:ascii="Arial" w:eastAsia="Arial" w:hAnsi="Arial" w:cs="Arial"/>
          </w:rPr>
          <w:t>Darllen</w:t>
        </w:r>
        <w:proofErr w:type="spellEnd"/>
        <w:r w:rsidR="652BF0B9" w:rsidRPr="49044D0A">
          <w:rPr>
            <w:rStyle w:val="Hyperlink"/>
            <w:rFonts w:ascii="Arial" w:eastAsia="Arial" w:hAnsi="Arial" w:cs="Arial"/>
          </w:rPr>
          <w:t xml:space="preserve"> </w:t>
        </w:r>
        <w:proofErr w:type="spellStart"/>
        <w:r w:rsidR="652BF0B9" w:rsidRPr="49044D0A">
          <w:rPr>
            <w:rStyle w:val="Hyperlink"/>
            <w:rFonts w:ascii="Arial" w:eastAsia="Arial" w:hAnsi="Arial" w:cs="Arial"/>
          </w:rPr>
          <w:t>Ehangach</w:t>
        </w:r>
        <w:proofErr w:type="spellEnd"/>
        <w:r w:rsidR="652BF0B9" w:rsidRPr="49044D0A">
          <w:rPr>
            <w:rStyle w:val="Hyperlink"/>
            <w:rFonts w:ascii="Arial" w:eastAsia="Arial" w:hAnsi="Arial" w:cs="Arial"/>
          </w:rPr>
          <w:t xml:space="preserve"> (uwtsd.ac.uk)</w:t>
        </w:r>
      </w:hyperlink>
      <w:r w:rsidR="652BF0B9" w:rsidRPr="49044D0A">
        <w:rPr>
          <w:rFonts w:ascii="Arial" w:eastAsia="Arial" w:hAnsi="Arial" w:cs="Arial"/>
        </w:rPr>
        <w:t xml:space="preserve"> (Assessed 28 April 2024)</w:t>
      </w:r>
    </w:p>
    <w:p w14:paraId="0546AF18" w14:textId="4C70C4FB" w:rsidR="68B457FE" w:rsidRDefault="68B457FE" w:rsidP="49044D0A">
      <w:pPr>
        <w:shd w:val="clear" w:color="auto" w:fill="FFFFFF" w:themeFill="background1"/>
        <w:spacing w:after="0"/>
        <w:rPr>
          <w:rFonts w:ascii="Arial" w:eastAsia="Arial" w:hAnsi="Arial" w:cs="Arial"/>
        </w:rPr>
      </w:pPr>
      <w:r w:rsidRPr="49044D0A">
        <w:rPr>
          <w:rFonts w:ascii="Arial" w:eastAsia="Arial" w:hAnsi="Arial" w:cs="Arial"/>
          <w:color w:val="0D0D0D" w:themeColor="text1" w:themeTint="F2"/>
        </w:rPr>
        <w:t xml:space="preserve">University of Wales Trinity Saint David (2022). </w:t>
      </w:r>
      <w:r w:rsidRPr="49044D0A">
        <w:rPr>
          <w:rFonts w:ascii="Arial" w:eastAsia="Arial" w:hAnsi="Arial" w:cs="Arial"/>
          <w:i/>
          <w:iCs/>
          <w:color w:val="0D0D0D" w:themeColor="text1" w:themeTint="F2"/>
        </w:rPr>
        <w:t xml:space="preserve">Research Ethics &amp; Integrity Code of Conduct. </w:t>
      </w:r>
      <w:r w:rsidRPr="49044D0A">
        <w:rPr>
          <w:rFonts w:ascii="Arial" w:eastAsia="Arial" w:hAnsi="Arial" w:cs="Arial"/>
          <w:color w:val="0D0D0D" w:themeColor="text1" w:themeTint="F2"/>
        </w:rPr>
        <w:t xml:space="preserve">Available at: </w:t>
      </w:r>
      <w:hyperlink r:id="rId56">
        <w:proofErr w:type="spellStart"/>
        <w:r w:rsidRPr="49044D0A">
          <w:rPr>
            <w:rStyle w:val="Hyperlink"/>
            <w:rFonts w:ascii="Arial" w:eastAsia="Arial" w:hAnsi="Arial" w:cs="Arial"/>
          </w:rPr>
          <w:t>uwtsd</w:t>
        </w:r>
        <w:proofErr w:type="spellEnd"/>
        <w:r w:rsidRPr="49044D0A">
          <w:rPr>
            <w:rStyle w:val="Hyperlink"/>
            <w:rFonts w:ascii="Arial" w:eastAsia="Arial" w:hAnsi="Arial" w:cs="Arial"/>
          </w:rPr>
          <w:t xml:space="preserve"> Research Ethics &amp; Integrity Code of Practice - Google Search</w:t>
        </w:r>
      </w:hyperlink>
      <w:r w:rsidRPr="49044D0A">
        <w:rPr>
          <w:rFonts w:ascii="Arial" w:eastAsia="Arial" w:hAnsi="Arial" w:cs="Arial"/>
        </w:rPr>
        <w:t xml:space="preserve"> (Accessed 29 April 2024)</w:t>
      </w:r>
    </w:p>
    <w:p w14:paraId="3D32B970" w14:textId="5A93824A" w:rsidR="49044D0A" w:rsidRDefault="49044D0A" w:rsidP="49044D0A">
      <w:pPr>
        <w:shd w:val="clear" w:color="auto" w:fill="FFFFFF" w:themeFill="background1"/>
        <w:spacing w:after="0"/>
        <w:rPr>
          <w:rFonts w:ascii="Arial" w:eastAsia="Arial" w:hAnsi="Arial" w:cs="Arial"/>
        </w:rPr>
      </w:pPr>
    </w:p>
    <w:p w14:paraId="1920EEDB" w14:textId="191A9334" w:rsidR="51F2C3D5" w:rsidRDefault="51F2C3D5" w:rsidP="0E4744EC">
      <w:pPr>
        <w:spacing w:after="0"/>
        <w:rPr>
          <w:rFonts w:ascii="Arial" w:eastAsia="Arial" w:hAnsi="Arial" w:cs="Arial"/>
        </w:rPr>
      </w:pPr>
      <w:r w:rsidRPr="0E4744EC">
        <w:rPr>
          <w:rFonts w:ascii="Arial" w:eastAsia="Arial" w:hAnsi="Arial" w:cs="Arial"/>
        </w:rPr>
        <w:t xml:space="preserve">Welsh Government (2019). </w:t>
      </w:r>
      <w:r w:rsidR="1388B074" w:rsidRPr="0E4744EC">
        <w:rPr>
          <w:rFonts w:ascii="Arial" w:eastAsia="Arial" w:hAnsi="Arial" w:cs="Arial"/>
          <w:i/>
          <w:iCs/>
        </w:rPr>
        <w:t>Professional</w:t>
      </w:r>
      <w:r w:rsidRPr="0E4744EC">
        <w:rPr>
          <w:rFonts w:ascii="Arial" w:eastAsia="Arial" w:hAnsi="Arial" w:cs="Arial"/>
          <w:i/>
          <w:iCs/>
        </w:rPr>
        <w:t xml:space="preserve"> </w:t>
      </w:r>
      <w:r w:rsidR="5EEC4D80" w:rsidRPr="0E4744EC">
        <w:rPr>
          <w:rFonts w:ascii="Arial" w:eastAsia="Arial" w:hAnsi="Arial" w:cs="Arial"/>
          <w:i/>
          <w:iCs/>
        </w:rPr>
        <w:t>standards for teaching and leadership</w:t>
      </w:r>
      <w:r w:rsidR="411E3B37" w:rsidRPr="0E4744EC">
        <w:rPr>
          <w:rFonts w:ascii="Arial" w:eastAsia="Arial" w:hAnsi="Arial" w:cs="Arial"/>
          <w:i/>
          <w:iCs/>
        </w:rPr>
        <w:t xml:space="preserve">. </w:t>
      </w:r>
      <w:r w:rsidR="411E3B37" w:rsidRPr="0E4744EC">
        <w:rPr>
          <w:rFonts w:ascii="Arial" w:eastAsia="Arial" w:hAnsi="Arial" w:cs="Arial"/>
        </w:rPr>
        <w:t xml:space="preserve">Available at: </w:t>
      </w:r>
      <w:hyperlink r:id="rId57">
        <w:r w:rsidR="23957B71" w:rsidRPr="0E4744EC">
          <w:rPr>
            <w:rStyle w:val="Hyperlink"/>
            <w:rFonts w:ascii="Arial" w:eastAsia="Arial" w:hAnsi="Arial" w:cs="Arial"/>
          </w:rPr>
          <w:t>professional-standards-for-teaching-and-leadership-interactive-pdf-for-pc.pdf (</w:t>
        </w:r>
        <w:proofErr w:type="spellStart"/>
        <w:r w:rsidR="23957B71" w:rsidRPr="0E4744EC">
          <w:rPr>
            <w:rStyle w:val="Hyperlink"/>
            <w:rFonts w:ascii="Arial" w:eastAsia="Arial" w:hAnsi="Arial" w:cs="Arial"/>
          </w:rPr>
          <w:t>gov.wales</w:t>
        </w:r>
        <w:proofErr w:type="spellEnd"/>
        <w:r w:rsidR="23957B71" w:rsidRPr="0E4744EC">
          <w:rPr>
            <w:rStyle w:val="Hyperlink"/>
            <w:rFonts w:ascii="Arial" w:eastAsia="Arial" w:hAnsi="Arial" w:cs="Arial"/>
          </w:rPr>
          <w:t>)</w:t>
        </w:r>
      </w:hyperlink>
      <w:r w:rsidR="44990ABB" w:rsidRPr="0E4744EC">
        <w:rPr>
          <w:rFonts w:ascii="Arial" w:eastAsia="Arial" w:hAnsi="Arial" w:cs="Arial"/>
        </w:rPr>
        <w:t xml:space="preserve"> (Accessed: 19 April 2024)</w:t>
      </w:r>
    </w:p>
    <w:p w14:paraId="6BEB726E" w14:textId="5A2BFDF2" w:rsidR="0E4744EC" w:rsidRDefault="0E4744EC" w:rsidP="0E4744EC">
      <w:pPr>
        <w:spacing w:after="0"/>
        <w:rPr>
          <w:rFonts w:ascii="Arial" w:eastAsia="Arial" w:hAnsi="Arial" w:cs="Arial"/>
          <w:color w:val="000000" w:themeColor="text1"/>
        </w:rPr>
      </w:pPr>
    </w:p>
    <w:p w14:paraId="7A1406FF" w14:textId="1EA94866" w:rsidR="0E4E8F60" w:rsidRDefault="0E4E8F60" w:rsidP="0E4744EC">
      <w:pPr>
        <w:rPr>
          <w:rFonts w:ascii="Arial" w:eastAsia="Arial" w:hAnsi="Arial" w:cs="Arial"/>
        </w:rPr>
      </w:pPr>
      <w:r w:rsidRPr="0E4744EC">
        <w:rPr>
          <w:rFonts w:ascii="Arial" w:eastAsia="Arial" w:hAnsi="Arial" w:cs="Arial"/>
          <w:color w:val="000000" w:themeColor="text1"/>
        </w:rPr>
        <w:t xml:space="preserve">Welsh Government. (2022) </w:t>
      </w:r>
      <w:r w:rsidRPr="0E4744EC">
        <w:rPr>
          <w:rFonts w:ascii="Arial" w:eastAsia="Arial" w:hAnsi="Arial" w:cs="Arial"/>
          <w:i/>
          <w:iCs/>
          <w:color w:val="000000" w:themeColor="text1"/>
        </w:rPr>
        <w:t xml:space="preserve">Curriculum for Wales Overview. </w:t>
      </w:r>
      <w:r w:rsidRPr="0E4744EC">
        <w:rPr>
          <w:rFonts w:ascii="Arial" w:eastAsia="Arial" w:hAnsi="Arial" w:cs="Arial"/>
          <w:color w:val="000000" w:themeColor="text1"/>
        </w:rPr>
        <w:t xml:space="preserve">Available at </w:t>
      </w:r>
      <w:hyperlink r:id="rId58">
        <w:r w:rsidRPr="0E4744EC">
          <w:rPr>
            <w:rStyle w:val="Hyperlink"/>
            <w:rFonts w:ascii="Arial" w:eastAsia="Arial" w:hAnsi="Arial" w:cs="Arial"/>
          </w:rPr>
          <w:t>Curriculum for Wales: overview | GOV.WALES</w:t>
        </w:r>
      </w:hyperlink>
      <w:r w:rsidRPr="0E4744EC">
        <w:rPr>
          <w:rFonts w:ascii="Arial" w:eastAsia="Arial" w:hAnsi="Arial" w:cs="Arial"/>
          <w:color w:val="000000" w:themeColor="text1"/>
        </w:rPr>
        <w:t xml:space="preserve"> (Accessed: 21 April 202</w:t>
      </w:r>
      <w:r w:rsidR="31EA446D" w:rsidRPr="0E4744EC">
        <w:rPr>
          <w:rFonts w:ascii="Arial" w:eastAsia="Arial" w:hAnsi="Arial" w:cs="Arial"/>
          <w:color w:val="000000" w:themeColor="text1"/>
        </w:rPr>
        <w:t>4</w:t>
      </w:r>
      <w:r w:rsidRPr="0E4744EC">
        <w:rPr>
          <w:rFonts w:ascii="Arial" w:eastAsia="Arial" w:hAnsi="Arial" w:cs="Arial"/>
          <w:color w:val="000000" w:themeColor="text1"/>
        </w:rPr>
        <w:t>) (</w:t>
      </w:r>
      <w:r w:rsidRPr="0E4744EC">
        <w:rPr>
          <w:rFonts w:ascii="Arial" w:eastAsia="Arial" w:hAnsi="Arial" w:cs="Arial"/>
          <w:color w:val="FF0000"/>
        </w:rPr>
        <w:t>CHECK LINK</w:t>
      </w:r>
      <w:r w:rsidRPr="0E4744EC">
        <w:rPr>
          <w:rFonts w:ascii="Arial" w:eastAsia="Arial" w:hAnsi="Arial" w:cs="Arial"/>
          <w:color w:val="000000" w:themeColor="text1"/>
        </w:rPr>
        <w:t>)</w:t>
      </w:r>
    </w:p>
    <w:p w14:paraId="5CE5CBF0" w14:textId="0D4BA8D0" w:rsidR="270D9B73" w:rsidRDefault="270D9B73" w:rsidP="0E4744EC">
      <w:pPr>
        <w:rPr>
          <w:rFonts w:ascii="Arial" w:eastAsia="Arial" w:hAnsi="Arial" w:cs="Arial"/>
        </w:rPr>
      </w:pPr>
      <w:r w:rsidRPr="0E4744EC">
        <w:rPr>
          <w:rFonts w:ascii="Arial" w:eastAsia="Arial" w:hAnsi="Arial" w:cs="Arial"/>
        </w:rPr>
        <w:t xml:space="preserve">William O’Donohue and Kyle E. Ferguson. (2012) </w:t>
      </w:r>
      <w:r w:rsidRPr="0E4744EC">
        <w:rPr>
          <w:rFonts w:ascii="Arial" w:eastAsia="Arial" w:hAnsi="Arial" w:cs="Arial"/>
          <w:i/>
          <w:iCs/>
        </w:rPr>
        <w:t>The Psychology of B. F. Skinner</w:t>
      </w:r>
      <w:r w:rsidRPr="0E4744EC">
        <w:rPr>
          <w:rFonts w:ascii="Arial" w:eastAsia="Arial" w:hAnsi="Arial" w:cs="Arial"/>
        </w:rPr>
        <w:t>. Available at</w:t>
      </w:r>
      <w:r w:rsidRPr="0E4744EC">
        <w:rPr>
          <w:rStyle w:val="Hyperlink"/>
          <w:rFonts w:ascii="Arial" w:eastAsia="Arial" w:hAnsi="Arial" w:cs="Arial"/>
        </w:rPr>
        <w:t xml:space="preserve"> </w:t>
      </w:r>
      <w:hyperlink r:id="rId59">
        <w:r w:rsidRPr="0E4744EC">
          <w:rPr>
            <w:rStyle w:val="Hyperlink"/>
            <w:rFonts w:ascii="Arial" w:eastAsia="Arial" w:hAnsi="Arial" w:cs="Arial"/>
          </w:rPr>
          <w:t>Sage Academic Books - The Psychology of B. F. Skinner (uwtsd.ac.uk)</w:t>
        </w:r>
      </w:hyperlink>
      <w:r w:rsidRPr="0E4744EC">
        <w:rPr>
          <w:rFonts w:ascii="Arial" w:eastAsia="Arial" w:hAnsi="Arial" w:cs="Arial"/>
          <w:color w:val="000000" w:themeColor="text1"/>
        </w:rPr>
        <w:t xml:space="preserve"> (Accessed: 2</w:t>
      </w:r>
      <w:r w:rsidR="488844C2" w:rsidRPr="0E4744EC">
        <w:rPr>
          <w:rFonts w:ascii="Arial" w:eastAsia="Arial" w:hAnsi="Arial" w:cs="Arial"/>
          <w:color w:val="000000" w:themeColor="text1"/>
        </w:rPr>
        <w:t>2</w:t>
      </w:r>
      <w:r w:rsidRPr="0E4744EC">
        <w:rPr>
          <w:rFonts w:ascii="Arial" w:eastAsia="Arial" w:hAnsi="Arial" w:cs="Arial"/>
          <w:color w:val="000000" w:themeColor="text1"/>
        </w:rPr>
        <w:t xml:space="preserve"> April 2024)</w:t>
      </w:r>
    </w:p>
    <w:p w14:paraId="47F14857" w14:textId="7422B8C9" w:rsidR="5B7EC8F5" w:rsidRDefault="5B7EC8F5" w:rsidP="49044D0A">
      <w:pPr>
        <w:rPr>
          <w:rFonts w:ascii="Arial" w:eastAsia="Arial" w:hAnsi="Arial" w:cs="Arial"/>
        </w:rPr>
      </w:pPr>
      <w:r w:rsidRPr="49044D0A">
        <w:rPr>
          <w:rFonts w:ascii="Arial" w:eastAsia="Arial" w:hAnsi="Arial" w:cs="Arial"/>
          <w:color w:val="000000" w:themeColor="text1"/>
        </w:rPr>
        <w:t xml:space="preserve">Yazan, B. (2015) </w:t>
      </w:r>
      <w:r w:rsidR="13C206A4" w:rsidRPr="49044D0A">
        <w:rPr>
          <w:rFonts w:ascii="Arial" w:eastAsia="Arial" w:hAnsi="Arial" w:cs="Arial"/>
          <w:i/>
          <w:iCs/>
          <w:color w:val="000000" w:themeColor="text1"/>
        </w:rPr>
        <w:t xml:space="preserve">Three approaches to case study methods in education: Yin, </w:t>
      </w:r>
      <w:proofErr w:type="gramStart"/>
      <w:r w:rsidR="13C206A4" w:rsidRPr="49044D0A">
        <w:rPr>
          <w:rFonts w:ascii="Arial" w:eastAsia="Arial" w:hAnsi="Arial" w:cs="Arial"/>
          <w:i/>
          <w:iCs/>
          <w:color w:val="000000" w:themeColor="text1"/>
        </w:rPr>
        <w:t>Merriam</w:t>
      </w:r>
      <w:proofErr w:type="gramEnd"/>
      <w:r w:rsidR="13C206A4" w:rsidRPr="49044D0A">
        <w:rPr>
          <w:rFonts w:ascii="Arial" w:eastAsia="Arial" w:hAnsi="Arial" w:cs="Arial"/>
          <w:i/>
          <w:iCs/>
          <w:color w:val="000000" w:themeColor="text1"/>
        </w:rPr>
        <w:t xml:space="preserve"> and Stake. </w:t>
      </w:r>
      <w:r w:rsidR="13C206A4" w:rsidRPr="49044D0A">
        <w:rPr>
          <w:rFonts w:ascii="Arial" w:eastAsia="Arial" w:hAnsi="Arial" w:cs="Arial"/>
          <w:color w:val="000000" w:themeColor="text1"/>
        </w:rPr>
        <w:t xml:space="preserve">Available at </w:t>
      </w:r>
      <w:hyperlink r:id="rId60">
        <w:r w:rsidR="4EBAD77F" w:rsidRPr="49044D0A">
          <w:rPr>
            <w:rStyle w:val="Hyperlink"/>
            <w:rFonts w:ascii="Arial" w:eastAsia="Arial" w:hAnsi="Arial" w:cs="Arial"/>
          </w:rPr>
          <w:t xml:space="preserve">Course: </w:t>
        </w:r>
        <w:proofErr w:type="spellStart"/>
        <w:r w:rsidR="4EBAD77F" w:rsidRPr="49044D0A">
          <w:rPr>
            <w:rStyle w:val="Hyperlink"/>
            <w:rFonts w:ascii="Arial" w:eastAsia="Arial" w:hAnsi="Arial" w:cs="Arial"/>
          </w:rPr>
          <w:t>Ymchwilio</w:t>
        </w:r>
        <w:proofErr w:type="spellEnd"/>
        <w:r w:rsidR="4EBAD77F" w:rsidRPr="49044D0A">
          <w:rPr>
            <w:rStyle w:val="Hyperlink"/>
            <w:rFonts w:ascii="Arial" w:eastAsia="Arial" w:hAnsi="Arial" w:cs="Arial"/>
          </w:rPr>
          <w:t xml:space="preserve"> </w:t>
        </w:r>
        <w:proofErr w:type="spellStart"/>
        <w:r w:rsidR="4EBAD77F" w:rsidRPr="49044D0A">
          <w:rPr>
            <w:rStyle w:val="Hyperlink"/>
            <w:rFonts w:ascii="Arial" w:eastAsia="Arial" w:hAnsi="Arial" w:cs="Arial"/>
          </w:rPr>
          <w:t>i'r</w:t>
        </w:r>
        <w:proofErr w:type="spellEnd"/>
        <w:r w:rsidR="4EBAD77F" w:rsidRPr="49044D0A">
          <w:rPr>
            <w:rStyle w:val="Hyperlink"/>
            <w:rFonts w:ascii="Arial" w:eastAsia="Arial" w:hAnsi="Arial" w:cs="Arial"/>
          </w:rPr>
          <w:t xml:space="preserve"> </w:t>
        </w:r>
        <w:proofErr w:type="spellStart"/>
        <w:r w:rsidR="4EBAD77F" w:rsidRPr="49044D0A">
          <w:rPr>
            <w:rStyle w:val="Hyperlink"/>
            <w:rFonts w:ascii="Arial" w:eastAsia="Arial" w:hAnsi="Arial" w:cs="Arial"/>
          </w:rPr>
          <w:t>dysgu</w:t>
        </w:r>
        <w:proofErr w:type="spellEnd"/>
        <w:r w:rsidR="4EBAD77F" w:rsidRPr="49044D0A">
          <w:rPr>
            <w:rStyle w:val="Hyperlink"/>
            <w:rFonts w:ascii="Arial" w:eastAsia="Arial" w:hAnsi="Arial" w:cs="Arial"/>
          </w:rPr>
          <w:t xml:space="preserve"> / Researching the Learning </w:t>
        </w:r>
        <w:r w:rsidR="4EBAD77F" w:rsidRPr="49044D0A">
          <w:rPr>
            <w:rStyle w:val="Hyperlink"/>
            <w:rFonts w:ascii="Arial" w:eastAsia="Arial" w:hAnsi="Arial" w:cs="Arial"/>
          </w:rPr>
          <w:lastRenderedPageBreak/>
          <w:t xml:space="preserve">(ECAD7004/6010), Tile: Wider Reading / </w:t>
        </w:r>
        <w:proofErr w:type="spellStart"/>
        <w:r w:rsidR="4EBAD77F" w:rsidRPr="49044D0A">
          <w:rPr>
            <w:rStyle w:val="Hyperlink"/>
            <w:rFonts w:ascii="Arial" w:eastAsia="Arial" w:hAnsi="Arial" w:cs="Arial"/>
          </w:rPr>
          <w:t>Darllen</w:t>
        </w:r>
        <w:proofErr w:type="spellEnd"/>
        <w:r w:rsidR="4EBAD77F" w:rsidRPr="49044D0A">
          <w:rPr>
            <w:rStyle w:val="Hyperlink"/>
            <w:rFonts w:ascii="Arial" w:eastAsia="Arial" w:hAnsi="Arial" w:cs="Arial"/>
          </w:rPr>
          <w:t xml:space="preserve"> </w:t>
        </w:r>
        <w:proofErr w:type="spellStart"/>
        <w:r w:rsidR="4EBAD77F" w:rsidRPr="49044D0A">
          <w:rPr>
            <w:rStyle w:val="Hyperlink"/>
            <w:rFonts w:ascii="Arial" w:eastAsia="Arial" w:hAnsi="Arial" w:cs="Arial"/>
          </w:rPr>
          <w:t>Ehangach</w:t>
        </w:r>
        <w:proofErr w:type="spellEnd"/>
        <w:r w:rsidR="4EBAD77F" w:rsidRPr="49044D0A">
          <w:rPr>
            <w:rStyle w:val="Hyperlink"/>
            <w:rFonts w:ascii="Arial" w:eastAsia="Arial" w:hAnsi="Arial" w:cs="Arial"/>
          </w:rPr>
          <w:t xml:space="preserve"> (uwtsd.ac.uk)</w:t>
        </w:r>
      </w:hyperlink>
      <w:r w:rsidR="4EBAD77F" w:rsidRPr="49044D0A">
        <w:rPr>
          <w:rFonts w:ascii="Arial" w:eastAsia="Arial" w:hAnsi="Arial" w:cs="Arial"/>
        </w:rPr>
        <w:t xml:space="preserve"> (Accessed: 26 April</w:t>
      </w:r>
      <w:r w:rsidR="1E1EB54F" w:rsidRPr="49044D0A">
        <w:rPr>
          <w:rFonts w:ascii="Arial" w:eastAsia="Arial" w:hAnsi="Arial" w:cs="Arial"/>
        </w:rPr>
        <w:t xml:space="preserve"> 2024</w:t>
      </w:r>
      <w:r w:rsidR="4EBAD77F" w:rsidRPr="49044D0A">
        <w:rPr>
          <w:rFonts w:ascii="Arial" w:eastAsia="Arial" w:hAnsi="Arial" w:cs="Arial"/>
        </w:rPr>
        <w:t>)</w:t>
      </w:r>
    </w:p>
    <w:p w14:paraId="75A34B15" w14:textId="50A0E912" w:rsidR="71707431" w:rsidRDefault="71707431" w:rsidP="49044D0A">
      <w:pPr>
        <w:rPr>
          <w:rFonts w:ascii="Arial" w:eastAsia="Arial" w:hAnsi="Arial" w:cs="Arial"/>
        </w:rPr>
      </w:pPr>
      <w:r w:rsidRPr="49044D0A">
        <w:rPr>
          <w:rFonts w:ascii="Arial" w:eastAsia="Arial" w:hAnsi="Arial" w:cs="Arial"/>
        </w:rPr>
        <w:t xml:space="preserve">Yilmaz (2013) </w:t>
      </w:r>
      <w:r w:rsidRPr="49044D0A">
        <w:rPr>
          <w:rFonts w:ascii="Arial" w:eastAsia="Arial" w:hAnsi="Arial" w:cs="Arial"/>
          <w:i/>
          <w:iCs/>
        </w:rPr>
        <w:t xml:space="preserve">Comparison of Quantitative </w:t>
      </w:r>
      <w:r w:rsidR="686FF297" w:rsidRPr="49044D0A">
        <w:rPr>
          <w:rFonts w:ascii="Arial" w:eastAsia="Arial" w:hAnsi="Arial" w:cs="Arial"/>
          <w:i/>
          <w:iCs/>
        </w:rPr>
        <w:t xml:space="preserve">and Qualitative Research Traditions: epistemological, </w:t>
      </w:r>
      <w:proofErr w:type="gramStart"/>
      <w:r w:rsidR="686FF297" w:rsidRPr="49044D0A">
        <w:rPr>
          <w:rFonts w:ascii="Arial" w:eastAsia="Arial" w:hAnsi="Arial" w:cs="Arial"/>
          <w:i/>
          <w:iCs/>
        </w:rPr>
        <w:t>theoretical</w:t>
      </w:r>
      <w:proofErr w:type="gramEnd"/>
      <w:r w:rsidR="686FF297" w:rsidRPr="49044D0A">
        <w:rPr>
          <w:rFonts w:ascii="Arial" w:eastAsia="Arial" w:hAnsi="Arial" w:cs="Arial"/>
          <w:i/>
          <w:iCs/>
        </w:rPr>
        <w:t xml:space="preserve"> and methodological differences. </w:t>
      </w:r>
      <w:r w:rsidR="686FF297" w:rsidRPr="49044D0A">
        <w:rPr>
          <w:rFonts w:ascii="Arial" w:eastAsia="Arial" w:hAnsi="Arial" w:cs="Arial"/>
        </w:rPr>
        <w:t xml:space="preserve">Available at </w:t>
      </w:r>
      <w:hyperlink r:id="rId61">
        <w:r w:rsidRPr="49044D0A">
          <w:rPr>
            <w:rStyle w:val="Hyperlink"/>
            <w:rFonts w:ascii="Arial" w:eastAsia="Arial" w:hAnsi="Arial" w:cs="Arial"/>
          </w:rPr>
          <w:t>Comparison of Quantitative and Qualitative Research Traditions: epistemological, theoretical, and methodological differences on JSTOR</w:t>
        </w:r>
      </w:hyperlink>
      <w:r w:rsidR="72944A73" w:rsidRPr="49044D0A">
        <w:rPr>
          <w:rFonts w:ascii="Arial" w:eastAsia="Arial" w:hAnsi="Arial" w:cs="Arial"/>
        </w:rPr>
        <w:t xml:space="preserve"> (Accessed 27 April 2024)</w:t>
      </w:r>
    </w:p>
    <w:p w14:paraId="37B27DE2" w14:textId="0E5CC55F" w:rsidR="0E4744EC" w:rsidRDefault="0E4744EC" w:rsidP="0E4744EC">
      <w:pPr>
        <w:rPr>
          <w:rFonts w:ascii="Arial" w:eastAsia="Arial" w:hAnsi="Arial" w:cs="Arial"/>
          <w:color w:val="000000" w:themeColor="text1"/>
        </w:rPr>
      </w:pPr>
    </w:p>
    <w:p w14:paraId="7F4B4A26" w14:textId="45A51150" w:rsidR="0E4744EC" w:rsidRDefault="0E4744EC" w:rsidP="0E4744EC">
      <w:pPr>
        <w:spacing w:after="0"/>
        <w:rPr>
          <w:rFonts w:ascii="Arial" w:eastAsia="Arial" w:hAnsi="Arial" w:cs="Arial"/>
          <w:color w:val="000000" w:themeColor="text1"/>
        </w:rPr>
      </w:pPr>
    </w:p>
    <w:p w14:paraId="252E4118" w14:textId="63998044" w:rsidR="0E4744EC" w:rsidRDefault="0E4744EC" w:rsidP="0E4744EC">
      <w:pPr>
        <w:spacing w:after="0"/>
        <w:rPr>
          <w:rFonts w:ascii="Arial" w:eastAsia="Arial" w:hAnsi="Arial" w:cs="Arial"/>
          <w:sz w:val="20"/>
          <w:szCs w:val="20"/>
        </w:rPr>
      </w:pPr>
    </w:p>
    <w:p w14:paraId="08958B44" w14:textId="0507D538" w:rsidR="0E4744EC" w:rsidRDefault="0E4744EC" w:rsidP="0E4744EC">
      <w:pPr>
        <w:spacing w:after="0"/>
        <w:rPr>
          <w:rFonts w:ascii="Arial" w:eastAsia="Arial" w:hAnsi="Arial" w:cs="Arial"/>
          <w:color w:val="7030A0"/>
        </w:rPr>
      </w:pPr>
    </w:p>
    <w:p w14:paraId="34E1F295" w14:textId="666349C0" w:rsidR="0E4744EC" w:rsidRDefault="0E4744EC" w:rsidP="0E4744EC">
      <w:pPr>
        <w:spacing w:after="0"/>
        <w:rPr>
          <w:rFonts w:ascii="Arial" w:eastAsia="Arial" w:hAnsi="Arial" w:cs="Arial"/>
          <w:color w:val="7030A0"/>
        </w:rPr>
      </w:pPr>
    </w:p>
    <w:sectPr w:rsidR="0E4744E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stem-ui">
    <w:altName w:val="Cambria"/>
    <w:panose1 w:val="00000000000000000000"/>
    <w:charset w:val="00"/>
    <w:family w:val="roman"/>
    <w:notTrueType/>
    <w:pitch w:val="default"/>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27938"/>
    <w:multiLevelType w:val="hybridMultilevel"/>
    <w:tmpl w:val="F44478C8"/>
    <w:lvl w:ilvl="0" w:tplc="189A19E0">
      <w:start w:val="1"/>
      <w:numFmt w:val="decimal"/>
      <w:lvlText w:val="%1."/>
      <w:lvlJc w:val="left"/>
      <w:pPr>
        <w:ind w:left="720" w:hanging="360"/>
      </w:pPr>
    </w:lvl>
    <w:lvl w:ilvl="1" w:tplc="2D0459AE">
      <w:start w:val="1"/>
      <w:numFmt w:val="lowerLetter"/>
      <w:lvlText w:val="%2."/>
      <w:lvlJc w:val="left"/>
      <w:pPr>
        <w:ind w:left="1440" w:hanging="360"/>
      </w:pPr>
    </w:lvl>
    <w:lvl w:ilvl="2" w:tplc="C284F3EE">
      <w:start w:val="1"/>
      <w:numFmt w:val="lowerRoman"/>
      <w:lvlText w:val="%3."/>
      <w:lvlJc w:val="right"/>
      <w:pPr>
        <w:ind w:left="2160" w:hanging="180"/>
      </w:pPr>
    </w:lvl>
    <w:lvl w:ilvl="3" w:tplc="9F88B34A">
      <w:start w:val="1"/>
      <w:numFmt w:val="decimal"/>
      <w:lvlText w:val="%4."/>
      <w:lvlJc w:val="left"/>
      <w:pPr>
        <w:ind w:left="2880" w:hanging="360"/>
      </w:pPr>
    </w:lvl>
    <w:lvl w:ilvl="4" w:tplc="9F4EF2E6">
      <w:start w:val="1"/>
      <w:numFmt w:val="lowerLetter"/>
      <w:lvlText w:val="%5."/>
      <w:lvlJc w:val="left"/>
      <w:pPr>
        <w:ind w:left="3600" w:hanging="360"/>
      </w:pPr>
    </w:lvl>
    <w:lvl w:ilvl="5" w:tplc="0BD66A8A">
      <w:start w:val="1"/>
      <w:numFmt w:val="lowerRoman"/>
      <w:lvlText w:val="%6."/>
      <w:lvlJc w:val="right"/>
      <w:pPr>
        <w:ind w:left="4320" w:hanging="180"/>
      </w:pPr>
    </w:lvl>
    <w:lvl w:ilvl="6" w:tplc="BF269AB0">
      <w:start w:val="1"/>
      <w:numFmt w:val="decimal"/>
      <w:lvlText w:val="%7."/>
      <w:lvlJc w:val="left"/>
      <w:pPr>
        <w:ind w:left="5040" w:hanging="360"/>
      </w:pPr>
    </w:lvl>
    <w:lvl w:ilvl="7" w:tplc="F2B24776">
      <w:start w:val="1"/>
      <w:numFmt w:val="lowerLetter"/>
      <w:lvlText w:val="%8."/>
      <w:lvlJc w:val="left"/>
      <w:pPr>
        <w:ind w:left="5760" w:hanging="360"/>
      </w:pPr>
    </w:lvl>
    <w:lvl w:ilvl="8" w:tplc="D1B223FE">
      <w:start w:val="1"/>
      <w:numFmt w:val="lowerRoman"/>
      <w:lvlText w:val="%9."/>
      <w:lvlJc w:val="right"/>
      <w:pPr>
        <w:ind w:left="6480" w:hanging="180"/>
      </w:pPr>
    </w:lvl>
  </w:abstractNum>
  <w:abstractNum w:abstractNumId="1" w15:restartNumberingAfterBreak="0">
    <w:nsid w:val="1170483A"/>
    <w:multiLevelType w:val="hybridMultilevel"/>
    <w:tmpl w:val="4C26ADB8"/>
    <w:lvl w:ilvl="0" w:tplc="FE721828">
      <w:start w:val="1"/>
      <w:numFmt w:val="decimal"/>
      <w:lvlText w:val="%1."/>
      <w:lvlJc w:val="left"/>
      <w:pPr>
        <w:ind w:left="720" w:hanging="360"/>
      </w:pPr>
    </w:lvl>
    <w:lvl w:ilvl="1" w:tplc="FA04EEF0">
      <w:start w:val="1"/>
      <w:numFmt w:val="lowerLetter"/>
      <w:lvlText w:val="%2."/>
      <w:lvlJc w:val="left"/>
      <w:pPr>
        <w:ind w:left="1440" w:hanging="360"/>
      </w:pPr>
    </w:lvl>
    <w:lvl w:ilvl="2" w:tplc="02942666">
      <w:start w:val="1"/>
      <w:numFmt w:val="lowerRoman"/>
      <w:lvlText w:val="%3."/>
      <w:lvlJc w:val="right"/>
      <w:pPr>
        <w:ind w:left="2160" w:hanging="180"/>
      </w:pPr>
    </w:lvl>
    <w:lvl w:ilvl="3" w:tplc="9684D63E">
      <w:start w:val="1"/>
      <w:numFmt w:val="decimal"/>
      <w:lvlText w:val="%4."/>
      <w:lvlJc w:val="left"/>
      <w:pPr>
        <w:ind w:left="2880" w:hanging="360"/>
      </w:pPr>
    </w:lvl>
    <w:lvl w:ilvl="4" w:tplc="9774AFA2">
      <w:start w:val="1"/>
      <w:numFmt w:val="lowerLetter"/>
      <w:lvlText w:val="%5."/>
      <w:lvlJc w:val="left"/>
      <w:pPr>
        <w:ind w:left="3600" w:hanging="360"/>
      </w:pPr>
    </w:lvl>
    <w:lvl w:ilvl="5" w:tplc="87D20400">
      <w:start w:val="1"/>
      <w:numFmt w:val="lowerRoman"/>
      <w:lvlText w:val="%6."/>
      <w:lvlJc w:val="right"/>
      <w:pPr>
        <w:ind w:left="4320" w:hanging="180"/>
      </w:pPr>
    </w:lvl>
    <w:lvl w:ilvl="6" w:tplc="D9260D66">
      <w:start w:val="1"/>
      <w:numFmt w:val="decimal"/>
      <w:lvlText w:val="%7."/>
      <w:lvlJc w:val="left"/>
      <w:pPr>
        <w:ind w:left="5040" w:hanging="360"/>
      </w:pPr>
    </w:lvl>
    <w:lvl w:ilvl="7" w:tplc="4A0E73F4">
      <w:start w:val="1"/>
      <w:numFmt w:val="lowerLetter"/>
      <w:lvlText w:val="%8."/>
      <w:lvlJc w:val="left"/>
      <w:pPr>
        <w:ind w:left="5760" w:hanging="360"/>
      </w:pPr>
    </w:lvl>
    <w:lvl w:ilvl="8" w:tplc="BC327A00">
      <w:start w:val="1"/>
      <w:numFmt w:val="lowerRoman"/>
      <w:lvlText w:val="%9."/>
      <w:lvlJc w:val="right"/>
      <w:pPr>
        <w:ind w:left="6480" w:hanging="180"/>
      </w:pPr>
    </w:lvl>
  </w:abstractNum>
  <w:abstractNum w:abstractNumId="2" w15:restartNumberingAfterBreak="0">
    <w:nsid w:val="1ECF0614"/>
    <w:multiLevelType w:val="hybridMultilevel"/>
    <w:tmpl w:val="745C8F8C"/>
    <w:lvl w:ilvl="0" w:tplc="5CBE4AF0">
      <w:start w:val="1"/>
      <w:numFmt w:val="decimal"/>
      <w:lvlText w:val="%1."/>
      <w:lvlJc w:val="left"/>
      <w:pPr>
        <w:ind w:left="720" w:hanging="360"/>
      </w:pPr>
    </w:lvl>
    <w:lvl w:ilvl="1" w:tplc="4914E81E">
      <w:start w:val="1"/>
      <w:numFmt w:val="lowerLetter"/>
      <w:lvlText w:val="%2."/>
      <w:lvlJc w:val="left"/>
      <w:pPr>
        <w:ind w:left="1440" w:hanging="360"/>
      </w:pPr>
    </w:lvl>
    <w:lvl w:ilvl="2" w:tplc="8E78173C">
      <w:start w:val="1"/>
      <w:numFmt w:val="lowerRoman"/>
      <w:lvlText w:val="%3."/>
      <w:lvlJc w:val="right"/>
      <w:pPr>
        <w:ind w:left="2160" w:hanging="180"/>
      </w:pPr>
    </w:lvl>
    <w:lvl w:ilvl="3" w:tplc="DEC24B40">
      <w:start w:val="1"/>
      <w:numFmt w:val="decimal"/>
      <w:lvlText w:val="%4."/>
      <w:lvlJc w:val="left"/>
      <w:pPr>
        <w:ind w:left="2880" w:hanging="360"/>
      </w:pPr>
    </w:lvl>
    <w:lvl w:ilvl="4" w:tplc="481CDDEE">
      <w:start w:val="1"/>
      <w:numFmt w:val="lowerLetter"/>
      <w:lvlText w:val="%5."/>
      <w:lvlJc w:val="left"/>
      <w:pPr>
        <w:ind w:left="3600" w:hanging="360"/>
      </w:pPr>
    </w:lvl>
    <w:lvl w:ilvl="5" w:tplc="AE1A93BC">
      <w:start w:val="1"/>
      <w:numFmt w:val="lowerRoman"/>
      <w:lvlText w:val="%6."/>
      <w:lvlJc w:val="right"/>
      <w:pPr>
        <w:ind w:left="4320" w:hanging="180"/>
      </w:pPr>
    </w:lvl>
    <w:lvl w:ilvl="6" w:tplc="3202F01E">
      <w:start w:val="1"/>
      <w:numFmt w:val="decimal"/>
      <w:lvlText w:val="%7."/>
      <w:lvlJc w:val="left"/>
      <w:pPr>
        <w:ind w:left="5040" w:hanging="360"/>
      </w:pPr>
    </w:lvl>
    <w:lvl w:ilvl="7" w:tplc="7682F644">
      <w:start w:val="1"/>
      <w:numFmt w:val="lowerLetter"/>
      <w:lvlText w:val="%8."/>
      <w:lvlJc w:val="left"/>
      <w:pPr>
        <w:ind w:left="5760" w:hanging="360"/>
      </w:pPr>
    </w:lvl>
    <w:lvl w:ilvl="8" w:tplc="2578B3E0">
      <w:start w:val="1"/>
      <w:numFmt w:val="lowerRoman"/>
      <w:lvlText w:val="%9."/>
      <w:lvlJc w:val="right"/>
      <w:pPr>
        <w:ind w:left="6480" w:hanging="180"/>
      </w:pPr>
    </w:lvl>
  </w:abstractNum>
  <w:abstractNum w:abstractNumId="3" w15:restartNumberingAfterBreak="0">
    <w:nsid w:val="209F4474"/>
    <w:multiLevelType w:val="hybridMultilevel"/>
    <w:tmpl w:val="09DCC1C0"/>
    <w:lvl w:ilvl="0" w:tplc="5E30F30C">
      <w:start w:val="1"/>
      <w:numFmt w:val="bullet"/>
      <w:lvlText w:val=""/>
      <w:lvlJc w:val="left"/>
      <w:pPr>
        <w:ind w:left="720" w:hanging="360"/>
      </w:pPr>
      <w:rPr>
        <w:rFonts w:ascii="Symbol" w:hAnsi="Symbol" w:hint="default"/>
      </w:rPr>
    </w:lvl>
    <w:lvl w:ilvl="1" w:tplc="B2A03B44">
      <w:start w:val="1"/>
      <w:numFmt w:val="bullet"/>
      <w:lvlText w:val="o"/>
      <w:lvlJc w:val="left"/>
      <w:pPr>
        <w:ind w:left="1440" w:hanging="360"/>
      </w:pPr>
      <w:rPr>
        <w:rFonts w:ascii="Courier New" w:hAnsi="Courier New" w:hint="default"/>
      </w:rPr>
    </w:lvl>
    <w:lvl w:ilvl="2" w:tplc="13BC5384">
      <w:start w:val="1"/>
      <w:numFmt w:val="bullet"/>
      <w:lvlText w:val=""/>
      <w:lvlJc w:val="left"/>
      <w:pPr>
        <w:ind w:left="2160" w:hanging="360"/>
      </w:pPr>
      <w:rPr>
        <w:rFonts w:ascii="Wingdings" w:hAnsi="Wingdings" w:hint="default"/>
      </w:rPr>
    </w:lvl>
    <w:lvl w:ilvl="3" w:tplc="4EE4F10E">
      <w:start w:val="1"/>
      <w:numFmt w:val="bullet"/>
      <w:lvlText w:val=""/>
      <w:lvlJc w:val="left"/>
      <w:pPr>
        <w:ind w:left="2880" w:hanging="360"/>
      </w:pPr>
      <w:rPr>
        <w:rFonts w:ascii="Symbol" w:hAnsi="Symbol" w:hint="default"/>
      </w:rPr>
    </w:lvl>
    <w:lvl w:ilvl="4" w:tplc="4D5E7802">
      <w:start w:val="1"/>
      <w:numFmt w:val="bullet"/>
      <w:lvlText w:val="o"/>
      <w:lvlJc w:val="left"/>
      <w:pPr>
        <w:ind w:left="3600" w:hanging="360"/>
      </w:pPr>
      <w:rPr>
        <w:rFonts w:ascii="Courier New" w:hAnsi="Courier New" w:hint="default"/>
      </w:rPr>
    </w:lvl>
    <w:lvl w:ilvl="5" w:tplc="490A9D0E">
      <w:start w:val="1"/>
      <w:numFmt w:val="bullet"/>
      <w:lvlText w:val=""/>
      <w:lvlJc w:val="left"/>
      <w:pPr>
        <w:ind w:left="4320" w:hanging="360"/>
      </w:pPr>
      <w:rPr>
        <w:rFonts w:ascii="Wingdings" w:hAnsi="Wingdings" w:hint="default"/>
      </w:rPr>
    </w:lvl>
    <w:lvl w:ilvl="6" w:tplc="B922D28A">
      <w:start w:val="1"/>
      <w:numFmt w:val="bullet"/>
      <w:lvlText w:val=""/>
      <w:lvlJc w:val="left"/>
      <w:pPr>
        <w:ind w:left="5040" w:hanging="360"/>
      </w:pPr>
      <w:rPr>
        <w:rFonts w:ascii="Symbol" w:hAnsi="Symbol" w:hint="default"/>
      </w:rPr>
    </w:lvl>
    <w:lvl w:ilvl="7" w:tplc="6E203EB0">
      <w:start w:val="1"/>
      <w:numFmt w:val="bullet"/>
      <w:lvlText w:val="o"/>
      <w:lvlJc w:val="left"/>
      <w:pPr>
        <w:ind w:left="5760" w:hanging="360"/>
      </w:pPr>
      <w:rPr>
        <w:rFonts w:ascii="Courier New" w:hAnsi="Courier New" w:hint="default"/>
      </w:rPr>
    </w:lvl>
    <w:lvl w:ilvl="8" w:tplc="3EB4D1B0">
      <w:start w:val="1"/>
      <w:numFmt w:val="bullet"/>
      <w:lvlText w:val=""/>
      <w:lvlJc w:val="left"/>
      <w:pPr>
        <w:ind w:left="6480" w:hanging="360"/>
      </w:pPr>
      <w:rPr>
        <w:rFonts w:ascii="Wingdings" w:hAnsi="Wingdings" w:hint="default"/>
      </w:rPr>
    </w:lvl>
  </w:abstractNum>
  <w:abstractNum w:abstractNumId="4" w15:restartNumberingAfterBreak="0">
    <w:nsid w:val="29E50859"/>
    <w:multiLevelType w:val="hybridMultilevel"/>
    <w:tmpl w:val="8A9A9870"/>
    <w:lvl w:ilvl="0" w:tplc="9A0E7302">
      <w:start w:val="1"/>
      <w:numFmt w:val="bullet"/>
      <w:lvlText w:val=""/>
      <w:lvlJc w:val="left"/>
      <w:pPr>
        <w:ind w:left="720" w:hanging="360"/>
      </w:pPr>
      <w:rPr>
        <w:rFonts w:ascii="Symbol" w:hAnsi="Symbol" w:hint="default"/>
      </w:rPr>
    </w:lvl>
    <w:lvl w:ilvl="1" w:tplc="6FD8446E">
      <w:start w:val="1"/>
      <w:numFmt w:val="bullet"/>
      <w:lvlText w:val="o"/>
      <w:lvlJc w:val="left"/>
      <w:pPr>
        <w:ind w:left="1440" w:hanging="360"/>
      </w:pPr>
      <w:rPr>
        <w:rFonts w:ascii="Courier New" w:hAnsi="Courier New" w:hint="default"/>
      </w:rPr>
    </w:lvl>
    <w:lvl w:ilvl="2" w:tplc="B8F65A24">
      <w:start w:val="1"/>
      <w:numFmt w:val="bullet"/>
      <w:lvlText w:val=""/>
      <w:lvlJc w:val="left"/>
      <w:pPr>
        <w:ind w:left="2160" w:hanging="360"/>
      </w:pPr>
      <w:rPr>
        <w:rFonts w:ascii="Wingdings" w:hAnsi="Wingdings" w:hint="default"/>
      </w:rPr>
    </w:lvl>
    <w:lvl w:ilvl="3" w:tplc="7A348E78">
      <w:start w:val="1"/>
      <w:numFmt w:val="bullet"/>
      <w:lvlText w:val=""/>
      <w:lvlJc w:val="left"/>
      <w:pPr>
        <w:ind w:left="2880" w:hanging="360"/>
      </w:pPr>
      <w:rPr>
        <w:rFonts w:ascii="Symbol" w:hAnsi="Symbol" w:hint="default"/>
      </w:rPr>
    </w:lvl>
    <w:lvl w:ilvl="4" w:tplc="1D2475C0">
      <w:start w:val="1"/>
      <w:numFmt w:val="bullet"/>
      <w:lvlText w:val="o"/>
      <w:lvlJc w:val="left"/>
      <w:pPr>
        <w:ind w:left="3600" w:hanging="360"/>
      </w:pPr>
      <w:rPr>
        <w:rFonts w:ascii="Courier New" w:hAnsi="Courier New" w:hint="default"/>
      </w:rPr>
    </w:lvl>
    <w:lvl w:ilvl="5" w:tplc="CEB48DFE">
      <w:start w:val="1"/>
      <w:numFmt w:val="bullet"/>
      <w:lvlText w:val=""/>
      <w:lvlJc w:val="left"/>
      <w:pPr>
        <w:ind w:left="4320" w:hanging="360"/>
      </w:pPr>
      <w:rPr>
        <w:rFonts w:ascii="Wingdings" w:hAnsi="Wingdings" w:hint="default"/>
      </w:rPr>
    </w:lvl>
    <w:lvl w:ilvl="6" w:tplc="F574F878">
      <w:start w:val="1"/>
      <w:numFmt w:val="bullet"/>
      <w:lvlText w:val=""/>
      <w:lvlJc w:val="left"/>
      <w:pPr>
        <w:ind w:left="5040" w:hanging="360"/>
      </w:pPr>
      <w:rPr>
        <w:rFonts w:ascii="Symbol" w:hAnsi="Symbol" w:hint="default"/>
      </w:rPr>
    </w:lvl>
    <w:lvl w:ilvl="7" w:tplc="D20C9A42">
      <w:start w:val="1"/>
      <w:numFmt w:val="bullet"/>
      <w:lvlText w:val="o"/>
      <w:lvlJc w:val="left"/>
      <w:pPr>
        <w:ind w:left="5760" w:hanging="360"/>
      </w:pPr>
      <w:rPr>
        <w:rFonts w:ascii="Courier New" w:hAnsi="Courier New" w:hint="default"/>
      </w:rPr>
    </w:lvl>
    <w:lvl w:ilvl="8" w:tplc="8444C9DE">
      <w:start w:val="1"/>
      <w:numFmt w:val="bullet"/>
      <w:lvlText w:val=""/>
      <w:lvlJc w:val="left"/>
      <w:pPr>
        <w:ind w:left="6480" w:hanging="360"/>
      </w:pPr>
      <w:rPr>
        <w:rFonts w:ascii="Wingdings" w:hAnsi="Wingdings" w:hint="default"/>
      </w:rPr>
    </w:lvl>
  </w:abstractNum>
  <w:abstractNum w:abstractNumId="5" w15:restartNumberingAfterBreak="0">
    <w:nsid w:val="3E4DBE23"/>
    <w:multiLevelType w:val="hybridMultilevel"/>
    <w:tmpl w:val="0EBEDC54"/>
    <w:lvl w:ilvl="0" w:tplc="2318C03C">
      <w:start w:val="1"/>
      <w:numFmt w:val="bullet"/>
      <w:lvlText w:val=""/>
      <w:lvlJc w:val="left"/>
      <w:pPr>
        <w:ind w:left="720" w:hanging="360"/>
      </w:pPr>
      <w:rPr>
        <w:rFonts w:ascii="Symbol" w:hAnsi="Symbol" w:hint="default"/>
      </w:rPr>
    </w:lvl>
    <w:lvl w:ilvl="1" w:tplc="47063226">
      <w:start w:val="1"/>
      <w:numFmt w:val="lowerLetter"/>
      <w:lvlText w:val="%2."/>
      <w:lvlJc w:val="left"/>
      <w:pPr>
        <w:ind w:left="1440" w:hanging="360"/>
      </w:pPr>
    </w:lvl>
    <w:lvl w:ilvl="2" w:tplc="3576672A">
      <w:start w:val="1"/>
      <w:numFmt w:val="lowerRoman"/>
      <w:lvlText w:val="%3."/>
      <w:lvlJc w:val="right"/>
      <w:pPr>
        <w:ind w:left="2160" w:hanging="180"/>
      </w:pPr>
    </w:lvl>
    <w:lvl w:ilvl="3" w:tplc="3A5898E0">
      <w:start w:val="1"/>
      <w:numFmt w:val="decimal"/>
      <w:lvlText w:val="%4."/>
      <w:lvlJc w:val="left"/>
      <w:pPr>
        <w:ind w:left="2880" w:hanging="360"/>
      </w:pPr>
    </w:lvl>
    <w:lvl w:ilvl="4" w:tplc="2EA02744">
      <w:start w:val="1"/>
      <w:numFmt w:val="lowerLetter"/>
      <w:lvlText w:val="%5."/>
      <w:lvlJc w:val="left"/>
      <w:pPr>
        <w:ind w:left="3600" w:hanging="360"/>
      </w:pPr>
    </w:lvl>
    <w:lvl w:ilvl="5" w:tplc="E97CCE74">
      <w:start w:val="1"/>
      <w:numFmt w:val="lowerRoman"/>
      <w:lvlText w:val="%6."/>
      <w:lvlJc w:val="right"/>
      <w:pPr>
        <w:ind w:left="4320" w:hanging="180"/>
      </w:pPr>
    </w:lvl>
    <w:lvl w:ilvl="6" w:tplc="F61891E6">
      <w:start w:val="1"/>
      <w:numFmt w:val="decimal"/>
      <w:lvlText w:val="%7."/>
      <w:lvlJc w:val="left"/>
      <w:pPr>
        <w:ind w:left="5040" w:hanging="360"/>
      </w:pPr>
    </w:lvl>
    <w:lvl w:ilvl="7" w:tplc="94B093F4">
      <w:start w:val="1"/>
      <w:numFmt w:val="lowerLetter"/>
      <w:lvlText w:val="%8."/>
      <w:lvlJc w:val="left"/>
      <w:pPr>
        <w:ind w:left="5760" w:hanging="360"/>
      </w:pPr>
    </w:lvl>
    <w:lvl w:ilvl="8" w:tplc="836AFCE0">
      <w:start w:val="1"/>
      <w:numFmt w:val="lowerRoman"/>
      <w:lvlText w:val="%9."/>
      <w:lvlJc w:val="right"/>
      <w:pPr>
        <w:ind w:left="6480" w:hanging="180"/>
      </w:pPr>
    </w:lvl>
  </w:abstractNum>
  <w:abstractNum w:abstractNumId="6" w15:restartNumberingAfterBreak="0">
    <w:nsid w:val="487157C4"/>
    <w:multiLevelType w:val="hybridMultilevel"/>
    <w:tmpl w:val="BF489E98"/>
    <w:lvl w:ilvl="0" w:tplc="CF42D358">
      <w:start w:val="1"/>
      <w:numFmt w:val="bullet"/>
      <w:lvlText w:val=""/>
      <w:lvlJc w:val="left"/>
      <w:pPr>
        <w:ind w:left="720" w:hanging="360"/>
      </w:pPr>
      <w:rPr>
        <w:rFonts w:ascii="Symbol" w:hAnsi="Symbol" w:hint="default"/>
      </w:rPr>
    </w:lvl>
    <w:lvl w:ilvl="1" w:tplc="75E072A4">
      <w:start w:val="1"/>
      <w:numFmt w:val="bullet"/>
      <w:lvlText w:val="o"/>
      <w:lvlJc w:val="left"/>
      <w:pPr>
        <w:ind w:left="1440" w:hanging="360"/>
      </w:pPr>
      <w:rPr>
        <w:rFonts w:ascii="Courier New" w:hAnsi="Courier New" w:hint="default"/>
      </w:rPr>
    </w:lvl>
    <w:lvl w:ilvl="2" w:tplc="9856A9B2">
      <w:start w:val="1"/>
      <w:numFmt w:val="bullet"/>
      <w:lvlText w:val=""/>
      <w:lvlJc w:val="left"/>
      <w:pPr>
        <w:ind w:left="2160" w:hanging="360"/>
      </w:pPr>
      <w:rPr>
        <w:rFonts w:ascii="Wingdings" w:hAnsi="Wingdings" w:hint="default"/>
      </w:rPr>
    </w:lvl>
    <w:lvl w:ilvl="3" w:tplc="BCE08282">
      <w:start w:val="1"/>
      <w:numFmt w:val="bullet"/>
      <w:lvlText w:val=""/>
      <w:lvlJc w:val="left"/>
      <w:pPr>
        <w:ind w:left="2880" w:hanging="360"/>
      </w:pPr>
      <w:rPr>
        <w:rFonts w:ascii="Symbol" w:hAnsi="Symbol" w:hint="default"/>
      </w:rPr>
    </w:lvl>
    <w:lvl w:ilvl="4" w:tplc="2A429D6A">
      <w:start w:val="1"/>
      <w:numFmt w:val="bullet"/>
      <w:lvlText w:val="o"/>
      <w:lvlJc w:val="left"/>
      <w:pPr>
        <w:ind w:left="3600" w:hanging="360"/>
      </w:pPr>
      <w:rPr>
        <w:rFonts w:ascii="Courier New" w:hAnsi="Courier New" w:hint="default"/>
      </w:rPr>
    </w:lvl>
    <w:lvl w:ilvl="5" w:tplc="8B26B2D6">
      <w:start w:val="1"/>
      <w:numFmt w:val="bullet"/>
      <w:lvlText w:val=""/>
      <w:lvlJc w:val="left"/>
      <w:pPr>
        <w:ind w:left="4320" w:hanging="360"/>
      </w:pPr>
      <w:rPr>
        <w:rFonts w:ascii="Wingdings" w:hAnsi="Wingdings" w:hint="default"/>
      </w:rPr>
    </w:lvl>
    <w:lvl w:ilvl="6" w:tplc="5644C3E4">
      <w:start w:val="1"/>
      <w:numFmt w:val="bullet"/>
      <w:lvlText w:val=""/>
      <w:lvlJc w:val="left"/>
      <w:pPr>
        <w:ind w:left="5040" w:hanging="360"/>
      </w:pPr>
      <w:rPr>
        <w:rFonts w:ascii="Symbol" w:hAnsi="Symbol" w:hint="default"/>
      </w:rPr>
    </w:lvl>
    <w:lvl w:ilvl="7" w:tplc="B24453F6">
      <w:start w:val="1"/>
      <w:numFmt w:val="bullet"/>
      <w:lvlText w:val="o"/>
      <w:lvlJc w:val="left"/>
      <w:pPr>
        <w:ind w:left="5760" w:hanging="360"/>
      </w:pPr>
      <w:rPr>
        <w:rFonts w:ascii="Courier New" w:hAnsi="Courier New" w:hint="default"/>
      </w:rPr>
    </w:lvl>
    <w:lvl w:ilvl="8" w:tplc="901C2DB0">
      <w:start w:val="1"/>
      <w:numFmt w:val="bullet"/>
      <w:lvlText w:val=""/>
      <w:lvlJc w:val="left"/>
      <w:pPr>
        <w:ind w:left="6480" w:hanging="360"/>
      </w:pPr>
      <w:rPr>
        <w:rFonts w:ascii="Wingdings" w:hAnsi="Wingdings" w:hint="default"/>
      </w:rPr>
    </w:lvl>
  </w:abstractNum>
  <w:abstractNum w:abstractNumId="7" w15:restartNumberingAfterBreak="0">
    <w:nsid w:val="4E39F6F1"/>
    <w:multiLevelType w:val="hybridMultilevel"/>
    <w:tmpl w:val="F7BA5B0A"/>
    <w:lvl w:ilvl="0" w:tplc="27DA482A">
      <w:start w:val="1"/>
      <w:numFmt w:val="bullet"/>
      <w:lvlText w:val=""/>
      <w:lvlJc w:val="left"/>
      <w:pPr>
        <w:ind w:left="720" w:hanging="360"/>
      </w:pPr>
      <w:rPr>
        <w:rFonts w:ascii="Symbol" w:hAnsi="Symbol" w:hint="default"/>
      </w:rPr>
    </w:lvl>
    <w:lvl w:ilvl="1" w:tplc="D496FE7C">
      <w:start w:val="1"/>
      <w:numFmt w:val="bullet"/>
      <w:lvlText w:val="o"/>
      <w:lvlJc w:val="left"/>
      <w:pPr>
        <w:ind w:left="1440" w:hanging="360"/>
      </w:pPr>
      <w:rPr>
        <w:rFonts w:ascii="Courier New" w:hAnsi="Courier New" w:hint="default"/>
      </w:rPr>
    </w:lvl>
    <w:lvl w:ilvl="2" w:tplc="98D00A9C">
      <w:start w:val="1"/>
      <w:numFmt w:val="bullet"/>
      <w:lvlText w:val=""/>
      <w:lvlJc w:val="left"/>
      <w:pPr>
        <w:ind w:left="2160" w:hanging="360"/>
      </w:pPr>
      <w:rPr>
        <w:rFonts w:ascii="Wingdings" w:hAnsi="Wingdings" w:hint="default"/>
      </w:rPr>
    </w:lvl>
    <w:lvl w:ilvl="3" w:tplc="6BB0AED0">
      <w:start w:val="1"/>
      <w:numFmt w:val="bullet"/>
      <w:lvlText w:val=""/>
      <w:lvlJc w:val="left"/>
      <w:pPr>
        <w:ind w:left="2880" w:hanging="360"/>
      </w:pPr>
      <w:rPr>
        <w:rFonts w:ascii="Symbol" w:hAnsi="Symbol" w:hint="default"/>
      </w:rPr>
    </w:lvl>
    <w:lvl w:ilvl="4" w:tplc="14741B2C">
      <w:start w:val="1"/>
      <w:numFmt w:val="bullet"/>
      <w:lvlText w:val="o"/>
      <w:lvlJc w:val="left"/>
      <w:pPr>
        <w:ind w:left="3600" w:hanging="360"/>
      </w:pPr>
      <w:rPr>
        <w:rFonts w:ascii="Courier New" w:hAnsi="Courier New" w:hint="default"/>
      </w:rPr>
    </w:lvl>
    <w:lvl w:ilvl="5" w:tplc="B0309434">
      <w:start w:val="1"/>
      <w:numFmt w:val="bullet"/>
      <w:lvlText w:val=""/>
      <w:lvlJc w:val="left"/>
      <w:pPr>
        <w:ind w:left="4320" w:hanging="360"/>
      </w:pPr>
      <w:rPr>
        <w:rFonts w:ascii="Wingdings" w:hAnsi="Wingdings" w:hint="default"/>
      </w:rPr>
    </w:lvl>
    <w:lvl w:ilvl="6" w:tplc="29D88C04">
      <w:start w:val="1"/>
      <w:numFmt w:val="bullet"/>
      <w:lvlText w:val=""/>
      <w:lvlJc w:val="left"/>
      <w:pPr>
        <w:ind w:left="5040" w:hanging="360"/>
      </w:pPr>
      <w:rPr>
        <w:rFonts w:ascii="Symbol" w:hAnsi="Symbol" w:hint="default"/>
      </w:rPr>
    </w:lvl>
    <w:lvl w:ilvl="7" w:tplc="07907952">
      <w:start w:val="1"/>
      <w:numFmt w:val="bullet"/>
      <w:lvlText w:val="o"/>
      <w:lvlJc w:val="left"/>
      <w:pPr>
        <w:ind w:left="5760" w:hanging="360"/>
      </w:pPr>
      <w:rPr>
        <w:rFonts w:ascii="Courier New" w:hAnsi="Courier New" w:hint="default"/>
      </w:rPr>
    </w:lvl>
    <w:lvl w:ilvl="8" w:tplc="DF009CEE">
      <w:start w:val="1"/>
      <w:numFmt w:val="bullet"/>
      <w:lvlText w:val=""/>
      <w:lvlJc w:val="left"/>
      <w:pPr>
        <w:ind w:left="6480" w:hanging="360"/>
      </w:pPr>
      <w:rPr>
        <w:rFonts w:ascii="Wingdings" w:hAnsi="Wingdings" w:hint="default"/>
      </w:rPr>
    </w:lvl>
  </w:abstractNum>
  <w:abstractNum w:abstractNumId="8" w15:restartNumberingAfterBreak="0">
    <w:nsid w:val="69399501"/>
    <w:multiLevelType w:val="hybridMultilevel"/>
    <w:tmpl w:val="56BE198C"/>
    <w:lvl w:ilvl="0" w:tplc="588C8D7A">
      <w:start w:val="1"/>
      <w:numFmt w:val="decimal"/>
      <w:lvlText w:val="%1."/>
      <w:lvlJc w:val="left"/>
      <w:pPr>
        <w:ind w:left="720" w:hanging="360"/>
      </w:pPr>
    </w:lvl>
    <w:lvl w:ilvl="1" w:tplc="27565C78">
      <w:start w:val="1"/>
      <w:numFmt w:val="lowerLetter"/>
      <w:lvlText w:val="%2."/>
      <w:lvlJc w:val="left"/>
      <w:pPr>
        <w:ind w:left="1440" w:hanging="360"/>
      </w:pPr>
    </w:lvl>
    <w:lvl w:ilvl="2" w:tplc="F8C4123C">
      <w:start w:val="1"/>
      <w:numFmt w:val="lowerRoman"/>
      <w:lvlText w:val="%3."/>
      <w:lvlJc w:val="right"/>
      <w:pPr>
        <w:ind w:left="2160" w:hanging="180"/>
      </w:pPr>
    </w:lvl>
    <w:lvl w:ilvl="3" w:tplc="CA8C0B62">
      <w:start w:val="1"/>
      <w:numFmt w:val="decimal"/>
      <w:lvlText w:val="%4."/>
      <w:lvlJc w:val="left"/>
      <w:pPr>
        <w:ind w:left="2880" w:hanging="360"/>
      </w:pPr>
    </w:lvl>
    <w:lvl w:ilvl="4" w:tplc="32C2982E">
      <w:start w:val="1"/>
      <w:numFmt w:val="lowerLetter"/>
      <w:lvlText w:val="%5."/>
      <w:lvlJc w:val="left"/>
      <w:pPr>
        <w:ind w:left="3600" w:hanging="360"/>
      </w:pPr>
    </w:lvl>
    <w:lvl w:ilvl="5" w:tplc="80AA8F0E">
      <w:start w:val="1"/>
      <w:numFmt w:val="lowerRoman"/>
      <w:lvlText w:val="%6."/>
      <w:lvlJc w:val="right"/>
      <w:pPr>
        <w:ind w:left="4320" w:hanging="180"/>
      </w:pPr>
    </w:lvl>
    <w:lvl w:ilvl="6" w:tplc="7096A8CA">
      <w:start w:val="1"/>
      <w:numFmt w:val="decimal"/>
      <w:lvlText w:val="%7."/>
      <w:lvlJc w:val="left"/>
      <w:pPr>
        <w:ind w:left="5040" w:hanging="360"/>
      </w:pPr>
    </w:lvl>
    <w:lvl w:ilvl="7" w:tplc="D43A4AF8">
      <w:start w:val="1"/>
      <w:numFmt w:val="lowerLetter"/>
      <w:lvlText w:val="%8."/>
      <w:lvlJc w:val="left"/>
      <w:pPr>
        <w:ind w:left="5760" w:hanging="360"/>
      </w:pPr>
    </w:lvl>
    <w:lvl w:ilvl="8" w:tplc="7F46334C">
      <w:start w:val="1"/>
      <w:numFmt w:val="lowerRoman"/>
      <w:lvlText w:val="%9."/>
      <w:lvlJc w:val="right"/>
      <w:pPr>
        <w:ind w:left="6480" w:hanging="180"/>
      </w:pPr>
    </w:lvl>
  </w:abstractNum>
  <w:abstractNum w:abstractNumId="9" w15:restartNumberingAfterBreak="0">
    <w:nsid w:val="719C4529"/>
    <w:multiLevelType w:val="hybridMultilevel"/>
    <w:tmpl w:val="00669310"/>
    <w:lvl w:ilvl="0" w:tplc="50CABD56">
      <w:start w:val="1"/>
      <w:numFmt w:val="bullet"/>
      <w:lvlText w:val=""/>
      <w:lvlJc w:val="left"/>
      <w:pPr>
        <w:ind w:left="720" w:hanging="360"/>
      </w:pPr>
      <w:rPr>
        <w:rFonts w:ascii="Symbol" w:hAnsi="Symbol" w:hint="default"/>
      </w:rPr>
    </w:lvl>
    <w:lvl w:ilvl="1" w:tplc="3B440ADA">
      <w:start w:val="1"/>
      <w:numFmt w:val="bullet"/>
      <w:lvlText w:val="o"/>
      <w:lvlJc w:val="left"/>
      <w:pPr>
        <w:ind w:left="1440" w:hanging="360"/>
      </w:pPr>
      <w:rPr>
        <w:rFonts w:ascii="Courier New" w:hAnsi="Courier New" w:hint="default"/>
      </w:rPr>
    </w:lvl>
    <w:lvl w:ilvl="2" w:tplc="CD3E71C6">
      <w:start w:val="1"/>
      <w:numFmt w:val="bullet"/>
      <w:lvlText w:val=""/>
      <w:lvlJc w:val="left"/>
      <w:pPr>
        <w:ind w:left="2160" w:hanging="360"/>
      </w:pPr>
      <w:rPr>
        <w:rFonts w:ascii="Wingdings" w:hAnsi="Wingdings" w:hint="default"/>
      </w:rPr>
    </w:lvl>
    <w:lvl w:ilvl="3" w:tplc="1E2A81DE">
      <w:start w:val="1"/>
      <w:numFmt w:val="bullet"/>
      <w:lvlText w:val=""/>
      <w:lvlJc w:val="left"/>
      <w:pPr>
        <w:ind w:left="2880" w:hanging="360"/>
      </w:pPr>
      <w:rPr>
        <w:rFonts w:ascii="Symbol" w:hAnsi="Symbol" w:hint="default"/>
      </w:rPr>
    </w:lvl>
    <w:lvl w:ilvl="4" w:tplc="AB1E2558">
      <w:start w:val="1"/>
      <w:numFmt w:val="bullet"/>
      <w:lvlText w:val="o"/>
      <w:lvlJc w:val="left"/>
      <w:pPr>
        <w:ind w:left="3600" w:hanging="360"/>
      </w:pPr>
      <w:rPr>
        <w:rFonts w:ascii="Courier New" w:hAnsi="Courier New" w:hint="default"/>
      </w:rPr>
    </w:lvl>
    <w:lvl w:ilvl="5" w:tplc="F8962266">
      <w:start w:val="1"/>
      <w:numFmt w:val="bullet"/>
      <w:lvlText w:val=""/>
      <w:lvlJc w:val="left"/>
      <w:pPr>
        <w:ind w:left="4320" w:hanging="360"/>
      </w:pPr>
      <w:rPr>
        <w:rFonts w:ascii="Wingdings" w:hAnsi="Wingdings" w:hint="default"/>
      </w:rPr>
    </w:lvl>
    <w:lvl w:ilvl="6" w:tplc="0518C11A">
      <w:start w:val="1"/>
      <w:numFmt w:val="bullet"/>
      <w:lvlText w:val=""/>
      <w:lvlJc w:val="left"/>
      <w:pPr>
        <w:ind w:left="5040" w:hanging="360"/>
      </w:pPr>
      <w:rPr>
        <w:rFonts w:ascii="Symbol" w:hAnsi="Symbol" w:hint="default"/>
      </w:rPr>
    </w:lvl>
    <w:lvl w:ilvl="7" w:tplc="7B04CB76">
      <w:start w:val="1"/>
      <w:numFmt w:val="bullet"/>
      <w:lvlText w:val="o"/>
      <w:lvlJc w:val="left"/>
      <w:pPr>
        <w:ind w:left="5760" w:hanging="360"/>
      </w:pPr>
      <w:rPr>
        <w:rFonts w:ascii="Courier New" w:hAnsi="Courier New" w:hint="default"/>
      </w:rPr>
    </w:lvl>
    <w:lvl w:ilvl="8" w:tplc="ED30E1CC">
      <w:start w:val="1"/>
      <w:numFmt w:val="bullet"/>
      <w:lvlText w:val=""/>
      <w:lvlJc w:val="left"/>
      <w:pPr>
        <w:ind w:left="6480" w:hanging="360"/>
      </w:pPr>
      <w:rPr>
        <w:rFonts w:ascii="Wingdings" w:hAnsi="Wingdings" w:hint="default"/>
      </w:rPr>
    </w:lvl>
  </w:abstractNum>
  <w:abstractNum w:abstractNumId="10" w15:restartNumberingAfterBreak="0">
    <w:nsid w:val="71B08576"/>
    <w:multiLevelType w:val="hybridMultilevel"/>
    <w:tmpl w:val="796A3FE8"/>
    <w:lvl w:ilvl="0" w:tplc="FF24960E">
      <w:start w:val="1"/>
      <w:numFmt w:val="bullet"/>
      <w:lvlText w:val=""/>
      <w:lvlJc w:val="left"/>
      <w:pPr>
        <w:ind w:left="720" w:hanging="360"/>
      </w:pPr>
      <w:rPr>
        <w:rFonts w:ascii="Symbol" w:hAnsi="Symbol" w:hint="default"/>
      </w:rPr>
    </w:lvl>
    <w:lvl w:ilvl="1" w:tplc="3F2035A4">
      <w:start w:val="1"/>
      <w:numFmt w:val="bullet"/>
      <w:lvlText w:val="o"/>
      <w:lvlJc w:val="left"/>
      <w:pPr>
        <w:ind w:left="1440" w:hanging="360"/>
      </w:pPr>
      <w:rPr>
        <w:rFonts w:ascii="Courier New" w:hAnsi="Courier New" w:hint="default"/>
      </w:rPr>
    </w:lvl>
    <w:lvl w:ilvl="2" w:tplc="2798717E">
      <w:start w:val="1"/>
      <w:numFmt w:val="bullet"/>
      <w:lvlText w:val=""/>
      <w:lvlJc w:val="left"/>
      <w:pPr>
        <w:ind w:left="2160" w:hanging="360"/>
      </w:pPr>
      <w:rPr>
        <w:rFonts w:ascii="Wingdings" w:hAnsi="Wingdings" w:hint="default"/>
      </w:rPr>
    </w:lvl>
    <w:lvl w:ilvl="3" w:tplc="893AD6FE">
      <w:start w:val="1"/>
      <w:numFmt w:val="bullet"/>
      <w:lvlText w:val=""/>
      <w:lvlJc w:val="left"/>
      <w:pPr>
        <w:ind w:left="2880" w:hanging="360"/>
      </w:pPr>
      <w:rPr>
        <w:rFonts w:ascii="Symbol" w:hAnsi="Symbol" w:hint="default"/>
      </w:rPr>
    </w:lvl>
    <w:lvl w:ilvl="4" w:tplc="637ABBDA">
      <w:start w:val="1"/>
      <w:numFmt w:val="bullet"/>
      <w:lvlText w:val="o"/>
      <w:lvlJc w:val="left"/>
      <w:pPr>
        <w:ind w:left="3600" w:hanging="360"/>
      </w:pPr>
      <w:rPr>
        <w:rFonts w:ascii="Courier New" w:hAnsi="Courier New" w:hint="default"/>
      </w:rPr>
    </w:lvl>
    <w:lvl w:ilvl="5" w:tplc="2F4023CA">
      <w:start w:val="1"/>
      <w:numFmt w:val="bullet"/>
      <w:lvlText w:val=""/>
      <w:lvlJc w:val="left"/>
      <w:pPr>
        <w:ind w:left="4320" w:hanging="360"/>
      </w:pPr>
      <w:rPr>
        <w:rFonts w:ascii="Wingdings" w:hAnsi="Wingdings" w:hint="default"/>
      </w:rPr>
    </w:lvl>
    <w:lvl w:ilvl="6" w:tplc="43A68EC8">
      <w:start w:val="1"/>
      <w:numFmt w:val="bullet"/>
      <w:lvlText w:val=""/>
      <w:lvlJc w:val="left"/>
      <w:pPr>
        <w:ind w:left="5040" w:hanging="360"/>
      </w:pPr>
      <w:rPr>
        <w:rFonts w:ascii="Symbol" w:hAnsi="Symbol" w:hint="default"/>
      </w:rPr>
    </w:lvl>
    <w:lvl w:ilvl="7" w:tplc="35F08A46">
      <w:start w:val="1"/>
      <w:numFmt w:val="bullet"/>
      <w:lvlText w:val="o"/>
      <w:lvlJc w:val="left"/>
      <w:pPr>
        <w:ind w:left="5760" w:hanging="360"/>
      </w:pPr>
      <w:rPr>
        <w:rFonts w:ascii="Courier New" w:hAnsi="Courier New" w:hint="default"/>
      </w:rPr>
    </w:lvl>
    <w:lvl w:ilvl="8" w:tplc="17D45E44">
      <w:start w:val="1"/>
      <w:numFmt w:val="bullet"/>
      <w:lvlText w:val=""/>
      <w:lvlJc w:val="left"/>
      <w:pPr>
        <w:ind w:left="6480" w:hanging="360"/>
      </w:pPr>
      <w:rPr>
        <w:rFonts w:ascii="Wingdings" w:hAnsi="Wingdings" w:hint="default"/>
      </w:rPr>
    </w:lvl>
  </w:abstractNum>
  <w:abstractNum w:abstractNumId="11" w15:restartNumberingAfterBreak="0">
    <w:nsid w:val="7742950A"/>
    <w:multiLevelType w:val="hybridMultilevel"/>
    <w:tmpl w:val="35A457B8"/>
    <w:lvl w:ilvl="0" w:tplc="839EBC82">
      <w:start w:val="1"/>
      <w:numFmt w:val="decimal"/>
      <w:lvlText w:val="%1."/>
      <w:lvlJc w:val="left"/>
      <w:pPr>
        <w:ind w:left="720" w:hanging="360"/>
      </w:pPr>
    </w:lvl>
    <w:lvl w:ilvl="1" w:tplc="759C4F36">
      <w:start w:val="1"/>
      <w:numFmt w:val="lowerLetter"/>
      <w:lvlText w:val="%2."/>
      <w:lvlJc w:val="left"/>
      <w:pPr>
        <w:ind w:left="1440" w:hanging="360"/>
      </w:pPr>
    </w:lvl>
    <w:lvl w:ilvl="2" w:tplc="19067694">
      <w:start w:val="1"/>
      <w:numFmt w:val="lowerRoman"/>
      <w:lvlText w:val="%3."/>
      <w:lvlJc w:val="right"/>
      <w:pPr>
        <w:ind w:left="2160" w:hanging="180"/>
      </w:pPr>
    </w:lvl>
    <w:lvl w:ilvl="3" w:tplc="70784084">
      <w:start w:val="1"/>
      <w:numFmt w:val="decimal"/>
      <w:lvlText w:val="%4."/>
      <w:lvlJc w:val="left"/>
      <w:pPr>
        <w:ind w:left="2880" w:hanging="360"/>
      </w:pPr>
    </w:lvl>
    <w:lvl w:ilvl="4" w:tplc="7ADE0D2A">
      <w:start w:val="1"/>
      <w:numFmt w:val="lowerLetter"/>
      <w:lvlText w:val="%5."/>
      <w:lvlJc w:val="left"/>
      <w:pPr>
        <w:ind w:left="3600" w:hanging="360"/>
      </w:pPr>
    </w:lvl>
    <w:lvl w:ilvl="5" w:tplc="6B8E7D46">
      <w:start w:val="1"/>
      <w:numFmt w:val="lowerRoman"/>
      <w:lvlText w:val="%6."/>
      <w:lvlJc w:val="right"/>
      <w:pPr>
        <w:ind w:left="4320" w:hanging="180"/>
      </w:pPr>
    </w:lvl>
    <w:lvl w:ilvl="6" w:tplc="4F560D0E">
      <w:start w:val="1"/>
      <w:numFmt w:val="decimal"/>
      <w:lvlText w:val="%7."/>
      <w:lvlJc w:val="left"/>
      <w:pPr>
        <w:ind w:left="5040" w:hanging="360"/>
      </w:pPr>
    </w:lvl>
    <w:lvl w:ilvl="7" w:tplc="12849842">
      <w:start w:val="1"/>
      <w:numFmt w:val="lowerLetter"/>
      <w:lvlText w:val="%8."/>
      <w:lvlJc w:val="left"/>
      <w:pPr>
        <w:ind w:left="5760" w:hanging="360"/>
      </w:pPr>
    </w:lvl>
    <w:lvl w:ilvl="8" w:tplc="BA365716">
      <w:start w:val="1"/>
      <w:numFmt w:val="lowerRoman"/>
      <w:lvlText w:val="%9."/>
      <w:lvlJc w:val="right"/>
      <w:pPr>
        <w:ind w:left="6480" w:hanging="180"/>
      </w:pPr>
    </w:lvl>
  </w:abstractNum>
  <w:abstractNum w:abstractNumId="12" w15:restartNumberingAfterBreak="0">
    <w:nsid w:val="7A33D6D6"/>
    <w:multiLevelType w:val="hybridMultilevel"/>
    <w:tmpl w:val="ED881064"/>
    <w:lvl w:ilvl="0" w:tplc="4AA8995A">
      <w:start w:val="1"/>
      <w:numFmt w:val="bullet"/>
      <w:lvlText w:val=""/>
      <w:lvlJc w:val="left"/>
      <w:pPr>
        <w:ind w:left="720" w:hanging="360"/>
      </w:pPr>
      <w:rPr>
        <w:rFonts w:ascii="Symbol" w:hAnsi="Symbol" w:hint="default"/>
      </w:rPr>
    </w:lvl>
    <w:lvl w:ilvl="1" w:tplc="7904F680">
      <w:start w:val="1"/>
      <w:numFmt w:val="bullet"/>
      <w:lvlText w:val="o"/>
      <w:lvlJc w:val="left"/>
      <w:pPr>
        <w:ind w:left="1440" w:hanging="360"/>
      </w:pPr>
      <w:rPr>
        <w:rFonts w:ascii="Courier New" w:hAnsi="Courier New" w:hint="default"/>
      </w:rPr>
    </w:lvl>
    <w:lvl w:ilvl="2" w:tplc="201AD61E">
      <w:start w:val="1"/>
      <w:numFmt w:val="bullet"/>
      <w:lvlText w:val=""/>
      <w:lvlJc w:val="left"/>
      <w:pPr>
        <w:ind w:left="2160" w:hanging="360"/>
      </w:pPr>
      <w:rPr>
        <w:rFonts w:ascii="Wingdings" w:hAnsi="Wingdings" w:hint="default"/>
      </w:rPr>
    </w:lvl>
    <w:lvl w:ilvl="3" w:tplc="EA2AFBF4">
      <w:start w:val="1"/>
      <w:numFmt w:val="bullet"/>
      <w:lvlText w:val=""/>
      <w:lvlJc w:val="left"/>
      <w:pPr>
        <w:ind w:left="2880" w:hanging="360"/>
      </w:pPr>
      <w:rPr>
        <w:rFonts w:ascii="Symbol" w:hAnsi="Symbol" w:hint="default"/>
      </w:rPr>
    </w:lvl>
    <w:lvl w:ilvl="4" w:tplc="75BC1E7C">
      <w:start w:val="1"/>
      <w:numFmt w:val="bullet"/>
      <w:lvlText w:val="o"/>
      <w:lvlJc w:val="left"/>
      <w:pPr>
        <w:ind w:left="3600" w:hanging="360"/>
      </w:pPr>
      <w:rPr>
        <w:rFonts w:ascii="Courier New" w:hAnsi="Courier New" w:hint="default"/>
      </w:rPr>
    </w:lvl>
    <w:lvl w:ilvl="5" w:tplc="C85E385E">
      <w:start w:val="1"/>
      <w:numFmt w:val="bullet"/>
      <w:lvlText w:val=""/>
      <w:lvlJc w:val="left"/>
      <w:pPr>
        <w:ind w:left="4320" w:hanging="360"/>
      </w:pPr>
      <w:rPr>
        <w:rFonts w:ascii="Wingdings" w:hAnsi="Wingdings" w:hint="default"/>
      </w:rPr>
    </w:lvl>
    <w:lvl w:ilvl="6" w:tplc="CE3EA0A6">
      <w:start w:val="1"/>
      <w:numFmt w:val="bullet"/>
      <w:lvlText w:val=""/>
      <w:lvlJc w:val="left"/>
      <w:pPr>
        <w:ind w:left="5040" w:hanging="360"/>
      </w:pPr>
      <w:rPr>
        <w:rFonts w:ascii="Symbol" w:hAnsi="Symbol" w:hint="default"/>
      </w:rPr>
    </w:lvl>
    <w:lvl w:ilvl="7" w:tplc="B0FAED76">
      <w:start w:val="1"/>
      <w:numFmt w:val="bullet"/>
      <w:lvlText w:val="o"/>
      <w:lvlJc w:val="left"/>
      <w:pPr>
        <w:ind w:left="5760" w:hanging="360"/>
      </w:pPr>
      <w:rPr>
        <w:rFonts w:ascii="Courier New" w:hAnsi="Courier New" w:hint="default"/>
      </w:rPr>
    </w:lvl>
    <w:lvl w:ilvl="8" w:tplc="6096D276">
      <w:start w:val="1"/>
      <w:numFmt w:val="bullet"/>
      <w:lvlText w:val=""/>
      <w:lvlJc w:val="left"/>
      <w:pPr>
        <w:ind w:left="6480" w:hanging="360"/>
      </w:pPr>
      <w:rPr>
        <w:rFonts w:ascii="Wingdings" w:hAnsi="Wingdings" w:hint="default"/>
      </w:rPr>
    </w:lvl>
  </w:abstractNum>
  <w:abstractNum w:abstractNumId="13" w15:restartNumberingAfterBreak="0">
    <w:nsid w:val="7DB9F29E"/>
    <w:multiLevelType w:val="hybridMultilevel"/>
    <w:tmpl w:val="8FDC6F7E"/>
    <w:lvl w:ilvl="0" w:tplc="96E689AC">
      <w:start w:val="1"/>
      <w:numFmt w:val="bullet"/>
      <w:lvlText w:val=""/>
      <w:lvlJc w:val="left"/>
      <w:pPr>
        <w:ind w:left="720" w:hanging="360"/>
      </w:pPr>
      <w:rPr>
        <w:rFonts w:ascii="Symbol" w:hAnsi="Symbol" w:hint="default"/>
      </w:rPr>
    </w:lvl>
    <w:lvl w:ilvl="1" w:tplc="F2A07112">
      <w:start w:val="1"/>
      <w:numFmt w:val="bullet"/>
      <w:lvlText w:val="o"/>
      <w:lvlJc w:val="left"/>
      <w:pPr>
        <w:ind w:left="1440" w:hanging="360"/>
      </w:pPr>
      <w:rPr>
        <w:rFonts w:ascii="Courier New" w:hAnsi="Courier New" w:hint="default"/>
      </w:rPr>
    </w:lvl>
    <w:lvl w:ilvl="2" w:tplc="190E963E">
      <w:start w:val="1"/>
      <w:numFmt w:val="bullet"/>
      <w:lvlText w:val=""/>
      <w:lvlJc w:val="left"/>
      <w:pPr>
        <w:ind w:left="2160" w:hanging="360"/>
      </w:pPr>
      <w:rPr>
        <w:rFonts w:ascii="Wingdings" w:hAnsi="Wingdings" w:hint="default"/>
      </w:rPr>
    </w:lvl>
    <w:lvl w:ilvl="3" w:tplc="4F2EF226">
      <w:start w:val="1"/>
      <w:numFmt w:val="bullet"/>
      <w:lvlText w:val=""/>
      <w:lvlJc w:val="left"/>
      <w:pPr>
        <w:ind w:left="2880" w:hanging="360"/>
      </w:pPr>
      <w:rPr>
        <w:rFonts w:ascii="Symbol" w:hAnsi="Symbol" w:hint="default"/>
      </w:rPr>
    </w:lvl>
    <w:lvl w:ilvl="4" w:tplc="363AB542">
      <w:start w:val="1"/>
      <w:numFmt w:val="bullet"/>
      <w:lvlText w:val="o"/>
      <w:lvlJc w:val="left"/>
      <w:pPr>
        <w:ind w:left="3600" w:hanging="360"/>
      </w:pPr>
      <w:rPr>
        <w:rFonts w:ascii="Courier New" w:hAnsi="Courier New" w:hint="default"/>
      </w:rPr>
    </w:lvl>
    <w:lvl w:ilvl="5" w:tplc="29C02170">
      <w:start w:val="1"/>
      <w:numFmt w:val="bullet"/>
      <w:lvlText w:val=""/>
      <w:lvlJc w:val="left"/>
      <w:pPr>
        <w:ind w:left="4320" w:hanging="360"/>
      </w:pPr>
      <w:rPr>
        <w:rFonts w:ascii="Wingdings" w:hAnsi="Wingdings" w:hint="default"/>
      </w:rPr>
    </w:lvl>
    <w:lvl w:ilvl="6" w:tplc="2314F9D8">
      <w:start w:val="1"/>
      <w:numFmt w:val="bullet"/>
      <w:lvlText w:val=""/>
      <w:lvlJc w:val="left"/>
      <w:pPr>
        <w:ind w:left="5040" w:hanging="360"/>
      </w:pPr>
      <w:rPr>
        <w:rFonts w:ascii="Symbol" w:hAnsi="Symbol" w:hint="default"/>
      </w:rPr>
    </w:lvl>
    <w:lvl w:ilvl="7" w:tplc="621C6466">
      <w:start w:val="1"/>
      <w:numFmt w:val="bullet"/>
      <w:lvlText w:val="o"/>
      <w:lvlJc w:val="left"/>
      <w:pPr>
        <w:ind w:left="5760" w:hanging="360"/>
      </w:pPr>
      <w:rPr>
        <w:rFonts w:ascii="Courier New" w:hAnsi="Courier New" w:hint="default"/>
      </w:rPr>
    </w:lvl>
    <w:lvl w:ilvl="8" w:tplc="38E4D1B6">
      <w:start w:val="1"/>
      <w:numFmt w:val="bullet"/>
      <w:lvlText w:val=""/>
      <w:lvlJc w:val="left"/>
      <w:pPr>
        <w:ind w:left="6480" w:hanging="360"/>
      </w:pPr>
      <w:rPr>
        <w:rFonts w:ascii="Wingdings" w:hAnsi="Wingdings" w:hint="default"/>
      </w:rPr>
    </w:lvl>
  </w:abstractNum>
  <w:num w:numId="1" w16cid:durableId="1295215124">
    <w:abstractNumId w:val="8"/>
  </w:num>
  <w:num w:numId="2" w16cid:durableId="1543901425">
    <w:abstractNumId w:val="0"/>
  </w:num>
  <w:num w:numId="3" w16cid:durableId="572930578">
    <w:abstractNumId w:val="2"/>
  </w:num>
  <w:num w:numId="4" w16cid:durableId="1905139122">
    <w:abstractNumId w:val="13"/>
  </w:num>
  <w:num w:numId="5" w16cid:durableId="1489861108">
    <w:abstractNumId w:val="1"/>
  </w:num>
  <w:num w:numId="6" w16cid:durableId="1483496992">
    <w:abstractNumId w:val="9"/>
  </w:num>
  <w:num w:numId="7" w16cid:durableId="1639651337">
    <w:abstractNumId w:val="6"/>
  </w:num>
  <w:num w:numId="8" w16cid:durableId="1533575015">
    <w:abstractNumId w:val="5"/>
  </w:num>
  <w:num w:numId="9" w16cid:durableId="2123113028">
    <w:abstractNumId w:val="7"/>
  </w:num>
  <w:num w:numId="10" w16cid:durableId="2134324156">
    <w:abstractNumId w:val="3"/>
  </w:num>
  <w:num w:numId="11" w16cid:durableId="623075222">
    <w:abstractNumId w:val="4"/>
  </w:num>
  <w:num w:numId="12" w16cid:durableId="1331254609">
    <w:abstractNumId w:val="12"/>
  </w:num>
  <w:num w:numId="13" w16cid:durableId="150295281">
    <w:abstractNumId w:val="11"/>
  </w:num>
  <w:num w:numId="14" w16cid:durableId="13161834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9AA0E4"/>
    <w:rsid w:val="000105EC"/>
    <w:rsid w:val="0006CE34"/>
    <w:rsid w:val="000A6AC9"/>
    <w:rsid w:val="000D86AC"/>
    <w:rsid w:val="000E3031"/>
    <w:rsid w:val="0018F96C"/>
    <w:rsid w:val="0032A9F8"/>
    <w:rsid w:val="003A210A"/>
    <w:rsid w:val="00452E8E"/>
    <w:rsid w:val="005405EC"/>
    <w:rsid w:val="00748280"/>
    <w:rsid w:val="00892F46"/>
    <w:rsid w:val="008B4654"/>
    <w:rsid w:val="008B82A9"/>
    <w:rsid w:val="008F77D2"/>
    <w:rsid w:val="009142A4"/>
    <w:rsid w:val="00952157"/>
    <w:rsid w:val="00B3996E"/>
    <w:rsid w:val="00C9D179"/>
    <w:rsid w:val="00D6764E"/>
    <w:rsid w:val="00E85BC2"/>
    <w:rsid w:val="00EA2EFD"/>
    <w:rsid w:val="00ED2782"/>
    <w:rsid w:val="00F4A3B9"/>
    <w:rsid w:val="010ED306"/>
    <w:rsid w:val="01290B42"/>
    <w:rsid w:val="013950BC"/>
    <w:rsid w:val="0146E5ED"/>
    <w:rsid w:val="014AEFA7"/>
    <w:rsid w:val="01523855"/>
    <w:rsid w:val="0152EFED"/>
    <w:rsid w:val="017BAE34"/>
    <w:rsid w:val="017FACB1"/>
    <w:rsid w:val="0180BDE2"/>
    <w:rsid w:val="0194A108"/>
    <w:rsid w:val="01A60A94"/>
    <w:rsid w:val="01A722AE"/>
    <w:rsid w:val="01B94A2F"/>
    <w:rsid w:val="01C4981F"/>
    <w:rsid w:val="01C81C0E"/>
    <w:rsid w:val="01CA2D17"/>
    <w:rsid w:val="01F2C793"/>
    <w:rsid w:val="01FABCE2"/>
    <w:rsid w:val="0208CDD8"/>
    <w:rsid w:val="02177683"/>
    <w:rsid w:val="0233A563"/>
    <w:rsid w:val="0253DB6C"/>
    <w:rsid w:val="02568C01"/>
    <w:rsid w:val="025A6C17"/>
    <w:rsid w:val="0264946B"/>
    <w:rsid w:val="0278B655"/>
    <w:rsid w:val="027A964F"/>
    <w:rsid w:val="02912AA5"/>
    <w:rsid w:val="02AB2FF0"/>
    <w:rsid w:val="02B3BEA9"/>
    <w:rsid w:val="02C7AADB"/>
    <w:rsid w:val="02D6F3EB"/>
    <w:rsid w:val="02E8C79F"/>
    <w:rsid w:val="02EDC998"/>
    <w:rsid w:val="02EEB026"/>
    <w:rsid w:val="02F4767E"/>
    <w:rsid w:val="03030CBF"/>
    <w:rsid w:val="030FBE4B"/>
    <w:rsid w:val="032A0B54"/>
    <w:rsid w:val="032C2E3C"/>
    <w:rsid w:val="032FCB1D"/>
    <w:rsid w:val="033F818F"/>
    <w:rsid w:val="033FE3AA"/>
    <w:rsid w:val="034A41D4"/>
    <w:rsid w:val="034E86C8"/>
    <w:rsid w:val="0359E2DD"/>
    <w:rsid w:val="036E42ED"/>
    <w:rsid w:val="03980735"/>
    <w:rsid w:val="03A5A5CC"/>
    <w:rsid w:val="03AF667C"/>
    <w:rsid w:val="03B14DDB"/>
    <w:rsid w:val="03B345C3"/>
    <w:rsid w:val="03C9B5AD"/>
    <w:rsid w:val="03EA2298"/>
    <w:rsid w:val="040AE830"/>
    <w:rsid w:val="040BE899"/>
    <w:rsid w:val="0417DFBB"/>
    <w:rsid w:val="04221B43"/>
    <w:rsid w:val="042AE06F"/>
    <w:rsid w:val="042F2130"/>
    <w:rsid w:val="04325B1D"/>
    <w:rsid w:val="043B3EFA"/>
    <w:rsid w:val="04898C6F"/>
    <w:rsid w:val="04920B00"/>
    <w:rsid w:val="0494D43A"/>
    <w:rsid w:val="049A62E2"/>
    <w:rsid w:val="049AB2B0"/>
    <w:rsid w:val="04A102C6"/>
    <w:rsid w:val="04C47D03"/>
    <w:rsid w:val="04C4BAEB"/>
    <w:rsid w:val="04CCAA7C"/>
    <w:rsid w:val="04D31E59"/>
    <w:rsid w:val="04F72E0A"/>
    <w:rsid w:val="04FCB520"/>
    <w:rsid w:val="04FDAB53"/>
    <w:rsid w:val="04FDE288"/>
    <w:rsid w:val="0501C7A1"/>
    <w:rsid w:val="0514ECA3"/>
    <w:rsid w:val="051967B4"/>
    <w:rsid w:val="0527257C"/>
    <w:rsid w:val="0527770F"/>
    <w:rsid w:val="052A8197"/>
    <w:rsid w:val="052DB13F"/>
    <w:rsid w:val="052F02BE"/>
    <w:rsid w:val="05330E46"/>
    <w:rsid w:val="05339F11"/>
    <w:rsid w:val="053A8F51"/>
    <w:rsid w:val="054C988D"/>
    <w:rsid w:val="055A5E5B"/>
    <w:rsid w:val="056089F6"/>
    <w:rsid w:val="05628496"/>
    <w:rsid w:val="056708D3"/>
    <w:rsid w:val="0588155B"/>
    <w:rsid w:val="05AF1DB7"/>
    <w:rsid w:val="05E7F42F"/>
    <w:rsid w:val="0602FEC9"/>
    <w:rsid w:val="0626228A"/>
    <w:rsid w:val="06373AD2"/>
    <w:rsid w:val="063A59C8"/>
    <w:rsid w:val="063BD718"/>
    <w:rsid w:val="064923C8"/>
    <w:rsid w:val="06505551"/>
    <w:rsid w:val="067E735C"/>
    <w:rsid w:val="068CC96D"/>
    <w:rsid w:val="0691678C"/>
    <w:rsid w:val="0698E32A"/>
    <w:rsid w:val="069BA314"/>
    <w:rsid w:val="069DD1D2"/>
    <w:rsid w:val="06A34BD5"/>
    <w:rsid w:val="06A3C618"/>
    <w:rsid w:val="06B238A6"/>
    <w:rsid w:val="06BA5A73"/>
    <w:rsid w:val="06CD3840"/>
    <w:rsid w:val="06CD45AE"/>
    <w:rsid w:val="06E410C4"/>
    <w:rsid w:val="070755A2"/>
    <w:rsid w:val="07207939"/>
    <w:rsid w:val="07215032"/>
    <w:rsid w:val="072E44E1"/>
    <w:rsid w:val="07391863"/>
    <w:rsid w:val="073BD88F"/>
    <w:rsid w:val="0748DF63"/>
    <w:rsid w:val="075B65F5"/>
    <w:rsid w:val="076CA1AA"/>
    <w:rsid w:val="076E3A58"/>
    <w:rsid w:val="077103B2"/>
    <w:rsid w:val="0773CEEF"/>
    <w:rsid w:val="077FB161"/>
    <w:rsid w:val="078DDF3B"/>
    <w:rsid w:val="079ECF2A"/>
    <w:rsid w:val="07B07DA3"/>
    <w:rsid w:val="07B14AF9"/>
    <w:rsid w:val="07DDE149"/>
    <w:rsid w:val="07EAAC05"/>
    <w:rsid w:val="07EC4C33"/>
    <w:rsid w:val="0802F540"/>
    <w:rsid w:val="0804A383"/>
    <w:rsid w:val="08115F80"/>
    <w:rsid w:val="0818135F"/>
    <w:rsid w:val="081B5B65"/>
    <w:rsid w:val="08244CCC"/>
    <w:rsid w:val="08288BB3"/>
    <w:rsid w:val="08299FC0"/>
    <w:rsid w:val="082C10B4"/>
    <w:rsid w:val="083E0C32"/>
    <w:rsid w:val="084CA5E0"/>
    <w:rsid w:val="084CC033"/>
    <w:rsid w:val="0859933D"/>
    <w:rsid w:val="085F17D1"/>
    <w:rsid w:val="08691BBC"/>
    <w:rsid w:val="087A3704"/>
    <w:rsid w:val="088E1A52"/>
    <w:rsid w:val="08977863"/>
    <w:rsid w:val="089A8A32"/>
    <w:rsid w:val="08AD98DA"/>
    <w:rsid w:val="08B2F680"/>
    <w:rsid w:val="08C23491"/>
    <w:rsid w:val="08D05E70"/>
    <w:rsid w:val="08D7C90C"/>
    <w:rsid w:val="08DF9F51"/>
    <w:rsid w:val="08DFD316"/>
    <w:rsid w:val="08F64450"/>
    <w:rsid w:val="0902E32E"/>
    <w:rsid w:val="090A272E"/>
    <w:rsid w:val="09167786"/>
    <w:rsid w:val="094779AC"/>
    <w:rsid w:val="09734F64"/>
    <w:rsid w:val="097CA652"/>
    <w:rsid w:val="097F4D97"/>
    <w:rsid w:val="09976179"/>
    <w:rsid w:val="099CE381"/>
    <w:rsid w:val="09A09CEA"/>
    <w:rsid w:val="09E4CA5D"/>
    <w:rsid w:val="09EB0966"/>
    <w:rsid w:val="09EE80C4"/>
    <w:rsid w:val="09F01D41"/>
    <w:rsid w:val="09F76B75"/>
    <w:rsid w:val="09FC8F7D"/>
    <w:rsid w:val="0A169605"/>
    <w:rsid w:val="0A2B358E"/>
    <w:rsid w:val="0A2CBE1D"/>
    <w:rsid w:val="0A3367E5"/>
    <w:rsid w:val="0A3F4DCA"/>
    <w:rsid w:val="0A4458A6"/>
    <w:rsid w:val="0A58489A"/>
    <w:rsid w:val="0A5CEABF"/>
    <w:rsid w:val="0A6C1A67"/>
    <w:rsid w:val="0A7789A4"/>
    <w:rsid w:val="0A793620"/>
    <w:rsid w:val="0A8042F5"/>
    <w:rsid w:val="0A8DA006"/>
    <w:rsid w:val="0AAC84C1"/>
    <w:rsid w:val="0AB30DCE"/>
    <w:rsid w:val="0AB798BA"/>
    <w:rsid w:val="0AC61A27"/>
    <w:rsid w:val="0ACA45B3"/>
    <w:rsid w:val="0AD61BA8"/>
    <w:rsid w:val="0ADF2554"/>
    <w:rsid w:val="0B130F20"/>
    <w:rsid w:val="0B18CE5A"/>
    <w:rsid w:val="0B1CD4AF"/>
    <w:rsid w:val="0B295F5A"/>
    <w:rsid w:val="0B307040"/>
    <w:rsid w:val="0B4EA33B"/>
    <w:rsid w:val="0B51E47F"/>
    <w:rsid w:val="0B5A89E5"/>
    <w:rsid w:val="0B67D410"/>
    <w:rsid w:val="0B6C17F6"/>
    <w:rsid w:val="0B702C48"/>
    <w:rsid w:val="0B844FD3"/>
    <w:rsid w:val="0BA32DBF"/>
    <w:rsid w:val="0BA8E830"/>
    <w:rsid w:val="0BB2F194"/>
    <w:rsid w:val="0BC081E7"/>
    <w:rsid w:val="0BD9A682"/>
    <w:rsid w:val="0BDB98F8"/>
    <w:rsid w:val="0BE0F68F"/>
    <w:rsid w:val="0C1F8EAF"/>
    <w:rsid w:val="0C3EB882"/>
    <w:rsid w:val="0C4DA748"/>
    <w:rsid w:val="0C80D679"/>
    <w:rsid w:val="0CA3D979"/>
    <w:rsid w:val="0CA53A2A"/>
    <w:rsid w:val="0CAC4DA9"/>
    <w:rsid w:val="0CB9244E"/>
    <w:rsid w:val="0CCF023B"/>
    <w:rsid w:val="0CDDC6EC"/>
    <w:rsid w:val="0CF3531A"/>
    <w:rsid w:val="0CF99ADA"/>
    <w:rsid w:val="0CFCA8E7"/>
    <w:rsid w:val="0CFFE3B7"/>
    <w:rsid w:val="0D17BCAB"/>
    <w:rsid w:val="0D244D12"/>
    <w:rsid w:val="0D2ABB8B"/>
    <w:rsid w:val="0D3BD9DC"/>
    <w:rsid w:val="0D6300BE"/>
    <w:rsid w:val="0D7B429A"/>
    <w:rsid w:val="0D7FCEEC"/>
    <w:rsid w:val="0D809718"/>
    <w:rsid w:val="0D80EDEB"/>
    <w:rsid w:val="0D84EC8A"/>
    <w:rsid w:val="0D851C2D"/>
    <w:rsid w:val="0D9632F9"/>
    <w:rsid w:val="0DA5D8CB"/>
    <w:rsid w:val="0DB531D4"/>
    <w:rsid w:val="0DCA8FB7"/>
    <w:rsid w:val="0DEC4C35"/>
    <w:rsid w:val="0DF448CA"/>
    <w:rsid w:val="0DF53617"/>
    <w:rsid w:val="0DF9673C"/>
    <w:rsid w:val="0DFD62B4"/>
    <w:rsid w:val="0E2E923B"/>
    <w:rsid w:val="0E38B11F"/>
    <w:rsid w:val="0E4744EC"/>
    <w:rsid w:val="0E4E8F60"/>
    <w:rsid w:val="0E52BEBA"/>
    <w:rsid w:val="0E650D4C"/>
    <w:rsid w:val="0E6560F3"/>
    <w:rsid w:val="0E6D54AC"/>
    <w:rsid w:val="0E7EFB14"/>
    <w:rsid w:val="0E898541"/>
    <w:rsid w:val="0E8B653C"/>
    <w:rsid w:val="0E8F0954"/>
    <w:rsid w:val="0EA1A991"/>
    <w:rsid w:val="0EB54550"/>
    <w:rsid w:val="0EB54606"/>
    <w:rsid w:val="0EB6A2EA"/>
    <w:rsid w:val="0ECBA166"/>
    <w:rsid w:val="0ECCB1F3"/>
    <w:rsid w:val="0EE37AD8"/>
    <w:rsid w:val="0EF12ACB"/>
    <w:rsid w:val="0F0DF34C"/>
    <w:rsid w:val="0F0E8A88"/>
    <w:rsid w:val="0F10424F"/>
    <w:rsid w:val="0F1F6CF1"/>
    <w:rsid w:val="0F20ADD1"/>
    <w:rsid w:val="0F256BCA"/>
    <w:rsid w:val="0F317345"/>
    <w:rsid w:val="0F35E2A3"/>
    <w:rsid w:val="0F446C09"/>
    <w:rsid w:val="0F4BB0E0"/>
    <w:rsid w:val="0F5B3C68"/>
    <w:rsid w:val="0F6BFFE1"/>
    <w:rsid w:val="0F8190A7"/>
    <w:rsid w:val="0F862B45"/>
    <w:rsid w:val="0FA09B59"/>
    <w:rsid w:val="0FB62F0B"/>
    <w:rsid w:val="0FB86E49"/>
    <w:rsid w:val="0FBD4E8E"/>
    <w:rsid w:val="0FE4BAD5"/>
    <w:rsid w:val="0FFF09C2"/>
    <w:rsid w:val="100793DA"/>
    <w:rsid w:val="101AA713"/>
    <w:rsid w:val="1020545F"/>
    <w:rsid w:val="102688F5"/>
    <w:rsid w:val="102950E1"/>
    <w:rsid w:val="102A091C"/>
    <w:rsid w:val="10432002"/>
    <w:rsid w:val="1047448C"/>
    <w:rsid w:val="10568EFD"/>
    <w:rsid w:val="1057515A"/>
    <w:rsid w:val="10611433"/>
    <w:rsid w:val="1061A6D9"/>
    <w:rsid w:val="1070E763"/>
    <w:rsid w:val="10769420"/>
    <w:rsid w:val="107AE476"/>
    <w:rsid w:val="10977127"/>
    <w:rsid w:val="1097B4C0"/>
    <w:rsid w:val="109C08F3"/>
    <w:rsid w:val="109E82F4"/>
    <w:rsid w:val="10A786B3"/>
    <w:rsid w:val="10C83BF9"/>
    <w:rsid w:val="10CF13AF"/>
    <w:rsid w:val="10E0B3DE"/>
    <w:rsid w:val="10E11C3F"/>
    <w:rsid w:val="10EC5F64"/>
    <w:rsid w:val="10F5721B"/>
    <w:rsid w:val="11000B47"/>
    <w:rsid w:val="110A57E3"/>
    <w:rsid w:val="110D667A"/>
    <w:rsid w:val="1110858C"/>
    <w:rsid w:val="1111ACC4"/>
    <w:rsid w:val="111A029D"/>
    <w:rsid w:val="11251581"/>
    <w:rsid w:val="1140A6D9"/>
    <w:rsid w:val="114734D7"/>
    <w:rsid w:val="1147CED4"/>
    <w:rsid w:val="114DE1AD"/>
    <w:rsid w:val="11514217"/>
    <w:rsid w:val="1151CA0A"/>
    <w:rsid w:val="11528B91"/>
    <w:rsid w:val="115F0827"/>
    <w:rsid w:val="116AF007"/>
    <w:rsid w:val="117B67A4"/>
    <w:rsid w:val="11812243"/>
    <w:rsid w:val="1183D91A"/>
    <w:rsid w:val="1184E464"/>
    <w:rsid w:val="11905DAA"/>
    <w:rsid w:val="1194583F"/>
    <w:rsid w:val="11A3EBDB"/>
    <w:rsid w:val="11AC0334"/>
    <w:rsid w:val="11AF4D7F"/>
    <w:rsid w:val="11B1CB27"/>
    <w:rsid w:val="11B2E8AA"/>
    <w:rsid w:val="11B4FEF0"/>
    <w:rsid w:val="11C2F27D"/>
    <w:rsid w:val="11CF969C"/>
    <w:rsid w:val="11F9DE5E"/>
    <w:rsid w:val="12024A24"/>
    <w:rsid w:val="1204A601"/>
    <w:rsid w:val="12069D8E"/>
    <w:rsid w:val="1207E096"/>
    <w:rsid w:val="121284C1"/>
    <w:rsid w:val="12204C06"/>
    <w:rsid w:val="1229E5C7"/>
    <w:rsid w:val="12325E25"/>
    <w:rsid w:val="1237DDB9"/>
    <w:rsid w:val="124A6F9C"/>
    <w:rsid w:val="124B22DC"/>
    <w:rsid w:val="124E4244"/>
    <w:rsid w:val="124E8F6E"/>
    <w:rsid w:val="1260F1AC"/>
    <w:rsid w:val="127AFFB5"/>
    <w:rsid w:val="129389ED"/>
    <w:rsid w:val="12988F12"/>
    <w:rsid w:val="129D918A"/>
    <w:rsid w:val="12AC9207"/>
    <w:rsid w:val="12AEED0A"/>
    <w:rsid w:val="12B2235A"/>
    <w:rsid w:val="12B90331"/>
    <w:rsid w:val="12D915E5"/>
    <w:rsid w:val="12E181D1"/>
    <w:rsid w:val="131102BB"/>
    <w:rsid w:val="1319D7D9"/>
    <w:rsid w:val="1327E5B0"/>
    <w:rsid w:val="132ADFD8"/>
    <w:rsid w:val="133B8399"/>
    <w:rsid w:val="133CCDB2"/>
    <w:rsid w:val="134760F5"/>
    <w:rsid w:val="134EA4F3"/>
    <w:rsid w:val="1362955E"/>
    <w:rsid w:val="1362CB73"/>
    <w:rsid w:val="13686DB5"/>
    <w:rsid w:val="13841FF7"/>
    <w:rsid w:val="13857E58"/>
    <w:rsid w:val="1388B074"/>
    <w:rsid w:val="138BACA3"/>
    <w:rsid w:val="138EE8DA"/>
    <w:rsid w:val="1393B2F2"/>
    <w:rsid w:val="139BD8F8"/>
    <w:rsid w:val="139F9B0F"/>
    <w:rsid w:val="13A9F470"/>
    <w:rsid w:val="13B5EEBE"/>
    <w:rsid w:val="13C206A4"/>
    <w:rsid w:val="13D19C95"/>
    <w:rsid w:val="13DCE460"/>
    <w:rsid w:val="1407BD88"/>
    <w:rsid w:val="1453B205"/>
    <w:rsid w:val="1457FF9C"/>
    <w:rsid w:val="145BB3D1"/>
    <w:rsid w:val="146A2E78"/>
    <w:rsid w:val="14988C60"/>
    <w:rsid w:val="14A657E8"/>
    <w:rsid w:val="14A7208B"/>
    <w:rsid w:val="14AFCE2E"/>
    <w:rsid w:val="14AFE43F"/>
    <w:rsid w:val="14B3E074"/>
    <w:rsid w:val="14BA6EA0"/>
    <w:rsid w:val="14BE0420"/>
    <w:rsid w:val="14C6B039"/>
    <w:rsid w:val="14CC15A2"/>
    <w:rsid w:val="14CF0147"/>
    <w:rsid w:val="14F1C8CD"/>
    <w:rsid w:val="14F3841F"/>
    <w:rsid w:val="14F41F1B"/>
    <w:rsid w:val="14F5AA2E"/>
    <w:rsid w:val="14FE4EB1"/>
    <w:rsid w:val="1500CDA4"/>
    <w:rsid w:val="15210E4B"/>
    <w:rsid w:val="152F6A8A"/>
    <w:rsid w:val="152FD44D"/>
    <w:rsid w:val="15391125"/>
    <w:rsid w:val="153AF076"/>
    <w:rsid w:val="15524FAB"/>
    <w:rsid w:val="15526A12"/>
    <w:rsid w:val="1555456B"/>
    <w:rsid w:val="1568B534"/>
    <w:rsid w:val="157ACC60"/>
    <w:rsid w:val="1588A17A"/>
    <w:rsid w:val="159C9701"/>
    <w:rsid w:val="15A2CBAA"/>
    <w:rsid w:val="15B7988D"/>
    <w:rsid w:val="15BDF09E"/>
    <w:rsid w:val="15C7D1DF"/>
    <w:rsid w:val="15D2CCFF"/>
    <w:rsid w:val="15DBFCF4"/>
    <w:rsid w:val="15E724BB"/>
    <w:rsid w:val="15EAEB7F"/>
    <w:rsid w:val="15F603DE"/>
    <w:rsid w:val="15FDBF4F"/>
    <w:rsid w:val="16026216"/>
    <w:rsid w:val="162CF81C"/>
    <w:rsid w:val="16358E88"/>
    <w:rsid w:val="163F0754"/>
    <w:rsid w:val="164E68BD"/>
    <w:rsid w:val="165A0836"/>
    <w:rsid w:val="165F1F19"/>
    <w:rsid w:val="1660CA6B"/>
    <w:rsid w:val="16712EEC"/>
    <w:rsid w:val="1671DBFB"/>
    <w:rsid w:val="16860B46"/>
    <w:rsid w:val="16A54234"/>
    <w:rsid w:val="16A54E65"/>
    <w:rsid w:val="16CA4746"/>
    <w:rsid w:val="16CE0EE4"/>
    <w:rsid w:val="16DC186F"/>
    <w:rsid w:val="16DE13A9"/>
    <w:rsid w:val="16E4E1DD"/>
    <w:rsid w:val="16E857E2"/>
    <w:rsid w:val="16F3BD29"/>
    <w:rsid w:val="170FDDAC"/>
    <w:rsid w:val="171372E9"/>
    <w:rsid w:val="172368C1"/>
    <w:rsid w:val="17237F39"/>
    <w:rsid w:val="1726C926"/>
    <w:rsid w:val="172C312A"/>
    <w:rsid w:val="17370BB9"/>
    <w:rsid w:val="1739534B"/>
    <w:rsid w:val="1750647D"/>
    <w:rsid w:val="1777CD55"/>
    <w:rsid w:val="1783BE87"/>
    <w:rsid w:val="1784B4D1"/>
    <w:rsid w:val="17ACC5DE"/>
    <w:rsid w:val="17AE0524"/>
    <w:rsid w:val="17BC67E3"/>
    <w:rsid w:val="17E21F11"/>
    <w:rsid w:val="17E76EF0"/>
    <w:rsid w:val="17E9A640"/>
    <w:rsid w:val="180044D4"/>
    <w:rsid w:val="1806623A"/>
    <w:rsid w:val="18142665"/>
    <w:rsid w:val="1836748F"/>
    <w:rsid w:val="18398641"/>
    <w:rsid w:val="18468FF0"/>
    <w:rsid w:val="184942B9"/>
    <w:rsid w:val="184C6328"/>
    <w:rsid w:val="18584811"/>
    <w:rsid w:val="186617A7"/>
    <w:rsid w:val="188039C5"/>
    <w:rsid w:val="18975DB1"/>
    <w:rsid w:val="1899A9A0"/>
    <w:rsid w:val="18B3FB42"/>
    <w:rsid w:val="18B572B7"/>
    <w:rsid w:val="18B833C3"/>
    <w:rsid w:val="18B8A054"/>
    <w:rsid w:val="18C5ED1E"/>
    <w:rsid w:val="18D7946D"/>
    <w:rsid w:val="18D92DCA"/>
    <w:rsid w:val="18DAD645"/>
    <w:rsid w:val="18F6996D"/>
    <w:rsid w:val="18FD1F62"/>
    <w:rsid w:val="190BA5EC"/>
    <w:rsid w:val="19320D6A"/>
    <w:rsid w:val="19322D33"/>
    <w:rsid w:val="193A475C"/>
    <w:rsid w:val="19626BC5"/>
    <w:rsid w:val="1963A484"/>
    <w:rsid w:val="1963A6A4"/>
    <w:rsid w:val="1964BDC1"/>
    <w:rsid w:val="1966742B"/>
    <w:rsid w:val="1967C7D4"/>
    <w:rsid w:val="196E22E6"/>
    <w:rsid w:val="197C25A3"/>
    <w:rsid w:val="197F958D"/>
    <w:rsid w:val="198ED50B"/>
    <w:rsid w:val="19A8408F"/>
    <w:rsid w:val="19B03233"/>
    <w:rsid w:val="19B66A05"/>
    <w:rsid w:val="19BEB340"/>
    <w:rsid w:val="19BED569"/>
    <w:rsid w:val="19C72EC1"/>
    <w:rsid w:val="19C95C04"/>
    <w:rsid w:val="19CF3BDC"/>
    <w:rsid w:val="19D83994"/>
    <w:rsid w:val="19D94A3C"/>
    <w:rsid w:val="19F482A6"/>
    <w:rsid w:val="1A121F0A"/>
    <w:rsid w:val="1A15FD37"/>
    <w:rsid w:val="1A25CD4E"/>
    <w:rsid w:val="1A2B1F2C"/>
    <w:rsid w:val="1A2B5DEB"/>
    <w:rsid w:val="1A30C9EB"/>
    <w:rsid w:val="1A3986CE"/>
    <w:rsid w:val="1A418ED8"/>
    <w:rsid w:val="1A46B25E"/>
    <w:rsid w:val="1A4993F5"/>
    <w:rsid w:val="1A4E18DB"/>
    <w:rsid w:val="1A4EAE2C"/>
    <w:rsid w:val="1A599DB9"/>
    <w:rsid w:val="1A63B0F2"/>
    <w:rsid w:val="1A700BF7"/>
    <w:rsid w:val="1A7D7043"/>
    <w:rsid w:val="1A838F4C"/>
    <w:rsid w:val="1A8D33DA"/>
    <w:rsid w:val="1A98A692"/>
    <w:rsid w:val="1A9D2F22"/>
    <w:rsid w:val="1A9EE838"/>
    <w:rsid w:val="1AA0DE1F"/>
    <w:rsid w:val="1AB153AB"/>
    <w:rsid w:val="1AC1B597"/>
    <w:rsid w:val="1AE45DA0"/>
    <w:rsid w:val="1AEA08F0"/>
    <w:rsid w:val="1AFDB6E6"/>
    <w:rsid w:val="1B196BD2"/>
    <w:rsid w:val="1B1A04AF"/>
    <w:rsid w:val="1B1ED108"/>
    <w:rsid w:val="1B2082D1"/>
    <w:rsid w:val="1B23F994"/>
    <w:rsid w:val="1B261CB5"/>
    <w:rsid w:val="1B286356"/>
    <w:rsid w:val="1B2AA8D9"/>
    <w:rsid w:val="1B4DFFB0"/>
    <w:rsid w:val="1B54B122"/>
    <w:rsid w:val="1B5546F5"/>
    <w:rsid w:val="1B61289F"/>
    <w:rsid w:val="1B6B0C3D"/>
    <w:rsid w:val="1B89F09A"/>
    <w:rsid w:val="1B9EAC0E"/>
    <w:rsid w:val="1BAADDC8"/>
    <w:rsid w:val="1BD3E533"/>
    <w:rsid w:val="1BDDE3DE"/>
    <w:rsid w:val="1BDF5559"/>
    <w:rsid w:val="1BE83A24"/>
    <w:rsid w:val="1BEC9DD9"/>
    <w:rsid w:val="1C040B78"/>
    <w:rsid w:val="1C15961B"/>
    <w:rsid w:val="1C165749"/>
    <w:rsid w:val="1C2EBA62"/>
    <w:rsid w:val="1C363793"/>
    <w:rsid w:val="1C394A9B"/>
    <w:rsid w:val="1C825601"/>
    <w:rsid w:val="1C82C166"/>
    <w:rsid w:val="1C860763"/>
    <w:rsid w:val="1C8776F3"/>
    <w:rsid w:val="1C9199C1"/>
    <w:rsid w:val="1C9C4B19"/>
    <w:rsid w:val="1CA00BB9"/>
    <w:rsid w:val="1CB258A9"/>
    <w:rsid w:val="1CC13D05"/>
    <w:rsid w:val="1CC1B11B"/>
    <w:rsid w:val="1CCA89C0"/>
    <w:rsid w:val="1D0DB596"/>
    <w:rsid w:val="1D256F6D"/>
    <w:rsid w:val="1D287EB0"/>
    <w:rsid w:val="1D38104E"/>
    <w:rsid w:val="1D46B746"/>
    <w:rsid w:val="1D56315A"/>
    <w:rsid w:val="1D582CAF"/>
    <w:rsid w:val="1D5A0C25"/>
    <w:rsid w:val="1D5C3D5C"/>
    <w:rsid w:val="1D7B25BA"/>
    <w:rsid w:val="1D848A15"/>
    <w:rsid w:val="1D95DA79"/>
    <w:rsid w:val="1D96F3F8"/>
    <w:rsid w:val="1DC1B8F8"/>
    <w:rsid w:val="1DD11928"/>
    <w:rsid w:val="1DE0F85E"/>
    <w:rsid w:val="1DE182F5"/>
    <w:rsid w:val="1DE24D10"/>
    <w:rsid w:val="1DE6F74E"/>
    <w:rsid w:val="1DF45659"/>
    <w:rsid w:val="1E01D701"/>
    <w:rsid w:val="1E03D8A6"/>
    <w:rsid w:val="1E1EB54F"/>
    <w:rsid w:val="1E24779B"/>
    <w:rsid w:val="1E2929F9"/>
    <w:rsid w:val="1E37BED7"/>
    <w:rsid w:val="1E41B560"/>
    <w:rsid w:val="1E55C169"/>
    <w:rsid w:val="1E61E102"/>
    <w:rsid w:val="1E64CEB5"/>
    <w:rsid w:val="1E6C9D8C"/>
    <w:rsid w:val="1E77A7C2"/>
    <w:rsid w:val="1E82B6A2"/>
    <w:rsid w:val="1E9654D6"/>
    <w:rsid w:val="1E980072"/>
    <w:rsid w:val="1EA2ACFF"/>
    <w:rsid w:val="1EA58523"/>
    <w:rsid w:val="1EACF587"/>
    <w:rsid w:val="1EB9BBE9"/>
    <w:rsid w:val="1EC3E1AC"/>
    <w:rsid w:val="1EC712B1"/>
    <w:rsid w:val="1EC71CDF"/>
    <w:rsid w:val="1ECAE211"/>
    <w:rsid w:val="1ED4F91F"/>
    <w:rsid w:val="1ED99C73"/>
    <w:rsid w:val="1ED9D314"/>
    <w:rsid w:val="1EDAA8E5"/>
    <w:rsid w:val="1EE65F6C"/>
    <w:rsid w:val="1EEDDF1F"/>
    <w:rsid w:val="1EF3BEE1"/>
    <w:rsid w:val="1EF892A7"/>
    <w:rsid w:val="1F00022B"/>
    <w:rsid w:val="1F145406"/>
    <w:rsid w:val="1F2B470D"/>
    <w:rsid w:val="1F3E50B4"/>
    <w:rsid w:val="1F448707"/>
    <w:rsid w:val="1F44F1DA"/>
    <w:rsid w:val="1F93DC3A"/>
    <w:rsid w:val="1FCCA6C7"/>
    <w:rsid w:val="1FCD2827"/>
    <w:rsid w:val="1FD0ED0C"/>
    <w:rsid w:val="1FD3BDAF"/>
    <w:rsid w:val="1FD6A11F"/>
    <w:rsid w:val="1FEEC9A7"/>
    <w:rsid w:val="1FFD6AC3"/>
    <w:rsid w:val="2005A542"/>
    <w:rsid w:val="20087C45"/>
    <w:rsid w:val="20130247"/>
    <w:rsid w:val="201A16A4"/>
    <w:rsid w:val="201A5D36"/>
    <w:rsid w:val="201A7036"/>
    <w:rsid w:val="204C248D"/>
    <w:rsid w:val="20560D86"/>
    <w:rsid w:val="206FA2FF"/>
    <w:rsid w:val="20742FBE"/>
    <w:rsid w:val="207E51F6"/>
    <w:rsid w:val="2097B22D"/>
    <w:rsid w:val="20A75656"/>
    <w:rsid w:val="20AD2D09"/>
    <w:rsid w:val="20B6ABE8"/>
    <w:rsid w:val="20B6B006"/>
    <w:rsid w:val="20BCFD76"/>
    <w:rsid w:val="20BD8318"/>
    <w:rsid w:val="20C75E41"/>
    <w:rsid w:val="20CA2689"/>
    <w:rsid w:val="20CE23B7"/>
    <w:rsid w:val="20E25F6E"/>
    <w:rsid w:val="20EA3595"/>
    <w:rsid w:val="20EFA883"/>
    <w:rsid w:val="21092D9D"/>
    <w:rsid w:val="210A8E0C"/>
    <w:rsid w:val="21189920"/>
    <w:rsid w:val="212621D6"/>
    <w:rsid w:val="2127A779"/>
    <w:rsid w:val="2145DDC9"/>
    <w:rsid w:val="216BD1FA"/>
    <w:rsid w:val="216D8204"/>
    <w:rsid w:val="2178ECCF"/>
    <w:rsid w:val="2181FE1C"/>
    <w:rsid w:val="21890157"/>
    <w:rsid w:val="219367C9"/>
    <w:rsid w:val="219AB502"/>
    <w:rsid w:val="219E4EF4"/>
    <w:rsid w:val="21A03436"/>
    <w:rsid w:val="21AF3DD8"/>
    <w:rsid w:val="21BB49B9"/>
    <w:rsid w:val="21C6A81A"/>
    <w:rsid w:val="21CFDC77"/>
    <w:rsid w:val="21D01557"/>
    <w:rsid w:val="21D40E75"/>
    <w:rsid w:val="21D46567"/>
    <w:rsid w:val="21D9F4AD"/>
    <w:rsid w:val="21DE4316"/>
    <w:rsid w:val="21E3F6D8"/>
    <w:rsid w:val="21E81F69"/>
    <w:rsid w:val="21F526E4"/>
    <w:rsid w:val="21FD3602"/>
    <w:rsid w:val="220B4F0F"/>
    <w:rsid w:val="221526C5"/>
    <w:rsid w:val="22345B1F"/>
    <w:rsid w:val="226A651B"/>
    <w:rsid w:val="226AB00E"/>
    <w:rsid w:val="227840B5"/>
    <w:rsid w:val="2293FD3D"/>
    <w:rsid w:val="229A8F25"/>
    <w:rsid w:val="22A61875"/>
    <w:rsid w:val="22B2B5DB"/>
    <w:rsid w:val="22BA1A5E"/>
    <w:rsid w:val="22C01BA7"/>
    <w:rsid w:val="22CA9B0A"/>
    <w:rsid w:val="22D05A0B"/>
    <w:rsid w:val="22E3CEAD"/>
    <w:rsid w:val="22F8193D"/>
    <w:rsid w:val="230403BA"/>
    <w:rsid w:val="23110A66"/>
    <w:rsid w:val="2314B4A6"/>
    <w:rsid w:val="2329830D"/>
    <w:rsid w:val="23358BD4"/>
    <w:rsid w:val="235CA329"/>
    <w:rsid w:val="2362B25D"/>
    <w:rsid w:val="2365F37D"/>
    <w:rsid w:val="23796C44"/>
    <w:rsid w:val="237EC347"/>
    <w:rsid w:val="2386B945"/>
    <w:rsid w:val="23957B71"/>
    <w:rsid w:val="2397EBA4"/>
    <w:rsid w:val="23A2C9BB"/>
    <w:rsid w:val="23A7615B"/>
    <w:rsid w:val="23AE9480"/>
    <w:rsid w:val="23C52672"/>
    <w:rsid w:val="23C559AD"/>
    <w:rsid w:val="23C5B28B"/>
    <w:rsid w:val="23CAB28A"/>
    <w:rsid w:val="23CC03CA"/>
    <w:rsid w:val="23D24031"/>
    <w:rsid w:val="23E8F483"/>
    <w:rsid w:val="23F31374"/>
    <w:rsid w:val="23F6475E"/>
    <w:rsid w:val="2404BC2D"/>
    <w:rsid w:val="2406A2BC"/>
    <w:rsid w:val="2422840C"/>
    <w:rsid w:val="2424014C"/>
    <w:rsid w:val="243356B0"/>
    <w:rsid w:val="243770BC"/>
    <w:rsid w:val="243FA088"/>
    <w:rsid w:val="2446B389"/>
    <w:rsid w:val="2464F631"/>
    <w:rsid w:val="2470A036"/>
    <w:rsid w:val="24796E91"/>
    <w:rsid w:val="24909AE2"/>
    <w:rsid w:val="24943E5E"/>
    <w:rsid w:val="249F72B7"/>
    <w:rsid w:val="24B016AD"/>
    <w:rsid w:val="24B24803"/>
    <w:rsid w:val="24C0A219"/>
    <w:rsid w:val="24C72181"/>
    <w:rsid w:val="24DB84EF"/>
    <w:rsid w:val="24DCF012"/>
    <w:rsid w:val="24E79AF4"/>
    <w:rsid w:val="24EE8D7E"/>
    <w:rsid w:val="24F2A034"/>
    <w:rsid w:val="25058FD7"/>
    <w:rsid w:val="2511EE83"/>
    <w:rsid w:val="25282CF9"/>
    <w:rsid w:val="253D9835"/>
    <w:rsid w:val="254EFF75"/>
    <w:rsid w:val="25556C4B"/>
    <w:rsid w:val="256B8B34"/>
    <w:rsid w:val="256E1092"/>
    <w:rsid w:val="257AEAB3"/>
    <w:rsid w:val="25929075"/>
    <w:rsid w:val="259E743F"/>
    <w:rsid w:val="25A86F36"/>
    <w:rsid w:val="25B2DDE5"/>
    <w:rsid w:val="25C67110"/>
    <w:rsid w:val="25D0B1C7"/>
    <w:rsid w:val="25E024DC"/>
    <w:rsid w:val="25F7CD1B"/>
    <w:rsid w:val="26140903"/>
    <w:rsid w:val="261836C7"/>
    <w:rsid w:val="26200BFB"/>
    <w:rsid w:val="26346621"/>
    <w:rsid w:val="263BD6F8"/>
    <w:rsid w:val="26406388"/>
    <w:rsid w:val="2648AB28"/>
    <w:rsid w:val="26688189"/>
    <w:rsid w:val="2670F95F"/>
    <w:rsid w:val="267B277E"/>
    <w:rsid w:val="26827751"/>
    <w:rsid w:val="2687AAED"/>
    <w:rsid w:val="2692907B"/>
    <w:rsid w:val="26A1E537"/>
    <w:rsid w:val="26B4F012"/>
    <w:rsid w:val="26B66409"/>
    <w:rsid w:val="26B8BA95"/>
    <w:rsid w:val="26EBBF5D"/>
    <w:rsid w:val="26EFE5F6"/>
    <w:rsid w:val="26F74BB8"/>
    <w:rsid w:val="26FCE479"/>
    <w:rsid w:val="270D9B73"/>
    <w:rsid w:val="271E0E4B"/>
    <w:rsid w:val="271F3221"/>
    <w:rsid w:val="272D08A7"/>
    <w:rsid w:val="272FA24E"/>
    <w:rsid w:val="273EB75C"/>
    <w:rsid w:val="27494DD5"/>
    <w:rsid w:val="2760F495"/>
    <w:rsid w:val="2763EE19"/>
    <w:rsid w:val="2778CAC6"/>
    <w:rsid w:val="277C6890"/>
    <w:rsid w:val="2780297A"/>
    <w:rsid w:val="278364D1"/>
    <w:rsid w:val="27839EB8"/>
    <w:rsid w:val="2786F69B"/>
    <w:rsid w:val="279070C1"/>
    <w:rsid w:val="2794E515"/>
    <w:rsid w:val="27B556A9"/>
    <w:rsid w:val="27BA462D"/>
    <w:rsid w:val="27BA5EE5"/>
    <w:rsid w:val="27DC3EF1"/>
    <w:rsid w:val="27E09733"/>
    <w:rsid w:val="27E18696"/>
    <w:rsid w:val="27E51D2F"/>
    <w:rsid w:val="27EF39C0"/>
    <w:rsid w:val="27F66710"/>
    <w:rsid w:val="27F842DB"/>
    <w:rsid w:val="27FD69AF"/>
    <w:rsid w:val="27FE99D7"/>
    <w:rsid w:val="27FF9329"/>
    <w:rsid w:val="280FAF39"/>
    <w:rsid w:val="2810E3CD"/>
    <w:rsid w:val="2816ED1D"/>
    <w:rsid w:val="282D1A28"/>
    <w:rsid w:val="28352F55"/>
    <w:rsid w:val="283F5587"/>
    <w:rsid w:val="28493631"/>
    <w:rsid w:val="284F83F1"/>
    <w:rsid w:val="28598535"/>
    <w:rsid w:val="28688BB5"/>
    <w:rsid w:val="287538F7"/>
    <w:rsid w:val="287A6250"/>
    <w:rsid w:val="287B2886"/>
    <w:rsid w:val="28805EBE"/>
    <w:rsid w:val="2881D5AF"/>
    <w:rsid w:val="2886998B"/>
    <w:rsid w:val="28A2E89F"/>
    <w:rsid w:val="28B66EDA"/>
    <w:rsid w:val="28CEF58F"/>
    <w:rsid w:val="28CF0819"/>
    <w:rsid w:val="28D13703"/>
    <w:rsid w:val="28E7DD4A"/>
    <w:rsid w:val="28E97414"/>
    <w:rsid w:val="28EC5801"/>
    <w:rsid w:val="28FDA1E5"/>
    <w:rsid w:val="28FE2D47"/>
    <w:rsid w:val="290DB869"/>
    <w:rsid w:val="29177302"/>
    <w:rsid w:val="291BEA45"/>
    <w:rsid w:val="293A89D6"/>
    <w:rsid w:val="293B3176"/>
    <w:rsid w:val="293FF7A8"/>
    <w:rsid w:val="2944216E"/>
    <w:rsid w:val="29450996"/>
    <w:rsid w:val="29528207"/>
    <w:rsid w:val="29571CAE"/>
    <w:rsid w:val="295BC1C4"/>
    <w:rsid w:val="295BD3AA"/>
    <w:rsid w:val="296829EC"/>
    <w:rsid w:val="2989EBC6"/>
    <w:rsid w:val="298B47DE"/>
    <w:rsid w:val="298D570A"/>
    <w:rsid w:val="299A1702"/>
    <w:rsid w:val="299BBA46"/>
    <w:rsid w:val="299F7847"/>
    <w:rsid w:val="29A0FDB9"/>
    <w:rsid w:val="29A3AA85"/>
    <w:rsid w:val="29AAD92C"/>
    <w:rsid w:val="29C95CEA"/>
    <w:rsid w:val="29CE3DF1"/>
    <w:rsid w:val="29E93F85"/>
    <w:rsid w:val="29F29852"/>
    <w:rsid w:val="29FF7C95"/>
    <w:rsid w:val="2A045C16"/>
    <w:rsid w:val="2A140008"/>
    <w:rsid w:val="2A18FF77"/>
    <w:rsid w:val="2A1AE5D8"/>
    <w:rsid w:val="2A1C06FB"/>
    <w:rsid w:val="2A1C2F1F"/>
    <w:rsid w:val="2A1F98EE"/>
    <w:rsid w:val="2A2B6FE3"/>
    <w:rsid w:val="2A322DF0"/>
    <w:rsid w:val="2A455FE1"/>
    <w:rsid w:val="2A4AB75F"/>
    <w:rsid w:val="2A5EFC7F"/>
    <w:rsid w:val="2A6D02B0"/>
    <w:rsid w:val="2A6FB958"/>
    <w:rsid w:val="2A73FDB1"/>
    <w:rsid w:val="2AAA88A8"/>
    <w:rsid w:val="2AC55F26"/>
    <w:rsid w:val="2ACE4D94"/>
    <w:rsid w:val="2AF375CE"/>
    <w:rsid w:val="2AFC0E00"/>
    <w:rsid w:val="2B006EA6"/>
    <w:rsid w:val="2B03A7BF"/>
    <w:rsid w:val="2B0AFF62"/>
    <w:rsid w:val="2B0B34B3"/>
    <w:rsid w:val="2B0DE982"/>
    <w:rsid w:val="2B11907E"/>
    <w:rsid w:val="2B12CAA1"/>
    <w:rsid w:val="2B1A3DEE"/>
    <w:rsid w:val="2B223621"/>
    <w:rsid w:val="2B2E3312"/>
    <w:rsid w:val="2B4279D8"/>
    <w:rsid w:val="2B704A55"/>
    <w:rsid w:val="2B79DA33"/>
    <w:rsid w:val="2B7A9F7B"/>
    <w:rsid w:val="2BA87206"/>
    <w:rsid w:val="2BACD9B9"/>
    <w:rsid w:val="2BB5713F"/>
    <w:rsid w:val="2BB921DB"/>
    <w:rsid w:val="2BBF0131"/>
    <w:rsid w:val="2BCA67E7"/>
    <w:rsid w:val="2BD92B50"/>
    <w:rsid w:val="2BE14EE4"/>
    <w:rsid w:val="2BEDE750"/>
    <w:rsid w:val="2BF88AF1"/>
    <w:rsid w:val="2BF88C44"/>
    <w:rsid w:val="2BFE3B17"/>
    <w:rsid w:val="2BFEFEF1"/>
    <w:rsid w:val="2C135A33"/>
    <w:rsid w:val="2C14DC3C"/>
    <w:rsid w:val="2C15EFA8"/>
    <w:rsid w:val="2C18C3E4"/>
    <w:rsid w:val="2C1C995F"/>
    <w:rsid w:val="2C24F9EE"/>
    <w:rsid w:val="2C2BEA80"/>
    <w:rsid w:val="2C2E490D"/>
    <w:rsid w:val="2C4694BF"/>
    <w:rsid w:val="2C4C1C12"/>
    <w:rsid w:val="2C54D136"/>
    <w:rsid w:val="2CA2CE8F"/>
    <w:rsid w:val="2CA91D40"/>
    <w:rsid w:val="2CAD29BA"/>
    <w:rsid w:val="2CD1AC82"/>
    <w:rsid w:val="2CD2D825"/>
    <w:rsid w:val="2CD372F2"/>
    <w:rsid w:val="2CF3A8C9"/>
    <w:rsid w:val="2D2B0DF5"/>
    <w:rsid w:val="2D3777DC"/>
    <w:rsid w:val="2D3C922C"/>
    <w:rsid w:val="2D4249FC"/>
    <w:rsid w:val="2D42C4BD"/>
    <w:rsid w:val="2D4FA3BB"/>
    <w:rsid w:val="2D519D8E"/>
    <w:rsid w:val="2D5EF7C6"/>
    <w:rsid w:val="2D61FFBF"/>
    <w:rsid w:val="2D80B2AE"/>
    <w:rsid w:val="2D84F85F"/>
    <w:rsid w:val="2D8EED39"/>
    <w:rsid w:val="2D977E9C"/>
    <w:rsid w:val="2D9E7D7F"/>
    <w:rsid w:val="2D9EDFF2"/>
    <w:rsid w:val="2DA8C4A4"/>
    <w:rsid w:val="2DBDC2CF"/>
    <w:rsid w:val="2DBE85BB"/>
    <w:rsid w:val="2DC9B62A"/>
    <w:rsid w:val="2DD1B4DE"/>
    <w:rsid w:val="2DDD3BED"/>
    <w:rsid w:val="2DE99290"/>
    <w:rsid w:val="2DF42799"/>
    <w:rsid w:val="2E129D5C"/>
    <w:rsid w:val="2E184993"/>
    <w:rsid w:val="2E198827"/>
    <w:rsid w:val="2E1EEACF"/>
    <w:rsid w:val="2E2C19F2"/>
    <w:rsid w:val="2E48A4BA"/>
    <w:rsid w:val="2E512E46"/>
    <w:rsid w:val="2E5AD52C"/>
    <w:rsid w:val="2E5EF53E"/>
    <w:rsid w:val="2E627668"/>
    <w:rsid w:val="2E776BDB"/>
    <w:rsid w:val="2E7C0CD9"/>
    <w:rsid w:val="2E923FF4"/>
    <w:rsid w:val="2E97683C"/>
    <w:rsid w:val="2EA7294F"/>
    <w:rsid w:val="2EBD43D7"/>
    <w:rsid w:val="2EBF4ADF"/>
    <w:rsid w:val="2EC9A758"/>
    <w:rsid w:val="2ECA1A06"/>
    <w:rsid w:val="2ECB2E39"/>
    <w:rsid w:val="2EE47A7B"/>
    <w:rsid w:val="2EF24303"/>
    <w:rsid w:val="2F08A49C"/>
    <w:rsid w:val="2F09BB62"/>
    <w:rsid w:val="2F170F1C"/>
    <w:rsid w:val="2F298B0F"/>
    <w:rsid w:val="2F3D0B33"/>
    <w:rsid w:val="2F438D3D"/>
    <w:rsid w:val="2F445EAF"/>
    <w:rsid w:val="2F59FFCC"/>
    <w:rsid w:val="2F5E485B"/>
    <w:rsid w:val="2F600507"/>
    <w:rsid w:val="2F667A9E"/>
    <w:rsid w:val="2F677EC5"/>
    <w:rsid w:val="2F688326"/>
    <w:rsid w:val="2F88AB39"/>
    <w:rsid w:val="2FAB930E"/>
    <w:rsid w:val="2FC37052"/>
    <w:rsid w:val="2FC53C3D"/>
    <w:rsid w:val="2FC8E9D9"/>
    <w:rsid w:val="2FE219D7"/>
    <w:rsid w:val="2FE36335"/>
    <w:rsid w:val="2FE7FE9E"/>
    <w:rsid w:val="2FF96206"/>
    <w:rsid w:val="30176A05"/>
    <w:rsid w:val="301A8CA0"/>
    <w:rsid w:val="302037F3"/>
    <w:rsid w:val="3025889F"/>
    <w:rsid w:val="3039F4F3"/>
    <w:rsid w:val="303F005E"/>
    <w:rsid w:val="3045E672"/>
    <w:rsid w:val="304635D0"/>
    <w:rsid w:val="304DAE07"/>
    <w:rsid w:val="3052BAD5"/>
    <w:rsid w:val="3070BBA6"/>
    <w:rsid w:val="3079DDDB"/>
    <w:rsid w:val="308B70A3"/>
    <w:rsid w:val="30956420"/>
    <w:rsid w:val="30981671"/>
    <w:rsid w:val="30987225"/>
    <w:rsid w:val="309C5562"/>
    <w:rsid w:val="30B71A15"/>
    <w:rsid w:val="30B9F8E3"/>
    <w:rsid w:val="30CA16D8"/>
    <w:rsid w:val="30D6CAFA"/>
    <w:rsid w:val="30F63259"/>
    <w:rsid w:val="3111AB0C"/>
    <w:rsid w:val="311E2D3A"/>
    <w:rsid w:val="312247C0"/>
    <w:rsid w:val="31258C4D"/>
    <w:rsid w:val="31289ACB"/>
    <w:rsid w:val="313CC8C9"/>
    <w:rsid w:val="314135C2"/>
    <w:rsid w:val="314838BB"/>
    <w:rsid w:val="315368DD"/>
    <w:rsid w:val="31631F99"/>
    <w:rsid w:val="318365D9"/>
    <w:rsid w:val="3186D286"/>
    <w:rsid w:val="3197B26D"/>
    <w:rsid w:val="319F1B19"/>
    <w:rsid w:val="31C162B2"/>
    <w:rsid w:val="31C9D626"/>
    <w:rsid w:val="31C9E61F"/>
    <w:rsid w:val="31E1B6D3"/>
    <w:rsid w:val="31E9A26E"/>
    <w:rsid w:val="31EA446D"/>
    <w:rsid w:val="31F4BF70"/>
    <w:rsid w:val="31F85F11"/>
    <w:rsid w:val="320073FB"/>
    <w:rsid w:val="32090035"/>
    <w:rsid w:val="321CC4C3"/>
    <w:rsid w:val="32209506"/>
    <w:rsid w:val="32273490"/>
    <w:rsid w:val="32348462"/>
    <w:rsid w:val="323D0A7B"/>
    <w:rsid w:val="3240455E"/>
    <w:rsid w:val="3243FD32"/>
    <w:rsid w:val="3245B762"/>
    <w:rsid w:val="32508EBB"/>
    <w:rsid w:val="3255C944"/>
    <w:rsid w:val="325C32A3"/>
    <w:rsid w:val="325E9E53"/>
    <w:rsid w:val="3263B3F0"/>
    <w:rsid w:val="3264AB0B"/>
    <w:rsid w:val="3266103C"/>
    <w:rsid w:val="326E4C5B"/>
    <w:rsid w:val="3272CB60"/>
    <w:rsid w:val="328A5F6F"/>
    <w:rsid w:val="329AFA9F"/>
    <w:rsid w:val="32A37531"/>
    <w:rsid w:val="32A5D100"/>
    <w:rsid w:val="32B83C73"/>
    <w:rsid w:val="32BD3D27"/>
    <w:rsid w:val="32C08519"/>
    <w:rsid w:val="32CAB040"/>
    <w:rsid w:val="32D78DAF"/>
    <w:rsid w:val="32E58395"/>
    <w:rsid w:val="32FB3EC2"/>
    <w:rsid w:val="332E03F2"/>
    <w:rsid w:val="3330F119"/>
    <w:rsid w:val="333102C8"/>
    <w:rsid w:val="3337CF68"/>
    <w:rsid w:val="334025E4"/>
    <w:rsid w:val="33437EF0"/>
    <w:rsid w:val="334D69FB"/>
    <w:rsid w:val="33504493"/>
    <w:rsid w:val="335AB278"/>
    <w:rsid w:val="335ABBA2"/>
    <w:rsid w:val="335F598C"/>
    <w:rsid w:val="3360949F"/>
    <w:rsid w:val="33621F31"/>
    <w:rsid w:val="336B024F"/>
    <w:rsid w:val="3377916B"/>
    <w:rsid w:val="338585E6"/>
    <w:rsid w:val="339EBE71"/>
    <w:rsid w:val="33A1C0F4"/>
    <w:rsid w:val="33A78A9D"/>
    <w:rsid w:val="33B9F845"/>
    <w:rsid w:val="33BCABEA"/>
    <w:rsid w:val="33BFD924"/>
    <w:rsid w:val="33C27818"/>
    <w:rsid w:val="33CBFC39"/>
    <w:rsid w:val="33DF62AF"/>
    <w:rsid w:val="33E6B074"/>
    <w:rsid w:val="33F0BD84"/>
    <w:rsid w:val="33F6062D"/>
    <w:rsid w:val="33FA6EB4"/>
    <w:rsid w:val="33FB1867"/>
    <w:rsid w:val="3406F0CB"/>
    <w:rsid w:val="34204CBF"/>
    <w:rsid w:val="3423FDEF"/>
    <w:rsid w:val="342C0382"/>
    <w:rsid w:val="3438C348"/>
    <w:rsid w:val="3466A7C5"/>
    <w:rsid w:val="34766AD9"/>
    <w:rsid w:val="348004DF"/>
    <w:rsid w:val="348081F6"/>
    <w:rsid w:val="348451A6"/>
    <w:rsid w:val="3497F735"/>
    <w:rsid w:val="34ABAE91"/>
    <w:rsid w:val="34B6D458"/>
    <w:rsid w:val="34B6DE75"/>
    <w:rsid w:val="34B84B49"/>
    <w:rsid w:val="34BB5CE8"/>
    <w:rsid w:val="34C0F028"/>
    <w:rsid w:val="34C3F936"/>
    <w:rsid w:val="34C897BA"/>
    <w:rsid w:val="34CCC17A"/>
    <w:rsid w:val="34CCD329"/>
    <w:rsid w:val="34D7017C"/>
    <w:rsid w:val="34DBB7CF"/>
    <w:rsid w:val="34F208B5"/>
    <w:rsid w:val="34F4EBEE"/>
    <w:rsid w:val="34F53F82"/>
    <w:rsid w:val="34F79652"/>
    <w:rsid w:val="34FF3853"/>
    <w:rsid w:val="3507B95D"/>
    <w:rsid w:val="351EB3BE"/>
    <w:rsid w:val="3536E3DE"/>
    <w:rsid w:val="353F872E"/>
    <w:rsid w:val="35546585"/>
    <w:rsid w:val="355BA985"/>
    <w:rsid w:val="355CADDE"/>
    <w:rsid w:val="3565D7C4"/>
    <w:rsid w:val="3573DA90"/>
    <w:rsid w:val="35821F5F"/>
    <w:rsid w:val="359F6E8A"/>
    <w:rsid w:val="35A205B3"/>
    <w:rsid w:val="35A854E6"/>
    <w:rsid w:val="35B1526A"/>
    <w:rsid w:val="35B16079"/>
    <w:rsid w:val="35D9CC92"/>
    <w:rsid w:val="35DDC99B"/>
    <w:rsid w:val="35E5426D"/>
    <w:rsid w:val="35F216F7"/>
    <w:rsid w:val="360A2DF8"/>
    <w:rsid w:val="360A3AE0"/>
    <w:rsid w:val="362550FC"/>
    <w:rsid w:val="362BB7A4"/>
    <w:rsid w:val="363456E4"/>
    <w:rsid w:val="363633CC"/>
    <w:rsid w:val="36364CB4"/>
    <w:rsid w:val="364F7B2D"/>
    <w:rsid w:val="365B7152"/>
    <w:rsid w:val="365ECEF2"/>
    <w:rsid w:val="365FB901"/>
    <w:rsid w:val="3664EF53"/>
    <w:rsid w:val="368B9CC0"/>
    <w:rsid w:val="36981794"/>
    <w:rsid w:val="36A87A2A"/>
    <w:rsid w:val="36AF322D"/>
    <w:rsid w:val="36B6C8C2"/>
    <w:rsid w:val="36BBA58F"/>
    <w:rsid w:val="36E647A8"/>
    <w:rsid w:val="36E857B9"/>
    <w:rsid w:val="36EADCF4"/>
    <w:rsid w:val="36FD72D9"/>
    <w:rsid w:val="36FDCAC9"/>
    <w:rsid w:val="3701F051"/>
    <w:rsid w:val="371CE430"/>
    <w:rsid w:val="37445BE7"/>
    <w:rsid w:val="3744AF9E"/>
    <w:rsid w:val="374D30DA"/>
    <w:rsid w:val="374DD08C"/>
    <w:rsid w:val="374FA8E5"/>
    <w:rsid w:val="37646337"/>
    <w:rsid w:val="376F9A1B"/>
    <w:rsid w:val="37864F33"/>
    <w:rsid w:val="37A366D6"/>
    <w:rsid w:val="37A77AFC"/>
    <w:rsid w:val="37B31428"/>
    <w:rsid w:val="37B81EDB"/>
    <w:rsid w:val="37CC5915"/>
    <w:rsid w:val="37CF128D"/>
    <w:rsid w:val="37D3D1BB"/>
    <w:rsid w:val="37D60A2F"/>
    <w:rsid w:val="37E4D15F"/>
    <w:rsid w:val="37FCB154"/>
    <w:rsid w:val="380CD618"/>
    <w:rsid w:val="3815BAEF"/>
    <w:rsid w:val="38286DB9"/>
    <w:rsid w:val="383A288F"/>
    <w:rsid w:val="383B1A78"/>
    <w:rsid w:val="383FE64C"/>
    <w:rsid w:val="3846319E"/>
    <w:rsid w:val="386A2E69"/>
    <w:rsid w:val="3879E0D9"/>
    <w:rsid w:val="387FE054"/>
    <w:rsid w:val="38831F2E"/>
    <w:rsid w:val="388C06D7"/>
    <w:rsid w:val="389BFE3A"/>
    <w:rsid w:val="389E700E"/>
    <w:rsid w:val="38A6E71B"/>
    <w:rsid w:val="38D40303"/>
    <w:rsid w:val="38D5711D"/>
    <w:rsid w:val="3918F217"/>
    <w:rsid w:val="391A01C0"/>
    <w:rsid w:val="39285795"/>
    <w:rsid w:val="393D284D"/>
    <w:rsid w:val="39469E14"/>
    <w:rsid w:val="3956452E"/>
    <w:rsid w:val="395D7073"/>
    <w:rsid w:val="396DED76"/>
    <w:rsid w:val="39853BE4"/>
    <w:rsid w:val="39871BEF"/>
    <w:rsid w:val="39901A6B"/>
    <w:rsid w:val="3990AAC2"/>
    <w:rsid w:val="399A3F48"/>
    <w:rsid w:val="39A31638"/>
    <w:rsid w:val="39B63A98"/>
    <w:rsid w:val="39D1B587"/>
    <w:rsid w:val="39DD044F"/>
    <w:rsid w:val="39EEAF8B"/>
    <w:rsid w:val="3A0A2828"/>
    <w:rsid w:val="3A1346B4"/>
    <w:rsid w:val="3A2CCAFA"/>
    <w:rsid w:val="3A340B5B"/>
    <w:rsid w:val="3A38B095"/>
    <w:rsid w:val="3A3E6852"/>
    <w:rsid w:val="3A40F67F"/>
    <w:rsid w:val="3A4D0733"/>
    <w:rsid w:val="3A559D78"/>
    <w:rsid w:val="3A678148"/>
    <w:rsid w:val="3A72DFAD"/>
    <w:rsid w:val="3A788360"/>
    <w:rsid w:val="3A82B76B"/>
    <w:rsid w:val="3A983FBC"/>
    <w:rsid w:val="3A9EFB4A"/>
    <w:rsid w:val="3AA73ADD"/>
    <w:rsid w:val="3AAB4ECD"/>
    <w:rsid w:val="3AADF70E"/>
    <w:rsid w:val="3AAE39D4"/>
    <w:rsid w:val="3AB1F87A"/>
    <w:rsid w:val="3AB47DED"/>
    <w:rsid w:val="3AB7B428"/>
    <w:rsid w:val="3AB8ECDC"/>
    <w:rsid w:val="3ABA4468"/>
    <w:rsid w:val="3AC264C2"/>
    <w:rsid w:val="3AF12AE3"/>
    <w:rsid w:val="3B089062"/>
    <w:rsid w:val="3B0DF74F"/>
    <w:rsid w:val="3B29D4B4"/>
    <w:rsid w:val="3B40FB19"/>
    <w:rsid w:val="3B4329AD"/>
    <w:rsid w:val="3B56EBAA"/>
    <w:rsid w:val="3B63266C"/>
    <w:rsid w:val="3B657DB5"/>
    <w:rsid w:val="3B6B0085"/>
    <w:rsid w:val="3B75F9F4"/>
    <w:rsid w:val="3B76F03E"/>
    <w:rsid w:val="3B7B5E46"/>
    <w:rsid w:val="3B93E51B"/>
    <w:rsid w:val="3B9881EE"/>
    <w:rsid w:val="3B9F132A"/>
    <w:rsid w:val="3BA31640"/>
    <w:rsid w:val="3BB039C6"/>
    <w:rsid w:val="3BB2A682"/>
    <w:rsid w:val="3BB2D798"/>
    <w:rsid w:val="3BB42F3E"/>
    <w:rsid w:val="3BB59270"/>
    <w:rsid w:val="3BB7C282"/>
    <w:rsid w:val="3BCD89FD"/>
    <w:rsid w:val="3BE8DFF2"/>
    <w:rsid w:val="3C021A42"/>
    <w:rsid w:val="3C027C31"/>
    <w:rsid w:val="3C035FBA"/>
    <w:rsid w:val="3C048FD1"/>
    <w:rsid w:val="3C04A1AA"/>
    <w:rsid w:val="3C0C938C"/>
    <w:rsid w:val="3C0EB00E"/>
    <w:rsid w:val="3C1F5006"/>
    <w:rsid w:val="3C290F10"/>
    <w:rsid w:val="3C2ABF43"/>
    <w:rsid w:val="3C2C69CD"/>
    <w:rsid w:val="3C35F826"/>
    <w:rsid w:val="3C5E764A"/>
    <w:rsid w:val="3C61F80F"/>
    <w:rsid w:val="3C6A563C"/>
    <w:rsid w:val="3C70A3CC"/>
    <w:rsid w:val="3C7AE783"/>
    <w:rsid w:val="3C8F035D"/>
    <w:rsid w:val="3C927DE5"/>
    <w:rsid w:val="3C9DC856"/>
    <w:rsid w:val="3C9EAF9C"/>
    <w:rsid w:val="3CA58E38"/>
    <w:rsid w:val="3CAD2F34"/>
    <w:rsid w:val="3CAE37AE"/>
    <w:rsid w:val="3CB6C462"/>
    <w:rsid w:val="3CBD6637"/>
    <w:rsid w:val="3CCD0E22"/>
    <w:rsid w:val="3CD4063F"/>
    <w:rsid w:val="3CDAA212"/>
    <w:rsid w:val="3CE47795"/>
    <w:rsid w:val="3CFC9711"/>
    <w:rsid w:val="3D0D197A"/>
    <w:rsid w:val="3D25FF2D"/>
    <w:rsid w:val="3D3C5682"/>
    <w:rsid w:val="3D3E9606"/>
    <w:rsid w:val="3D4C0A27"/>
    <w:rsid w:val="3D56EC77"/>
    <w:rsid w:val="3D61FFFA"/>
    <w:rsid w:val="3D7A583E"/>
    <w:rsid w:val="3D8AC251"/>
    <w:rsid w:val="3D9432AE"/>
    <w:rsid w:val="3D98A7DF"/>
    <w:rsid w:val="3D9B30D8"/>
    <w:rsid w:val="3D9C7BCE"/>
    <w:rsid w:val="3DA86AD0"/>
    <w:rsid w:val="3DB2A35D"/>
    <w:rsid w:val="3DB61FC5"/>
    <w:rsid w:val="3DD06D1A"/>
    <w:rsid w:val="3DDEDB9F"/>
    <w:rsid w:val="3DFA2598"/>
    <w:rsid w:val="3DFE39FD"/>
    <w:rsid w:val="3E07D60E"/>
    <w:rsid w:val="3E082FE9"/>
    <w:rsid w:val="3E20F050"/>
    <w:rsid w:val="3E28C294"/>
    <w:rsid w:val="3E4442AC"/>
    <w:rsid w:val="3E51715A"/>
    <w:rsid w:val="3E5C4A03"/>
    <w:rsid w:val="3E6F2A3A"/>
    <w:rsid w:val="3E6FB900"/>
    <w:rsid w:val="3E7A18A4"/>
    <w:rsid w:val="3E7A6D2A"/>
    <w:rsid w:val="3E8551D3"/>
    <w:rsid w:val="3E87F6E1"/>
    <w:rsid w:val="3E9C21C8"/>
    <w:rsid w:val="3E9F55E6"/>
    <w:rsid w:val="3EBBFD52"/>
    <w:rsid w:val="3ED5EF33"/>
    <w:rsid w:val="3EF0C21C"/>
    <w:rsid w:val="3EF914DB"/>
    <w:rsid w:val="3F11B129"/>
    <w:rsid w:val="3F14A49C"/>
    <w:rsid w:val="3F16289F"/>
    <w:rsid w:val="3F1B217D"/>
    <w:rsid w:val="3F1D23FA"/>
    <w:rsid w:val="3F3628BB"/>
    <w:rsid w:val="3F3E3F7D"/>
    <w:rsid w:val="3F433242"/>
    <w:rsid w:val="3F4F79DD"/>
    <w:rsid w:val="3F537C6F"/>
    <w:rsid w:val="3F5B2989"/>
    <w:rsid w:val="3F5E89D7"/>
    <w:rsid w:val="3F5FB8AE"/>
    <w:rsid w:val="3F682FD8"/>
    <w:rsid w:val="3F759819"/>
    <w:rsid w:val="3F7AAC00"/>
    <w:rsid w:val="3F7BD6C9"/>
    <w:rsid w:val="3F8D1F7E"/>
    <w:rsid w:val="3F97C7B9"/>
    <w:rsid w:val="3F9A2CD5"/>
    <w:rsid w:val="3FAE0705"/>
    <w:rsid w:val="3FB5DD3C"/>
    <w:rsid w:val="3FB5E77A"/>
    <w:rsid w:val="3FC154D1"/>
    <w:rsid w:val="3FC4D05B"/>
    <w:rsid w:val="3FC7C543"/>
    <w:rsid w:val="3FD83617"/>
    <w:rsid w:val="3FD9C2BB"/>
    <w:rsid w:val="3FDD8863"/>
    <w:rsid w:val="3FE43F4F"/>
    <w:rsid w:val="3FEBEB7B"/>
    <w:rsid w:val="3FF47661"/>
    <w:rsid w:val="4005B138"/>
    <w:rsid w:val="400E84D5"/>
    <w:rsid w:val="4021AF37"/>
    <w:rsid w:val="4027C43E"/>
    <w:rsid w:val="402E27F4"/>
    <w:rsid w:val="403F2592"/>
    <w:rsid w:val="404E1FAF"/>
    <w:rsid w:val="405B7A21"/>
    <w:rsid w:val="4061695A"/>
    <w:rsid w:val="4068E189"/>
    <w:rsid w:val="406D58B6"/>
    <w:rsid w:val="40709907"/>
    <w:rsid w:val="40715526"/>
    <w:rsid w:val="40721CA3"/>
    <w:rsid w:val="407AE765"/>
    <w:rsid w:val="407C0298"/>
    <w:rsid w:val="40809EF0"/>
    <w:rsid w:val="4086D219"/>
    <w:rsid w:val="408C6FE7"/>
    <w:rsid w:val="40A1FD44"/>
    <w:rsid w:val="40C4D206"/>
    <w:rsid w:val="40D11983"/>
    <w:rsid w:val="40D1856E"/>
    <w:rsid w:val="40D1A501"/>
    <w:rsid w:val="40E164AC"/>
    <w:rsid w:val="40EB80A6"/>
    <w:rsid w:val="40FB890F"/>
    <w:rsid w:val="40FC61F2"/>
    <w:rsid w:val="4105F007"/>
    <w:rsid w:val="4107C0BD"/>
    <w:rsid w:val="4114B716"/>
    <w:rsid w:val="4114E9AC"/>
    <w:rsid w:val="41165C6E"/>
    <w:rsid w:val="411E3B37"/>
    <w:rsid w:val="412402A1"/>
    <w:rsid w:val="4125F189"/>
    <w:rsid w:val="414D7AD4"/>
    <w:rsid w:val="41536E1B"/>
    <w:rsid w:val="41538771"/>
    <w:rsid w:val="41604738"/>
    <w:rsid w:val="4163573A"/>
    <w:rsid w:val="4169EF34"/>
    <w:rsid w:val="4172CFC0"/>
    <w:rsid w:val="4180A9A7"/>
    <w:rsid w:val="41836C79"/>
    <w:rsid w:val="4185F044"/>
    <w:rsid w:val="418B6FC7"/>
    <w:rsid w:val="41A8BC77"/>
    <w:rsid w:val="41B3D927"/>
    <w:rsid w:val="41F55A7E"/>
    <w:rsid w:val="41F74A82"/>
    <w:rsid w:val="41F8C4F6"/>
    <w:rsid w:val="41FC0E7C"/>
    <w:rsid w:val="420C69AB"/>
    <w:rsid w:val="4216B7C6"/>
    <w:rsid w:val="422B0A86"/>
    <w:rsid w:val="422F455F"/>
    <w:rsid w:val="423665DD"/>
    <w:rsid w:val="42475960"/>
    <w:rsid w:val="424866A6"/>
    <w:rsid w:val="4267CB16"/>
    <w:rsid w:val="42714771"/>
    <w:rsid w:val="42792B0A"/>
    <w:rsid w:val="429F4B23"/>
    <w:rsid w:val="42A4E38E"/>
    <w:rsid w:val="42B24CC2"/>
    <w:rsid w:val="42BA37A3"/>
    <w:rsid w:val="42C08D66"/>
    <w:rsid w:val="42CD888D"/>
    <w:rsid w:val="42CF350E"/>
    <w:rsid w:val="42E0CF06"/>
    <w:rsid w:val="42E72497"/>
    <w:rsid w:val="42F65E97"/>
    <w:rsid w:val="42FC880B"/>
    <w:rsid w:val="42FE4A38"/>
    <w:rsid w:val="430719B3"/>
    <w:rsid w:val="43080445"/>
    <w:rsid w:val="4326A442"/>
    <w:rsid w:val="432C70E9"/>
    <w:rsid w:val="43371593"/>
    <w:rsid w:val="43488DEC"/>
    <w:rsid w:val="43534C95"/>
    <w:rsid w:val="435B7211"/>
    <w:rsid w:val="436AF3C8"/>
    <w:rsid w:val="4378C3C8"/>
    <w:rsid w:val="439E2FEE"/>
    <w:rsid w:val="43B28827"/>
    <w:rsid w:val="43B8E732"/>
    <w:rsid w:val="43BB1F6E"/>
    <w:rsid w:val="43C17076"/>
    <w:rsid w:val="43C1989D"/>
    <w:rsid w:val="43D3BEA7"/>
    <w:rsid w:val="43DA2AD4"/>
    <w:rsid w:val="43E24070"/>
    <w:rsid w:val="43FB30D9"/>
    <w:rsid w:val="43FCA97D"/>
    <w:rsid w:val="4424D852"/>
    <w:rsid w:val="442C415C"/>
    <w:rsid w:val="4432FE04"/>
    <w:rsid w:val="4438B3E9"/>
    <w:rsid w:val="4438C924"/>
    <w:rsid w:val="445966A5"/>
    <w:rsid w:val="44710650"/>
    <w:rsid w:val="44984955"/>
    <w:rsid w:val="44990ABB"/>
    <w:rsid w:val="449D21A8"/>
    <w:rsid w:val="44A03D13"/>
    <w:rsid w:val="44AFE7E2"/>
    <w:rsid w:val="44B02FEB"/>
    <w:rsid w:val="44B8D5FA"/>
    <w:rsid w:val="44BEFC3F"/>
    <w:rsid w:val="44C72BA2"/>
    <w:rsid w:val="44DD7BEE"/>
    <w:rsid w:val="44E7BDE5"/>
    <w:rsid w:val="44F17E57"/>
    <w:rsid w:val="44F69C34"/>
    <w:rsid w:val="44F797F4"/>
    <w:rsid w:val="44F9D53C"/>
    <w:rsid w:val="45024778"/>
    <w:rsid w:val="45036DE8"/>
    <w:rsid w:val="451628D1"/>
    <w:rsid w:val="45177288"/>
    <w:rsid w:val="452BB009"/>
    <w:rsid w:val="45420B88"/>
    <w:rsid w:val="454AFDC9"/>
    <w:rsid w:val="455F64BC"/>
    <w:rsid w:val="457102FA"/>
    <w:rsid w:val="4572AECD"/>
    <w:rsid w:val="4573C441"/>
    <w:rsid w:val="457ABE75"/>
    <w:rsid w:val="457AC081"/>
    <w:rsid w:val="457B35D7"/>
    <w:rsid w:val="458B3AB3"/>
    <w:rsid w:val="458E2B0C"/>
    <w:rsid w:val="458FE6EF"/>
    <w:rsid w:val="459112E0"/>
    <w:rsid w:val="459369D7"/>
    <w:rsid w:val="45940E54"/>
    <w:rsid w:val="4596D2B3"/>
    <w:rsid w:val="45A24E2E"/>
    <w:rsid w:val="45B1ECC1"/>
    <w:rsid w:val="45BD7FDA"/>
    <w:rsid w:val="45DE4DCC"/>
    <w:rsid w:val="45E47BED"/>
    <w:rsid w:val="45EA7FED"/>
    <w:rsid w:val="45EEE6B6"/>
    <w:rsid w:val="45EFE48B"/>
    <w:rsid w:val="45FAB86D"/>
    <w:rsid w:val="4606D97E"/>
    <w:rsid w:val="460AAF07"/>
    <w:rsid w:val="4631D0E4"/>
    <w:rsid w:val="46383471"/>
    <w:rsid w:val="463E35D1"/>
    <w:rsid w:val="4661D5D3"/>
    <w:rsid w:val="46761D9A"/>
    <w:rsid w:val="468B6A6D"/>
    <w:rsid w:val="468D4EB8"/>
    <w:rsid w:val="468EDFF9"/>
    <w:rsid w:val="46AC1030"/>
    <w:rsid w:val="46ADE8C2"/>
    <w:rsid w:val="46C55939"/>
    <w:rsid w:val="46C717D0"/>
    <w:rsid w:val="46D649BA"/>
    <w:rsid w:val="46D9518D"/>
    <w:rsid w:val="46DEAF9D"/>
    <w:rsid w:val="46E573AA"/>
    <w:rsid w:val="46EA9923"/>
    <w:rsid w:val="46F13314"/>
    <w:rsid w:val="46F68656"/>
    <w:rsid w:val="4702E78C"/>
    <w:rsid w:val="470742FB"/>
    <w:rsid w:val="4713ABF7"/>
    <w:rsid w:val="47159158"/>
    <w:rsid w:val="471CEEFE"/>
    <w:rsid w:val="472184F2"/>
    <w:rsid w:val="47276B9F"/>
    <w:rsid w:val="47276DCE"/>
    <w:rsid w:val="474252C4"/>
    <w:rsid w:val="474C27F5"/>
    <w:rsid w:val="47517706"/>
    <w:rsid w:val="4756202F"/>
    <w:rsid w:val="47628038"/>
    <w:rsid w:val="4763D3EA"/>
    <w:rsid w:val="4764BEF4"/>
    <w:rsid w:val="478DF07C"/>
    <w:rsid w:val="47910767"/>
    <w:rsid w:val="4798B178"/>
    <w:rsid w:val="479A09B8"/>
    <w:rsid w:val="47A2A9DF"/>
    <w:rsid w:val="47AFD9B4"/>
    <w:rsid w:val="47B0584F"/>
    <w:rsid w:val="47B38767"/>
    <w:rsid w:val="47B4481A"/>
    <w:rsid w:val="47BEAE26"/>
    <w:rsid w:val="47C7E8EB"/>
    <w:rsid w:val="47D317B3"/>
    <w:rsid w:val="47E1E3B6"/>
    <w:rsid w:val="47F17C04"/>
    <w:rsid w:val="47F1C101"/>
    <w:rsid w:val="4811EC3F"/>
    <w:rsid w:val="4817709F"/>
    <w:rsid w:val="483B0EAA"/>
    <w:rsid w:val="484619DB"/>
    <w:rsid w:val="4852F91D"/>
    <w:rsid w:val="4856CA09"/>
    <w:rsid w:val="4872EF38"/>
    <w:rsid w:val="487997C6"/>
    <w:rsid w:val="4882325C"/>
    <w:rsid w:val="488844C2"/>
    <w:rsid w:val="488D3646"/>
    <w:rsid w:val="48A55275"/>
    <w:rsid w:val="48AB3947"/>
    <w:rsid w:val="48CA723B"/>
    <w:rsid w:val="48D49D84"/>
    <w:rsid w:val="48DFDB43"/>
    <w:rsid w:val="48EF4D12"/>
    <w:rsid w:val="48FB3AC5"/>
    <w:rsid w:val="48FDAFD3"/>
    <w:rsid w:val="49044D0A"/>
    <w:rsid w:val="49070937"/>
    <w:rsid w:val="49094538"/>
    <w:rsid w:val="491E6746"/>
    <w:rsid w:val="4932BA54"/>
    <w:rsid w:val="493E7A40"/>
    <w:rsid w:val="4942E246"/>
    <w:rsid w:val="4953F728"/>
    <w:rsid w:val="495500CC"/>
    <w:rsid w:val="496F225B"/>
    <w:rsid w:val="49772658"/>
    <w:rsid w:val="49798807"/>
    <w:rsid w:val="497B8645"/>
    <w:rsid w:val="498ED895"/>
    <w:rsid w:val="4998FAF1"/>
    <w:rsid w:val="49C353A9"/>
    <w:rsid w:val="49CAB1F1"/>
    <w:rsid w:val="49CBAD5C"/>
    <w:rsid w:val="49CD362D"/>
    <w:rsid w:val="49D6DF0B"/>
    <w:rsid w:val="49FD86A0"/>
    <w:rsid w:val="4A050971"/>
    <w:rsid w:val="4A0EB604"/>
    <w:rsid w:val="4A1E5377"/>
    <w:rsid w:val="4A3353F9"/>
    <w:rsid w:val="4A4FCAEC"/>
    <w:rsid w:val="4A6974FD"/>
    <w:rsid w:val="4A76B6F2"/>
    <w:rsid w:val="4A85478C"/>
    <w:rsid w:val="4A9102AC"/>
    <w:rsid w:val="4AA02803"/>
    <w:rsid w:val="4ABC19CF"/>
    <w:rsid w:val="4AC0DE30"/>
    <w:rsid w:val="4ACD68A6"/>
    <w:rsid w:val="4AD2C05F"/>
    <w:rsid w:val="4AE2FDA0"/>
    <w:rsid w:val="4AF0EE7F"/>
    <w:rsid w:val="4B08E7B6"/>
    <w:rsid w:val="4B164491"/>
    <w:rsid w:val="4B2180FA"/>
    <w:rsid w:val="4B2FFE2E"/>
    <w:rsid w:val="4B438377"/>
    <w:rsid w:val="4B4551FB"/>
    <w:rsid w:val="4B5A1F41"/>
    <w:rsid w:val="4B6EC824"/>
    <w:rsid w:val="4B72D11B"/>
    <w:rsid w:val="4B78A1D6"/>
    <w:rsid w:val="4B7DC01E"/>
    <w:rsid w:val="4B7FF49B"/>
    <w:rsid w:val="4B9BF407"/>
    <w:rsid w:val="4BA7661D"/>
    <w:rsid w:val="4BAEA05B"/>
    <w:rsid w:val="4BAEAAEA"/>
    <w:rsid w:val="4BBF8BB4"/>
    <w:rsid w:val="4BDEBA28"/>
    <w:rsid w:val="4BEB0829"/>
    <w:rsid w:val="4BEB9B4D"/>
    <w:rsid w:val="4BF7C882"/>
    <w:rsid w:val="4C0AEBA2"/>
    <w:rsid w:val="4C13AAB0"/>
    <w:rsid w:val="4C187352"/>
    <w:rsid w:val="4C1BF175"/>
    <w:rsid w:val="4C22E0C3"/>
    <w:rsid w:val="4C27B3E0"/>
    <w:rsid w:val="4C2BA9E5"/>
    <w:rsid w:val="4C38A268"/>
    <w:rsid w:val="4C398B90"/>
    <w:rsid w:val="4C39BEDF"/>
    <w:rsid w:val="4C4B94BF"/>
    <w:rsid w:val="4C5881DC"/>
    <w:rsid w:val="4C5AEEED"/>
    <w:rsid w:val="4C5CF8D6"/>
    <w:rsid w:val="4C6169DB"/>
    <w:rsid w:val="4C6EF087"/>
    <w:rsid w:val="4C729372"/>
    <w:rsid w:val="4C87FFA2"/>
    <w:rsid w:val="4C88433C"/>
    <w:rsid w:val="4C9F29D2"/>
    <w:rsid w:val="4CA6A2F6"/>
    <w:rsid w:val="4CAF3AF7"/>
    <w:rsid w:val="4CB7E4D2"/>
    <w:rsid w:val="4CFDDA3D"/>
    <w:rsid w:val="4D0469E2"/>
    <w:rsid w:val="4D0D0356"/>
    <w:rsid w:val="4D0E9E25"/>
    <w:rsid w:val="4D177CB4"/>
    <w:rsid w:val="4D2D9BDB"/>
    <w:rsid w:val="4D3F73A9"/>
    <w:rsid w:val="4D3FFAAB"/>
    <w:rsid w:val="4D659118"/>
    <w:rsid w:val="4D6A1B77"/>
    <w:rsid w:val="4D6BACF6"/>
    <w:rsid w:val="4D75DE4F"/>
    <w:rsid w:val="4D876BAE"/>
    <w:rsid w:val="4DA6BC03"/>
    <w:rsid w:val="4DAC6A6D"/>
    <w:rsid w:val="4DAF7B11"/>
    <w:rsid w:val="4DB678A5"/>
    <w:rsid w:val="4DB6E5B9"/>
    <w:rsid w:val="4DBBCFE8"/>
    <w:rsid w:val="4DBE156D"/>
    <w:rsid w:val="4DCD46C3"/>
    <w:rsid w:val="4DFB4C89"/>
    <w:rsid w:val="4E026968"/>
    <w:rsid w:val="4E0EB908"/>
    <w:rsid w:val="4E0F409D"/>
    <w:rsid w:val="4E3F4734"/>
    <w:rsid w:val="4E4C5F96"/>
    <w:rsid w:val="4E4F017A"/>
    <w:rsid w:val="4E56BC31"/>
    <w:rsid w:val="4E5944BB"/>
    <w:rsid w:val="4E63FDF9"/>
    <w:rsid w:val="4E6EC9CA"/>
    <w:rsid w:val="4E700F7C"/>
    <w:rsid w:val="4E76F256"/>
    <w:rsid w:val="4EAAEE90"/>
    <w:rsid w:val="4EBAD77F"/>
    <w:rsid w:val="4ECE7187"/>
    <w:rsid w:val="4EDECED6"/>
    <w:rsid w:val="4EE34F6D"/>
    <w:rsid w:val="4F148439"/>
    <w:rsid w:val="4F2BE225"/>
    <w:rsid w:val="4F3AF4D6"/>
    <w:rsid w:val="4F3E195A"/>
    <w:rsid w:val="4F546E5B"/>
    <w:rsid w:val="4F61113C"/>
    <w:rsid w:val="4F6607B6"/>
    <w:rsid w:val="4F729E91"/>
    <w:rsid w:val="4F764E55"/>
    <w:rsid w:val="4F82FB33"/>
    <w:rsid w:val="4F884E7A"/>
    <w:rsid w:val="4F8ED8FC"/>
    <w:rsid w:val="4F95912F"/>
    <w:rsid w:val="4F9C194C"/>
    <w:rsid w:val="4FA0022B"/>
    <w:rsid w:val="4FBA23AC"/>
    <w:rsid w:val="4FC48980"/>
    <w:rsid w:val="4FDAA5CE"/>
    <w:rsid w:val="4FEA0F9E"/>
    <w:rsid w:val="500817F7"/>
    <w:rsid w:val="500D56FA"/>
    <w:rsid w:val="500F7E08"/>
    <w:rsid w:val="502113D2"/>
    <w:rsid w:val="502850F1"/>
    <w:rsid w:val="502C028E"/>
    <w:rsid w:val="5039FCE4"/>
    <w:rsid w:val="504D79C4"/>
    <w:rsid w:val="504E4CE9"/>
    <w:rsid w:val="50621B60"/>
    <w:rsid w:val="506B509B"/>
    <w:rsid w:val="5073598C"/>
    <w:rsid w:val="5074ABE4"/>
    <w:rsid w:val="50875C0D"/>
    <w:rsid w:val="5090904F"/>
    <w:rsid w:val="50931725"/>
    <w:rsid w:val="5095A104"/>
    <w:rsid w:val="50B4A72A"/>
    <w:rsid w:val="50B8264F"/>
    <w:rsid w:val="50BA251C"/>
    <w:rsid w:val="50BC2B56"/>
    <w:rsid w:val="50C1C9F6"/>
    <w:rsid w:val="50C45509"/>
    <w:rsid w:val="50E143F0"/>
    <w:rsid w:val="50EFA375"/>
    <w:rsid w:val="50F1BEDC"/>
    <w:rsid w:val="5106D3A0"/>
    <w:rsid w:val="510FFE91"/>
    <w:rsid w:val="5124F2BE"/>
    <w:rsid w:val="5147716A"/>
    <w:rsid w:val="514F2B05"/>
    <w:rsid w:val="5153144C"/>
    <w:rsid w:val="515A7577"/>
    <w:rsid w:val="515E598E"/>
    <w:rsid w:val="51652234"/>
    <w:rsid w:val="5177CF27"/>
    <w:rsid w:val="5187D68C"/>
    <w:rsid w:val="51954BB4"/>
    <w:rsid w:val="51A723F2"/>
    <w:rsid w:val="51ACFDAE"/>
    <w:rsid w:val="51B32173"/>
    <w:rsid w:val="51B74E9B"/>
    <w:rsid w:val="51D46772"/>
    <w:rsid w:val="51D839EF"/>
    <w:rsid w:val="51D8E4A4"/>
    <w:rsid w:val="51DA1789"/>
    <w:rsid w:val="51DB481B"/>
    <w:rsid w:val="51F2C3D5"/>
    <w:rsid w:val="51F6227D"/>
    <w:rsid w:val="51F821C7"/>
    <w:rsid w:val="5201587F"/>
    <w:rsid w:val="52073AC1"/>
    <w:rsid w:val="5223995B"/>
    <w:rsid w:val="52243E16"/>
    <w:rsid w:val="52273EAE"/>
    <w:rsid w:val="52289B9D"/>
    <w:rsid w:val="523CD1E8"/>
    <w:rsid w:val="523CE777"/>
    <w:rsid w:val="523D8AC0"/>
    <w:rsid w:val="52482A9F"/>
    <w:rsid w:val="524D8CEA"/>
    <w:rsid w:val="5281FF62"/>
    <w:rsid w:val="5294EDD3"/>
    <w:rsid w:val="52C1CE7C"/>
    <w:rsid w:val="52CE8EE9"/>
    <w:rsid w:val="52D3F9A8"/>
    <w:rsid w:val="52DE2745"/>
    <w:rsid w:val="52EAF543"/>
    <w:rsid w:val="52EC5634"/>
    <w:rsid w:val="52EDADBF"/>
    <w:rsid w:val="530FE384"/>
    <w:rsid w:val="5311CB29"/>
    <w:rsid w:val="5319B8AF"/>
    <w:rsid w:val="531B1BE5"/>
    <w:rsid w:val="5325AE04"/>
    <w:rsid w:val="533E24AB"/>
    <w:rsid w:val="5346D057"/>
    <w:rsid w:val="535160C7"/>
    <w:rsid w:val="5355DCAF"/>
    <w:rsid w:val="5358407A"/>
    <w:rsid w:val="5358BAB8"/>
    <w:rsid w:val="535B1EC9"/>
    <w:rsid w:val="5361A8EF"/>
    <w:rsid w:val="537790E0"/>
    <w:rsid w:val="5381489A"/>
    <w:rsid w:val="53850CFA"/>
    <w:rsid w:val="538FBE4B"/>
    <w:rsid w:val="53951717"/>
    <w:rsid w:val="53ABEE7D"/>
    <w:rsid w:val="53AE1381"/>
    <w:rsid w:val="53C27E7C"/>
    <w:rsid w:val="53C8A400"/>
    <w:rsid w:val="53D80B30"/>
    <w:rsid w:val="53D8B7D8"/>
    <w:rsid w:val="53DF2025"/>
    <w:rsid w:val="53F26FC9"/>
    <w:rsid w:val="53F27DC9"/>
    <w:rsid w:val="53F6AD32"/>
    <w:rsid w:val="53F86B79"/>
    <w:rsid w:val="5413F3D8"/>
    <w:rsid w:val="541EB402"/>
    <w:rsid w:val="54235A9A"/>
    <w:rsid w:val="54268685"/>
    <w:rsid w:val="542EF260"/>
    <w:rsid w:val="542FB420"/>
    <w:rsid w:val="5434B2D9"/>
    <w:rsid w:val="54398708"/>
    <w:rsid w:val="543A0051"/>
    <w:rsid w:val="5440AF6E"/>
    <w:rsid w:val="5441E244"/>
    <w:rsid w:val="5452117D"/>
    <w:rsid w:val="5468DD6F"/>
    <w:rsid w:val="54691786"/>
    <w:rsid w:val="546B0AE9"/>
    <w:rsid w:val="546C8D32"/>
    <w:rsid w:val="54B59413"/>
    <w:rsid w:val="54CE8D7F"/>
    <w:rsid w:val="54CEE343"/>
    <w:rsid w:val="54D6C3E0"/>
    <w:rsid w:val="54D803DB"/>
    <w:rsid w:val="54DEC0F9"/>
    <w:rsid w:val="54DFFBC8"/>
    <w:rsid w:val="54EB77D9"/>
    <w:rsid w:val="54ED3128"/>
    <w:rsid w:val="5508E224"/>
    <w:rsid w:val="550F9281"/>
    <w:rsid w:val="55118F96"/>
    <w:rsid w:val="551581A6"/>
    <w:rsid w:val="551C612F"/>
    <w:rsid w:val="552220C1"/>
    <w:rsid w:val="5524D082"/>
    <w:rsid w:val="553ED571"/>
    <w:rsid w:val="554E2FD8"/>
    <w:rsid w:val="55522E27"/>
    <w:rsid w:val="555CFDC7"/>
    <w:rsid w:val="55624ABA"/>
    <w:rsid w:val="5562A9B9"/>
    <w:rsid w:val="55680FC7"/>
    <w:rsid w:val="556D6C9C"/>
    <w:rsid w:val="557B59D2"/>
    <w:rsid w:val="55830F8C"/>
    <w:rsid w:val="55927D93"/>
    <w:rsid w:val="5592D9F2"/>
    <w:rsid w:val="55BA0EFF"/>
    <w:rsid w:val="55C65389"/>
    <w:rsid w:val="55CAC2C1"/>
    <w:rsid w:val="55CE9FE3"/>
    <w:rsid w:val="55D39EE6"/>
    <w:rsid w:val="55EB46E1"/>
    <w:rsid w:val="55FC21AC"/>
    <w:rsid w:val="55FC9246"/>
    <w:rsid w:val="55FFDD50"/>
    <w:rsid w:val="56025914"/>
    <w:rsid w:val="56193B6B"/>
    <w:rsid w:val="561BC726"/>
    <w:rsid w:val="561BFD6A"/>
    <w:rsid w:val="56276E1C"/>
    <w:rsid w:val="5639EE05"/>
    <w:rsid w:val="56427607"/>
    <w:rsid w:val="56469BBA"/>
    <w:rsid w:val="564BDB7A"/>
    <w:rsid w:val="565DD17D"/>
    <w:rsid w:val="568B055A"/>
    <w:rsid w:val="56A2C89A"/>
    <w:rsid w:val="56A48B39"/>
    <w:rsid w:val="56A92F29"/>
    <w:rsid w:val="56B0EA11"/>
    <w:rsid w:val="56BB955E"/>
    <w:rsid w:val="56CA692A"/>
    <w:rsid w:val="56E37400"/>
    <w:rsid w:val="56ED5177"/>
    <w:rsid w:val="56F864DF"/>
    <w:rsid w:val="56FF2738"/>
    <w:rsid w:val="570935F9"/>
    <w:rsid w:val="5711DAA3"/>
    <w:rsid w:val="571388CB"/>
    <w:rsid w:val="5713B745"/>
    <w:rsid w:val="57188A7C"/>
    <w:rsid w:val="572C6E29"/>
    <w:rsid w:val="5736D7C6"/>
    <w:rsid w:val="574B7F0F"/>
    <w:rsid w:val="575A25E8"/>
    <w:rsid w:val="575CF6EA"/>
    <w:rsid w:val="575F8C75"/>
    <w:rsid w:val="576E01BD"/>
    <w:rsid w:val="576FE67C"/>
    <w:rsid w:val="578FD695"/>
    <w:rsid w:val="579E2975"/>
    <w:rsid w:val="57B281E6"/>
    <w:rsid w:val="57B36747"/>
    <w:rsid w:val="57C687EF"/>
    <w:rsid w:val="57E3401B"/>
    <w:rsid w:val="57EC0C91"/>
    <w:rsid w:val="57FDC9A4"/>
    <w:rsid w:val="57FE5C10"/>
    <w:rsid w:val="57FFD83B"/>
    <w:rsid w:val="58114934"/>
    <w:rsid w:val="581502E1"/>
    <w:rsid w:val="5834ACA4"/>
    <w:rsid w:val="58388ABE"/>
    <w:rsid w:val="583D287B"/>
    <w:rsid w:val="58444680"/>
    <w:rsid w:val="5847F3BF"/>
    <w:rsid w:val="58493058"/>
    <w:rsid w:val="5849A15B"/>
    <w:rsid w:val="585D636E"/>
    <w:rsid w:val="58637A23"/>
    <w:rsid w:val="5865EFEB"/>
    <w:rsid w:val="58698F76"/>
    <w:rsid w:val="58729B5C"/>
    <w:rsid w:val="5872B9CC"/>
    <w:rsid w:val="58783D0C"/>
    <w:rsid w:val="587E2016"/>
    <w:rsid w:val="588560FD"/>
    <w:rsid w:val="5889A74D"/>
    <w:rsid w:val="5894124F"/>
    <w:rsid w:val="5897B146"/>
    <w:rsid w:val="5899112C"/>
    <w:rsid w:val="58A2FA4F"/>
    <w:rsid w:val="58A95843"/>
    <w:rsid w:val="58AB541A"/>
    <w:rsid w:val="58D8FF3F"/>
    <w:rsid w:val="58EE04B4"/>
    <w:rsid w:val="58F42341"/>
    <w:rsid w:val="58FDEE76"/>
    <w:rsid w:val="590CB5DA"/>
    <w:rsid w:val="59101D07"/>
    <w:rsid w:val="59177C18"/>
    <w:rsid w:val="59206691"/>
    <w:rsid w:val="59243407"/>
    <w:rsid w:val="592C7A11"/>
    <w:rsid w:val="5933C26E"/>
    <w:rsid w:val="5936565A"/>
    <w:rsid w:val="5938C0CD"/>
    <w:rsid w:val="59399DBA"/>
    <w:rsid w:val="5943E4AC"/>
    <w:rsid w:val="5946C8AB"/>
    <w:rsid w:val="595619E4"/>
    <w:rsid w:val="595CB9D7"/>
    <w:rsid w:val="59715FD2"/>
    <w:rsid w:val="59A3A1B7"/>
    <w:rsid w:val="59ADB759"/>
    <w:rsid w:val="59B209BE"/>
    <w:rsid w:val="59B8147B"/>
    <w:rsid w:val="59C3BA6C"/>
    <w:rsid w:val="59D63A79"/>
    <w:rsid w:val="59F62A7D"/>
    <w:rsid w:val="5A106C32"/>
    <w:rsid w:val="5A12EA28"/>
    <w:rsid w:val="5A2A7144"/>
    <w:rsid w:val="5A2CF104"/>
    <w:rsid w:val="5A383E86"/>
    <w:rsid w:val="5A39CE27"/>
    <w:rsid w:val="5A47F95C"/>
    <w:rsid w:val="5A487242"/>
    <w:rsid w:val="5A5353DD"/>
    <w:rsid w:val="5A565E7B"/>
    <w:rsid w:val="5A5F0142"/>
    <w:rsid w:val="5A705C1E"/>
    <w:rsid w:val="5A8A3470"/>
    <w:rsid w:val="5A8C4E3B"/>
    <w:rsid w:val="5A8DFE19"/>
    <w:rsid w:val="5A8EFBDA"/>
    <w:rsid w:val="5A9472C2"/>
    <w:rsid w:val="5A9877E2"/>
    <w:rsid w:val="5AA36CA8"/>
    <w:rsid w:val="5AB165ED"/>
    <w:rsid w:val="5AB1E988"/>
    <w:rsid w:val="5AB3F0EB"/>
    <w:rsid w:val="5ABD64EB"/>
    <w:rsid w:val="5AC5E1D3"/>
    <w:rsid w:val="5AC7D190"/>
    <w:rsid w:val="5ACD8F30"/>
    <w:rsid w:val="5AD70ABA"/>
    <w:rsid w:val="5AD91D8D"/>
    <w:rsid w:val="5AFDEB42"/>
    <w:rsid w:val="5B00E686"/>
    <w:rsid w:val="5B2DB834"/>
    <w:rsid w:val="5B35FCD2"/>
    <w:rsid w:val="5B444615"/>
    <w:rsid w:val="5B4AADED"/>
    <w:rsid w:val="5B5EFA50"/>
    <w:rsid w:val="5B60524C"/>
    <w:rsid w:val="5B646350"/>
    <w:rsid w:val="5B725558"/>
    <w:rsid w:val="5B7EC8F5"/>
    <w:rsid w:val="5B82E638"/>
    <w:rsid w:val="5B842E8A"/>
    <w:rsid w:val="5B86B211"/>
    <w:rsid w:val="5B8BB3C6"/>
    <w:rsid w:val="5BA21701"/>
    <w:rsid w:val="5BC56FC1"/>
    <w:rsid w:val="5BCAB953"/>
    <w:rsid w:val="5BD25024"/>
    <w:rsid w:val="5BD4059C"/>
    <w:rsid w:val="5BD7095B"/>
    <w:rsid w:val="5BF03A27"/>
    <w:rsid w:val="5BF1B391"/>
    <w:rsid w:val="5BFE1613"/>
    <w:rsid w:val="5C151567"/>
    <w:rsid w:val="5C1BBD40"/>
    <w:rsid w:val="5C21580B"/>
    <w:rsid w:val="5C3879DA"/>
    <w:rsid w:val="5C442698"/>
    <w:rsid w:val="5C471E01"/>
    <w:rsid w:val="5C49E6F6"/>
    <w:rsid w:val="5C655AF2"/>
    <w:rsid w:val="5C6B5B35"/>
    <w:rsid w:val="5C72337D"/>
    <w:rsid w:val="5C737337"/>
    <w:rsid w:val="5C7976A2"/>
    <w:rsid w:val="5C7C2337"/>
    <w:rsid w:val="5C7EBACE"/>
    <w:rsid w:val="5C8FC6D3"/>
    <w:rsid w:val="5C93AF22"/>
    <w:rsid w:val="5CABA91E"/>
    <w:rsid w:val="5CB208CA"/>
    <w:rsid w:val="5CB9BFEB"/>
    <w:rsid w:val="5CD3C2C8"/>
    <w:rsid w:val="5CD9C0DB"/>
    <w:rsid w:val="5CF14694"/>
    <w:rsid w:val="5D019778"/>
    <w:rsid w:val="5D049B27"/>
    <w:rsid w:val="5D08A204"/>
    <w:rsid w:val="5D0B7B3A"/>
    <w:rsid w:val="5D105AAD"/>
    <w:rsid w:val="5D1C697B"/>
    <w:rsid w:val="5D20A259"/>
    <w:rsid w:val="5D26088F"/>
    <w:rsid w:val="5D26A8CB"/>
    <w:rsid w:val="5D28DC44"/>
    <w:rsid w:val="5D45DF21"/>
    <w:rsid w:val="5D6FD375"/>
    <w:rsid w:val="5D704DF3"/>
    <w:rsid w:val="5D85A14F"/>
    <w:rsid w:val="5D87F16C"/>
    <w:rsid w:val="5D8E670C"/>
    <w:rsid w:val="5D957EA7"/>
    <w:rsid w:val="5DAC7062"/>
    <w:rsid w:val="5DB3E578"/>
    <w:rsid w:val="5DC4490A"/>
    <w:rsid w:val="5DC91726"/>
    <w:rsid w:val="5DCCC1F6"/>
    <w:rsid w:val="5DCEB639"/>
    <w:rsid w:val="5DD48E1C"/>
    <w:rsid w:val="5DDFCCCF"/>
    <w:rsid w:val="5DE440D9"/>
    <w:rsid w:val="5DF37CE2"/>
    <w:rsid w:val="5E07B6FC"/>
    <w:rsid w:val="5E07F771"/>
    <w:rsid w:val="5E08A530"/>
    <w:rsid w:val="5E0A5C10"/>
    <w:rsid w:val="5E0F23E2"/>
    <w:rsid w:val="5E105BD6"/>
    <w:rsid w:val="5E12E0E0"/>
    <w:rsid w:val="5E13F8C3"/>
    <w:rsid w:val="5E14EE74"/>
    <w:rsid w:val="5E229298"/>
    <w:rsid w:val="5E25CF1F"/>
    <w:rsid w:val="5E2EA06A"/>
    <w:rsid w:val="5E314ECA"/>
    <w:rsid w:val="5E42FAB4"/>
    <w:rsid w:val="5E4401DC"/>
    <w:rsid w:val="5E4877F9"/>
    <w:rsid w:val="5E4FC70A"/>
    <w:rsid w:val="5E519C3E"/>
    <w:rsid w:val="5E68120B"/>
    <w:rsid w:val="5E70935B"/>
    <w:rsid w:val="5E77C2C3"/>
    <w:rsid w:val="5E7C1CC8"/>
    <w:rsid w:val="5E83EB40"/>
    <w:rsid w:val="5E86AF06"/>
    <w:rsid w:val="5E8A1614"/>
    <w:rsid w:val="5E98A9FB"/>
    <w:rsid w:val="5E9B401F"/>
    <w:rsid w:val="5E9CF635"/>
    <w:rsid w:val="5E9E70B1"/>
    <w:rsid w:val="5EAF9DA8"/>
    <w:rsid w:val="5EB2A3FB"/>
    <w:rsid w:val="5EBA9929"/>
    <w:rsid w:val="5EC36C36"/>
    <w:rsid w:val="5EC914B2"/>
    <w:rsid w:val="5EC99BA0"/>
    <w:rsid w:val="5ECDEDFE"/>
    <w:rsid w:val="5EE0F2CB"/>
    <w:rsid w:val="5EE9794F"/>
    <w:rsid w:val="5EEC4D80"/>
    <w:rsid w:val="5EEE101D"/>
    <w:rsid w:val="5EFD7FE0"/>
    <w:rsid w:val="5F16A920"/>
    <w:rsid w:val="5F176C60"/>
    <w:rsid w:val="5F18878B"/>
    <w:rsid w:val="5F25DFCB"/>
    <w:rsid w:val="5F3705EC"/>
    <w:rsid w:val="5F440E62"/>
    <w:rsid w:val="5F49F20F"/>
    <w:rsid w:val="5F4AAFAC"/>
    <w:rsid w:val="5F550252"/>
    <w:rsid w:val="5F75CDC5"/>
    <w:rsid w:val="5F99E81E"/>
    <w:rsid w:val="5FA7256C"/>
    <w:rsid w:val="5FA8E9B2"/>
    <w:rsid w:val="5FB55336"/>
    <w:rsid w:val="5FCFA4DE"/>
    <w:rsid w:val="5FD0E554"/>
    <w:rsid w:val="5FDD2B8A"/>
    <w:rsid w:val="5FE94756"/>
    <w:rsid w:val="5FF2AD47"/>
    <w:rsid w:val="5FF9E248"/>
    <w:rsid w:val="6004710B"/>
    <w:rsid w:val="6019A8B9"/>
    <w:rsid w:val="601AE983"/>
    <w:rsid w:val="601DAF52"/>
    <w:rsid w:val="602E7359"/>
    <w:rsid w:val="6030E506"/>
    <w:rsid w:val="6043065A"/>
    <w:rsid w:val="6048989B"/>
    <w:rsid w:val="60492FD0"/>
    <w:rsid w:val="60498798"/>
    <w:rsid w:val="60552080"/>
    <w:rsid w:val="605DCD31"/>
    <w:rsid w:val="60652E52"/>
    <w:rsid w:val="60710F91"/>
    <w:rsid w:val="6076ACA8"/>
    <w:rsid w:val="607D7FE3"/>
    <w:rsid w:val="60935194"/>
    <w:rsid w:val="609D4664"/>
    <w:rsid w:val="609D65DB"/>
    <w:rsid w:val="60A5FDCD"/>
    <w:rsid w:val="60B85A2E"/>
    <w:rsid w:val="60CECCD4"/>
    <w:rsid w:val="60CF8D4D"/>
    <w:rsid w:val="60DA2C5B"/>
    <w:rsid w:val="60FA3BEF"/>
    <w:rsid w:val="60FB588B"/>
    <w:rsid w:val="61077EF9"/>
    <w:rsid w:val="6111DAC2"/>
    <w:rsid w:val="611BD21A"/>
    <w:rsid w:val="611DBEA4"/>
    <w:rsid w:val="611F5F63"/>
    <w:rsid w:val="612BC6E8"/>
    <w:rsid w:val="612D5DC9"/>
    <w:rsid w:val="6155FAFD"/>
    <w:rsid w:val="617437CE"/>
    <w:rsid w:val="617D1A5D"/>
    <w:rsid w:val="618807A7"/>
    <w:rsid w:val="61924662"/>
    <w:rsid w:val="61930C96"/>
    <w:rsid w:val="6198951C"/>
    <w:rsid w:val="61B0FEE9"/>
    <w:rsid w:val="61B63D9F"/>
    <w:rsid w:val="61BA39CB"/>
    <w:rsid w:val="61BD2D1B"/>
    <w:rsid w:val="61C65D30"/>
    <w:rsid w:val="61D135E8"/>
    <w:rsid w:val="61D4C98F"/>
    <w:rsid w:val="61DEEC5D"/>
    <w:rsid w:val="61EF52B2"/>
    <w:rsid w:val="61F0F0E1"/>
    <w:rsid w:val="62013C62"/>
    <w:rsid w:val="622698B5"/>
    <w:rsid w:val="622BADA8"/>
    <w:rsid w:val="623009AE"/>
    <w:rsid w:val="623058A2"/>
    <w:rsid w:val="623A28FC"/>
    <w:rsid w:val="6246313F"/>
    <w:rsid w:val="624681EB"/>
    <w:rsid w:val="624C0283"/>
    <w:rsid w:val="624FCB34"/>
    <w:rsid w:val="62570B43"/>
    <w:rsid w:val="626A4A7F"/>
    <w:rsid w:val="626EA6AE"/>
    <w:rsid w:val="627894EC"/>
    <w:rsid w:val="628550E5"/>
    <w:rsid w:val="629C11C6"/>
    <w:rsid w:val="62A16680"/>
    <w:rsid w:val="62AA14E2"/>
    <w:rsid w:val="62B989EB"/>
    <w:rsid w:val="62E22361"/>
    <w:rsid w:val="62E8783E"/>
    <w:rsid w:val="630203D1"/>
    <w:rsid w:val="6318EABE"/>
    <w:rsid w:val="631B72D9"/>
    <w:rsid w:val="632164CD"/>
    <w:rsid w:val="634AC885"/>
    <w:rsid w:val="6350996A"/>
    <w:rsid w:val="6362DBB6"/>
    <w:rsid w:val="636AEB86"/>
    <w:rsid w:val="637E6094"/>
    <w:rsid w:val="639789A3"/>
    <w:rsid w:val="63B6F309"/>
    <w:rsid w:val="63CA9796"/>
    <w:rsid w:val="63CACF62"/>
    <w:rsid w:val="63D13476"/>
    <w:rsid w:val="63D4501B"/>
    <w:rsid w:val="63D4E726"/>
    <w:rsid w:val="63EEE0E0"/>
    <w:rsid w:val="63F59D9F"/>
    <w:rsid w:val="63FDB146"/>
    <w:rsid w:val="6409B82E"/>
    <w:rsid w:val="641CCA55"/>
    <w:rsid w:val="6426793B"/>
    <w:rsid w:val="64427841"/>
    <w:rsid w:val="6450BCBD"/>
    <w:rsid w:val="6457CA14"/>
    <w:rsid w:val="64685CA3"/>
    <w:rsid w:val="646AA873"/>
    <w:rsid w:val="646AF4C6"/>
    <w:rsid w:val="6476F01B"/>
    <w:rsid w:val="64821299"/>
    <w:rsid w:val="648EFDFF"/>
    <w:rsid w:val="6497B3F5"/>
    <w:rsid w:val="649F4ECC"/>
    <w:rsid w:val="64AAA434"/>
    <w:rsid w:val="64B1CE3B"/>
    <w:rsid w:val="64B8F22F"/>
    <w:rsid w:val="64C2E42D"/>
    <w:rsid w:val="64C46041"/>
    <w:rsid w:val="64C7963D"/>
    <w:rsid w:val="64CAB649"/>
    <w:rsid w:val="64FDA28A"/>
    <w:rsid w:val="650811DA"/>
    <w:rsid w:val="650DBBFA"/>
    <w:rsid w:val="650E43D9"/>
    <w:rsid w:val="6514497D"/>
    <w:rsid w:val="6526BC40"/>
    <w:rsid w:val="65281DD6"/>
    <w:rsid w:val="652BF0B9"/>
    <w:rsid w:val="65327F15"/>
    <w:rsid w:val="653A4A3D"/>
    <w:rsid w:val="654A100B"/>
    <w:rsid w:val="655558D7"/>
    <w:rsid w:val="656113B4"/>
    <w:rsid w:val="657517B9"/>
    <w:rsid w:val="65790930"/>
    <w:rsid w:val="657D7439"/>
    <w:rsid w:val="658002E0"/>
    <w:rsid w:val="65862EC7"/>
    <w:rsid w:val="659CA644"/>
    <w:rsid w:val="659D7C09"/>
    <w:rsid w:val="65ACDACE"/>
    <w:rsid w:val="65B5C48B"/>
    <w:rsid w:val="65B7CF5E"/>
    <w:rsid w:val="65BC997C"/>
    <w:rsid w:val="65BCF326"/>
    <w:rsid w:val="65C2499C"/>
    <w:rsid w:val="65C70A15"/>
    <w:rsid w:val="65C8DAD0"/>
    <w:rsid w:val="65CEC9AE"/>
    <w:rsid w:val="65D3A8FD"/>
    <w:rsid w:val="6604DD23"/>
    <w:rsid w:val="6607122D"/>
    <w:rsid w:val="660D7F0A"/>
    <w:rsid w:val="660DB3F1"/>
    <w:rsid w:val="660EFE6C"/>
    <w:rsid w:val="6618E4B2"/>
    <w:rsid w:val="661A32FC"/>
    <w:rsid w:val="6636C5A8"/>
    <w:rsid w:val="663E7540"/>
    <w:rsid w:val="663FD722"/>
    <w:rsid w:val="66442221"/>
    <w:rsid w:val="664D06DF"/>
    <w:rsid w:val="66508B80"/>
    <w:rsid w:val="66519FB2"/>
    <w:rsid w:val="665506CC"/>
    <w:rsid w:val="666929F1"/>
    <w:rsid w:val="666AEB0D"/>
    <w:rsid w:val="666CFFA9"/>
    <w:rsid w:val="666D90AA"/>
    <w:rsid w:val="6680DC7C"/>
    <w:rsid w:val="66831F46"/>
    <w:rsid w:val="668DFF03"/>
    <w:rsid w:val="66914539"/>
    <w:rsid w:val="66A95318"/>
    <w:rsid w:val="66AD845B"/>
    <w:rsid w:val="66BB92CA"/>
    <w:rsid w:val="66C57A66"/>
    <w:rsid w:val="66D2C524"/>
    <w:rsid w:val="66E9EEED"/>
    <w:rsid w:val="66F14A31"/>
    <w:rsid w:val="66F6743B"/>
    <w:rsid w:val="66FAD383"/>
    <w:rsid w:val="66FD67A2"/>
    <w:rsid w:val="67037AD1"/>
    <w:rsid w:val="671140B4"/>
    <w:rsid w:val="67347A7B"/>
    <w:rsid w:val="674EE1C9"/>
    <w:rsid w:val="675E19FD"/>
    <w:rsid w:val="676920B1"/>
    <w:rsid w:val="676FBC2F"/>
    <w:rsid w:val="677A2856"/>
    <w:rsid w:val="678CD9AF"/>
    <w:rsid w:val="67AFC821"/>
    <w:rsid w:val="67B6035D"/>
    <w:rsid w:val="67BFBCC8"/>
    <w:rsid w:val="67D791E7"/>
    <w:rsid w:val="67D9F615"/>
    <w:rsid w:val="67E5DCFB"/>
    <w:rsid w:val="67FC0103"/>
    <w:rsid w:val="67FD3AA7"/>
    <w:rsid w:val="681CFD22"/>
    <w:rsid w:val="681F0C54"/>
    <w:rsid w:val="6843E4AE"/>
    <w:rsid w:val="686FF297"/>
    <w:rsid w:val="687C05D0"/>
    <w:rsid w:val="6883588D"/>
    <w:rsid w:val="6888B06D"/>
    <w:rsid w:val="68A26AFC"/>
    <w:rsid w:val="68AAE626"/>
    <w:rsid w:val="68B340ED"/>
    <w:rsid w:val="68B457FE"/>
    <w:rsid w:val="68B88371"/>
    <w:rsid w:val="68C0F956"/>
    <w:rsid w:val="68C22623"/>
    <w:rsid w:val="68DA343B"/>
    <w:rsid w:val="68F5F34E"/>
    <w:rsid w:val="69147B17"/>
    <w:rsid w:val="69280310"/>
    <w:rsid w:val="693BDFF4"/>
    <w:rsid w:val="69463C2C"/>
    <w:rsid w:val="69507AEE"/>
    <w:rsid w:val="6951D3BE"/>
    <w:rsid w:val="6974BBAB"/>
    <w:rsid w:val="69844892"/>
    <w:rsid w:val="698AC214"/>
    <w:rsid w:val="699AA0E4"/>
    <w:rsid w:val="69A09A90"/>
    <w:rsid w:val="69CFDA60"/>
    <w:rsid w:val="69D19F92"/>
    <w:rsid w:val="69DCA7AA"/>
    <w:rsid w:val="69DEC091"/>
    <w:rsid w:val="69E35716"/>
    <w:rsid w:val="69E67579"/>
    <w:rsid w:val="69E97F31"/>
    <w:rsid w:val="69EB60B7"/>
    <w:rsid w:val="69EEB656"/>
    <w:rsid w:val="69F5BB1B"/>
    <w:rsid w:val="69F67010"/>
    <w:rsid w:val="69FE2FD4"/>
    <w:rsid w:val="6A080874"/>
    <w:rsid w:val="6A18BE6B"/>
    <w:rsid w:val="6A24B877"/>
    <w:rsid w:val="6A25E42A"/>
    <w:rsid w:val="6A3B1B93"/>
    <w:rsid w:val="6A594A4A"/>
    <w:rsid w:val="6A5DE52B"/>
    <w:rsid w:val="6A614B26"/>
    <w:rsid w:val="6A6F8857"/>
    <w:rsid w:val="6A76DF02"/>
    <w:rsid w:val="6A7E14CD"/>
    <w:rsid w:val="6A8A0ED7"/>
    <w:rsid w:val="6A9AC2E3"/>
    <w:rsid w:val="6ABAC4F3"/>
    <w:rsid w:val="6AC498D8"/>
    <w:rsid w:val="6ADF66E0"/>
    <w:rsid w:val="6AE0A1C5"/>
    <w:rsid w:val="6AE7185A"/>
    <w:rsid w:val="6B06ACDC"/>
    <w:rsid w:val="6B0AD562"/>
    <w:rsid w:val="6B1A966A"/>
    <w:rsid w:val="6B2238D8"/>
    <w:rsid w:val="6B269275"/>
    <w:rsid w:val="6B286676"/>
    <w:rsid w:val="6B3081ED"/>
    <w:rsid w:val="6B319EBE"/>
    <w:rsid w:val="6B48EC90"/>
    <w:rsid w:val="6B56AD16"/>
    <w:rsid w:val="6B7A83FC"/>
    <w:rsid w:val="6B92634C"/>
    <w:rsid w:val="6BACD982"/>
    <w:rsid w:val="6BB46118"/>
    <w:rsid w:val="6BF0A036"/>
    <w:rsid w:val="6BF38EBF"/>
    <w:rsid w:val="6C0EEE91"/>
    <w:rsid w:val="6C2851C0"/>
    <w:rsid w:val="6C2BCF0A"/>
    <w:rsid w:val="6C2EFF30"/>
    <w:rsid w:val="6C3276D2"/>
    <w:rsid w:val="6C369344"/>
    <w:rsid w:val="6C4061D4"/>
    <w:rsid w:val="6C449E54"/>
    <w:rsid w:val="6C4B7AEF"/>
    <w:rsid w:val="6C4F89C7"/>
    <w:rsid w:val="6C50F728"/>
    <w:rsid w:val="6C59047A"/>
    <w:rsid w:val="6C77250C"/>
    <w:rsid w:val="6C87E434"/>
    <w:rsid w:val="6C8AB21D"/>
    <w:rsid w:val="6C950039"/>
    <w:rsid w:val="6C98C3DA"/>
    <w:rsid w:val="6C9EC82E"/>
    <w:rsid w:val="6CCD63FB"/>
    <w:rsid w:val="6CD2A822"/>
    <w:rsid w:val="6CD79FA4"/>
    <w:rsid w:val="6CF530A4"/>
    <w:rsid w:val="6D0F613F"/>
    <w:rsid w:val="6D166153"/>
    <w:rsid w:val="6D2406E0"/>
    <w:rsid w:val="6D281062"/>
    <w:rsid w:val="6D384069"/>
    <w:rsid w:val="6D3D5FB8"/>
    <w:rsid w:val="6D3DBB22"/>
    <w:rsid w:val="6D3FDB3A"/>
    <w:rsid w:val="6D7828F2"/>
    <w:rsid w:val="6D7856E9"/>
    <w:rsid w:val="6DA4465E"/>
    <w:rsid w:val="6DB069F6"/>
    <w:rsid w:val="6DBE0B7B"/>
    <w:rsid w:val="6DD9DB93"/>
    <w:rsid w:val="6DECC789"/>
    <w:rsid w:val="6E01949F"/>
    <w:rsid w:val="6E01D3BF"/>
    <w:rsid w:val="6E03053F"/>
    <w:rsid w:val="6E040F64"/>
    <w:rsid w:val="6E1E899F"/>
    <w:rsid w:val="6E31C15C"/>
    <w:rsid w:val="6E6CF55B"/>
    <w:rsid w:val="6E73F02C"/>
    <w:rsid w:val="6E7D2901"/>
    <w:rsid w:val="6E808588"/>
    <w:rsid w:val="6E86FD65"/>
    <w:rsid w:val="6E8A0C45"/>
    <w:rsid w:val="6E8B2736"/>
    <w:rsid w:val="6E98CAE4"/>
    <w:rsid w:val="6E98DBB7"/>
    <w:rsid w:val="6E99EE88"/>
    <w:rsid w:val="6E9A44FD"/>
    <w:rsid w:val="6E9F0614"/>
    <w:rsid w:val="6EA4A4EB"/>
    <w:rsid w:val="6EA5BB71"/>
    <w:rsid w:val="6EAC348E"/>
    <w:rsid w:val="6EBC2607"/>
    <w:rsid w:val="6EBF5368"/>
    <w:rsid w:val="6ECF208A"/>
    <w:rsid w:val="6ED982EA"/>
    <w:rsid w:val="6EE32A7C"/>
    <w:rsid w:val="6EFF576A"/>
    <w:rsid w:val="6F099E1C"/>
    <w:rsid w:val="6F1426F4"/>
    <w:rsid w:val="6F2BA9CD"/>
    <w:rsid w:val="6F484296"/>
    <w:rsid w:val="6F48A3EC"/>
    <w:rsid w:val="6F4C0C75"/>
    <w:rsid w:val="6F4DD42C"/>
    <w:rsid w:val="6F506736"/>
    <w:rsid w:val="6F5574BE"/>
    <w:rsid w:val="6F6FD235"/>
    <w:rsid w:val="6F707840"/>
    <w:rsid w:val="6F7A7D90"/>
    <w:rsid w:val="6F7D997A"/>
    <w:rsid w:val="6F8897EA"/>
    <w:rsid w:val="6F8E9870"/>
    <w:rsid w:val="6F90C790"/>
    <w:rsid w:val="6F95060A"/>
    <w:rsid w:val="6FAC71C0"/>
    <w:rsid w:val="6FAFAF7E"/>
    <w:rsid w:val="6FB4AE1B"/>
    <w:rsid w:val="6FC61858"/>
    <w:rsid w:val="6FCBC737"/>
    <w:rsid w:val="6FCD19C4"/>
    <w:rsid w:val="6FD18A44"/>
    <w:rsid w:val="70029F0D"/>
    <w:rsid w:val="7002FA33"/>
    <w:rsid w:val="700CA1C5"/>
    <w:rsid w:val="70107EFD"/>
    <w:rsid w:val="70121365"/>
    <w:rsid w:val="705682E0"/>
    <w:rsid w:val="7057C09B"/>
    <w:rsid w:val="7067070F"/>
    <w:rsid w:val="706AADE8"/>
    <w:rsid w:val="707B74C7"/>
    <w:rsid w:val="708F1320"/>
    <w:rsid w:val="70A1DE94"/>
    <w:rsid w:val="70A48EE9"/>
    <w:rsid w:val="70BC0E44"/>
    <w:rsid w:val="70BE114C"/>
    <w:rsid w:val="70C41159"/>
    <w:rsid w:val="70D06E35"/>
    <w:rsid w:val="70D38562"/>
    <w:rsid w:val="70D8D007"/>
    <w:rsid w:val="70E58CE7"/>
    <w:rsid w:val="70F624A8"/>
    <w:rsid w:val="70F642F7"/>
    <w:rsid w:val="70FE33C9"/>
    <w:rsid w:val="71037AE9"/>
    <w:rsid w:val="71225518"/>
    <w:rsid w:val="712D5E28"/>
    <w:rsid w:val="713F1F73"/>
    <w:rsid w:val="714CB348"/>
    <w:rsid w:val="71707431"/>
    <w:rsid w:val="71726D3B"/>
    <w:rsid w:val="717E7D97"/>
    <w:rsid w:val="7183DCFA"/>
    <w:rsid w:val="719EC5AB"/>
    <w:rsid w:val="71A65E85"/>
    <w:rsid w:val="71AADD23"/>
    <w:rsid w:val="71B27F90"/>
    <w:rsid w:val="71B4CC9E"/>
    <w:rsid w:val="71BD4E9C"/>
    <w:rsid w:val="71BE1556"/>
    <w:rsid w:val="71C246C3"/>
    <w:rsid w:val="71CECF5A"/>
    <w:rsid w:val="71E2060D"/>
    <w:rsid w:val="71E778CC"/>
    <w:rsid w:val="71F8C70A"/>
    <w:rsid w:val="7207AFB4"/>
    <w:rsid w:val="722DFE06"/>
    <w:rsid w:val="722F6ED8"/>
    <w:rsid w:val="7236A4DD"/>
    <w:rsid w:val="7239C024"/>
    <w:rsid w:val="723DED8E"/>
    <w:rsid w:val="72495EB7"/>
    <w:rsid w:val="7250D193"/>
    <w:rsid w:val="725BA0BF"/>
    <w:rsid w:val="7261D6C7"/>
    <w:rsid w:val="7272D3A8"/>
    <w:rsid w:val="727FA244"/>
    <w:rsid w:val="7283B224"/>
    <w:rsid w:val="72944A73"/>
    <w:rsid w:val="72A7104F"/>
    <w:rsid w:val="72B12865"/>
    <w:rsid w:val="72B3C80D"/>
    <w:rsid w:val="72B418FE"/>
    <w:rsid w:val="72B53A3C"/>
    <w:rsid w:val="72C12739"/>
    <w:rsid w:val="72C86852"/>
    <w:rsid w:val="72CD4562"/>
    <w:rsid w:val="72DD8873"/>
    <w:rsid w:val="72E14201"/>
    <w:rsid w:val="72E39CED"/>
    <w:rsid w:val="7301E5E6"/>
    <w:rsid w:val="7311A9C4"/>
    <w:rsid w:val="731E6CB0"/>
    <w:rsid w:val="732DEC42"/>
    <w:rsid w:val="7337ABBD"/>
    <w:rsid w:val="733BAB40"/>
    <w:rsid w:val="734CEA96"/>
    <w:rsid w:val="7355F590"/>
    <w:rsid w:val="736005FB"/>
    <w:rsid w:val="73944E5E"/>
    <w:rsid w:val="7399C883"/>
    <w:rsid w:val="73A7BDAD"/>
    <w:rsid w:val="73B59E4D"/>
    <w:rsid w:val="73BC75A5"/>
    <w:rsid w:val="73C3C429"/>
    <w:rsid w:val="73C5C098"/>
    <w:rsid w:val="73C6B3E2"/>
    <w:rsid w:val="73CB6314"/>
    <w:rsid w:val="73CE6C73"/>
    <w:rsid w:val="73DD696A"/>
    <w:rsid w:val="73EB56B1"/>
    <w:rsid w:val="73FE4FB6"/>
    <w:rsid w:val="73FFEF21"/>
    <w:rsid w:val="7400FCE8"/>
    <w:rsid w:val="740CF332"/>
    <w:rsid w:val="742C2BF2"/>
    <w:rsid w:val="743088F7"/>
    <w:rsid w:val="74320CF6"/>
    <w:rsid w:val="7432769D"/>
    <w:rsid w:val="7436A5CA"/>
    <w:rsid w:val="7442E0B0"/>
    <w:rsid w:val="74491D17"/>
    <w:rsid w:val="7452F1AF"/>
    <w:rsid w:val="746B156B"/>
    <w:rsid w:val="746BAB91"/>
    <w:rsid w:val="746D2444"/>
    <w:rsid w:val="7471164E"/>
    <w:rsid w:val="747BD8AD"/>
    <w:rsid w:val="748549A3"/>
    <w:rsid w:val="74855508"/>
    <w:rsid w:val="748DAAA7"/>
    <w:rsid w:val="74944C42"/>
    <w:rsid w:val="74B862C8"/>
    <w:rsid w:val="74C618CF"/>
    <w:rsid w:val="74CDF7C5"/>
    <w:rsid w:val="74CED46C"/>
    <w:rsid w:val="74D68BE7"/>
    <w:rsid w:val="74DEB89D"/>
    <w:rsid w:val="74E63580"/>
    <w:rsid w:val="74EC6DA3"/>
    <w:rsid w:val="74F0974D"/>
    <w:rsid w:val="7503E724"/>
    <w:rsid w:val="75094C75"/>
    <w:rsid w:val="750FD67D"/>
    <w:rsid w:val="7510CB1C"/>
    <w:rsid w:val="752A65AE"/>
    <w:rsid w:val="7532C136"/>
    <w:rsid w:val="75377EFF"/>
    <w:rsid w:val="75385F60"/>
    <w:rsid w:val="7538EE76"/>
    <w:rsid w:val="753E9047"/>
    <w:rsid w:val="75438E0E"/>
    <w:rsid w:val="7544007D"/>
    <w:rsid w:val="755BBC5C"/>
    <w:rsid w:val="757E32E1"/>
    <w:rsid w:val="7582E2AF"/>
    <w:rsid w:val="758785A3"/>
    <w:rsid w:val="7587FDBF"/>
    <w:rsid w:val="75887255"/>
    <w:rsid w:val="759EC59E"/>
    <w:rsid w:val="75CA2304"/>
    <w:rsid w:val="75E9A1C4"/>
    <w:rsid w:val="75EC9278"/>
    <w:rsid w:val="75F0DB70"/>
    <w:rsid w:val="75F1BD6B"/>
    <w:rsid w:val="75F7656F"/>
    <w:rsid w:val="75FAE813"/>
    <w:rsid w:val="75FB35DE"/>
    <w:rsid w:val="760B485C"/>
    <w:rsid w:val="760E0A15"/>
    <w:rsid w:val="76126280"/>
    <w:rsid w:val="76144857"/>
    <w:rsid w:val="761538E1"/>
    <w:rsid w:val="76225DCF"/>
    <w:rsid w:val="762F64A5"/>
    <w:rsid w:val="76319263"/>
    <w:rsid w:val="76478EAD"/>
    <w:rsid w:val="76533FE9"/>
    <w:rsid w:val="765A93DF"/>
    <w:rsid w:val="76671A6E"/>
    <w:rsid w:val="766CC4DF"/>
    <w:rsid w:val="767187F2"/>
    <w:rsid w:val="767786AE"/>
    <w:rsid w:val="767C9BD7"/>
    <w:rsid w:val="767FD5CC"/>
    <w:rsid w:val="768DB8B2"/>
    <w:rsid w:val="76959477"/>
    <w:rsid w:val="76AFB72C"/>
    <w:rsid w:val="76B26300"/>
    <w:rsid w:val="76B57393"/>
    <w:rsid w:val="76BD4F5C"/>
    <w:rsid w:val="76C5888E"/>
    <w:rsid w:val="76CD24C7"/>
    <w:rsid w:val="76EB0D19"/>
    <w:rsid w:val="76F68400"/>
    <w:rsid w:val="76F9C0B3"/>
    <w:rsid w:val="7701E1A1"/>
    <w:rsid w:val="772BCFED"/>
    <w:rsid w:val="772E97B9"/>
    <w:rsid w:val="775F48C0"/>
    <w:rsid w:val="7776D137"/>
    <w:rsid w:val="7788AB5F"/>
    <w:rsid w:val="778B653F"/>
    <w:rsid w:val="7797722B"/>
    <w:rsid w:val="77989B51"/>
    <w:rsid w:val="77A55619"/>
    <w:rsid w:val="77D1C59B"/>
    <w:rsid w:val="77D78943"/>
    <w:rsid w:val="77DC132A"/>
    <w:rsid w:val="77E56495"/>
    <w:rsid w:val="77F66440"/>
    <w:rsid w:val="780A5A8D"/>
    <w:rsid w:val="7812C941"/>
    <w:rsid w:val="781B8C8E"/>
    <w:rsid w:val="782ADF0E"/>
    <w:rsid w:val="783916B2"/>
    <w:rsid w:val="783996DF"/>
    <w:rsid w:val="7842FA42"/>
    <w:rsid w:val="785ED8CC"/>
    <w:rsid w:val="787DA25E"/>
    <w:rsid w:val="7891CF86"/>
    <w:rsid w:val="78954B40"/>
    <w:rsid w:val="78963EA4"/>
    <w:rsid w:val="7896B082"/>
    <w:rsid w:val="789A7A42"/>
    <w:rsid w:val="789B557A"/>
    <w:rsid w:val="78A1C18A"/>
    <w:rsid w:val="78A95485"/>
    <w:rsid w:val="78B57657"/>
    <w:rsid w:val="78C735B8"/>
    <w:rsid w:val="78CA9B4E"/>
    <w:rsid w:val="78DD1A41"/>
    <w:rsid w:val="78DF689B"/>
    <w:rsid w:val="78E3E22F"/>
    <w:rsid w:val="79106401"/>
    <w:rsid w:val="79169632"/>
    <w:rsid w:val="791F7F77"/>
    <w:rsid w:val="79233C4B"/>
    <w:rsid w:val="792431A0"/>
    <w:rsid w:val="792F16DC"/>
    <w:rsid w:val="79488C8F"/>
    <w:rsid w:val="794A203F"/>
    <w:rsid w:val="794BCD2A"/>
    <w:rsid w:val="7972C475"/>
    <w:rsid w:val="7979E3FA"/>
    <w:rsid w:val="79833790"/>
    <w:rsid w:val="799234A1"/>
    <w:rsid w:val="79980085"/>
    <w:rsid w:val="799C1BA1"/>
    <w:rsid w:val="79A33ED7"/>
    <w:rsid w:val="79AE4589"/>
    <w:rsid w:val="79B0635C"/>
    <w:rsid w:val="79BA8919"/>
    <w:rsid w:val="79CB95B1"/>
    <w:rsid w:val="79D17045"/>
    <w:rsid w:val="79F59CBA"/>
    <w:rsid w:val="7A2C4439"/>
    <w:rsid w:val="7A2C52D3"/>
    <w:rsid w:val="7A31F2E0"/>
    <w:rsid w:val="7A32BED7"/>
    <w:rsid w:val="7A3FA008"/>
    <w:rsid w:val="7A401637"/>
    <w:rsid w:val="7A495E00"/>
    <w:rsid w:val="7A526E9A"/>
    <w:rsid w:val="7A5FE484"/>
    <w:rsid w:val="7A7297F4"/>
    <w:rsid w:val="7A74FF90"/>
    <w:rsid w:val="7A7F0933"/>
    <w:rsid w:val="7A81709A"/>
    <w:rsid w:val="7A874D70"/>
    <w:rsid w:val="7A8DC218"/>
    <w:rsid w:val="7A91B839"/>
    <w:rsid w:val="7AAFF00C"/>
    <w:rsid w:val="7AB85E9B"/>
    <w:rsid w:val="7AC538BC"/>
    <w:rsid w:val="7ACF4EEC"/>
    <w:rsid w:val="7AD14032"/>
    <w:rsid w:val="7AE3360D"/>
    <w:rsid w:val="7AEADA97"/>
    <w:rsid w:val="7AF53F39"/>
    <w:rsid w:val="7AF9838C"/>
    <w:rsid w:val="7AFB2EC0"/>
    <w:rsid w:val="7B008DA6"/>
    <w:rsid w:val="7B041CA3"/>
    <w:rsid w:val="7B0F1C72"/>
    <w:rsid w:val="7B14BB22"/>
    <w:rsid w:val="7B2E0502"/>
    <w:rsid w:val="7B51A3CF"/>
    <w:rsid w:val="7B658605"/>
    <w:rsid w:val="7B67CD54"/>
    <w:rsid w:val="7B687256"/>
    <w:rsid w:val="7B777F69"/>
    <w:rsid w:val="7B7CCC5E"/>
    <w:rsid w:val="7B803220"/>
    <w:rsid w:val="7BB27DC4"/>
    <w:rsid w:val="7BBA3C94"/>
    <w:rsid w:val="7BC5EB44"/>
    <w:rsid w:val="7BD64D46"/>
    <w:rsid w:val="7BD95FAE"/>
    <w:rsid w:val="7BE9F720"/>
    <w:rsid w:val="7BEDE42B"/>
    <w:rsid w:val="7C081AB2"/>
    <w:rsid w:val="7C15DE60"/>
    <w:rsid w:val="7C1A6FF5"/>
    <w:rsid w:val="7C3F8B9F"/>
    <w:rsid w:val="7C542EFC"/>
    <w:rsid w:val="7C63266D"/>
    <w:rsid w:val="7C6783A9"/>
    <w:rsid w:val="7C736F68"/>
    <w:rsid w:val="7C76B91E"/>
    <w:rsid w:val="7C7F18F7"/>
    <w:rsid w:val="7C8C7B76"/>
    <w:rsid w:val="7C96B52F"/>
    <w:rsid w:val="7CA18287"/>
    <w:rsid w:val="7CA61960"/>
    <w:rsid w:val="7CB3FB72"/>
    <w:rsid w:val="7CB811AC"/>
    <w:rsid w:val="7CBD515D"/>
    <w:rsid w:val="7CE048EA"/>
    <w:rsid w:val="7CE2A89C"/>
    <w:rsid w:val="7CEA0EC5"/>
    <w:rsid w:val="7CFAC404"/>
    <w:rsid w:val="7D064754"/>
    <w:rsid w:val="7D1600A2"/>
    <w:rsid w:val="7D1C6529"/>
    <w:rsid w:val="7D3F9BBE"/>
    <w:rsid w:val="7D471276"/>
    <w:rsid w:val="7D57A452"/>
    <w:rsid w:val="7D7AFEE8"/>
    <w:rsid w:val="7D816A29"/>
    <w:rsid w:val="7D8EF050"/>
    <w:rsid w:val="7D908C70"/>
    <w:rsid w:val="7D9992A5"/>
    <w:rsid w:val="7D9C835A"/>
    <w:rsid w:val="7D9F45D8"/>
    <w:rsid w:val="7DA1589A"/>
    <w:rsid w:val="7DADCC95"/>
    <w:rsid w:val="7DB2D9BE"/>
    <w:rsid w:val="7DB9368E"/>
    <w:rsid w:val="7DBA8647"/>
    <w:rsid w:val="7DBC9A71"/>
    <w:rsid w:val="7DCDB9F7"/>
    <w:rsid w:val="7DD0FD41"/>
    <w:rsid w:val="7DE83A10"/>
    <w:rsid w:val="7DEC40B7"/>
    <w:rsid w:val="7DF56678"/>
    <w:rsid w:val="7DFA4D1B"/>
    <w:rsid w:val="7E0072DD"/>
    <w:rsid w:val="7E1B778B"/>
    <w:rsid w:val="7E1DCC27"/>
    <w:rsid w:val="7E1EFD12"/>
    <w:rsid w:val="7E227B59"/>
    <w:rsid w:val="7E50848B"/>
    <w:rsid w:val="7E59004B"/>
    <w:rsid w:val="7E637AB5"/>
    <w:rsid w:val="7E65A356"/>
    <w:rsid w:val="7E7D2242"/>
    <w:rsid w:val="7E96E32B"/>
    <w:rsid w:val="7EA5D090"/>
    <w:rsid w:val="7EB46610"/>
    <w:rsid w:val="7EBE262A"/>
    <w:rsid w:val="7ECDABF1"/>
    <w:rsid w:val="7ED46E8B"/>
    <w:rsid w:val="7EED4677"/>
    <w:rsid w:val="7EF07937"/>
    <w:rsid w:val="7EF79CD3"/>
    <w:rsid w:val="7EFD2182"/>
    <w:rsid w:val="7F00C23E"/>
    <w:rsid w:val="7F01F0D2"/>
    <w:rsid w:val="7F040154"/>
    <w:rsid w:val="7F05AB2E"/>
    <w:rsid w:val="7F08633B"/>
    <w:rsid w:val="7F281044"/>
    <w:rsid w:val="7F34258B"/>
    <w:rsid w:val="7F39F879"/>
    <w:rsid w:val="7F40C3E9"/>
    <w:rsid w:val="7F4EAA1F"/>
    <w:rsid w:val="7F5870E9"/>
    <w:rsid w:val="7F7CE34F"/>
    <w:rsid w:val="7F82BD94"/>
    <w:rsid w:val="7F8BCFBE"/>
    <w:rsid w:val="7F93BD44"/>
    <w:rsid w:val="7F9DEB51"/>
    <w:rsid w:val="7FC7418C"/>
    <w:rsid w:val="7FC9C44B"/>
    <w:rsid w:val="7FCA6F35"/>
    <w:rsid w:val="7FCAAB5B"/>
    <w:rsid w:val="7FD175E2"/>
    <w:rsid w:val="7FD32811"/>
    <w:rsid w:val="7FD85F6F"/>
    <w:rsid w:val="7FE396F9"/>
    <w:rsid w:val="7FE54BC4"/>
    <w:rsid w:val="7FED477B"/>
    <w:rsid w:val="7FED5097"/>
    <w:rsid w:val="7FF0D176"/>
    <w:rsid w:val="7FF490C2"/>
    <w:rsid w:val="7FFC41FE"/>
    <w:rsid w:val="7FFD7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AA0E4"/>
  <w15:chartTrackingRefBased/>
  <w15:docId w15:val="{A614CFC3-A29E-4377-B803-2F38F83CC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g"/><Relationship Id="rId18" Type="http://schemas.openxmlformats.org/officeDocument/2006/relationships/image" Target="media/image14.jpg"/><Relationship Id="rId26" Type="http://schemas.openxmlformats.org/officeDocument/2006/relationships/hyperlink" Target="https://web-p-ebscohost-com.ezproxy.uwtsd.ac.uk/ehost/ebookviewer/ebook/bmxlYmtfXzUwOTM1Nl9fQU41?sid=6295dd3d-8bfa-42d1-baf3-2683ecbd6c0a@redis&amp;vid=0&amp;format=EB&amp;lpid=lp_31&amp;rid=0" TargetMode="External"/><Relationship Id="rId39" Type="http://schemas.openxmlformats.org/officeDocument/2006/relationships/hyperlink" Target="https://moodle.uwtsd.ac.uk/course/view.php?id=8522&amp;section=10" TargetMode="External"/><Relationship Id="rId21" Type="http://schemas.openxmlformats.org/officeDocument/2006/relationships/image" Target="media/image17.jpg"/><Relationship Id="rId34" Type="http://schemas.openxmlformats.org/officeDocument/2006/relationships/hyperlink" Target="https://www-vlebooks-com.ezproxy.uwtsd.ac.uk/Product/Index/696818?page=0&amp;startBookmarkId=-1" TargetMode="External"/><Relationship Id="rId42" Type="http://schemas.openxmlformats.org/officeDocument/2006/relationships/hyperlink" Target="https://www.google.co.uk/books/edition/The_Gendered_Society/ExjWDtstbQYC?hl=en&amp;gbpv=1" TargetMode="External"/><Relationship Id="rId47" Type="http://schemas.openxmlformats.org/officeDocument/2006/relationships/hyperlink" Target="https://www.simplypsychology.org/vygotsky.html" TargetMode="External"/><Relationship Id="rId50" Type="http://schemas.openxmlformats.org/officeDocument/2006/relationships/hyperlink" Target="https://www-vlebooks-com.ezproxy.uwtsd.ac.uk/Product/Index/45714?page=0&amp;startBookmarkId=-1" TargetMode="External"/><Relationship Id="rId55" Type="http://schemas.openxmlformats.org/officeDocument/2006/relationships/hyperlink" Target="https://moodle.uwtsd.ac.uk/course/view.php?id=8522&amp;section=10" TargetMode="External"/><Relationship Id="rId63" Type="http://schemas.openxmlformats.org/officeDocument/2006/relationships/theme" Target="theme/theme1.xml"/><Relationship Id="rId7" Type="http://schemas.openxmlformats.org/officeDocument/2006/relationships/image" Target="media/image3.jpg"/><Relationship Id="rId2" Type="http://schemas.openxmlformats.org/officeDocument/2006/relationships/styles" Target="styles.xml"/><Relationship Id="rId16" Type="http://schemas.openxmlformats.org/officeDocument/2006/relationships/image" Target="media/image12.jpg"/><Relationship Id="rId29" Type="http://schemas.openxmlformats.org/officeDocument/2006/relationships/hyperlink" Target="https://www.bera.ac.uk/wp-content/uploads/2018/06/BERA-Ethical-Guidelines-for-Educational-Research_4thEdn_2018.pdf" TargetMode="External"/><Relationship Id="rId11" Type="http://schemas.openxmlformats.org/officeDocument/2006/relationships/image" Target="media/image7.jpg"/><Relationship Id="rId24" Type="http://schemas.openxmlformats.org/officeDocument/2006/relationships/image" Target="media/image20.jpg"/><Relationship Id="rId32" Type="http://schemas.openxmlformats.org/officeDocument/2006/relationships/hyperlink" Target="https://www-vlebooks-com.ezproxy.uwtsd.ac.uk/Product/Index/1010573?page=0&amp;startBookmarkId=-1" TargetMode="External"/><Relationship Id="rId37" Type="http://schemas.openxmlformats.org/officeDocument/2006/relationships/hyperlink" Target="https://moodle.uwtsd.ac.uk/course/view.php?id=8522&amp;section=10" TargetMode="External"/><Relationship Id="rId40" Type="http://schemas.openxmlformats.org/officeDocument/2006/relationships/hyperlink" Target="https://www.google.co.uk/books/edition/Ethical_Decision_Making_in_Social_Resear/ZOJ6CwAAQBAJ?hl=en&amp;gbpv=1&amp;dq=anonymity+and+confidentiality&amp;printsec=frontcover" TargetMode="External"/><Relationship Id="rId45" Type="http://schemas.openxmlformats.org/officeDocument/2006/relationships/hyperlink" Target="https://www.google.co.uk/books/edition/The_Reality_of_Research_with_Children_an/Iy2TTf2is_EC?hl=en&amp;gbpv=1&amp;dq=The+reality+of+research+with+children+and+young+people&amp;printsec=frontcover" TargetMode="External"/><Relationship Id="rId53" Type="http://schemas.openxmlformats.org/officeDocument/2006/relationships/hyperlink" Target="https://www.teachingtimes.com/improving-behaviour-why-rewards-and-sanctions-are-not-enough/" TargetMode="External"/><Relationship Id="rId58" Type="http://schemas.openxmlformats.org/officeDocument/2006/relationships/hyperlink" Target="https://www.gov.wales/curriculum-wales-overview" TargetMode="External"/><Relationship Id="rId5" Type="http://schemas.openxmlformats.org/officeDocument/2006/relationships/image" Target="media/image1.jpg"/><Relationship Id="rId61" Type="http://schemas.openxmlformats.org/officeDocument/2006/relationships/hyperlink" Target="https://www.jstor.org/stable/26357806?seq=1" TargetMode="External"/><Relationship Id="rId19" Type="http://schemas.openxmlformats.org/officeDocument/2006/relationships/image" Target="media/image15.jpg"/><Relationship Id="rId14" Type="http://schemas.openxmlformats.org/officeDocument/2006/relationships/image" Target="media/image10.jpg"/><Relationship Id="rId22" Type="http://schemas.openxmlformats.org/officeDocument/2006/relationships/image" Target="media/image18.jpg"/><Relationship Id="rId27" Type="http://schemas.openxmlformats.org/officeDocument/2006/relationships/hyperlink" Target="https://video-alexanderstreet-com.ezproxy.uwtsd.ac.uk/watch/albert-bandura-part-2?context=channel:albert-bandura" TargetMode="External"/><Relationship Id="rId30" Type="http://schemas.openxmlformats.org/officeDocument/2006/relationships/hyperlink" Target="https://sk-sagepub-com.ezproxy.uwtsd.ac.uk/books/observing-young-children" TargetMode="External"/><Relationship Id="rId35" Type="http://schemas.openxmlformats.org/officeDocument/2006/relationships/hyperlink" Target="https://www.estyn.gov.wales/system/files/2022-11/Inspection%20report%20Ysgol%20Cwm%20Brombil%202022.pdf" TargetMode="External"/><Relationship Id="rId43" Type="http://schemas.openxmlformats.org/officeDocument/2006/relationships/hyperlink" Target="https://ieeexplore.ieee.org/abstract/document/5992594/authors" TargetMode="External"/><Relationship Id="rId48" Type="http://schemas.openxmlformats.org/officeDocument/2006/relationships/hyperlink" Target="https://web-p-ebscohost-com.ezproxy.uwtsd.ac.uk/ehost/ebookviewer/ebook/bmxlYmtfXzU0NzA0NF9fQU41?sid=4f70b421-50b8-4a88-94c4-4a974e64966c@redis&amp;vid=0&amp;format=EB&amp;rid=1" TargetMode="External"/><Relationship Id="rId56" Type="http://schemas.openxmlformats.org/officeDocument/2006/relationships/hyperlink" Target="https://www.google.co.uk/search?q=uwtsd+Research+Ethics+%26+%0D%0AIntegrity+Code+of+%0D%0APractice+&amp;sca_esv=b2d50564ef8d7a36&amp;sxsrf=ADLYWIKoYnqV1sZnzl0Tm2kIrIoY-4Movw%3A1714990753275&amp;source=hp&amp;ei=oa44ZtL4DeiyhbIPprGHkA8&amp;iflsig=AL9hbdgAAAAAZji8sdVNkgo3uXQgo02WhBixthXGWtMv&amp;ved=0ahUKEwiSzY615viFAxVoWUEAHabYAfIQ4dUDCA8&amp;uact=5&amp;oq=uwtsd+Research+Ethics+%26+%0D%0AIntegrity+Code+of+%0D%0APractice+&amp;gs_lp=Egdnd3Mtd2l6IjV1d3RzZCBSZXNlYXJjaCBFdGhpY3MgJiAKSW50ZWdyaXR5IENvZGUgb2YgClByYWN0aWNlIDIFEAAYgAQyBRAAGIAEMgUQABiABDIFEAAYgAQyBRAAGIAEMgUQABiABDIFEC4YgAQyCxAuGIAEGMcBGK8BMgUQABiABDIFEAAYgARImjxQAFjmM3AAeACQAQCYAU-gAaYDqgEBNrgBA8gBAPgBAfgBApgCBqACwgPCAgQQIxgnwgIKEC4YgAQYJxiKBcICChAjGIAEGCcYigXCAhAQLhiABBjHARgnGIoFGK8BwgIIEAAYgAQYsQPCAgsQLhiABBixAxiDAcICDhAuGIAEGMcBGI4FGK8BwgIREC4YgAQYsQMY0QMYgwEYxwHCAg4QABiABBixAxiDARiKBcICCBAuGIAEGLEDwgILEAAYgAQYsQMYgwGYAwCSBwE2oAeIUA&amp;sclient=gws-wiz" TargetMode="External"/><Relationship Id="rId8" Type="http://schemas.openxmlformats.org/officeDocument/2006/relationships/image" Target="media/image4.jpg"/><Relationship Id="rId51" Type="http://schemas.openxmlformats.org/officeDocument/2006/relationships/hyperlink" Target="https://moodle.uwtsd.ac.uk/course/view.php?id=8522&amp;section=10" TargetMode="External"/><Relationship Id="rId3" Type="http://schemas.openxmlformats.org/officeDocument/2006/relationships/settings" Target="settings.xml"/><Relationship Id="rId12" Type="http://schemas.openxmlformats.org/officeDocument/2006/relationships/image" Target="media/image8.jpg"/><Relationship Id="rId17" Type="http://schemas.openxmlformats.org/officeDocument/2006/relationships/image" Target="media/image13.jpg"/><Relationship Id="rId25" Type="http://schemas.openxmlformats.org/officeDocument/2006/relationships/image" Target="media/image21.jpg"/><Relationship Id="rId33" Type="http://schemas.openxmlformats.org/officeDocument/2006/relationships/hyperlink" Target="https://www.jstor.org/stable/4124743?seq=1" TargetMode="External"/><Relationship Id="rId38" Type="http://schemas.openxmlformats.org/officeDocument/2006/relationships/hyperlink" Target="https://www.investopedia.com/terms/stratified_random_sampling.asp" TargetMode="External"/><Relationship Id="rId46" Type="http://schemas.openxmlformats.org/officeDocument/2006/relationships/hyperlink" Target="https://moodle.uwtsd.ac.uk/course/view.php?id=8522&amp;section=10" TargetMode="External"/><Relationship Id="rId59" Type="http://schemas.openxmlformats.org/officeDocument/2006/relationships/hyperlink" Target="https://sk-sagepub-com.ezproxy.uwtsd.ac.uk/books/the-psychology-of-b-f-skinner" TargetMode="External"/><Relationship Id="rId20" Type="http://schemas.openxmlformats.org/officeDocument/2006/relationships/image" Target="media/image16.jpg"/><Relationship Id="rId41" Type="http://schemas.openxmlformats.org/officeDocument/2006/relationships/hyperlink" Target="https://www.google.co.uk/books/edition/Adolescence_and_Beyond/MzW2FvlVg_YC?hl=en&amp;gbpv=0" TargetMode="External"/><Relationship Id="rId54" Type="http://schemas.openxmlformats.org/officeDocument/2006/relationships/hyperlink" Target="https://www.jstor.org/stable/4124742?searchText=&amp;searchUri=&amp;ab_segments=&amp;searchKey=&amp;refreqid=fastly-default%3Afbddaec612b57e2a2eef4a986a642e6c&amp;seq=1"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5" Type="http://schemas.openxmlformats.org/officeDocument/2006/relationships/image" Target="media/image11.jpg"/><Relationship Id="rId23" Type="http://schemas.openxmlformats.org/officeDocument/2006/relationships/image" Target="media/image19.jpg"/><Relationship Id="rId28" Type="http://schemas.openxmlformats.org/officeDocument/2006/relationships/hyperlink" Target="https://assets.publishing.service.gov.uk/media/5a7506e4ed915d3c7d529cec/Tom_Bennett_Independent_Review_of_Behaviour_in_Schools.pdf" TargetMode="External"/><Relationship Id="rId36" Type="http://schemas.openxmlformats.org/officeDocument/2006/relationships/hyperlink" Target="https://www.jstor.org/stable/1502226?searchText=&amp;searchUri=&amp;ab_segments=&amp;searchKey=&amp;refreqid=fastly-default%3A860c76a78a199b7239b941d9c09af84c&amp;seq=1" TargetMode="External"/><Relationship Id="rId49" Type="http://schemas.openxmlformats.org/officeDocument/2006/relationships/hyperlink" Target="https://senedd.wales/laid%20documents/cr-ld11522/cr-ld11522-e.pdf" TargetMode="External"/><Relationship Id="rId57" Type="http://schemas.openxmlformats.org/officeDocument/2006/relationships/hyperlink" Target="https://hwb.gov.wales/api/storage/19bc948b-8a3f-41e0-944a-7bf2cadf7d18/professional-standards-for-teaching-and-leadership-interactive-pdf-for-pc.pdf" TargetMode="External"/><Relationship Id="rId10" Type="http://schemas.openxmlformats.org/officeDocument/2006/relationships/image" Target="media/image6.jpg"/><Relationship Id="rId31" Type="http://schemas.openxmlformats.org/officeDocument/2006/relationships/hyperlink" Target="https://ysgolcwmbrombil.npted.org/headteacher.html" TargetMode="External"/><Relationship Id="rId44" Type="http://schemas.openxmlformats.org/officeDocument/2006/relationships/hyperlink" Target="https://www.tandfonline.com/doi/pdf/10.1207/s15430421tip3903_5" TargetMode="External"/><Relationship Id="rId52" Type="http://schemas.openxmlformats.org/officeDocument/2006/relationships/hyperlink" Target="https://www.google.co.uk/books/edition/Introduction_to_Social_Research/G2fOAgAAQBAJ?hl=en&amp;gbpv=1&amp;dq=%22Introduction+to+Social+Research:+Quantitative+%26+Qualitative+Approaches%22+by+PUNCH&amp;printsec=frontcover" TargetMode="External"/><Relationship Id="rId60" Type="http://schemas.openxmlformats.org/officeDocument/2006/relationships/hyperlink" Target="https://moodle.uwtsd.ac.uk/course/view.php?id=8522&amp;section=10" TargetMode="External"/><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39</Pages>
  <Words>7526</Words>
  <Characters>42902</Characters>
  <Application>Microsoft Office Word</Application>
  <DocSecurity>0</DocSecurity>
  <Lines>357</Lines>
  <Paragraphs>100</Paragraphs>
  <ScaleCrop>false</ScaleCrop>
  <Company/>
  <LinksUpToDate>false</LinksUpToDate>
  <CharactersWithSpaces>50328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Stephens (2305554)</dc:creator>
  <cp:keywords/>
  <dc:description/>
  <cp:lastModifiedBy>Laura Stephens</cp:lastModifiedBy>
  <cp:revision>11</cp:revision>
  <dcterms:created xsi:type="dcterms:W3CDTF">2024-04-07T15:34:00Z</dcterms:created>
  <dcterms:modified xsi:type="dcterms:W3CDTF">2024-05-07T19:15:00Z</dcterms:modified>
</cp:coreProperties>
</file>