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923D3" w14:textId="77777777" w:rsidR="00B41524" w:rsidRPr="00AB322D" w:rsidRDefault="00B41524" w:rsidP="00AB322D">
      <w:pPr>
        <w:spacing w:after="160" w:line="360" w:lineRule="auto"/>
        <w:ind w:firstLine="0"/>
        <w:rPr>
          <w:rFonts w:ascii="Arial" w:hAnsi="Arial" w:cs="Arial"/>
          <w:b/>
          <w:szCs w:val="24"/>
        </w:rPr>
      </w:pPr>
    </w:p>
    <w:p w14:paraId="0AA04FA4" w14:textId="77777777" w:rsidR="00B41524" w:rsidRPr="00AB322D" w:rsidRDefault="00B41524" w:rsidP="00AB322D">
      <w:pPr>
        <w:spacing w:after="160" w:line="360" w:lineRule="auto"/>
        <w:ind w:firstLine="0"/>
        <w:rPr>
          <w:rFonts w:ascii="Arial" w:hAnsi="Arial" w:cs="Arial"/>
          <w:b/>
          <w:szCs w:val="24"/>
        </w:rPr>
      </w:pPr>
    </w:p>
    <w:p w14:paraId="431BEEF7" w14:textId="77777777" w:rsidR="00B41524" w:rsidRPr="00AB322D" w:rsidRDefault="00B41524" w:rsidP="00AB322D">
      <w:pPr>
        <w:spacing w:after="160" w:line="360" w:lineRule="auto"/>
        <w:ind w:firstLine="0"/>
        <w:rPr>
          <w:rFonts w:ascii="Arial" w:hAnsi="Arial" w:cs="Arial"/>
          <w:b/>
          <w:szCs w:val="24"/>
        </w:rPr>
      </w:pPr>
    </w:p>
    <w:p w14:paraId="21AB4FE6" w14:textId="77777777" w:rsidR="00B41524" w:rsidRPr="00AB322D" w:rsidRDefault="00B41524" w:rsidP="00AB322D">
      <w:pPr>
        <w:spacing w:after="160" w:line="360" w:lineRule="auto"/>
        <w:ind w:firstLine="0"/>
        <w:rPr>
          <w:rFonts w:ascii="Arial" w:hAnsi="Arial" w:cs="Arial"/>
          <w:b/>
          <w:szCs w:val="24"/>
        </w:rPr>
      </w:pPr>
    </w:p>
    <w:p w14:paraId="4425000C" w14:textId="77777777" w:rsidR="00B41524" w:rsidRPr="00AB322D" w:rsidRDefault="00B41524" w:rsidP="00AB322D">
      <w:pPr>
        <w:spacing w:after="160" w:line="360" w:lineRule="auto"/>
        <w:ind w:firstLine="0"/>
        <w:rPr>
          <w:rFonts w:ascii="Arial" w:hAnsi="Arial" w:cs="Arial"/>
          <w:b/>
          <w:szCs w:val="24"/>
        </w:rPr>
      </w:pPr>
    </w:p>
    <w:p w14:paraId="567D4D37" w14:textId="77777777" w:rsidR="00B41524" w:rsidRPr="00AB322D" w:rsidRDefault="00B41524" w:rsidP="00AB322D">
      <w:pPr>
        <w:spacing w:after="160" w:line="360" w:lineRule="auto"/>
        <w:ind w:firstLine="0"/>
        <w:rPr>
          <w:rFonts w:ascii="Arial" w:hAnsi="Arial" w:cs="Arial"/>
          <w:b/>
          <w:szCs w:val="24"/>
        </w:rPr>
      </w:pPr>
      <w:r w:rsidRPr="00AB322D">
        <w:rPr>
          <w:rFonts w:ascii="Arial" w:hAnsi="Arial" w:cs="Arial"/>
          <w:b/>
          <w:szCs w:val="24"/>
        </w:rPr>
        <w:t xml:space="preserve">HOW TO RETAIN AND ENGAGE EMPLOYEES THROUGHOUT THE EMPLOYEE </w:t>
      </w:r>
    </w:p>
    <w:p w14:paraId="08A423DF" w14:textId="77777777" w:rsidR="000E42C3" w:rsidRPr="00AB322D" w:rsidRDefault="00B41524" w:rsidP="00AB322D">
      <w:pPr>
        <w:spacing w:after="160" w:line="360" w:lineRule="auto"/>
        <w:ind w:firstLine="0"/>
        <w:rPr>
          <w:rFonts w:ascii="Arial" w:hAnsi="Arial" w:cs="Arial"/>
          <w:b/>
          <w:szCs w:val="24"/>
        </w:rPr>
      </w:pPr>
      <w:r w:rsidRPr="00AB322D">
        <w:rPr>
          <w:rFonts w:ascii="Arial" w:hAnsi="Arial" w:cs="Arial"/>
          <w:b/>
          <w:szCs w:val="24"/>
        </w:rPr>
        <w:t>LIFEC</w:t>
      </w:r>
      <w:r w:rsidR="000E42C3" w:rsidRPr="00AB322D">
        <w:rPr>
          <w:rFonts w:ascii="Arial" w:hAnsi="Arial" w:cs="Arial"/>
          <w:b/>
          <w:szCs w:val="24"/>
        </w:rPr>
        <w:t>YCLE</w:t>
      </w:r>
    </w:p>
    <w:p w14:paraId="4E4EE040" w14:textId="77777777" w:rsidR="000E42C3" w:rsidRPr="00AB322D" w:rsidRDefault="000E42C3" w:rsidP="00AB322D">
      <w:pPr>
        <w:spacing w:after="160" w:line="360" w:lineRule="auto"/>
        <w:ind w:firstLine="0"/>
        <w:rPr>
          <w:rFonts w:ascii="Arial" w:hAnsi="Arial" w:cs="Arial"/>
          <w:b/>
          <w:szCs w:val="24"/>
        </w:rPr>
      </w:pPr>
    </w:p>
    <w:p w14:paraId="2E8EC101" w14:textId="1124C989" w:rsidR="000E42C3" w:rsidRPr="00AB322D" w:rsidRDefault="000E42C3" w:rsidP="00AB322D">
      <w:pPr>
        <w:spacing w:after="160" w:line="360" w:lineRule="auto"/>
        <w:ind w:firstLine="0"/>
        <w:rPr>
          <w:rFonts w:ascii="Arial" w:hAnsi="Arial" w:cs="Arial"/>
          <w:szCs w:val="24"/>
        </w:rPr>
      </w:pPr>
      <w:r w:rsidRPr="00AB322D">
        <w:rPr>
          <w:rFonts w:ascii="Arial" w:hAnsi="Arial" w:cs="Arial"/>
          <w:szCs w:val="24"/>
        </w:rPr>
        <w:t xml:space="preserve">           </w:t>
      </w:r>
      <w:r w:rsidR="00B41524" w:rsidRPr="00AB322D">
        <w:rPr>
          <w:rFonts w:ascii="Arial" w:hAnsi="Arial" w:cs="Arial"/>
          <w:szCs w:val="24"/>
        </w:rPr>
        <w:t>Student</w:t>
      </w:r>
      <w:r w:rsidRPr="00AB322D">
        <w:rPr>
          <w:rFonts w:ascii="Arial" w:hAnsi="Arial" w:cs="Arial"/>
          <w:szCs w:val="24"/>
        </w:rPr>
        <w:t xml:space="preserve">: </w:t>
      </w:r>
      <w:proofErr w:type="spellStart"/>
      <w:r w:rsidRPr="00AB322D">
        <w:rPr>
          <w:rFonts w:ascii="Arial" w:hAnsi="Arial" w:cs="Arial"/>
          <w:szCs w:val="24"/>
        </w:rPr>
        <w:t>Dorin</w:t>
      </w:r>
      <w:proofErr w:type="spellEnd"/>
      <w:r w:rsidRPr="00AB322D">
        <w:rPr>
          <w:rFonts w:ascii="Arial" w:hAnsi="Arial" w:cs="Arial"/>
          <w:szCs w:val="24"/>
        </w:rPr>
        <w:t xml:space="preserve"> Almajanu</w:t>
      </w:r>
    </w:p>
    <w:p w14:paraId="5AB4FC74" w14:textId="70CBF408" w:rsidR="000E42C3" w:rsidRPr="00AB322D" w:rsidRDefault="000E42C3" w:rsidP="00AB322D">
      <w:pPr>
        <w:spacing w:after="160" w:line="360" w:lineRule="auto"/>
        <w:ind w:firstLine="0"/>
        <w:rPr>
          <w:rFonts w:ascii="Arial" w:hAnsi="Arial" w:cs="Arial"/>
          <w:szCs w:val="24"/>
        </w:rPr>
      </w:pPr>
      <w:r w:rsidRPr="00AB322D">
        <w:rPr>
          <w:rFonts w:ascii="Arial" w:hAnsi="Arial" w:cs="Arial"/>
          <w:szCs w:val="24"/>
        </w:rPr>
        <w:t xml:space="preserve">           Student id: 2127614</w:t>
      </w:r>
    </w:p>
    <w:p w14:paraId="22D18EAC" w14:textId="62106ACB" w:rsidR="000E42C3" w:rsidRPr="000E42C3" w:rsidRDefault="000E42C3" w:rsidP="00AB322D">
      <w:pPr>
        <w:spacing w:after="160" w:line="360" w:lineRule="auto"/>
        <w:ind w:firstLine="0"/>
        <w:rPr>
          <w:rFonts w:ascii="Arial" w:hAnsi="Arial" w:cs="Arial"/>
          <w:szCs w:val="24"/>
        </w:rPr>
      </w:pPr>
      <w:r w:rsidRPr="00AB322D">
        <w:rPr>
          <w:rFonts w:ascii="Arial" w:hAnsi="Arial" w:cs="Arial"/>
          <w:szCs w:val="24"/>
        </w:rPr>
        <w:t xml:space="preserve">          Module and module code: </w:t>
      </w:r>
      <w:r w:rsidRPr="00AB322D">
        <w:rPr>
          <w:rFonts w:ascii="Arial" w:hAnsi="Arial" w:cs="Arial"/>
          <w:szCs w:val="24"/>
        </w:rPr>
        <w:t>Personnel Resourcing and Development</w:t>
      </w:r>
      <w:r w:rsidR="00AB322D" w:rsidRPr="00AB322D">
        <w:rPr>
          <w:rFonts w:ascii="Arial" w:hAnsi="Arial" w:cs="Arial"/>
          <w:szCs w:val="24"/>
        </w:rPr>
        <w:t xml:space="preserve">, </w:t>
      </w:r>
      <w:r w:rsidR="00AB322D" w:rsidRPr="00AB322D">
        <w:rPr>
          <w:rFonts w:ascii="Arial" w:hAnsi="Arial" w:cs="Arial"/>
          <w:szCs w:val="24"/>
        </w:rPr>
        <w:t>BMIH5005</w:t>
      </w:r>
      <w:r w:rsidRPr="00AB322D">
        <w:rPr>
          <w:rFonts w:ascii="Arial" w:eastAsia="Times New Roman" w:hAnsi="Arial" w:cs="Arial"/>
          <w:szCs w:val="24"/>
          <w:lang w:eastAsia="en-GB"/>
        </w:rPr>
        <w:fldChar w:fldCharType="begin"/>
      </w:r>
      <w:r w:rsidRPr="00AB322D">
        <w:rPr>
          <w:rFonts w:ascii="Arial" w:eastAsia="Times New Roman" w:hAnsi="Arial" w:cs="Arial"/>
          <w:szCs w:val="24"/>
          <w:lang w:eastAsia="en-GB"/>
        </w:rPr>
        <w:instrText>HYPERLINK "https://moodle.uwtsd.ac.uk/course/view.php?id=7199"</w:instrText>
      </w:r>
      <w:r w:rsidRPr="00AB322D">
        <w:rPr>
          <w:rFonts w:ascii="Arial" w:eastAsia="Times New Roman" w:hAnsi="Arial" w:cs="Arial"/>
          <w:szCs w:val="24"/>
          <w:lang w:eastAsia="en-GB"/>
        </w:rPr>
      </w:r>
      <w:r w:rsidRPr="00AB322D">
        <w:rPr>
          <w:rFonts w:ascii="Arial" w:eastAsia="Times New Roman" w:hAnsi="Arial" w:cs="Arial"/>
          <w:szCs w:val="24"/>
          <w:lang w:eastAsia="en-GB"/>
        </w:rPr>
        <w:fldChar w:fldCharType="separate"/>
      </w:r>
    </w:p>
    <w:p w14:paraId="37B6A10F" w14:textId="560E986F" w:rsidR="000E42C3" w:rsidRPr="00AB322D" w:rsidRDefault="000E42C3" w:rsidP="00AB322D">
      <w:pPr>
        <w:spacing w:after="160" w:line="360" w:lineRule="auto"/>
        <w:ind w:firstLine="0"/>
        <w:rPr>
          <w:rFonts w:ascii="Arial" w:hAnsi="Arial" w:cs="Arial"/>
          <w:b/>
          <w:szCs w:val="24"/>
        </w:rPr>
      </w:pPr>
      <w:r w:rsidRPr="00AB322D">
        <w:rPr>
          <w:rFonts w:ascii="Arial" w:eastAsia="Times New Roman" w:hAnsi="Arial" w:cs="Arial"/>
          <w:szCs w:val="24"/>
          <w:lang w:eastAsia="en-GB"/>
        </w:rPr>
        <w:fldChar w:fldCharType="end"/>
      </w:r>
      <w:r w:rsidRPr="00AB322D">
        <w:rPr>
          <w:rFonts w:ascii="Arial" w:eastAsia="Times New Roman" w:hAnsi="Arial" w:cs="Arial"/>
          <w:szCs w:val="24"/>
          <w:lang w:eastAsia="en-GB"/>
        </w:rPr>
        <w:t xml:space="preserve">          Lecturer: Helen Evans</w:t>
      </w:r>
    </w:p>
    <w:p w14:paraId="3DD2341C" w14:textId="3DD5E1B3" w:rsidR="00B41524" w:rsidRPr="00AB322D" w:rsidRDefault="00B41524" w:rsidP="00AB322D">
      <w:pPr>
        <w:spacing w:after="160" w:line="360" w:lineRule="auto"/>
        <w:ind w:firstLine="0"/>
        <w:rPr>
          <w:rFonts w:ascii="Arial" w:hAnsi="Arial" w:cs="Arial"/>
          <w:b/>
          <w:szCs w:val="24"/>
        </w:rPr>
      </w:pPr>
      <w:r w:rsidRPr="00AB322D">
        <w:rPr>
          <w:rFonts w:ascii="Arial" w:hAnsi="Arial" w:cs="Arial"/>
          <w:b/>
          <w:szCs w:val="24"/>
        </w:rPr>
        <w:br w:type="page"/>
      </w:r>
    </w:p>
    <w:p w14:paraId="4425F2A2" w14:textId="77777777" w:rsidR="000F0D44" w:rsidRPr="00AB322D" w:rsidRDefault="000F0D44" w:rsidP="00AB322D">
      <w:pPr>
        <w:spacing w:after="160" w:line="360" w:lineRule="auto"/>
        <w:ind w:firstLine="0"/>
        <w:rPr>
          <w:rFonts w:ascii="Arial" w:hAnsi="Arial" w:cs="Arial"/>
          <w:b/>
          <w:szCs w:val="24"/>
        </w:rPr>
      </w:pPr>
      <w:r w:rsidRPr="00AB322D">
        <w:rPr>
          <w:rFonts w:ascii="Arial" w:hAnsi="Arial" w:cs="Arial"/>
          <w:b/>
          <w:szCs w:val="24"/>
        </w:rPr>
        <w:lastRenderedPageBreak/>
        <w:t>Table of Contents</w:t>
      </w:r>
    </w:p>
    <w:p w14:paraId="7EDA103B" w14:textId="77777777" w:rsidR="000F0D44" w:rsidRPr="00AB322D" w:rsidRDefault="000F0D44" w:rsidP="00AB322D">
      <w:pPr>
        <w:pStyle w:val="TOC1"/>
        <w:tabs>
          <w:tab w:val="right" w:leader="dot" w:pos="9350"/>
        </w:tabs>
        <w:spacing w:line="360" w:lineRule="auto"/>
        <w:ind w:firstLine="0"/>
        <w:rPr>
          <w:rFonts w:ascii="Arial" w:hAnsi="Arial" w:cs="Arial"/>
          <w:noProof/>
          <w:szCs w:val="24"/>
        </w:rPr>
      </w:pPr>
      <w:r w:rsidRPr="00AB322D">
        <w:rPr>
          <w:rFonts w:ascii="Arial" w:hAnsi="Arial" w:cs="Arial"/>
          <w:b/>
          <w:szCs w:val="24"/>
        </w:rPr>
        <w:fldChar w:fldCharType="begin"/>
      </w:r>
      <w:r w:rsidRPr="00AB322D">
        <w:rPr>
          <w:rFonts w:ascii="Arial" w:hAnsi="Arial" w:cs="Arial"/>
          <w:b/>
          <w:szCs w:val="24"/>
        </w:rPr>
        <w:instrText xml:space="preserve"> TOC \o "1-3" \h \z \u </w:instrText>
      </w:r>
      <w:r w:rsidRPr="00AB322D">
        <w:rPr>
          <w:rFonts w:ascii="Arial" w:hAnsi="Arial" w:cs="Arial"/>
          <w:b/>
          <w:szCs w:val="24"/>
        </w:rPr>
        <w:fldChar w:fldCharType="separate"/>
      </w:r>
      <w:hyperlink w:anchor="_Toc137308511" w:history="1">
        <w:r w:rsidRPr="00AB322D">
          <w:rPr>
            <w:rStyle w:val="Hyperlink"/>
            <w:rFonts w:ascii="Arial" w:hAnsi="Arial" w:cs="Arial"/>
            <w:noProof/>
            <w:szCs w:val="24"/>
          </w:rPr>
          <w:t>Introduction</w:t>
        </w:r>
        <w:r w:rsidRPr="00AB322D">
          <w:rPr>
            <w:rFonts w:ascii="Arial" w:hAnsi="Arial" w:cs="Arial"/>
            <w:noProof/>
            <w:webHidden/>
            <w:szCs w:val="24"/>
          </w:rPr>
          <w:tab/>
        </w:r>
        <w:r w:rsidRPr="00AB322D">
          <w:rPr>
            <w:rFonts w:ascii="Arial" w:hAnsi="Arial" w:cs="Arial"/>
            <w:noProof/>
            <w:webHidden/>
            <w:szCs w:val="24"/>
          </w:rPr>
          <w:fldChar w:fldCharType="begin"/>
        </w:r>
        <w:r w:rsidRPr="00AB322D">
          <w:rPr>
            <w:rFonts w:ascii="Arial" w:hAnsi="Arial" w:cs="Arial"/>
            <w:noProof/>
            <w:webHidden/>
            <w:szCs w:val="24"/>
          </w:rPr>
          <w:instrText xml:space="preserve"> PAGEREF _Toc137308511 \h </w:instrText>
        </w:r>
        <w:r w:rsidRPr="00AB322D">
          <w:rPr>
            <w:rFonts w:ascii="Arial" w:hAnsi="Arial" w:cs="Arial"/>
            <w:noProof/>
            <w:webHidden/>
            <w:szCs w:val="24"/>
          </w:rPr>
        </w:r>
        <w:r w:rsidRPr="00AB322D">
          <w:rPr>
            <w:rFonts w:ascii="Arial" w:hAnsi="Arial" w:cs="Arial"/>
            <w:noProof/>
            <w:webHidden/>
            <w:szCs w:val="24"/>
          </w:rPr>
          <w:fldChar w:fldCharType="separate"/>
        </w:r>
        <w:r w:rsidRPr="00AB322D">
          <w:rPr>
            <w:rFonts w:ascii="Arial" w:hAnsi="Arial" w:cs="Arial"/>
            <w:noProof/>
            <w:webHidden/>
            <w:szCs w:val="24"/>
          </w:rPr>
          <w:t>3</w:t>
        </w:r>
        <w:r w:rsidRPr="00AB322D">
          <w:rPr>
            <w:rFonts w:ascii="Arial" w:hAnsi="Arial" w:cs="Arial"/>
            <w:noProof/>
            <w:webHidden/>
            <w:szCs w:val="24"/>
          </w:rPr>
          <w:fldChar w:fldCharType="end"/>
        </w:r>
      </w:hyperlink>
    </w:p>
    <w:p w14:paraId="0EADB068" w14:textId="77777777" w:rsidR="000F0D44" w:rsidRPr="00AB322D" w:rsidRDefault="00000000" w:rsidP="00AB322D">
      <w:pPr>
        <w:pStyle w:val="TOC1"/>
        <w:tabs>
          <w:tab w:val="right" w:leader="dot" w:pos="9350"/>
        </w:tabs>
        <w:spacing w:line="360" w:lineRule="auto"/>
        <w:ind w:firstLine="0"/>
        <w:rPr>
          <w:rFonts w:ascii="Arial" w:hAnsi="Arial" w:cs="Arial"/>
          <w:noProof/>
          <w:szCs w:val="24"/>
        </w:rPr>
      </w:pPr>
      <w:hyperlink w:anchor="_Toc137308512" w:history="1">
        <w:r w:rsidR="000F0D44" w:rsidRPr="00AB322D">
          <w:rPr>
            <w:rStyle w:val="Hyperlink"/>
            <w:rFonts w:ascii="Arial" w:hAnsi="Arial" w:cs="Arial"/>
            <w:noProof/>
            <w:szCs w:val="24"/>
          </w:rPr>
          <w:t>Discussion</w:t>
        </w:r>
        <w:r w:rsidR="000F0D44" w:rsidRPr="00AB322D">
          <w:rPr>
            <w:rFonts w:ascii="Arial" w:hAnsi="Arial" w:cs="Arial"/>
            <w:noProof/>
            <w:webHidden/>
            <w:szCs w:val="24"/>
          </w:rPr>
          <w:tab/>
        </w:r>
        <w:r w:rsidR="000F0D44" w:rsidRPr="00AB322D">
          <w:rPr>
            <w:rFonts w:ascii="Arial" w:hAnsi="Arial" w:cs="Arial"/>
            <w:noProof/>
            <w:webHidden/>
            <w:szCs w:val="24"/>
          </w:rPr>
          <w:fldChar w:fldCharType="begin"/>
        </w:r>
        <w:r w:rsidR="000F0D44" w:rsidRPr="00AB322D">
          <w:rPr>
            <w:rFonts w:ascii="Arial" w:hAnsi="Arial" w:cs="Arial"/>
            <w:noProof/>
            <w:webHidden/>
            <w:szCs w:val="24"/>
          </w:rPr>
          <w:instrText xml:space="preserve"> PAGEREF _Toc137308512 \h </w:instrText>
        </w:r>
        <w:r w:rsidR="000F0D44" w:rsidRPr="00AB322D">
          <w:rPr>
            <w:rFonts w:ascii="Arial" w:hAnsi="Arial" w:cs="Arial"/>
            <w:noProof/>
            <w:webHidden/>
            <w:szCs w:val="24"/>
          </w:rPr>
        </w:r>
        <w:r w:rsidR="000F0D44" w:rsidRPr="00AB322D">
          <w:rPr>
            <w:rFonts w:ascii="Arial" w:hAnsi="Arial" w:cs="Arial"/>
            <w:noProof/>
            <w:webHidden/>
            <w:szCs w:val="24"/>
          </w:rPr>
          <w:fldChar w:fldCharType="separate"/>
        </w:r>
        <w:r w:rsidR="000F0D44" w:rsidRPr="00AB322D">
          <w:rPr>
            <w:rFonts w:ascii="Arial" w:hAnsi="Arial" w:cs="Arial"/>
            <w:noProof/>
            <w:webHidden/>
            <w:szCs w:val="24"/>
          </w:rPr>
          <w:t>3</w:t>
        </w:r>
        <w:r w:rsidR="000F0D44" w:rsidRPr="00AB322D">
          <w:rPr>
            <w:rFonts w:ascii="Arial" w:hAnsi="Arial" w:cs="Arial"/>
            <w:noProof/>
            <w:webHidden/>
            <w:szCs w:val="24"/>
          </w:rPr>
          <w:fldChar w:fldCharType="end"/>
        </w:r>
      </w:hyperlink>
    </w:p>
    <w:p w14:paraId="38553AC2" w14:textId="77777777" w:rsidR="000F0D44" w:rsidRPr="00AB322D" w:rsidRDefault="00000000" w:rsidP="00AB322D">
      <w:pPr>
        <w:pStyle w:val="TOC2"/>
        <w:tabs>
          <w:tab w:val="right" w:leader="dot" w:pos="9350"/>
        </w:tabs>
        <w:spacing w:line="360" w:lineRule="auto"/>
        <w:ind w:firstLine="0"/>
        <w:rPr>
          <w:rFonts w:ascii="Arial" w:hAnsi="Arial" w:cs="Arial"/>
          <w:noProof/>
          <w:szCs w:val="24"/>
        </w:rPr>
      </w:pPr>
      <w:hyperlink w:anchor="_Toc137308513" w:history="1">
        <w:r w:rsidR="000F0D44" w:rsidRPr="00AB322D">
          <w:rPr>
            <w:rStyle w:val="Hyperlink"/>
            <w:rFonts w:ascii="Arial" w:hAnsi="Arial" w:cs="Arial"/>
            <w:noProof/>
            <w:szCs w:val="24"/>
          </w:rPr>
          <w:t>Role of Human Resources in Managing and Developing Talent in the Hospitality Industry</w:t>
        </w:r>
        <w:r w:rsidR="000F0D44" w:rsidRPr="00AB322D">
          <w:rPr>
            <w:rFonts w:ascii="Arial" w:hAnsi="Arial" w:cs="Arial"/>
            <w:noProof/>
            <w:webHidden/>
            <w:szCs w:val="24"/>
          </w:rPr>
          <w:tab/>
        </w:r>
        <w:r w:rsidR="000F0D44" w:rsidRPr="00AB322D">
          <w:rPr>
            <w:rFonts w:ascii="Arial" w:hAnsi="Arial" w:cs="Arial"/>
            <w:noProof/>
            <w:webHidden/>
            <w:szCs w:val="24"/>
          </w:rPr>
          <w:fldChar w:fldCharType="begin"/>
        </w:r>
        <w:r w:rsidR="000F0D44" w:rsidRPr="00AB322D">
          <w:rPr>
            <w:rFonts w:ascii="Arial" w:hAnsi="Arial" w:cs="Arial"/>
            <w:noProof/>
            <w:webHidden/>
            <w:szCs w:val="24"/>
          </w:rPr>
          <w:instrText xml:space="preserve"> PAGEREF _Toc137308513 \h </w:instrText>
        </w:r>
        <w:r w:rsidR="000F0D44" w:rsidRPr="00AB322D">
          <w:rPr>
            <w:rFonts w:ascii="Arial" w:hAnsi="Arial" w:cs="Arial"/>
            <w:noProof/>
            <w:webHidden/>
            <w:szCs w:val="24"/>
          </w:rPr>
        </w:r>
        <w:r w:rsidR="000F0D44" w:rsidRPr="00AB322D">
          <w:rPr>
            <w:rFonts w:ascii="Arial" w:hAnsi="Arial" w:cs="Arial"/>
            <w:noProof/>
            <w:webHidden/>
            <w:szCs w:val="24"/>
          </w:rPr>
          <w:fldChar w:fldCharType="separate"/>
        </w:r>
        <w:r w:rsidR="000F0D44" w:rsidRPr="00AB322D">
          <w:rPr>
            <w:rFonts w:ascii="Arial" w:hAnsi="Arial" w:cs="Arial"/>
            <w:noProof/>
            <w:webHidden/>
            <w:szCs w:val="24"/>
          </w:rPr>
          <w:t>3</w:t>
        </w:r>
        <w:r w:rsidR="000F0D44" w:rsidRPr="00AB322D">
          <w:rPr>
            <w:rFonts w:ascii="Arial" w:hAnsi="Arial" w:cs="Arial"/>
            <w:noProof/>
            <w:webHidden/>
            <w:szCs w:val="24"/>
          </w:rPr>
          <w:fldChar w:fldCharType="end"/>
        </w:r>
      </w:hyperlink>
    </w:p>
    <w:p w14:paraId="38BBE810" w14:textId="1B223302" w:rsidR="000F0D44" w:rsidRPr="00AB322D" w:rsidRDefault="00000000" w:rsidP="00AB322D">
      <w:pPr>
        <w:pStyle w:val="TOC2"/>
        <w:tabs>
          <w:tab w:val="right" w:leader="dot" w:pos="9350"/>
        </w:tabs>
        <w:spacing w:line="360" w:lineRule="auto"/>
        <w:ind w:firstLine="0"/>
        <w:rPr>
          <w:rFonts w:ascii="Arial" w:hAnsi="Arial" w:cs="Arial"/>
          <w:noProof/>
          <w:szCs w:val="24"/>
        </w:rPr>
      </w:pPr>
      <w:hyperlink w:anchor="_Toc137308514" w:history="1">
        <w:r w:rsidR="000F0D44" w:rsidRPr="00AB322D">
          <w:rPr>
            <w:rStyle w:val="Hyperlink"/>
            <w:rFonts w:ascii="Arial" w:hAnsi="Arial" w:cs="Arial"/>
            <w:noProof/>
            <w:szCs w:val="24"/>
          </w:rPr>
          <w:t>Importance of Managing and Developing Talent in the Hospitality Industry</w:t>
        </w:r>
        <w:r w:rsidR="000F0D44" w:rsidRPr="00AB322D">
          <w:rPr>
            <w:rFonts w:ascii="Arial" w:hAnsi="Arial" w:cs="Arial"/>
            <w:noProof/>
            <w:webHidden/>
            <w:szCs w:val="24"/>
          </w:rPr>
          <w:tab/>
        </w:r>
        <w:r w:rsidR="00AB322D">
          <w:rPr>
            <w:rFonts w:ascii="Arial" w:hAnsi="Arial" w:cs="Arial"/>
            <w:noProof/>
            <w:webHidden/>
            <w:szCs w:val="24"/>
          </w:rPr>
          <w:t>4</w:t>
        </w:r>
      </w:hyperlink>
    </w:p>
    <w:p w14:paraId="1BC28183" w14:textId="70F11F43" w:rsidR="000F0D44" w:rsidRPr="00AB322D" w:rsidRDefault="00000000" w:rsidP="00AB322D">
      <w:pPr>
        <w:pStyle w:val="TOC2"/>
        <w:tabs>
          <w:tab w:val="right" w:leader="dot" w:pos="9350"/>
        </w:tabs>
        <w:spacing w:line="360" w:lineRule="auto"/>
        <w:ind w:firstLine="0"/>
        <w:rPr>
          <w:rFonts w:ascii="Arial" w:hAnsi="Arial" w:cs="Arial"/>
          <w:noProof/>
          <w:szCs w:val="24"/>
        </w:rPr>
      </w:pPr>
      <w:hyperlink w:anchor="_Toc137308515" w:history="1">
        <w:r w:rsidR="000F0D44" w:rsidRPr="00AB322D">
          <w:rPr>
            <w:rStyle w:val="Hyperlink"/>
            <w:rFonts w:ascii="Arial" w:hAnsi="Arial" w:cs="Arial"/>
            <w:noProof/>
            <w:szCs w:val="24"/>
          </w:rPr>
          <w:t>Employee Lifecycle</w:t>
        </w:r>
        <w:r w:rsidR="000F0D44" w:rsidRPr="00AB322D">
          <w:rPr>
            <w:rFonts w:ascii="Arial" w:hAnsi="Arial" w:cs="Arial"/>
            <w:noProof/>
            <w:webHidden/>
            <w:szCs w:val="24"/>
          </w:rPr>
          <w:tab/>
        </w:r>
        <w:r w:rsidR="00AB322D">
          <w:rPr>
            <w:rFonts w:ascii="Arial" w:hAnsi="Arial" w:cs="Arial"/>
            <w:noProof/>
            <w:webHidden/>
            <w:szCs w:val="24"/>
          </w:rPr>
          <w:t>5</w:t>
        </w:r>
      </w:hyperlink>
    </w:p>
    <w:p w14:paraId="0FEF2DF3" w14:textId="77777777" w:rsidR="000F0D44" w:rsidRPr="00AB322D" w:rsidRDefault="00000000" w:rsidP="00AB322D">
      <w:pPr>
        <w:pStyle w:val="TOC3"/>
        <w:tabs>
          <w:tab w:val="right" w:leader="dot" w:pos="9350"/>
        </w:tabs>
        <w:spacing w:line="360" w:lineRule="auto"/>
        <w:ind w:firstLine="0"/>
        <w:rPr>
          <w:rFonts w:ascii="Arial" w:hAnsi="Arial" w:cs="Arial"/>
          <w:noProof/>
          <w:szCs w:val="24"/>
        </w:rPr>
      </w:pPr>
      <w:hyperlink w:anchor="_Toc137308516" w:history="1">
        <w:r w:rsidR="000F0D44" w:rsidRPr="00AB322D">
          <w:rPr>
            <w:rStyle w:val="Hyperlink"/>
            <w:rFonts w:ascii="Arial" w:hAnsi="Arial" w:cs="Arial"/>
            <w:noProof/>
            <w:szCs w:val="24"/>
          </w:rPr>
          <w:t>Attraction</w:t>
        </w:r>
        <w:r w:rsidR="000F0D44" w:rsidRPr="00AB322D">
          <w:rPr>
            <w:rFonts w:ascii="Arial" w:hAnsi="Arial" w:cs="Arial"/>
            <w:noProof/>
            <w:webHidden/>
            <w:szCs w:val="24"/>
          </w:rPr>
          <w:tab/>
        </w:r>
        <w:r w:rsidR="000F0D44" w:rsidRPr="00AB322D">
          <w:rPr>
            <w:rFonts w:ascii="Arial" w:hAnsi="Arial" w:cs="Arial"/>
            <w:noProof/>
            <w:webHidden/>
            <w:szCs w:val="24"/>
          </w:rPr>
          <w:fldChar w:fldCharType="begin"/>
        </w:r>
        <w:r w:rsidR="000F0D44" w:rsidRPr="00AB322D">
          <w:rPr>
            <w:rFonts w:ascii="Arial" w:hAnsi="Arial" w:cs="Arial"/>
            <w:noProof/>
            <w:webHidden/>
            <w:szCs w:val="24"/>
          </w:rPr>
          <w:instrText xml:space="preserve"> PAGEREF _Toc137308516 \h </w:instrText>
        </w:r>
        <w:r w:rsidR="000F0D44" w:rsidRPr="00AB322D">
          <w:rPr>
            <w:rFonts w:ascii="Arial" w:hAnsi="Arial" w:cs="Arial"/>
            <w:noProof/>
            <w:webHidden/>
            <w:szCs w:val="24"/>
          </w:rPr>
        </w:r>
        <w:r w:rsidR="000F0D44" w:rsidRPr="00AB322D">
          <w:rPr>
            <w:rFonts w:ascii="Arial" w:hAnsi="Arial" w:cs="Arial"/>
            <w:noProof/>
            <w:webHidden/>
            <w:szCs w:val="24"/>
          </w:rPr>
          <w:fldChar w:fldCharType="separate"/>
        </w:r>
        <w:r w:rsidR="000F0D44" w:rsidRPr="00AB322D">
          <w:rPr>
            <w:rFonts w:ascii="Arial" w:hAnsi="Arial" w:cs="Arial"/>
            <w:noProof/>
            <w:webHidden/>
            <w:szCs w:val="24"/>
          </w:rPr>
          <w:t>6</w:t>
        </w:r>
        <w:r w:rsidR="000F0D44" w:rsidRPr="00AB322D">
          <w:rPr>
            <w:rFonts w:ascii="Arial" w:hAnsi="Arial" w:cs="Arial"/>
            <w:noProof/>
            <w:webHidden/>
            <w:szCs w:val="24"/>
          </w:rPr>
          <w:fldChar w:fldCharType="end"/>
        </w:r>
      </w:hyperlink>
    </w:p>
    <w:p w14:paraId="65C26EF5" w14:textId="77777777" w:rsidR="000F0D44" w:rsidRPr="00AB322D" w:rsidRDefault="00000000" w:rsidP="00AB322D">
      <w:pPr>
        <w:pStyle w:val="TOC3"/>
        <w:tabs>
          <w:tab w:val="right" w:leader="dot" w:pos="9350"/>
        </w:tabs>
        <w:spacing w:line="360" w:lineRule="auto"/>
        <w:ind w:firstLine="0"/>
        <w:rPr>
          <w:rFonts w:ascii="Arial" w:hAnsi="Arial" w:cs="Arial"/>
          <w:noProof/>
          <w:szCs w:val="24"/>
        </w:rPr>
      </w:pPr>
      <w:hyperlink w:anchor="_Toc137308517" w:history="1">
        <w:r w:rsidR="000F0D44" w:rsidRPr="00AB322D">
          <w:rPr>
            <w:rStyle w:val="Hyperlink"/>
            <w:rFonts w:ascii="Arial" w:hAnsi="Arial" w:cs="Arial"/>
            <w:noProof/>
            <w:szCs w:val="24"/>
          </w:rPr>
          <w:t>Recruitment</w:t>
        </w:r>
        <w:r w:rsidR="000F0D44" w:rsidRPr="00AB322D">
          <w:rPr>
            <w:rFonts w:ascii="Arial" w:hAnsi="Arial" w:cs="Arial"/>
            <w:noProof/>
            <w:webHidden/>
            <w:szCs w:val="24"/>
          </w:rPr>
          <w:tab/>
        </w:r>
        <w:r w:rsidR="000F0D44" w:rsidRPr="00AB322D">
          <w:rPr>
            <w:rFonts w:ascii="Arial" w:hAnsi="Arial" w:cs="Arial"/>
            <w:noProof/>
            <w:webHidden/>
            <w:szCs w:val="24"/>
          </w:rPr>
          <w:fldChar w:fldCharType="begin"/>
        </w:r>
        <w:r w:rsidR="000F0D44" w:rsidRPr="00AB322D">
          <w:rPr>
            <w:rFonts w:ascii="Arial" w:hAnsi="Arial" w:cs="Arial"/>
            <w:noProof/>
            <w:webHidden/>
            <w:szCs w:val="24"/>
          </w:rPr>
          <w:instrText xml:space="preserve"> PAGEREF _Toc137308517 \h </w:instrText>
        </w:r>
        <w:r w:rsidR="000F0D44" w:rsidRPr="00AB322D">
          <w:rPr>
            <w:rFonts w:ascii="Arial" w:hAnsi="Arial" w:cs="Arial"/>
            <w:noProof/>
            <w:webHidden/>
            <w:szCs w:val="24"/>
          </w:rPr>
        </w:r>
        <w:r w:rsidR="000F0D44" w:rsidRPr="00AB322D">
          <w:rPr>
            <w:rFonts w:ascii="Arial" w:hAnsi="Arial" w:cs="Arial"/>
            <w:noProof/>
            <w:webHidden/>
            <w:szCs w:val="24"/>
          </w:rPr>
          <w:fldChar w:fldCharType="separate"/>
        </w:r>
        <w:r w:rsidR="000F0D44" w:rsidRPr="00AB322D">
          <w:rPr>
            <w:rFonts w:ascii="Arial" w:hAnsi="Arial" w:cs="Arial"/>
            <w:noProof/>
            <w:webHidden/>
            <w:szCs w:val="24"/>
          </w:rPr>
          <w:t>7</w:t>
        </w:r>
        <w:r w:rsidR="000F0D44" w:rsidRPr="00AB322D">
          <w:rPr>
            <w:rFonts w:ascii="Arial" w:hAnsi="Arial" w:cs="Arial"/>
            <w:noProof/>
            <w:webHidden/>
            <w:szCs w:val="24"/>
          </w:rPr>
          <w:fldChar w:fldCharType="end"/>
        </w:r>
      </w:hyperlink>
    </w:p>
    <w:p w14:paraId="6F27A93C" w14:textId="77777777" w:rsidR="000F0D44" w:rsidRPr="00AB322D" w:rsidRDefault="00000000" w:rsidP="00AB322D">
      <w:pPr>
        <w:pStyle w:val="TOC3"/>
        <w:tabs>
          <w:tab w:val="right" w:leader="dot" w:pos="9350"/>
        </w:tabs>
        <w:spacing w:line="360" w:lineRule="auto"/>
        <w:ind w:firstLine="0"/>
        <w:rPr>
          <w:rFonts w:ascii="Arial" w:hAnsi="Arial" w:cs="Arial"/>
          <w:noProof/>
          <w:szCs w:val="24"/>
        </w:rPr>
      </w:pPr>
      <w:hyperlink w:anchor="_Toc137308518" w:history="1">
        <w:r w:rsidR="000F0D44" w:rsidRPr="00AB322D">
          <w:rPr>
            <w:rStyle w:val="Hyperlink"/>
            <w:rFonts w:ascii="Arial" w:hAnsi="Arial" w:cs="Arial"/>
            <w:noProof/>
            <w:szCs w:val="24"/>
          </w:rPr>
          <w:t>On-boarding</w:t>
        </w:r>
        <w:r w:rsidR="000F0D44" w:rsidRPr="00AB322D">
          <w:rPr>
            <w:rFonts w:ascii="Arial" w:hAnsi="Arial" w:cs="Arial"/>
            <w:noProof/>
            <w:webHidden/>
            <w:szCs w:val="24"/>
          </w:rPr>
          <w:tab/>
        </w:r>
        <w:r w:rsidR="000F0D44" w:rsidRPr="00AB322D">
          <w:rPr>
            <w:rFonts w:ascii="Arial" w:hAnsi="Arial" w:cs="Arial"/>
            <w:noProof/>
            <w:webHidden/>
            <w:szCs w:val="24"/>
          </w:rPr>
          <w:fldChar w:fldCharType="begin"/>
        </w:r>
        <w:r w:rsidR="000F0D44" w:rsidRPr="00AB322D">
          <w:rPr>
            <w:rFonts w:ascii="Arial" w:hAnsi="Arial" w:cs="Arial"/>
            <w:noProof/>
            <w:webHidden/>
            <w:szCs w:val="24"/>
          </w:rPr>
          <w:instrText xml:space="preserve"> PAGEREF _Toc137308518 \h </w:instrText>
        </w:r>
        <w:r w:rsidR="000F0D44" w:rsidRPr="00AB322D">
          <w:rPr>
            <w:rFonts w:ascii="Arial" w:hAnsi="Arial" w:cs="Arial"/>
            <w:noProof/>
            <w:webHidden/>
            <w:szCs w:val="24"/>
          </w:rPr>
        </w:r>
        <w:r w:rsidR="000F0D44" w:rsidRPr="00AB322D">
          <w:rPr>
            <w:rFonts w:ascii="Arial" w:hAnsi="Arial" w:cs="Arial"/>
            <w:noProof/>
            <w:webHidden/>
            <w:szCs w:val="24"/>
          </w:rPr>
          <w:fldChar w:fldCharType="separate"/>
        </w:r>
        <w:r w:rsidR="000F0D44" w:rsidRPr="00AB322D">
          <w:rPr>
            <w:rFonts w:ascii="Arial" w:hAnsi="Arial" w:cs="Arial"/>
            <w:noProof/>
            <w:webHidden/>
            <w:szCs w:val="24"/>
          </w:rPr>
          <w:t>8</w:t>
        </w:r>
        <w:r w:rsidR="000F0D44" w:rsidRPr="00AB322D">
          <w:rPr>
            <w:rFonts w:ascii="Arial" w:hAnsi="Arial" w:cs="Arial"/>
            <w:noProof/>
            <w:webHidden/>
            <w:szCs w:val="24"/>
          </w:rPr>
          <w:fldChar w:fldCharType="end"/>
        </w:r>
      </w:hyperlink>
    </w:p>
    <w:p w14:paraId="5F9442C7" w14:textId="77777777" w:rsidR="000F0D44" w:rsidRPr="00AB322D" w:rsidRDefault="00000000" w:rsidP="00AB322D">
      <w:pPr>
        <w:pStyle w:val="TOC3"/>
        <w:tabs>
          <w:tab w:val="right" w:leader="dot" w:pos="9350"/>
        </w:tabs>
        <w:spacing w:line="360" w:lineRule="auto"/>
        <w:ind w:firstLine="0"/>
        <w:rPr>
          <w:rFonts w:ascii="Arial" w:hAnsi="Arial" w:cs="Arial"/>
          <w:noProof/>
          <w:szCs w:val="24"/>
        </w:rPr>
      </w:pPr>
      <w:hyperlink w:anchor="_Toc137308519" w:history="1">
        <w:r w:rsidR="000F0D44" w:rsidRPr="00AB322D">
          <w:rPr>
            <w:rStyle w:val="Hyperlink"/>
            <w:rFonts w:ascii="Arial" w:hAnsi="Arial" w:cs="Arial"/>
            <w:noProof/>
            <w:szCs w:val="24"/>
          </w:rPr>
          <w:t>Development</w:t>
        </w:r>
        <w:r w:rsidR="000F0D44" w:rsidRPr="00AB322D">
          <w:rPr>
            <w:rFonts w:ascii="Arial" w:hAnsi="Arial" w:cs="Arial"/>
            <w:noProof/>
            <w:webHidden/>
            <w:szCs w:val="24"/>
          </w:rPr>
          <w:tab/>
        </w:r>
        <w:r w:rsidR="000F0D44" w:rsidRPr="00AB322D">
          <w:rPr>
            <w:rFonts w:ascii="Arial" w:hAnsi="Arial" w:cs="Arial"/>
            <w:noProof/>
            <w:webHidden/>
            <w:szCs w:val="24"/>
          </w:rPr>
          <w:fldChar w:fldCharType="begin"/>
        </w:r>
        <w:r w:rsidR="000F0D44" w:rsidRPr="00AB322D">
          <w:rPr>
            <w:rFonts w:ascii="Arial" w:hAnsi="Arial" w:cs="Arial"/>
            <w:noProof/>
            <w:webHidden/>
            <w:szCs w:val="24"/>
          </w:rPr>
          <w:instrText xml:space="preserve"> PAGEREF _Toc137308519 \h </w:instrText>
        </w:r>
        <w:r w:rsidR="000F0D44" w:rsidRPr="00AB322D">
          <w:rPr>
            <w:rFonts w:ascii="Arial" w:hAnsi="Arial" w:cs="Arial"/>
            <w:noProof/>
            <w:webHidden/>
            <w:szCs w:val="24"/>
          </w:rPr>
        </w:r>
        <w:r w:rsidR="000F0D44" w:rsidRPr="00AB322D">
          <w:rPr>
            <w:rFonts w:ascii="Arial" w:hAnsi="Arial" w:cs="Arial"/>
            <w:noProof/>
            <w:webHidden/>
            <w:szCs w:val="24"/>
          </w:rPr>
          <w:fldChar w:fldCharType="separate"/>
        </w:r>
        <w:r w:rsidR="000F0D44" w:rsidRPr="00AB322D">
          <w:rPr>
            <w:rFonts w:ascii="Arial" w:hAnsi="Arial" w:cs="Arial"/>
            <w:noProof/>
            <w:webHidden/>
            <w:szCs w:val="24"/>
          </w:rPr>
          <w:t>8</w:t>
        </w:r>
        <w:r w:rsidR="000F0D44" w:rsidRPr="00AB322D">
          <w:rPr>
            <w:rFonts w:ascii="Arial" w:hAnsi="Arial" w:cs="Arial"/>
            <w:noProof/>
            <w:webHidden/>
            <w:szCs w:val="24"/>
          </w:rPr>
          <w:fldChar w:fldCharType="end"/>
        </w:r>
      </w:hyperlink>
    </w:p>
    <w:p w14:paraId="55D2C05B" w14:textId="77777777" w:rsidR="000F0D44" w:rsidRPr="00AB322D" w:rsidRDefault="00000000" w:rsidP="00AB322D">
      <w:pPr>
        <w:pStyle w:val="TOC3"/>
        <w:tabs>
          <w:tab w:val="right" w:leader="dot" w:pos="9350"/>
        </w:tabs>
        <w:spacing w:line="360" w:lineRule="auto"/>
        <w:ind w:firstLine="0"/>
        <w:rPr>
          <w:rFonts w:ascii="Arial" w:hAnsi="Arial" w:cs="Arial"/>
          <w:noProof/>
          <w:szCs w:val="24"/>
        </w:rPr>
      </w:pPr>
      <w:hyperlink w:anchor="_Toc137308520" w:history="1">
        <w:r w:rsidR="000F0D44" w:rsidRPr="00AB322D">
          <w:rPr>
            <w:rStyle w:val="Hyperlink"/>
            <w:rFonts w:ascii="Arial" w:hAnsi="Arial" w:cs="Arial"/>
            <w:noProof/>
            <w:szCs w:val="24"/>
          </w:rPr>
          <w:t>Retention</w:t>
        </w:r>
        <w:r w:rsidR="000F0D44" w:rsidRPr="00AB322D">
          <w:rPr>
            <w:rFonts w:ascii="Arial" w:hAnsi="Arial" w:cs="Arial"/>
            <w:noProof/>
            <w:webHidden/>
            <w:szCs w:val="24"/>
          </w:rPr>
          <w:tab/>
        </w:r>
        <w:r w:rsidR="000F0D44" w:rsidRPr="00AB322D">
          <w:rPr>
            <w:rFonts w:ascii="Arial" w:hAnsi="Arial" w:cs="Arial"/>
            <w:noProof/>
            <w:webHidden/>
            <w:szCs w:val="24"/>
          </w:rPr>
          <w:fldChar w:fldCharType="begin"/>
        </w:r>
        <w:r w:rsidR="000F0D44" w:rsidRPr="00AB322D">
          <w:rPr>
            <w:rFonts w:ascii="Arial" w:hAnsi="Arial" w:cs="Arial"/>
            <w:noProof/>
            <w:webHidden/>
            <w:szCs w:val="24"/>
          </w:rPr>
          <w:instrText xml:space="preserve"> PAGEREF _Toc137308520 \h </w:instrText>
        </w:r>
        <w:r w:rsidR="000F0D44" w:rsidRPr="00AB322D">
          <w:rPr>
            <w:rFonts w:ascii="Arial" w:hAnsi="Arial" w:cs="Arial"/>
            <w:noProof/>
            <w:webHidden/>
            <w:szCs w:val="24"/>
          </w:rPr>
        </w:r>
        <w:r w:rsidR="000F0D44" w:rsidRPr="00AB322D">
          <w:rPr>
            <w:rFonts w:ascii="Arial" w:hAnsi="Arial" w:cs="Arial"/>
            <w:noProof/>
            <w:webHidden/>
            <w:szCs w:val="24"/>
          </w:rPr>
          <w:fldChar w:fldCharType="separate"/>
        </w:r>
        <w:r w:rsidR="000F0D44" w:rsidRPr="00AB322D">
          <w:rPr>
            <w:rFonts w:ascii="Arial" w:hAnsi="Arial" w:cs="Arial"/>
            <w:noProof/>
            <w:webHidden/>
            <w:szCs w:val="24"/>
          </w:rPr>
          <w:t>9</w:t>
        </w:r>
        <w:r w:rsidR="000F0D44" w:rsidRPr="00AB322D">
          <w:rPr>
            <w:rFonts w:ascii="Arial" w:hAnsi="Arial" w:cs="Arial"/>
            <w:noProof/>
            <w:webHidden/>
            <w:szCs w:val="24"/>
          </w:rPr>
          <w:fldChar w:fldCharType="end"/>
        </w:r>
      </w:hyperlink>
    </w:p>
    <w:p w14:paraId="112A4AC3" w14:textId="77777777" w:rsidR="000F0D44" w:rsidRPr="00AB322D" w:rsidRDefault="00000000" w:rsidP="00AB322D">
      <w:pPr>
        <w:pStyle w:val="TOC3"/>
        <w:tabs>
          <w:tab w:val="right" w:leader="dot" w:pos="9350"/>
        </w:tabs>
        <w:spacing w:line="360" w:lineRule="auto"/>
        <w:ind w:firstLine="0"/>
        <w:rPr>
          <w:rFonts w:ascii="Arial" w:hAnsi="Arial" w:cs="Arial"/>
          <w:noProof/>
          <w:szCs w:val="24"/>
        </w:rPr>
      </w:pPr>
      <w:hyperlink w:anchor="_Toc137308521" w:history="1">
        <w:r w:rsidR="000F0D44" w:rsidRPr="00AB322D">
          <w:rPr>
            <w:rStyle w:val="Hyperlink"/>
            <w:rFonts w:ascii="Arial" w:hAnsi="Arial" w:cs="Arial"/>
            <w:noProof/>
            <w:szCs w:val="24"/>
          </w:rPr>
          <w:t>Separation</w:t>
        </w:r>
        <w:r w:rsidR="000F0D44" w:rsidRPr="00AB322D">
          <w:rPr>
            <w:rFonts w:ascii="Arial" w:hAnsi="Arial" w:cs="Arial"/>
            <w:noProof/>
            <w:webHidden/>
            <w:szCs w:val="24"/>
          </w:rPr>
          <w:tab/>
        </w:r>
        <w:r w:rsidR="000F0D44" w:rsidRPr="00AB322D">
          <w:rPr>
            <w:rFonts w:ascii="Arial" w:hAnsi="Arial" w:cs="Arial"/>
            <w:noProof/>
            <w:webHidden/>
            <w:szCs w:val="24"/>
          </w:rPr>
          <w:fldChar w:fldCharType="begin"/>
        </w:r>
        <w:r w:rsidR="000F0D44" w:rsidRPr="00AB322D">
          <w:rPr>
            <w:rFonts w:ascii="Arial" w:hAnsi="Arial" w:cs="Arial"/>
            <w:noProof/>
            <w:webHidden/>
            <w:szCs w:val="24"/>
          </w:rPr>
          <w:instrText xml:space="preserve"> PAGEREF _Toc137308521 \h </w:instrText>
        </w:r>
        <w:r w:rsidR="000F0D44" w:rsidRPr="00AB322D">
          <w:rPr>
            <w:rFonts w:ascii="Arial" w:hAnsi="Arial" w:cs="Arial"/>
            <w:noProof/>
            <w:webHidden/>
            <w:szCs w:val="24"/>
          </w:rPr>
        </w:r>
        <w:r w:rsidR="000F0D44" w:rsidRPr="00AB322D">
          <w:rPr>
            <w:rFonts w:ascii="Arial" w:hAnsi="Arial" w:cs="Arial"/>
            <w:noProof/>
            <w:webHidden/>
            <w:szCs w:val="24"/>
          </w:rPr>
          <w:fldChar w:fldCharType="separate"/>
        </w:r>
        <w:r w:rsidR="000F0D44" w:rsidRPr="00AB322D">
          <w:rPr>
            <w:rFonts w:ascii="Arial" w:hAnsi="Arial" w:cs="Arial"/>
            <w:noProof/>
            <w:webHidden/>
            <w:szCs w:val="24"/>
          </w:rPr>
          <w:t>10</w:t>
        </w:r>
        <w:r w:rsidR="000F0D44" w:rsidRPr="00AB322D">
          <w:rPr>
            <w:rFonts w:ascii="Arial" w:hAnsi="Arial" w:cs="Arial"/>
            <w:noProof/>
            <w:webHidden/>
            <w:szCs w:val="24"/>
          </w:rPr>
          <w:fldChar w:fldCharType="end"/>
        </w:r>
      </w:hyperlink>
    </w:p>
    <w:p w14:paraId="1E82DD4E" w14:textId="77777777" w:rsidR="000F0D44" w:rsidRPr="00AB322D" w:rsidRDefault="00000000" w:rsidP="00AB322D">
      <w:pPr>
        <w:pStyle w:val="TOC1"/>
        <w:tabs>
          <w:tab w:val="right" w:leader="dot" w:pos="9350"/>
        </w:tabs>
        <w:spacing w:line="360" w:lineRule="auto"/>
        <w:ind w:firstLine="0"/>
        <w:rPr>
          <w:rFonts w:ascii="Arial" w:hAnsi="Arial" w:cs="Arial"/>
          <w:noProof/>
          <w:szCs w:val="24"/>
        </w:rPr>
      </w:pPr>
      <w:hyperlink w:anchor="_Toc137308522" w:history="1">
        <w:r w:rsidR="000F0D44" w:rsidRPr="00AB322D">
          <w:rPr>
            <w:rStyle w:val="Hyperlink"/>
            <w:rFonts w:ascii="Arial" w:hAnsi="Arial" w:cs="Arial"/>
            <w:noProof/>
            <w:szCs w:val="24"/>
          </w:rPr>
          <w:t>Conclusion</w:t>
        </w:r>
        <w:r w:rsidR="000F0D44" w:rsidRPr="00AB322D">
          <w:rPr>
            <w:rFonts w:ascii="Arial" w:hAnsi="Arial" w:cs="Arial"/>
            <w:noProof/>
            <w:webHidden/>
            <w:szCs w:val="24"/>
          </w:rPr>
          <w:tab/>
        </w:r>
        <w:r w:rsidR="000F0D44" w:rsidRPr="00AB322D">
          <w:rPr>
            <w:rFonts w:ascii="Arial" w:hAnsi="Arial" w:cs="Arial"/>
            <w:noProof/>
            <w:webHidden/>
            <w:szCs w:val="24"/>
          </w:rPr>
          <w:fldChar w:fldCharType="begin"/>
        </w:r>
        <w:r w:rsidR="000F0D44" w:rsidRPr="00AB322D">
          <w:rPr>
            <w:rFonts w:ascii="Arial" w:hAnsi="Arial" w:cs="Arial"/>
            <w:noProof/>
            <w:webHidden/>
            <w:szCs w:val="24"/>
          </w:rPr>
          <w:instrText xml:space="preserve"> PAGEREF _Toc137308522 \h </w:instrText>
        </w:r>
        <w:r w:rsidR="000F0D44" w:rsidRPr="00AB322D">
          <w:rPr>
            <w:rFonts w:ascii="Arial" w:hAnsi="Arial" w:cs="Arial"/>
            <w:noProof/>
            <w:webHidden/>
            <w:szCs w:val="24"/>
          </w:rPr>
        </w:r>
        <w:r w:rsidR="000F0D44" w:rsidRPr="00AB322D">
          <w:rPr>
            <w:rFonts w:ascii="Arial" w:hAnsi="Arial" w:cs="Arial"/>
            <w:noProof/>
            <w:webHidden/>
            <w:szCs w:val="24"/>
          </w:rPr>
          <w:fldChar w:fldCharType="separate"/>
        </w:r>
        <w:r w:rsidR="000F0D44" w:rsidRPr="00AB322D">
          <w:rPr>
            <w:rFonts w:ascii="Arial" w:hAnsi="Arial" w:cs="Arial"/>
            <w:noProof/>
            <w:webHidden/>
            <w:szCs w:val="24"/>
          </w:rPr>
          <w:t>11</w:t>
        </w:r>
        <w:r w:rsidR="000F0D44" w:rsidRPr="00AB322D">
          <w:rPr>
            <w:rFonts w:ascii="Arial" w:hAnsi="Arial" w:cs="Arial"/>
            <w:noProof/>
            <w:webHidden/>
            <w:szCs w:val="24"/>
          </w:rPr>
          <w:fldChar w:fldCharType="end"/>
        </w:r>
      </w:hyperlink>
    </w:p>
    <w:p w14:paraId="1D70B13C" w14:textId="77777777" w:rsidR="000F0D44" w:rsidRPr="00AB322D" w:rsidRDefault="00000000" w:rsidP="00AB322D">
      <w:pPr>
        <w:pStyle w:val="TOC1"/>
        <w:tabs>
          <w:tab w:val="right" w:leader="dot" w:pos="9350"/>
        </w:tabs>
        <w:spacing w:line="360" w:lineRule="auto"/>
        <w:ind w:firstLine="0"/>
        <w:rPr>
          <w:rFonts w:ascii="Arial" w:hAnsi="Arial" w:cs="Arial"/>
          <w:noProof/>
          <w:szCs w:val="24"/>
        </w:rPr>
      </w:pPr>
      <w:hyperlink w:anchor="_Toc137308523" w:history="1">
        <w:r w:rsidR="000F0D44" w:rsidRPr="00AB322D">
          <w:rPr>
            <w:rStyle w:val="Hyperlink"/>
            <w:rFonts w:ascii="Arial" w:hAnsi="Arial" w:cs="Arial"/>
            <w:noProof/>
            <w:szCs w:val="24"/>
          </w:rPr>
          <w:t>References</w:t>
        </w:r>
        <w:r w:rsidR="000F0D44" w:rsidRPr="00AB322D">
          <w:rPr>
            <w:rFonts w:ascii="Arial" w:hAnsi="Arial" w:cs="Arial"/>
            <w:noProof/>
            <w:webHidden/>
            <w:szCs w:val="24"/>
          </w:rPr>
          <w:tab/>
        </w:r>
        <w:r w:rsidR="000F0D44" w:rsidRPr="00AB322D">
          <w:rPr>
            <w:rFonts w:ascii="Arial" w:hAnsi="Arial" w:cs="Arial"/>
            <w:noProof/>
            <w:webHidden/>
            <w:szCs w:val="24"/>
          </w:rPr>
          <w:fldChar w:fldCharType="begin"/>
        </w:r>
        <w:r w:rsidR="000F0D44" w:rsidRPr="00AB322D">
          <w:rPr>
            <w:rFonts w:ascii="Arial" w:hAnsi="Arial" w:cs="Arial"/>
            <w:noProof/>
            <w:webHidden/>
            <w:szCs w:val="24"/>
          </w:rPr>
          <w:instrText xml:space="preserve"> PAGEREF _Toc137308523 \h </w:instrText>
        </w:r>
        <w:r w:rsidR="000F0D44" w:rsidRPr="00AB322D">
          <w:rPr>
            <w:rFonts w:ascii="Arial" w:hAnsi="Arial" w:cs="Arial"/>
            <w:noProof/>
            <w:webHidden/>
            <w:szCs w:val="24"/>
          </w:rPr>
        </w:r>
        <w:r w:rsidR="000F0D44" w:rsidRPr="00AB322D">
          <w:rPr>
            <w:rFonts w:ascii="Arial" w:hAnsi="Arial" w:cs="Arial"/>
            <w:noProof/>
            <w:webHidden/>
            <w:szCs w:val="24"/>
          </w:rPr>
          <w:fldChar w:fldCharType="separate"/>
        </w:r>
        <w:r w:rsidR="000F0D44" w:rsidRPr="00AB322D">
          <w:rPr>
            <w:rFonts w:ascii="Arial" w:hAnsi="Arial" w:cs="Arial"/>
            <w:noProof/>
            <w:webHidden/>
            <w:szCs w:val="24"/>
          </w:rPr>
          <w:t>12</w:t>
        </w:r>
        <w:r w:rsidR="000F0D44" w:rsidRPr="00AB322D">
          <w:rPr>
            <w:rFonts w:ascii="Arial" w:hAnsi="Arial" w:cs="Arial"/>
            <w:noProof/>
            <w:webHidden/>
            <w:szCs w:val="24"/>
          </w:rPr>
          <w:fldChar w:fldCharType="end"/>
        </w:r>
      </w:hyperlink>
    </w:p>
    <w:p w14:paraId="074C119C" w14:textId="77777777" w:rsidR="000F0D44" w:rsidRPr="00AB322D" w:rsidRDefault="000F0D44" w:rsidP="00AB322D">
      <w:pPr>
        <w:spacing w:after="160" w:line="360" w:lineRule="auto"/>
        <w:ind w:firstLine="0"/>
        <w:rPr>
          <w:rFonts w:ascii="Arial" w:hAnsi="Arial" w:cs="Arial"/>
          <w:b/>
          <w:bCs/>
          <w:i/>
          <w:szCs w:val="24"/>
        </w:rPr>
      </w:pPr>
      <w:r w:rsidRPr="00AB322D">
        <w:rPr>
          <w:rFonts w:ascii="Arial" w:hAnsi="Arial" w:cs="Arial"/>
          <w:b/>
          <w:szCs w:val="24"/>
        </w:rPr>
        <w:fldChar w:fldCharType="end"/>
      </w:r>
      <w:r w:rsidRPr="00AB322D">
        <w:rPr>
          <w:rFonts w:ascii="Arial" w:hAnsi="Arial" w:cs="Arial"/>
          <w:b/>
          <w:szCs w:val="24"/>
        </w:rPr>
        <w:br w:type="page"/>
      </w:r>
    </w:p>
    <w:p w14:paraId="0C4C33BD" w14:textId="77777777" w:rsidR="000B2CB1" w:rsidRPr="00AB322D" w:rsidRDefault="000E205C" w:rsidP="00AB322D">
      <w:pPr>
        <w:pStyle w:val="Heading1"/>
        <w:spacing w:line="360" w:lineRule="auto"/>
        <w:rPr>
          <w:rFonts w:ascii="Arial" w:hAnsi="Arial" w:cs="Arial"/>
          <w:szCs w:val="24"/>
        </w:rPr>
      </w:pPr>
      <w:bookmarkStart w:id="0" w:name="_Toc137308511"/>
      <w:r w:rsidRPr="00AB322D">
        <w:rPr>
          <w:rFonts w:ascii="Arial" w:hAnsi="Arial" w:cs="Arial"/>
          <w:szCs w:val="24"/>
        </w:rPr>
        <w:lastRenderedPageBreak/>
        <w:t>Introduction</w:t>
      </w:r>
      <w:bookmarkEnd w:id="0"/>
    </w:p>
    <w:p w14:paraId="626997A0" w14:textId="77777777" w:rsidR="00CF3219" w:rsidRPr="00AB322D" w:rsidRDefault="00CF3219" w:rsidP="00AB322D">
      <w:pPr>
        <w:spacing w:line="360" w:lineRule="auto"/>
        <w:rPr>
          <w:rFonts w:ascii="Arial" w:hAnsi="Arial" w:cs="Arial"/>
          <w:szCs w:val="24"/>
        </w:rPr>
      </w:pPr>
      <w:r w:rsidRPr="00AB322D">
        <w:rPr>
          <w:rFonts w:ascii="Arial" w:hAnsi="Arial" w:cs="Arial"/>
          <w:szCs w:val="24"/>
        </w:rPr>
        <w:t>In the present-day competitive business environment, the retention and engagement of skilled employees are vital for the overall success of organisations. Firms that dedicate resources to the growth and contentment of their employees across the entire employee lifecycle not only cultivate a positive work environment but also boost productivity and reduce employee turnover</w:t>
      </w:r>
      <w:r w:rsidR="00AC7845" w:rsidRPr="00AB322D">
        <w:rPr>
          <w:rFonts w:ascii="Arial" w:hAnsi="Arial" w:cs="Arial"/>
          <w:szCs w:val="24"/>
        </w:rPr>
        <w:t xml:space="preserve"> (</w:t>
      </w:r>
      <w:r w:rsidR="00AD7527" w:rsidRPr="00AB322D">
        <w:rPr>
          <w:rFonts w:ascii="Arial" w:hAnsi="Arial" w:cs="Arial"/>
          <w:szCs w:val="24"/>
        </w:rPr>
        <w:t>Bal and de Jong, 2017</w:t>
      </w:r>
      <w:r w:rsidR="00AC7845" w:rsidRPr="00AB322D">
        <w:rPr>
          <w:rFonts w:ascii="Arial" w:hAnsi="Arial" w:cs="Arial"/>
          <w:szCs w:val="24"/>
        </w:rPr>
        <w:t>)</w:t>
      </w:r>
      <w:r w:rsidRPr="00AB322D">
        <w:rPr>
          <w:rFonts w:ascii="Arial" w:hAnsi="Arial" w:cs="Arial"/>
          <w:szCs w:val="24"/>
        </w:rPr>
        <w:t>.</w:t>
      </w:r>
      <w:r w:rsidR="00AD7527" w:rsidRPr="00AB322D">
        <w:rPr>
          <w:rFonts w:ascii="Arial" w:hAnsi="Arial" w:cs="Arial"/>
          <w:szCs w:val="24"/>
        </w:rPr>
        <w:t xml:space="preserve"> </w:t>
      </w:r>
      <w:r w:rsidR="00AC7845" w:rsidRPr="00AB322D">
        <w:rPr>
          <w:rFonts w:ascii="Arial" w:hAnsi="Arial" w:cs="Arial"/>
          <w:szCs w:val="24"/>
        </w:rPr>
        <w:t xml:space="preserve">The effective management and development of talent throughout an employee's journey is essential for the prosperity of any organisation, particularly in the hospitality industry </w:t>
      </w:r>
      <w:proofErr w:type="gramStart"/>
      <w:r w:rsidR="00AC7845" w:rsidRPr="00AB322D">
        <w:rPr>
          <w:rFonts w:ascii="Arial" w:hAnsi="Arial" w:cs="Arial"/>
          <w:szCs w:val="24"/>
        </w:rPr>
        <w:t>where</w:t>
      </w:r>
      <w:proofErr w:type="gramEnd"/>
      <w:r w:rsidR="00AC7845" w:rsidRPr="00AB322D">
        <w:rPr>
          <w:rFonts w:ascii="Arial" w:hAnsi="Arial" w:cs="Arial"/>
          <w:szCs w:val="24"/>
        </w:rPr>
        <w:t xml:space="preserve"> providing exceptional service and ensuring guest satisfaction are of utmost importance. Within a large hotel, the Human Resource (HR) department holds a central position in attracting, retaining, and nurturing skilled individuals</w:t>
      </w:r>
      <w:r w:rsidR="00652040" w:rsidRPr="00AB322D">
        <w:rPr>
          <w:rFonts w:ascii="Arial" w:hAnsi="Arial" w:cs="Arial"/>
          <w:szCs w:val="24"/>
        </w:rPr>
        <w:t xml:space="preserve"> (</w:t>
      </w:r>
      <w:r w:rsidR="00B62776" w:rsidRPr="00AB322D">
        <w:rPr>
          <w:rFonts w:ascii="Arial" w:hAnsi="Arial" w:cs="Arial"/>
          <w:szCs w:val="24"/>
        </w:rPr>
        <w:t>Reilly, 2018</w:t>
      </w:r>
      <w:r w:rsidR="00652040" w:rsidRPr="00AB322D">
        <w:rPr>
          <w:rFonts w:ascii="Arial" w:hAnsi="Arial" w:cs="Arial"/>
          <w:szCs w:val="24"/>
        </w:rPr>
        <w:t>)</w:t>
      </w:r>
      <w:r w:rsidR="00AC7845" w:rsidRPr="00AB322D">
        <w:rPr>
          <w:rFonts w:ascii="Arial" w:hAnsi="Arial" w:cs="Arial"/>
          <w:szCs w:val="24"/>
        </w:rPr>
        <w:t xml:space="preserve">. </w:t>
      </w:r>
      <w:r w:rsidRPr="00AB322D">
        <w:rPr>
          <w:rFonts w:ascii="Arial" w:hAnsi="Arial" w:cs="Arial"/>
          <w:szCs w:val="24"/>
        </w:rPr>
        <w:t>This essay examines effective approaches for retaining and engaging employees throughout various stages of their employment, ranging from recruitment to retirement.</w:t>
      </w:r>
    </w:p>
    <w:p w14:paraId="07EAB749" w14:textId="77777777" w:rsidR="009600BA" w:rsidRPr="00AB322D" w:rsidRDefault="009600BA" w:rsidP="00AB322D">
      <w:pPr>
        <w:spacing w:line="360" w:lineRule="auto"/>
        <w:rPr>
          <w:rFonts w:ascii="Arial" w:hAnsi="Arial" w:cs="Arial"/>
          <w:szCs w:val="24"/>
        </w:rPr>
      </w:pPr>
    </w:p>
    <w:p w14:paraId="52861D0C" w14:textId="77777777" w:rsidR="000E205C" w:rsidRPr="00AB322D" w:rsidRDefault="000E205C" w:rsidP="00AB322D">
      <w:pPr>
        <w:pStyle w:val="Heading1"/>
        <w:spacing w:line="360" w:lineRule="auto"/>
        <w:rPr>
          <w:rFonts w:ascii="Arial" w:hAnsi="Arial" w:cs="Arial"/>
          <w:szCs w:val="24"/>
        </w:rPr>
      </w:pPr>
      <w:bookmarkStart w:id="1" w:name="_Toc137308512"/>
      <w:r w:rsidRPr="00AB322D">
        <w:rPr>
          <w:rFonts w:ascii="Arial" w:hAnsi="Arial" w:cs="Arial"/>
          <w:szCs w:val="24"/>
        </w:rPr>
        <w:t>Discussion</w:t>
      </w:r>
      <w:bookmarkEnd w:id="1"/>
    </w:p>
    <w:p w14:paraId="7E1531AB" w14:textId="77777777" w:rsidR="009600BA" w:rsidRPr="00AB322D" w:rsidRDefault="009600BA" w:rsidP="00AB322D">
      <w:pPr>
        <w:pStyle w:val="Heading2"/>
        <w:spacing w:line="360" w:lineRule="auto"/>
        <w:rPr>
          <w:rFonts w:ascii="Arial" w:hAnsi="Arial"/>
        </w:rPr>
      </w:pPr>
      <w:bookmarkStart w:id="2" w:name="_Toc137308513"/>
      <w:r w:rsidRPr="00AB322D">
        <w:rPr>
          <w:rFonts w:ascii="Arial" w:hAnsi="Arial"/>
        </w:rPr>
        <w:t>Role of Human Resources in Managing and Developing Talent in the Hospitality Industry</w:t>
      </w:r>
      <w:bookmarkEnd w:id="2"/>
    </w:p>
    <w:p w14:paraId="0E1F64EF" w14:textId="77777777" w:rsidR="009600BA" w:rsidRPr="00AB322D" w:rsidRDefault="009600BA" w:rsidP="00AB322D">
      <w:pPr>
        <w:spacing w:line="360" w:lineRule="auto"/>
        <w:rPr>
          <w:rFonts w:ascii="Arial" w:hAnsi="Arial" w:cs="Arial"/>
          <w:szCs w:val="24"/>
        </w:rPr>
      </w:pPr>
      <w:r w:rsidRPr="00AB322D">
        <w:rPr>
          <w:rFonts w:ascii="Arial" w:hAnsi="Arial" w:cs="Arial"/>
          <w:szCs w:val="24"/>
        </w:rPr>
        <w:t>Human Resources (HR) has a vital role in the industry of hospitality (</w:t>
      </w:r>
      <w:r w:rsidR="00B62776" w:rsidRPr="00AB322D">
        <w:rPr>
          <w:rFonts w:ascii="Arial" w:hAnsi="Arial" w:cs="Arial"/>
          <w:szCs w:val="24"/>
        </w:rPr>
        <w:t>Nieves and Quintana, 2018</w:t>
      </w:r>
      <w:r w:rsidRPr="00AB322D">
        <w:rPr>
          <w:rFonts w:ascii="Arial" w:hAnsi="Arial" w:cs="Arial"/>
          <w:szCs w:val="24"/>
        </w:rPr>
        <w:t xml:space="preserve">). This statement is considered </w:t>
      </w:r>
      <w:proofErr w:type="gramStart"/>
      <w:r w:rsidRPr="00AB322D">
        <w:rPr>
          <w:rFonts w:ascii="Arial" w:hAnsi="Arial" w:cs="Arial"/>
          <w:szCs w:val="24"/>
        </w:rPr>
        <w:t>due to the fact that</w:t>
      </w:r>
      <w:proofErr w:type="gramEnd"/>
      <w:r w:rsidRPr="00AB322D">
        <w:rPr>
          <w:rFonts w:ascii="Arial" w:hAnsi="Arial" w:cs="Arial"/>
          <w:szCs w:val="24"/>
        </w:rPr>
        <w:t xml:space="preserve"> it is the responsibility of HR to manage and develop talent for delivering outstanding experiences of guest and staying ahead in a competitive market. Within this industry, the department of HR holds significant influence in attracting, retaining, and fostering the growth of talented employees. For this purpose, it is important to explore the specific duties of the HR department in the management and development of talent in the industry of hospitality.</w:t>
      </w:r>
      <w:r w:rsidR="00593522" w:rsidRPr="00AB322D">
        <w:rPr>
          <w:rFonts w:ascii="Arial" w:hAnsi="Arial" w:cs="Arial"/>
          <w:szCs w:val="24"/>
        </w:rPr>
        <w:t xml:space="preserve"> It holds the responsibility of evaluating the requirements of staffing of an organisation and creating a well-structured plan for workforce (</w:t>
      </w:r>
      <w:r w:rsidR="00EC2FC1" w:rsidRPr="00AB322D">
        <w:rPr>
          <w:rFonts w:ascii="Arial" w:hAnsi="Arial" w:cs="Arial"/>
          <w:szCs w:val="24"/>
        </w:rPr>
        <w:t>Hafeez et al., 2019</w:t>
      </w:r>
      <w:r w:rsidR="00593522" w:rsidRPr="00AB322D">
        <w:rPr>
          <w:rFonts w:ascii="Arial" w:hAnsi="Arial" w:cs="Arial"/>
          <w:szCs w:val="24"/>
        </w:rPr>
        <w:t xml:space="preserve">). This entails identifying the necessary skills, qualifications, and experience for various roles within different hotel departments. HR professionals work closely with hiring managers to attract and recruit highly skilled individuals by implementing successful job postings, advertising strategies, and leveraging industry-specific recruitment channels. </w:t>
      </w:r>
      <w:r w:rsidR="00E53CFD" w:rsidRPr="00AB322D">
        <w:rPr>
          <w:rFonts w:ascii="Arial" w:hAnsi="Arial" w:cs="Arial"/>
          <w:szCs w:val="24"/>
        </w:rPr>
        <w:t>Moreover, HR is responsible for thorough selection procedures in order to identify the most suitable candidates for available posi</w:t>
      </w:r>
      <w:r w:rsidR="00495332" w:rsidRPr="00AB322D">
        <w:rPr>
          <w:rFonts w:ascii="Arial" w:hAnsi="Arial" w:cs="Arial"/>
          <w:szCs w:val="24"/>
        </w:rPr>
        <w:t xml:space="preserve">tions (Abdalla Hamza et al., 2021). Therefore, they employ </w:t>
      </w:r>
      <w:r w:rsidR="00E53CFD" w:rsidRPr="00AB322D">
        <w:rPr>
          <w:rFonts w:ascii="Arial" w:hAnsi="Arial" w:cs="Arial"/>
          <w:szCs w:val="24"/>
        </w:rPr>
        <w:t xml:space="preserve">a range of </w:t>
      </w:r>
      <w:r w:rsidR="00E53CFD" w:rsidRPr="00AB322D">
        <w:rPr>
          <w:rFonts w:ascii="Arial" w:hAnsi="Arial" w:cs="Arial"/>
          <w:szCs w:val="24"/>
        </w:rPr>
        <w:lastRenderedPageBreak/>
        <w:t>recruitment methods, including screening resumes, conducting interviews, administering assessments, and checking references, to ensure a proper match for each role. Additionally, HR professionals assess candidates' interpersonal skills, customer service abilities, an</w:t>
      </w:r>
      <w:r w:rsidR="00A61408" w:rsidRPr="00AB322D">
        <w:rPr>
          <w:rFonts w:ascii="Arial" w:hAnsi="Arial" w:cs="Arial"/>
          <w:szCs w:val="24"/>
        </w:rPr>
        <w:t>d compatibility with the organis</w:t>
      </w:r>
      <w:r w:rsidR="00E53CFD" w:rsidRPr="00AB322D">
        <w:rPr>
          <w:rFonts w:ascii="Arial" w:hAnsi="Arial" w:cs="Arial"/>
          <w:szCs w:val="24"/>
        </w:rPr>
        <w:t>ation's culture, ensuring alignment with the hotel's values and service standards.</w:t>
      </w:r>
    </w:p>
    <w:p w14:paraId="656FE962" w14:textId="77777777" w:rsidR="00A61408" w:rsidRPr="00AB322D" w:rsidRDefault="00A16064" w:rsidP="00AB322D">
      <w:pPr>
        <w:spacing w:line="360" w:lineRule="auto"/>
        <w:rPr>
          <w:rFonts w:ascii="Arial" w:hAnsi="Arial" w:cs="Arial"/>
          <w:szCs w:val="24"/>
        </w:rPr>
      </w:pPr>
      <w:r w:rsidRPr="00AB322D">
        <w:rPr>
          <w:rFonts w:ascii="Arial" w:hAnsi="Arial" w:cs="Arial"/>
          <w:szCs w:val="24"/>
        </w:rPr>
        <w:t>Furthermore, HR dedicates its efforts to establish a favourable workplace atmosphere that encourages engagement and retention of employee (</w:t>
      </w:r>
      <w:proofErr w:type="spellStart"/>
      <w:r w:rsidR="00C50165" w:rsidRPr="00AB322D">
        <w:rPr>
          <w:rFonts w:ascii="Arial" w:hAnsi="Arial" w:cs="Arial"/>
          <w:szCs w:val="24"/>
        </w:rPr>
        <w:t>Mihalcea</w:t>
      </w:r>
      <w:proofErr w:type="spellEnd"/>
      <w:r w:rsidR="00C50165" w:rsidRPr="00AB322D">
        <w:rPr>
          <w:rFonts w:ascii="Arial" w:hAnsi="Arial" w:cs="Arial"/>
          <w:szCs w:val="24"/>
        </w:rPr>
        <w:t>, 2017</w:t>
      </w:r>
      <w:r w:rsidRPr="00AB322D">
        <w:rPr>
          <w:rFonts w:ascii="Arial" w:hAnsi="Arial" w:cs="Arial"/>
          <w:szCs w:val="24"/>
        </w:rPr>
        <w:t xml:space="preserve">). They introduce various initiatives such as employee recognition programs, incentive schemes, wellness initiatives, and work-life balance programs. Additionally, HR professionals cultivate open lines of communication to address employee concerns, administer employee surveys, and employ strategies aimed at improving </w:t>
      </w:r>
      <w:r w:rsidR="00EA315F" w:rsidRPr="00AB322D">
        <w:rPr>
          <w:rFonts w:ascii="Arial" w:hAnsi="Arial" w:cs="Arial"/>
          <w:szCs w:val="24"/>
        </w:rPr>
        <w:t>the satisfaction of employee</w:t>
      </w:r>
      <w:r w:rsidRPr="00AB322D">
        <w:rPr>
          <w:rFonts w:ascii="Arial" w:hAnsi="Arial" w:cs="Arial"/>
          <w:szCs w:val="24"/>
        </w:rPr>
        <w:t xml:space="preserve"> and fostering loyalty</w:t>
      </w:r>
      <w:r w:rsidR="00EA315F" w:rsidRPr="00AB322D">
        <w:rPr>
          <w:rFonts w:ascii="Arial" w:hAnsi="Arial" w:cs="Arial"/>
          <w:szCs w:val="24"/>
        </w:rPr>
        <w:t xml:space="preserve"> (</w:t>
      </w:r>
      <w:proofErr w:type="spellStart"/>
      <w:r w:rsidR="00492EFC" w:rsidRPr="00AB322D">
        <w:rPr>
          <w:rFonts w:ascii="Arial" w:hAnsi="Arial" w:cs="Arial"/>
          <w:szCs w:val="24"/>
        </w:rPr>
        <w:t>Hassanein</w:t>
      </w:r>
      <w:proofErr w:type="spellEnd"/>
      <w:r w:rsidR="00492EFC" w:rsidRPr="00AB322D">
        <w:rPr>
          <w:rFonts w:ascii="Arial" w:hAnsi="Arial" w:cs="Arial"/>
          <w:szCs w:val="24"/>
        </w:rPr>
        <w:t xml:space="preserve"> and </w:t>
      </w:r>
      <w:proofErr w:type="spellStart"/>
      <w:r w:rsidR="00492EFC" w:rsidRPr="00AB322D">
        <w:rPr>
          <w:rFonts w:ascii="Arial" w:hAnsi="Arial" w:cs="Arial"/>
          <w:szCs w:val="24"/>
        </w:rPr>
        <w:t>Ozgit</w:t>
      </w:r>
      <w:proofErr w:type="spellEnd"/>
      <w:r w:rsidR="00492EFC" w:rsidRPr="00AB322D">
        <w:rPr>
          <w:rFonts w:ascii="Arial" w:hAnsi="Arial" w:cs="Arial"/>
          <w:szCs w:val="24"/>
        </w:rPr>
        <w:t>, 2022</w:t>
      </w:r>
      <w:r w:rsidR="00EA315F" w:rsidRPr="00AB322D">
        <w:rPr>
          <w:rFonts w:ascii="Arial" w:hAnsi="Arial" w:cs="Arial"/>
          <w:szCs w:val="24"/>
        </w:rPr>
        <w:t>)</w:t>
      </w:r>
      <w:r w:rsidRPr="00AB322D">
        <w:rPr>
          <w:rFonts w:ascii="Arial" w:hAnsi="Arial" w:cs="Arial"/>
          <w:szCs w:val="24"/>
        </w:rPr>
        <w:t>.</w:t>
      </w:r>
      <w:r w:rsidR="00392C27" w:rsidRPr="00AB322D">
        <w:rPr>
          <w:rFonts w:ascii="Arial" w:hAnsi="Arial" w:cs="Arial"/>
          <w:szCs w:val="24"/>
        </w:rPr>
        <w:t xml:space="preserve"> </w:t>
      </w:r>
      <w:r w:rsidR="003F2CAC" w:rsidRPr="00AB322D">
        <w:rPr>
          <w:rFonts w:ascii="Arial" w:hAnsi="Arial" w:cs="Arial"/>
          <w:szCs w:val="24"/>
        </w:rPr>
        <w:t>The HR department holds the responsibility of executing training and development programs to improve the skills and abilities of employees. They identify the training requirements, create suitable programs, and coordinate or deliver training sessions. HR professionals in hospitality industry collaborate closely with department heads and trainers to ensure the provision of continuous professional development opportunities (</w:t>
      </w:r>
      <w:r w:rsidR="00392C27" w:rsidRPr="00AB322D">
        <w:rPr>
          <w:rFonts w:ascii="Arial" w:hAnsi="Arial" w:cs="Arial"/>
          <w:szCs w:val="24"/>
        </w:rPr>
        <w:t>Francis and Baum, 2018</w:t>
      </w:r>
      <w:r w:rsidR="003F2CAC" w:rsidRPr="00AB322D">
        <w:rPr>
          <w:rFonts w:ascii="Arial" w:hAnsi="Arial" w:cs="Arial"/>
          <w:szCs w:val="24"/>
        </w:rPr>
        <w:t>)</w:t>
      </w:r>
      <w:r w:rsidR="003945CF" w:rsidRPr="00AB322D">
        <w:rPr>
          <w:rFonts w:ascii="Arial" w:hAnsi="Arial" w:cs="Arial"/>
          <w:szCs w:val="24"/>
        </w:rPr>
        <w:t>. These opportunities</w:t>
      </w:r>
      <w:r w:rsidR="003F2CAC" w:rsidRPr="00AB322D">
        <w:rPr>
          <w:rFonts w:ascii="Arial" w:hAnsi="Arial" w:cs="Arial"/>
          <w:szCs w:val="24"/>
        </w:rPr>
        <w:t xml:space="preserve"> include customer service training, enhancement of technical skills, leadership development, and cross-functional training.</w:t>
      </w:r>
      <w:r w:rsidR="00EA315F" w:rsidRPr="00AB322D">
        <w:rPr>
          <w:rFonts w:ascii="Arial" w:hAnsi="Arial" w:cs="Arial"/>
          <w:szCs w:val="24"/>
        </w:rPr>
        <w:t xml:space="preserve"> </w:t>
      </w:r>
      <w:r w:rsidR="00C22403" w:rsidRPr="00AB322D">
        <w:rPr>
          <w:rFonts w:ascii="Arial" w:hAnsi="Arial" w:cs="Arial"/>
          <w:szCs w:val="24"/>
        </w:rPr>
        <w:t xml:space="preserve"> </w:t>
      </w:r>
    </w:p>
    <w:p w14:paraId="11593629" w14:textId="77777777" w:rsidR="006E0253" w:rsidRPr="00AB322D" w:rsidRDefault="006E0253" w:rsidP="00AB322D">
      <w:pPr>
        <w:spacing w:line="360" w:lineRule="auto"/>
        <w:rPr>
          <w:rFonts w:ascii="Arial" w:hAnsi="Arial" w:cs="Arial"/>
          <w:szCs w:val="24"/>
        </w:rPr>
      </w:pPr>
    </w:p>
    <w:p w14:paraId="267F8967" w14:textId="77777777" w:rsidR="006E0253" w:rsidRPr="00AB322D" w:rsidRDefault="006E0253" w:rsidP="00AB322D">
      <w:pPr>
        <w:pStyle w:val="Heading2"/>
        <w:spacing w:line="360" w:lineRule="auto"/>
        <w:rPr>
          <w:rFonts w:ascii="Arial" w:hAnsi="Arial"/>
        </w:rPr>
      </w:pPr>
      <w:bookmarkStart w:id="3" w:name="_Toc137308514"/>
      <w:r w:rsidRPr="00AB322D">
        <w:rPr>
          <w:rFonts w:ascii="Arial" w:hAnsi="Arial"/>
        </w:rPr>
        <w:t>Importance of Managing and Developing Talent in the Hospitality Industry</w:t>
      </w:r>
      <w:bookmarkEnd w:id="3"/>
    </w:p>
    <w:p w14:paraId="05C70B57" w14:textId="77777777" w:rsidR="00A15457" w:rsidRPr="00AB322D" w:rsidRDefault="006E0253" w:rsidP="00AB322D">
      <w:pPr>
        <w:spacing w:line="360" w:lineRule="auto"/>
        <w:rPr>
          <w:rFonts w:ascii="Arial" w:hAnsi="Arial" w:cs="Arial"/>
          <w:szCs w:val="24"/>
        </w:rPr>
      </w:pPr>
      <w:r w:rsidRPr="00AB322D">
        <w:rPr>
          <w:rFonts w:ascii="Arial" w:hAnsi="Arial" w:cs="Arial"/>
          <w:szCs w:val="24"/>
        </w:rPr>
        <w:t xml:space="preserve">Effective management and development of talent in the hospitality industry holds significant importance. In this manner, one research study was put forward by </w:t>
      </w:r>
      <w:r w:rsidR="00AB5667" w:rsidRPr="00AB322D">
        <w:rPr>
          <w:rFonts w:ascii="Arial" w:hAnsi="Arial" w:cs="Arial"/>
          <w:szCs w:val="24"/>
        </w:rPr>
        <w:t xml:space="preserve">van Zyl, </w:t>
      </w:r>
      <w:proofErr w:type="spellStart"/>
      <w:r w:rsidR="00AB5667" w:rsidRPr="00AB322D">
        <w:rPr>
          <w:rFonts w:ascii="Arial" w:hAnsi="Arial" w:cs="Arial"/>
          <w:szCs w:val="24"/>
        </w:rPr>
        <w:t>Mathafena</w:t>
      </w:r>
      <w:proofErr w:type="spellEnd"/>
      <w:r w:rsidR="00AB5667" w:rsidRPr="00AB322D">
        <w:rPr>
          <w:rFonts w:ascii="Arial" w:hAnsi="Arial" w:cs="Arial"/>
          <w:szCs w:val="24"/>
        </w:rPr>
        <w:t xml:space="preserve"> and Ras </w:t>
      </w:r>
      <w:r w:rsidRPr="00AB322D">
        <w:rPr>
          <w:rFonts w:ascii="Arial" w:hAnsi="Arial" w:cs="Arial"/>
          <w:szCs w:val="24"/>
        </w:rPr>
        <w:t>(</w:t>
      </w:r>
      <w:r w:rsidR="00AB5667" w:rsidRPr="00AB322D">
        <w:rPr>
          <w:rFonts w:ascii="Arial" w:hAnsi="Arial" w:cs="Arial"/>
          <w:szCs w:val="24"/>
        </w:rPr>
        <w:t>2017</w:t>
      </w:r>
      <w:r w:rsidRPr="00AB322D">
        <w:rPr>
          <w:rFonts w:ascii="Arial" w:hAnsi="Arial" w:cs="Arial"/>
          <w:szCs w:val="24"/>
        </w:rPr>
        <w:t xml:space="preserve">) which depicted that delivering exceptional guest experiences is directly influenced by talent management and development. When employees possess the necessary skills, knowledge, and motivation, they provide outstanding service that surpasses guest expectations, resulting in positive reviews, repeat business, and a favourable industry reputation. Another significant feature of managing and developing talent in the hospitality industry is its intense competition. According to </w:t>
      </w:r>
      <w:proofErr w:type="spellStart"/>
      <w:r w:rsidR="00B17054" w:rsidRPr="00AB322D">
        <w:rPr>
          <w:rFonts w:ascii="Arial" w:hAnsi="Arial" w:cs="Arial"/>
          <w:szCs w:val="24"/>
        </w:rPr>
        <w:t>Hattab</w:t>
      </w:r>
      <w:proofErr w:type="spellEnd"/>
      <w:r w:rsidR="00B17054" w:rsidRPr="00AB322D">
        <w:rPr>
          <w:rFonts w:ascii="Arial" w:hAnsi="Arial" w:cs="Arial"/>
          <w:szCs w:val="24"/>
        </w:rPr>
        <w:t xml:space="preserve">, </w:t>
      </w:r>
      <w:proofErr w:type="spellStart"/>
      <w:r w:rsidR="00B17054" w:rsidRPr="00AB322D">
        <w:rPr>
          <w:rFonts w:ascii="Arial" w:hAnsi="Arial" w:cs="Arial"/>
          <w:szCs w:val="24"/>
        </w:rPr>
        <w:t>Atti</w:t>
      </w:r>
      <w:proofErr w:type="spellEnd"/>
      <w:r w:rsidR="00B17054" w:rsidRPr="00AB322D">
        <w:rPr>
          <w:rFonts w:ascii="Arial" w:hAnsi="Arial" w:cs="Arial"/>
          <w:szCs w:val="24"/>
        </w:rPr>
        <w:t xml:space="preserve"> and </w:t>
      </w:r>
      <w:proofErr w:type="spellStart"/>
      <w:r w:rsidR="00B17054" w:rsidRPr="00AB322D">
        <w:rPr>
          <w:rFonts w:ascii="Arial" w:hAnsi="Arial" w:cs="Arial"/>
          <w:szCs w:val="24"/>
        </w:rPr>
        <w:t>Sabeeh</w:t>
      </w:r>
      <w:proofErr w:type="spellEnd"/>
      <w:r w:rsidR="00B17054" w:rsidRPr="00AB322D">
        <w:rPr>
          <w:rFonts w:ascii="Arial" w:hAnsi="Arial" w:cs="Arial"/>
          <w:szCs w:val="24"/>
        </w:rPr>
        <w:t xml:space="preserve"> </w:t>
      </w:r>
      <w:r w:rsidRPr="00AB322D">
        <w:rPr>
          <w:rFonts w:ascii="Arial" w:hAnsi="Arial" w:cs="Arial"/>
          <w:szCs w:val="24"/>
        </w:rPr>
        <w:t>(</w:t>
      </w:r>
      <w:r w:rsidR="00B17054" w:rsidRPr="00AB322D">
        <w:rPr>
          <w:rFonts w:ascii="Arial" w:hAnsi="Arial" w:cs="Arial"/>
          <w:szCs w:val="24"/>
        </w:rPr>
        <w:t>2023</w:t>
      </w:r>
      <w:r w:rsidRPr="00AB322D">
        <w:rPr>
          <w:rFonts w:ascii="Arial" w:hAnsi="Arial" w:cs="Arial"/>
          <w:szCs w:val="24"/>
        </w:rPr>
        <w:t xml:space="preserve">), in a market characterised by intense competition, organisations that excel in managing and developing talent gain a significant competitive advantage. </w:t>
      </w:r>
      <w:r w:rsidR="00A15457" w:rsidRPr="00AB322D">
        <w:rPr>
          <w:rFonts w:ascii="Arial" w:hAnsi="Arial" w:cs="Arial"/>
          <w:szCs w:val="24"/>
        </w:rPr>
        <w:t xml:space="preserve">Hospitality </w:t>
      </w:r>
      <w:r w:rsidR="00A15457" w:rsidRPr="00AB322D">
        <w:rPr>
          <w:rFonts w:ascii="Arial" w:hAnsi="Arial" w:cs="Arial"/>
          <w:szCs w:val="24"/>
        </w:rPr>
        <w:lastRenderedPageBreak/>
        <w:t xml:space="preserve">establishments set themselves apart from their rivals by successfully attracting and retaining </w:t>
      </w:r>
      <w:proofErr w:type="gramStart"/>
      <w:r w:rsidR="00A15457" w:rsidRPr="00AB322D">
        <w:rPr>
          <w:rFonts w:ascii="Arial" w:hAnsi="Arial" w:cs="Arial"/>
          <w:szCs w:val="24"/>
        </w:rPr>
        <w:t>top-talent</w:t>
      </w:r>
      <w:proofErr w:type="gramEnd"/>
      <w:r w:rsidR="00A15457" w:rsidRPr="00AB322D">
        <w:rPr>
          <w:rFonts w:ascii="Arial" w:hAnsi="Arial" w:cs="Arial"/>
          <w:szCs w:val="24"/>
        </w:rPr>
        <w:t>. Exceptional employees play a pivotal role in delivering superior service, fostering greater customer loyalty and capturing a larger share of the market (</w:t>
      </w:r>
      <w:r w:rsidR="00373D45" w:rsidRPr="00AB322D">
        <w:rPr>
          <w:rFonts w:ascii="Arial" w:hAnsi="Arial" w:cs="Arial"/>
          <w:szCs w:val="24"/>
        </w:rPr>
        <w:t>Pascual-Fernande</w:t>
      </w:r>
      <w:r w:rsidR="00A11BC6" w:rsidRPr="00AB322D">
        <w:rPr>
          <w:rFonts w:ascii="Arial" w:hAnsi="Arial" w:cs="Arial"/>
          <w:szCs w:val="24"/>
        </w:rPr>
        <w:t>z, Santos-</w:t>
      </w:r>
      <w:proofErr w:type="spellStart"/>
      <w:r w:rsidR="00A11BC6" w:rsidRPr="00AB322D">
        <w:rPr>
          <w:rFonts w:ascii="Arial" w:hAnsi="Arial" w:cs="Arial"/>
          <w:szCs w:val="24"/>
        </w:rPr>
        <w:t>Vijande</w:t>
      </w:r>
      <w:proofErr w:type="spellEnd"/>
      <w:r w:rsidR="00A11BC6" w:rsidRPr="00AB322D">
        <w:rPr>
          <w:rFonts w:ascii="Arial" w:hAnsi="Arial" w:cs="Arial"/>
          <w:szCs w:val="24"/>
        </w:rPr>
        <w:t xml:space="preserve"> and Lopez-San</w:t>
      </w:r>
      <w:r w:rsidR="00373D45" w:rsidRPr="00AB322D">
        <w:rPr>
          <w:rFonts w:ascii="Arial" w:hAnsi="Arial" w:cs="Arial"/>
          <w:szCs w:val="24"/>
        </w:rPr>
        <w:t>chez, 2020</w:t>
      </w:r>
      <w:r w:rsidR="00A15457" w:rsidRPr="00AB322D">
        <w:rPr>
          <w:rFonts w:ascii="Arial" w:hAnsi="Arial" w:cs="Arial"/>
          <w:szCs w:val="24"/>
        </w:rPr>
        <w:t xml:space="preserve">). </w:t>
      </w:r>
    </w:p>
    <w:p w14:paraId="400AB0B1" w14:textId="77777777" w:rsidR="006E0253" w:rsidRPr="00AB322D" w:rsidRDefault="00A15457" w:rsidP="00AB322D">
      <w:pPr>
        <w:spacing w:line="360" w:lineRule="auto"/>
        <w:rPr>
          <w:rFonts w:ascii="Arial" w:hAnsi="Arial" w:cs="Arial"/>
          <w:szCs w:val="24"/>
        </w:rPr>
      </w:pPr>
      <w:r w:rsidRPr="00AB322D">
        <w:rPr>
          <w:rFonts w:ascii="Arial" w:hAnsi="Arial" w:cs="Arial"/>
          <w:szCs w:val="24"/>
        </w:rPr>
        <w:t xml:space="preserve">Allocation of resources to management and development of talent nurtures contentment and commitment of employees, which result in increased retention rates of employees. In this perspective, another research study conducted by </w:t>
      </w:r>
      <w:proofErr w:type="spellStart"/>
      <w:r w:rsidR="00FE4CEF" w:rsidRPr="00AB322D">
        <w:rPr>
          <w:rFonts w:ascii="Arial" w:hAnsi="Arial" w:cs="Arial"/>
          <w:szCs w:val="24"/>
        </w:rPr>
        <w:t>Nelissen</w:t>
      </w:r>
      <w:proofErr w:type="spellEnd"/>
      <w:r w:rsidR="00FE4CEF" w:rsidRPr="00AB322D">
        <w:rPr>
          <w:rFonts w:ascii="Arial" w:hAnsi="Arial" w:cs="Arial"/>
          <w:szCs w:val="24"/>
        </w:rPr>
        <w:t xml:space="preserve"> </w:t>
      </w:r>
      <w:proofErr w:type="spellStart"/>
      <w:r w:rsidR="00FE4CEF" w:rsidRPr="00AB322D">
        <w:rPr>
          <w:rFonts w:ascii="Arial" w:hAnsi="Arial" w:cs="Arial"/>
          <w:szCs w:val="24"/>
        </w:rPr>
        <w:t>Forrier</w:t>
      </w:r>
      <w:proofErr w:type="spellEnd"/>
      <w:r w:rsidR="00FE4CEF" w:rsidRPr="00AB322D">
        <w:rPr>
          <w:rFonts w:ascii="Arial" w:hAnsi="Arial" w:cs="Arial"/>
          <w:szCs w:val="24"/>
        </w:rPr>
        <w:t xml:space="preserve"> and </w:t>
      </w:r>
      <w:proofErr w:type="spellStart"/>
      <w:r w:rsidR="00FE4CEF" w:rsidRPr="00AB322D">
        <w:rPr>
          <w:rFonts w:ascii="Arial" w:hAnsi="Arial" w:cs="Arial"/>
          <w:szCs w:val="24"/>
        </w:rPr>
        <w:t>Verbruggen</w:t>
      </w:r>
      <w:proofErr w:type="spellEnd"/>
      <w:r w:rsidR="00FE4CEF" w:rsidRPr="00AB322D">
        <w:rPr>
          <w:rFonts w:ascii="Arial" w:hAnsi="Arial" w:cs="Arial"/>
          <w:szCs w:val="24"/>
        </w:rPr>
        <w:t xml:space="preserve"> </w:t>
      </w:r>
      <w:r w:rsidRPr="00AB322D">
        <w:rPr>
          <w:rFonts w:ascii="Arial" w:hAnsi="Arial" w:cs="Arial"/>
          <w:szCs w:val="24"/>
        </w:rPr>
        <w:t>(</w:t>
      </w:r>
      <w:r w:rsidR="00FE4CEF" w:rsidRPr="00AB322D">
        <w:rPr>
          <w:rFonts w:ascii="Arial" w:hAnsi="Arial" w:cs="Arial"/>
          <w:szCs w:val="24"/>
        </w:rPr>
        <w:t>2017</w:t>
      </w:r>
      <w:r w:rsidRPr="00AB322D">
        <w:rPr>
          <w:rFonts w:ascii="Arial" w:hAnsi="Arial" w:cs="Arial"/>
          <w:szCs w:val="24"/>
        </w:rPr>
        <w:t xml:space="preserve">) which suggested that when employees perceive that their worth is recognised, and they are provided with avenues for personal and professional growth, they are more inclined to remain with the organisation. Therefore, minimising turnover rates of employees not only save costs associated with recruitment, training, and productivity loss but also fosters a stable and cohesive work environment. </w:t>
      </w:r>
      <w:r w:rsidR="0096128A" w:rsidRPr="00AB322D">
        <w:rPr>
          <w:rFonts w:ascii="Arial" w:hAnsi="Arial" w:cs="Arial"/>
          <w:szCs w:val="24"/>
        </w:rPr>
        <w:t>Effective management and development of talent are crucial for establishing a pathway for future leaders within the organisation. Companies in hospitality industry cultivate their own pool of internal leaders by identifying individuals with high potential and offering them avenues for advancement (</w:t>
      </w:r>
      <w:proofErr w:type="spellStart"/>
      <w:r w:rsidR="00715A90" w:rsidRPr="00AB322D">
        <w:rPr>
          <w:rFonts w:ascii="Arial" w:hAnsi="Arial" w:cs="Arial"/>
          <w:szCs w:val="24"/>
        </w:rPr>
        <w:t>Kichuk</w:t>
      </w:r>
      <w:proofErr w:type="spellEnd"/>
      <w:r w:rsidR="00715A90" w:rsidRPr="00AB322D">
        <w:rPr>
          <w:rFonts w:ascii="Arial" w:hAnsi="Arial" w:cs="Arial"/>
          <w:szCs w:val="24"/>
        </w:rPr>
        <w:t xml:space="preserve">, Brown and </w:t>
      </w:r>
      <w:proofErr w:type="spellStart"/>
      <w:r w:rsidR="00715A90" w:rsidRPr="00AB322D">
        <w:rPr>
          <w:rFonts w:ascii="Arial" w:hAnsi="Arial" w:cs="Arial"/>
          <w:szCs w:val="24"/>
        </w:rPr>
        <w:t>Ladkin</w:t>
      </w:r>
      <w:proofErr w:type="spellEnd"/>
      <w:r w:rsidR="00715A90" w:rsidRPr="00AB322D">
        <w:rPr>
          <w:rFonts w:ascii="Arial" w:hAnsi="Arial" w:cs="Arial"/>
          <w:szCs w:val="24"/>
        </w:rPr>
        <w:t>, 2019</w:t>
      </w:r>
      <w:r w:rsidR="0096128A" w:rsidRPr="00AB322D">
        <w:rPr>
          <w:rFonts w:ascii="Arial" w:hAnsi="Arial" w:cs="Arial"/>
          <w:szCs w:val="24"/>
        </w:rPr>
        <w:t xml:space="preserve">). This approach ensures a steady stream of competent managers and executives who possess a deep understanding of the organisation’s culture, values and operations.  </w:t>
      </w:r>
      <w:r w:rsidRPr="00AB322D">
        <w:rPr>
          <w:rFonts w:ascii="Arial" w:hAnsi="Arial" w:cs="Arial"/>
          <w:szCs w:val="24"/>
        </w:rPr>
        <w:t xml:space="preserve">  </w:t>
      </w:r>
    </w:p>
    <w:p w14:paraId="752956F5" w14:textId="77777777" w:rsidR="006E0253" w:rsidRPr="00AB322D" w:rsidRDefault="00927182" w:rsidP="00AB322D">
      <w:pPr>
        <w:spacing w:line="360" w:lineRule="auto"/>
        <w:rPr>
          <w:rFonts w:ascii="Arial" w:hAnsi="Arial" w:cs="Arial"/>
          <w:szCs w:val="24"/>
        </w:rPr>
      </w:pPr>
      <w:r w:rsidRPr="00AB322D">
        <w:rPr>
          <w:rFonts w:ascii="Arial" w:hAnsi="Arial" w:cs="Arial"/>
          <w:szCs w:val="24"/>
        </w:rPr>
        <w:t>Furthermore, the hospitality industry is characterised by its dynamic and ever-changing nature. Successful talent management enables organisations to effectively adjust to evolving market trends and guest preferences</w:t>
      </w:r>
      <w:r w:rsidR="00945A4E" w:rsidRPr="00AB322D">
        <w:rPr>
          <w:rFonts w:ascii="Arial" w:hAnsi="Arial" w:cs="Arial"/>
          <w:szCs w:val="24"/>
        </w:rPr>
        <w:t xml:space="preserve"> (</w:t>
      </w:r>
      <w:r w:rsidR="00914315" w:rsidRPr="00AB322D">
        <w:rPr>
          <w:rFonts w:ascii="Arial" w:hAnsi="Arial" w:cs="Arial"/>
          <w:szCs w:val="24"/>
        </w:rPr>
        <w:t>Pandita and Ray, 2018</w:t>
      </w:r>
      <w:r w:rsidR="00945A4E" w:rsidRPr="00AB322D">
        <w:rPr>
          <w:rFonts w:ascii="Arial" w:hAnsi="Arial" w:cs="Arial"/>
          <w:szCs w:val="24"/>
        </w:rPr>
        <w:t>)</w:t>
      </w:r>
      <w:r w:rsidRPr="00AB322D">
        <w:rPr>
          <w:rFonts w:ascii="Arial" w:hAnsi="Arial" w:cs="Arial"/>
          <w:szCs w:val="24"/>
        </w:rPr>
        <w:t>.</w:t>
      </w:r>
      <w:r w:rsidR="00945A4E" w:rsidRPr="00AB322D">
        <w:rPr>
          <w:rFonts w:ascii="Arial" w:hAnsi="Arial" w:cs="Arial"/>
          <w:szCs w:val="24"/>
        </w:rPr>
        <w:t xml:space="preserve"> Employees become more versatile, adaptable and responsive to emerging challenges and opportunities by fostering a culture of continuous learning and development. </w:t>
      </w:r>
      <w:r w:rsidR="00954752" w:rsidRPr="00AB322D">
        <w:rPr>
          <w:rFonts w:ascii="Arial" w:hAnsi="Arial" w:cs="Arial"/>
          <w:szCs w:val="24"/>
        </w:rPr>
        <w:t>Thus, succession planning holds great importance in the industry of hospitality, where timely and efficient filling of key positions is essential (</w:t>
      </w:r>
      <w:proofErr w:type="spellStart"/>
      <w:r w:rsidR="00564715" w:rsidRPr="00AB322D">
        <w:rPr>
          <w:rFonts w:ascii="Arial" w:hAnsi="Arial" w:cs="Arial"/>
          <w:szCs w:val="24"/>
        </w:rPr>
        <w:t>Okwakpam</w:t>
      </w:r>
      <w:proofErr w:type="spellEnd"/>
      <w:r w:rsidR="00564715" w:rsidRPr="00AB322D">
        <w:rPr>
          <w:rFonts w:ascii="Arial" w:hAnsi="Arial" w:cs="Arial"/>
          <w:szCs w:val="24"/>
        </w:rPr>
        <w:t>, 2019</w:t>
      </w:r>
      <w:r w:rsidR="00954752" w:rsidRPr="00AB322D">
        <w:rPr>
          <w:rFonts w:ascii="Arial" w:hAnsi="Arial" w:cs="Arial"/>
          <w:szCs w:val="24"/>
        </w:rPr>
        <w:t>). Organisations guarantee a seamless transition when senior executives or managers retire or depart by identifying and nurturing internal talent. This mitigates the risks associated with leadership gaps and ensures uninterrupted operational continuity.</w:t>
      </w:r>
    </w:p>
    <w:p w14:paraId="4DF9DAFB" w14:textId="77777777" w:rsidR="00954752" w:rsidRPr="00AB322D" w:rsidRDefault="00954752" w:rsidP="00AB322D">
      <w:pPr>
        <w:spacing w:line="360" w:lineRule="auto"/>
        <w:rPr>
          <w:rFonts w:ascii="Arial" w:hAnsi="Arial" w:cs="Arial"/>
          <w:szCs w:val="24"/>
        </w:rPr>
      </w:pPr>
    </w:p>
    <w:p w14:paraId="24641988" w14:textId="77777777" w:rsidR="00AB322D" w:rsidRDefault="00AB322D" w:rsidP="00AB322D">
      <w:pPr>
        <w:pStyle w:val="Heading2"/>
        <w:spacing w:line="360" w:lineRule="auto"/>
        <w:rPr>
          <w:rFonts w:ascii="Arial" w:hAnsi="Arial"/>
        </w:rPr>
      </w:pPr>
      <w:bookmarkStart w:id="4" w:name="_Toc137308515"/>
    </w:p>
    <w:p w14:paraId="04DD73BA" w14:textId="77777777" w:rsidR="00AB322D" w:rsidRDefault="00AB322D" w:rsidP="00AB322D">
      <w:pPr>
        <w:pStyle w:val="Heading2"/>
        <w:spacing w:line="360" w:lineRule="auto"/>
        <w:rPr>
          <w:rFonts w:ascii="Arial" w:hAnsi="Arial"/>
        </w:rPr>
      </w:pPr>
    </w:p>
    <w:p w14:paraId="0552B145" w14:textId="2F344F93" w:rsidR="00593522" w:rsidRPr="00AB322D" w:rsidRDefault="006E0253" w:rsidP="00AB322D">
      <w:pPr>
        <w:pStyle w:val="Heading2"/>
        <w:spacing w:line="360" w:lineRule="auto"/>
        <w:rPr>
          <w:rFonts w:ascii="Arial" w:hAnsi="Arial"/>
        </w:rPr>
      </w:pPr>
      <w:r w:rsidRPr="00AB322D">
        <w:rPr>
          <w:rFonts w:ascii="Arial" w:hAnsi="Arial"/>
        </w:rPr>
        <w:lastRenderedPageBreak/>
        <w:t>Employee Lifecycle</w:t>
      </w:r>
      <w:bookmarkEnd w:id="4"/>
    </w:p>
    <w:p w14:paraId="50674EA0" w14:textId="77777777" w:rsidR="00E12EB0" w:rsidRPr="00AB322D" w:rsidRDefault="00C54581" w:rsidP="00AB322D">
      <w:pPr>
        <w:spacing w:line="360" w:lineRule="auto"/>
        <w:rPr>
          <w:rFonts w:ascii="Arial" w:hAnsi="Arial" w:cs="Arial"/>
          <w:szCs w:val="24"/>
        </w:rPr>
      </w:pPr>
      <w:r w:rsidRPr="00AB322D">
        <w:rPr>
          <w:rFonts w:ascii="Arial" w:hAnsi="Arial" w:cs="Arial"/>
          <w:szCs w:val="24"/>
        </w:rPr>
        <w:t>Employee lifecycle encompasses the different phases that an employee experiences throughout their time with an organisation (</w:t>
      </w:r>
      <w:r w:rsidR="00621424" w:rsidRPr="00AB322D">
        <w:rPr>
          <w:rFonts w:ascii="Arial" w:hAnsi="Arial" w:cs="Arial"/>
          <w:szCs w:val="24"/>
        </w:rPr>
        <w:t>Claus, 2019</w:t>
      </w:r>
      <w:r w:rsidRPr="00AB322D">
        <w:rPr>
          <w:rFonts w:ascii="Arial" w:hAnsi="Arial" w:cs="Arial"/>
          <w:szCs w:val="24"/>
        </w:rPr>
        <w:t>). These stages generally include:</w:t>
      </w:r>
    </w:p>
    <w:p w14:paraId="2640308F" w14:textId="77777777" w:rsidR="00AE2FB4" w:rsidRPr="00AB322D" w:rsidRDefault="00AE2FB4" w:rsidP="00AB322D">
      <w:pPr>
        <w:spacing w:line="360" w:lineRule="auto"/>
        <w:rPr>
          <w:rFonts w:ascii="Arial" w:hAnsi="Arial" w:cs="Arial"/>
          <w:szCs w:val="24"/>
        </w:rPr>
      </w:pPr>
    </w:p>
    <w:p w14:paraId="0793AF07" w14:textId="77777777" w:rsidR="00C54581" w:rsidRPr="00AB322D" w:rsidRDefault="00C54581" w:rsidP="00AB322D">
      <w:pPr>
        <w:pStyle w:val="Heading3"/>
        <w:spacing w:line="360" w:lineRule="auto"/>
        <w:rPr>
          <w:rFonts w:ascii="Arial" w:hAnsi="Arial" w:cs="Arial"/>
          <w:szCs w:val="24"/>
        </w:rPr>
      </w:pPr>
      <w:bookmarkStart w:id="5" w:name="_Toc137308516"/>
      <w:r w:rsidRPr="00AB322D">
        <w:rPr>
          <w:rFonts w:ascii="Arial" w:hAnsi="Arial" w:cs="Arial"/>
          <w:szCs w:val="24"/>
        </w:rPr>
        <w:t>Attraction</w:t>
      </w:r>
      <w:bookmarkEnd w:id="5"/>
    </w:p>
    <w:p w14:paraId="47AE4130" w14:textId="77777777" w:rsidR="00AE2FB4" w:rsidRPr="00AB322D" w:rsidRDefault="00AE2FB4" w:rsidP="00AB322D">
      <w:pPr>
        <w:spacing w:line="360" w:lineRule="auto"/>
        <w:rPr>
          <w:rFonts w:ascii="Arial" w:hAnsi="Arial" w:cs="Arial"/>
          <w:szCs w:val="24"/>
        </w:rPr>
      </w:pPr>
      <w:r w:rsidRPr="00AB322D">
        <w:rPr>
          <w:rFonts w:ascii="Arial" w:hAnsi="Arial" w:cs="Arial"/>
          <w:szCs w:val="24"/>
        </w:rPr>
        <w:t>During the stage of attraction, organisations aim to draw the interest of potential candidates through means such as postings of job, employer branding, and marketing of recruitment (</w:t>
      </w:r>
      <w:r w:rsidR="002E35C9" w:rsidRPr="00AB322D">
        <w:rPr>
          <w:rFonts w:ascii="Arial" w:hAnsi="Arial" w:cs="Arial"/>
          <w:szCs w:val="24"/>
        </w:rPr>
        <w:t xml:space="preserve">Miles and </w:t>
      </w:r>
      <w:proofErr w:type="spellStart"/>
      <w:r w:rsidR="002E35C9" w:rsidRPr="00AB322D">
        <w:rPr>
          <w:rFonts w:ascii="Arial" w:hAnsi="Arial" w:cs="Arial"/>
          <w:szCs w:val="24"/>
        </w:rPr>
        <w:t>McCamey</w:t>
      </w:r>
      <w:proofErr w:type="spellEnd"/>
      <w:r w:rsidR="002E35C9" w:rsidRPr="00AB322D">
        <w:rPr>
          <w:rFonts w:ascii="Arial" w:hAnsi="Arial" w:cs="Arial"/>
          <w:szCs w:val="24"/>
        </w:rPr>
        <w:t>, 2018</w:t>
      </w:r>
      <w:r w:rsidRPr="00AB322D">
        <w:rPr>
          <w:rFonts w:ascii="Arial" w:hAnsi="Arial" w:cs="Arial"/>
          <w:szCs w:val="24"/>
        </w:rPr>
        <w:t xml:space="preserve">). The employment of successful strategies of attraction positively </w:t>
      </w:r>
      <w:proofErr w:type="gramStart"/>
      <w:r w:rsidRPr="00AB322D">
        <w:rPr>
          <w:rFonts w:ascii="Arial" w:hAnsi="Arial" w:cs="Arial"/>
          <w:szCs w:val="24"/>
        </w:rPr>
        <w:t>impact</w:t>
      </w:r>
      <w:proofErr w:type="gramEnd"/>
      <w:r w:rsidRPr="00AB322D">
        <w:rPr>
          <w:rFonts w:ascii="Arial" w:hAnsi="Arial" w:cs="Arial"/>
          <w:szCs w:val="24"/>
        </w:rPr>
        <w:t xml:space="preserve"> team and organisational performance by attracting a diverse and talented pool of candidates. For instance, implementing focused advertising campaigns on platforms frequented by hospitality professionals, such as industry specific social media groups or hospitality job boards. By doing this, the industry </w:t>
      </w:r>
      <w:proofErr w:type="gramStart"/>
      <w:r w:rsidRPr="00AB322D">
        <w:rPr>
          <w:rFonts w:ascii="Arial" w:hAnsi="Arial" w:cs="Arial"/>
          <w:szCs w:val="24"/>
        </w:rPr>
        <w:t>attract</w:t>
      </w:r>
      <w:proofErr w:type="gramEnd"/>
      <w:r w:rsidRPr="00AB322D">
        <w:rPr>
          <w:rFonts w:ascii="Arial" w:hAnsi="Arial" w:cs="Arial"/>
          <w:szCs w:val="24"/>
        </w:rPr>
        <w:t xml:space="preserve"> individuals possessing the necessary experience and expertise. This increases the probability of hiring candidates who are ideally suited for their roles and make immediate contributions to the performance of team. </w:t>
      </w:r>
      <w:r w:rsidR="00D61578" w:rsidRPr="00AB322D">
        <w:rPr>
          <w:rFonts w:ascii="Arial" w:hAnsi="Arial" w:cs="Arial"/>
          <w:szCs w:val="24"/>
        </w:rPr>
        <w:t>The best practice example in the hospitality industry is Hilton Hotels, which utilises recruitment campaigns, such as their Hilton Careers website and active presence on social media pl</w:t>
      </w:r>
      <w:r w:rsidR="008539A4" w:rsidRPr="00AB322D">
        <w:rPr>
          <w:rFonts w:ascii="Arial" w:hAnsi="Arial" w:cs="Arial"/>
          <w:szCs w:val="24"/>
        </w:rPr>
        <w:t>atforms, to showcase the organis</w:t>
      </w:r>
      <w:r w:rsidR="00D61578" w:rsidRPr="00AB322D">
        <w:rPr>
          <w:rFonts w:ascii="Arial" w:hAnsi="Arial" w:cs="Arial"/>
          <w:szCs w:val="24"/>
        </w:rPr>
        <w:t>ation's values, culture, and prospects for career advancement</w:t>
      </w:r>
      <w:r w:rsidR="007D7042" w:rsidRPr="00AB322D">
        <w:rPr>
          <w:rFonts w:ascii="Arial" w:hAnsi="Arial" w:cs="Arial"/>
          <w:szCs w:val="24"/>
        </w:rPr>
        <w:t xml:space="preserve"> (</w:t>
      </w:r>
      <w:proofErr w:type="spellStart"/>
      <w:r w:rsidR="00B76A47" w:rsidRPr="00AB322D">
        <w:rPr>
          <w:rFonts w:ascii="Arial" w:hAnsi="Arial" w:cs="Arial"/>
          <w:szCs w:val="24"/>
        </w:rPr>
        <w:t>Ghafar</w:t>
      </w:r>
      <w:proofErr w:type="spellEnd"/>
      <w:r w:rsidR="00B76A47" w:rsidRPr="00AB322D">
        <w:rPr>
          <w:rFonts w:ascii="Arial" w:hAnsi="Arial" w:cs="Arial"/>
          <w:szCs w:val="24"/>
        </w:rPr>
        <w:t xml:space="preserve"> et al., 2023</w:t>
      </w:r>
      <w:r w:rsidR="007D7042" w:rsidRPr="00AB322D">
        <w:rPr>
          <w:rFonts w:ascii="Arial" w:hAnsi="Arial" w:cs="Arial"/>
          <w:szCs w:val="24"/>
        </w:rPr>
        <w:t>)</w:t>
      </w:r>
      <w:r w:rsidR="00D61578" w:rsidRPr="00AB322D">
        <w:rPr>
          <w:rFonts w:ascii="Arial" w:hAnsi="Arial" w:cs="Arial"/>
          <w:szCs w:val="24"/>
        </w:rPr>
        <w:t>. These initiatives are designed to appeal to skilled individuals and attract them to join Hilton's team.</w:t>
      </w:r>
    </w:p>
    <w:p w14:paraId="03079746" w14:textId="77777777" w:rsidR="00917345" w:rsidRPr="00AB322D" w:rsidRDefault="00917345" w:rsidP="00AB322D">
      <w:pPr>
        <w:spacing w:line="360" w:lineRule="auto"/>
        <w:rPr>
          <w:rFonts w:ascii="Arial" w:hAnsi="Arial" w:cs="Arial"/>
          <w:szCs w:val="24"/>
        </w:rPr>
      </w:pPr>
    </w:p>
    <w:p w14:paraId="5542FAD2" w14:textId="77777777" w:rsidR="00C54581" w:rsidRPr="00AB322D" w:rsidRDefault="00C54581" w:rsidP="00AB322D">
      <w:pPr>
        <w:pStyle w:val="Heading3"/>
        <w:spacing w:line="360" w:lineRule="auto"/>
        <w:rPr>
          <w:rFonts w:ascii="Arial" w:hAnsi="Arial" w:cs="Arial"/>
          <w:szCs w:val="24"/>
        </w:rPr>
      </w:pPr>
      <w:bookmarkStart w:id="6" w:name="_Toc137308517"/>
      <w:r w:rsidRPr="00AB322D">
        <w:rPr>
          <w:rFonts w:ascii="Arial" w:hAnsi="Arial" w:cs="Arial"/>
          <w:szCs w:val="24"/>
        </w:rPr>
        <w:t>Recruitment</w:t>
      </w:r>
      <w:bookmarkEnd w:id="6"/>
    </w:p>
    <w:p w14:paraId="059D3272" w14:textId="77777777" w:rsidR="00917345" w:rsidRPr="00AB322D" w:rsidRDefault="00E56E6F" w:rsidP="00AB322D">
      <w:pPr>
        <w:spacing w:line="360" w:lineRule="auto"/>
        <w:rPr>
          <w:rFonts w:ascii="Arial" w:hAnsi="Arial" w:cs="Arial"/>
          <w:szCs w:val="24"/>
        </w:rPr>
      </w:pPr>
      <w:r w:rsidRPr="00AB322D">
        <w:rPr>
          <w:rFonts w:ascii="Arial" w:hAnsi="Arial" w:cs="Arial"/>
          <w:szCs w:val="24"/>
        </w:rPr>
        <w:t>During the stage of recruitment, organisations undertake activities such as sourcing, screening, and choosing candidates for specific job roles</w:t>
      </w:r>
      <w:r w:rsidR="008B1680" w:rsidRPr="00AB322D">
        <w:rPr>
          <w:rFonts w:ascii="Arial" w:hAnsi="Arial" w:cs="Arial"/>
          <w:szCs w:val="24"/>
        </w:rPr>
        <w:t xml:space="preserve"> (</w:t>
      </w:r>
      <w:proofErr w:type="spellStart"/>
      <w:r w:rsidR="00C21E43" w:rsidRPr="00AB322D">
        <w:rPr>
          <w:rFonts w:ascii="Arial" w:hAnsi="Arial" w:cs="Arial"/>
          <w:szCs w:val="24"/>
        </w:rPr>
        <w:t>Hmoud</w:t>
      </w:r>
      <w:proofErr w:type="spellEnd"/>
      <w:r w:rsidR="00C21E43" w:rsidRPr="00AB322D">
        <w:rPr>
          <w:rFonts w:ascii="Arial" w:hAnsi="Arial" w:cs="Arial"/>
          <w:szCs w:val="24"/>
        </w:rPr>
        <w:t xml:space="preserve"> and Laszlo, 2019</w:t>
      </w:r>
      <w:r w:rsidR="008B1680" w:rsidRPr="00AB322D">
        <w:rPr>
          <w:rFonts w:ascii="Arial" w:hAnsi="Arial" w:cs="Arial"/>
          <w:szCs w:val="24"/>
        </w:rPr>
        <w:t>). It</w:t>
      </w:r>
      <w:r w:rsidRPr="00AB322D">
        <w:rPr>
          <w:rFonts w:ascii="Arial" w:hAnsi="Arial" w:cs="Arial"/>
          <w:szCs w:val="24"/>
        </w:rPr>
        <w:t xml:space="preserve"> involves conducting interviews, assessing resumes, and evaluating candidates' qualifications and suitability for the position. Implementing effective and efficient recruitment proce</w:t>
      </w:r>
      <w:r w:rsidR="001F5492" w:rsidRPr="00AB322D">
        <w:rPr>
          <w:rFonts w:ascii="Arial" w:hAnsi="Arial" w:cs="Arial"/>
          <w:szCs w:val="24"/>
        </w:rPr>
        <w:t xml:space="preserve">sses </w:t>
      </w:r>
      <w:r w:rsidRPr="00AB322D">
        <w:rPr>
          <w:rFonts w:ascii="Arial" w:hAnsi="Arial" w:cs="Arial"/>
          <w:szCs w:val="24"/>
        </w:rPr>
        <w:t>have a pos</w:t>
      </w:r>
      <w:r w:rsidR="001438DC" w:rsidRPr="00AB322D">
        <w:rPr>
          <w:rFonts w:ascii="Arial" w:hAnsi="Arial" w:cs="Arial"/>
          <w:szCs w:val="24"/>
        </w:rPr>
        <w:t>itive impact on team and organis</w:t>
      </w:r>
      <w:r w:rsidRPr="00AB322D">
        <w:rPr>
          <w:rFonts w:ascii="Arial" w:hAnsi="Arial" w:cs="Arial"/>
          <w:szCs w:val="24"/>
        </w:rPr>
        <w:t xml:space="preserve">ational performance by ensuring the selection of highly qualified candidates. For example, incorporating pre-employment assessments and </w:t>
      </w:r>
      <w:r w:rsidR="001438DC" w:rsidRPr="00AB322D">
        <w:rPr>
          <w:rFonts w:ascii="Arial" w:hAnsi="Arial" w:cs="Arial"/>
          <w:szCs w:val="24"/>
        </w:rPr>
        <w:t xml:space="preserve">competency-based interviews </w:t>
      </w:r>
      <w:r w:rsidRPr="00AB322D">
        <w:rPr>
          <w:rFonts w:ascii="Arial" w:hAnsi="Arial" w:cs="Arial"/>
          <w:szCs w:val="24"/>
        </w:rPr>
        <w:t>aid in evaluating candidates' skills, competencies</w:t>
      </w:r>
      <w:r w:rsidR="001438DC" w:rsidRPr="00AB322D">
        <w:rPr>
          <w:rFonts w:ascii="Arial" w:hAnsi="Arial" w:cs="Arial"/>
          <w:szCs w:val="24"/>
        </w:rPr>
        <w:t>, and alignment with the organis</w:t>
      </w:r>
      <w:r w:rsidRPr="00AB322D">
        <w:rPr>
          <w:rFonts w:ascii="Arial" w:hAnsi="Arial" w:cs="Arial"/>
          <w:szCs w:val="24"/>
        </w:rPr>
        <w:t>ation's culture. This results in the hiring of in</w:t>
      </w:r>
      <w:r w:rsidR="001F7019" w:rsidRPr="00AB322D">
        <w:rPr>
          <w:rFonts w:ascii="Arial" w:hAnsi="Arial" w:cs="Arial"/>
          <w:szCs w:val="24"/>
        </w:rPr>
        <w:t>dividuals who share the organisa</w:t>
      </w:r>
      <w:r w:rsidRPr="00AB322D">
        <w:rPr>
          <w:rFonts w:ascii="Arial" w:hAnsi="Arial" w:cs="Arial"/>
          <w:szCs w:val="24"/>
        </w:rPr>
        <w:t xml:space="preserve">tion's values and possess the </w:t>
      </w:r>
      <w:r w:rsidRPr="00AB322D">
        <w:rPr>
          <w:rFonts w:ascii="Arial" w:hAnsi="Arial" w:cs="Arial"/>
          <w:szCs w:val="24"/>
        </w:rPr>
        <w:lastRenderedPageBreak/>
        <w:t>necessary abilities to excel in their roles, ultimately contributing to enhanced team performance.</w:t>
      </w:r>
      <w:r w:rsidR="00733F08" w:rsidRPr="00AB322D">
        <w:rPr>
          <w:rFonts w:ascii="Arial" w:hAnsi="Arial" w:cs="Arial"/>
          <w:szCs w:val="24"/>
        </w:rPr>
        <w:t xml:space="preserve"> Marriott International employs a blend of behavio</w:t>
      </w:r>
      <w:r w:rsidR="00B93C19" w:rsidRPr="00AB322D">
        <w:rPr>
          <w:rFonts w:ascii="Arial" w:hAnsi="Arial" w:cs="Arial"/>
          <w:szCs w:val="24"/>
        </w:rPr>
        <w:t>u</w:t>
      </w:r>
      <w:r w:rsidR="00733F08" w:rsidRPr="00AB322D">
        <w:rPr>
          <w:rFonts w:ascii="Arial" w:hAnsi="Arial" w:cs="Arial"/>
          <w:szCs w:val="24"/>
        </w:rPr>
        <w:t>ral and situational interviews to evaluate candidates' skills, competencies, and problem-solving capabilities</w:t>
      </w:r>
      <w:r w:rsidR="00E957D6" w:rsidRPr="00AB322D">
        <w:rPr>
          <w:rFonts w:ascii="Arial" w:hAnsi="Arial" w:cs="Arial"/>
          <w:szCs w:val="24"/>
        </w:rPr>
        <w:t xml:space="preserve"> (</w:t>
      </w:r>
      <w:r w:rsidR="00962E1A" w:rsidRPr="00AB322D">
        <w:rPr>
          <w:rFonts w:ascii="Arial" w:hAnsi="Arial" w:cs="Arial"/>
          <w:szCs w:val="24"/>
        </w:rPr>
        <w:t>Marriott, 2023</w:t>
      </w:r>
      <w:r w:rsidR="00E957D6" w:rsidRPr="00AB322D">
        <w:rPr>
          <w:rFonts w:ascii="Arial" w:hAnsi="Arial" w:cs="Arial"/>
          <w:szCs w:val="24"/>
        </w:rPr>
        <w:t>)</w:t>
      </w:r>
      <w:r w:rsidR="00733F08" w:rsidRPr="00AB322D">
        <w:rPr>
          <w:rFonts w:ascii="Arial" w:hAnsi="Arial" w:cs="Arial"/>
          <w:szCs w:val="24"/>
        </w:rPr>
        <w:t>. This approach guarantees the selection of individuals who align with Marriott's service-oriented culture and possess the qualities necessary to thrive within their high-performance teams.</w:t>
      </w:r>
    </w:p>
    <w:p w14:paraId="7AA4F5F5" w14:textId="77777777" w:rsidR="00125245" w:rsidRPr="00AB322D" w:rsidRDefault="00125245" w:rsidP="00AB322D">
      <w:pPr>
        <w:spacing w:line="360" w:lineRule="auto"/>
        <w:rPr>
          <w:rFonts w:ascii="Arial" w:hAnsi="Arial" w:cs="Arial"/>
          <w:szCs w:val="24"/>
        </w:rPr>
      </w:pPr>
    </w:p>
    <w:p w14:paraId="257CC133" w14:textId="77777777" w:rsidR="00C54581" w:rsidRPr="00AB322D" w:rsidRDefault="00C54581" w:rsidP="00AB322D">
      <w:pPr>
        <w:pStyle w:val="Heading3"/>
        <w:spacing w:line="360" w:lineRule="auto"/>
        <w:rPr>
          <w:rFonts w:ascii="Arial" w:hAnsi="Arial" w:cs="Arial"/>
          <w:szCs w:val="24"/>
        </w:rPr>
      </w:pPr>
      <w:bookmarkStart w:id="7" w:name="_Toc137308518"/>
      <w:r w:rsidRPr="00AB322D">
        <w:rPr>
          <w:rFonts w:ascii="Arial" w:hAnsi="Arial" w:cs="Arial"/>
          <w:szCs w:val="24"/>
        </w:rPr>
        <w:t>On-boarding</w:t>
      </w:r>
      <w:bookmarkEnd w:id="7"/>
    </w:p>
    <w:p w14:paraId="3E0C8B7B" w14:textId="77777777" w:rsidR="00125245" w:rsidRPr="00AB322D" w:rsidRDefault="00402435" w:rsidP="00AB322D">
      <w:pPr>
        <w:spacing w:line="360" w:lineRule="auto"/>
        <w:rPr>
          <w:rFonts w:ascii="Arial" w:hAnsi="Arial" w:cs="Arial"/>
          <w:szCs w:val="24"/>
        </w:rPr>
      </w:pPr>
      <w:r w:rsidRPr="00AB322D">
        <w:rPr>
          <w:rFonts w:ascii="Arial" w:hAnsi="Arial" w:cs="Arial"/>
          <w:szCs w:val="24"/>
        </w:rPr>
        <w:t>On-boarding refers to the process of assimilating fresh employees into an organisation (</w:t>
      </w:r>
      <w:proofErr w:type="spellStart"/>
      <w:r w:rsidR="00F71977" w:rsidRPr="00AB322D">
        <w:rPr>
          <w:rFonts w:ascii="Arial" w:hAnsi="Arial" w:cs="Arial"/>
          <w:szCs w:val="24"/>
        </w:rPr>
        <w:t>Mukundi</w:t>
      </w:r>
      <w:proofErr w:type="spellEnd"/>
      <w:r w:rsidR="00F71977" w:rsidRPr="00AB322D">
        <w:rPr>
          <w:rFonts w:ascii="Arial" w:hAnsi="Arial" w:cs="Arial"/>
          <w:szCs w:val="24"/>
        </w:rPr>
        <w:t xml:space="preserve"> </w:t>
      </w:r>
      <w:proofErr w:type="spellStart"/>
      <w:r w:rsidR="00F71977" w:rsidRPr="00AB322D">
        <w:rPr>
          <w:rFonts w:ascii="Arial" w:hAnsi="Arial" w:cs="Arial"/>
          <w:szCs w:val="24"/>
        </w:rPr>
        <w:t>Gichuhi</w:t>
      </w:r>
      <w:proofErr w:type="spellEnd"/>
      <w:r w:rsidR="00F71977" w:rsidRPr="00AB322D">
        <w:rPr>
          <w:rFonts w:ascii="Arial" w:hAnsi="Arial" w:cs="Arial"/>
          <w:szCs w:val="24"/>
        </w:rPr>
        <w:t>, 2021</w:t>
      </w:r>
      <w:r w:rsidRPr="00AB322D">
        <w:rPr>
          <w:rFonts w:ascii="Arial" w:hAnsi="Arial" w:cs="Arial"/>
          <w:szCs w:val="24"/>
        </w:rPr>
        <w:t>). It encompasses the provision of vital information, introduction to the company's culture, policies, and procedures, and assistance in adapting to their roles. Establishing a comprehensive on-</w:t>
      </w:r>
      <w:r w:rsidR="00F17116" w:rsidRPr="00AB322D">
        <w:rPr>
          <w:rFonts w:ascii="Arial" w:hAnsi="Arial" w:cs="Arial"/>
          <w:szCs w:val="24"/>
        </w:rPr>
        <w:t>boarding process</w:t>
      </w:r>
      <w:r w:rsidRPr="00AB322D">
        <w:rPr>
          <w:rFonts w:ascii="Arial" w:hAnsi="Arial" w:cs="Arial"/>
          <w:szCs w:val="24"/>
        </w:rPr>
        <w:t xml:space="preserve"> have posi</w:t>
      </w:r>
      <w:r w:rsidR="00F17116" w:rsidRPr="00AB322D">
        <w:rPr>
          <w:rFonts w:ascii="Arial" w:hAnsi="Arial" w:cs="Arial"/>
          <w:szCs w:val="24"/>
        </w:rPr>
        <w:t>tive effects on team and organis</w:t>
      </w:r>
      <w:r w:rsidRPr="00AB322D">
        <w:rPr>
          <w:rFonts w:ascii="Arial" w:hAnsi="Arial" w:cs="Arial"/>
          <w:szCs w:val="24"/>
        </w:rPr>
        <w:t>ational performance by facilitating the seamless integration of new employees. For instance, offering structured orientation programs that encompass company policies, procedures, and expectations enables new hires to swiftly adapt to their responsibilities. This, in turn, enhances their ability to contribute effectively to the team's performance and reduces the time required for them to become producti</w:t>
      </w:r>
      <w:r w:rsidR="00FE7071" w:rsidRPr="00AB322D">
        <w:rPr>
          <w:rFonts w:ascii="Arial" w:hAnsi="Arial" w:cs="Arial"/>
          <w:szCs w:val="24"/>
        </w:rPr>
        <w:t>ve members of the organis</w:t>
      </w:r>
      <w:r w:rsidRPr="00AB322D">
        <w:rPr>
          <w:rFonts w:ascii="Arial" w:hAnsi="Arial" w:cs="Arial"/>
          <w:szCs w:val="24"/>
        </w:rPr>
        <w:t>ation.</w:t>
      </w:r>
      <w:r w:rsidR="003E2D44" w:rsidRPr="00AB322D">
        <w:rPr>
          <w:rFonts w:ascii="Arial" w:hAnsi="Arial" w:cs="Arial"/>
          <w:szCs w:val="24"/>
        </w:rPr>
        <w:t xml:space="preserve"> Four Seasons Hotels and Resorts implements an extensive on</w:t>
      </w:r>
      <w:r w:rsidR="004E1C13" w:rsidRPr="00AB322D">
        <w:rPr>
          <w:rFonts w:ascii="Arial" w:hAnsi="Arial" w:cs="Arial"/>
          <w:szCs w:val="24"/>
        </w:rPr>
        <w:t>-</w:t>
      </w:r>
      <w:r w:rsidR="003E2D44" w:rsidRPr="00AB322D">
        <w:rPr>
          <w:rFonts w:ascii="Arial" w:hAnsi="Arial" w:cs="Arial"/>
          <w:szCs w:val="24"/>
        </w:rPr>
        <w:t>boarding program kno</w:t>
      </w:r>
      <w:r w:rsidR="004E1C13" w:rsidRPr="00AB322D">
        <w:rPr>
          <w:rFonts w:ascii="Arial" w:hAnsi="Arial" w:cs="Arial"/>
          <w:szCs w:val="24"/>
        </w:rPr>
        <w:t>wn as Welcome to Four Seasons</w:t>
      </w:r>
      <w:r w:rsidR="005A0950" w:rsidRPr="00AB322D">
        <w:rPr>
          <w:rFonts w:ascii="Arial" w:hAnsi="Arial" w:cs="Arial"/>
          <w:szCs w:val="24"/>
        </w:rPr>
        <w:t xml:space="preserve"> (</w:t>
      </w:r>
      <w:r w:rsidR="00FB0CC0" w:rsidRPr="00AB322D">
        <w:rPr>
          <w:rFonts w:ascii="Arial" w:hAnsi="Arial" w:cs="Arial"/>
          <w:szCs w:val="24"/>
        </w:rPr>
        <w:t>Four Seasons, 2023</w:t>
      </w:r>
      <w:r w:rsidR="005A0950" w:rsidRPr="00AB322D">
        <w:rPr>
          <w:rFonts w:ascii="Arial" w:hAnsi="Arial" w:cs="Arial"/>
          <w:szCs w:val="24"/>
        </w:rPr>
        <w:t>)</w:t>
      </w:r>
      <w:r w:rsidR="004E1C13" w:rsidRPr="00AB322D">
        <w:rPr>
          <w:rFonts w:ascii="Arial" w:hAnsi="Arial" w:cs="Arial"/>
          <w:szCs w:val="24"/>
        </w:rPr>
        <w:t>.</w:t>
      </w:r>
      <w:r w:rsidR="003E2D44" w:rsidRPr="00AB322D">
        <w:rPr>
          <w:rFonts w:ascii="Arial" w:hAnsi="Arial" w:cs="Arial"/>
          <w:szCs w:val="24"/>
        </w:rPr>
        <w:t xml:space="preserve"> This program combines online and in-person training sessions, mentorship opportuniti</w:t>
      </w:r>
      <w:r w:rsidR="00ED5A66" w:rsidRPr="00AB322D">
        <w:rPr>
          <w:rFonts w:ascii="Arial" w:hAnsi="Arial" w:cs="Arial"/>
          <w:szCs w:val="24"/>
        </w:rPr>
        <w:t>es, and exposure to the organis</w:t>
      </w:r>
      <w:r w:rsidR="003E2D44" w:rsidRPr="00AB322D">
        <w:rPr>
          <w:rFonts w:ascii="Arial" w:hAnsi="Arial" w:cs="Arial"/>
          <w:szCs w:val="24"/>
        </w:rPr>
        <w:t>ation's core values. Its purpose is to facilitate the smooth integration of new employees into their respective teams.</w:t>
      </w:r>
    </w:p>
    <w:p w14:paraId="024FD23E" w14:textId="77777777" w:rsidR="00ED5A66" w:rsidRPr="00AB322D" w:rsidRDefault="00ED5A66" w:rsidP="00AB322D">
      <w:pPr>
        <w:spacing w:line="360" w:lineRule="auto"/>
        <w:rPr>
          <w:rFonts w:ascii="Arial" w:hAnsi="Arial" w:cs="Arial"/>
          <w:szCs w:val="24"/>
        </w:rPr>
      </w:pPr>
    </w:p>
    <w:p w14:paraId="4B413EDC" w14:textId="77777777" w:rsidR="00C54581" w:rsidRPr="00AB322D" w:rsidRDefault="00C54581" w:rsidP="00AB322D">
      <w:pPr>
        <w:pStyle w:val="Heading3"/>
        <w:spacing w:line="360" w:lineRule="auto"/>
        <w:rPr>
          <w:rFonts w:ascii="Arial" w:hAnsi="Arial" w:cs="Arial"/>
          <w:szCs w:val="24"/>
        </w:rPr>
      </w:pPr>
      <w:bookmarkStart w:id="8" w:name="_Toc137308519"/>
      <w:r w:rsidRPr="00AB322D">
        <w:rPr>
          <w:rFonts w:ascii="Arial" w:hAnsi="Arial" w:cs="Arial"/>
          <w:szCs w:val="24"/>
        </w:rPr>
        <w:t>Development</w:t>
      </w:r>
      <w:bookmarkEnd w:id="8"/>
    </w:p>
    <w:p w14:paraId="21154974" w14:textId="77777777" w:rsidR="00AA63E4" w:rsidRPr="00AB322D" w:rsidRDefault="00D5291F" w:rsidP="00AB322D">
      <w:pPr>
        <w:spacing w:line="360" w:lineRule="auto"/>
        <w:rPr>
          <w:rFonts w:ascii="Arial" w:hAnsi="Arial" w:cs="Arial"/>
          <w:szCs w:val="24"/>
        </w:rPr>
      </w:pPr>
      <w:r w:rsidRPr="00AB322D">
        <w:rPr>
          <w:rFonts w:ascii="Arial" w:hAnsi="Arial" w:cs="Arial"/>
          <w:szCs w:val="24"/>
        </w:rPr>
        <w:t>The stage of development concentrates on enriching employees' abilities, knowledge, and competencies through training, mentorship, coaching, and other developmental endeavours (</w:t>
      </w:r>
      <w:r w:rsidR="00446C5E" w:rsidRPr="00AB322D">
        <w:rPr>
          <w:rFonts w:ascii="Arial" w:hAnsi="Arial" w:cs="Arial"/>
          <w:szCs w:val="24"/>
        </w:rPr>
        <w:t>Rodriguez and Walters, 2017</w:t>
      </w:r>
      <w:r w:rsidRPr="00AB322D">
        <w:rPr>
          <w:rFonts w:ascii="Arial" w:hAnsi="Arial" w:cs="Arial"/>
          <w:szCs w:val="24"/>
        </w:rPr>
        <w:t>). Its primary objective is to foster their professional growth and equip them with the necessary skills for future responsibilities.</w:t>
      </w:r>
      <w:r w:rsidR="00E80EB2" w:rsidRPr="00AB322D">
        <w:rPr>
          <w:rFonts w:ascii="Arial" w:hAnsi="Arial" w:cs="Arial"/>
          <w:szCs w:val="24"/>
        </w:rPr>
        <w:t xml:space="preserve"> Organisations significantly enhance team and organisational performance by investing in the development of employees. It is achieved by improving the skills and capabilities of the workforce. For example, offering continuous training </w:t>
      </w:r>
      <w:r w:rsidR="00E80EB2" w:rsidRPr="00AB322D">
        <w:rPr>
          <w:rFonts w:ascii="Arial" w:hAnsi="Arial" w:cs="Arial"/>
          <w:szCs w:val="24"/>
        </w:rPr>
        <w:lastRenderedPageBreak/>
        <w:t>programs, mentoring initiatives, a</w:t>
      </w:r>
      <w:r w:rsidR="004D022D" w:rsidRPr="00AB322D">
        <w:rPr>
          <w:rFonts w:ascii="Arial" w:hAnsi="Arial" w:cs="Arial"/>
          <w:szCs w:val="24"/>
        </w:rPr>
        <w:t xml:space="preserve">nd cross-functional projects </w:t>
      </w:r>
      <w:r w:rsidR="00E80EB2" w:rsidRPr="00AB322D">
        <w:rPr>
          <w:rFonts w:ascii="Arial" w:hAnsi="Arial" w:cs="Arial"/>
          <w:szCs w:val="24"/>
        </w:rPr>
        <w:t>enhance employees' competencies, increase their motivation, and enhance their overall performance. Consequently, this results in a workforce that is more skilled and engaged, capable of delivering high-quality service and contributi</w:t>
      </w:r>
      <w:r w:rsidR="00E70224" w:rsidRPr="00AB322D">
        <w:rPr>
          <w:rFonts w:ascii="Arial" w:hAnsi="Arial" w:cs="Arial"/>
          <w:szCs w:val="24"/>
        </w:rPr>
        <w:t>ng to the success of the organis</w:t>
      </w:r>
      <w:r w:rsidR="00E80EB2" w:rsidRPr="00AB322D">
        <w:rPr>
          <w:rFonts w:ascii="Arial" w:hAnsi="Arial" w:cs="Arial"/>
          <w:szCs w:val="24"/>
        </w:rPr>
        <w:t>ation.</w:t>
      </w:r>
      <w:r w:rsidR="00E70224" w:rsidRPr="00AB322D">
        <w:rPr>
          <w:rFonts w:ascii="Arial" w:hAnsi="Arial" w:cs="Arial"/>
          <w:szCs w:val="24"/>
        </w:rPr>
        <w:t xml:space="preserve"> The best practices example is Hyatt Hotels Corporation, which provide a range of development initiatives, including the Hyatt Leadership Academy and the Hyatt Development Network (</w:t>
      </w:r>
      <w:r w:rsidR="005656E0" w:rsidRPr="00AB322D">
        <w:rPr>
          <w:rFonts w:ascii="Arial" w:hAnsi="Arial" w:cs="Arial"/>
          <w:szCs w:val="24"/>
        </w:rPr>
        <w:t xml:space="preserve">Noone, </w:t>
      </w:r>
      <w:proofErr w:type="spellStart"/>
      <w:r w:rsidR="005656E0" w:rsidRPr="00AB322D">
        <w:rPr>
          <w:rFonts w:ascii="Arial" w:hAnsi="Arial" w:cs="Arial"/>
          <w:szCs w:val="24"/>
        </w:rPr>
        <w:t>Enz</w:t>
      </w:r>
      <w:proofErr w:type="spellEnd"/>
      <w:r w:rsidR="005656E0" w:rsidRPr="00AB322D">
        <w:rPr>
          <w:rFonts w:ascii="Arial" w:hAnsi="Arial" w:cs="Arial"/>
          <w:szCs w:val="24"/>
        </w:rPr>
        <w:t xml:space="preserve"> and </w:t>
      </w:r>
      <w:proofErr w:type="spellStart"/>
      <w:r w:rsidR="005656E0" w:rsidRPr="00AB322D">
        <w:rPr>
          <w:rFonts w:ascii="Arial" w:hAnsi="Arial" w:cs="Arial"/>
          <w:szCs w:val="24"/>
        </w:rPr>
        <w:t>Glassmire</w:t>
      </w:r>
      <w:proofErr w:type="spellEnd"/>
      <w:r w:rsidR="005656E0" w:rsidRPr="00AB322D">
        <w:rPr>
          <w:rFonts w:ascii="Arial" w:hAnsi="Arial" w:cs="Arial"/>
          <w:szCs w:val="24"/>
        </w:rPr>
        <w:t>, 2017</w:t>
      </w:r>
      <w:r w:rsidR="00E70224" w:rsidRPr="00AB322D">
        <w:rPr>
          <w:rFonts w:ascii="Arial" w:hAnsi="Arial" w:cs="Arial"/>
          <w:szCs w:val="24"/>
        </w:rPr>
        <w:t xml:space="preserve">). These programs offer employees opportunities in order to enhance their skills of leadership, develop their talents and advance their careers. </w:t>
      </w:r>
    </w:p>
    <w:p w14:paraId="48AFB537" w14:textId="77777777" w:rsidR="00E80EB2" w:rsidRPr="00AB322D" w:rsidRDefault="00706C9A" w:rsidP="00AB322D">
      <w:pPr>
        <w:spacing w:line="360" w:lineRule="auto"/>
        <w:ind w:firstLine="0"/>
        <w:rPr>
          <w:rFonts w:ascii="Arial" w:hAnsi="Arial" w:cs="Arial"/>
          <w:szCs w:val="24"/>
        </w:rPr>
      </w:pPr>
      <w:r w:rsidRPr="00AB322D">
        <w:rPr>
          <w:rFonts w:ascii="Arial" w:hAnsi="Arial" w:cs="Arial"/>
          <w:szCs w:val="24"/>
        </w:rPr>
        <w:t xml:space="preserve"> </w:t>
      </w:r>
    </w:p>
    <w:p w14:paraId="17C7E32A" w14:textId="77777777" w:rsidR="00C54581" w:rsidRPr="00AB322D" w:rsidRDefault="00C54581" w:rsidP="00AB322D">
      <w:pPr>
        <w:pStyle w:val="Heading3"/>
        <w:spacing w:line="360" w:lineRule="auto"/>
        <w:rPr>
          <w:rFonts w:ascii="Arial" w:hAnsi="Arial" w:cs="Arial"/>
          <w:szCs w:val="24"/>
        </w:rPr>
      </w:pPr>
      <w:bookmarkStart w:id="9" w:name="_Toc137308520"/>
      <w:r w:rsidRPr="00AB322D">
        <w:rPr>
          <w:rFonts w:ascii="Arial" w:hAnsi="Arial" w:cs="Arial"/>
          <w:szCs w:val="24"/>
        </w:rPr>
        <w:t>Retention</w:t>
      </w:r>
      <w:bookmarkEnd w:id="9"/>
    </w:p>
    <w:p w14:paraId="6A62701D" w14:textId="77777777" w:rsidR="00706C9A" w:rsidRPr="00AB322D" w:rsidRDefault="00706C9A" w:rsidP="00AB322D">
      <w:pPr>
        <w:spacing w:line="360" w:lineRule="auto"/>
        <w:rPr>
          <w:rFonts w:ascii="Arial" w:hAnsi="Arial" w:cs="Arial"/>
          <w:szCs w:val="24"/>
        </w:rPr>
      </w:pPr>
      <w:r w:rsidRPr="00AB322D">
        <w:rPr>
          <w:rFonts w:ascii="Arial" w:hAnsi="Arial" w:cs="Arial"/>
          <w:szCs w:val="24"/>
        </w:rPr>
        <w:t>Retention encompasses endeavours aimed at engaging and retaining employees within the organisation (</w:t>
      </w:r>
      <w:r w:rsidR="00C422C8" w:rsidRPr="00AB322D">
        <w:rPr>
          <w:rFonts w:ascii="Arial" w:hAnsi="Arial" w:cs="Arial"/>
          <w:szCs w:val="24"/>
        </w:rPr>
        <w:t>Al Mamun and Hasan, 2017</w:t>
      </w:r>
      <w:r w:rsidRPr="00AB322D">
        <w:rPr>
          <w:rFonts w:ascii="Arial" w:hAnsi="Arial" w:cs="Arial"/>
          <w:szCs w:val="24"/>
        </w:rPr>
        <w:t>). This stage involves the implementation of strategies to improve job satisfaction, offer career adv</w:t>
      </w:r>
      <w:r w:rsidR="00BD7D93" w:rsidRPr="00AB322D">
        <w:rPr>
          <w:rFonts w:ascii="Arial" w:hAnsi="Arial" w:cs="Arial"/>
          <w:szCs w:val="24"/>
        </w:rPr>
        <w:t>ancement opportunities, recognis</w:t>
      </w:r>
      <w:r w:rsidRPr="00AB322D">
        <w:rPr>
          <w:rFonts w:ascii="Arial" w:hAnsi="Arial" w:cs="Arial"/>
          <w:szCs w:val="24"/>
        </w:rPr>
        <w:t>e and reward exceptional performance, and foster a positive work environment.</w:t>
      </w:r>
      <w:r w:rsidR="00947145" w:rsidRPr="00AB322D">
        <w:rPr>
          <w:rFonts w:ascii="Arial" w:hAnsi="Arial" w:cs="Arial"/>
          <w:szCs w:val="24"/>
        </w:rPr>
        <w:t xml:space="preserve"> Implementing successful retention strategies have a positive impact on team and organis</w:t>
      </w:r>
      <w:r w:rsidR="00CF2E8D" w:rsidRPr="00AB322D">
        <w:rPr>
          <w:rFonts w:ascii="Arial" w:hAnsi="Arial" w:cs="Arial"/>
          <w:szCs w:val="24"/>
        </w:rPr>
        <w:t>ational performance by minimis</w:t>
      </w:r>
      <w:r w:rsidR="00947145" w:rsidRPr="00AB322D">
        <w:rPr>
          <w:rFonts w:ascii="Arial" w:hAnsi="Arial" w:cs="Arial"/>
          <w:szCs w:val="24"/>
        </w:rPr>
        <w:t>ing turnover and ensuring a stable workforce. For instance, providing competitive compensation packages, offering avenues for career growth, and acknowledging and rewa</w:t>
      </w:r>
      <w:r w:rsidR="00371B16" w:rsidRPr="00AB322D">
        <w:rPr>
          <w:rFonts w:ascii="Arial" w:hAnsi="Arial" w:cs="Arial"/>
          <w:szCs w:val="24"/>
        </w:rPr>
        <w:t>rding employee contributions</w:t>
      </w:r>
      <w:r w:rsidR="00947145" w:rsidRPr="00AB322D">
        <w:rPr>
          <w:rFonts w:ascii="Arial" w:hAnsi="Arial" w:cs="Arial"/>
          <w:szCs w:val="24"/>
        </w:rPr>
        <w:t xml:space="preserve"> heighten job satisfaction and foster loyalty. As a result, employees become more engaged, team cohesion strengthens, and overall performance improves.</w:t>
      </w:r>
      <w:r w:rsidR="00371B16" w:rsidRPr="00AB322D">
        <w:rPr>
          <w:rFonts w:ascii="Arial" w:hAnsi="Arial" w:cs="Arial"/>
          <w:szCs w:val="24"/>
        </w:rPr>
        <w:t xml:space="preserve"> The Ritz-Carlton Hotel Company has been taken into consideration as an example of best practice of hospitality. It places emphasis on recognising and empowering its emp</w:t>
      </w:r>
      <w:r w:rsidR="00F524EB" w:rsidRPr="00AB322D">
        <w:rPr>
          <w:rFonts w:ascii="Arial" w:hAnsi="Arial" w:cs="Arial"/>
          <w:szCs w:val="24"/>
        </w:rPr>
        <w:t xml:space="preserve">loyees through its distinctive </w:t>
      </w:r>
      <w:r w:rsidR="00371B16" w:rsidRPr="00AB322D">
        <w:rPr>
          <w:rFonts w:ascii="Arial" w:hAnsi="Arial" w:cs="Arial"/>
          <w:szCs w:val="24"/>
        </w:rPr>
        <w:t>Ladies and Gentlem</w:t>
      </w:r>
      <w:r w:rsidR="00F524EB" w:rsidRPr="00AB322D">
        <w:rPr>
          <w:rFonts w:ascii="Arial" w:hAnsi="Arial" w:cs="Arial"/>
          <w:szCs w:val="24"/>
        </w:rPr>
        <w:t>en Serving Ladies and Gentlemen</w:t>
      </w:r>
      <w:r w:rsidR="00371B16" w:rsidRPr="00AB322D">
        <w:rPr>
          <w:rFonts w:ascii="Arial" w:hAnsi="Arial" w:cs="Arial"/>
          <w:szCs w:val="24"/>
        </w:rPr>
        <w:t xml:space="preserve"> philosophy</w:t>
      </w:r>
      <w:r w:rsidR="00F524EB" w:rsidRPr="00AB322D">
        <w:rPr>
          <w:rFonts w:ascii="Arial" w:hAnsi="Arial" w:cs="Arial"/>
          <w:szCs w:val="24"/>
        </w:rPr>
        <w:t xml:space="preserve"> (</w:t>
      </w:r>
      <w:proofErr w:type="spellStart"/>
      <w:r w:rsidR="009278BD" w:rsidRPr="00AB322D">
        <w:rPr>
          <w:rFonts w:ascii="Arial" w:hAnsi="Arial" w:cs="Arial"/>
          <w:szCs w:val="24"/>
        </w:rPr>
        <w:t>Vilana</w:t>
      </w:r>
      <w:proofErr w:type="spellEnd"/>
      <w:r w:rsidR="009278BD" w:rsidRPr="00AB322D">
        <w:rPr>
          <w:rFonts w:ascii="Arial" w:hAnsi="Arial" w:cs="Arial"/>
          <w:szCs w:val="24"/>
        </w:rPr>
        <w:t xml:space="preserve"> Olmos and Martin </w:t>
      </w:r>
      <w:proofErr w:type="spellStart"/>
      <w:r w:rsidR="009278BD" w:rsidRPr="00AB322D">
        <w:rPr>
          <w:rFonts w:ascii="Arial" w:hAnsi="Arial" w:cs="Arial"/>
          <w:szCs w:val="24"/>
        </w:rPr>
        <w:t>Miralles</w:t>
      </w:r>
      <w:proofErr w:type="spellEnd"/>
      <w:r w:rsidR="009278BD" w:rsidRPr="00AB322D">
        <w:rPr>
          <w:rFonts w:ascii="Arial" w:hAnsi="Arial" w:cs="Arial"/>
          <w:szCs w:val="24"/>
        </w:rPr>
        <w:t>, 2019</w:t>
      </w:r>
      <w:r w:rsidR="00F524EB" w:rsidRPr="00AB322D">
        <w:rPr>
          <w:rFonts w:ascii="Arial" w:hAnsi="Arial" w:cs="Arial"/>
          <w:szCs w:val="24"/>
        </w:rPr>
        <w:t>)</w:t>
      </w:r>
      <w:r w:rsidR="00371B16" w:rsidRPr="00AB322D">
        <w:rPr>
          <w:rFonts w:ascii="Arial" w:hAnsi="Arial" w:cs="Arial"/>
          <w:szCs w:val="24"/>
        </w:rPr>
        <w:t>. Their priority lies in fostering employee engagement by offering</w:t>
      </w:r>
      <w:r w:rsidR="00F524EB" w:rsidRPr="00AB322D">
        <w:rPr>
          <w:rFonts w:ascii="Arial" w:hAnsi="Arial" w:cs="Arial"/>
          <w:szCs w:val="24"/>
        </w:rPr>
        <w:t xml:space="preserve"> individualis</w:t>
      </w:r>
      <w:r w:rsidR="00371B16" w:rsidRPr="00AB322D">
        <w:rPr>
          <w:rFonts w:ascii="Arial" w:hAnsi="Arial" w:cs="Arial"/>
          <w:szCs w:val="24"/>
        </w:rPr>
        <w:t>ed recognition, continuous training, and avenues for career progression. This approach ensures a considerable level of job satisfaction and aids in retaining talente</w:t>
      </w:r>
      <w:r w:rsidR="006D28CE" w:rsidRPr="00AB322D">
        <w:rPr>
          <w:rFonts w:ascii="Arial" w:hAnsi="Arial" w:cs="Arial"/>
          <w:szCs w:val="24"/>
        </w:rPr>
        <w:t>d individuals within the organis</w:t>
      </w:r>
      <w:r w:rsidR="00371B16" w:rsidRPr="00AB322D">
        <w:rPr>
          <w:rFonts w:ascii="Arial" w:hAnsi="Arial" w:cs="Arial"/>
          <w:szCs w:val="24"/>
        </w:rPr>
        <w:t>ation.</w:t>
      </w:r>
    </w:p>
    <w:p w14:paraId="5D73E8AB" w14:textId="77777777" w:rsidR="00947145" w:rsidRPr="00AB322D" w:rsidRDefault="00947145" w:rsidP="00AB322D">
      <w:pPr>
        <w:spacing w:line="360" w:lineRule="auto"/>
        <w:rPr>
          <w:rFonts w:ascii="Arial" w:hAnsi="Arial" w:cs="Arial"/>
          <w:szCs w:val="24"/>
        </w:rPr>
      </w:pPr>
    </w:p>
    <w:p w14:paraId="42B1C3AF" w14:textId="77777777" w:rsidR="00C54581" w:rsidRPr="00AB322D" w:rsidRDefault="00C54581" w:rsidP="00AB322D">
      <w:pPr>
        <w:pStyle w:val="Heading3"/>
        <w:spacing w:line="360" w:lineRule="auto"/>
        <w:rPr>
          <w:rFonts w:ascii="Arial" w:hAnsi="Arial" w:cs="Arial"/>
          <w:szCs w:val="24"/>
        </w:rPr>
      </w:pPr>
      <w:bookmarkStart w:id="10" w:name="_Toc137308521"/>
      <w:r w:rsidRPr="00AB322D">
        <w:rPr>
          <w:rFonts w:ascii="Arial" w:hAnsi="Arial" w:cs="Arial"/>
          <w:szCs w:val="24"/>
        </w:rPr>
        <w:lastRenderedPageBreak/>
        <w:t>Separation</w:t>
      </w:r>
      <w:bookmarkEnd w:id="10"/>
    </w:p>
    <w:p w14:paraId="38ACE911" w14:textId="77777777" w:rsidR="00DF3FDA" w:rsidRPr="00AB322D" w:rsidRDefault="00DF3FDA" w:rsidP="00AB322D">
      <w:pPr>
        <w:spacing w:line="360" w:lineRule="auto"/>
        <w:rPr>
          <w:rFonts w:ascii="Arial" w:hAnsi="Arial" w:cs="Arial"/>
          <w:szCs w:val="24"/>
        </w:rPr>
      </w:pPr>
      <w:r w:rsidRPr="00AB322D">
        <w:rPr>
          <w:rFonts w:ascii="Arial" w:hAnsi="Arial" w:cs="Arial"/>
          <w:szCs w:val="24"/>
        </w:rPr>
        <w:t>The stage of separation arises when an employee departs from the organisation, whether it be through voluntary or involuntary means (</w:t>
      </w:r>
      <w:r w:rsidR="00493CAD" w:rsidRPr="00AB322D">
        <w:rPr>
          <w:rFonts w:ascii="Arial" w:hAnsi="Arial" w:cs="Arial"/>
          <w:szCs w:val="24"/>
        </w:rPr>
        <w:t>Klotz et al., 2021</w:t>
      </w:r>
      <w:r w:rsidRPr="00AB322D">
        <w:rPr>
          <w:rFonts w:ascii="Arial" w:hAnsi="Arial" w:cs="Arial"/>
          <w:szCs w:val="24"/>
        </w:rPr>
        <w:t>). This phase encompasses tasks like conducting exit interviews, handling essential documentation, and facilitating a seamless transition for both the departing employee and the team involved.</w:t>
      </w:r>
      <w:r w:rsidR="00110C52" w:rsidRPr="00AB322D">
        <w:rPr>
          <w:rFonts w:ascii="Arial" w:hAnsi="Arial" w:cs="Arial"/>
          <w:szCs w:val="24"/>
        </w:rPr>
        <w:t xml:space="preserve"> Even </w:t>
      </w:r>
      <w:proofErr w:type="gramStart"/>
      <w:r w:rsidR="00110C52" w:rsidRPr="00AB322D">
        <w:rPr>
          <w:rFonts w:ascii="Arial" w:hAnsi="Arial" w:cs="Arial"/>
          <w:szCs w:val="24"/>
        </w:rPr>
        <w:t>in the midst of</w:t>
      </w:r>
      <w:proofErr w:type="gramEnd"/>
      <w:r w:rsidR="00110C52" w:rsidRPr="00AB322D">
        <w:rPr>
          <w:rFonts w:ascii="Arial" w:hAnsi="Arial" w:cs="Arial"/>
          <w:szCs w:val="24"/>
        </w:rPr>
        <w:t xml:space="preserve"> employee separation, there exist prospects to enhance team and organisational performance. By conducting exit interviews and seeking feedback from departing employees, valuable insights are gained regarding areas of improvement within the organisation. This feedback serves </w:t>
      </w:r>
      <w:proofErr w:type="gramStart"/>
      <w:r w:rsidR="00110C52" w:rsidRPr="00AB322D">
        <w:rPr>
          <w:rFonts w:ascii="Arial" w:hAnsi="Arial" w:cs="Arial"/>
          <w:szCs w:val="24"/>
        </w:rPr>
        <w:t>as a means to</w:t>
      </w:r>
      <w:proofErr w:type="gramEnd"/>
      <w:r w:rsidR="00110C52" w:rsidRPr="00AB322D">
        <w:rPr>
          <w:rFonts w:ascii="Arial" w:hAnsi="Arial" w:cs="Arial"/>
          <w:szCs w:val="24"/>
        </w:rPr>
        <w:t xml:space="preserve"> identify issues that may be impacting team performance and guide the implementation of strategies to address them. As a result, continuous improvement is fostered, ultimately leading to an overall enhancement in performance. InterContinental Hotels Group administers exit interviews to departing employees as a means of gathering feedback on their experiences and identifying potential areas for improvement (</w:t>
      </w:r>
      <w:proofErr w:type="spellStart"/>
      <w:r w:rsidR="0052084E" w:rsidRPr="00AB322D">
        <w:rPr>
          <w:rFonts w:ascii="Arial" w:hAnsi="Arial" w:cs="Arial"/>
          <w:szCs w:val="24"/>
        </w:rPr>
        <w:t>Voegeli</w:t>
      </w:r>
      <w:proofErr w:type="spellEnd"/>
      <w:r w:rsidR="0052084E" w:rsidRPr="00AB322D">
        <w:rPr>
          <w:rFonts w:ascii="Arial" w:hAnsi="Arial" w:cs="Arial"/>
          <w:szCs w:val="24"/>
        </w:rPr>
        <w:t>, 2021</w:t>
      </w:r>
      <w:r w:rsidR="00110C52" w:rsidRPr="00AB322D">
        <w:rPr>
          <w:rFonts w:ascii="Arial" w:hAnsi="Arial" w:cs="Arial"/>
          <w:szCs w:val="24"/>
        </w:rPr>
        <w:t>)</w:t>
      </w:r>
      <w:r w:rsidR="00013CC8" w:rsidRPr="00AB322D">
        <w:rPr>
          <w:rFonts w:ascii="Arial" w:hAnsi="Arial" w:cs="Arial"/>
          <w:szCs w:val="24"/>
        </w:rPr>
        <w:t>. This feedback is then utilis</w:t>
      </w:r>
      <w:r w:rsidR="00110C52" w:rsidRPr="00AB322D">
        <w:rPr>
          <w:rFonts w:ascii="Arial" w:hAnsi="Arial" w:cs="Arial"/>
          <w:szCs w:val="24"/>
        </w:rPr>
        <w:t xml:space="preserve">ed to enhance </w:t>
      </w:r>
      <w:r w:rsidR="00F8203C" w:rsidRPr="00AB322D">
        <w:rPr>
          <w:rFonts w:ascii="Arial" w:hAnsi="Arial" w:cs="Arial"/>
          <w:szCs w:val="24"/>
        </w:rPr>
        <w:t>engagement of employee</w:t>
      </w:r>
      <w:r w:rsidR="00110C52" w:rsidRPr="00AB322D">
        <w:rPr>
          <w:rFonts w:ascii="Arial" w:hAnsi="Arial" w:cs="Arial"/>
          <w:szCs w:val="24"/>
        </w:rPr>
        <w:t>, address any concerns, and foster continuous impr</w:t>
      </w:r>
      <w:r w:rsidR="00FE6C1C" w:rsidRPr="00AB322D">
        <w:rPr>
          <w:rFonts w:ascii="Arial" w:hAnsi="Arial" w:cs="Arial"/>
          <w:szCs w:val="24"/>
        </w:rPr>
        <w:t>ovement in both team and organis</w:t>
      </w:r>
      <w:r w:rsidR="00110C52" w:rsidRPr="00AB322D">
        <w:rPr>
          <w:rFonts w:ascii="Arial" w:hAnsi="Arial" w:cs="Arial"/>
          <w:szCs w:val="24"/>
        </w:rPr>
        <w:t>ational performance.</w:t>
      </w:r>
    </w:p>
    <w:p w14:paraId="5C75F882" w14:textId="77777777" w:rsidR="00C22403" w:rsidRPr="00AB322D" w:rsidRDefault="00C22403" w:rsidP="00AB322D">
      <w:pPr>
        <w:spacing w:line="360" w:lineRule="auto"/>
        <w:ind w:firstLine="0"/>
        <w:rPr>
          <w:rFonts w:ascii="Arial" w:hAnsi="Arial" w:cs="Arial"/>
          <w:szCs w:val="24"/>
        </w:rPr>
      </w:pPr>
    </w:p>
    <w:p w14:paraId="34CB6A12" w14:textId="77777777" w:rsidR="000E205C" w:rsidRPr="00AB322D" w:rsidRDefault="000E205C" w:rsidP="00AB322D">
      <w:pPr>
        <w:pStyle w:val="Heading1"/>
        <w:spacing w:line="360" w:lineRule="auto"/>
        <w:rPr>
          <w:rFonts w:ascii="Arial" w:hAnsi="Arial" w:cs="Arial"/>
          <w:szCs w:val="24"/>
        </w:rPr>
      </w:pPr>
      <w:bookmarkStart w:id="11" w:name="_Toc137308522"/>
      <w:r w:rsidRPr="00AB322D">
        <w:rPr>
          <w:rFonts w:ascii="Arial" w:hAnsi="Arial" w:cs="Arial"/>
          <w:szCs w:val="24"/>
        </w:rPr>
        <w:t>Conclusion</w:t>
      </w:r>
      <w:bookmarkEnd w:id="11"/>
    </w:p>
    <w:p w14:paraId="7AB0FC04" w14:textId="77777777" w:rsidR="009A77CA" w:rsidRPr="00AB322D" w:rsidRDefault="00506433" w:rsidP="00AB322D">
      <w:pPr>
        <w:spacing w:line="360" w:lineRule="auto"/>
        <w:rPr>
          <w:rFonts w:ascii="Arial" w:hAnsi="Arial" w:cs="Arial"/>
          <w:szCs w:val="24"/>
        </w:rPr>
      </w:pPr>
      <w:r w:rsidRPr="00AB322D">
        <w:rPr>
          <w:rFonts w:ascii="Arial" w:hAnsi="Arial" w:cs="Arial"/>
          <w:szCs w:val="24"/>
        </w:rPr>
        <w:t>To summaris</w:t>
      </w:r>
      <w:r w:rsidR="00591867" w:rsidRPr="00AB322D">
        <w:rPr>
          <w:rFonts w:ascii="Arial" w:hAnsi="Arial" w:cs="Arial"/>
          <w:szCs w:val="24"/>
        </w:rPr>
        <w:t>e, effective talent management and development throughout the employee lifecycle are crucial for success in the hospitality industry. The HR department plays a pivotal role in attracting, recruiting, and nurturing talented individuals. By implementing strategies tailored to each stage of the employee lifecycle, organisations experience enhanced team and organis</w:t>
      </w:r>
      <w:r w:rsidR="00762A60" w:rsidRPr="00AB322D">
        <w:rPr>
          <w:rFonts w:ascii="Arial" w:hAnsi="Arial" w:cs="Arial"/>
          <w:szCs w:val="24"/>
        </w:rPr>
        <w:t>ational performance</w:t>
      </w:r>
      <w:r w:rsidR="0046263D" w:rsidRPr="00AB322D">
        <w:rPr>
          <w:rFonts w:ascii="Arial" w:hAnsi="Arial" w:cs="Arial"/>
          <w:szCs w:val="24"/>
        </w:rPr>
        <w:t xml:space="preserve">. </w:t>
      </w:r>
    </w:p>
    <w:p w14:paraId="72C13098" w14:textId="77777777" w:rsidR="0046263D" w:rsidRPr="00AB322D" w:rsidRDefault="0046263D" w:rsidP="00AB322D">
      <w:pPr>
        <w:spacing w:line="360" w:lineRule="auto"/>
        <w:ind w:firstLine="0"/>
        <w:rPr>
          <w:rFonts w:ascii="Arial" w:hAnsi="Arial" w:cs="Arial"/>
          <w:szCs w:val="24"/>
        </w:rPr>
      </w:pPr>
    </w:p>
    <w:p w14:paraId="78721CE5" w14:textId="77777777" w:rsidR="0046263D" w:rsidRPr="00AB322D" w:rsidRDefault="0046263D" w:rsidP="00AB322D">
      <w:pPr>
        <w:spacing w:after="160" w:line="360" w:lineRule="auto"/>
        <w:ind w:firstLine="0"/>
        <w:rPr>
          <w:rFonts w:ascii="Arial" w:hAnsi="Arial" w:cs="Arial"/>
          <w:szCs w:val="24"/>
        </w:rPr>
      </w:pPr>
      <w:r w:rsidRPr="00AB322D">
        <w:rPr>
          <w:rFonts w:ascii="Arial" w:hAnsi="Arial" w:cs="Arial"/>
          <w:szCs w:val="24"/>
        </w:rPr>
        <w:br w:type="page"/>
      </w:r>
    </w:p>
    <w:p w14:paraId="4CCB69C3" w14:textId="77777777" w:rsidR="0046263D" w:rsidRPr="00AB322D" w:rsidRDefault="0046263D" w:rsidP="00AB322D">
      <w:pPr>
        <w:pStyle w:val="Heading1"/>
        <w:spacing w:line="360" w:lineRule="auto"/>
        <w:rPr>
          <w:rFonts w:ascii="Arial" w:hAnsi="Arial" w:cs="Arial"/>
          <w:i w:val="0"/>
          <w:szCs w:val="24"/>
        </w:rPr>
      </w:pPr>
      <w:bookmarkStart w:id="12" w:name="_Toc137308523"/>
      <w:r w:rsidRPr="00AB322D">
        <w:rPr>
          <w:rFonts w:ascii="Arial" w:hAnsi="Arial" w:cs="Arial"/>
          <w:i w:val="0"/>
          <w:szCs w:val="24"/>
        </w:rPr>
        <w:lastRenderedPageBreak/>
        <w:t>References</w:t>
      </w:r>
      <w:bookmarkEnd w:id="12"/>
    </w:p>
    <w:p w14:paraId="32A53F53"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 xml:space="preserve">Abdalla Hamza, P., Jabbar Othman, B., </w:t>
      </w:r>
      <w:proofErr w:type="spellStart"/>
      <w:r w:rsidRPr="00AB322D">
        <w:rPr>
          <w:rFonts w:ascii="Arial" w:hAnsi="Arial" w:cs="Arial"/>
          <w:szCs w:val="24"/>
        </w:rPr>
        <w:t>Gardi</w:t>
      </w:r>
      <w:proofErr w:type="spellEnd"/>
      <w:r w:rsidRPr="00AB322D">
        <w:rPr>
          <w:rFonts w:ascii="Arial" w:hAnsi="Arial" w:cs="Arial"/>
          <w:szCs w:val="24"/>
        </w:rPr>
        <w:t xml:space="preserve">, B., </w:t>
      </w:r>
      <w:proofErr w:type="spellStart"/>
      <w:r w:rsidRPr="00AB322D">
        <w:rPr>
          <w:rFonts w:ascii="Arial" w:hAnsi="Arial" w:cs="Arial"/>
          <w:szCs w:val="24"/>
        </w:rPr>
        <w:t>Sorguli</w:t>
      </w:r>
      <w:proofErr w:type="spellEnd"/>
      <w:r w:rsidRPr="00AB322D">
        <w:rPr>
          <w:rFonts w:ascii="Arial" w:hAnsi="Arial" w:cs="Arial"/>
          <w:szCs w:val="24"/>
        </w:rPr>
        <w:t>, S., Mahmood Aziz, H., Ali Ahmed, S., Sabir, B.Y., Burhan Ismael, N., Ali, B.J. and Anwar, G., 2021. Recruitment and selection: The relationship between recruitment and selection with organizational performance. </w:t>
      </w:r>
      <w:r w:rsidRPr="00AB322D">
        <w:rPr>
          <w:rFonts w:ascii="Arial" w:hAnsi="Arial" w:cs="Arial"/>
          <w:i/>
          <w:iCs/>
          <w:szCs w:val="24"/>
        </w:rPr>
        <w:t xml:space="preserve">Hamza, PA, Othman, BJ, </w:t>
      </w:r>
      <w:proofErr w:type="spellStart"/>
      <w:r w:rsidRPr="00AB322D">
        <w:rPr>
          <w:rFonts w:ascii="Arial" w:hAnsi="Arial" w:cs="Arial"/>
          <w:i/>
          <w:iCs/>
          <w:szCs w:val="24"/>
        </w:rPr>
        <w:t>Gardi</w:t>
      </w:r>
      <w:proofErr w:type="spellEnd"/>
      <w:r w:rsidRPr="00AB322D">
        <w:rPr>
          <w:rFonts w:ascii="Arial" w:hAnsi="Arial" w:cs="Arial"/>
          <w:i/>
          <w:iCs/>
          <w:szCs w:val="24"/>
        </w:rPr>
        <w:t xml:space="preserve">, B., </w:t>
      </w:r>
      <w:proofErr w:type="spellStart"/>
      <w:r w:rsidRPr="00AB322D">
        <w:rPr>
          <w:rFonts w:ascii="Arial" w:hAnsi="Arial" w:cs="Arial"/>
          <w:i/>
          <w:iCs/>
          <w:szCs w:val="24"/>
        </w:rPr>
        <w:t>Sorguli</w:t>
      </w:r>
      <w:proofErr w:type="spellEnd"/>
      <w:r w:rsidRPr="00AB322D">
        <w:rPr>
          <w:rFonts w:ascii="Arial" w:hAnsi="Arial" w:cs="Arial"/>
          <w:i/>
          <w:iCs/>
          <w:szCs w:val="24"/>
        </w:rPr>
        <w:t xml:space="preserve">, S., Aziz, HM, Ahmed, SA, Sabir, BY, Ismael, NB, Ali, BJ, Anwar, </w:t>
      </w:r>
      <w:proofErr w:type="gramStart"/>
      <w:r w:rsidRPr="00AB322D">
        <w:rPr>
          <w:rFonts w:ascii="Arial" w:hAnsi="Arial" w:cs="Arial"/>
          <w:i/>
          <w:iCs/>
          <w:szCs w:val="24"/>
        </w:rPr>
        <w:t>G.(</w:t>
      </w:r>
      <w:proofErr w:type="gramEnd"/>
      <w:r w:rsidRPr="00AB322D">
        <w:rPr>
          <w:rFonts w:ascii="Arial" w:hAnsi="Arial" w:cs="Arial"/>
          <w:i/>
          <w:iCs/>
          <w:szCs w:val="24"/>
        </w:rPr>
        <w:t>2021). Recruitment and Selection: The Relationship between Recruitment and Selection with Organizational Performance</w:t>
      </w:r>
      <w:r w:rsidRPr="00AB322D">
        <w:rPr>
          <w:rFonts w:ascii="Arial" w:hAnsi="Arial" w:cs="Arial"/>
          <w:szCs w:val="24"/>
        </w:rPr>
        <w:t>.</w:t>
      </w:r>
    </w:p>
    <w:p w14:paraId="087B12B2"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Al Mamun, C.A. and Hasan, M.N., 2017. Factors affecting employee turnover and sound retention strategies in business organization: A conceptual view. </w:t>
      </w:r>
      <w:r w:rsidRPr="00AB322D">
        <w:rPr>
          <w:rFonts w:ascii="Arial" w:hAnsi="Arial" w:cs="Arial"/>
          <w:i/>
          <w:iCs/>
          <w:szCs w:val="24"/>
        </w:rPr>
        <w:t>Problems and Perspectives in Management</w:t>
      </w:r>
      <w:r w:rsidRPr="00AB322D">
        <w:rPr>
          <w:rFonts w:ascii="Arial" w:hAnsi="Arial" w:cs="Arial"/>
          <w:szCs w:val="24"/>
        </w:rPr>
        <w:t xml:space="preserve">, (15, </w:t>
      </w:r>
      <w:proofErr w:type="spellStart"/>
      <w:r w:rsidRPr="00AB322D">
        <w:rPr>
          <w:rFonts w:ascii="Arial" w:hAnsi="Arial" w:cs="Arial"/>
          <w:szCs w:val="24"/>
        </w:rPr>
        <w:t>Iss</w:t>
      </w:r>
      <w:proofErr w:type="spellEnd"/>
      <w:r w:rsidRPr="00AB322D">
        <w:rPr>
          <w:rFonts w:ascii="Arial" w:hAnsi="Arial" w:cs="Arial"/>
          <w:szCs w:val="24"/>
        </w:rPr>
        <w:t>. 1), pp.63-71.</w:t>
      </w:r>
    </w:p>
    <w:p w14:paraId="7488EB56"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Bal, P.M. and de Jong, S.B., 2017. From human resource management to human dignity development: A dignity perspective on HRM and the role of workplace democracy. </w:t>
      </w:r>
      <w:r w:rsidRPr="00AB322D">
        <w:rPr>
          <w:rFonts w:ascii="Arial" w:hAnsi="Arial" w:cs="Arial"/>
          <w:i/>
          <w:iCs/>
          <w:szCs w:val="24"/>
        </w:rPr>
        <w:t>Dignity and the Organization</w:t>
      </w:r>
      <w:r w:rsidRPr="00AB322D">
        <w:rPr>
          <w:rFonts w:ascii="Arial" w:hAnsi="Arial" w:cs="Arial"/>
          <w:szCs w:val="24"/>
        </w:rPr>
        <w:t>, pp.173-195.</w:t>
      </w:r>
    </w:p>
    <w:p w14:paraId="43B936AE"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Claus, L., 2019. HR disruption—Time already to reinvent talent management. </w:t>
      </w:r>
      <w:r w:rsidRPr="00AB322D">
        <w:rPr>
          <w:rFonts w:ascii="Arial" w:hAnsi="Arial" w:cs="Arial"/>
          <w:i/>
          <w:iCs/>
          <w:szCs w:val="24"/>
        </w:rPr>
        <w:t>BRQ Business Research Quarterly</w:t>
      </w:r>
      <w:r w:rsidRPr="00AB322D">
        <w:rPr>
          <w:rFonts w:ascii="Arial" w:hAnsi="Arial" w:cs="Arial"/>
          <w:szCs w:val="24"/>
        </w:rPr>
        <w:t>, </w:t>
      </w:r>
      <w:r w:rsidRPr="00AB322D">
        <w:rPr>
          <w:rFonts w:ascii="Arial" w:hAnsi="Arial" w:cs="Arial"/>
          <w:i/>
          <w:iCs/>
          <w:szCs w:val="24"/>
        </w:rPr>
        <w:t>22</w:t>
      </w:r>
      <w:r w:rsidRPr="00AB322D">
        <w:rPr>
          <w:rFonts w:ascii="Arial" w:hAnsi="Arial" w:cs="Arial"/>
          <w:szCs w:val="24"/>
        </w:rPr>
        <w:t>(3), pp.207-215.</w:t>
      </w:r>
    </w:p>
    <w:p w14:paraId="3373958A"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 xml:space="preserve">Four Seasons, 2023. Retrieved from: &lt; </w:t>
      </w:r>
      <w:hyperlink r:id="rId6" w:history="1">
        <w:r w:rsidRPr="00AB322D">
          <w:rPr>
            <w:rStyle w:val="Hyperlink"/>
            <w:rFonts w:ascii="Arial" w:hAnsi="Arial" w:cs="Arial"/>
            <w:szCs w:val="24"/>
          </w:rPr>
          <w:t>https://www.fourseasons.com/</w:t>
        </w:r>
      </w:hyperlink>
      <w:r w:rsidRPr="00AB322D">
        <w:rPr>
          <w:rFonts w:ascii="Arial" w:hAnsi="Arial" w:cs="Arial"/>
          <w:szCs w:val="24"/>
        </w:rPr>
        <w:t>&gt; [Accessed on June 09, 2023]</w:t>
      </w:r>
    </w:p>
    <w:p w14:paraId="743CB149"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Francis, H. and Baum, T., 2018. HR transformation within the hotel industry: building capacity for change. </w:t>
      </w:r>
      <w:r w:rsidRPr="00AB322D">
        <w:rPr>
          <w:rFonts w:ascii="Arial" w:hAnsi="Arial" w:cs="Arial"/>
          <w:i/>
          <w:iCs/>
          <w:szCs w:val="24"/>
        </w:rPr>
        <w:t>Worldwide Hospitality and Tourism Themes</w:t>
      </w:r>
      <w:r w:rsidRPr="00AB322D">
        <w:rPr>
          <w:rFonts w:ascii="Arial" w:hAnsi="Arial" w:cs="Arial"/>
          <w:szCs w:val="24"/>
        </w:rPr>
        <w:t>.</w:t>
      </w:r>
    </w:p>
    <w:p w14:paraId="576A3BC6"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t>Ghafar</w:t>
      </w:r>
      <w:proofErr w:type="spellEnd"/>
      <w:r w:rsidRPr="00AB322D">
        <w:rPr>
          <w:rFonts w:ascii="Arial" w:hAnsi="Arial" w:cs="Arial"/>
          <w:szCs w:val="24"/>
        </w:rPr>
        <w:t xml:space="preserve">, A., Nair, M., </w:t>
      </w:r>
      <w:proofErr w:type="spellStart"/>
      <w:r w:rsidRPr="00AB322D">
        <w:rPr>
          <w:rFonts w:ascii="Arial" w:hAnsi="Arial" w:cs="Arial"/>
          <w:szCs w:val="24"/>
        </w:rPr>
        <w:t>Elalfy</w:t>
      </w:r>
      <w:proofErr w:type="spellEnd"/>
      <w:r w:rsidRPr="00AB322D">
        <w:rPr>
          <w:rFonts w:ascii="Arial" w:hAnsi="Arial" w:cs="Arial"/>
          <w:szCs w:val="24"/>
        </w:rPr>
        <w:t>, S. and Fenech, R., 2023. The Pursuit of Gaining Legitimacy through Marketing Strategy: A Case of Social Enterprises in UAE. </w:t>
      </w:r>
      <w:r w:rsidRPr="00AB322D">
        <w:rPr>
          <w:rFonts w:ascii="Arial" w:hAnsi="Arial" w:cs="Arial"/>
          <w:i/>
          <w:iCs/>
          <w:szCs w:val="24"/>
        </w:rPr>
        <w:t>Journal of Social Entrepreneurship</w:t>
      </w:r>
      <w:r w:rsidRPr="00AB322D">
        <w:rPr>
          <w:rFonts w:ascii="Arial" w:hAnsi="Arial" w:cs="Arial"/>
          <w:szCs w:val="24"/>
        </w:rPr>
        <w:t>, pp.1-23.</w:t>
      </w:r>
    </w:p>
    <w:p w14:paraId="2183F752"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 xml:space="preserve">Hafeez, I., </w:t>
      </w:r>
      <w:proofErr w:type="spellStart"/>
      <w:r w:rsidRPr="00AB322D">
        <w:rPr>
          <w:rFonts w:ascii="Arial" w:hAnsi="Arial" w:cs="Arial"/>
          <w:szCs w:val="24"/>
        </w:rPr>
        <w:t>Yingjun</w:t>
      </w:r>
      <w:proofErr w:type="spellEnd"/>
      <w:r w:rsidRPr="00AB322D">
        <w:rPr>
          <w:rFonts w:ascii="Arial" w:hAnsi="Arial" w:cs="Arial"/>
          <w:szCs w:val="24"/>
        </w:rPr>
        <w:t>, Z., Hafeez, S., Mansoor, R. and Rehman, K.U., 2019. Impact of workplace environment on employee performance: mediating role of employee health. </w:t>
      </w:r>
      <w:r w:rsidRPr="00AB322D">
        <w:rPr>
          <w:rFonts w:ascii="Arial" w:hAnsi="Arial" w:cs="Arial"/>
          <w:i/>
          <w:iCs/>
          <w:szCs w:val="24"/>
        </w:rPr>
        <w:t>Business, Management and Economics Engineering</w:t>
      </w:r>
      <w:r w:rsidRPr="00AB322D">
        <w:rPr>
          <w:rFonts w:ascii="Arial" w:hAnsi="Arial" w:cs="Arial"/>
          <w:szCs w:val="24"/>
        </w:rPr>
        <w:t>, </w:t>
      </w:r>
      <w:r w:rsidRPr="00AB322D">
        <w:rPr>
          <w:rFonts w:ascii="Arial" w:hAnsi="Arial" w:cs="Arial"/>
          <w:i/>
          <w:iCs/>
          <w:szCs w:val="24"/>
        </w:rPr>
        <w:t>17</w:t>
      </w:r>
      <w:r w:rsidRPr="00AB322D">
        <w:rPr>
          <w:rFonts w:ascii="Arial" w:hAnsi="Arial" w:cs="Arial"/>
          <w:szCs w:val="24"/>
        </w:rPr>
        <w:t>(2), pp.173-193.</w:t>
      </w:r>
    </w:p>
    <w:p w14:paraId="5EB3B6D7"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t>Hassanein</w:t>
      </w:r>
      <w:proofErr w:type="spellEnd"/>
      <w:r w:rsidRPr="00AB322D">
        <w:rPr>
          <w:rFonts w:ascii="Arial" w:hAnsi="Arial" w:cs="Arial"/>
          <w:szCs w:val="24"/>
        </w:rPr>
        <w:t xml:space="preserve">, F. and </w:t>
      </w:r>
      <w:proofErr w:type="spellStart"/>
      <w:r w:rsidRPr="00AB322D">
        <w:rPr>
          <w:rFonts w:ascii="Arial" w:hAnsi="Arial" w:cs="Arial"/>
          <w:szCs w:val="24"/>
        </w:rPr>
        <w:t>Özgit</w:t>
      </w:r>
      <w:proofErr w:type="spellEnd"/>
      <w:r w:rsidRPr="00AB322D">
        <w:rPr>
          <w:rFonts w:ascii="Arial" w:hAnsi="Arial" w:cs="Arial"/>
          <w:szCs w:val="24"/>
        </w:rPr>
        <w:t>, H., 2022. Sustaining human resources through talent management strategies and employee engagement in the Middle East hotel industry. </w:t>
      </w:r>
      <w:r w:rsidRPr="00AB322D">
        <w:rPr>
          <w:rFonts w:ascii="Arial" w:hAnsi="Arial" w:cs="Arial"/>
          <w:i/>
          <w:iCs/>
          <w:szCs w:val="24"/>
        </w:rPr>
        <w:t>Sustainability</w:t>
      </w:r>
      <w:r w:rsidRPr="00AB322D">
        <w:rPr>
          <w:rFonts w:ascii="Arial" w:hAnsi="Arial" w:cs="Arial"/>
          <w:szCs w:val="24"/>
        </w:rPr>
        <w:t>, </w:t>
      </w:r>
      <w:r w:rsidRPr="00AB322D">
        <w:rPr>
          <w:rFonts w:ascii="Arial" w:hAnsi="Arial" w:cs="Arial"/>
          <w:i/>
          <w:iCs/>
          <w:szCs w:val="24"/>
        </w:rPr>
        <w:t>14</w:t>
      </w:r>
      <w:r w:rsidRPr="00AB322D">
        <w:rPr>
          <w:rFonts w:ascii="Arial" w:hAnsi="Arial" w:cs="Arial"/>
          <w:szCs w:val="24"/>
        </w:rPr>
        <w:t>(22), p.15365.</w:t>
      </w:r>
    </w:p>
    <w:p w14:paraId="2F7A3CD5"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lastRenderedPageBreak/>
        <w:t>Hattab</w:t>
      </w:r>
      <w:proofErr w:type="spellEnd"/>
      <w:r w:rsidRPr="00AB322D">
        <w:rPr>
          <w:rFonts w:ascii="Arial" w:hAnsi="Arial" w:cs="Arial"/>
          <w:szCs w:val="24"/>
        </w:rPr>
        <w:t xml:space="preserve">, H.N., </w:t>
      </w:r>
      <w:proofErr w:type="spellStart"/>
      <w:r w:rsidRPr="00AB322D">
        <w:rPr>
          <w:rFonts w:ascii="Arial" w:hAnsi="Arial" w:cs="Arial"/>
          <w:szCs w:val="24"/>
        </w:rPr>
        <w:t>Atti</w:t>
      </w:r>
      <w:proofErr w:type="spellEnd"/>
      <w:r w:rsidRPr="00AB322D">
        <w:rPr>
          <w:rFonts w:ascii="Arial" w:hAnsi="Arial" w:cs="Arial"/>
          <w:szCs w:val="24"/>
        </w:rPr>
        <w:t xml:space="preserve">, L.M. and </w:t>
      </w:r>
      <w:proofErr w:type="spellStart"/>
      <w:r w:rsidRPr="00AB322D">
        <w:rPr>
          <w:rFonts w:ascii="Arial" w:hAnsi="Arial" w:cs="Arial"/>
          <w:szCs w:val="24"/>
        </w:rPr>
        <w:t>Sabeeh</w:t>
      </w:r>
      <w:proofErr w:type="spellEnd"/>
      <w:r w:rsidRPr="00AB322D">
        <w:rPr>
          <w:rFonts w:ascii="Arial" w:hAnsi="Arial" w:cs="Arial"/>
          <w:szCs w:val="24"/>
        </w:rPr>
        <w:t>, A.O., 2023. The impact of strategic capabilities in achieving sustainable competitive advantage. </w:t>
      </w:r>
      <w:r w:rsidRPr="00AB322D">
        <w:rPr>
          <w:rFonts w:ascii="Arial" w:hAnsi="Arial" w:cs="Arial"/>
          <w:i/>
          <w:iCs/>
          <w:szCs w:val="24"/>
        </w:rPr>
        <w:t>South Asian Journal of Social Sciences and Humanities</w:t>
      </w:r>
      <w:r w:rsidRPr="00AB322D">
        <w:rPr>
          <w:rFonts w:ascii="Arial" w:hAnsi="Arial" w:cs="Arial"/>
          <w:szCs w:val="24"/>
        </w:rPr>
        <w:t>, </w:t>
      </w:r>
      <w:r w:rsidRPr="00AB322D">
        <w:rPr>
          <w:rFonts w:ascii="Arial" w:hAnsi="Arial" w:cs="Arial"/>
          <w:i/>
          <w:iCs/>
          <w:szCs w:val="24"/>
        </w:rPr>
        <w:t>4</w:t>
      </w:r>
      <w:r w:rsidRPr="00AB322D">
        <w:rPr>
          <w:rFonts w:ascii="Arial" w:hAnsi="Arial" w:cs="Arial"/>
          <w:szCs w:val="24"/>
        </w:rPr>
        <w:t>(2), pp.12-40.</w:t>
      </w:r>
    </w:p>
    <w:p w14:paraId="7F7C9257"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t>Hmoud</w:t>
      </w:r>
      <w:proofErr w:type="spellEnd"/>
      <w:r w:rsidRPr="00AB322D">
        <w:rPr>
          <w:rFonts w:ascii="Arial" w:hAnsi="Arial" w:cs="Arial"/>
          <w:szCs w:val="24"/>
        </w:rPr>
        <w:t>, B. and Laszlo, V., 2019. Will artificial intelligence take over human resources recruitment and selection. </w:t>
      </w:r>
      <w:r w:rsidRPr="00AB322D">
        <w:rPr>
          <w:rFonts w:ascii="Arial" w:hAnsi="Arial" w:cs="Arial"/>
          <w:i/>
          <w:iCs/>
          <w:szCs w:val="24"/>
        </w:rPr>
        <w:t>Network Intelligence Studies</w:t>
      </w:r>
      <w:r w:rsidRPr="00AB322D">
        <w:rPr>
          <w:rFonts w:ascii="Arial" w:hAnsi="Arial" w:cs="Arial"/>
          <w:szCs w:val="24"/>
        </w:rPr>
        <w:t>, </w:t>
      </w:r>
      <w:r w:rsidRPr="00AB322D">
        <w:rPr>
          <w:rFonts w:ascii="Arial" w:hAnsi="Arial" w:cs="Arial"/>
          <w:i/>
          <w:iCs/>
          <w:szCs w:val="24"/>
        </w:rPr>
        <w:t>7</w:t>
      </w:r>
      <w:r w:rsidRPr="00AB322D">
        <w:rPr>
          <w:rFonts w:ascii="Arial" w:hAnsi="Arial" w:cs="Arial"/>
          <w:szCs w:val="24"/>
        </w:rPr>
        <w:t>(13), pp.21-30.</w:t>
      </w:r>
    </w:p>
    <w:p w14:paraId="69070113"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t>Kichuk</w:t>
      </w:r>
      <w:proofErr w:type="spellEnd"/>
      <w:r w:rsidRPr="00AB322D">
        <w:rPr>
          <w:rFonts w:ascii="Arial" w:hAnsi="Arial" w:cs="Arial"/>
          <w:szCs w:val="24"/>
        </w:rPr>
        <w:t xml:space="preserve">, A., Brown, L. and </w:t>
      </w:r>
      <w:proofErr w:type="spellStart"/>
      <w:r w:rsidRPr="00AB322D">
        <w:rPr>
          <w:rFonts w:ascii="Arial" w:hAnsi="Arial" w:cs="Arial"/>
          <w:szCs w:val="24"/>
        </w:rPr>
        <w:t>Ladkin</w:t>
      </w:r>
      <w:proofErr w:type="spellEnd"/>
      <w:r w:rsidRPr="00AB322D">
        <w:rPr>
          <w:rFonts w:ascii="Arial" w:hAnsi="Arial" w:cs="Arial"/>
          <w:szCs w:val="24"/>
        </w:rPr>
        <w:t>, A., 2019. Talent pool exclusion: the hotel employee perspective. </w:t>
      </w:r>
      <w:r w:rsidRPr="00AB322D">
        <w:rPr>
          <w:rFonts w:ascii="Arial" w:hAnsi="Arial" w:cs="Arial"/>
          <w:i/>
          <w:iCs/>
          <w:szCs w:val="24"/>
        </w:rPr>
        <w:t>International Journal of Contemporary Hospitality Management</w:t>
      </w:r>
      <w:r w:rsidRPr="00AB322D">
        <w:rPr>
          <w:rFonts w:ascii="Arial" w:hAnsi="Arial" w:cs="Arial"/>
          <w:szCs w:val="24"/>
        </w:rPr>
        <w:t>.</w:t>
      </w:r>
    </w:p>
    <w:p w14:paraId="4CC11E47"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 xml:space="preserve">Klotz, A.C., </w:t>
      </w:r>
      <w:proofErr w:type="spellStart"/>
      <w:r w:rsidRPr="00AB322D">
        <w:rPr>
          <w:rFonts w:ascii="Arial" w:hAnsi="Arial" w:cs="Arial"/>
          <w:szCs w:val="24"/>
        </w:rPr>
        <w:t>Swider</w:t>
      </w:r>
      <w:proofErr w:type="spellEnd"/>
      <w:r w:rsidRPr="00AB322D">
        <w:rPr>
          <w:rFonts w:ascii="Arial" w:hAnsi="Arial" w:cs="Arial"/>
          <w:szCs w:val="24"/>
        </w:rPr>
        <w:t xml:space="preserve">, B.W., Shao, Y. and </w:t>
      </w:r>
      <w:proofErr w:type="spellStart"/>
      <w:r w:rsidRPr="00AB322D">
        <w:rPr>
          <w:rFonts w:ascii="Arial" w:hAnsi="Arial" w:cs="Arial"/>
          <w:szCs w:val="24"/>
        </w:rPr>
        <w:t>Prengler</w:t>
      </w:r>
      <w:proofErr w:type="spellEnd"/>
      <w:r w:rsidRPr="00AB322D">
        <w:rPr>
          <w:rFonts w:ascii="Arial" w:hAnsi="Arial" w:cs="Arial"/>
          <w:szCs w:val="24"/>
        </w:rPr>
        <w:t>, M.K., 2021. The paths from insider to outsider: A review of employee exit transitions. </w:t>
      </w:r>
      <w:r w:rsidRPr="00AB322D">
        <w:rPr>
          <w:rFonts w:ascii="Arial" w:hAnsi="Arial" w:cs="Arial"/>
          <w:i/>
          <w:iCs/>
          <w:szCs w:val="24"/>
        </w:rPr>
        <w:t>Human Resource Management</w:t>
      </w:r>
      <w:r w:rsidRPr="00AB322D">
        <w:rPr>
          <w:rFonts w:ascii="Arial" w:hAnsi="Arial" w:cs="Arial"/>
          <w:szCs w:val="24"/>
        </w:rPr>
        <w:t>, </w:t>
      </w:r>
      <w:r w:rsidRPr="00AB322D">
        <w:rPr>
          <w:rFonts w:ascii="Arial" w:hAnsi="Arial" w:cs="Arial"/>
          <w:i/>
          <w:iCs/>
          <w:szCs w:val="24"/>
        </w:rPr>
        <w:t>60</w:t>
      </w:r>
      <w:r w:rsidRPr="00AB322D">
        <w:rPr>
          <w:rFonts w:ascii="Arial" w:hAnsi="Arial" w:cs="Arial"/>
          <w:szCs w:val="24"/>
        </w:rPr>
        <w:t>(1), pp.119-144.</w:t>
      </w:r>
    </w:p>
    <w:p w14:paraId="27B3649C"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 xml:space="preserve">Marriott, 2023. Retrieved from: &lt; </w:t>
      </w:r>
      <w:hyperlink r:id="rId7" w:history="1">
        <w:r w:rsidRPr="00AB322D">
          <w:rPr>
            <w:rStyle w:val="Hyperlink"/>
            <w:rFonts w:ascii="Arial" w:hAnsi="Arial" w:cs="Arial"/>
            <w:szCs w:val="24"/>
          </w:rPr>
          <w:t>https://www.marriott.com/default.mi?gad=1</w:t>
        </w:r>
      </w:hyperlink>
      <w:r w:rsidRPr="00AB322D">
        <w:rPr>
          <w:rFonts w:ascii="Arial" w:hAnsi="Arial" w:cs="Arial"/>
          <w:szCs w:val="24"/>
        </w:rPr>
        <w:t>&gt; [Accessed on June 09, 2023]</w:t>
      </w:r>
    </w:p>
    <w:p w14:paraId="28276DD8"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t>Mihalcea</w:t>
      </w:r>
      <w:proofErr w:type="spellEnd"/>
      <w:r w:rsidRPr="00AB322D">
        <w:rPr>
          <w:rFonts w:ascii="Arial" w:hAnsi="Arial" w:cs="Arial"/>
          <w:szCs w:val="24"/>
        </w:rPr>
        <w:t>, A., 2017. Employer branding and talent management in the digital age. </w:t>
      </w:r>
      <w:r w:rsidRPr="00AB322D">
        <w:rPr>
          <w:rFonts w:ascii="Arial" w:hAnsi="Arial" w:cs="Arial"/>
          <w:i/>
          <w:iCs/>
          <w:szCs w:val="24"/>
        </w:rPr>
        <w:t>Management Dynamics in the Knowledge Economy</w:t>
      </w:r>
      <w:r w:rsidRPr="00AB322D">
        <w:rPr>
          <w:rFonts w:ascii="Arial" w:hAnsi="Arial" w:cs="Arial"/>
          <w:szCs w:val="24"/>
        </w:rPr>
        <w:t>, </w:t>
      </w:r>
      <w:r w:rsidRPr="00AB322D">
        <w:rPr>
          <w:rFonts w:ascii="Arial" w:hAnsi="Arial" w:cs="Arial"/>
          <w:i/>
          <w:iCs/>
          <w:szCs w:val="24"/>
        </w:rPr>
        <w:t>5</w:t>
      </w:r>
      <w:r w:rsidRPr="00AB322D">
        <w:rPr>
          <w:rFonts w:ascii="Arial" w:hAnsi="Arial" w:cs="Arial"/>
          <w:szCs w:val="24"/>
        </w:rPr>
        <w:t>(2), pp.289-306.</w:t>
      </w:r>
    </w:p>
    <w:p w14:paraId="0BADC1A7"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 xml:space="preserve">Miles, S.J. and </w:t>
      </w:r>
      <w:proofErr w:type="spellStart"/>
      <w:r w:rsidRPr="00AB322D">
        <w:rPr>
          <w:rFonts w:ascii="Arial" w:hAnsi="Arial" w:cs="Arial"/>
          <w:szCs w:val="24"/>
        </w:rPr>
        <w:t>McCamey</w:t>
      </w:r>
      <w:proofErr w:type="spellEnd"/>
      <w:r w:rsidRPr="00AB322D">
        <w:rPr>
          <w:rFonts w:ascii="Arial" w:hAnsi="Arial" w:cs="Arial"/>
          <w:szCs w:val="24"/>
        </w:rPr>
        <w:t xml:space="preserve">, R., 2018. The candidate experience: Is it damaging your employer </w:t>
      </w:r>
      <w:proofErr w:type="gramStart"/>
      <w:r w:rsidRPr="00AB322D">
        <w:rPr>
          <w:rFonts w:ascii="Arial" w:hAnsi="Arial" w:cs="Arial"/>
          <w:szCs w:val="24"/>
        </w:rPr>
        <w:t>brand?.</w:t>
      </w:r>
      <w:proofErr w:type="gramEnd"/>
      <w:r w:rsidRPr="00AB322D">
        <w:rPr>
          <w:rFonts w:ascii="Arial" w:hAnsi="Arial" w:cs="Arial"/>
          <w:szCs w:val="24"/>
        </w:rPr>
        <w:t> </w:t>
      </w:r>
      <w:r w:rsidRPr="00AB322D">
        <w:rPr>
          <w:rFonts w:ascii="Arial" w:hAnsi="Arial" w:cs="Arial"/>
          <w:i/>
          <w:iCs/>
          <w:szCs w:val="24"/>
        </w:rPr>
        <w:t>Business horizons</w:t>
      </w:r>
      <w:r w:rsidRPr="00AB322D">
        <w:rPr>
          <w:rFonts w:ascii="Arial" w:hAnsi="Arial" w:cs="Arial"/>
          <w:szCs w:val="24"/>
        </w:rPr>
        <w:t>, </w:t>
      </w:r>
      <w:r w:rsidRPr="00AB322D">
        <w:rPr>
          <w:rFonts w:ascii="Arial" w:hAnsi="Arial" w:cs="Arial"/>
          <w:i/>
          <w:iCs/>
          <w:szCs w:val="24"/>
        </w:rPr>
        <w:t>61</w:t>
      </w:r>
      <w:r w:rsidRPr="00AB322D">
        <w:rPr>
          <w:rFonts w:ascii="Arial" w:hAnsi="Arial" w:cs="Arial"/>
          <w:szCs w:val="24"/>
        </w:rPr>
        <w:t>(5), pp.755-764.</w:t>
      </w:r>
    </w:p>
    <w:p w14:paraId="23EAD067"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t>Mukundi</w:t>
      </w:r>
      <w:proofErr w:type="spellEnd"/>
      <w:r w:rsidRPr="00AB322D">
        <w:rPr>
          <w:rFonts w:ascii="Arial" w:hAnsi="Arial" w:cs="Arial"/>
          <w:szCs w:val="24"/>
        </w:rPr>
        <w:t xml:space="preserve"> </w:t>
      </w:r>
      <w:proofErr w:type="spellStart"/>
      <w:r w:rsidRPr="00AB322D">
        <w:rPr>
          <w:rFonts w:ascii="Arial" w:hAnsi="Arial" w:cs="Arial"/>
          <w:szCs w:val="24"/>
        </w:rPr>
        <w:t>Gichuhi</w:t>
      </w:r>
      <w:proofErr w:type="spellEnd"/>
      <w:r w:rsidRPr="00AB322D">
        <w:rPr>
          <w:rFonts w:ascii="Arial" w:hAnsi="Arial" w:cs="Arial"/>
          <w:szCs w:val="24"/>
        </w:rPr>
        <w:t>, J., 2021. Shared leadership and organizational resilience: a systematic literature review. </w:t>
      </w:r>
      <w:r w:rsidRPr="00AB322D">
        <w:rPr>
          <w:rFonts w:ascii="Arial" w:hAnsi="Arial" w:cs="Arial"/>
          <w:i/>
          <w:iCs/>
          <w:szCs w:val="24"/>
        </w:rPr>
        <w:t>International Journal of Organizational Leadership</w:t>
      </w:r>
      <w:r w:rsidRPr="00AB322D">
        <w:rPr>
          <w:rFonts w:ascii="Arial" w:hAnsi="Arial" w:cs="Arial"/>
          <w:szCs w:val="24"/>
        </w:rPr>
        <w:t>, </w:t>
      </w:r>
      <w:r w:rsidRPr="00AB322D">
        <w:rPr>
          <w:rFonts w:ascii="Arial" w:hAnsi="Arial" w:cs="Arial"/>
          <w:i/>
          <w:iCs/>
          <w:szCs w:val="24"/>
        </w:rPr>
        <w:t>10</w:t>
      </w:r>
      <w:r w:rsidRPr="00AB322D">
        <w:rPr>
          <w:rFonts w:ascii="Arial" w:hAnsi="Arial" w:cs="Arial"/>
          <w:szCs w:val="24"/>
        </w:rPr>
        <w:t>, pp.67-88.</w:t>
      </w:r>
    </w:p>
    <w:p w14:paraId="0249C3C2"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t>Nelissen</w:t>
      </w:r>
      <w:proofErr w:type="spellEnd"/>
      <w:r w:rsidRPr="00AB322D">
        <w:rPr>
          <w:rFonts w:ascii="Arial" w:hAnsi="Arial" w:cs="Arial"/>
          <w:szCs w:val="24"/>
        </w:rPr>
        <w:t xml:space="preserve">, J., </w:t>
      </w:r>
      <w:proofErr w:type="spellStart"/>
      <w:r w:rsidRPr="00AB322D">
        <w:rPr>
          <w:rFonts w:ascii="Arial" w:hAnsi="Arial" w:cs="Arial"/>
          <w:szCs w:val="24"/>
        </w:rPr>
        <w:t>Forrier</w:t>
      </w:r>
      <w:proofErr w:type="spellEnd"/>
      <w:r w:rsidRPr="00AB322D">
        <w:rPr>
          <w:rFonts w:ascii="Arial" w:hAnsi="Arial" w:cs="Arial"/>
          <w:szCs w:val="24"/>
        </w:rPr>
        <w:t xml:space="preserve">, A. and </w:t>
      </w:r>
      <w:proofErr w:type="spellStart"/>
      <w:r w:rsidRPr="00AB322D">
        <w:rPr>
          <w:rFonts w:ascii="Arial" w:hAnsi="Arial" w:cs="Arial"/>
          <w:szCs w:val="24"/>
        </w:rPr>
        <w:t>Verbruggen</w:t>
      </w:r>
      <w:proofErr w:type="spellEnd"/>
      <w:r w:rsidRPr="00AB322D">
        <w:rPr>
          <w:rFonts w:ascii="Arial" w:hAnsi="Arial" w:cs="Arial"/>
          <w:szCs w:val="24"/>
        </w:rPr>
        <w:t>, M., 2017. Employee development and voluntary turnover: Testing the employability paradox. </w:t>
      </w:r>
      <w:r w:rsidRPr="00AB322D">
        <w:rPr>
          <w:rFonts w:ascii="Arial" w:hAnsi="Arial" w:cs="Arial"/>
          <w:i/>
          <w:iCs/>
          <w:szCs w:val="24"/>
        </w:rPr>
        <w:t>Human Resource Management Journal</w:t>
      </w:r>
      <w:r w:rsidRPr="00AB322D">
        <w:rPr>
          <w:rFonts w:ascii="Arial" w:hAnsi="Arial" w:cs="Arial"/>
          <w:szCs w:val="24"/>
        </w:rPr>
        <w:t>, </w:t>
      </w:r>
      <w:r w:rsidRPr="00AB322D">
        <w:rPr>
          <w:rFonts w:ascii="Arial" w:hAnsi="Arial" w:cs="Arial"/>
          <w:i/>
          <w:iCs/>
          <w:szCs w:val="24"/>
        </w:rPr>
        <w:t>27</w:t>
      </w:r>
      <w:r w:rsidRPr="00AB322D">
        <w:rPr>
          <w:rFonts w:ascii="Arial" w:hAnsi="Arial" w:cs="Arial"/>
          <w:szCs w:val="24"/>
        </w:rPr>
        <w:t>(1), pp.152-168.</w:t>
      </w:r>
    </w:p>
    <w:p w14:paraId="62E78FC3"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Nieves, J. and Quintana, A., 2018. Human resource practices and innovation in the hotel industry: The mediating role of human capital. </w:t>
      </w:r>
      <w:r w:rsidRPr="00AB322D">
        <w:rPr>
          <w:rFonts w:ascii="Arial" w:hAnsi="Arial" w:cs="Arial"/>
          <w:i/>
          <w:iCs/>
          <w:szCs w:val="24"/>
        </w:rPr>
        <w:t>Tourism and Hospitality Research</w:t>
      </w:r>
      <w:r w:rsidRPr="00AB322D">
        <w:rPr>
          <w:rFonts w:ascii="Arial" w:hAnsi="Arial" w:cs="Arial"/>
          <w:szCs w:val="24"/>
        </w:rPr>
        <w:t>, </w:t>
      </w:r>
      <w:r w:rsidRPr="00AB322D">
        <w:rPr>
          <w:rFonts w:ascii="Arial" w:hAnsi="Arial" w:cs="Arial"/>
          <w:i/>
          <w:iCs/>
          <w:szCs w:val="24"/>
        </w:rPr>
        <w:t>18</w:t>
      </w:r>
      <w:r w:rsidRPr="00AB322D">
        <w:rPr>
          <w:rFonts w:ascii="Arial" w:hAnsi="Arial" w:cs="Arial"/>
          <w:szCs w:val="24"/>
        </w:rPr>
        <w:t>(1), pp.72-83.</w:t>
      </w:r>
    </w:p>
    <w:p w14:paraId="68832513"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 xml:space="preserve">Noone, B.M., </w:t>
      </w:r>
      <w:proofErr w:type="spellStart"/>
      <w:r w:rsidRPr="00AB322D">
        <w:rPr>
          <w:rFonts w:ascii="Arial" w:hAnsi="Arial" w:cs="Arial"/>
          <w:szCs w:val="24"/>
        </w:rPr>
        <w:t>Enz</w:t>
      </w:r>
      <w:proofErr w:type="spellEnd"/>
      <w:r w:rsidRPr="00AB322D">
        <w:rPr>
          <w:rFonts w:ascii="Arial" w:hAnsi="Arial" w:cs="Arial"/>
          <w:szCs w:val="24"/>
        </w:rPr>
        <w:t xml:space="preserve">, C.A. and </w:t>
      </w:r>
      <w:proofErr w:type="spellStart"/>
      <w:r w:rsidRPr="00AB322D">
        <w:rPr>
          <w:rFonts w:ascii="Arial" w:hAnsi="Arial" w:cs="Arial"/>
          <w:szCs w:val="24"/>
        </w:rPr>
        <w:t>Glassmire</w:t>
      </w:r>
      <w:proofErr w:type="spellEnd"/>
      <w:r w:rsidRPr="00AB322D">
        <w:rPr>
          <w:rFonts w:ascii="Arial" w:hAnsi="Arial" w:cs="Arial"/>
          <w:szCs w:val="24"/>
        </w:rPr>
        <w:t>, J., 2017. Total hotel revenue management: A strategic profit perspective.</w:t>
      </w:r>
    </w:p>
    <w:p w14:paraId="0A3236B4"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t>Okwakpam</w:t>
      </w:r>
      <w:proofErr w:type="spellEnd"/>
      <w:r w:rsidRPr="00AB322D">
        <w:rPr>
          <w:rFonts w:ascii="Arial" w:hAnsi="Arial" w:cs="Arial"/>
          <w:szCs w:val="24"/>
        </w:rPr>
        <w:t>, J.A., 2019. Effective succession planning: A roadmap to employee retention. </w:t>
      </w:r>
      <w:r w:rsidRPr="00AB322D">
        <w:rPr>
          <w:rFonts w:ascii="Arial" w:hAnsi="Arial" w:cs="Arial"/>
          <w:i/>
          <w:iCs/>
          <w:szCs w:val="24"/>
        </w:rPr>
        <w:t>Kuwait Chapter of the Arabian Journal of Business and Management Review</w:t>
      </w:r>
      <w:r w:rsidRPr="00AB322D">
        <w:rPr>
          <w:rFonts w:ascii="Arial" w:hAnsi="Arial" w:cs="Arial"/>
          <w:szCs w:val="24"/>
        </w:rPr>
        <w:t>, </w:t>
      </w:r>
      <w:r w:rsidRPr="00AB322D">
        <w:rPr>
          <w:rFonts w:ascii="Arial" w:hAnsi="Arial" w:cs="Arial"/>
          <w:i/>
          <w:iCs/>
          <w:szCs w:val="24"/>
        </w:rPr>
        <w:t>8</w:t>
      </w:r>
      <w:r w:rsidRPr="00AB322D">
        <w:rPr>
          <w:rFonts w:ascii="Arial" w:hAnsi="Arial" w:cs="Arial"/>
          <w:szCs w:val="24"/>
        </w:rPr>
        <w:t>(2), pp.1-10.</w:t>
      </w:r>
    </w:p>
    <w:p w14:paraId="436940FA"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Pandita, D. and Ray, S., 2018. Talent management and employee engagement–a meta-analysis of their impact on talent retention. </w:t>
      </w:r>
      <w:r w:rsidRPr="00AB322D">
        <w:rPr>
          <w:rFonts w:ascii="Arial" w:hAnsi="Arial" w:cs="Arial"/>
          <w:i/>
          <w:iCs/>
          <w:szCs w:val="24"/>
        </w:rPr>
        <w:t>Industrial and Commercial Training</w:t>
      </w:r>
      <w:r w:rsidRPr="00AB322D">
        <w:rPr>
          <w:rFonts w:ascii="Arial" w:hAnsi="Arial" w:cs="Arial"/>
          <w:szCs w:val="24"/>
        </w:rPr>
        <w:t>.</w:t>
      </w:r>
    </w:p>
    <w:p w14:paraId="37EE8964"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lastRenderedPageBreak/>
        <w:t>Pascual-Fernández, P., Santos-</w:t>
      </w:r>
      <w:proofErr w:type="spellStart"/>
      <w:r w:rsidRPr="00AB322D">
        <w:rPr>
          <w:rFonts w:ascii="Arial" w:hAnsi="Arial" w:cs="Arial"/>
          <w:szCs w:val="24"/>
        </w:rPr>
        <w:t>Vijande</w:t>
      </w:r>
      <w:proofErr w:type="spellEnd"/>
      <w:r w:rsidRPr="00AB322D">
        <w:rPr>
          <w:rFonts w:ascii="Arial" w:hAnsi="Arial" w:cs="Arial"/>
          <w:szCs w:val="24"/>
        </w:rPr>
        <w:t>, M.L. and López-Sánchez, J.Á., 2020. Harnessing innovation success in hotels: the interplay among key drivers of new service performance. </w:t>
      </w:r>
      <w:r w:rsidRPr="00AB322D">
        <w:rPr>
          <w:rFonts w:ascii="Arial" w:hAnsi="Arial" w:cs="Arial"/>
          <w:i/>
          <w:iCs/>
          <w:szCs w:val="24"/>
        </w:rPr>
        <w:t>International Journal of Contemporary Hospitality Management</w:t>
      </w:r>
      <w:r w:rsidRPr="00AB322D">
        <w:rPr>
          <w:rFonts w:ascii="Arial" w:hAnsi="Arial" w:cs="Arial"/>
          <w:szCs w:val="24"/>
        </w:rPr>
        <w:t>, </w:t>
      </w:r>
      <w:r w:rsidRPr="00AB322D">
        <w:rPr>
          <w:rFonts w:ascii="Arial" w:hAnsi="Arial" w:cs="Arial"/>
          <w:i/>
          <w:iCs/>
          <w:szCs w:val="24"/>
        </w:rPr>
        <w:t>32</w:t>
      </w:r>
      <w:r w:rsidRPr="00AB322D">
        <w:rPr>
          <w:rFonts w:ascii="Arial" w:hAnsi="Arial" w:cs="Arial"/>
          <w:szCs w:val="24"/>
        </w:rPr>
        <w:t>(9), pp.2757-2776.</w:t>
      </w:r>
    </w:p>
    <w:p w14:paraId="5519A19C"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Reilly, P., 2018. Building customer centricity in the hospitality sector: the role of talent management. </w:t>
      </w:r>
      <w:r w:rsidRPr="00AB322D">
        <w:rPr>
          <w:rFonts w:ascii="Arial" w:hAnsi="Arial" w:cs="Arial"/>
          <w:i/>
          <w:iCs/>
          <w:szCs w:val="24"/>
        </w:rPr>
        <w:t>Worldwide Hospitality and Tourism Themes</w:t>
      </w:r>
      <w:r w:rsidRPr="00AB322D">
        <w:rPr>
          <w:rFonts w:ascii="Arial" w:hAnsi="Arial" w:cs="Arial"/>
          <w:szCs w:val="24"/>
        </w:rPr>
        <w:t>.</w:t>
      </w:r>
    </w:p>
    <w:p w14:paraId="5359C72C"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Rodriguez, J. and Walters, K., 2017. The importance of training and development in employee performance and evaluation. </w:t>
      </w:r>
      <w:proofErr w:type="gramStart"/>
      <w:r w:rsidRPr="00AB322D">
        <w:rPr>
          <w:rFonts w:ascii="Arial" w:hAnsi="Arial" w:cs="Arial"/>
          <w:i/>
          <w:iCs/>
          <w:szCs w:val="24"/>
        </w:rPr>
        <w:t>World Wide</w:t>
      </w:r>
      <w:proofErr w:type="gramEnd"/>
      <w:r w:rsidRPr="00AB322D">
        <w:rPr>
          <w:rFonts w:ascii="Arial" w:hAnsi="Arial" w:cs="Arial"/>
          <w:i/>
          <w:iCs/>
          <w:szCs w:val="24"/>
        </w:rPr>
        <w:t xml:space="preserve"> Journal of Multidisciplinary Research and Development</w:t>
      </w:r>
      <w:r w:rsidRPr="00AB322D">
        <w:rPr>
          <w:rFonts w:ascii="Arial" w:hAnsi="Arial" w:cs="Arial"/>
          <w:szCs w:val="24"/>
        </w:rPr>
        <w:t>, </w:t>
      </w:r>
      <w:r w:rsidRPr="00AB322D">
        <w:rPr>
          <w:rFonts w:ascii="Arial" w:hAnsi="Arial" w:cs="Arial"/>
          <w:i/>
          <w:iCs/>
          <w:szCs w:val="24"/>
        </w:rPr>
        <w:t>3</w:t>
      </w:r>
      <w:r w:rsidRPr="00AB322D">
        <w:rPr>
          <w:rFonts w:ascii="Arial" w:hAnsi="Arial" w:cs="Arial"/>
          <w:szCs w:val="24"/>
        </w:rPr>
        <w:t>(10), pp.206-212.</w:t>
      </w:r>
    </w:p>
    <w:p w14:paraId="363AB33C" w14:textId="77777777" w:rsidR="00FB4C63" w:rsidRPr="00AB322D" w:rsidRDefault="00FB4C63" w:rsidP="00AB322D">
      <w:pPr>
        <w:spacing w:line="360" w:lineRule="auto"/>
        <w:ind w:left="720" w:hanging="720"/>
        <w:rPr>
          <w:rFonts w:ascii="Arial" w:hAnsi="Arial" w:cs="Arial"/>
          <w:szCs w:val="24"/>
        </w:rPr>
      </w:pPr>
      <w:r w:rsidRPr="00AB322D">
        <w:rPr>
          <w:rFonts w:ascii="Arial" w:hAnsi="Arial" w:cs="Arial"/>
          <w:szCs w:val="24"/>
        </w:rPr>
        <w:t xml:space="preserve">van Zyl, E.S., </w:t>
      </w:r>
      <w:proofErr w:type="spellStart"/>
      <w:r w:rsidRPr="00AB322D">
        <w:rPr>
          <w:rFonts w:ascii="Arial" w:hAnsi="Arial" w:cs="Arial"/>
          <w:szCs w:val="24"/>
        </w:rPr>
        <w:t>Mathafena</w:t>
      </w:r>
      <w:proofErr w:type="spellEnd"/>
      <w:r w:rsidRPr="00AB322D">
        <w:rPr>
          <w:rFonts w:ascii="Arial" w:hAnsi="Arial" w:cs="Arial"/>
          <w:szCs w:val="24"/>
        </w:rPr>
        <w:t>, R.B. and Ras, J., 2017. The development of a talent management framework for the private sector. </w:t>
      </w:r>
      <w:r w:rsidRPr="00AB322D">
        <w:rPr>
          <w:rFonts w:ascii="Arial" w:hAnsi="Arial" w:cs="Arial"/>
          <w:i/>
          <w:iCs/>
          <w:szCs w:val="24"/>
        </w:rPr>
        <w:t>SA Journal of Human Resource Management</w:t>
      </w:r>
      <w:r w:rsidRPr="00AB322D">
        <w:rPr>
          <w:rFonts w:ascii="Arial" w:hAnsi="Arial" w:cs="Arial"/>
          <w:szCs w:val="24"/>
        </w:rPr>
        <w:t>, </w:t>
      </w:r>
      <w:r w:rsidRPr="00AB322D">
        <w:rPr>
          <w:rFonts w:ascii="Arial" w:hAnsi="Arial" w:cs="Arial"/>
          <w:i/>
          <w:iCs/>
          <w:szCs w:val="24"/>
        </w:rPr>
        <w:t>15</w:t>
      </w:r>
      <w:r w:rsidRPr="00AB322D">
        <w:rPr>
          <w:rFonts w:ascii="Arial" w:hAnsi="Arial" w:cs="Arial"/>
          <w:szCs w:val="24"/>
        </w:rPr>
        <w:t>(1), pp.1-19.</w:t>
      </w:r>
    </w:p>
    <w:p w14:paraId="04FACCE2"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t>Vilana</w:t>
      </w:r>
      <w:proofErr w:type="spellEnd"/>
      <w:r w:rsidRPr="00AB322D">
        <w:rPr>
          <w:rFonts w:ascii="Arial" w:hAnsi="Arial" w:cs="Arial"/>
          <w:szCs w:val="24"/>
        </w:rPr>
        <w:t xml:space="preserve"> Olmos, A. and Martín </w:t>
      </w:r>
      <w:proofErr w:type="spellStart"/>
      <w:r w:rsidRPr="00AB322D">
        <w:rPr>
          <w:rFonts w:ascii="Arial" w:hAnsi="Arial" w:cs="Arial"/>
          <w:szCs w:val="24"/>
        </w:rPr>
        <w:t>Miralles</w:t>
      </w:r>
      <w:proofErr w:type="spellEnd"/>
      <w:r w:rsidRPr="00AB322D">
        <w:rPr>
          <w:rFonts w:ascii="Arial" w:hAnsi="Arial" w:cs="Arial"/>
          <w:szCs w:val="24"/>
        </w:rPr>
        <w:t xml:space="preserve">, A., 2019. Should the Employee Promise of Ritz Carlton Gold Standards be </w:t>
      </w:r>
      <w:proofErr w:type="gramStart"/>
      <w:r w:rsidRPr="00AB322D">
        <w:rPr>
          <w:rFonts w:ascii="Arial" w:hAnsi="Arial" w:cs="Arial"/>
          <w:szCs w:val="24"/>
        </w:rPr>
        <w:t>updated?.</w:t>
      </w:r>
      <w:proofErr w:type="gramEnd"/>
    </w:p>
    <w:p w14:paraId="2492A38A" w14:textId="77777777" w:rsidR="00FB4C63" w:rsidRPr="00AB322D" w:rsidRDefault="00FB4C63" w:rsidP="00AB322D">
      <w:pPr>
        <w:spacing w:line="360" w:lineRule="auto"/>
        <w:ind w:left="720" w:hanging="720"/>
        <w:rPr>
          <w:rFonts w:ascii="Arial" w:hAnsi="Arial" w:cs="Arial"/>
          <w:szCs w:val="24"/>
        </w:rPr>
      </w:pPr>
      <w:proofErr w:type="spellStart"/>
      <w:r w:rsidRPr="00AB322D">
        <w:rPr>
          <w:rFonts w:ascii="Arial" w:hAnsi="Arial" w:cs="Arial"/>
          <w:szCs w:val="24"/>
        </w:rPr>
        <w:t>Voegeli</w:t>
      </w:r>
      <w:proofErr w:type="spellEnd"/>
      <w:r w:rsidRPr="00AB322D">
        <w:rPr>
          <w:rFonts w:ascii="Arial" w:hAnsi="Arial" w:cs="Arial"/>
          <w:szCs w:val="24"/>
        </w:rPr>
        <w:t>, C., 2021. A Case Study of Knowledge Management Practices at the Intercontinental Hotels’ Group. </w:t>
      </w:r>
      <w:r w:rsidRPr="00AB322D">
        <w:rPr>
          <w:rFonts w:ascii="Arial" w:hAnsi="Arial" w:cs="Arial"/>
          <w:i/>
          <w:iCs/>
          <w:szCs w:val="24"/>
        </w:rPr>
        <w:t>Available at SSRN 3819409</w:t>
      </w:r>
      <w:r w:rsidRPr="00AB322D">
        <w:rPr>
          <w:rFonts w:ascii="Arial" w:hAnsi="Arial" w:cs="Arial"/>
          <w:szCs w:val="24"/>
        </w:rPr>
        <w:t>.</w:t>
      </w:r>
    </w:p>
    <w:sectPr w:rsidR="00FB4C63" w:rsidRPr="00AB32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6A501B"/>
    <w:multiLevelType w:val="hybridMultilevel"/>
    <w:tmpl w:val="DC94C1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6741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05C"/>
    <w:rsid w:val="00002B99"/>
    <w:rsid w:val="000074BB"/>
    <w:rsid w:val="00013CC8"/>
    <w:rsid w:val="000366B6"/>
    <w:rsid w:val="00042752"/>
    <w:rsid w:val="00064067"/>
    <w:rsid w:val="00065F07"/>
    <w:rsid w:val="000906A1"/>
    <w:rsid w:val="000B2CB1"/>
    <w:rsid w:val="000E205C"/>
    <w:rsid w:val="000E42C3"/>
    <w:rsid w:val="000E5108"/>
    <w:rsid w:val="000E74BC"/>
    <w:rsid w:val="000F0D44"/>
    <w:rsid w:val="000F1FCE"/>
    <w:rsid w:val="00110C52"/>
    <w:rsid w:val="00114FE4"/>
    <w:rsid w:val="00125245"/>
    <w:rsid w:val="001256E5"/>
    <w:rsid w:val="00125F05"/>
    <w:rsid w:val="00133BAD"/>
    <w:rsid w:val="001405B1"/>
    <w:rsid w:val="001438DC"/>
    <w:rsid w:val="00153625"/>
    <w:rsid w:val="00155A50"/>
    <w:rsid w:val="00170BE6"/>
    <w:rsid w:val="00194FEC"/>
    <w:rsid w:val="001A40F7"/>
    <w:rsid w:val="001A4DDF"/>
    <w:rsid w:val="001C2EC5"/>
    <w:rsid w:val="001F25F2"/>
    <w:rsid w:val="001F5492"/>
    <w:rsid w:val="001F7019"/>
    <w:rsid w:val="001F7BF4"/>
    <w:rsid w:val="00243DF1"/>
    <w:rsid w:val="00251AD5"/>
    <w:rsid w:val="00252761"/>
    <w:rsid w:val="00271BA1"/>
    <w:rsid w:val="00275076"/>
    <w:rsid w:val="00277A3B"/>
    <w:rsid w:val="00287FD5"/>
    <w:rsid w:val="002A04A4"/>
    <w:rsid w:val="002A6EB8"/>
    <w:rsid w:val="002B4ABD"/>
    <w:rsid w:val="002D31E1"/>
    <w:rsid w:val="002D6079"/>
    <w:rsid w:val="002D7959"/>
    <w:rsid w:val="002E35C9"/>
    <w:rsid w:val="002E40B7"/>
    <w:rsid w:val="002E7D9D"/>
    <w:rsid w:val="002F3483"/>
    <w:rsid w:val="0031174D"/>
    <w:rsid w:val="00340396"/>
    <w:rsid w:val="00357392"/>
    <w:rsid w:val="00365F62"/>
    <w:rsid w:val="00371B16"/>
    <w:rsid w:val="003721BD"/>
    <w:rsid w:val="00373D45"/>
    <w:rsid w:val="003806F5"/>
    <w:rsid w:val="00386449"/>
    <w:rsid w:val="00386F09"/>
    <w:rsid w:val="00390323"/>
    <w:rsid w:val="00392C27"/>
    <w:rsid w:val="003945CF"/>
    <w:rsid w:val="003A289B"/>
    <w:rsid w:val="003B5EA6"/>
    <w:rsid w:val="003B660D"/>
    <w:rsid w:val="003D2F80"/>
    <w:rsid w:val="003E2D44"/>
    <w:rsid w:val="003F20CF"/>
    <w:rsid w:val="003F2CAC"/>
    <w:rsid w:val="00402435"/>
    <w:rsid w:val="00423497"/>
    <w:rsid w:val="00427017"/>
    <w:rsid w:val="0043119C"/>
    <w:rsid w:val="00434E45"/>
    <w:rsid w:val="0043776B"/>
    <w:rsid w:val="00446C5E"/>
    <w:rsid w:val="0046263D"/>
    <w:rsid w:val="0046279B"/>
    <w:rsid w:val="00462DAA"/>
    <w:rsid w:val="004744BA"/>
    <w:rsid w:val="00492EFC"/>
    <w:rsid w:val="00493CAD"/>
    <w:rsid w:val="00495332"/>
    <w:rsid w:val="004A4DCE"/>
    <w:rsid w:val="004B3CF4"/>
    <w:rsid w:val="004D022D"/>
    <w:rsid w:val="004E12FA"/>
    <w:rsid w:val="004E1C13"/>
    <w:rsid w:val="004E5805"/>
    <w:rsid w:val="004F2CC1"/>
    <w:rsid w:val="004F3ECB"/>
    <w:rsid w:val="00504878"/>
    <w:rsid w:val="00506433"/>
    <w:rsid w:val="00506CA5"/>
    <w:rsid w:val="00511B35"/>
    <w:rsid w:val="0052084E"/>
    <w:rsid w:val="00535AD0"/>
    <w:rsid w:val="00546E24"/>
    <w:rsid w:val="00551C98"/>
    <w:rsid w:val="00564715"/>
    <w:rsid w:val="005656E0"/>
    <w:rsid w:val="0057155F"/>
    <w:rsid w:val="00591867"/>
    <w:rsid w:val="00592746"/>
    <w:rsid w:val="00593522"/>
    <w:rsid w:val="00597A96"/>
    <w:rsid w:val="005A0950"/>
    <w:rsid w:val="005A471D"/>
    <w:rsid w:val="005A52E6"/>
    <w:rsid w:val="005B6191"/>
    <w:rsid w:val="005C7AA4"/>
    <w:rsid w:val="005E3898"/>
    <w:rsid w:val="005F1C3C"/>
    <w:rsid w:val="005F6105"/>
    <w:rsid w:val="0060099F"/>
    <w:rsid w:val="006052B3"/>
    <w:rsid w:val="006174B6"/>
    <w:rsid w:val="00621424"/>
    <w:rsid w:val="006403D8"/>
    <w:rsid w:val="006474FB"/>
    <w:rsid w:val="00652040"/>
    <w:rsid w:val="00657171"/>
    <w:rsid w:val="00683E8C"/>
    <w:rsid w:val="006876B5"/>
    <w:rsid w:val="00695341"/>
    <w:rsid w:val="00696800"/>
    <w:rsid w:val="006B0699"/>
    <w:rsid w:val="006C349C"/>
    <w:rsid w:val="006D28CE"/>
    <w:rsid w:val="006D5EE9"/>
    <w:rsid w:val="006E0253"/>
    <w:rsid w:val="00700B00"/>
    <w:rsid w:val="00706C9A"/>
    <w:rsid w:val="00714EA7"/>
    <w:rsid w:val="00715A90"/>
    <w:rsid w:val="007275E9"/>
    <w:rsid w:val="00733F08"/>
    <w:rsid w:val="00755D94"/>
    <w:rsid w:val="00761EBC"/>
    <w:rsid w:val="00762A60"/>
    <w:rsid w:val="00763357"/>
    <w:rsid w:val="00773543"/>
    <w:rsid w:val="007825C8"/>
    <w:rsid w:val="00787266"/>
    <w:rsid w:val="0079347B"/>
    <w:rsid w:val="00796DE7"/>
    <w:rsid w:val="007A4F66"/>
    <w:rsid w:val="007B6ED9"/>
    <w:rsid w:val="007D7042"/>
    <w:rsid w:val="007E261D"/>
    <w:rsid w:val="007E5663"/>
    <w:rsid w:val="007E7E04"/>
    <w:rsid w:val="007F1A2B"/>
    <w:rsid w:val="008015AB"/>
    <w:rsid w:val="008063F0"/>
    <w:rsid w:val="00820F4A"/>
    <w:rsid w:val="0082517C"/>
    <w:rsid w:val="00834A8C"/>
    <w:rsid w:val="00847B09"/>
    <w:rsid w:val="008539A4"/>
    <w:rsid w:val="00863A16"/>
    <w:rsid w:val="008744FF"/>
    <w:rsid w:val="0087605B"/>
    <w:rsid w:val="008848AB"/>
    <w:rsid w:val="008918FD"/>
    <w:rsid w:val="008A189D"/>
    <w:rsid w:val="008B1680"/>
    <w:rsid w:val="008D5A0F"/>
    <w:rsid w:val="008E1170"/>
    <w:rsid w:val="008E64F3"/>
    <w:rsid w:val="00914315"/>
    <w:rsid w:val="00916B97"/>
    <w:rsid w:val="00917345"/>
    <w:rsid w:val="00927182"/>
    <w:rsid w:val="009274C3"/>
    <w:rsid w:val="009278BD"/>
    <w:rsid w:val="00932239"/>
    <w:rsid w:val="0093255D"/>
    <w:rsid w:val="00945A4E"/>
    <w:rsid w:val="00947145"/>
    <w:rsid w:val="00954752"/>
    <w:rsid w:val="009600BA"/>
    <w:rsid w:val="0096128A"/>
    <w:rsid w:val="00962263"/>
    <w:rsid w:val="00962E1A"/>
    <w:rsid w:val="00971EE9"/>
    <w:rsid w:val="00976C5C"/>
    <w:rsid w:val="00983F26"/>
    <w:rsid w:val="00985C88"/>
    <w:rsid w:val="00992155"/>
    <w:rsid w:val="009A77CA"/>
    <w:rsid w:val="009B2B3E"/>
    <w:rsid w:val="009B62FC"/>
    <w:rsid w:val="009D52DA"/>
    <w:rsid w:val="009E1177"/>
    <w:rsid w:val="009E28CE"/>
    <w:rsid w:val="009F09C0"/>
    <w:rsid w:val="00A11BC6"/>
    <w:rsid w:val="00A13B57"/>
    <w:rsid w:val="00A15457"/>
    <w:rsid w:val="00A16064"/>
    <w:rsid w:val="00A21110"/>
    <w:rsid w:val="00A24194"/>
    <w:rsid w:val="00A33F5D"/>
    <w:rsid w:val="00A4111E"/>
    <w:rsid w:val="00A413A2"/>
    <w:rsid w:val="00A44BB1"/>
    <w:rsid w:val="00A465D9"/>
    <w:rsid w:val="00A61408"/>
    <w:rsid w:val="00A8467C"/>
    <w:rsid w:val="00A84757"/>
    <w:rsid w:val="00A84DA5"/>
    <w:rsid w:val="00A856CE"/>
    <w:rsid w:val="00AA12AE"/>
    <w:rsid w:val="00AA63E4"/>
    <w:rsid w:val="00AB322D"/>
    <w:rsid w:val="00AB5667"/>
    <w:rsid w:val="00AC7845"/>
    <w:rsid w:val="00AD7527"/>
    <w:rsid w:val="00AE1837"/>
    <w:rsid w:val="00AE2FB4"/>
    <w:rsid w:val="00B17054"/>
    <w:rsid w:val="00B1717A"/>
    <w:rsid w:val="00B216BB"/>
    <w:rsid w:val="00B256DB"/>
    <w:rsid w:val="00B304F2"/>
    <w:rsid w:val="00B36221"/>
    <w:rsid w:val="00B41524"/>
    <w:rsid w:val="00B42E43"/>
    <w:rsid w:val="00B447CC"/>
    <w:rsid w:val="00B55E13"/>
    <w:rsid w:val="00B56730"/>
    <w:rsid w:val="00B62776"/>
    <w:rsid w:val="00B73FA2"/>
    <w:rsid w:val="00B76A47"/>
    <w:rsid w:val="00B93C19"/>
    <w:rsid w:val="00BA6457"/>
    <w:rsid w:val="00BB2AD5"/>
    <w:rsid w:val="00BB5A31"/>
    <w:rsid w:val="00BB70DD"/>
    <w:rsid w:val="00BC310F"/>
    <w:rsid w:val="00BC36DE"/>
    <w:rsid w:val="00BD73AB"/>
    <w:rsid w:val="00BD7D93"/>
    <w:rsid w:val="00C117F0"/>
    <w:rsid w:val="00C21E43"/>
    <w:rsid w:val="00C22403"/>
    <w:rsid w:val="00C422C8"/>
    <w:rsid w:val="00C452BF"/>
    <w:rsid w:val="00C50165"/>
    <w:rsid w:val="00C54581"/>
    <w:rsid w:val="00C62330"/>
    <w:rsid w:val="00C63320"/>
    <w:rsid w:val="00C81F16"/>
    <w:rsid w:val="00C9389D"/>
    <w:rsid w:val="00CA13E1"/>
    <w:rsid w:val="00CB166A"/>
    <w:rsid w:val="00CB5D2F"/>
    <w:rsid w:val="00CC00BB"/>
    <w:rsid w:val="00CC5FF7"/>
    <w:rsid w:val="00CE2672"/>
    <w:rsid w:val="00CF2E8D"/>
    <w:rsid w:val="00CF3219"/>
    <w:rsid w:val="00D0327D"/>
    <w:rsid w:val="00D243CA"/>
    <w:rsid w:val="00D332FC"/>
    <w:rsid w:val="00D51D96"/>
    <w:rsid w:val="00D5291F"/>
    <w:rsid w:val="00D6131C"/>
    <w:rsid w:val="00D61578"/>
    <w:rsid w:val="00D86533"/>
    <w:rsid w:val="00D87B66"/>
    <w:rsid w:val="00DB2819"/>
    <w:rsid w:val="00DB34B8"/>
    <w:rsid w:val="00DC08DD"/>
    <w:rsid w:val="00DD0D5B"/>
    <w:rsid w:val="00DE2F9F"/>
    <w:rsid w:val="00DF3FDA"/>
    <w:rsid w:val="00DF58A6"/>
    <w:rsid w:val="00E12EB0"/>
    <w:rsid w:val="00E34884"/>
    <w:rsid w:val="00E53CFD"/>
    <w:rsid w:val="00E56E6F"/>
    <w:rsid w:val="00E60BE2"/>
    <w:rsid w:val="00E62E80"/>
    <w:rsid w:val="00E70224"/>
    <w:rsid w:val="00E80EB2"/>
    <w:rsid w:val="00E86E86"/>
    <w:rsid w:val="00E92AE4"/>
    <w:rsid w:val="00E957D6"/>
    <w:rsid w:val="00EA06A9"/>
    <w:rsid w:val="00EA0B5C"/>
    <w:rsid w:val="00EA27D2"/>
    <w:rsid w:val="00EA315F"/>
    <w:rsid w:val="00EA4D65"/>
    <w:rsid w:val="00EA791D"/>
    <w:rsid w:val="00EB13C6"/>
    <w:rsid w:val="00EC2FC1"/>
    <w:rsid w:val="00ED5A66"/>
    <w:rsid w:val="00ED766A"/>
    <w:rsid w:val="00EE1185"/>
    <w:rsid w:val="00F06B2D"/>
    <w:rsid w:val="00F16614"/>
    <w:rsid w:val="00F17116"/>
    <w:rsid w:val="00F405E4"/>
    <w:rsid w:val="00F437DE"/>
    <w:rsid w:val="00F4493A"/>
    <w:rsid w:val="00F44DA3"/>
    <w:rsid w:val="00F524EB"/>
    <w:rsid w:val="00F54221"/>
    <w:rsid w:val="00F67D1B"/>
    <w:rsid w:val="00F71977"/>
    <w:rsid w:val="00F7292C"/>
    <w:rsid w:val="00F77853"/>
    <w:rsid w:val="00F8203C"/>
    <w:rsid w:val="00FB0CC0"/>
    <w:rsid w:val="00FB4C63"/>
    <w:rsid w:val="00FC64FE"/>
    <w:rsid w:val="00FE4CEF"/>
    <w:rsid w:val="00FE6337"/>
    <w:rsid w:val="00FE6C1C"/>
    <w:rsid w:val="00FE7071"/>
    <w:rsid w:val="00FF79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5ACBB"/>
  <w15:chartTrackingRefBased/>
  <w15:docId w15:val="{3F2E580F-080B-4D9F-8C9C-2BEFEFB96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746"/>
    <w:pPr>
      <w:spacing w:after="0" w:line="480" w:lineRule="auto"/>
      <w:ind w:firstLine="720"/>
      <w:jc w:val="both"/>
    </w:pPr>
    <w:rPr>
      <w:rFonts w:ascii="Times New Roman" w:eastAsia="SimSun" w:hAnsi="Times New Roman" w:cs="SimSun"/>
      <w:sz w:val="24"/>
      <w:lang w:val="en-GB"/>
    </w:rPr>
  </w:style>
  <w:style w:type="paragraph" w:styleId="Heading1">
    <w:name w:val="heading 1"/>
    <w:basedOn w:val="Normal"/>
    <w:next w:val="Normal"/>
    <w:link w:val="Heading1Char"/>
    <w:uiPriority w:val="1"/>
    <w:qFormat/>
    <w:rsid w:val="00592746"/>
    <w:pPr>
      <w:keepNext/>
      <w:keepLines/>
      <w:ind w:firstLine="0"/>
      <w:outlineLvl w:val="0"/>
    </w:pPr>
    <w:rPr>
      <w:b/>
      <w:bCs/>
      <w:i/>
      <w:szCs w:val="28"/>
    </w:rPr>
  </w:style>
  <w:style w:type="paragraph" w:styleId="Heading2">
    <w:name w:val="heading 2"/>
    <w:basedOn w:val="Normal"/>
    <w:link w:val="Heading2Char"/>
    <w:uiPriority w:val="1"/>
    <w:qFormat/>
    <w:rsid w:val="00592746"/>
    <w:pPr>
      <w:widowControl w:val="0"/>
      <w:autoSpaceDE w:val="0"/>
      <w:autoSpaceDN w:val="0"/>
      <w:ind w:firstLine="0"/>
      <w:outlineLvl w:val="1"/>
    </w:pPr>
    <w:rPr>
      <w:rFonts w:eastAsia="Arial" w:cs="Arial"/>
      <w:bCs/>
      <w:i/>
      <w:szCs w:val="24"/>
    </w:rPr>
  </w:style>
  <w:style w:type="paragraph" w:styleId="Heading3">
    <w:name w:val="heading 3"/>
    <w:basedOn w:val="Normal"/>
    <w:next w:val="Normal"/>
    <w:link w:val="Heading3Char"/>
    <w:uiPriority w:val="9"/>
    <w:qFormat/>
    <w:rsid w:val="00592746"/>
    <w:pPr>
      <w:keepNext/>
      <w:keepLines/>
      <w:widowControl w:val="0"/>
      <w:autoSpaceDE w:val="0"/>
      <w:autoSpaceDN w:val="0"/>
      <w:outlineLvl w:val="2"/>
    </w:pPr>
    <w:rPr>
      <w:rFonts w:eastAsiaTheme="minorHAnsi" w:cstheme="minorBidi"/>
      <w:bCs/>
    </w:rPr>
  </w:style>
  <w:style w:type="paragraph" w:styleId="Heading4">
    <w:name w:val="heading 4"/>
    <w:basedOn w:val="Normal"/>
    <w:next w:val="Normal"/>
    <w:link w:val="Heading4Char"/>
    <w:uiPriority w:val="9"/>
    <w:semiHidden/>
    <w:unhideWhenUsed/>
    <w:qFormat/>
    <w:rsid w:val="00592746"/>
    <w:pPr>
      <w:keepNext/>
      <w:keepLines/>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592746"/>
    <w:rPr>
      <w:rFonts w:ascii="Times New Roman" w:hAnsi="Times New Roman"/>
      <w:b/>
      <w:bCs/>
      <w:i/>
      <w:sz w:val="24"/>
      <w:szCs w:val="28"/>
    </w:rPr>
  </w:style>
  <w:style w:type="character" w:customStyle="1" w:styleId="Heading2Char">
    <w:name w:val="Heading 2 Char"/>
    <w:basedOn w:val="DefaultParagraphFont"/>
    <w:link w:val="Heading2"/>
    <w:uiPriority w:val="1"/>
    <w:rsid w:val="00592746"/>
    <w:rPr>
      <w:rFonts w:ascii="Times New Roman" w:eastAsia="Arial" w:hAnsi="Times New Roman" w:cs="Arial"/>
      <w:bCs/>
      <w:i/>
      <w:sz w:val="24"/>
      <w:szCs w:val="24"/>
    </w:rPr>
  </w:style>
  <w:style w:type="character" w:customStyle="1" w:styleId="Heading3Char">
    <w:name w:val="Heading 3 Char"/>
    <w:basedOn w:val="DefaultParagraphFont"/>
    <w:link w:val="Heading3"/>
    <w:uiPriority w:val="9"/>
    <w:rsid w:val="00592746"/>
    <w:rPr>
      <w:rFonts w:ascii="Times New Roman" w:hAnsi="Times New Roman"/>
      <w:bCs/>
      <w:sz w:val="24"/>
    </w:rPr>
  </w:style>
  <w:style w:type="character" w:customStyle="1" w:styleId="Heading4Char">
    <w:name w:val="Heading 4 Char"/>
    <w:basedOn w:val="DefaultParagraphFont"/>
    <w:link w:val="Heading4"/>
    <w:uiPriority w:val="9"/>
    <w:semiHidden/>
    <w:rsid w:val="00592746"/>
    <w:rPr>
      <w:rFonts w:ascii="Times New Roman" w:eastAsiaTheme="majorEastAsia" w:hAnsi="Times New Roman" w:cstheme="majorBidi"/>
      <w:iCs/>
      <w:sz w:val="24"/>
    </w:rPr>
  </w:style>
  <w:style w:type="character" w:styleId="Hyperlink">
    <w:name w:val="Hyperlink"/>
    <w:basedOn w:val="DefaultParagraphFont"/>
    <w:uiPriority w:val="99"/>
    <w:unhideWhenUsed/>
    <w:rsid w:val="00153625"/>
    <w:rPr>
      <w:color w:val="0563C1" w:themeColor="hyperlink"/>
      <w:u w:val="single"/>
    </w:rPr>
  </w:style>
  <w:style w:type="paragraph" w:styleId="ListParagraph">
    <w:name w:val="List Paragraph"/>
    <w:basedOn w:val="Normal"/>
    <w:uiPriority w:val="34"/>
    <w:qFormat/>
    <w:rsid w:val="00FB4C63"/>
    <w:pPr>
      <w:ind w:left="720"/>
      <w:contextualSpacing/>
    </w:pPr>
  </w:style>
  <w:style w:type="paragraph" w:styleId="TOC1">
    <w:name w:val="toc 1"/>
    <w:basedOn w:val="Normal"/>
    <w:next w:val="Normal"/>
    <w:autoRedefine/>
    <w:uiPriority w:val="39"/>
    <w:unhideWhenUsed/>
    <w:rsid w:val="000F0D44"/>
    <w:pPr>
      <w:spacing w:after="100"/>
    </w:pPr>
  </w:style>
  <w:style w:type="paragraph" w:styleId="TOC2">
    <w:name w:val="toc 2"/>
    <w:basedOn w:val="Normal"/>
    <w:next w:val="Normal"/>
    <w:autoRedefine/>
    <w:uiPriority w:val="39"/>
    <w:unhideWhenUsed/>
    <w:rsid w:val="000F0D44"/>
    <w:pPr>
      <w:spacing w:after="100"/>
      <w:ind w:left="240"/>
    </w:pPr>
  </w:style>
  <w:style w:type="paragraph" w:styleId="TOC3">
    <w:name w:val="toc 3"/>
    <w:basedOn w:val="Normal"/>
    <w:next w:val="Normal"/>
    <w:autoRedefine/>
    <w:uiPriority w:val="39"/>
    <w:unhideWhenUsed/>
    <w:rsid w:val="000F0D4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071860">
      <w:bodyDiv w:val="1"/>
      <w:marLeft w:val="0"/>
      <w:marRight w:val="0"/>
      <w:marTop w:val="0"/>
      <w:marBottom w:val="0"/>
      <w:divBdr>
        <w:top w:val="none" w:sz="0" w:space="0" w:color="auto"/>
        <w:left w:val="none" w:sz="0" w:space="0" w:color="auto"/>
        <w:bottom w:val="none" w:sz="0" w:space="0" w:color="auto"/>
        <w:right w:val="none" w:sz="0" w:space="0" w:color="auto"/>
      </w:divBdr>
      <w:divsChild>
        <w:div w:id="282271450">
          <w:marLeft w:val="0"/>
          <w:marRight w:val="0"/>
          <w:marTop w:val="0"/>
          <w:marBottom w:val="0"/>
          <w:divBdr>
            <w:top w:val="none" w:sz="0" w:space="0" w:color="auto"/>
            <w:left w:val="none" w:sz="0" w:space="0" w:color="auto"/>
            <w:bottom w:val="none" w:sz="0" w:space="0" w:color="auto"/>
            <w:right w:val="none" w:sz="0" w:space="0" w:color="auto"/>
          </w:divBdr>
          <w:divsChild>
            <w:div w:id="107238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arriott.com/default.mi?gad=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ourseasons.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07E2A-460D-4E1B-9C9A-92D1A7889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3277</Words>
  <Characters>18679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Irina Mihaela Almajanu (2127615)</cp:lastModifiedBy>
  <cp:revision>4</cp:revision>
  <dcterms:created xsi:type="dcterms:W3CDTF">2023-06-10T13:12:00Z</dcterms:created>
  <dcterms:modified xsi:type="dcterms:W3CDTF">2023-06-12T15:18:00Z</dcterms:modified>
</cp:coreProperties>
</file>