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C2E8F" w:rsidRPr="006D519F" w:rsidRDefault="004C2E8F" w:rsidP="00CE5A5C">
      <w:pPr>
        <w:pStyle w:val="NormalWeb"/>
        <w:shd w:val="clear" w:color="auto" w:fill="FFFFFF"/>
        <w:spacing w:before="0" w:beforeAutospacing="0" w:after="0" w:afterAutospacing="0"/>
        <w:jc w:val="center"/>
        <w:rPr>
          <w:rFonts w:asciiTheme="minorHAnsi" w:hAnsiTheme="minorHAnsi" w:cstheme="minorHAnsi"/>
          <w:b/>
          <w:sz w:val="28"/>
          <w:szCs w:val="28"/>
          <w:u w:val="single"/>
        </w:rPr>
      </w:pPr>
      <w:r w:rsidRPr="006D519F">
        <w:rPr>
          <w:rFonts w:asciiTheme="minorHAnsi" w:hAnsiTheme="minorHAnsi" w:cstheme="minorHAnsi"/>
          <w:b/>
          <w:sz w:val="28"/>
          <w:szCs w:val="28"/>
          <w:u w:val="single"/>
        </w:rPr>
        <w:t xml:space="preserve">Scrutiny </w:t>
      </w:r>
      <w:proofErr w:type="gramStart"/>
      <w:r w:rsidRPr="006D519F">
        <w:rPr>
          <w:rFonts w:asciiTheme="minorHAnsi" w:hAnsiTheme="minorHAnsi" w:cstheme="minorHAnsi"/>
          <w:b/>
          <w:sz w:val="28"/>
          <w:szCs w:val="28"/>
          <w:u w:val="single"/>
        </w:rPr>
        <w:t>Of</w:t>
      </w:r>
      <w:proofErr w:type="gramEnd"/>
      <w:r w:rsidRPr="006D519F">
        <w:rPr>
          <w:rFonts w:asciiTheme="minorHAnsi" w:hAnsiTheme="minorHAnsi" w:cstheme="minorHAnsi"/>
          <w:b/>
          <w:sz w:val="28"/>
          <w:szCs w:val="28"/>
          <w:u w:val="single"/>
        </w:rPr>
        <w:t xml:space="preserve"> The Celts In Comparison To Other Groups</w:t>
      </w:r>
    </w:p>
    <w:p w:rsidR="00CE5A5C" w:rsidRPr="004E31CB" w:rsidRDefault="00CE5A5C" w:rsidP="004C2E8F">
      <w:pPr>
        <w:pStyle w:val="NormalWeb"/>
        <w:shd w:val="clear" w:color="auto" w:fill="FFFFFF"/>
        <w:spacing w:before="0" w:beforeAutospacing="0"/>
        <w:jc w:val="center"/>
        <w:rPr>
          <w:rFonts w:cstheme="minorHAnsi"/>
        </w:rPr>
      </w:pPr>
      <w:bookmarkStart w:id="0" w:name="_GoBack"/>
      <w:bookmarkEnd w:id="0"/>
    </w:p>
    <w:p w:rsidR="004E31CB" w:rsidRPr="006D519F" w:rsidRDefault="00970D2A" w:rsidP="004E31CB">
      <w:pPr>
        <w:pStyle w:val="NormalWeb"/>
        <w:shd w:val="clear" w:color="auto" w:fill="FFFFFF"/>
        <w:spacing w:before="0" w:beforeAutospacing="0" w:after="0" w:afterAutospacing="0"/>
        <w:rPr>
          <w:rFonts w:asciiTheme="minorHAnsi" w:hAnsiTheme="minorHAnsi" w:cstheme="minorHAnsi"/>
          <w:sz w:val="28"/>
          <w:szCs w:val="28"/>
        </w:rPr>
      </w:pPr>
      <w:r w:rsidRPr="006D519F">
        <w:rPr>
          <w:rFonts w:asciiTheme="minorHAnsi" w:hAnsiTheme="minorHAnsi" w:cstheme="minorHAnsi"/>
          <w:sz w:val="28"/>
          <w:szCs w:val="28"/>
        </w:rPr>
        <w:t>The last few decades have seen arguments regarding interpretations of Celtic peoples and the use of the terms ‘Celt’ and</w:t>
      </w:r>
      <w:r w:rsidR="00DB2E19" w:rsidRPr="006D519F">
        <w:rPr>
          <w:rFonts w:asciiTheme="minorHAnsi" w:hAnsiTheme="minorHAnsi" w:cstheme="minorHAnsi"/>
          <w:sz w:val="28"/>
          <w:szCs w:val="28"/>
        </w:rPr>
        <w:t xml:space="preserve"> ‘Celtic’. The 1990s</w:t>
      </w:r>
      <w:r w:rsidRPr="006D519F">
        <w:rPr>
          <w:rFonts w:asciiTheme="minorHAnsi" w:hAnsiTheme="minorHAnsi" w:cstheme="minorHAnsi"/>
          <w:sz w:val="28"/>
          <w:szCs w:val="28"/>
        </w:rPr>
        <w:t xml:space="preserve"> saw </w:t>
      </w:r>
      <w:proofErr w:type="spellStart"/>
      <w:r w:rsidRPr="006D519F">
        <w:rPr>
          <w:rFonts w:asciiTheme="minorHAnsi" w:hAnsiTheme="minorHAnsi" w:cstheme="minorHAnsi"/>
          <w:sz w:val="28"/>
          <w:szCs w:val="28"/>
        </w:rPr>
        <w:t>Celtosceptic</w:t>
      </w:r>
      <w:proofErr w:type="spellEnd"/>
      <w:r w:rsidRPr="006D519F">
        <w:rPr>
          <w:rFonts w:asciiTheme="minorHAnsi" w:hAnsiTheme="minorHAnsi" w:cstheme="minorHAnsi"/>
          <w:sz w:val="28"/>
          <w:szCs w:val="28"/>
        </w:rPr>
        <w:t xml:space="preserve"> scholars such as Malcom Chapman, Simon James and John Collis claim that ‘the ancient Celts did not exist’.</w:t>
      </w:r>
      <w:r w:rsidRPr="006D519F">
        <w:rPr>
          <w:rStyle w:val="FootnoteReference"/>
          <w:rFonts w:asciiTheme="minorHAnsi" w:hAnsiTheme="minorHAnsi" w:cstheme="minorHAnsi"/>
          <w:sz w:val="28"/>
          <w:szCs w:val="28"/>
        </w:rPr>
        <w:footnoteReference w:id="1"/>
      </w:r>
      <w:r w:rsidRPr="006D519F">
        <w:rPr>
          <w:rFonts w:asciiTheme="minorHAnsi" w:hAnsiTheme="minorHAnsi" w:cstheme="minorHAnsi"/>
          <w:sz w:val="28"/>
          <w:szCs w:val="28"/>
        </w:rPr>
        <w:t xml:space="preserve"> Following Sims-</w:t>
      </w:r>
      <w:proofErr w:type="spellStart"/>
      <w:r w:rsidRPr="006D519F">
        <w:rPr>
          <w:rFonts w:asciiTheme="minorHAnsi" w:hAnsiTheme="minorHAnsi" w:cstheme="minorHAnsi"/>
          <w:sz w:val="28"/>
          <w:szCs w:val="28"/>
        </w:rPr>
        <w:t>Willaims</w:t>
      </w:r>
      <w:proofErr w:type="spellEnd"/>
      <w:r w:rsidRPr="006D519F">
        <w:rPr>
          <w:rFonts w:asciiTheme="minorHAnsi" w:hAnsiTheme="minorHAnsi" w:cstheme="minorHAnsi"/>
          <w:sz w:val="28"/>
          <w:szCs w:val="28"/>
        </w:rPr>
        <w:t xml:space="preserve"> work ‘</w:t>
      </w:r>
      <w:proofErr w:type="spellStart"/>
      <w:r w:rsidRPr="006D519F">
        <w:rPr>
          <w:rFonts w:asciiTheme="minorHAnsi" w:hAnsiTheme="minorHAnsi" w:cstheme="minorHAnsi"/>
          <w:i/>
          <w:sz w:val="28"/>
          <w:szCs w:val="28"/>
        </w:rPr>
        <w:t>Celtomania</w:t>
      </w:r>
      <w:proofErr w:type="spellEnd"/>
      <w:r w:rsidRPr="006D519F">
        <w:rPr>
          <w:rFonts w:asciiTheme="minorHAnsi" w:hAnsiTheme="minorHAnsi" w:cstheme="minorHAnsi"/>
          <w:i/>
          <w:sz w:val="28"/>
          <w:szCs w:val="28"/>
        </w:rPr>
        <w:t xml:space="preserve"> and </w:t>
      </w:r>
      <w:proofErr w:type="spellStart"/>
      <w:r w:rsidRPr="006D519F">
        <w:rPr>
          <w:rFonts w:asciiTheme="minorHAnsi" w:hAnsiTheme="minorHAnsi" w:cstheme="minorHAnsi"/>
          <w:i/>
          <w:sz w:val="28"/>
          <w:szCs w:val="28"/>
        </w:rPr>
        <w:t>Celtoscepticism</w:t>
      </w:r>
      <w:proofErr w:type="spellEnd"/>
      <w:r w:rsidR="00FC2E89" w:rsidRPr="006D519F">
        <w:rPr>
          <w:rFonts w:asciiTheme="minorHAnsi" w:hAnsiTheme="minorHAnsi" w:cstheme="minorHAnsi"/>
          <w:sz w:val="28"/>
          <w:szCs w:val="28"/>
        </w:rPr>
        <w:t>’ (1998)</w:t>
      </w:r>
      <w:r w:rsidR="001B3018" w:rsidRPr="006D519F">
        <w:rPr>
          <w:rFonts w:asciiTheme="minorHAnsi" w:hAnsiTheme="minorHAnsi" w:cstheme="minorHAnsi"/>
          <w:sz w:val="28"/>
          <w:szCs w:val="28"/>
        </w:rPr>
        <w:t xml:space="preserve"> a debate has endured between those in support of the Celts and their history and those who have attempted to deconstruct the apparent ‘myth’ of the Celt.</w:t>
      </w:r>
      <w:r w:rsidR="008C6CEF" w:rsidRPr="006D519F">
        <w:rPr>
          <w:rFonts w:asciiTheme="minorHAnsi" w:hAnsiTheme="minorHAnsi" w:cstheme="minorHAnsi"/>
          <w:sz w:val="28"/>
          <w:szCs w:val="28"/>
        </w:rPr>
        <w:t xml:space="preserve"> </w:t>
      </w:r>
      <w:r w:rsidR="00DB2E19" w:rsidRPr="006D519F">
        <w:rPr>
          <w:rFonts w:asciiTheme="minorHAnsi" w:hAnsiTheme="minorHAnsi" w:cstheme="minorHAnsi"/>
          <w:sz w:val="28"/>
          <w:szCs w:val="28"/>
        </w:rPr>
        <w:t>A</w:t>
      </w:r>
      <w:r w:rsidR="001B3018" w:rsidRPr="006D519F">
        <w:rPr>
          <w:rFonts w:asciiTheme="minorHAnsi" w:hAnsiTheme="minorHAnsi" w:cstheme="minorHAnsi"/>
          <w:sz w:val="28"/>
          <w:szCs w:val="28"/>
        </w:rPr>
        <w:t>ttempt</w:t>
      </w:r>
      <w:r w:rsidR="008C6CEF" w:rsidRPr="006D519F">
        <w:rPr>
          <w:rFonts w:asciiTheme="minorHAnsi" w:hAnsiTheme="minorHAnsi" w:cstheme="minorHAnsi"/>
          <w:sz w:val="28"/>
          <w:szCs w:val="28"/>
        </w:rPr>
        <w:t>s</w:t>
      </w:r>
      <w:r w:rsidR="001B3018" w:rsidRPr="006D519F">
        <w:rPr>
          <w:rFonts w:asciiTheme="minorHAnsi" w:hAnsiTheme="minorHAnsi" w:cstheme="minorHAnsi"/>
          <w:sz w:val="28"/>
          <w:szCs w:val="28"/>
        </w:rPr>
        <w:t xml:space="preserve"> to reach an accurate and agreeable</w:t>
      </w:r>
      <w:r w:rsidR="00DB2E19" w:rsidRPr="006D519F">
        <w:rPr>
          <w:rFonts w:asciiTheme="minorHAnsi" w:hAnsiTheme="minorHAnsi" w:cstheme="minorHAnsi"/>
          <w:sz w:val="28"/>
          <w:szCs w:val="28"/>
        </w:rPr>
        <w:t xml:space="preserve"> hypothesis of the Celts continues, with the suggestion</w:t>
      </w:r>
      <w:r w:rsidR="001B3018" w:rsidRPr="006D519F">
        <w:rPr>
          <w:rFonts w:asciiTheme="minorHAnsi" w:hAnsiTheme="minorHAnsi" w:cstheme="minorHAnsi"/>
          <w:sz w:val="28"/>
          <w:szCs w:val="28"/>
        </w:rPr>
        <w:t xml:space="preserve"> that past and present scrutiny of Celtic peoples and their terminology may be increased and unfair in comparison to analysis of other historic ethnic groups. </w:t>
      </w:r>
      <w:r w:rsidR="004E31CB" w:rsidRPr="006D519F">
        <w:rPr>
          <w:rFonts w:asciiTheme="minorHAnsi" w:hAnsiTheme="minorHAnsi" w:cstheme="minorHAnsi"/>
          <w:sz w:val="28"/>
          <w:szCs w:val="28"/>
        </w:rPr>
        <w:t xml:space="preserve">This </w:t>
      </w:r>
      <w:r w:rsidR="008C6CEF" w:rsidRPr="006D519F">
        <w:rPr>
          <w:rFonts w:asciiTheme="minorHAnsi" w:hAnsiTheme="minorHAnsi" w:cstheme="minorHAnsi"/>
          <w:sz w:val="28"/>
          <w:szCs w:val="28"/>
        </w:rPr>
        <w:t xml:space="preserve">essay, which sits within the context of </w:t>
      </w:r>
      <w:proofErr w:type="spellStart"/>
      <w:r w:rsidR="008C6CEF" w:rsidRPr="006D519F">
        <w:rPr>
          <w:rFonts w:asciiTheme="minorHAnsi" w:hAnsiTheme="minorHAnsi" w:cstheme="minorHAnsi"/>
          <w:sz w:val="28"/>
          <w:szCs w:val="28"/>
        </w:rPr>
        <w:t>Celtomania</w:t>
      </w:r>
      <w:proofErr w:type="spellEnd"/>
      <w:r w:rsidR="008C6CEF" w:rsidRPr="006D519F">
        <w:rPr>
          <w:rFonts w:asciiTheme="minorHAnsi" w:hAnsiTheme="minorHAnsi" w:cstheme="minorHAnsi"/>
          <w:sz w:val="28"/>
          <w:szCs w:val="28"/>
        </w:rPr>
        <w:t xml:space="preserve"> and </w:t>
      </w:r>
      <w:proofErr w:type="spellStart"/>
      <w:r w:rsidR="008C6CEF" w:rsidRPr="006D519F">
        <w:rPr>
          <w:rFonts w:asciiTheme="minorHAnsi" w:hAnsiTheme="minorHAnsi" w:cstheme="minorHAnsi"/>
          <w:sz w:val="28"/>
          <w:szCs w:val="28"/>
        </w:rPr>
        <w:t>Celtoscepticism</w:t>
      </w:r>
      <w:proofErr w:type="spellEnd"/>
      <w:r w:rsidR="008C6CEF" w:rsidRPr="006D519F">
        <w:rPr>
          <w:rFonts w:asciiTheme="minorHAnsi" w:hAnsiTheme="minorHAnsi" w:cstheme="minorHAnsi"/>
          <w:sz w:val="28"/>
          <w:szCs w:val="28"/>
        </w:rPr>
        <w:t xml:space="preserve">, </w:t>
      </w:r>
      <w:r w:rsidR="004E31CB" w:rsidRPr="006D519F">
        <w:rPr>
          <w:rFonts w:asciiTheme="minorHAnsi" w:hAnsiTheme="minorHAnsi" w:cstheme="minorHAnsi"/>
          <w:sz w:val="28"/>
          <w:szCs w:val="28"/>
        </w:rPr>
        <w:t xml:space="preserve">discusses </w:t>
      </w:r>
      <w:proofErr w:type="spellStart"/>
      <w:r w:rsidR="008C6CEF" w:rsidRPr="006D519F">
        <w:rPr>
          <w:rFonts w:asciiTheme="minorHAnsi" w:hAnsiTheme="minorHAnsi" w:cstheme="minorHAnsi"/>
          <w:sz w:val="28"/>
          <w:szCs w:val="28"/>
        </w:rPr>
        <w:t>scrutinization</w:t>
      </w:r>
      <w:proofErr w:type="spellEnd"/>
      <w:r w:rsidR="008C6CEF" w:rsidRPr="006D519F">
        <w:rPr>
          <w:rFonts w:asciiTheme="minorHAnsi" w:hAnsiTheme="minorHAnsi" w:cstheme="minorHAnsi"/>
          <w:sz w:val="28"/>
          <w:szCs w:val="28"/>
        </w:rPr>
        <w:t xml:space="preserve"> of the Celts and the Celtic labels we attach to their ethnicity, language and material culture. Comparison to the treatment of other historical ethnic groups is also addressed.</w:t>
      </w:r>
    </w:p>
    <w:p w:rsidR="00FE05AC" w:rsidRPr="006D519F" w:rsidRDefault="00FE05AC" w:rsidP="004E31CB">
      <w:pPr>
        <w:pStyle w:val="NormalWeb"/>
        <w:shd w:val="clear" w:color="auto" w:fill="FFFFFF"/>
        <w:spacing w:before="0" w:beforeAutospacing="0" w:after="0" w:afterAutospacing="0"/>
        <w:rPr>
          <w:rFonts w:asciiTheme="minorHAnsi" w:hAnsiTheme="minorHAnsi" w:cstheme="minorHAnsi"/>
          <w:color w:val="FF0000"/>
          <w:sz w:val="28"/>
          <w:szCs w:val="28"/>
        </w:rPr>
      </w:pPr>
    </w:p>
    <w:p w:rsidR="00CE5DE3" w:rsidRPr="006D519F" w:rsidRDefault="00987557" w:rsidP="00CE5DE3">
      <w:pPr>
        <w:pStyle w:val="NormalWeb"/>
        <w:shd w:val="clear" w:color="auto" w:fill="FFFFFF"/>
        <w:spacing w:before="0" w:beforeAutospacing="0" w:after="0" w:afterAutospacing="0"/>
        <w:rPr>
          <w:rFonts w:asciiTheme="minorHAnsi" w:hAnsiTheme="minorHAnsi" w:cstheme="minorHAnsi"/>
          <w:color w:val="FF0000"/>
          <w:sz w:val="28"/>
          <w:szCs w:val="28"/>
        </w:rPr>
      </w:pPr>
      <w:proofErr w:type="spellStart"/>
      <w:r w:rsidRPr="006D519F">
        <w:rPr>
          <w:rFonts w:asciiTheme="minorHAnsi" w:hAnsiTheme="minorHAnsi" w:cstheme="minorHAnsi"/>
          <w:sz w:val="28"/>
          <w:szCs w:val="28"/>
        </w:rPr>
        <w:t>Celtsceptics</w:t>
      </w:r>
      <w:proofErr w:type="spellEnd"/>
      <w:r w:rsidRPr="006D519F">
        <w:rPr>
          <w:rFonts w:asciiTheme="minorHAnsi" w:hAnsiTheme="minorHAnsi" w:cstheme="minorHAnsi"/>
          <w:sz w:val="28"/>
          <w:szCs w:val="28"/>
        </w:rPr>
        <w:t xml:space="preserve"> claim the term ‘Celtic’ is incorrect for Iron Age Britain and Ireland as no-one in these regions called themselves a Celt before 1700.</w:t>
      </w:r>
      <w:r w:rsidRPr="006D519F">
        <w:rPr>
          <w:rStyle w:val="FootnoteReference"/>
          <w:rFonts w:asciiTheme="minorHAnsi" w:hAnsiTheme="minorHAnsi" w:cstheme="minorHAnsi"/>
          <w:sz w:val="28"/>
          <w:szCs w:val="28"/>
        </w:rPr>
        <w:footnoteReference w:id="2"/>
      </w:r>
      <w:r w:rsidRPr="006D519F">
        <w:rPr>
          <w:rFonts w:asciiTheme="minorHAnsi" w:hAnsiTheme="minorHAnsi" w:cstheme="minorHAnsi"/>
          <w:sz w:val="28"/>
          <w:szCs w:val="28"/>
        </w:rPr>
        <w:t xml:space="preserve"> References to the Celts are found in texts dating back to </w:t>
      </w:r>
      <w:proofErr w:type="spellStart"/>
      <w:r w:rsidRPr="006D519F">
        <w:rPr>
          <w:rFonts w:asciiTheme="minorHAnsi" w:hAnsiTheme="minorHAnsi" w:cstheme="minorHAnsi"/>
          <w:sz w:val="28"/>
          <w:szCs w:val="28"/>
        </w:rPr>
        <w:t>Hecataeus</w:t>
      </w:r>
      <w:proofErr w:type="spellEnd"/>
      <w:r w:rsidRPr="006D519F">
        <w:rPr>
          <w:rFonts w:asciiTheme="minorHAnsi" w:hAnsiTheme="minorHAnsi" w:cstheme="minorHAnsi"/>
          <w:sz w:val="28"/>
          <w:szCs w:val="28"/>
        </w:rPr>
        <w:t xml:space="preserve"> of Miletus, c.500 BC,</w:t>
      </w:r>
      <w:r w:rsidRPr="006D519F">
        <w:rPr>
          <w:rStyle w:val="FootnoteReference"/>
          <w:rFonts w:asciiTheme="minorHAnsi" w:hAnsiTheme="minorHAnsi" w:cstheme="minorHAnsi"/>
          <w:sz w:val="28"/>
          <w:szCs w:val="28"/>
        </w:rPr>
        <w:footnoteReference w:id="3"/>
      </w:r>
      <w:r w:rsidRPr="006D519F">
        <w:rPr>
          <w:rFonts w:asciiTheme="minorHAnsi" w:hAnsiTheme="minorHAnsi" w:cstheme="minorHAnsi"/>
          <w:sz w:val="28"/>
          <w:szCs w:val="28"/>
        </w:rPr>
        <w:t xml:space="preserve"> </w:t>
      </w:r>
      <w:r w:rsidR="00DB2E19" w:rsidRPr="006D519F">
        <w:rPr>
          <w:rFonts w:asciiTheme="minorHAnsi" w:hAnsiTheme="minorHAnsi" w:cstheme="minorHAnsi"/>
          <w:sz w:val="28"/>
          <w:szCs w:val="28"/>
        </w:rPr>
        <w:t xml:space="preserve">placing the </w:t>
      </w:r>
      <w:proofErr w:type="spellStart"/>
      <w:r w:rsidR="00DB2E19" w:rsidRPr="006D519F">
        <w:rPr>
          <w:rFonts w:asciiTheme="minorHAnsi" w:hAnsiTheme="minorHAnsi" w:cstheme="minorHAnsi"/>
          <w:sz w:val="28"/>
          <w:szCs w:val="28"/>
        </w:rPr>
        <w:t>Celts</w:t>
      </w:r>
      <w:r w:rsidRPr="006D519F">
        <w:rPr>
          <w:rFonts w:asciiTheme="minorHAnsi" w:hAnsiTheme="minorHAnsi" w:cstheme="minorHAnsi"/>
          <w:sz w:val="28"/>
          <w:szCs w:val="28"/>
        </w:rPr>
        <w:t>around</w:t>
      </w:r>
      <w:proofErr w:type="spellEnd"/>
      <w:r w:rsidRPr="006D519F">
        <w:rPr>
          <w:rFonts w:asciiTheme="minorHAnsi" w:hAnsiTheme="minorHAnsi" w:cstheme="minorHAnsi"/>
          <w:sz w:val="28"/>
          <w:szCs w:val="28"/>
        </w:rPr>
        <w:t xml:space="preserve"> the source of the Danube.</w:t>
      </w:r>
      <w:r w:rsidRPr="006D519F">
        <w:rPr>
          <w:rStyle w:val="FootnoteReference"/>
          <w:rFonts w:asciiTheme="minorHAnsi" w:hAnsiTheme="minorHAnsi" w:cstheme="minorHAnsi"/>
          <w:sz w:val="28"/>
          <w:szCs w:val="28"/>
        </w:rPr>
        <w:footnoteReference w:id="4"/>
      </w:r>
      <w:r w:rsidRPr="006D519F">
        <w:rPr>
          <w:rFonts w:asciiTheme="minorHAnsi" w:hAnsiTheme="minorHAnsi" w:cstheme="minorHAnsi"/>
          <w:sz w:val="28"/>
          <w:szCs w:val="28"/>
        </w:rPr>
        <w:t xml:space="preserve"> The twentieth century AD saw a preference for centra</w:t>
      </w:r>
      <w:r w:rsidR="00FC2E89" w:rsidRPr="006D519F">
        <w:rPr>
          <w:rFonts w:asciiTheme="minorHAnsi" w:hAnsiTheme="minorHAnsi" w:cstheme="minorHAnsi"/>
          <w:sz w:val="28"/>
          <w:szCs w:val="28"/>
        </w:rPr>
        <w:t>l Europe as the Celtic homeland</w:t>
      </w:r>
      <w:r w:rsidRPr="006D519F">
        <w:rPr>
          <w:rFonts w:asciiTheme="minorHAnsi" w:hAnsiTheme="minorHAnsi" w:cstheme="minorHAnsi"/>
          <w:sz w:val="28"/>
          <w:szCs w:val="28"/>
        </w:rPr>
        <w:t>.</w:t>
      </w:r>
      <w:r w:rsidRPr="006D519F">
        <w:rPr>
          <w:rStyle w:val="FootnoteReference"/>
          <w:rFonts w:asciiTheme="minorHAnsi" w:hAnsiTheme="minorHAnsi" w:cstheme="minorHAnsi"/>
          <w:sz w:val="28"/>
          <w:szCs w:val="28"/>
        </w:rPr>
        <w:footnoteReference w:id="5"/>
      </w:r>
      <w:r w:rsidR="00DB2E19" w:rsidRPr="006D519F">
        <w:rPr>
          <w:rFonts w:asciiTheme="minorHAnsi" w:hAnsiTheme="minorHAnsi" w:cstheme="minorHAnsi"/>
          <w:sz w:val="28"/>
          <w:szCs w:val="28"/>
        </w:rPr>
        <w:t xml:space="preserve"> The origin </w:t>
      </w:r>
      <w:r w:rsidRPr="006D519F">
        <w:rPr>
          <w:rFonts w:asciiTheme="minorHAnsi" w:hAnsiTheme="minorHAnsi" w:cstheme="minorHAnsi"/>
          <w:sz w:val="28"/>
          <w:szCs w:val="28"/>
        </w:rPr>
        <w:t>of the Celts has been called into question with evidence analysed a</w:t>
      </w:r>
      <w:r w:rsidR="00FC2E89" w:rsidRPr="006D519F">
        <w:rPr>
          <w:rFonts w:asciiTheme="minorHAnsi" w:hAnsiTheme="minorHAnsi" w:cstheme="minorHAnsi"/>
          <w:sz w:val="28"/>
          <w:szCs w:val="28"/>
        </w:rPr>
        <w:t>nd re</w:t>
      </w:r>
      <w:r w:rsidR="00DB2E19" w:rsidRPr="006D519F">
        <w:rPr>
          <w:rFonts w:asciiTheme="minorHAnsi" w:hAnsiTheme="minorHAnsi" w:cstheme="minorHAnsi"/>
          <w:sz w:val="28"/>
          <w:szCs w:val="28"/>
        </w:rPr>
        <w:t>-interpreted by both sides. A</w:t>
      </w:r>
      <w:r w:rsidR="00FC2E89" w:rsidRPr="006D519F">
        <w:rPr>
          <w:rFonts w:asciiTheme="minorHAnsi" w:hAnsiTheme="minorHAnsi" w:cstheme="minorHAnsi"/>
          <w:sz w:val="28"/>
          <w:szCs w:val="28"/>
        </w:rPr>
        <w:t xml:space="preserve"> </w:t>
      </w:r>
      <w:r w:rsidR="00FF66C3" w:rsidRPr="006D519F">
        <w:rPr>
          <w:rFonts w:asciiTheme="minorHAnsi" w:hAnsiTheme="minorHAnsi" w:cstheme="minorHAnsi"/>
          <w:sz w:val="28"/>
          <w:szCs w:val="28"/>
        </w:rPr>
        <w:t xml:space="preserve">‘Celtic From The East’ </w:t>
      </w:r>
      <w:r w:rsidR="00FC2E89" w:rsidRPr="006D519F">
        <w:rPr>
          <w:rFonts w:asciiTheme="minorHAnsi" w:hAnsiTheme="minorHAnsi" w:cstheme="minorHAnsi"/>
          <w:sz w:val="28"/>
          <w:szCs w:val="28"/>
        </w:rPr>
        <w:t xml:space="preserve">hypothesis </w:t>
      </w:r>
      <w:r w:rsidR="00DB2E19" w:rsidRPr="006D519F">
        <w:rPr>
          <w:rFonts w:asciiTheme="minorHAnsi" w:hAnsiTheme="minorHAnsi" w:cstheme="minorHAnsi"/>
          <w:sz w:val="28"/>
          <w:szCs w:val="28"/>
        </w:rPr>
        <w:t xml:space="preserve">has </w:t>
      </w:r>
      <w:r w:rsidR="00FC2E89" w:rsidRPr="006D519F">
        <w:rPr>
          <w:rFonts w:asciiTheme="minorHAnsi" w:hAnsiTheme="minorHAnsi" w:cstheme="minorHAnsi"/>
          <w:sz w:val="28"/>
          <w:szCs w:val="28"/>
        </w:rPr>
        <w:t xml:space="preserve">not </w:t>
      </w:r>
      <w:r w:rsidR="00DB2E19" w:rsidRPr="006D519F">
        <w:rPr>
          <w:rFonts w:asciiTheme="minorHAnsi" w:hAnsiTheme="minorHAnsi" w:cstheme="minorHAnsi"/>
          <w:sz w:val="28"/>
          <w:szCs w:val="28"/>
        </w:rPr>
        <w:t xml:space="preserve">been </w:t>
      </w:r>
      <w:r w:rsidR="00FF66C3" w:rsidRPr="006D519F">
        <w:rPr>
          <w:rFonts w:asciiTheme="minorHAnsi" w:hAnsiTheme="minorHAnsi" w:cstheme="minorHAnsi"/>
          <w:sz w:val="28"/>
          <w:szCs w:val="28"/>
        </w:rPr>
        <w:t>supported by classical ethnography,</w:t>
      </w:r>
      <w:r w:rsidR="00FF66C3" w:rsidRPr="006D519F">
        <w:rPr>
          <w:rStyle w:val="FootnoteReference"/>
          <w:rFonts w:asciiTheme="minorHAnsi" w:hAnsiTheme="minorHAnsi" w:cstheme="minorHAnsi"/>
          <w:sz w:val="28"/>
          <w:szCs w:val="28"/>
        </w:rPr>
        <w:footnoteReference w:id="6"/>
      </w:r>
      <w:r w:rsidR="00FF66C3" w:rsidRPr="006D519F">
        <w:rPr>
          <w:rFonts w:asciiTheme="minorHAnsi" w:hAnsiTheme="minorHAnsi" w:cstheme="minorHAnsi"/>
          <w:sz w:val="28"/>
          <w:szCs w:val="28"/>
        </w:rPr>
        <w:t xml:space="preserve"> however, Koch and </w:t>
      </w:r>
      <w:proofErr w:type="spellStart"/>
      <w:r w:rsidR="00FF66C3" w:rsidRPr="006D519F">
        <w:rPr>
          <w:rFonts w:asciiTheme="minorHAnsi" w:hAnsiTheme="minorHAnsi" w:cstheme="minorHAnsi"/>
          <w:sz w:val="28"/>
          <w:szCs w:val="28"/>
        </w:rPr>
        <w:t>Cunliffe’s</w:t>
      </w:r>
      <w:proofErr w:type="spellEnd"/>
      <w:r w:rsidR="00FF66C3" w:rsidRPr="006D519F">
        <w:rPr>
          <w:rFonts w:asciiTheme="minorHAnsi" w:hAnsiTheme="minorHAnsi" w:cstheme="minorHAnsi"/>
          <w:sz w:val="28"/>
          <w:szCs w:val="28"/>
        </w:rPr>
        <w:t xml:space="preserve"> ‘Celtic From The West’ theory has gained momentum in recent years. Sims-</w:t>
      </w:r>
      <w:r w:rsidR="00FC2E89" w:rsidRPr="006D519F">
        <w:rPr>
          <w:rFonts w:asciiTheme="minorHAnsi" w:hAnsiTheme="minorHAnsi" w:cstheme="minorHAnsi"/>
          <w:sz w:val="28"/>
          <w:szCs w:val="28"/>
        </w:rPr>
        <w:t>Williams</w:t>
      </w:r>
      <w:r w:rsidR="00FF66C3" w:rsidRPr="006D519F">
        <w:rPr>
          <w:rFonts w:asciiTheme="minorHAnsi" w:hAnsiTheme="minorHAnsi" w:cstheme="minorHAnsi"/>
          <w:sz w:val="28"/>
          <w:szCs w:val="28"/>
        </w:rPr>
        <w:t xml:space="preserve"> has suggested ‘Celtic From The Centre’, with an origin in Gaul.</w:t>
      </w:r>
      <w:r w:rsidR="00FF66C3" w:rsidRPr="006D519F">
        <w:rPr>
          <w:rStyle w:val="FootnoteReference"/>
          <w:rFonts w:asciiTheme="minorHAnsi" w:hAnsiTheme="minorHAnsi" w:cstheme="minorHAnsi"/>
          <w:sz w:val="28"/>
          <w:szCs w:val="28"/>
        </w:rPr>
        <w:footnoteReference w:id="7"/>
      </w:r>
      <w:r w:rsidR="00FF66C3" w:rsidRPr="006D519F">
        <w:rPr>
          <w:rFonts w:asciiTheme="minorHAnsi" w:hAnsiTheme="minorHAnsi" w:cstheme="minorHAnsi"/>
          <w:sz w:val="28"/>
          <w:szCs w:val="28"/>
        </w:rPr>
        <w:t xml:space="preserve"> An agreed location for the Celtic homeland appears to still allude all involved.</w:t>
      </w:r>
      <w:r w:rsidR="00D91821" w:rsidRPr="006D519F">
        <w:rPr>
          <w:rFonts w:asciiTheme="minorHAnsi" w:hAnsiTheme="minorHAnsi" w:cstheme="minorHAnsi"/>
          <w:sz w:val="28"/>
          <w:szCs w:val="28"/>
        </w:rPr>
        <w:t xml:space="preserve"> </w:t>
      </w:r>
      <w:r w:rsidR="00CE5DE3" w:rsidRPr="006D519F">
        <w:rPr>
          <w:rFonts w:asciiTheme="minorHAnsi" w:hAnsiTheme="minorHAnsi" w:cstheme="minorHAnsi"/>
          <w:sz w:val="28"/>
          <w:szCs w:val="28"/>
        </w:rPr>
        <w:t>This is just one</w:t>
      </w:r>
      <w:r w:rsidR="00892E6F" w:rsidRPr="006D519F">
        <w:rPr>
          <w:rFonts w:asciiTheme="minorHAnsi" w:hAnsiTheme="minorHAnsi" w:cstheme="minorHAnsi"/>
          <w:sz w:val="28"/>
          <w:szCs w:val="28"/>
        </w:rPr>
        <w:t xml:space="preserve"> undetermined</w:t>
      </w:r>
      <w:r w:rsidR="00CE5DE3" w:rsidRPr="006D519F">
        <w:rPr>
          <w:rFonts w:asciiTheme="minorHAnsi" w:hAnsiTheme="minorHAnsi" w:cstheme="minorHAnsi"/>
          <w:sz w:val="28"/>
          <w:szCs w:val="28"/>
        </w:rPr>
        <w:t xml:space="preserve"> argument which </w:t>
      </w:r>
      <w:r w:rsidR="00FC2E89" w:rsidRPr="006D519F">
        <w:rPr>
          <w:rFonts w:asciiTheme="minorHAnsi" w:hAnsiTheme="minorHAnsi" w:cstheme="minorHAnsi"/>
          <w:sz w:val="28"/>
          <w:szCs w:val="28"/>
        </w:rPr>
        <w:t xml:space="preserve">drives the </w:t>
      </w:r>
      <w:proofErr w:type="spellStart"/>
      <w:r w:rsidR="00FC2E89" w:rsidRPr="006D519F">
        <w:rPr>
          <w:rFonts w:asciiTheme="minorHAnsi" w:hAnsiTheme="minorHAnsi" w:cstheme="minorHAnsi"/>
          <w:sz w:val="28"/>
          <w:szCs w:val="28"/>
        </w:rPr>
        <w:t>Celtomania</w:t>
      </w:r>
      <w:proofErr w:type="spellEnd"/>
      <w:r w:rsidR="00FC2E89" w:rsidRPr="006D519F">
        <w:rPr>
          <w:rFonts w:asciiTheme="minorHAnsi" w:hAnsiTheme="minorHAnsi" w:cstheme="minorHAnsi"/>
          <w:sz w:val="28"/>
          <w:szCs w:val="28"/>
        </w:rPr>
        <w:t xml:space="preserve"> and </w:t>
      </w:r>
      <w:proofErr w:type="spellStart"/>
      <w:r w:rsidR="00FC2E89" w:rsidRPr="006D519F">
        <w:rPr>
          <w:rFonts w:asciiTheme="minorHAnsi" w:hAnsiTheme="minorHAnsi" w:cstheme="minorHAnsi"/>
          <w:sz w:val="28"/>
          <w:szCs w:val="28"/>
        </w:rPr>
        <w:t>Celtosceptism</w:t>
      </w:r>
      <w:proofErr w:type="spellEnd"/>
      <w:r w:rsidR="00FC2E89" w:rsidRPr="006D519F">
        <w:rPr>
          <w:rFonts w:asciiTheme="minorHAnsi" w:hAnsiTheme="minorHAnsi" w:cstheme="minorHAnsi"/>
          <w:sz w:val="28"/>
          <w:szCs w:val="28"/>
        </w:rPr>
        <w:t xml:space="preserve"> debate</w:t>
      </w:r>
      <w:r w:rsidR="00CE5DE3" w:rsidRPr="006D519F">
        <w:rPr>
          <w:rFonts w:asciiTheme="minorHAnsi" w:hAnsiTheme="minorHAnsi" w:cstheme="minorHAnsi"/>
          <w:sz w:val="28"/>
          <w:szCs w:val="28"/>
        </w:rPr>
        <w:t xml:space="preserve">. If Celtic origins are unclear it opens the door for all current interpretations of them to be questioned. But does this have a bearing </w:t>
      </w:r>
      <w:r w:rsidR="00892E6F" w:rsidRPr="006D519F">
        <w:rPr>
          <w:rFonts w:asciiTheme="minorHAnsi" w:hAnsiTheme="minorHAnsi" w:cstheme="minorHAnsi"/>
          <w:sz w:val="28"/>
          <w:szCs w:val="28"/>
        </w:rPr>
        <w:t xml:space="preserve">on the level of </w:t>
      </w:r>
      <w:r w:rsidR="00CE5DE3" w:rsidRPr="006D519F">
        <w:rPr>
          <w:rFonts w:asciiTheme="minorHAnsi" w:hAnsiTheme="minorHAnsi" w:cstheme="minorHAnsi"/>
          <w:sz w:val="28"/>
          <w:szCs w:val="28"/>
        </w:rPr>
        <w:t xml:space="preserve">scrutiny they receive? We can be more certain of the origin of other </w:t>
      </w:r>
      <w:r w:rsidR="00CE5DE3" w:rsidRPr="006D519F">
        <w:rPr>
          <w:rFonts w:asciiTheme="minorHAnsi" w:hAnsiTheme="minorHAnsi" w:cstheme="minorHAnsi"/>
          <w:sz w:val="28"/>
          <w:szCs w:val="28"/>
        </w:rPr>
        <w:lastRenderedPageBreak/>
        <w:t>groups, such as Germanic people</w:t>
      </w:r>
      <w:r w:rsidR="00892E6F" w:rsidRPr="006D519F">
        <w:rPr>
          <w:rFonts w:asciiTheme="minorHAnsi" w:hAnsiTheme="minorHAnsi" w:cstheme="minorHAnsi"/>
          <w:sz w:val="28"/>
          <w:szCs w:val="28"/>
        </w:rPr>
        <w:t xml:space="preserve">s, Anglo-Saxons and Vikings. Could it </w:t>
      </w:r>
      <w:r w:rsidR="00CE5DE3" w:rsidRPr="006D519F">
        <w:rPr>
          <w:rFonts w:asciiTheme="minorHAnsi" w:hAnsiTheme="minorHAnsi" w:cstheme="minorHAnsi"/>
          <w:sz w:val="28"/>
          <w:szCs w:val="28"/>
        </w:rPr>
        <w:t>be argued that these groups recei</w:t>
      </w:r>
      <w:r w:rsidR="00892E6F" w:rsidRPr="006D519F">
        <w:rPr>
          <w:rFonts w:asciiTheme="minorHAnsi" w:hAnsiTheme="minorHAnsi" w:cstheme="minorHAnsi"/>
          <w:sz w:val="28"/>
          <w:szCs w:val="28"/>
        </w:rPr>
        <w:t>ve less scrutiny than the Celts?</w:t>
      </w:r>
    </w:p>
    <w:p w:rsidR="00CE5DE3" w:rsidRPr="006D519F" w:rsidRDefault="00CE5DE3" w:rsidP="00CE5DE3">
      <w:pPr>
        <w:pStyle w:val="NormalWeb"/>
        <w:shd w:val="clear" w:color="auto" w:fill="FFFFFF"/>
        <w:spacing w:before="0" w:beforeAutospacing="0" w:after="0" w:afterAutospacing="0"/>
        <w:rPr>
          <w:rFonts w:asciiTheme="minorHAnsi" w:hAnsiTheme="minorHAnsi" w:cstheme="minorHAnsi"/>
          <w:color w:val="FF0000"/>
          <w:sz w:val="28"/>
          <w:szCs w:val="28"/>
        </w:rPr>
      </w:pPr>
    </w:p>
    <w:p w:rsidR="00CE5DE3" w:rsidRPr="006D519F" w:rsidRDefault="000B5478" w:rsidP="00583BF2">
      <w:pPr>
        <w:pStyle w:val="NormalWeb"/>
        <w:shd w:val="clear" w:color="auto" w:fill="FFFFFF"/>
        <w:spacing w:before="0" w:beforeAutospacing="0" w:after="0" w:afterAutospacing="0"/>
        <w:rPr>
          <w:rFonts w:asciiTheme="minorHAnsi" w:hAnsiTheme="minorHAnsi" w:cstheme="minorHAnsi"/>
          <w:sz w:val="28"/>
          <w:szCs w:val="28"/>
        </w:rPr>
      </w:pPr>
      <w:r w:rsidRPr="006D519F">
        <w:rPr>
          <w:rFonts w:asciiTheme="minorHAnsi" w:hAnsiTheme="minorHAnsi" w:cstheme="minorHAnsi"/>
          <w:sz w:val="28"/>
          <w:szCs w:val="28"/>
        </w:rPr>
        <w:t>It could be deemed</w:t>
      </w:r>
      <w:r w:rsidR="00CE5DE3" w:rsidRPr="006D519F">
        <w:rPr>
          <w:rFonts w:asciiTheme="minorHAnsi" w:hAnsiTheme="minorHAnsi" w:cstheme="minorHAnsi"/>
          <w:sz w:val="28"/>
          <w:szCs w:val="28"/>
        </w:rPr>
        <w:t xml:space="preserve"> unfair to not consider all groups with similar levels of impartiality</w:t>
      </w:r>
      <w:r w:rsidR="00583BF2" w:rsidRPr="006D519F">
        <w:rPr>
          <w:rFonts w:asciiTheme="minorHAnsi" w:hAnsiTheme="minorHAnsi" w:cstheme="minorHAnsi"/>
          <w:sz w:val="28"/>
          <w:szCs w:val="28"/>
        </w:rPr>
        <w:t xml:space="preserve"> and methodology</w:t>
      </w:r>
      <w:r w:rsidR="00CE5DE3" w:rsidRPr="006D519F">
        <w:rPr>
          <w:rFonts w:asciiTheme="minorHAnsi" w:hAnsiTheme="minorHAnsi" w:cstheme="minorHAnsi"/>
          <w:sz w:val="28"/>
          <w:szCs w:val="28"/>
        </w:rPr>
        <w:t xml:space="preserve">. </w:t>
      </w:r>
      <w:r w:rsidR="00583BF2" w:rsidRPr="006D519F">
        <w:rPr>
          <w:rFonts w:asciiTheme="minorHAnsi" w:hAnsiTheme="minorHAnsi" w:cstheme="minorHAnsi"/>
          <w:sz w:val="28"/>
          <w:szCs w:val="28"/>
        </w:rPr>
        <w:t>Yet, different attitudes and approaches can be noted in regards to different groups</w:t>
      </w:r>
      <w:r w:rsidR="009F48B4" w:rsidRPr="006D519F">
        <w:rPr>
          <w:rFonts w:asciiTheme="minorHAnsi" w:hAnsiTheme="minorHAnsi" w:cstheme="minorHAnsi"/>
          <w:sz w:val="28"/>
          <w:szCs w:val="28"/>
        </w:rPr>
        <w:t>.</w:t>
      </w:r>
      <w:r w:rsidR="00583BF2" w:rsidRPr="006D519F">
        <w:rPr>
          <w:rFonts w:asciiTheme="minorHAnsi" w:hAnsiTheme="minorHAnsi" w:cstheme="minorHAnsi"/>
          <w:sz w:val="28"/>
          <w:szCs w:val="28"/>
        </w:rPr>
        <w:t xml:space="preserve"> James tells us that ‘critique of the Celts by British academics…is…part of a wider trend of post-colonial overhaul of </w:t>
      </w:r>
      <w:r w:rsidR="00583BF2" w:rsidRPr="006D519F">
        <w:rPr>
          <w:rFonts w:asciiTheme="minorHAnsi" w:hAnsiTheme="minorHAnsi" w:cstheme="minorHAnsi"/>
          <w:i/>
          <w:sz w:val="28"/>
          <w:szCs w:val="28"/>
        </w:rPr>
        <w:t>all</w:t>
      </w:r>
      <w:r w:rsidR="00583BF2" w:rsidRPr="006D519F">
        <w:rPr>
          <w:rFonts w:asciiTheme="minorHAnsi" w:hAnsiTheme="minorHAnsi" w:cstheme="minorHAnsi"/>
          <w:sz w:val="28"/>
          <w:szCs w:val="28"/>
        </w:rPr>
        <w:t xml:space="preserve"> our received historical categories’ and that ‘scrutiny of </w:t>
      </w:r>
      <w:proofErr w:type="spellStart"/>
      <w:r w:rsidR="00583BF2" w:rsidRPr="006D519F">
        <w:rPr>
          <w:rFonts w:asciiTheme="minorHAnsi" w:hAnsiTheme="minorHAnsi" w:cstheme="minorHAnsi"/>
          <w:sz w:val="28"/>
          <w:szCs w:val="28"/>
        </w:rPr>
        <w:t>Celticity</w:t>
      </w:r>
      <w:proofErr w:type="spellEnd"/>
      <w:r w:rsidR="00583BF2" w:rsidRPr="006D519F">
        <w:rPr>
          <w:rFonts w:asciiTheme="minorHAnsi" w:hAnsiTheme="minorHAnsi" w:cstheme="minorHAnsi"/>
          <w:sz w:val="28"/>
          <w:szCs w:val="28"/>
        </w:rPr>
        <w:t xml:space="preserve"> is…just one facet…of similar critiques of other familiar peoples’.</w:t>
      </w:r>
      <w:r w:rsidR="00583BF2" w:rsidRPr="006D519F">
        <w:rPr>
          <w:rStyle w:val="FootnoteReference"/>
          <w:rFonts w:asciiTheme="minorHAnsi" w:hAnsiTheme="minorHAnsi" w:cstheme="minorHAnsi"/>
          <w:sz w:val="28"/>
          <w:szCs w:val="28"/>
        </w:rPr>
        <w:footnoteReference w:id="8"/>
      </w:r>
      <w:r w:rsidR="00583BF2" w:rsidRPr="006D519F">
        <w:rPr>
          <w:rFonts w:asciiTheme="minorHAnsi" w:hAnsiTheme="minorHAnsi" w:cstheme="minorHAnsi"/>
          <w:sz w:val="28"/>
          <w:szCs w:val="28"/>
        </w:rPr>
        <w:t xml:space="preserve"> This may be true, but similar critiques can appear more supportive of some familiar peoples over others.</w:t>
      </w:r>
      <w:r w:rsidRPr="006D519F">
        <w:rPr>
          <w:rFonts w:asciiTheme="minorHAnsi" w:hAnsiTheme="minorHAnsi" w:cstheme="minorHAnsi"/>
          <w:sz w:val="28"/>
          <w:szCs w:val="28"/>
        </w:rPr>
        <w:t xml:space="preserve"> </w:t>
      </w:r>
      <w:r w:rsidR="00E14807" w:rsidRPr="006D519F">
        <w:rPr>
          <w:rFonts w:asciiTheme="minorHAnsi" w:hAnsiTheme="minorHAnsi" w:cstheme="minorHAnsi"/>
          <w:sz w:val="28"/>
          <w:szCs w:val="28"/>
        </w:rPr>
        <w:t>A brief analysis</w:t>
      </w:r>
      <w:r w:rsidRPr="006D519F">
        <w:rPr>
          <w:rFonts w:asciiTheme="minorHAnsi" w:hAnsiTheme="minorHAnsi" w:cstheme="minorHAnsi"/>
          <w:sz w:val="28"/>
          <w:szCs w:val="28"/>
        </w:rPr>
        <w:t xml:space="preserve"> of the treatment</w:t>
      </w:r>
      <w:r w:rsidR="00C95473" w:rsidRPr="006D519F">
        <w:rPr>
          <w:rFonts w:asciiTheme="minorHAnsi" w:hAnsiTheme="minorHAnsi" w:cstheme="minorHAnsi"/>
          <w:sz w:val="28"/>
          <w:szCs w:val="28"/>
        </w:rPr>
        <w:t xml:space="preserve"> of three other </w:t>
      </w:r>
      <w:r w:rsidRPr="006D519F">
        <w:rPr>
          <w:rFonts w:asciiTheme="minorHAnsi" w:hAnsiTheme="minorHAnsi" w:cstheme="minorHAnsi"/>
          <w:sz w:val="28"/>
          <w:szCs w:val="28"/>
        </w:rPr>
        <w:t xml:space="preserve">historical </w:t>
      </w:r>
      <w:r w:rsidR="00C95473" w:rsidRPr="006D519F">
        <w:rPr>
          <w:rFonts w:asciiTheme="minorHAnsi" w:hAnsiTheme="minorHAnsi" w:cstheme="minorHAnsi"/>
          <w:sz w:val="28"/>
          <w:szCs w:val="28"/>
        </w:rPr>
        <w:t xml:space="preserve">peoples in comparison </w:t>
      </w:r>
      <w:r w:rsidRPr="006D519F">
        <w:rPr>
          <w:rFonts w:asciiTheme="minorHAnsi" w:hAnsiTheme="minorHAnsi" w:cstheme="minorHAnsi"/>
          <w:sz w:val="28"/>
          <w:szCs w:val="28"/>
        </w:rPr>
        <w:t xml:space="preserve">to </w:t>
      </w:r>
      <w:r w:rsidR="00C95473" w:rsidRPr="006D519F">
        <w:rPr>
          <w:rFonts w:asciiTheme="minorHAnsi" w:hAnsiTheme="minorHAnsi" w:cstheme="minorHAnsi"/>
          <w:sz w:val="28"/>
          <w:szCs w:val="28"/>
        </w:rPr>
        <w:t>the Celts</w:t>
      </w:r>
      <w:r w:rsidRPr="006D519F">
        <w:rPr>
          <w:rFonts w:asciiTheme="minorHAnsi" w:hAnsiTheme="minorHAnsi" w:cstheme="minorHAnsi"/>
          <w:sz w:val="28"/>
          <w:szCs w:val="28"/>
        </w:rPr>
        <w:t xml:space="preserve"> is now considered</w:t>
      </w:r>
      <w:r w:rsidR="00C95473" w:rsidRPr="006D519F">
        <w:rPr>
          <w:rFonts w:asciiTheme="minorHAnsi" w:hAnsiTheme="minorHAnsi" w:cstheme="minorHAnsi"/>
          <w:sz w:val="28"/>
          <w:szCs w:val="28"/>
        </w:rPr>
        <w:t xml:space="preserve">. </w:t>
      </w:r>
    </w:p>
    <w:p w:rsidR="0014443E" w:rsidRPr="006D519F" w:rsidRDefault="0014443E" w:rsidP="001D368E">
      <w:pPr>
        <w:spacing w:after="0"/>
        <w:rPr>
          <w:rFonts w:cstheme="minorHAnsi"/>
          <w:sz w:val="28"/>
          <w:szCs w:val="28"/>
        </w:rPr>
      </w:pPr>
    </w:p>
    <w:p w:rsidR="008053E3" w:rsidRPr="006D519F" w:rsidRDefault="0014443E" w:rsidP="008053E3">
      <w:pPr>
        <w:spacing w:after="0"/>
        <w:rPr>
          <w:rFonts w:cstheme="minorHAnsi"/>
          <w:color w:val="FF0000"/>
          <w:sz w:val="28"/>
          <w:szCs w:val="28"/>
        </w:rPr>
      </w:pPr>
      <w:r w:rsidRPr="006D519F">
        <w:rPr>
          <w:rFonts w:cstheme="minorHAnsi"/>
          <w:sz w:val="28"/>
          <w:szCs w:val="28"/>
        </w:rPr>
        <w:t>The</w:t>
      </w:r>
      <w:r w:rsidR="00900B3E" w:rsidRPr="006D519F">
        <w:rPr>
          <w:rFonts w:cstheme="minorHAnsi"/>
          <w:sz w:val="28"/>
          <w:szCs w:val="28"/>
        </w:rPr>
        <w:t xml:space="preserve"> Vikings</w:t>
      </w:r>
      <w:r w:rsidRPr="006D519F">
        <w:rPr>
          <w:rFonts w:cstheme="minorHAnsi"/>
          <w:sz w:val="28"/>
          <w:szCs w:val="28"/>
        </w:rPr>
        <w:t xml:space="preserve"> have </w:t>
      </w:r>
      <w:r w:rsidR="00900B3E" w:rsidRPr="006D519F">
        <w:rPr>
          <w:rFonts w:cstheme="minorHAnsi"/>
          <w:sz w:val="28"/>
          <w:szCs w:val="28"/>
        </w:rPr>
        <w:t>received much examination</w:t>
      </w:r>
      <w:r w:rsidRPr="006D519F">
        <w:rPr>
          <w:rFonts w:cstheme="minorHAnsi"/>
          <w:sz w:val="28"/>
          <w:szCs w:val="28"/>
        </w:rPr>
        <w:t xml:space="preserve"> leading to inaccurate interpretations and celebration within popular culture. </w:t>
      </w:r>
      <w:r w:rsidR="001D368E" w:rsidRPr="006D519F">
        <w:rPr>
          <w:rFonts w:cstheme="minorHAnsi"/>
          <w:sz w:val="28"/>
          <w:szCs w:val="28"/>
        </w:rPr>
        <w:t>The term ‘Viking’, like ‘Celtic’, is a vague concept, attached to different contexts including marauders, explorers, manufacturers and warriors.</w:t>
      </w:r>
      <w:r w:rsidR="001D368E" w:rsidRPr="006D519F">
        <w:rPr>
          <w:rStyle w:val="FootnoteReference"/>
          <w:rFonts w:cstheme="minorHAnsi"/>
          <w:sz w:val="28"/>
          <w:szCs w:val="28"/>
        </w:rPr>
        <w:footnoteReference w:id="9"/>
      </w:r>
      <w:r w:rsidR="001D368E" w:rsidRPr="006D519F">
        <w:rPr>
          <w:rFonts w:cstheme="minorHAnsi"/>
          <w:sz w:val="28"/>
          <w:szCs w:val="28"/>
        </w:rPr>
        <w:t xml:space="preserve"> </w:t>
      </w:r>
      <w:r w:rsidRPr="006D519F">
        <w:rPr>
          <w:rFonts w:cstheme="minorHAnsi"/>
          <w:sz w:val="28"/>
          <w:szCs w:val="28"/>
        </w:rPr>
        <w:t>Invading Britain in the eighth c</w:t>
      </w:r>
      <w:r w:rsidR="000B5478" w:rsidRPr="006D519F">
        <w:rPr>
          <w:rFonts w:cstheme="minorHAnsi"/>
          <w:sz w:val="28"/>
          <w:szCs w:val="28"/>
        </w:rPr>
        <w:t>entury AD Vikings</w:t>
      </w:r>
      <w:r w:rsidRPr="006D519F">
        <w:rPr>
          <w:rFonts w:cstheme="minorHAnsi"/>
          <w:sz w:val="28"/>
          <w:szCs w:val="28"/>
        </w:rPr>
        <w:t xml:space="preserve"> are often portrayed as ‘brutish and barbaric’,</w:t>
      </w:r>
      <w:r w:rsidR="008B1152" w:rsidRPr="006D519F">
        <w:rPr>
          <w:rFonts w:cstheme="minorHAnsi"/>
          <w:sz w:val="28"/>
          <w:szCs w:val="28"/>
        </w:rPr>
        <w:t xml:space="preserve"> though</w:t>
      </w:r>
      <w:r w:rsidRPr="006D519F">
        <w:rPr>
          <w:rFonts w:cstheme="minorHAnsi"/>
          <w:sz w:val="28"/>
          <w:szCs w:val="28"/>
        </w:rPr>
        <w:t xml:space="preserve"> m</w:t>
      </w:r>
      <w:r w:rsidR="000B5478" w:rsidRPr="006D519F">
        <w:rPr>
          <w:rFonts w:cstheme="minorHAnsi"/>
          <w:sz w:val="28"/>
          <w:szCs w:val="28"/>
        </w:rPr>
        <w:t xml:space="preserve">ost were </w:t>
      </w:r>
      <w:r w:rsidRPr="006D519F">
        <w:rPr>
          <w:rFonts w:cstheme="minorHAnsi"/>
          <w:sz w:val="28"/>
          <w:szCs w:val="28"/>
        </w:rPr>
        <w:t xml:space="preserve">not the violent sea-raiders that </w:t>
      </w:r>
      <w:r w:rsidR="008B1152" w:rsidRPr="006D519F">
        <w:rPr>
          <w:rFonts w:cstheme="minorHAnsi"/>
          <w:sz w:val="28"/>
          <w:szCs w:val="28"/>
        </w:rPr>
        <w:t xml:space="preserve">they have </w:t>
      </w:r>
      <w:r w:rsidRPr="006D519F">
        <w:rPr>
          <w:rFonts w:cstheme="minorHAnsi"/>
          <w:sz w:val="28"/>
          <w:szCs w:val="28"/>
        </w:rPr>
        <w:t>all</w:t>
      </w:r>
      <w:r w:rsidR="008B1152" w:rsidRPr="006D519F">
        <w:rPr>
          <w:rFonts w:cstheme="minorHAnsi"/>
          <w:sz w:val="28"/>
          <w:szCs w:val="28"/>
        </w:rPr>
        <w:t xml:space="preserve"> </w:t>
      </w:r>
      <w:r w:rsidRPr="006D519F">
        <w:rPr>
          <w:rFonts w:cstheme="minorHAnsi"/>
          <w:sz w:val="28"/>
          <w:szCs w:val="28"/>
        </w:rPr>
        <w:t>been classed as.</w:t>
      </w:r>
      <w:r w:rsidRPr="006D519F">
        <w:rPr>
          <w:rStyle w:val="FootnoteReference"/>
          <w:rFonts w:cstheme="minorHAnsi"/>
          <w:sz w:val="28"/>
          <w:szCs w:val="28"/>
        </w:rPr>
        <w:footnoteReference w:id="10"/>
      </w:r>
      <w:r w:rsidR="00BA4185" w:rsidRPr="006D519F">
        <w:rPr>
          <w:rFonts w:cstheme="minorHAnsi"/>
          <w:sz w:val="28"/>
          <w:szCs w:val="28"/>
        </w:rPr>
        <w:t xml:space="preserve"> </w:t>
      </w:r>
      <w:r w:rsidR="00117FCC" w:rsidRPr="006D519F">
        <w:rPr>
          <w:rFonts w:cstheme="minorHAnsi"/>
          <w:sz w:val="28"/>
          <w:szCs w:val="28"/>
        </w:rPr>
        <w:t>It has been suggested they were no more violent than any other group.</w:t>
      </w:r>
      <w:r w:rsidR="00117FCC" w:rsidRPr="006D519F">
        <w:rPr>
          <w:rStyle w:val="FootnoteReference"/>
          <w:rFonts w:cstheme="minorHAnsi"/>
          <w:sz w:val="28"/>
          <w:szCs w:val="28"/>
        </w:rPr>
        <w:footnoteReference w:id="11"/>
      </w:r>
      <w:r w:rsidR="00117FCC" w:rsidRPr="006D519F">
        <w:rPr>
          <w:rFonts w:cstheme="minorHAnsi"/>
          <w:sz w:val="28"/>
          <w:szCs w:val="28"/>
        </w:rPr>
        <w:t xml:space="preserve"> Blair tells us ‘Viking raiders…came for captives and booty: murder and destruction were by-products’.</w:t>
      </w:r>
      <w:r w:rsidR="00117FCC" w:rsidRPr="006D519F">
        <w:rPr>
          <w:rStyle w:val="FootnoteReference"/>
          <w:rFonts w:cstheme="minorHAnsi"/>
          <w:sz w:val="28"/>
          <w:szCs w:val="28"/>
        </w:rPr>
        <w:footnoteReference w:id="12"/>
      </w:r>
      <w:r w:rsidR="00117FCC" w:rsidRPr="006D519F">
        <w:rPr>
          <w:rFonts w:cstheme="minorHAnsi"/>
          <w:sz w:val="28"/>
          <w:szCs w:val="28"/>
        </w:rPr>
        <w:t xml:space="preserve"> This not only illustrates a</w:t>
      </w:r>
      <w:r w:rsidR="000B5478" w:rsidRPr="006D519F">
        <w:rPr>
          <w:rFonts w:cstheme="minorHAnsi"/>
          <w:sz w:val="28"/>
          <w:szCs w:val="28"/>
        </w:rPr>
        <w:t xml:space="preserve"> parallel in misrepresentation</w:t>
      </w:r>
      <w:r w:rsidR="00117FCC" w:rsidRPr="006D519F">
        <w:rPr>
          <w:rFonts w:cstheme="minorHAnsi"/>
          <w:sz w:val="28"/>
          <w:szCs w:val="28"/>
        </w:rPr>
        <w:t xml:space="preserve"> of both the Celts and Vikings, but we should question that the Celts may have been no more violent or warlike than any other group</w:t>
      </w:r>
      <w:r w:rsidR="00900B3E" w:rsidRPr="006D519F">
        <w:rPr>
          <w:rFonts w:cstheme="minorHAnsi"/>
          <w:sz w:val="28"/>
          <w:szCs w:val="28"/>
        </w:rPr>
        <w:t>.</w:t>
      </w:r>
      <w:r w:rsidR="00117FCC" w:rsidRPr="006D519F">
        <w:rPr>
          <w:rFonts w:cstheme="minorHAnsi"/>
          <w:sz w:val="28"/>
          <w:szCs w:val="28"/>
        </w:rPr>
        <w:t xml:space="preserve"> Strategy and organisation may have differed between groups, but increased neg</w:t>
      </w:r>
      <w:r w:rsidR="000B5478" w:rsidRPr="006D519F">
        <w:rPr>
          <w:rFonts w:cstheme="minorHAnsi"/>
          <w:sz w:val="28"/>
          <w:szCs w:val="28"/>
        </w:rPr>
        <w:t>ativity or scrutiny</w:t>
      </w:r>
      <w:r w:rsidR="00CA4D10" w:rsidRPr="006D519F">
        <w:rPr>
          <w:rFonts w:cstheme="minorHAnsi"/>
          <w:sz w:val="28"/>
          <w:szCs w:val="28"/>
        </w:rPr>
        <w:t xml:space="preserve"> of one group</w:t>
      </w:r>
      <w:r w:rsidR="000B5478" w:rsidRPr="006D519F">
        <w:rPr>
          <w:rFonts w:cstheme="minorHAnsi"/>
          <w:sz w:val="28"/>
          <w:szCs w:val="28"/>
        </w:rPr>
        <w:t xml:space="preserve"> is </w:t>
      </w:r>
      <w:r w:rsidR="00CA4D10" w:rsidRPr="006D519F">
        <w:rPr>
          <w:rFonts w:cstheme="minorHAnsi"/>
          <w:sz w:val="28"/>
          <w:szCs w:val="28"/>
        </w:rPr>
        <w:t>possibly unwarranted.</w:t>
      </w:r>
      <w:r w:rsidR="00F1010C" w:rsidRPr="006D519F">
        <w:rPr>
          <w:rFonts w:cstheme="minorHAnsi"/>
          <w:sz w:val="28"/>
          <w:szCs w:val="28"/>
        </w:rPr>
        <w:t xml:space="preserve"> Both groups are seen through the </w:t>
      </w:r>
      <w:r w:rsidR="00900B3E" w:rsidRPr="006D519F">
        <w:rPr>
          <w:rFonts w:cstheme="minorHAnsi"/>
          <w:sz w:val="28"/>
          <w:szCs w:val="28"/>
        </w:rPr>
        <w:t>eyes of their enemies</w:t>
      </w:r>
      <w:r w:rsidR="00C52309" w:rsidRPr="006D519F">
        <w:rPr>
          <w:rFonts w:cstheme="minorHAnsi"/>
          <w:sz w:val="28"/>
          <w:szCs w:val="28"/>
        </w:rPr>
        <w:t>. For example,</w:t>
      </w:r>
      <w:r w:rsidR="00F1010C" w:rsidRPr="006D519F">
        <w:rPr>
          <w:rFonts w:cstheme="minorHAnsi"/>
          <w:sz w:val="28"/>
          <w:szCs w:val="28"/>
        </w:rPr>
        <w:t xml:space="preserve"> the Viking raids on Lindisfarne are seen </w:t>
      </w:r>
      <w:r w:rsidR="002C0EB3" w:rsidRPr="006D519F">
        <w:rPr>
          <w:rFonts w:cstheme="minorHAnsi"/>
          <w:sz w:val="28"/>
          <w:szCs w:val="28"/>
        </w:rPr>
        <w:t>through the eyes of the victims</w:t>
      </w:r>
      <w:r w:rsidR="00F1010C" w:rsidRPr="006D519F">
        <w:rPr>
          <w:rStyle w:val="FootnoteReference"/>
          <w:rFonts w:cstheme="minorHAnsi"/>
          <w:color w:val="1D2125"/>
          <w:sz w:val="28"/>
          <w:szCs w:val="28"/>
        </w:rPr>
        <w:footnoteReference w:id="13"/>
      </w:r>
      <w:r w:rsidR="00C52309" w:rsidRPr="006D519F">
        <w:rPr>
          <w:rFonts w:cstheme="minorHAnsi"/>
          <w:sz w:val="28"/>
          <w:szCs w:val="28"/>
        </w:rPr>
        <w:t xml:space="preserve"> </w:t>
      </w:r>
      <w:r w:rsidR="002C0EB3" w:rsidRPr="006D519F">
        <w:rPr>
          <w:rFonts w:cstheme="minorHAnsi"/>
          <w:sz w:val="28"/>
          <w:szCs w:val="28"/>
        </w:rPr>
        <w:t xml:space="preserve">and contemporary </w:t>
      </w:r>
      <w:r w:rsidR="00C52309" w:rsidRPr="006D519F">
        <w:rPr>
          <w:rFonts w:cstheme="minorHAnsi"/>
          <w:sz w:val="28"/>
          <w:szCs w:val="28"/>
        </w:rPr>
        <w:t>accounts o</w:t>
      </w:r>
      <w:r w:rsidR="002C0EB3" w:rsidRPr="006D519F">
        <w:rPr>
          <w:rFonts w:cstheme="minorHAnsi"/>
          <w:sz w:val="28"/>
          <w:szCs w:val="28"/>
        </w:rPr>
        <w:t xml:space="preserve">f the Celts are written by </w:t>
      </w:r>
      <w:proofErr w:type="spellStart"/>
      <w:r w:rsidR="002C0EB3" w:rsidRPr="006D519F">
        <w:rPr>
          <w:rFonts w:cstheme="minorHAnsi"/>
          <w:sz w:val="28"/>
          <w:szCs w:val="28"/>
        </w:rPr>
        <w:t>Graeco</w:t>
      </w:r>
      <w:proofErr w:type="spellEnd"/>
      <w:r w:rsidR="002C0EB3" w:rsidRPr="006D519F">
        <w:rPr>
          <w:rFonts w:cstheme="minorHAnsi"/>
          <w:sz w:val="28"/>
          <w:szCs w:val="28"/>
        </w:rPr>
        <w:t>-Romans</w:t>
      </w:r>
      <w:r w:rsidR="00C52309" w:rsidRPr="006D519F">
        <w:rPr>
          <w:rFonts w:cstheme="minorHAnsi"/>
          <w:sz w:val="28"/>
          <w:szCs w:val="28"/>
        </w:rPr>
        <w:t>.</w:t>
      </w:r>
      <w:r w:rsidR="00893D91" w:rsidRPr="006D519F">
        <w:rPr>
          <w:rFonts w:cstheme="minorHAnsi"/>
          <w:sz w:val="28"/>
          <w:szCs w:val="28"/>
        </w:rPr>
        <w:t xml:space="preserve"> Collis asserts ‘all authors wrote for a purpose, and often this was political or philosophical’.</w:t>
      </w:r>
      <w:r w:rsidR="00893D91" w:rsidRPr="006D519F">
        <w:rPr>
          <w:rStyle w:val="FootnoteReference"/>
          <w:rFonts w:cstheme="minorHAnsi"/>
          <w:sz w:val="28"/>
          <w:szCs w:val="28"/>
        </w:rPr>
        <w:footnoteReference w:id="14"/>
      </w:r>
      <w:r w:rsidR="00893D91" w:rsidRPr="006D519F">
        <w:rPr>
          <w:rFonts w:cstheme="minorHAnsi"/>
          <w:sz w:val="28"/>
          <w:szCs w:val="28"/>
        </w:rPr>
        <w:t xml:space="preserve"> Bias</w:t>
      </w:r>
      <w:r w:rsidR="00782E04" w:rsidRPr="006D519F">
        <w:rPr>
          <w:rFonts w:cstheme="minorHAnsi"/>
          <w:sz w:val="28"/>
          <w:szCs w:val="28"/>
        </w:rPr>
        <w:t xml:space="preserve"> or prejud</w:t>
      </w:r>
      <w:r w:rsidR="00CA4D10" w:rsidRPr="006D519F">
        <w:rPr>
          <w:rFonts w:cstheme="minorHAnsi"/>
          <w:sz w:val="28"/>
          <w:szCs w:val="28"/>
        </w:rPr>
        <w:t>ice is</w:t>
      </w:r>
      <w:r w:rsidR="00782E04" w:rsidRPr="006D519F">
        <w:rPr>
          <w:rFonts w:cstheme="minorHAnsi"/>
          <w:sz w:val="28"/>
          <w:szCs w:val="28"/>
        </w:rPr>
        <w:t xml:space="preserve"> seen </w:t>
      </w:r>
      <w:r w:rsidR="0006596E" w:rsidRPr="006D519F">
        <w:rPr>
          <w:rFonts w:cstheme="minorHAnsi"/>
          <w:sz w:val="28"/>
          <w:szCs w:val="28"/>
        </w:rPr>
        <w:t xml:space="preserve">towards </w:t>
      </w:r>
      <w:r w:rsidR="00782E04" w:rsidRPr="006D519F">
        <w:rPr>
          <w:rFonts w:cstheme="minorHAnsi"/>
          <w:sz w:val="28"/>
          <w:szCs w:val="28"/>
        </w:rPr>
        <w:t xml:space="preserve">both groups, </w:t>
      </w:r>
      <w:r w:rsidR="00782E04" w:rsidRPr="006D519F">
        <w:rPr>
          <w:rFonts w:cstheme="minorHAnsi"/>
          <w:sz w:val="28"/>
          <w:szCs w:val="28"/>
        </w:rPr>
        <w:lastRenderedPageBreak/>
        <w:t xml:space="preserve">along with misrepresentation; </w:t>
      </w:r>
      <w:r w:rsidR="00CA4D10" w:rsidRPr="006D519F">
        <w:rPr>
          <w:rFonts w:cstheme="minorHAnsi"/>
          <w:sz w:val="28"/>
          <w:szCs w:val="28"/>
        </w:rPr>
        <w:t xml:space="preserve">For example, </w:t>
      </w:r>
      <w:r w:rsidR="00782E04" w:rsidRPr="006D519F">
        <w:rPr>
          <w:rFonts w:cstheme="minorHAnsi"/>
          <w:sz w:val="28"/>
          <w:szCs w:val="28"/>
        </w:rPr>
        <w:t>Vikings did not wear horned helmets and not all Celts were primitive savages</w:t>
      </w:r>
      <w:r w:rsidR="0006596E" w:rsidRPr="006D519F">
        <w:rPr>
          <w:rFonts w:cstheme="minorHAnsi"/>
          <w:sz w:val="28"/>
          <w:szCs w:val="28"/>
        </w:rPr>
        <w:t>.</w:t>
      </w:r>
      <w:r w:rsidR="00782E04" w:rsidRPr="006D519F">
        <w:rPr>
          <w:rFonts w:cstheme="minorHAnsi"/>
          <w:sz w:val="28"/>
          <w:szCs w:val="28"/>
        </w:rPr>
        <w:t xml:space="preserve"> Again, as with Celtic</w:t>
      </w:r>
      <w:r w:rsidR="0037577D" w:rsidRPr="006D519F">
        <w:rPr>
          <w:rFonts w:cstheme="minorHAnsi"/>
          <w:sz w:val="28"/>
          <w:szCs w:val="28"/>
        </w:rPr>
        <w:t xml:space="preserve"> society</w:t>
      </w:r>
      <w:r w:rsidR="00782E04" w:rsidRPr="006D519F">
        <w:rPr>
          <w:rFonts w:cstheme="minorHAnsi"/>
          <w:sz w:val="28"/>
          <w:szCs w:val="28"/>
        </w:rPr>
        <w:t>,</w:t>
      </w:r>
      <w:r w:rsidR="0037577D" w:rsidRPr="006D519F">
        <w:rPr>
          <w:rFonts w:cstheme="minorHAnsi"/>
          <w:sz w:val="28"/>
          <w:szCs w:val="28"/>
        </w:rPr>
        <w:t xml:space="preserve"> recent times have seen renewed interest in the Vikings.</w:t>
      </w:r>
      <w:r w:rsidR="00753863" w:rsidRPr="006D519F">
        <w:rPr>
          <w:rFonts w:cstheme="minorHAnsi"/>
          <w:sz w:val="28"/>
          <w:szCs w:val="28"/>
        </w:rPr>
        <w:t xml:space="preserve"> </w:t>
      </w:r>
    </w:p>
    <w:p w:rsidR="00F93F08" w:rsidRPr="006D519F" w:rsidRDefault="00F93F08" w:rsidP="008053E3">
      <w:pPr>
        <w:spacing w:after="0"/>
        <w:rPr>
          <w:rFonts w:cstheme="minorHAnsi"/>
          <w:color w:val="FF0000"/>
          <w:sz w:val="28"/>
          <w:szCs w:val="28"/>
        </w:rPr>
      </w:pPr>
    </w:p>
    <w:p w:rsidR="00F93F08" w:rsidRPr="006D519F" w:rsidRDefault="00F93F08" w:rsidP="00AF2744">
      <w:pPr>
        <w:spacing w:after="0"/>
        <w:rPr>
          <w:rFonts w:cstheme="minorHAnsi"/>
          <w:sz w:val="28"/>
          <w:szCs w:val="28"/>
        </w:rPr>
      </w:pPr>
      <w:r w:rsidRPr="006D519F">
        <w:rPr>
          <w:rFonts w:cstheme="minorHAnsi"/>
          <w:sz w:val="28"/>
          <w:szCs w:val="28"/>
        </w:rPr>
        <w:t xml:space="preserve">The Anglo-Saxons are </w:t>
      </w:r>
      <w:r w:rsidR="006A2BAA" w:rsidRPr="006D519F">
        <w:rPr>
          <w:rFonts w:cstheme="minorHAnsi"/>
          <w:sz w:val="28"/>
          <w:szCs w:val="28"/>
        </w:rPr>
        <w:t xml:space="preserve">a </w:t>
      </w:r>
      <w:r w:rsidRPr="006D519F">
        <w:rPr>
          <w:rFonts w:cstheme="minorHAnsi"/>
          <w:sz w:val="28"/>
          <w:szCs w:val="28"/>
        </w:rPr>
        <w:t>popular and much studied group.</w:t>
      </w:r>
      <w:r w:rsidR="006A2BAA" w:rsidRPr="006D519F">
        <w:rPr>
          <w:rFonts w:cstheme="minorHAnsi"/>
          <w:sz w:val="28"/>
          <w:szCs w:val="28"/>
        </w:rPr>
        <w:t xml:space="preserve"> History attests to</w:t>
      </w:r>
      <w:r w:rsidR="00900B3E" w:rsidRPr="006D519F">
        <w:rPr>
          <w:rFonts w:cstheme="minorHAnsi"/>
          <w:sz w:val="28"/>
          <w:szCs w:val="28"/>
        </w:rPr>
        <w:t xml:space="preserve"> </w:t>
      </w:r>
      <w:r w:rsidR="0011291E" w:rsidRPr="006D519F">
        <w:rPr>
          <w:rFonts w:cstheme="minorHAnsi"/>
          <w:sz w:val="28"/>
          <w:szCs w:val="28"/>
        </w:rPr>
        <w:t xml:space="preserve">Anglo-Saxon </w:t>
      </w:r>
      <w:r w:rsidR="006A2BAA" w:rsidRPr="006D519F">
        <w:rPr>
          <w:rFonts w:cstheme="minorHAnsi"/>
          <w:sz w:val="28"/>
          <w:szCs w:val="28"/>
        </w:rPr>
        <w:t>incomers having driven the existing population of Britons, often recognised as Celts, westwards into modern-day Wales.</w:t>
      </w:r>
      <w:r w:rsidR="006A2BAA" w:rsidRPr="006D519F">
        <w:rPr>
          <w:rStyle w:val="FootnoteReference"/>
          <w:rFonts w:cstheme="minorHAnsi"/>
          <w:sz w:val="28"/>
          <w:szCs w:val="28"/>
        </w:rPr>
        <w:footnoteReference w:id="15"/>
      </w:r>
      <w:r w:rsidR="006A2BAA" w:rsidRPr="006D519F">
        <w:rPr>
          <w:rFonts w:cstheme="minorHAnsi"/>
          <w:sz w:val="28"/>
          <w:szCs w:val="28"/>
        </w:rPr>
        <w:t xml:space="preserve"> </w:t>
      </w:r>
      <w:r w:rsidR="00A603B5" w:rsidRPr="006D519F">
        <w:rPr>
          <w:rFonts w:cstheme="minorHAnsi"/>
          <w:sz w:val="28"/>
          <w:szCs w:val="28"/>
        </w:rPr>
        <w:t xml:space="preserve">‘Anglo-Saxon’ is another modern term used to label an historic group of peoples. </w:t>
      </w:r>
      <w:r w:rsidR="006A2BAA" w:rsidRPr="006D519F">
        <w:rPr>
          <w:rFonts w:cstheme="minorHAnsi"/>
          <w:sz w:val="28"/>
          <w:szCs w:val="28"/>
        </w:rPr>
        <w:t xml:space="preserve">Similarities in their interpretation and </w:t>
      </w:r>
      <w:r w:rsidR="00AF2744" w:rsidRPr="006D519F">
        <w:rPr>
          <w:rFonts w:cstheme="minorHAnsi"/>
          <w:sz w:val="28"/>
          <w:szCs w:val="28"/>
        </w:rPr>
        <w:t xml:space="preserve">that of the Celts are apparent, however they appear to receive </w:t>
      </w:r>
      <w:r w:rsidR="00A603B5" w:rsidRPr="006D519F">
        <w:rPr>
          <w:rFonts w:cstheme="minorHAnsi"/>
          <w:sz w:val="28"/>
          <w:szCs w:val="28"/>
        </w:rPr>
        <w:t xml:space="preserve">less </w:t>
      </w:r>
      <w:r w:rsidR="00CA4D10" w:rsidRPr="006D519F">
        <w:rPr>
          <w:rFonts w:cstheme="minorHAnsi"/>
          <w:sz w:val="28"/>
          <w:szCs w:val="28"/>
        </w:rPr>
        <w:t>criticism</w:t>
      </w:r>
      <w:r w:rsidR="00AF2744" w:rsidRPr="006D519F">
        <w:rPr>
          <w:rFonts w:cstheme="minorHAnsi"/>
          <w:sz w:val="28"/>
          <w:szCs w:val="28"/>
        </w:rPr>
        <w:t>. Higham and Ryan inform us that the Anglo-Saxons still have relevance.</w:t>
      </w:r>
      <w:r w:rsidR="00AF2744" w:rsidRPr="006D519F">
        <w:rPr>
          <w:rStyle w:val="FootnoteReference"/>
          <w:rFonts w:cstheme="minorHAnsi"/>
          <w:sz w:val="28"/>
          <w:szCs w:val="28"/>
        </w:rPr>
        <w:footnoteReference w:id="16"/>
      </w:r>
      <w:r w:rsidR="00A603B5" w:rsidRPr="006D519F">
        <w:rPr>
          <w:rFonts w:cstheme="minorHAnsi"/>
          <w:sz w:val="28"/>
          <w:szCs w:val="28"/>
        </w:rPr>
        <w:t xml:space="preserve"> They</w:t>
      </w:r>
      <w:r w:rsidR="00AF2744" w:rsidRPr="006D519F">
        <w:rPr>
          <w:rFonts w:cstheme="minorHAnsi"/>
          <w:sz w:val="28"/>
          <w:szCs w:val="28"/>
        </w:rPr>
        <w:t xml:space="preserve"> are seen as enabling the formation of England</w:t>
      </w:r>
      <w:r w:rsidR="00F85497" w:rsidRPr="006D519F">
        <w:rPr>
          <w:rFonts w:cstheme="minorHAnsi"/>
          <w:sz w:val="28"/>
          <w:szCs w:val="28"/>
        </w:rPr>
        <w:t xml:space="preserve"> which underlines the impression that they do not receive as rigorous</w:t>
      </w:r>
      <w:r w:rsidR="00FA7561" w:rsidRPr="006D519F">
        <w:rPr>
          <w:rFonts w:cstheme="minorHAnsi"/>
          <w:sz w:val="28"/>
          <w:szCs w:val="28"/>
        </w:rPr>
        <w:t xml:space="preserve"> </w:t>
      </w:r>
      <w:r w:rsidR="00F85497" w:rsidRPr="006D519F">
        <w:rPr>
          <w:rFonts w:cstheme="minorHAnsi"/>
          <w:sz w:val="28"/>
          <w:szCs w:val="28"/>
        </w:rPr>
        <w:t>s</w:t>
      </w:r>
      <w:r w:rsidR="00FA7561" w:rsidRPr="006D519F">
        <w:rPr>
          <w:rFonts w:cstheme="minorHAnsi"/>
          <w:sz w:val="28"/>
          <w:szCs w:val="28"/>
        </w:rPr>
        <w:t xml:space="preserve">crutiny as other </w:t>
      </w:r>
      <w:r w:rsidR="00F85497" w:rsidRPr="006D519F">
        <w:rPr>
          <w:rFonts w:cstheme="minorHAnsi"/>
          <w:sz w:val="28"/>
          <w:szCs w:val="28"/>
        </w:rPr>
        <w:t>groups.</w:t>
      </w:r>
      <w:r w:rsidR="00CA4D10" w:rsidRPr="006D519F">
        <w:rPr>
          <w:rFonts w:cstheme="minorHAnsi"/>
          <w:sz w:val="28"/>
          <w:szCs w:val="28"/>
        </w:rPr>
        <w:t xml:space="preserve"> It can be suggested that Anglo-Saxons are </w:t>
      </w:r>
      <w:r w:rsidR="00900B3E" w:rsidRPr="006D519F">
        <w:rPr>
          <w:rFonts w:cstheme="minorHAnsi"/>
          <w:sz w:val="28"/>
          <w:szCs w:val="28"/>
        </w:rPr>
        <w:t xml:space="preserve">given a higher status </w:t>
      </w:r>
      <w:r w:rsidR="00CA4D10" w:rsidRPr="006D519F">
        <w:rPr>
          <w:rFonts w:cstheme="minorHAnsi"/>
          <w:sz w:val="28"/>
          <w:szCs w:val="28"/>
        </w:rPr>
        <w:t>than other groups</w:t>
      </w:r>
      <w:r w:rsidR="00A603B5" w:rsidRPr="006D519F">
        <w:rPr>
          <w:rFonts w:cstheme="minorHAnsi"/>
          <w:sz w:val="28"/>
          <w:szCs w:val="28"/>
        </w:rPr>
        <w:t>. Jenkins reminds us that Arnold dismissed Celts as “romantic and sentimental…lacking the temperament to form a political entity”, but described the Anglo-Saxons as “disciplined and steadily obedient”.</w:t>
      </w:r>
      <w:r w:rsidR="00A603B5" w:rsidRPr="006D519F">
        <w:rPr>
          <w:rStyle w:val="FootnoteReference"/>
          <w:rFonts w:cstheme="minorHAnsi"/>
          <w:sz w:val="28"/>
          <w:szCs w:val="28"/>
        </w:rPr>
        <w:footnoteReference w:id="17"/>
      </w:r>
      <w:r w:rsidR="00A603B5" w:rsidRPr="006D519F">
        <w:rPr>
          <w:rFonts w:cstheme="minorHAnsi"/>
          <w:sz w:val="28"/>
          <w:szCs w:val="28"/>
        </w:rPr>
        <w:t xml:space="preserve"> This view is indicative of much previous interpretation of the two groups</w:t>
      </w:r>
      <w:r w:rsidR="00CA4D10" w:rsidRPr="006D519F">
        <w:rPr>
          <w:rFonts w:cstheme="minorHAnsi"/>
          <w:sz w:val="28"/>
          <w:szCs w:val="28"/>
        </w:rPr>
        <w:t>, presentin</w:t>
      </w:r>
      <w:r w:rsidR="00900B3E" w:rsidRPr="006D519F">
        <w:rPr>
          <w:rFonts w:cstheme="minorHAnsi"/>
          <w:sz w:val="28"/>
          <w:szCs w:val="28"/>
        </w:rPr>
        <w:t>g the Celts as inferior</w:t>
      </w:r>
      <w:r w:rsidR="00CA4D10" w:rsidRPr="006D519F">
        <w:rPr>
          <w:rFonts w:cstheme="minorHAnsi"/>
          <w:sz w:val="28"/>
          <w:szCs w:val="28"/>
        </w:rPr>
        <w:t xml:space="preserve">, </w:t>
      </w:r>
      <w:r w:rsidR="00A603B5" w:rsidRPr="006D519F">
        <w:rPr>
          <w:rFonts w:cstheme="minorHAnsi"/>
          <w:sz w:val="28"/>
          <w:szCs w:val="28"/>
        </w:rPr>
        <w:t>which modern studies are beginning to unpick.</w:t>
      </w:r>
      <w:r w:rsidR="00CA4D10" w:rsidRPr="006D519F">
        <w:rPr>
          <w:rFonts w:cstheme="minorHAnsi"/>
          <w:sz w:val="28"/>
          <w:szCs w:val="28"/>
        </w:rPr>
        <w:t xml:space="preserve"> Also initially</w:t>
      </w:r>
      <w:r w:rsidR="00FA7561" w:rsidRPr="006D519F">
        <w:rPr>
          <w:rFonts w:cstheme="minorHAnsi"/>
          <w:sz w:val="28"/>
          <w:szCs w:val="28"/>
        </w:rPr>
        <w:t xml:space="preserve"> presented </w:t>
      </w:r>
      <w:r w:rsidR="00CA4D10" w:rsidRPr="006D519F">
        <w:rPr>
          <w:rFonts w:cstheme="minorHAnsi"/>
          <w:sz w:val="28"/>
          <w:szCs w:val="28"/>
        </w:rPr>
        <w:t xml:space="preserve">as </w:t>
      </w:r>
      <w:r w:rsidR="00FA7561" w:rsidRPr="006D519F">
        <w:rPr>
          <w:rFonts w:cstheme="minorHAnsi"/>
          <w:sz w:val="28"/>
          <w:szCs w:val="28"/>
        </w:rPr>
        <w:t>a barbarian warrior race, the use of ‘Anglo-Saxon’ is also be</w:t>
      </w:r>
      <w:r w:rsidR="00CA4D10" w:rsidRPr="006D519F">
        <w:rPr>
          <w:rFonts w:cstheme="minorHAnsi"/>
          <w:sz w:val="28"/>
          <w:szCs w:val="28"/>
        </w:rPr>
        <w:t>ing</w:t>
      </w:r>
      <w:r w:rsidR="00FA7561" w:rsidRPr="006D519F">
        <w:rPr>
          <w:rFonts w:cstheme="minorHAnsi"/>
          <w:sz w:val="28"/>
          <w:szCs w:val="28"/>
        </w:rPr>
        <w:t xml:space="preserve"> questioned with new interpretations of their identity and society.</w:t>
      </w:r>
    </w:p>
    <w:p w:rsidR="0037577D" w:rsidRPr="006D519F" w:rsidRDefault="0037577D" w:rsidP="008053E3">
      <w:pPr>
        <w:spacing w:after="0"/>
        <w:rPr>
          <w:rFonts w:cstheme="minorHAnsi"/>
          <w:sz w:val="28"/>
          <w:szCs w:val="28"/>
        </w:rPr>
      </w:pPr>
    </w:p>
    <w:p w:rsidR="000E0944" w:rsidRPr="006D519F" w:rsidRDefault="00753863" w:rsidP="003F27D4">
      <w:pPr>
        <w:spacing w:after="0"/>
        <w:rPr>
          <w:rFonts w:cstheme="minorHAnsi"/>
          <w:sz w:val="28"/>
          <w:szCs w:val="28"/>
        </w:rPr>
      </w:pPr>
      <w:r w:rsidRPr="006D519F">
        <w:rPr>
          <w:rFonts w:cstheme="minorHAnsi"/>
          <w:sz w:val="28"/>
          <w:szCs w:val="28"/>
        </w:rPr>
        <w:t xml:space="preserve">Germanic peoples have also been the focus of academic inspection. </w:t>
      </w:r>
      <w:r w:rsidR="00CA3E0B" w:rsidRPr="006D519F">
        <w:rPr>
          <w:rFonts w:cstheme="minorHAnsi"/>
          <w:sz w:val="28"/>
          <w:szCs w:val="28"/>
        </w:rPr>
        <w:t>This can be expected due to the Germanic ethnicity of A</w:t>
      </w:r>
      <w:r w:rsidR="00E07A9E" w:rsidRPr="006D519F">
        <w:rPr>
          <w:rFonts w:cstheme="minorHAnsi"/>
          <w:sz w:val="28"/>
          <w:szCs w:val="28"/>
        </w:rPr>
        <w:t xml:space="preserve">nglo-Saxons, yet, </w:t>
      </w:r>
      <w:r w:rsidR="00B64547" w:rsidRPr="006D519F">
        <w:rPr>
          <w:rFonts w:cstheme="minorHAnsi"/>
          <w:sz w:val="28"/>
          <w:szCs w:val="28"/>
        </w:rPr>
        <w:t xml:space="preserve">we </w:t>
      </w:r>
      <w:r w:rsidR="00CD0867" w:rsidRPr="006D519F">
        <w:rPr>
          <w:rFonts w:cstheme="minorHAnsi"/>
          <w:sz w:val="28"/>
          <w:szCs w:val="28"/>
        </w:rPr>
        <w:t xml:space="preserve">see comparable </w:t>
      </w:r>
      <w:r w:rsidR="00B64547" w:rsidRPr="006D519F">
        <w:rPr>
          <w:rFonts w:cstheme="minorHAnsi"/>
          <w:sz w:val="28"/>
          <w:szCs w:val="28"/>
        </w:rPr>
        <w:t>treatment of this group to that of the Celts.</w:t>
      </w:r>
      <w:r w:rsidR="00EA21DB" w:rsidRPr="006D519F">
        <w:rPr>
          <w:rFonts w:cstheme="minorHAnsi"/>
          <w:sz w:val="28"/>
          <w:szCs w:val="28"/>
        </w:rPr>
        <w:t xml:space="preserve"> </w:t>
      </w:r>
      <w:r w:rsidR="00E65ED4" w:rsidRPr="006D519F">
        <w:rPr>
          <w:rFonts w:cstheme="minorHAnsi"/>
          <w:sz w:val="28"/>
          <w:szCs w:val="28"/>
        </w:rPr>
        <w:t>We know that Classical authors used ‘Germanic’ to refer</w:t>
      </w:r>
      <w:r w:rsidR="001B6E8C" w:rsidRPr="006D519F">
        <w:rPr>
          <w:rFonts w:cstheme="minorHAnsi"/>
          <w:sz w:val="28"/>
          <w:szCs w:val="28"/>
        </w:rPr>
        <w:t xml:space="preserve"> to north European tribes,</w:t>
      </w:r>
      <w:r w:rsidR="001B6E8C" w:rsidRPr="006D519F">
        <w:rPr>
          <w:rStyle w:val="FootnoteReference"/>
          <w:rFonts w:cstheme="minorHAnsi"/>
          <w:sz w:val="28"/>
          <w:szCs w:val="28"/>
        </w:rPr>
        <w:footnoteReference w:id="18"/>
      </w:r>
      <w:r w:rsidR="001B6E8C" w:rsidRPr="006D519F">
        <w:rPr>
          <w:rFonts w:cstheme="minorHAnsi"/>
          <w:sz w:val="28"/>
          <w:szCs w:val="28"/>
        </w:rPr>
        <w:t xml:space="preserve"> applied as casually as the ‘Celtic’</w:t>
      </w:r>
      <w:r w:rsidR="00CD0867" w:rsidRPr="006D519F">
        <w:rPr>
          <w:rFonts w:cstheme="minorHAnsi"/>
          <w:sz w:val="28"/>
          <w:szCs w:val="28"/>
        </w:rPr>
        <w:t xml:space="preserve"> label</w:t>
      </w:r>
      <w:r w:rsidR="001B6E8C" w:rsidRPr="006D519F">
        <w:rPr>
          <w:rFonts w:cstheme="minorHAnsi"/>
          <w:sz w:val="28"/>
          <w:szCs w:val="28"/>
        </w:rPr>
        <w:t xml:space="preserve"> and similarly these people may not have identified as this grouping enforced by outsiders. </w:t>
      </w:r>
      <w:r w:rsidR="00A04152" w:rsidRPr="006D519F">
        <w:rPr>
          <w:rFonts w:cstheme="minorHAnsi"/>
          <w:sz w:val="28"/>
          <w:szCs w:val="28"/>
        </w:rPr>
        <w:t xml:space="preserve">An important correlation is that the term ‘Germanic’, like ‘Celtic’, was initially applied to just language. </w:t>
      </w:r>
      <w:r w:rsidR="00EA21DB" w:rsidRPr="006D519F">
        <w:rPr>
          <w:rFonts w:cstheme="minorHAnsi"/>
          <w:sz w:val="28"/>
          <w:szCs w:val="28"/>
        </w:rPr>
        <w:t xml:space="preserve">Renfrew </w:t>
      </w:r>
      <w:r w:rsidR="00A04152" w:rsidRPr="006D519F">
        <w:rPr>
          <w:rFonts w:cstheme="minorHAnsi"/>
          <w:sz w:val="28"/>
          <w:szCs w:val="28"/>
        </w:rPr>
        <w:t>indicates</w:t>
      </w:r>
      <w:r w:rsidR="00EA21DB" w:rsidRPr="006D519F">
        <w:rPr>
          <w:rFonts w:cstheme="minorHAnsi"/>
          <w:sz w:val="28"/>
          <w:szCs w:val="28"/>
        </w:rPr>
        <w:t xml:space="preserve"> the Germanic languages form a complex group,</w:t>
      </w:r>
      <w:r w:rsidR="00EA21DB" w:rsidRPr="006D519F">
        <w:rPr>
          <w:rStyle w:val="FootnoteReference"/>
          <w:rFonts w:cstheme="minorHAnsi"/>
          <w:sz w:val="28"/>
          <w:szCs w:val="28"/>
        </w:rPr>
        <w:footnoteReference w:id="19"/>
      </w:r>
      <w:r w:rsidR="00EA21DB" w:rsidRPr="006D519F">
        <w:rPr>
          <w:rFonts w:cstheme="minorHAnsi"/>
          <w:sz w:val="28"/>
          <w:szCs w:val="28"/>
        </w:rPr>
        <w:t xml:space="preserve"> </w:t>
      </w:r>
      <w:r w:rsidR="00CD0867" w:rsidRPr="006D519F">
        <w:rPr>
          <w:rFonts w:cstheme="minorHAnsi"/>
          <w:sz w:val="28"/>
          <w:szCs w:val="28"/>
        </w:rPr>
        <w:t>this parallels the</w:t>
      </w:r>
      <w:r w:rsidR="00A04152" w:rsidRPr="006D519F">
        <w:rPr>
          <w:rFonts w:cstheme="minorHAnsi"/>
          <w:sz w:val="28"/>
          <w:szCs w:val="28"/>
        </w:rPr>
        <w:t xml:space="preserve"> </w:t>
      </w:r>
      <w:r w:rsidR="0011291E" w:rsidRPr="006D519F">
        <w:rPr>
          <w:rFonts w:cstheme="minorHAnsi"/>
          <w:sz w:val="28"/>
          <w:szCs w:val="28"/>
        </w:rPr>
        <w:t xml:space="preserve">complexity of the </w:t>
      </w:r>
      <w:r w:rsidR="00A04152" w:rsidRPr="006D519F">
        <w:rPr>
          <w:rFonts w:cstheme="minorHAnsi"/>
          <w:sz w:val="28"/>
          <w:szCs w:val="28"/>
        </w:rPr>
        <w:t>Celtic language family.</w:t>
      </w:r>
      <w:r w:rsidR="002D7A06" w:rsidRPr="006D519F">
        <w:rPr>
          <w:rFonts w:cstheme="minorHAnsi"/>
          <w:sz w:val="28"/>
          <w:szCs w:val="28"/>
        </w:rPr>
        <w:t xml:space="preserve"> The term has </w:t>
      </w:r>
      <w:r w:rsidR="0011291E" w:rsidRPr="006D519F">
        <w:rPr>
          <w:rFonts w:cstheme="minorHAnsi"/>
          <w:sz w:val="28"/>
          <w:szCs w:val="28"/>
        </w:rPr>
        <w:t xml:space="preserve">also </w:t>
      </w:r>
      <w:r w:rsidR="002D7A06" w:rsidRPr="006D519F">
        <w:rPr>
          <w:rFonts w:cstheme="minorHAnsi"/>
          <w:sz w:val="28"/>
          <w:szCs w:val="28"/>
        </w:rPr>
        <w:t>been applied to categories outside linguistics</w:t>
      </w:r>
      <w:r w:rsidR="0011291E" w:rsidRPr="006D519F">
        <w:rPr>
          <w:rFonts w:cstheme="minorHAnsi"/>
          <w:sz w:val="28"/>
          <w:szCs w:val="28"/>
        </w:rPr>
        <w:t xml:space="preserve">, with </w:t>
      </w:r>
      <w:r w:rsidR="00CD0867" w:rsidRPr="006D519F">
        <w:rPr>
          <w:rFonts w:cstheme="minorHAnsi"/>
          <w:sz w:val="28"/>
          <w:szCs w:val="28"/>
        </w:rPr>
        <w:t xml:space="preserve">Germanic peoples </w:t>
      </w:r>
      <w:r w:rsidR="0011291E" w:rsidRPr="006D519F">
        <w:rPr>
          <w:rFonts w:cstheme="minorHAnsi"/>
          <w:sz w:val="28"/>
          <w:szCs w:val="28"/>
        </w:rPr>
        <w:t xml:space="preserve">being </w:t>
      </w:r>
      <w:r w:rsidR="00CD0867" w:rsidRPr="006D519F">
        <w:rPr>
          <w:rFonts w:cstheme="minorHAnsi"/>
          <w:sz w:val="28"/>
          <w:szCs w:val="28"/>
        </w:rPr>
        <w:t xml:space="preserve">subject </w:t>
      </w:r>
      <w:r w:rsidR="00CD0867" w:rsidRPr="006D519F">
        <w:rPr>
          <w:rFonts w:cstheme="minorHAnsi"/>
          <w:sz w:val="28"/>
          <w:szCs w:val="28"/>
        </w:rPr>
        <w:lastRenderedPageBreak/>
        <w:t>to questionable migration theories.</w:t>
      </w:r>
      <w:r w:rsidR="0012537D" w:rsidRPr="006D519F">
        <w:rPr>
          <w:rFonts w:cstheme="minorHAnsi"/>
          <w:sz w:val="28"/>
          <w:szCs w:val="28"/>
        </w:rPr>
        <w:t xml:space="preserve"> Vikings and Celts </w:t>
      </w:r>
      <w:r w:rsidR="00C476B5" w:rsidRPr="006D519F">
        <w:rPr>
          <w:rFonts w:cstheme="minorHAnsi"/>
          <w:sz w:val="28"/>
          <w:szCs w:val="28"/>
        </w:rPr>
        <w:t>are noted as being</w:t>
      </w:r>
      <w:r w:rsidR="0012537D" w:rsidRPr="006D519F">
        <w:rPr>
          <w:rFonts w:cstheme="minorHAnsi"/>
          <w:sz w:val="28"/>
          <w:szCs w:val="28"/>
        </w:rPr>
        <w:t xml:space="preserve"> seen thr</w:t>
      </w:r>
      <w:r w:rsidR="0011291E" w:rsidRPr="006D519F">
        <w:rPr>
          <w:rFonts w:cstheme="minorHAnsi"/>
          <w:sz w:val="28"/>
          <w:szCs w:val="28"/>
        </w:rPr>
        <w:t>ough the eyes of their enemies</w:t>
      </w:r>
      <w:r w:rsidR="00C476B5" w:rsidRPr="006D519F">
        <w:rPr>
          <w:rFonts w:cstheme="minorHAnsi"/>
          <w:sz w:val="28"/>
          <w:szCs w:val="28"/>
        </w:rPr>
        <w:t xml:space="preserve">. Germanic peoples were enemies of Rome. All three groups receive negative bias and are </w:t>
      </w:r>
      <w:r w:rsidR="0031422B" w:rsidRPr="006D519F">
        <w:rPr>
          <w:rFonts w:cstheme="minorHAnsi"/>
          <w:sz w:val="28"/>
          <w:szCs w:val="28"/>
        </w:rPr>
        <w:t>presented as warlike races by</w:t>
      </w:r>
      <w:r w:rsidR="00900B3E" w:rsidRPr="006D519F">
        <w:rPr>
          <w:rFonts w:cstheme="minorHAnsi"/>
          <w:sz w:val="28"/>
          <w:szCs w:val="28"/>
        </w:rPr>
        <w:t xml:space="preserve"> their</w:t>
      </w:r>
      <w:r w:rsidR="0031422B" w:rsidRPr="006D519F">
        <w:rPr>
          <w:rFonts w:cstheme="minorHAnsi"/>
          <w:sz w:val="28"/>
          <w:szCs w:val="28"/>
        </w:rPr>
        <w:t xml:space="preserve"> adversaries.</w:t>
      </w:r>
      <w:r w:rsidR="00893D91" w:rsidRPr="006D519F">
        <w:rPr>
          <w:rFonts w:cstheme="minorHAnsi"/>
          <w:sz w:val="28"/>
          <w:szCs w:val="28"/>
        </w:rPr>
        <w:t xml:space="preserve"> </w:t>
      </w:r>
      <w:r w:rsidR="00C476B5" w:rsidRPr="006D519F">
        <w:rPr>
          <w:rFonts w:cstheme="minorHAnsi"/>
          <w:sz w:val="28"/>
          <w:szCs w:val="28"/>
        </w:rPr>
        <w:t xml:space="preserve">Here we see a </w:t>
      </w:r>
      <w:r w:rsidR="0012537D" w:rsidRPr="006D519F">
        <w:rPr>
          <w:rFonts w:cstheme="minorHAnsi"/>
          <w:sz w:val="28"/>
          <w:szCs w:val="28"/>
        </w:rPr>
        <w:t>common problem</w:t>
      </w:r>
      <w:r w:rsidR="00C476B5" w:rsidRPr="006D519F">
        <w:rPr>
          <w:rFonts w:cstheme="minorHAnsi"/>
          <w:sz w:val="28"/>
          <w:szCs w:val="28"/>
        </w:rPr>
        <w:t xml:space="preserve"> of bias</w:t>
      </w:r>
      <w:r w:rsidR="0012537D" w:rsidRPr="006D519F">
        <w:rPr>
          <w:rFonts w:cstheme="minorHAnsi"/>
          <w:sz w:val="28"/>
          <w:szCs w:val="28"/>
        </w:rPr>
        <w:t xml:space="preserve"> that must be identif</w:t>
      </w:r>
      <w:r w:rsidR="00C476B5" w:rsidRPr="006D519F">
        <w:rPr>
          <w:rFonts w:cstheme="minorHAnsi"/>
          <w:sz w:val="28"/>
          <w:szCs w:val="28"/>
        </w:rPr>
        <w:t>ied to avoid misinterpretation and unfair scrutiny of historic groups.</w:t>
      </w:r>
      <w:r w:rsidR="003F27D4" w:rsidRPr="006D519F">
        <w:rPr>
          <w:rFonts w:cstheme="minorHAnsi"/>
          <w:sz w:val="28"/>
          <w:szCs w:val="28"/>
        </w:rPr>
        <w:t xml:space="preserve"> Interpretations of the Germanic and Celtic groups raise questions over how we label ethnic groups and co-existing societal traits. Sims-Williams posits that ‘Celtic’ remains ‘a convenient label’ and ‘as valid as most such labels’ such as ‘Germanic’ which is also applied to peoples who ‘never regarded themselves as </w:t>
      </w:r>
      <w:proofErr w:type="spellStart"/>
      <w:r w:rsidR="003F27D4" w:rsidRPr="006D519F">
        <w:rPr>
          <w:rFonts w:cstheme="minorHAnsi"/>
          <w:i/>
          <w:sz w:val="28"/>
          <w:szCs w:val="28"/>
        </w:rPr>
        <w:t>Germani</w:t>
      </w:r>
      <w:proofErr w:type="spellEnd"/>
      <w:r w:rsidR="003F27D4" w:rsidRPr="006D519F">
        <w:rPr>
          <w:rFonts w:cstheme="minorHAnsi"/>
          <w:sz w:val="28"/>
          <w:szCs w:val="28"/>
        </w:rPr>
        <w:t>’.</w:t>
      </w:r>
      <w:r w:rsidR="003F27D4" w:rsidRPr="006D519F">
        <w:rPr>
          <w:rStyle w:val="FootnoteReference"/>
          <w:rFonts w:cstheme="minorHAnsi"/>
          <w:sz w:val="28"/>
          <w:szCs w:val="28"/>
        </w:rPr>
        <w:footnoteReference w:id="20"/>
      </w:r>
    </w:p>
    <w:p w:rsidR="00C476B5" w:rsidRPr="006D519F" w:rsidRDefault="00C476B5" w:rsidP="00CA3E0B">
      <w:pPr>
        <w:spacing w:after="0"/>
        <w:rPr>
          <w:rFonts w:cstheme="minorHAnsi"/>
          <w:sz w:val="28"/>
          <w:szCs w:val="28"/>
        </w:rPr>
      </w:pPr>
    </w:p>
    <w:p w:rsidR="009B797C" w:rsidRPr="006D519F" w:rsidRDefault="00E14807" w:rsidP="008053E3">
      <w:pPr>
        <w:spacing w:after="0"/>
        <w:rPr>
          <w:rFonts w:cstheme="minorHAnsi"/>
          <w:sz w:val="28"/>
          <w:szCs w:val="28"/>
        </w:rPr>
      </w:pPr>
      <w:r w:rsidRPr="006D519F">
        <w:rPr>
          <w:rFonts w:cstheme="minorHAnsi"/>
          <w:sz w:val="28"/>
          <w:szCs w:val="28"/>
        </w:rPr>
        <w:t>Brie</w:t>
      </w:r>
      <w:r w:rsidR="00C476B5" w:rsidRPr="006D519F">
        <w:rPr>
          <w:rFonts w:cstheme="minorHAnsi"/>
          <w:sz w:val="28"/>
          <w:szCs w:val="28"/>
        </w:rPr>
        <w:t xml:space="preserve">f analysis </w:t>
      </w:r>
      <w:r w:rsidRPr="006D519F">
        <w:rPr>
          <w:rFonts w:cstheme="minorHAnsi"/>
          <w:sz w:val="28"/>
          <w:szCs w:val="28"/>
        </w:rPr>
        <w:t>indicate</w:t>
      </w:r>
      <w:r w:rsidR="00C476B5" w:rsidRPr="006D519F">
        <w:rPr>
          <w:rFonts w:cstheme="minorHAnsi"/>
          <w:sz w:val="28"/>
          <w:szCs w:val="28"/>
        </w:rPr>
        <w:t>s</w:t>
      </w:r>
      <w:r w:rsidRPr="006D519F">
        <w:rPr>
          <w:rFonts w:cstheme="minorHAnsi"/>
          <w:sz w:val="28"/>
          <w:szCs w:val="28"/>
        </w:rPr>
        <w:t xml:space="preserve"> long-established unfair scrutiny of Celtic peoples, however, equivalent treatment </w:t>
      </w:r>
      <w:r w:rsidR="00C476B5" w:rsidRPr="006D519F">
        <w:rPr>
          <w:rFonts w:cstheme="minorHAnsi"/>
          <w:sz w:val="28"/>
          <w:szCs w:val="28"/>
        </w:rPr>
        <w:t>in</w:t>
      </w:r>
      <w:r w:rsidR="005D2604" w:rsidRPr="006D519F">
        <w:rPr>
          <w:rFonts w:cstheme="minorHAnsi"/>
          <w:sz w:val="28"/>
          <w:szCs w:val="28"/>
        </w:rPr>
        <w:t xml:space="preserve"> some aspects of other groups can be identif</w:t>
      </w:r>
      <w:r w:rsidR="00C476B5" w:rsidRPr="006D519F">
        <w:rPr>
          <w:rFonts w:cstheme="minorHAnsi"/>
          <w:sz w:val="28"/>
          <w:szCs w:val="28"/>
        </w:rPr>
        <w:t>ied. A</w:t>
      </w:r>
      <w:r w:rsidR="005D2604" w:rsidRPr="006D519F">
        <w:rPr>
          <w:rFonts w:cstheme="minorHAnsi"/>
          <w:sz w:val="28"/>
          <w:szCs w:val="28"/>
        </w:rPr>
        <w:t>ll three groups</w:t>
      </w:r>
      <w:r w:rsidR="00C476B5" w:rsidRPr="006D519F">
        <w:rPr>
          <w:rFonts w:cstheme="minorHAnsi"/>
          <w:sz w:val="28"/>
          <w:szCs w:val="28"/>
        </w:rPr>
        <w:t xml:space="preserve"> analysed</w:t>
      </w:r>
      <w:r w:rsidR="005D2604" w:rsidRPr="006D519F">
        <w:rPr>
          <w:rFonts w:cstheme="minorHAnsi"/>
          <w:sz w:val="28"/>
          <w:szCs w:val="28"/>
        </w:rPr>
        <w:t xml:space="preserve"> have been classified by historical sources as ‘barbarians’, ‘warlike’. It must be considered that this common view of others is often inaccurate</w:t>
      </w:r>
      <w:r w:rsidR="00C476B5" w:rsidRPr="006D519F">
        <w:rPr>
          <w:rFonts w:cstheme="minorHAnsi"/>
          <w:sz w:val="28"/>
          <w:szCs w:val="28"/>
        </w:rPr>
        <w:t xml:space="preserve">, given </w:t>
      </w:r>
      <w:r w:rsidR="005D2604" w:rsidRPr="006D519F">
        <w:rPr>
          <w:rFonts w:cstheme="minorHAnsi"/>
          <w:sz w:val="28"/>
          <w:szCs w:val="28"/>
        </w:rPr>
        <w:t>that much evidence</w:t>
      </w:r>
      <w:r w:rsidR="00C476B5" w:rsidRPr="006D519F">
        <w:rPr>
          <w:rFonts w:cstheme="minorHAnsi"/>
          <w:sz w:val="28"/>
          <w:szCs w:val="28"/>
        </w:rPr>
        <w:t xml:space="preserve"> </w:t>
      </w:r>
      <w:r w:rsidR="005D2604" w:rsidRPr="006D519F">
        <w:rPr>
          <w:rFonts w:cstheme="minorHAnsi"/>
          <w:sz w:val="28"/>
          <w:szCs w:val="28"/>
        </w:rPr>
        <w:t xml:space="preserve">are from the </w:t>
      </w:r>
      <w:r w:rsidR="00C476B5" w:rsidRPr="006D519F">
        <w:rPr>
          <w:rFonts w:cstheme="minorHAnsi"/>
          <w:sz w:val="28"/>
          <w:szCs w:val="28"/>
        </w:rPr>
        <w:t>words of other groups or enemies</w:t>
      </w:r>
      <w:r w:rsidR="005D2604" w:rsidRPr="006D519F">
        <w:rPr>
          <w:rFonts w:cstheme="minorHAnsi"/>
          <w:sz w:val="28"/>
          <w:szCs w:val="28"/>
        </w:rPr>
        <w:t>. A need for an understanding and readiness for military action was likely necessary</w:t>
      </w:r>
      <w:r w:rsidR="003C5BDE" w:rsidRPr="006D519F">
        <w:rPr>
          <w:rFonts w:cstheme="minorHAnsi"/>
          <w:sz w:val="28"/>
          <w:szCs w:val="28"/>
        </w:rPr>
        <w:t xml:space="preserve"> for all </w:t>
      </w:r>
      <w:r w:rsidR="005D2604" w:rsidRPr="006D519F">
        <w:rPr>
          <w:rFonts w:cstheme="minorHAnsi"/>
          <w:sz w:val="28"/>
          <w:szCs w:val="28"/>
        </w:rPr>
        <w:t>during the first millennium a</w:t>
      </w:r>
      <w:r w:rsidR="003C5BDE" w:rsidRPr="006D519F">
        <w:rPr>
          <w:rFonts w:cstheme="minorHAnsi"/>
          <w:sz w:val="28"/>
          <w:szCs w:val="28"/>
        </w:rPr>
        <w:t>nd the early medieval period and should therefore not be overemphasised as a negative feature of any particular group.</w:t>
      </w:r>
      <w:r w:rsidR="00C476B5" w:rsidRPr="006D519F">
        <w:rPr>
          <w:rFonts w:cstheme="minorHAnsi"/>
          <w:sz w:val="28"/>
          <w:szCs w:val="28"/>
        </w:rPr>
        <w:t xml:space="preserve"> </w:t>
      </w:r>
      <w:r w:rsidR="00751C12" w:rsidRPr="006D519F">
        <w:rPr>
          <w:rFonts w:cstheme="minorHAnsi"/>
          <w:sz w:val="28"/>
          <w:szCs w:val="28"/>
        </w:rPr>
        <w:t xml:space="preserve">Celtic and Viking culture both see popularity in modern society, however both still receive a fair amount of </w:t>
      </w:r>
      <w:r w:rsidR="003F27D4" w:rsidRPr="006D519F">
        <w:rPr>
          <w:rFonts w:cstheme="minorHAnsi"/>
          <w:sz w:val="28"/>
          <w:szCs w:val="28"/>
        </w:rPr>
        <w:t xml:space="preserve">inquiry. </w:t>
      </w:r>
      <w:r w:rsidR="009B797C" w:rsidRPr="006D519F">
        <w:rPr>
          <w:rFonts w:cstheme="minorHAnsi"/>
          <w:sz w:val="28"/>
          <w:szCs w:val="28"/>
        </w:rPr>
        <w:t>It can perhaps be suggested that the Celts continue to be the most scrutinised of these groups due to continued existence of Celtic peoples and regions in the modern world</w:t>
      </w:r>
      <w:r w:rsidR="00900B3E" w:rsidRPr="006D519F">
        <w:rPr>
          <w:rFonts w:cstheme="minorHAnsi"/>
          <w:sz w:val="28"/>
          <w:szCs w:val="28"/>
        </w:rPr>
        <w:t>.</w:t>
      </w:r>
    </w:p>
    <w:p w:rsidR="00900B3E" w:rsidRPr="006D519F" w:rsidRDefault="00900B3E" w:rsidP="008053E3">
      <w:pPr>
        <w:spacing w:after="0"/>
        <w:rPr>
          <w:rFonts w:cstheme="minorHAnsi"/>
          <w:sz w:val="28"/>
          <w:szCs w:val="28"/>
        </w:rPr>
      </w:pPr>
    </w:p>
    <w:p w:rsidR="00E14807" w:rsidRPr="006D519F" w:rsidRDefault="00BF7946" w:rsidP="00D007B6">
      <w:pPr>
        <w:spacing w:after="0"/>
        <w:rPr>
          <w:rFonts w:cstheme="minorHAnsi"/>
          <w:sz w:val="28"/>
          <w:szCs w:val="28"/>
        </w:rPr>
      </w:pPr>
      <w:r w:rsidRPr="006D519F">
        <w:rPr>
          <w:rFonts w:cstheme="minorHAnsi"/>
          <w:sz w:val="28"/>
          <w:szCs w:val="28"/>
        </w:rPr>
        <w:t xml:space="preserve">James appears correct that a wider ‘overhaul of </w:t>
      </w:r>
      <w:r w:rsidRPr="006D519F">
        <w:rPr>
          <w:rFonts w:cstheme="minorHAnsi"/>
          <w:i/>
          <w:sz w:val="28"/>
          <w:szCs w:val="28"/>
        </w:rPr>
        <w:t>all</w:t>
      </w:r>
      <w:r w:rsidRPr="006D519F">
        <w:rPr>
          <w:rFonts w:cstheme="minorHAnsi"/>
          <w:sz w:val="28"/>
          <w:szCs w:val="28"/>
        </w:rPr>
        <w:t xml:space="preserve"> our received historical categories’</w:t>
      </w:r>
      <w:r w:rsidR="00893D91" w:rsidRPr="006D519F">
        <w:rPr>
          <w:rFonts w:cstheme="minorHAnsi"/>
          <w:sz w:val="28"/>
          <w:szCs w:val="28"/>
        </w:rPr>
        <w:t xml:space="preserve"> is taking place. </w:t>
      </w:r>
      <w:r w:rsidRPr="006D519F">
        <w:rPr>
          <w:rFonts w:cstheme="minorHAnsi"/>
          <w:sz w:val="28"/>
          <w:szCs w:val="28"/>
        </w:rPr>
        <w:t>New methods an</w:t>
      </w:r>
      <w:r w:rsidR="00E14807" w:rsidRPr="006D519F">
        <w:rPr>
          <w:rFonts w:cstheme="minorHAnsi"/>
          <w:sz w:val="28"/>
          <w:szCs w:val="28"/>
        </w:rPr>
        <w:t>d scientific techniques undoubtedly</w:t>
      </w:r>
      <w:r w:rsidRPr="006D519F">
        <w:rPr>
          <w:rFonts w:cstheme="minorHAnsi"/>
          <w:sz w:val="28"/>
          <w:szCs w:val="28"/>
        </w:rPr>
        <w:t xml:space="preserve"> aid this search for new hypothesis and interpretation, yet,</w:t>
      </w:r>
      <w:r w:rsidR="00E14807" w:rsidRPr="006D519F">
        <w:rPr>
          <w:rFonts w:cstheme="minorHAnsi"/>
          <w:sz w:val="28"/>
          <w:szCs w:val="28"/>
        </w:rPr>
        <w:t xml:space="preserve"> even</w:t>
      </w:r>
      <w:r w:rsidRPr="006D519F">
        <w:rPr>
          <w:rFonts w:cstheme="minorHAnsi"/>
          <w:sz w:val="28"/>
          <w:szCs w:val="28"/>
        </w:rPr>
        <w:t xml:space="preserve"> in light of mor</w:t>
      </w:r>
      <w:r w:rsidR="00E14807" w:rsidRPr="006D519F">
        <w:rPr>
          <w:rFonts w:cstheme="minorHAnsi"/>
          <w:sz w:val="28"/>
          <w:szCs w:val="28"/>
        </w:rPr>
        <w:t>e accurate assessme</w:t>
      </w:r>
      <w:r w:rsidR="003F27D4" w:rsidRPr="006D519F">
        <w:rPr>
          <w:rFonts w:cstheme="minorHAnsi"/>
          <w:sz w:val="28"/>
          <w:szCs w:val="28"/>
        </w:rPr>
        <w:t xml:space="preserve">nts of data, an </w:t>
      </w:r>
      <w:r w:rsidRPr="006D519F">
        <w:rPr>
          <w:rFonts w:cstheme="minorHAnsi"/>
          <w:sz w:val="28"/>
          <w:szCs w:val="28"/>
        </w:rPr>
        <w:t>importance of impar</w:t>
      </w:r>
      <w:r w:rsidR="00E14807" w:rsidRPr="006D519F">
        <w:rPr>
          <w:rFonts w:cstheme="minorHAnsi"/>
          <w:sz w:val="28"/>
          <w:szCs w:val="28"/>
        </w:rPr>
        <w:t>tiality and increased knowledge</w:t>
      </w:r>
      <w:r w:rsidR="003F27D4" w:rsidRPr="006D519F">
        <w:rPr>
          <w:rFonts w:cstheme="minorHAnsi"/>
          <w:sz w:val="28"/>
          <w:szCs w:val="28"/>
        </w:rPr>
        <w:t>, the Celts</w:t>
      </w:r>
      <w:r w:rsidR="000511D3" w:rsidRPr="006D519F">
        <w:rPr>
          <w:rFonts w:cstheme="minorHAnsi"/>
          <w:sz w:val="28"/>
          <w:szCs w:val="28"/>
        </w:rPr>
        <w:t xml:space="preserve"> a</w:t>
      </w:r>
      <w:r w:rsidR="003F27D4" w:rsidRPr="006D519F">
        <w:rPr>
          <w:rFonts w:cstheme="minorHAnsi"/>
          <w:sz w:val="28"/>
          <w:szCs w:val="28"/>
        </w:rPr>
        <w:t>ppear to still receive unfair</w:t>
      </w:r>
      <w:r w:rsidR="000511D3" w:rsidRPr="006D519F">
        <w:rPr>
          <w:rFonts w:cstheme="minorHAnsi"/>
          <w:sz w:val="28"/>
          <w:szCs w:val="28"/>
        </w:rPr>
        <w:t xml:space="preserve"> levels of scrutiny. </w:t>
      </w:r>
      <w:r w:rsidR="009F48B4" w:rsidRPr="006D519F">
        <w:rPr>
          <w:rFonts w:cstheme="minorHAnsi"/>
          <w:sz w:val="28"/>
          <w:szCs w:val="28"/>
        </w:rPr>
        <w:t xml:space="preserve">Sims- Williams reminds us that different opinions </w:t>
      </w:r>
      <w:r w:rsidR="008053E3" w:rsidRPr="006D519F">
        <w:rPr>
          <w:rFonts w:cstheme="minorHAnsi"/>
          <w:sz w:val="28"/>
          <w:szCs w:val="28"/>
        </w:rPr>
        <w:t xml:space="preserve">regarding the use of ‘Celtic’ </w:t>
      </w:r>
      <w:r w:rsidR="009F48B4" w:rsidRPr="006D519F">
        <w:rPr>
          <w:rFonts w:cstheme="minorHAnsi"/>
          <w:sz w:val="28"/>
          <w:szCs w:val="28"/>
        </w:rPr>
        <w:t xml:space="preserve">may </w:t>
      </w:r>
      <w:r w:rsidR="008053E3" w:rsidRPr="006D519F">
        <w:rPr>
          <w:rFonts w:cstheme="minorHAnsi"/>
          <w:sz w:val="28"/>
          <w:szCs w:val="28"/>
        </w:rPr>
        <w:t>‘</w:t>
      </w:r>
      <w:r w:rsidR="009F48B4" w:rsidRPr="006D519F">
        <w:rPr>
          <w:rFonts w:cstheme="minorHAnsi"/>
          <w:sz w:val="28"/>
          <w:szCs w:val="28"/>
        </w:rPr>
        <w:t xml:space="preserve">reflect </w:t>
      </w:r>
      <w:r w:rsidR="008053E3" w:rsidRPr="006D519F">
        <w:rPr>
          <w:rFonts w:cstheme="minorHAnsi"/>
          <w:sz w:val="28"/>
          <w:szCs w:val="28"/>
        </w:rPr>
        <w:t>the varying nature of disciplines’.</w:t>
      </w:r>
      <w:r w:rsidR="008053E3" w:rsidRPr="006D519F">
        <w:rPr>
          <w:rStyle w:val="FootnoteReference"/>
          <w:rFonts w:cstheme="minorHAnsi"/>
          <w:sz w:val="28"/>
          <w:szCs w:val="28"/>
        </w:rPr>
        <w:footnoteReference w:id="21"/>
      </w:r>
      <w:r w:rsidR="00AF290A" w:rsidRPr="006D519F">
        <w:rPr>
          <w:rFonts w:cstheme="minorHAnsi"/>
          <w:sz w:val="28"/>
          <w:szCs w:val="28"/>
        </w:rPr>
        <w:t xml:space="preserve"> This </w:t>
      </w:r>
      <w:r w:rsidR="008053E3" w:rsidRPr="006D519F">
        <w:rPr>
          <w:rFonts w:cstheme="minorHAnsi"/>
          <w:sz w:val="28"/>
          <w:szCs w:val="28"/>
        </w:rPr>
        <w:t>makes it harder to reach a common view</w:t>
      </w:r>
      <w:r w:rsidR="000511D3" w:rsidRPr="006D519F">
        <w:rPr>
          <w:rFonts w:cstheme="minorHAnsi"/>
          <w:sz w:val="28"/>
          <w:szCs w:val="28"/>
        </w:rPr>
        <w:t xml:space="preserve"> and it must be asked if disciplines can reach a common ground </w:t>
      </w:r>
      <w:r w:rsidR="000511D3" w:rsidRPr="006D519F">
        <w:rPr>
          <w:rFonts w:cstheme="minorHAnsi"/>
          <w:sz w:val="28"/>
          <w:szCs w:val="28"/>
        </w:rPr>
        <w:lastRenderedPageBreak/>
        <w:t>in which the Celts are analysed</w:t>
      </w:r>
      <w:r w:rsidR="00AF290A" w:rsidRPr="006D519F">
        <w:rPr>
          <w:rFonts w:cstheme="minorHAnsi"/>
          <w:sz w:val="28"/>
          <w:szCs w:val="28"/>
        </w:rPr>
        <w:t xml:space="preserve"> and labelled</w:t>
      </w:r>
      <w:r w:rsidR="000511D3" w:rsidRPr="006D519F">
        <w:rPr>
          <w:rFonts w:cstheme="minorHAnsi"/>
          <w:sz w:val="28"/>
          <w:szCs w:val="28"/>
        </w:rPr>
        <w:t xml:space="preserve"> with simpler, standard practices for application across discipline</w:t>
      </w:r>
      <w:r w:rsidR="003F27D4" w:rsidRPr="006D519F">
        <w:rPr>
          <w:rFonts w:cstheme="minorHAnsi"/>
          <w:sz w:val="28"/>
          <w:szCs w:val="28"/>
        </w:rPr>
        <w:t>s</w:t>
      </w:r>
      <w:r w:rsidR="00E14807" w:rsidRPr="006D519F">
        <w:rPr>
          <w:rFonts w:cstheme="minorHAnsi"/>
          <w:sz w:val="28"/>
          <w:szCs w:val="28"/>
        </w:rPr>
        <w:t xml:space="preserve"> adhered to by</w:t>
      </w:r>
      <w:r w:rsidR="000511D3" w:rsidRPr="006D519F">
        <w:rPr>
          <w:rFonts w:cstheme="minorHAnsi"/>
          <w:sz w:val="28"/>
          <w:szCs w:val="28"/>
        </w:rPr>
        <w:t xml:space="preserve"> all</w:t>
      </w:r>
      <w:r w:rsidR="003F27D4" w:rsidRPr="006D519F">
        <w:rPr>
          <w:rFonts w:cstheme="minorHAnsi"/>
          <w:sz w:val="28"/>
          <w:szCs w:val="28"/>
        </w:rPr>
        <w:t xml:space="preserve">. </w:t>
      </w:r>
      <w:r w:rsidR="00893D91" w:rsidRPr="006D519F">
        <w:rPr>
          <w:rFonts w:cstheme="minorHAnsi"/>
          <w:sz w:val="28"/>
          <w:szCs w:val="28"/>
        </w:rPr>
        <w:t>It is important to note that terminology currently attached to the identity and descriptions of these groups are all modern inventions.</w:t>
      </w:r>
      <w:r w:rsidR="003F27D4" w:rsidRPr="006D519F">
        <w:rPr>
          <w:rFonts w:cstheme="minorHAnsi"/>
          <w:sz w:val="28"/>
          <w:szCs w:val="28"/>
        </w:rPr>
        <w:t xml:space="preserve"> </w:t>
      </w:r>
      <w:r w:rsidR="00893D91" w:rsidRPr="006D519F">
        <w:rPr>
          <w:rFonts w:cstheme="minorHAnsi"/>
          <w:sz w:val="28"/>
          <w:szCs w:val="28"/>
        </w:rPr>
        <w:t xml:space="preserve"> While dras</w:t>
      </w:r>
      <w:r w:rsidR="003F27D4" w:rsidRPr="006D519F">
        <w:rPr>
          <w:rFonts w:cstheme="minorHAnsi"/>
          <w:sz w:val="28"/>
          <w:szCs w:val="28"/>
        </w:rPr>
        <w:t xml:space="preserve">tic renaming is not </w:t>
      </w:r>
      <w:r w:rsidR="00893D91" w:rsidRPr="006D519F">
        <w:rPr>
          <w:rFonts w:cstheme="minorHAnsi"/>
          <w:sz w:val="28"/>
          <w:szCs w:val="28"/>
        </w:rPr>
        <w:t xml:space="preserve">required, a deeper understanding of a </w:t>
      </w:r>
      <w:r w:rsidR="00E14807" w:rsidRPr="006D519F">
        <w:rPr>
          <w:rFonts w:cstheme="minorHAnsi"/>
          <w:sz w:val="28"/>
          <w:szCs w:val="28"/>
        </w:rPr>
        <w:t>peoples’</w:t>
      </w:r>
      <w:r w:rsidR="00893D91" w:rsidRPr="006D519F">
        <w:rPr>
          <w:rFonts w:cstheme="minorHAnsi"/>
          <w:sz w:val="28"/>
          <w:szCs w:val="28"/>
        </w:rPr>
        <w:t xml:space="preserve"> true identities and heritage should perhaps be str</w:t>
      </w:r>
      <w:r w:rsidR="003F27D4" w:rsidRPr="006D519F">
        <w:rPr>
          <w:rFonts w:cstheme="minorHAnsi"/>
          <w:sz w:val="28"/>
          <w:szCs w:val="28"/>
        </w:rPr>
        <w:t>ived for, and, in time, e</w:t>
      </w:r>
      <w:r w:rsidR="00893D91" w:rsidRPr="006D519F">
        <w:rPr>
          <w:rFonts w:cstheme="minorHAnsi"/>
          <w:sz w:val="28"/>
          <w:szCs w:val="28"/>
        </w:rPr>
        <w:t>nable be</w:t>
      </w:r>
      <w:r w:rsidR="00AF290A" w:rsidRPr="006D519F">
        <w:rPr>
          <w:rFonts w:cstheme="minorHAnsi"/>
          <w:sz w:val="28"/>
          <w:szCs w:val="28"/>
        </w:rPr>
        <w:t xml:space="preserve">tter </w:t>
      </w:r>
      <w:r w:rsidR="00893D91" w:rsidRPr="006D519F">
        <w:rPr>
          <w:rFonts w:cstheme="minorHAnsi"/>
          <w:sz w:val="28"/>
          <w:szCs w:val="28"/>
        </w:rPr>
        <w:t xml:space="preserve">categorisation of separate </w:t>
      </w:r>
      <w:r w:rsidR="00AF290A" w:rsidRPr="006D519F">
        <w:rPr>
          <w:rFonts w:cstheme="minorHAnsi"/>
          <w:sz w:val="28"/>
          <w:szCs w:val="28"/>
        </w:rPr>
        <w:t>ethnic groups, su</w:t>
      </w:r>
      <w:r w:rsidR="003F27D4" w:rsidRPr="006D519F">
        <w:rPr>
          <w:rFonts w:cstheme="minorHAnsi"/>
          <w:sz w:val="28"/>
          <w:szCs w:val="28"/>
        </w:rPr>
        <w:t>b-categories and</w:t>
      </w:r>
      <w:r w:rsidR="00AF290A" w:rsidRPr="006D519F">
        <w:rPr>
          <w:rFonts w:cstheme="minorHAnsi"/>
          <w:sz w:val="28"/>
          <w:szCs w:val="28"/>
        </w:rPr>
        <w:t xml:space="preserve"> varying shared or differing traits between them.</w:t>
      </w:r>
      <w:r w:rsidR="00484802" w:rsidRPr="006D519F">
        <w:rPr>
          <w:rFonts w:cstheme="minorHAnsi"/>
          <w:sz w:val="28"/>
          <w:szCs w:val="28"/>
        </w:rPr>
        <w:t xml:space="preserve"> This </w:t>
      </w:r>
      <w:r w:rsidR="00C26E18" w:rsidRPr="006D519F">
        <w:rPr>
          <w:rFonts w:cstheme="minorHAnsi"/>
          <w:sz w:val="28"/>
          <w:szCs w:val="28"/>
        </w:rPr>
        <w:t>would reduce scrutiny and arguments around the Celts and the ‘Celtic’ label.</w:t>
      </w:r>
      <w:r w:rsidR="00AF290A" w:rsidRPr="006D519F">
        <w:rPr>
          <w:rFonts w:cstheme="minorHAnsi"/>
          <w:sz w:val="28"/>
          <w:szCs w:val="28"/>
        </w:rPr>
        <w:t xml:space="preserve"> </w:t>
      </w:r>
      <w:r w:rsidR="00484802" w:rsidRPr="006D519F">
        <w:rPr>
          <w:rFonts w:cstheme="minorHAnsi"/>
          <w:sz w:val="28"/>
          <w:szCs w:val="28"/>
        </w:rPr>
        <w:t>It can be asked, if other groups could</w:t>
      </w:r>
      <w:r w:rsidR="00C26E18" w:rsidRPr="006D519F">
        <w:rPr>
          <w:rFonts w:cstheme="minorHAnsi"/>
          <w:sz w:val="28"/>
          <w:szCs w:val="28"/>
        </w:rPr>
        <w:t xml:space="preserve"> also</w:t>
      </w:r>
      <w:r w:rsidR="00484802" w:rsidRPr="006D519F">
        <w:rPr>
          <w:rFonts w:cstheme="minorHAnsi"/>
          <w:sz w:val="28"/>
          <w:szCs w:val="28"/>
        </w:rPr>
        <w:t xml:space="preserve"> benefit from this strict categorisation. </w:t>
      </w:r>
      <w:r w:rsidR="003F27D4" w:rsidRPr="006D519F">
        <w:rPr>
          <w:rFonts w:cstheme="minorHAnsi"/>
          <w:sz w:val="28"/>
          <w:szCs w:val="28"/>
        </w:rPr>
        <w:t xml:space="preserve">The issues around the use of the Celtic label and continued arguments within </w:t>
      </w:r>
      <w:proofErr w:type="spellStart"/>
      <w:r w:rsidR="003F27D4" w:rsidRPr="006D519F">
        <w:rPr>
          <w:rFonts w:cstheme="minorHAnsi"/>
          <w:sz w:val="28"/>
          <w:szCs w:val="28"/>
        </w:rPr>
        <w:t>Celtomania</w:t>
      </w:r>
      <w:proofErr w:type="spellEnd"/>
      <w:r w:rsidR="003F27D4" w:rsidRPr="006D519F">
        <w:rPr>
          <w:rFonts w:cstheme="minorHAnsi"/>
          <w:sz w:val="28"/>
          <w:szCs w:val="28"/>
        </w:rPr>
        <w:t xml:space="preserve"> and </w:t>
      </w:r>
      <w:proofErr w:type="spellStart"/>
      <w:r w:rsidR="003F27D4" w:rsidRPr="006D519F">
        <w:rPr>
          <w:rFonts w:cstheme="minorHAnsi"/>
          <w:sz w:val="28"/>
          <w:szCs w:val="28"/>
        </w:rPr>
        <w:t>Celtosceptisim</w:t>
      </w:r>
      <w:proofErr w:type="spellEnd"/>
      <w:r w:rsidR="003F27D4" w:rsidRPr="006D519F">
        <w:rPr>
          <w:rFonts w:cstheme="minorHAnsi"/>
          <w:sz w:val="28"/>
          <w:szCs w:val="28"/>
        </w:rPr>
        <w:t xml:space="preserve"> likely do not lie in the term itself. It is as good as any other term considering its familiarity and should remain in use, but clear guidelines on its use are required.</w:t>
      </w:r>
    </w:p>
    <w:p w:rsidR="00D007B6" w:rsidRPr="006D519F" w:rsidRDefault="00D007B6" w:rsidP="00D007B6">
      <w:pPr>
        <w:spacing w:after="0"/>
        <w:rPr>
          <w:rFonts w:cstheme="minorHAnsi"/>
          <w:sz w:val="28"/>
          <w:szCs w:val="28"/>
        </w:rPr>
      </w:pPr>
    </w:p>
    <w:p w:rsidR="009F48B4" w:rsidRPr="006D519F" w:rsidRDefault="00E14807" w:rsidP="00484802">
      <w:pPr>
        <w:spacing w:after="0"/>
        <w:rPr>
          <w:rFonts w:cstheme="minorHAnsi"/>
          <w:sz w:val="28"/>
          <w:szCs w:val="28"/>
        </w:rPr>
      </w:pPr>
      <w:r w:rsidRPr="006D519F">
        <w:rPr>
          <w:rFonts w:cstheme="minorHAnsi"/>
          <w:sz w:val="28"/>
          <w:szCs w:val="28"/>
        </w:rPr>
        <w:t xml:space="preserve">To conclude, </w:t>
      </w:r>
      <w:r w:rsidR="00484802" w:rsidRPr="006D519F">
        <w:rPr>
          <w:rFonts w:cstheme="minorHAnsi"/>
          <w:sz w:val="28"/>
          <w:szCs w:val="28"/>
        </w:rPr>
        <w:t xml:space="preserve">whilst some negativity seems to be attached to many historical groups, the Celts do appear to receive unfair scrutiny in comparison. A number of reasons for this has been suggested. However, for a conclusive assessment a comparison to further historical groups such as Greeks and Romans could be carried out. Assessment shows nothing </w:t>
      </w:r>
      <w:r w:rsidR="00AF290A" w:rsidRPr="006D519F">
        <w:rPr>
          <w:rFonts w:cstheme="minorHAnsi"/>
          <w:sz w:val="28"/>
          <w:szCs w:val="28"/>
        </w:rPr>
        <w:t>wrong with the use of ‘Celtic’ as a label, even outside its original</w:t>
      </w:r>
      <w:r w:rsidRPr="006D519F">
        <w:rPr>
          <w:rFonts w:cstheme="minorHAnsi"/>
          <w:sz w:val="28"/>
          <w:szCs w:val="28"/>
        </w:rPr>
        <w:t xml:space="preserve"> intended linguistic use, but as suggested, a </w:t>
      </w:r>
      <w:r w:rsidR="00AF290A" w:rsidRPr="006D519F">
        <w:rPr>
          <w:rFonts w:cstheme="minorHAnsi"/>
          <w:sz w:val="28"/>
          <w:szCs w:val="28"/>
        </w:rPr>
        <w:t>strict labelling system is requir</w:t>
      </w:r>
      <w:r w:rsidRPr="006D519F">
        <w:rPr>
          <w:rFonts w:cstheme="minorHAnsi"/>
          <w:sz w:val="28"/>
          <w:szCs w:val="28"/>
        </w:rPr>
        <w:t>ed across all disciplines used by all. Until implemented</w:t>
      </w:r>
      <w:r w:rsidR="00AF290A" w:rsidRPr="006D519F">
        <w:rPr>
          <w:rFonts w:cstheme="minorHAnsi"/>
          <w:sz w:val="28"/>
          <w:szCs w:val="28"/>
        </w:rPr>
        <w:t xml:space="preserve"> an end to the </w:t>
      </w:r>
      <w:proofErr w:type="spellStart"/>
      <w:r w:rsidR="00AF290A" w:rsidRPr="006D519F">
        <w:rPr>
          <w:rFonts w:cstheme="minorHAnsi"/>
          <w:sz w:val="28"/>
          <w:szCs w:val="28"/>
        </w:rPr>
        <w:t>Celtomania</w:t>
      </w:r>
      <w:proofErr w:type="spellEnd"/>
      <w:r w:rsidR="00AF290A" w:rsidRPr="006D519F">
        <w:rPr>
          <w:rFonts w:cstheme="minorHAnsi"/>
          <w:sz w:val="28"/>
          <w:szCs w:val="28"/>
        </w:rPr>
        <w:t xml:space="preserve"> and </w:t>
      </w:r>
      <w:proofErr w:type="spellStart"/>
      <w:r w:rsidR="00AF290A" w:rsidRPr="006D519F">
        <w:rPr>
          <w:rFonts w:cstheme="minorHAnsi"/>
          <w:sz w:val="28"/>
          <w:szCs w:val="28"/>
        </w:rPr>
        <w:t>Celtoscepticism</w:t>
      </w:r>
      <w:proofErr w:type="spellEnd"/>
      <w:r w:rsidR="00AF290A" w:rsidRPr="006D519F">
        <w:rPr>
          <w:rFonts w:cstheme="minorHAnsi"/>
          <w:sz w:val="28"/>
          <w:szCs w:val="28"/>
        </w:rPr>
        <w:t xml:space="preserve"> debate looks improbable. </w:t>
      </w:r>
    </w:p>
    <w:p w:rsidR="00AD0248" w:rsidRDefault="00AD0248">
      <w:pPr>
        <w:rPr>
          <w:rFonts w:cstheme="minorHAnsi"/>
          <w:sz w:val="28"/>
          <w:szCs w:val="28"/>
        </w:rPr>
      </w:pPr>
    </w:p>
    <w:p w:rsidR="00CE5A5C" w:rsidRPr="006D519F" w:rsidRDefault="00CE5A5C">
      <w:pPr>
        <w:rPr>
          <w:rFonts w:cstheme="minorHAnsi"/>
          <w:sz w:val="28"/>
          <w:szCs w:val="28"/>
        </w:rPr>
      </w:pPr>
    </w:p>
    <w:p w:rsidR="00AD0248" w:rsidRPr="006D519F" w:rsidRDefault="00AD0248" w:rsidP="00AD0248">
      <w:pPr>
        <w:spacing w:after="0"/>
        <w:rPr>
          <w:rFonts w:cstheme="minorHAnsi"/>
          <w:b/>
          <w:sz w:val="28"/>
          <w:szCs w:val="28"/>
        </w:rPr>
      </w:pPr>
      <w:r w:rsidRPr="006D519F">
        <w:rPr>
          <w:rFonts w:cstheme="minorHAnsi"/>
          <w:b/>
          <w:sz w:val="28"/>
          <w:szCs w:val="28"/>
          <w:u w:val="single"/>
        </w:rPr>
        <w:t>Bibliography</w:t>
      </w:r>
      <w:r w:rsidRPr="006D519F">
        <w:rPr>
          <w:rFonts w:cstheme="minorHAnsi"/>
          <w:b/>
          <w:sz w:val="28"/>
          <w:szCs w:val="28"/>
        </w:rPr>
        <w:t xml:space="preserve"> </w:t>
      </w:r>
    </w:p>
    <w:p w:rsidR="00AD0248" w:rsidRPr="006D519F" w:rsidRDefault="00AD0248" w:rsidP="00AD0248">
      <w:pPr>
        <w:spacing w:after="0"/>
        <w:rPr>
          <w:rFonts w:cstheme="minorHAnsi"/>
          <w:sz w:val="28"/>
          <w:szCs w:val="28"/>
        </w:rPr>
      </w:pPr>
    </w:p>
    <w:p w:rsidR="006D519F" w:rsidRDefault="00447666" w:rsidP="00AD0248">
      <w:pPr>
        <w:spacing w:after="0"/>
        <w:rPr>
          <w:sz w:val="28"/>
          <w:szCs w:val="28"/>
        </w:rPr>
      </w:pPr>
      <w:proofErr w:type="spellStart"/>
      <w:r w:rsidRPr="006D519F">
        <w:rPr>
          <w:sz w:val="28"/>
          <w:szCs w:val="28"/>
        </w:rPr>
        <w:t>Berresford</w:t>
      </w:r>
      <w:proofErr w:type="spellEnd"/>
      <w:r w:rsidRPr="006D519F">
        <w:rPr>
          <w:sz w:val="28"/>
          <w:szCs w:val="28"/>
        </w:rPr>
        <w:t xml:space="preserve"> Ellis, Peter, </w:t>
      </w:r>
      <w:r w:rsidRPr="006D519F">
        <w:rPr>
          <w:i/>
          <w:sz w:val="28"/>
          <w:szCs w:val="28"/>
        </w:rPr>
        <w:t xml:space="preserve">A Brief History </w:t>
      </w:r>
      <w:proofErr w:type="gramStart"/>
      <w:r w:rsidRPr="006D519F">
        <w:rPr>
          <w:i/>
          <w:sz w:val="28"/>
          <w:szCs w:val="28"/>
        </w:rPr>
        <w:t>Of</w:t>
      </w:r>
      <w:proofErr w:type="gramEnd"/>
      <w:r w:rsidRPr="006D519F">
        <w:rPr>
          <w:i/>
          <w:sz w:val="28"/>
          <w:szCs w:val="28"/>
        </w:rPr>
        <w:t xml:space="preserve"> The Celts, </w:t>
      </w:r>
      <w:r w:rsidRPr="006D519F">
        <w:rPr>
          <w:sz w:val="28"/>
          <w:szCs w:val="28"/>
        </w:rPr>
        <w:t xml:space="preserve">revised paperback ed. </w:t>
      </w:r>
    </w:p>
    <w:p w:rsidR="00447666" w:rsidRPr="006D519F" w:rsidRDefault="006D519F" w:rsidP="00AD0248">
      <w:pPr>
        <w:spacing w:after="0"/>
        <w:rPr>
          <w:sz w:val="28"/>
          <w:szCs w:val="28"/>
        </w:rPr>
      </w:pPr>
      <w:r>
        <w:rPr>
          <w:sz w:val="28"/>
          <w:szCs w:val="28"/>
        </w:rPr>
        <w:t xml:space="preserve">     </w:t>
      </w:r>
      <w:r w:rsidR="00447666" w:rsidRPr="006D519F">
        <w:rPr>
          <w:sz w:val="28"/>
          <w:szCs w:val="28"/>
        </w:rPr>
        <w:t>(London: Robinson, 2003)</w:t>
      </w:r>
    </w:p>
    <w:p w:rsidR="006D519F" w:rsidRDefault="00F5051C" w:rsidP="00F5051C">
      <w:pPr>
        <w:spacing w:after="0"/>
        <w:rPr>
          <w:sz w:val="28"/>
          <w:szCs w:val="28"/>
        </w:rPr>
      </w:pPr>
      <w:r w:rsidRPr="006D519F">
        <w:rPr>
          <w:sz w:val="28"/>
          <w:szCs w:val="28"/>
        </w:rPr>
        <w:t xml:space="preserve">Blair, John, </w:t>
      </w:r>
      <w:r w:rsidRPr="006D519F">
        <w:rPr>
          <w:i/>
          <w:sz w:val="28"/>
          <w:szCs w:val="28"/>
        </w:rPr>
        <w:t xml:space="preserve">The Church </w:t>
      </w:r>
      <w:proofErr w:type="gramStart"/>
      <w:r w:rsidRPr="006D519F">
        <w:rPr>
          <w:i/>
          <w:sz w:val="28"/>
          <w:szCs w:val="28"/>
        </w:rPr>
        <w:t>In</w:t>
      </w:r>
      <w:proofErr w:type="gramEnd"/>
      <w:r w:rsidRPr="006D519F">
        <w:rPr>
          <w:i/>
          <w:sz w:val="28"/>
          <w:szCs w:val="28"/>
        </w:rPr>
        <w:t xml:space="preserve"> Anglo-Saxon Society</w:t>
      </w:r>
      <w:r w:rsidRPr="006D519F">
        <w:rPr>
          <w:sz w:val="28"/>
          <w:szCs w:val="28"/>
        </w:rPr>
        <w:t xml:space="preserve"> (Oxford: Oxford University Press, </w:t>
      </w:r>
    </w:p>
    <w:p w:rsidR="00F5051C" w:rsidRPr="006D519F" w:rsidRDefault="006D519F" w:rsidP="00F5051C">
      <w:pPr>
        <w:spacing w:after="0"/>
        <w:rPr>
          <w:sz w:val="28"/>
          <w:szCs w:val="28"/>
        </w:rPr>
      </w:pPr>
      <w:r>
        <w:rPr>
          <w:sz w:val="28"/>
          <w:szCs w:val="28"/>
        </w:rPr>
        <w:t xml:space="preserve">     </w:t>
      </w:r>
      <w:r w:rsidR="00F5051C" w:rsidRPr="006D519F">
        <w:rPr>
          <w:sz w:val="28"/>
          <w:szCs w:val="28"/>
        </w:rPr>
        <w:t>2005)</w:t>
      </w:r>
    </w:p>
    <w:p w:rsidR="006D519F" w:rsidRDefault="00156E98" w:rsidP="00156E98">
      <w:pPr>
        <w:spacing w:after="0"/>
        <w:rPr>
          <w:sz w:val="28"/>
          <w:szCs w:val="28"/>
        </w:rPr>
      </w:pPr>
      <w:r w:rsidRPr="006D519F">
        <w:rPr>
          <w:sz w:val="28"/>
          <w:szCs w:val="28"/>
        </w:rPr>
        <w:t xml:space="preserve">Collis, John, </w:t>
      </w:r>
      <w:r w:rsidRPr="006D519F">
        <w:rPr>
          <w:i/>
          <w:sz w:val="28"/>
          <w:szCs w:val="28"/>
        </w:rPr>
        <w:t>The Celts Origins, Myths &amp; Inventions</w:t>
      </w:r>
      <w:r w:rsidRPr="006D519F">
        <w:rPr>
          <w:sz w:val="28"/>
          <w:szCs w:val="28"/>
        </w:rPr>
        <w:t xml:space="preserve"> (Stroud: Tempus Publishing </w:t>
      </w:r>
    </w:p>
    <w:p w:rsidR="00156E98" w:rsidRPr="006D519F" w:rsidRDefault="006D519F" w:rsidP="00156E98">
      <w:pPr>
        <w:spacing w:after="0"/>
        <w:rPr>
          <w:sz w:val="28"/>
          <w:szCs w:val="28"/>
        </w:rPr>
      </w:pPr>
      <w:r>
        <w:rPr>
          <w:sz w:val="28"/>
          <w:szCs w:val="28"/>
        </w:rPr>
        <w:t xml:space="preserve">     </w:t>
      </w:r>
      <w:r w:rsidR="00156E98" w:rsidRPr="006D519F">
        <w:rPr>
          <w:sz w:val="28"/>
          <w:szCs w:val="28"/>
        </w:rPr>
        <w:t>Ltd, 2010)</w:t>
      </w:r>
    </w:p>
    <w:p w:rsidR="006D519F" w:rsidRDefault="00A92887" w:rsidP="00A92887">
      <w:pPr>
        <w:spacing w:after="0"/>
        <w:rPr>
          <w:sz w:val="28"/>
          <w:szCs w:val="28"/>
        </w:rPr>
      </w:pPr>
      <w:proofErr w:type="spellStart"/>
      <w:r w:rsidRPr="006D519F">
        <w:rPr>
          <w:sz w:val="28"/>
          <w:szCs w:val="28"/>
        </w:rPr>
        <w:t>Cunliffe</w:t>
      </w:r>
      <w:proofErr w:type="spellEnd"/>
      <w:r w:rsidRPr="006D519F">
        <w:rPr>
          <w:sz w:val="28"/>
          <w:szCs w:val="28"/>
        </w:rPr>
        <w:t xml:space="preserve">, Barry, </w:t>
      </w:r>
      <w:r w:rsidRPr="006D519F">
        <w:rPr>
          <w:i/>
          <w:sz w:val="28"/>
          <w:szCs w:val="28"/>
        </w:rPr>
        <w:t xml:space="preserve">The Celts </w:t>
      </w:r>
      <w:proofErr w:type="gramStart"/>
      <w:r w:rsidRPr="006D519F">
        <w:rPr>
          <w:i/>
          <w:sz w:val="28"/>
          <w:szCs w:val="28"/>
        </w:rPr>
        <w:t>A</w:t>
      </w:r>
      <w:proofErr w:type="gramEnd"/>
      <w:r w:rsidRPr="006D519F">
        <w:rPr>
          <w:i/>
          <w:sz w:val="28"/>
          <w:szCs w:val="28"/>
        </w:rPr>
        <w:t xml:space="preserve"> Very Short Introduction</w:t>
      </w:r>
      <w:r w:rsidRPr="006D519F">
        <w:rPr>
          <w:sz w:val="28"/>
          <w:szCs w:val="28"/>
        </w:rPr>
        <w:t xml:space="preserve"> (Oxford: Oxford University </w:t>
      </w:r>
    </w:p>
    <w:p w:rsidR="00A92887" w:rsidRPr="006D519F" w:rsidRDefault="006D519F" w:rsidP="00A92887">
      <w:pPr>
        <w:spacing w:after="0"/>
        <w:rPr>
          <w:sz w:val="28"/>
          <w:szCs w:val="28"/>
        </w:rPr>
      </w:pPr>
      <w:r>
        <w:rPr>
          <w:sz w:val="28"/>
          <w:szCs w:val="28"/>
        </w:rPr>
        <w:t xml:space="preserve">     </w:t>
      </w:r>
      <w:r w:rsidR="00A92887" w:rsidRPr="006D519F">
        <w:rPr>
          <w:sz w:val="28"/>
          <w:szCs w:val="28"/>
        </w:rPr>
        <w:t>Press, 2003)</w:t>
      </w:r>
    </w:p>
    <w:p w:rsidR="006D519F" w:rsidRDefault="009C148F" w:rsidP="00156E98">
      <w:pPr>
        <w:spacing w:after="0"/>
        <w:rPr>
          <w:sz w:val="28"/>
          <w:szCs w:val="28"/>
        </w:rPr>
      </w:pPr>
      <w:r w:rsidRPr="006D519F">
        <w:rPr>
          <w:sz w:val="28"/>
          <w:szCs w:val="28"/>
        </w:rPr>
        <w:t>Higham, Nicholas J.</w:t>
      </w:r>
      <w:r w:rsidR="006A4139" w:rsidRPr="006D519F">
        <w:rPr>
          <w:sz w:val="28"/>
          <w:szCs w:val="28"/>
        </w:rPr>
        <w:t>,</w:t>
      </w:r>
      <w:r w:rsidRPr="006D519F">
        <w:rPr>
          <w:sz w:val="28"/>
          <w:szCs w:val="28"/>
        </w:rPr>
        <w:t xml:space="preserve"> Ryan,</w:t>
      </w:r>
      <w:r w:rsidR="006A4139" w:rsidRPr="006D519F">
        <w:rPr>
          <w:sz w:val="28"/>
          <w:szCs w:val="28"/>
        </w:rPr>
        <w:t xml:space="preserve"> Martin J., </w:t>
      </w:r>
      <w:r w:rsidRPr="006D519F">
        <w:rPr>
          <w:i/>
          <w:sz w:val="28"/>
          <w:szCs w:val="28"/>
        </w:rPr>
        <w:t>The Anglo-Saxon World</w:t>
      </w:r>
      <w:r w:rsidRPr="006D519F">
        <w:rPr>
          <w:sz w:val="28"/>
          <w:szCs w:val="28"/>
        </w:rPr>
        <w:t xml:space="preserve"> (New Haven and </w:t>
      </w:r>
    </w:p>
    <w:p w:rsidR="009C148F" w:rsidRPr="006D519F" w:rsidRDefault="006D519F" w:rsidP="00156E98">
      <w:pPr>
        <w:spacing w:after="0"/>
        <w:rPr>
          <w:sz w:val="28"/>
          <w:szCs w:val="28"/>
        </w:rPr>
      </w:pPr>
      <w:r>
        <w:rPr>
          <w:sz w:val="28"/>
          <w:szCs w:val="28"/>
        </w:rPr>
        <w:t xml:space="preserve">     </w:t>
      </w:r>
      <w:r w:rsidR="009C148F" w:rsidRPr="006D519F">
        <w:rPr>
          <w:sz w:val="28"/>
          <w:szCs w:val="28"/>
        </w:rPr>
        <w:t>London: Yale University Press, 2015)</w:t>
      </w:r>
    </w:p>
    <w:p w:rsidR="006D519F" w:rsidRDefault="00A15EA2" w:rsidP="00A15EA2">
      <w:pPr>
        <w:pStyle w:val="FootnoteText"/>
        <w:rPr>
          <w:sz w:val="28"/>
          <w:szCs w:val="28"/>
        </w:rPr>
      </w:pPr>
      <w:proofErr w:type="spellStart"/>
      <w:r w:rsidRPr="006D519F">
        <w:rPr>
          <w:sz w:val="28"/>
          <w:szCs w:val="28"/>
        </w:rPr>
        <w:t>Jorvik</w:t>
      </w:r>
      <w:proofErr w:type="spellEnd"/>
      <w:r w:rsidRPr="006D519F">
        <w:rPr>
          <w:sz w:val="28"/>
          <w:szCs w:val="28"/>
        </w:rPr>
        <w:t xml:space="preserve"> Viking Centre, </w:t>
      </w:r>
      <w:r w:rsidRPr="006D519F">
        <w:rPr>
          <w:i/>
          <w:sz w:val="28"/>
          <w:szCs w:val="28"/>
        </w:rPr>
        <w:t xml:space="preserve">Who Were </w:t>
      </w:r>
      <w:proofErr w:type="gramStart"/>
      <w:r w:rsidRPr="006D519F">
        <w:rPr>
          <w:i/>
          <w:sz w:val="28"/>
          <w:szCs w:val="28"/>
        </w:rPr>
        <w:t>The</w:t>
      </w:r>
      <w:proofErr w:type="gramEnd"/>
      <w:r w:rsidRPr="006D519F">
        <w:rPr>
          <w:i/>
          <w:sz w:val="28"/>
          <w:szCs w:val="28"/>
        </w:rPr>
        <w:t xml:space="preserve"> Vikings? </w:t>
      </w:r>
      <w:r w:rsidRPr="006D519F">
        <w:rPr>
          <w:sz w:val="28"/>
          <w:szCs w:val="28"/>
        </w:rPr>
        <w:t xml:space="preserve">(2012-2024) </w:t>
      </w:r>
    </w:p>
    <w:p w:rsidR="00A15EA2" w:rsidRPr="006D519F" w:rsidRDefault="006D519F" w:rsidP="00A15EA2">
      <w:pPr>
        <w:pStyle w:val="FootnoteText"/>
        <w:rPr>
          <w:sz w:val="28"/>
          <w:szCs w:val="28"/>
        </w:rPr>
      </w:pPr>
      <w:r>
        <w:rPr>
          <w:sz w:val="28"/>
          <w:szCs w:val="28"/>
        </w:rPr>
        <w:lastRenderedPageBreak/>
        <w:t xml:space="preserve">     </w:t>
      </w:r>
      <w:hyperlink r:id="rId7" w:history="1">
        <w:r w:rsidRPr="009A2787">
          <w:rPr>
            <w:rStyle w:val="Hyperlink"/>
            <w:sz w:val="28"/>
            <w:szCs w:val="28"/>
          </w:rPr>
          <w:t>https://www.jorvikvikingcentre.co.uk/the-vikings/</w:t>
        </w:r>
      </w:hyperlink>
      <w:r w:rsidR="00A15EA2" w:rsidRPr="006D519F">
        <w:rPr>
          <w:sz w:val="28"/>
          <w:szCs w:val="28"/>
        </w:rPr>
        <w:t xml:space="preserve">  </w:t>
      </w:r>
    </w:p>
    <w:p w:rsidR="00A15EA2" w:rsidRPr="006D519F" w:rsidRDefault="00A15EA2" w:rsidP="00A15EA2">
      <w:pPr>
        <w:pStyle w:val="FootnoteText"/>
        <w:rPr>
          <w:sz w:val="28"/>
          <w:szCs w:val="28"/>
        </w:rPr>
      </w:pPr>
      <w:r w:rsidRPr="006D519F">
        <w:rPr>
          <w:sz w:val="28"/>
          <w:szCs w:val="28"/>
        </w:rPr>
        <w:t xml:space="preserve">     [accessed 8</w:t>
      </w:r>
      <w:r w:rsidRPr="006D519F">
        <w:rPr>
          <w:sz w:val="28"/>
          <w:szCs w:val="28"/>
          <w:vertAlign w:val="superscript"/>
        </w:rPr>
        <w:t>th</w:t>
      </w:r>
      <w:r w:rsidRPr="006D519F">
        <w:rPr>
          <w:sz w:val="28"/>
          <w:szCs w:val="28"/>
        </w:rPr>
        <w:t xml:space="preserve"> December 2024]</w:t>
      </w:r>
    </w:p>
    <w:p w:rsidR="006D519F" w:rsidRDefault="006D2B97" w:rsidP="006D2B97">
      <w:pPr>
        <w:spacing w:after="0"/>
        <w:rPr>
          <w:sz w:val="28"/>
          <w:szCs w:val="28"/>
        </w:rPr>
      </w:pPr>
      <w:r w:rsidRPr="006D519F">
        <w:rPr>
          <w:sz w:val="28"/>
          <w:szCs w:val="28"/>
        </w:rPr>
        <w:t xml:space="preserve">James, Simon, </w:t>
      </w:r>
      <w:r w:rsidRPr="006D519F">
        <w:rPr>
          <w:i/>
          <w:sz w:val="28"/>
          <w:szCs w:val="28"/>
        </w:rPr>
        <w:t xml:space="preserve">The Atlantic Celts Ancient People </w:t>
      </w:r>
      <w:proofErr w:type="gramStart"/>
      <w:r w:rsidRPr="006D519F">
        <w:rPr>
          <w:i/>
          <w:sz w:val="28"/>
          <w:szCs w:val="28"/>
        </w:rPr>
        <w:t>Or</w:t>
      </w:r>
      <w:proofErr w:type="gramEnd"/>
      <w:r w:rsidRPr="006D519F">
        <w:rPr>
          <w:i/>
          <w:sz w:val="28"/>
          <w:szCs w:val="28"/>
        </w:rPr>
        <w:t xml:space="preserve"> Modern Invention</w:t>
      </w:r>
      <w:r w:rsidRPr="006D519F">
        <w:rPr>
          <w:sz w:val="28"/>
          <w:szCs w:val="28"/>
        </w:rPr>
        <w:t xml:space="preserve"> (London: </w:t>
      </w:r>
    </w:p>
    <w:p w:rsidR="006D2B97" w:rsidRDefault="006D519F" w:rsidP="006D2B97">
      <w:pPr>
        <w:spacing w:after="0"/>
        <w:rPr>
          <w:sz w:val="28"/>
          <w:szCs w:val="28"/>
        </w:rPr>
      </w:pPr>
      <w:r>
        <w:rPr>
          <w:sz w:val="28"/>
          <w:szCs w:val="28"/>
        </w:rPr>
        <w:t xml:space="preserve">     </w:t>
      </w:r>
      <w:r w:rsidR="006D2B97" w:rsidRPr="006D519F">
        <w:rPr>
          <w:sz w:val="28"/>
          <w:szCs w:val="28"/>
        </w:rPr>
        <w:t>British Museum Press, 1999)</w:t>
      </w:r>
      <w:r w:rsidR="00A15EA2" w:rsidRPr="006D519F">
        <w:rPr>
          <w:sz w:val="28"/>
          <w:szCs w:val="28"/>
        </w:rPr>
        <w:t xml:space="preserve"> </w:t>
      </w:r>
    </w:p>
    <w:p w:rsidR="006D519F" w:rsidRPr="006D519F" w:rsidRDefault="006D519F" w:rsidP="006D2B97">
      <w:pPr>
        <w:spacing w:after="0"/>
        <w:rPr>
          <w:sz w:val="28"/>
          <w:szCs w:val="28"/>
        </w:rPr>
      </w:pPr>
    </w:p>
    <w:p w:rsidR="006D519F" w:rsidRDefault="0082319D" w:rsidP="0082319D">
      <w:pPr>
        <w:pStyle w:val="FootnoteText"/>
        <w:rPr>
          <w:i/>
          <w:sz w:val="28"/>
          <w:szCs w:val="28"/>
        </w:rPr>
      </w:pPr>
      <w:r w:rsidRPr="006D519F">
        <w:rPr>
          <w:sz w:val="28"/>
          <w:szCs w:val="28"/>
        </w:rPr>
        <w:t xml:space="preserve">Jenkins, Simon, </w:t>
      </w:r>
      <w:r w:rsidRPr="006D519F">
        <w:rPr>
          <w:i/>
          <w:sz w:val="28"/>
          <w:szCs w:val="28"/>
        </w:rPr>
        <w:t xml:space="preserve">The United Kingdom Is Broken. It’s Time </w:t>
      </w:r>
      <w:proofErr w:type="gramStart"/>
      <w:r w:rsidRPr="006D519F">
        <w:rPr>
          <w:i/>
          <w:sz w:val="28"/>
          <w:szCs w:val="28"/>
        </w:rPr>
        <w:t>For</w:t>
      </w:r>
      <w:proofErr w:type="gramEnd"/>
      <w:r w:rsidRPr="006D519F">
        <w:rPr>
          <w:i/>
          <w:sz w:val="28"/>
          <w:szCs w:val="28"/>
        </w:rPr>
        <w:t xml:space="preserve"> A New British </w:t>
      </w:r>
    </w:p>
    <w:p w:rsidR="006D519F" w:rsidRDefault="006D519F" w:rsidP="0082319D">
      <w:pPr>
        <w:pStyle w:val="FootnoteText"/>
        <w:rPr>
          <w:sz w:val="28"/>
          <w:szCs w:val="28"/>
        </w:rPr>
      </w:pPr>
      <w:r>
        <w:rPr>
          <w:i/>
          <w:sz w:val="28"/>
          <w:szCs w:val="28"/>
        </w:rPr>
        <w:t xml:space="preserve">     </w:t>
      </w:r>
      <w:r w:rsidR="0082319D" w:rsidRPr="006D519F">
        <w:rPr>
          <w:i/>
          <w:sz w:val="28"/>
          <w:szCs w:val="28"/>
        </w:rPr>
        <w:t>Federation</w:t>
      </w:r>
      <w:r w:rsidR="0082319D" w:rsidRPr="006D519F">
        <w:rPr>
          <w:sz w:val="28"/>
          <w:szCs w:val="28"/>
        </w:rPr>
        <w:t xml:space="preserve"> (2022)</w:t>
      </w:r>
      <w:r>
        <w:rPr>
          <w:sz w:val="28"/>
          <w:szCs w:val="28"/>
        </w:rPr>
        <w:t xml:space="preserve">   </w:t>
      </w:r>
    </w:p>
    <w:p w:rsidR="0082319D" w:rsidRPr="006D519F" w:rsidRDefault="006D519F" w:rsidP="0082319D">
      <w:pPr>
        <w:pStyle w:val="FootnoteText"/>
        <w:rPr>
          <w:sz w:val="28"/>
          <w:szCs w:val="28"/>
        </w:rPr>
      </w:pPr>
      <w:r>
        <w:rPr>
          <w:sz w:val="28"/>
          <w:szCs w:val="28"/>
        </w:rPr>
        <w:t xml:space="preserve">     </w:t>
      </w:r>
      <w:hyperlink r:id="rId8" w:history="1">
        <w:r w:rsidR="0082319D" w:rsidRPr="006D519F">
          <w:rPr>
            <w:rStyle w:val="Hyperlink"/>
            <w:sz w:val="28"/>
            <w:szCs w:val="28"/>
          </w:rPr>
          <w:t>https://www.theguardian.com/commentisfree/2022/jul/05/united-kingdom-british-federation-celtic</w:t>
        </w:r>
      </w:hyperlink>
      <w:r>
        <w:rPr>
          <w:sz w:val="28"/>
          <w:szCs w:val="28"/>
        </w:rPr>
        <w:t xml:space="preserve"> </w:t>
      </w:r>
      <w:r w:rsidR="0082319D" w:rsidRPr="006D519F">
        <w:rPr>
          <w:sz w:val="28"/>
          <w:szCs w:val="28"/>
        </w:rPr>
        <w:t xml:space="preserve">[accessed 9th December 2024] </w:t>
      </w:r>
    </w:p>
    <w:p w:rsidR="00AF2898" w:rsidRPr="006D519F" w:rsidRDefault="00AF2898" w:rsidP="00AF2898">
      <w:pPr>
        <w:pStyle w:val="FootnoteText"/>
        <w:rPr>
          <w:sz w:val="28"/>
          <w:szCs w:val="28"/>
        </w:rPr>
      </w:pPr>
      <w:r w:rsidRPr="006D519F">
        <w:rPr>
          <w:sz w:val="28"/>
          <w:szCs w:val="28"/>
        </w:rPr>
        <w:t xml:space="preserve">Renfrew, Colin, </w:t>
      </w:r>
      <w:r w:rsidRPr="006D519F">
        <w:rPr>
          <w:i/>
          <w:sz w:val="28"/>
          <w:szCs w:val="28"/>
        </w:rPr>
        <w:t>Archaeology &amp; Language</w:t>
      </w:r>
      <w:r w:rsidRPr="006D519F">
        <w:rPr>
          <w:sz w:val="28"/>
          <w:szCs w:val="28"/>
        </w:rPr>
        <w:t>, (London: Pimlico, 1998)</w:t>
      </w:r>
    </w:p>
    <w:p w:rsidR="006D519F" w:rsidRDefault="00A15EA2" w:rsidP="00A15EA2">
      <w:pPr>
        <w:spacing w:after="0"/>
        <w:rPr>
          <w:sz w:val="28"/>
          <w:szCs w:val="28"/>
        </w:rPr>
      </w:pPr>
      <w:r w:rsidRPr="006D519F">
        <w:rPr>
          <w:sz w:val="28"/>
          <w:szCs w:val="28"/>
        </w:rPr>
        <w:t xml:space="preserve">Richards, Julian D., </w:t>
      </w:r>
      <w:r w:rsidRPr="006D519F">
        <w:rPr>
          <w:i/>
          <w:sz w:val="28"/>
          <w:szCs w:val="28"/>
        </w:rPr>
        <w:t xml:space="preserve">The Vikings </w:t>
      </w:r>
      <w:proofErr w:type="gramStart"/>
      <w:r w:rsidRPr="006D519F">
        <w:rPr>
          <w:i/>
          <w:sz w:val="28"/>
          <w:szCs w:val="28"/>
        </w:rPr>
        <w:t>A</w:t>
      </w:r>
      <w:proofErr w:type="gramEnd"/>
      <w:r w:rsidRPr="006D519F">
        <w:rPr>
          <w:i/>
          <w:sz w:val="28"/>
          <w:szCs w:val="28"/>
        </w:rPr>
        <w:t xml:space="preserve"> Very Short History</w:t>
      </w:r>
      <w:r w:rsidRPr="006D519F">
        <w:rPr>
          <w:sz w:val="28"/>
          <w:szCs w:val="28"/>
        </w:rPr>
        <w:t xml:space="preserve"> (Oxford: Oxford University </w:t>
      </w:r>
    </w:p>
    <w:p w:rsidR="00A15EA2" w:rsidRPr="006D519F" w:rsidRDefault="006D519F" w:rsidP="00A15EA2">
      <w:pPr>
        <w:spacing w:after="0"/>
        <w:rPr>
          <w:sz w:val="28"/>
          <w:szCs w:val="28"/>
        </w:rPr>
      </w:pPr>
      <w:r>
        <w:rPr>
          <w:sz w:val="28"/>
          <w:szCs w:val="28"/>
        </w:rPr>
        <w:t xml:space="preserve">     </w:t>
      </w:r>
      <w:r w:rsidR="00A15EA2" w:rsidRPr="006D519F">
        <w:rPr>
          <w:sz w:val="28"/>
          <w:szCs w:val="28"/>
        </w:rPr>
        <w:t>Press, 2018)</w:t>
      </w:r>
    </w:p>
    <w:p w:rsidR="00A15EA2" w:rsidRPr="006D519F" w:rsidRDefault="00672D02" w:rsidP="006D2B97">
      <w:pPr>
        <w:spacing w:after="0"/>
        <w:rPr>
          <w:rFonts w:cstheme="minorHAnsi"/>
          <w:sz w:val="28"/>
          <w:szCs w:val="28"/>
        </w:rPr>
      </w:pPr>
      <w:r w:rsidRPr="006D519F">
        <w:rPr>
          <w:sz w:val="28"/>
          <w:szCs w:val="28"/>
        </w:rPr>
        <w:t xml:space="preserve">Walker, David, </w:t>
      </w:r>
      <w:r w:rsidRPr="006D519F">
        <w:rPr>
          <w:i/>
          <w:sz w:val="28"/>
          <w:szCs w:val="28"/>
        </w:rPr>
        <w:t>Medieval Wales</w:t>
      </w:r>
      <w:r w:rsidRPr="006D519F">
        <w:rPr>
          <w:sz w:val="28"/>
          <w:szCs w:val="28"/>
        </w:rPr>
        <w:t xml:space="preserve"> (Cambridge: Cambridge University Press, 1991)</w:t>
      </w:r>
    </w:p>
    <w:p w:rsidR="006D519F" w:rsidRDefault="00AD0248" w:rsidP="008F4B01">
      <w:pPr>
        <w:spacing w:after="0"/>
        <w:rPr>
          <w:i/>
          <w:sz w:val="28"/>
          <w:szCs w:val="28"/>
        </w:rPr>
      </w:pPr>
      <w:r w:rsidRPr="006D519F">
        <w:rPr>
          <w:rFonts w:cstheme="minorHAnsi"/>
          <w:sz w:val="28"/>
          <w:szCs w:val="28"/>
        </w:rPr>
        <w:t>Sims-Williams, Patrick, ‘</w:t>
      </w:r>
      <w:proofErr w:type="spellStart"/>
      <w:r w:rsidRPr="006D519F">
        <w:rPr>
          <w:sz w:val="28"/>
          <w:szCs w:val="28"/>
        </w:rPr>
        <w:t>Celtomania</w:t>
      </w:r>
      <w:proofErr w:type="spellEnd"/>
      <w:r w:rsidRPr="006D519F">
        <w:rPr>
          <w:sz w:val="28"/>
          <w:szCs w:val="28"/>
        </w:rPr>
        <w:t xml:space="preserve"> and </w:t>
      </w:r>
      <w:proofErr w:type="spellStart"/>
      <w:r w:rsidRPr="006D519F">
        <w:rPr>
          <w:sz w:val="28"/>
          <w:szCs w:val="28"/>
        </w:rPr>
        <w:t>Celtosceptism</w:t>
      </w:r>
      <w:proofErr w:type="spellEnd"/>
      <w:r w:rsidRPr="006D519F">
        <w:rPr>
          <w:sz w:val="28"/>
          <w:szCs w:val="28"/>
        </w:rPr>
        <w:t xml:space="preserve">’, </w:t>
      </w:r>
      <w:r w:rsidRPr="006D519F">
        <w:rPr>
          <w:i/>
          <w:sz w:val="28"/>
          <w:szCs w:val="28"/>
        </w:rPr>
        <w:t xml:space="preserve">Cambridge Medieval </w:t>
      </w:r>
    </w:p>
    <w:p w:rsidR="008F4B01" w:rsidRPr="006D519F" w:rsidRDefault="006D519F" w:rsidP="008F4B01">
      <w:pPr>
        <w:spacing w:after="0"/>
        <w:rPr>
          <w:sz w:val="28"/>
          <w:szCs w:val="28"/>
        </w:rPr>
      </w:pPr>
      <w:r>
        <w:rPr>
          <w:i/>
          <w:sz w:val="28"/>
          <w:szCs w:val="28"/>
        </w:rPr>
        <w:t xml:space="preserve">     </w:t>
      </w:r>
      <w:r w:rsidR="00AD0248" w:rsidRPr="006D519F">
        <w:rPr>
          <w:i/>
          <w:sz w:val="28"/>
          <w:szCs w:val="28"/>
        </w:rPr>
        <w:t>Celtic Studies</w:t>
      </w:r>
      <w:r w:rsidR="00AD0248" w:rsidRPr="006D519F">
        <w:rPr>
          <w:sz w:val="28"/>
          <w:szCs w:val="28"/>
        </w:rPr>
        <w:t>, 36 (1998) pp. 1-36</w:t>
      </w:r>
    </w:p>
    <w:p w:rsidR="00CE5A5C" w:rsidRPr="006D519F" w:rsidRDefault="00CE5A5C" w:rsidP="00CE5A5C">
      <w:pPr>
        <w:pStyle w:val="FootnoteText"/>
        <w:rPr>
          <w:sz w:val="28"/>
          <w:szCs w:val="28"/>
        </w:rPr>
      </w:pPr>
      <w:r w:rsidRPr="006D519F">
        <w:rPr>
          <w:sz w:val="28"/>
          <w:szCs w:val="28"/>
        </w:rPr>
        <w:t xml:space="preserve">Sims-Williams, Patrick, </w:t>
      </w:r>
      <w:r w:rsidRPr="006D519F">
        <w:rPr>
          <w:i/>
          <w:sz w:val="28"/>
          <w:szCs w:val="28"/>
        </w:rPr>
        <w:t>How Are You Finding It Here? (</w:t>
      </w:r>
      <w:r w:rsidRPr="006D519F">
        <w:rPr>
          <w:sz w:val="28"/>
          <w:szCs w:val="28"/>
        </w:rPr>
        <w:t>1999)</w:t>
      </w:r>
    </w:p>
    <w:p w:rsidR="00CE5A5C" w:rsidRPr="006D519F" w:rsidRDefault="00CE5A5C" w:rsidP="00CE5A5C">
      <w:pPr>
        <w:pStyle w:val="FootnoteText"/>
        <w:rPr>
          <w:sz w:val="28"/>
          <w:szCs w:val="28"/>
        </w:rPr>
      </w:pPr>
      <w:r w:rsidRPr="006D519F">
        <w:rPr>
          <w:sz w:val="28"/>
          <w:szCs w:val="28"/>
        </w:rPr>
        <w:t xml:space="preserve">     </w:t>
      </w:r>
      <w:hyperlink r:id="rId9" w:history="1">
        <w:r w:rsidRPr="006D519F">
          <w:rPr>
            <w:rStyle w:val="Hyperlink"/>
            <w:sz w:val="28"/>
            <w:szCs w:val="28"/>
          </w:rPr>
          <w:t>https://www.lrb.co.uk/the-paper/v21/n21/patrick-sims-williams/how-are-you-finding-it-here</w:t>
        </w:r>
      </w:hyperlink>
      <w:r w:rsidRPr="006D519F">
        <w:rPr>
          <w:sz w:val="28"/>
          <w:szCs w:val="28"/>
        </w:rPr>
        <w:t xml:space="preserve"> [accessed 10th December 2024]</w:t>
      </w:r>
    </w:p>
    <w:p w:rsidR="006D519F" w:rsidRDefault="008F4B01" w:rsidP="006C3546">
      <w:pPr>
        <w:spacing w:after="0"/>
        <w:rPr>
          <w:sz w:val="28"/>
          <w:szCs w:val="28"/>
        </w:rPr>
      </w:pPr>
      <w:r w:rsidRPr="006D519F">
        <w:rPr>
          <w:sz w:val="28"/>
          <w:szCs w:val="28"/>
        </w:rPr>
        <w:t>Sims-</w:t>
      </w:r>
      <w:r w:rsidR="00CE5A5C" w:rsidRPr="006D519F">
        <w:rPr>
          <w:sz w:val="28"/>
          <w:szCs w:val="28"/>
        </w:rPr>
        <w:t>Williams</w:t>
      </w:r>
      <w:r w:rsidRPr="006D519F">
        <w:rPr>
          <w:sz w:val="28"/>
          <w:szCs w:val="28"/>
        </w:rPr>
        <w:t xml:space="preserve">, Patrick, ‘An Alternative </w:t>
      </w:r>
      <w:proofErr w:type="gramStart"/>
      <w:r w:rsidRPr="006D519F">
        <w:rPr>
          <w:sz w:val="28"/>
          <w:szCs w:val="28"/>
        </w:rPr>
        <w:t>To</w:t>
      </w:r>
      <w:proofErr w:type="gramEnd"/>
      <w:r w:rsidRPr="006D519F">
        <w:rPr>
          <w:sz w:val="28"/>
          <w:szCs w:val="28"/>
        </w:rPr>
        <w:t xml:space="preserve"> “Celtic From The East” and “Celtic </w:t>
      </w:r>
    </w:p>
    <w:p w:rsidR="006D519F" w:rsidRDefault="006D519F" w:rsidP="006C3546">
      <w:pPr>
        <w:spacing w:after="0"/>
        <w:rPr>
          <w:sz w:val="28"/>
          <w:szCs w:val="28"/>
        </w:rPr>
      </w:pPr>
      <w:r>
        <w:rPr>
          <w:sz w:val="28"/>
          <w:szCs w:val="28"/>
        </w:rPr>
        <w:t xml:space="preserve">     </w:t>
      </w:r>
      <w:r w:rsidR="008F4B01" w:rsidRPr="006D519F">
        <w:rPr>
          <w:sz w:val="28"/>
          <w:szCs w:val="28"/>
        </w:rPr>
        <w:t>From The West”’, Cambridge Archaeological Journal, 30 (2020) pp. 511-29</w:t>
      </w:r>
    </w:p>
    <w:p w:rsidR="00AD0248" w:rsidRPr="006D519F" w:rsidRDefault="006D519F" w:rsidP="006C3546">
      <w:pPr>
        <w:spacing w:after="0"/>
        <w:rPr>
          <w:rFonts w:cstheme="minorHAnsi"/>
          <w:sz w:val="28"/>
          <w:szCs w:val="28"/>
        </w:rPr>
      </w:pPr>
      <w:r>
        <w:rPr>
          <w:sz w:val="28"/>
          <w:szCs w:val="28"/>
        </w:rPr>
        <w:t xml:space="preserve">    </w:t>
      </w:r>
      <w:r w:rsidR="008F4B01" w:rsidRPr="006D519F">
        <w:rPr>
          <w:sz w:val="28"/>
          <w:szCs w:val="28"/>
        </w:rPr>
        <w:t xml:space="preserve"> </w:t>
      </w:r>
      <w:hyperlink r:id="rId10" w:history="1">
        <w:r w:rsidR="008F4B01" w:rsidRPr="006D519F">
          <w:rPr>
            <w:rStyle w:val="Hyperlink"/>
            <w:sz w:val="28"/>
            <w:szCs w:val="28"/>
          </w:rPr>
          <w:t>http://dx.doi.org/10.1017/S0959774320000098</w:t>
        </w:r>
      </w:hyperlink>
      <w:r w:rsidR="008F4B01" w:rsidRPr="006D519F">
        <w:rPr>
          <w:sz w:val="28"/>
          <w:szCs w:val="28"/>
        </w:rPr>
        <w:t xml:space="preserve">&gt; </w:t>
      </w:r>
    </w:p>
    <w:p w:rsidR="006D519F" w:rsidRDefault="006C3546" w:rsidP="006C3546">
      <w:pPr>
        <w:pStyle w:val="FootnoteText"/>
        <w:rPr>
          <w:sz w:val="28"/>
          <w:szCs w:val="28"/>
        </w:rPr>
      </w:pPr>
      <w:r w:rsidRPr="006D519F">
        <w:rPr>
          <w:sz w:val="28"/>
          <w:szCs w:val="28"/>
        </w:rPr>
        <w:t xml:space="preserve">Yale University, </w:t>
      </w:r>
      <w:r w:rsidRPr="006D519F">
        <w:rPr>
          <w:i/>
          <w:sz w:val="28"/>
          <w:szCs w:val="28"/>
        </w:rPr>
        <w:t xml:space="preserve">The Vikings: Yale Historian Looks </w:t>
      </w:r>
      <w:proofErr w:type="gramStart"/>
      <w:r w:rsidRPr="006D519F">
        <w:rPr>
          <w:i/>
          <w:sz w:val="28"/>
          <w:szCs w:val="28"/>
        </w:rPr>
        <w:t>At</w:t>
      </w:r>
      <w:proofErr w:type="gramEnd"/>
      <w:r w:rsidRPr="006D519F">
        <w:rPr>
          <w:i/>
          <w:sz w:val="28"/>
          <w:szCs w:val="28"/>
        </w:rPr>
        <w:t xml:space="preserve"> The Myth Vs. The History</w:t>
      </w:r>
      <w:r w:rsidRPr="006D519F">
        <w:rPr>
          <w:sz w:val="28"/>
          <w:szCs w:val="28"/>
        </w:rPr>
        <w:t xml:space="preserve"> </w:t>
      </w:r>
    </w:p>
    <w:p w:rsidR="006C3546" w:rsidRPr="006D519F" w:rsidRDefault="006D519F" w:rsidP="006C3546">
      <w:pPr>
        <w:pStyle w:val="FootnoteText"/>
        <w:rPr>
          <w:sz w:val="28"/>
          <w:szCs w:val="28"/>
        </w:rPr>
      </w:pPr>
      <w:r>
        <w:rPr>
          <w:sz w:val="28"/>
          <w:szCs w:val="28"/>
        </w:rPr>
        <w:t xml:space="preserve">     </w:t>
      </w:r>
      <w:r w:rsidR="006C3546" w:rsidRPr="006D519F">
        <w:rPr>
          <w:sz w:val="28"/>
          <w:szCs w:val="28"/>
        </w:rPr>
        <w:t>(2013)</w:t>
      </w:r>
    </w:p>
    <w:p w:rsidR="006D519F" w:rsidRDefault="006C3546" w:rsidP="006C3546">
      <w:pPr>
        <w:pStyle w:val="FootnoteText"/>
        <w:rPr>
          <w:sz w:val="28"/>
          <w:szCs w:val="28"/>
        </w:rPr>
      </w:pPr>
      <w:r w:rsidRPr="006D519F">
        <w:rPr>
          <w:sz w:val="28"/>
          <w:szCs w:val="28"/>
        </w:rPr>
        <w:t xml:space="preserve">     </w:t>
      </w:r>
      <w:hyperlink r:id="rId11" w:history="1">
        <w:r w:rsidRPr="006D519F">
          <w:rPr>
            <w:rStyle w:val="Hyperlink"/>
            <w:sz w:val="28"/>
            <w:szCs w:val="28"/>
          </w:rPr>
          <w:t>https://history.yale.edu/news/vikings-yale-historian-looks-myths-vs-history</w:t>
        </w:r>
      </w:hyperlink>
      <w:r w:rsidRPr="006D519F">
        <w:rPr>
          <w:sz w:val="28"/>
          <w:szCs w:val="28"/>
        </w:rPr>
        <w:t xml:space="preserve"> </w:t>
      </w:r>
      <w:r w:rsidR="006D519F">
        <w:rPr>
          <w:sz w:val="28"/>
          <w:szCs w:val="28"/>
        </w:rPr>
        <w:t xml:space="preserve">  </w:t>
      </w:r>
    </w:p>
    <w:p w:rsidR="006C3546" w:rsidRPr="006D519F" w:rsidRDefault="006D519F" w:rsidP="006C3546">
      <w:pPr>
        <w:pStyle w:val="FootnoteText"/>
        <w:rPr>
          <w:sz w:val="28"/>
          <w:szCs w:val="28"/>
        </w:rPr>
      </w:pPr>
      <w:r>
        <w:rPr>
          <w:sz w:val="28"/>
          <w:szCs w:val="28"/>
        </w:rPr>
        <w:t xml:space="preserve">     </w:t>
      </w:r>
      <w:r w:rsidR="006C3546" w:rsidRPr="006D519F">
        <w:rPr>
          <w:sz w:val="28"/>
          <w:szCs w:val="28"/>
        </w:rPr>
        <w:t>[accessed 9th December 2024]</w:t>
      </w:r>
    </w:p>
    <w:p w:rsidR="006C3546" w:rsidRPr="006D519F" w:rsidRDefault="006C3546" w:rsidP="006C3546">
      <w:pPr>
        <w:spacing w:after="0"/>
        <w:rPr>
          <w:rFonts w:cstheme="minorHAnsi"/>
          <w:sz w:val="28"/>
          <w:szCs w:val="28"/>
        </w:rPr>
      </w:pPr>
    </w:p>
    <w:sectPr w:rsidR="006C3546" w:rsidRPr="006D519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C747D" w:rsidRDefault="009C747D" w:rsidP="00970D2A">
      <w:pPr>
        <w:spacing w:after="0" w:line="240" w:lineRule="auto"/>
      </w:pPr>
      <w:r>
        <w:separator/>
      </w:r>
    </w:p>
  </w:endnote>
  <w:endnote w:type="continuationSeparator" w:id="0">
    <w:p w:rsidR="009C747D" w:rsidRDefault="009C747D" w:rsidP="00970D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9977482"/>
      <w:docPartObj>
        <w:docPartGallery w:val="Page Numbers (Bottom of Page)"/>
        <w:docPartUnique/>
      </w:docPartObj>
    </w:sdtPr>
    <w:sdtEndPr>
      <w:rPr>
        <w:noProof/>
      </w:rPr>
    </w:sdtEndPr>
    <w:sdtContent>
      <w:p w:rsidR="00CE5A5C" w:rsidRDefault="00CE5A5C">
        <w:pPr>
          <w:pStyle w:val="Footer"/>
          <w:jc w:val="center"/>
        </w:pPr>
        <w:r>
          <w:fldChar w:fldCharType="begin"/>
        </w:r>
        <w:r>
          <w:instrText xml:space="preserve"> PAGE   \* MERGEFORMAT </w:instrText>
        </w:r>
        <w:r>
          <w:fldChar w:fldCharType="separate"/>
        </w:r>
        <w:r w:rsidR="008400F4">
          <w:rPr>
            <w:noProof/>
          </w:rPr>
          <w:t>6</w:t>
        </w:r>
        <w:r>
          <w:rPr>
            <w:noProof/>
          </w:rPr>
          <w:fldChar w:fldCharType="end"/>
        </w:r>
      </w:p>
    </w:sdtContent>
  </w:sdt>
  <w:p w:rsidR="00CE5A5C" w:rsidRDefault="00CE5A5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C747D" w:rsidRDefault="009C747D" w:rsidP="00970D2A">
      <w:pPr>
        <w:spacing w:after="0" w:line="240" w:lineRule="auto"/>
      </w:pPr>
      <w:r>
        <w:separator/>
      </w:r>
    </w:p>
  </w:footnote>
  <w:footnote w:type="continuationSeparator" w:id="0">
    <w:p w:rsidR="009C747D" w:rsidRDefault="009C747D" w:rsidP="00970D2A">
      <w:pPr>
        <w:spacing w:after="0" w:line="240" w:lineRule="auto"/>
      </w:pPr>
      <w:r>
        <w:continuationSeparator/>
      </w:r>
    </w:p>
  </w:footnote>
  <w:footnote w:id="1">
    <w:p w:rsidR="00970D2A" w:rsidRPr="006D519F" w:rsidRDefault="00970D2A" w:rsidP="00970D2A">
      <w:pPr>
        <w:pStyle w:val="FootnoteText"/>
      </w:pPr>
      <w:r w:rsidRPr="006D519F">
        <w:rPr>
          <w:rStyle w:val="FootnoteReference"/>
        </w:rPr>
        <w:footnoteRef/>
      </w:r>
      <w:r w:rsidRPr="006D519F">
        <w:t xml:space="preserve"> Peter </w:t>
      </w:r>
      <w:proofErr w:type="spellStart"/>
      <w:r w:rsidRPr="006D519F">
        <w:t>Berresford</w:t>
      </w:r>
      <w:proofErr w:type="spellEnd"/>
      <w:r w:rsidRPr="006D519F">
        <w:t xml:space="preserve"> Ellis, </w:t>
      </w:r>
      <w:r w:rsidRPr="006D519F">
        <w:rPr>
          <w:i/>
        </w:rPr>
        <w:t xml:space="preserve">A Brief History </w:t>
      </w:r>
      <w:proofErr w:type="gramStart"/>
      <w:r w:rsidRPr="006D519F">
        <w:rPr>
          <w:i/>
        </w:rPr>
        <w:t>Of</w:t>
      </w:r>
      <w:proofErr w:type="gramEnd"/>
      <w:r w:rsidRPr="006D519F">
        <w:rPr>
          <w:i/>
        </w:rPr>
        <w:t xml:space="preserve"> The Celts, </w:t>
      </w:r>
      <w:r w:rsidRPr="006D519F">
        <w:t>revised paperback ed. (London: Robinson, 2003) p. xiv</w:t>
      </w:r>
      <w:r w:rsidR="005E050F" w:rsidRPr="006D519F">
        <w:t>.</w:t>
      </w:r>
    </w:p>
  </w:footnote>
  <w:footnote w:id="2">
    <w:p w:rsidR="00987557" w:rsidRPr="006D519F" w:rsidRDefault="00987557" w:rsidP="00987557">
      <w:pPr>
        <w:pStyle w:val="FootnoteText"/>
      </w:pPr>
      <w:r w:rsidRPr="006D519F">
        <w:rPr>
          <w:rStyle w:val="FootnoteReference"/>
        </w:rPr>
        <w:footnoteRef/>
      </w:r>
      <w:r w:rsidR="00CE5DE3" w:rsidRPr="006D519F">
        <w:rPr>
          <w:i/>
        </w:rPr>
        <w:t xml:space="preserve"> </w:t>
      </w:r>
      <w:r w:rsidR="00CE5DE3" w:rsidRPr="006D519F">
        <w:t>Ibid.</w:t>
      </w:r>
      <w:r w:rsidRPr="006D519F">
        <w:t xml:space="preserve"> p. xvi</w:t>
      </w:r>
      <w:r w:rsidR="005E050F" w:rsidRPr="006D519F">
        <w:t>.</w:t>
      </w:r>
    </w:p>
  </w:footnote>
  <w:footnote w:id="3">
    <w:p w:rsidR="006D519F" w:rsidRDefault="00987557" w:rsidP="00987557">
      <w:pPr>
        <w:pStyle w:val="FootnoteText"/>
      </w:pPr>
      <w:r w:rsidRPr="006D519F">
        <w:rPr>
          <w:rStyle w:val="FootnoteReference"/>
        </w:rPr>
        <w:footnoteRef/>
      </w:r>
      <w:r w:rsidRPr="006D519F">
        <w:t xml:space="preserve"> John Collis, </w:t>
      </w:r>
      <w:r w:rsidRPr="006D519F">
        <w:rPr>
          <w:i/>
        </w:rPr>
        <w:t>The Celts Origins, Myths &amp; Inventions</w:t>
      </w:r>
      <w:r w:rsidRPr="006D519F">
        <w:t>, first pub. 2003 (Stroud: Tempus Publishing Ltd, 2010)</w:t>
      </w:r>
    </w:p>
    <w:p w:rsidR="00987557" w:rsidRPr="006D519F" w:rsidRDefault="006D519F" w:rsidP="00987557">
      <w:pPr>
        <w:pStyle w:val="FootnoteText"/>
      </w:pPr>
      <w:r>
        <w:t xml:space="preserve">  </w:t>
      </w:r>
      <w:r w:rsidR="00987557" w:rsidRPr="006D519F">
        <w:t>p. 126</w:t>
      </w:r>
      <w:r w:rsidR="005E050F" w:rsidRPr="006D519F">
        <w:t>.</w:t>
      </w:r>
    </w:p>
  </w:footnote>
  <w:footnote w:id="4">
    <w:p w:rsidR="00987557" w:rsidRPr="006D519F" w:rsidRDefault="00987557" w:rsidP="00987557">
      <w:pPr>
        <w:pStyle w:val="FootnoteText"/>
      </w:pPr>
      <w:r w:rsidRPr="006D519F">
        <w:rPr>
          <w:rStyle w:val="FootnoteReference"/>
        </w:rPr>
        <w:footnoteRef/>
      </w:r>
      <w:r w:rsidRPr="006D519F">
        <w:t xml:space="preserve"> Peter </w:t>
      </w:r>
      <w:proofErr w:type="spellStart"/>
      <w:r w:rsidRPr="006D519F">
        <w:t>Berresford</w:t>
      </w:r>
      <w:proofErr w:type="spellEnd"/>
      <w:r w:rsidRPr="006D519F">
        <w:t xml:space="preserve"> Ellis, </w:t>
      </w:r>
      <w:r w:rsidRPr="006D519F">
        <w:rPr>
          <w:i/>
        </w:rPr>
        <w:t xml:space="preserve">A Brief History </w:t>
      </w:r>
      <w:proofErr w:type="gramStart"/>
      <w:r w:rsidRPr="006D519F">
        <w:rPr>
          <w:i/>
        </w:rPr>
        <w:t>Of</w:t>
      </w:r>
      <w:proofErr w:type="gramEnd"/>
      <w:r w:rsidRPr="006D519F">
        <w:rPr>
          <w:i/>
        </w:rPr>
        <w:t xml:space="preserve"> The Celts,</w:t>
      </w:r>
      <w:r w:rsidRPr="006D519F">
        <w:t xml:space="preserve"> p. 9</w:t>
      </w:r>
      <w:r w:rsidR="005E050F" w:rsidRPr="006D519F">
        <w:t>.</w:t>
      </w:r>
    </w:p>
  </w:footnote>
  <w:footnote w:id="5">
    <w:p w:rsidR="006D519F" w:rsidRDefault="00987557" w:rsidP="00987557">
      <w:pPr>
        <w:pStyle w:val="FootnoteText"/>
      </w:pPr>
      <w:r w:rsidRPr="006D519F">
        <w:rPr>
          <w:rStyle w:val="FootnoteReference"/>
        </w:rPr>
        <w:footnoteRef/>
      </w:r>
      <w:r w:rsidRPr="006D519F">
        <w:t xml:space="preserve"> Patrick Sims-</w:t>
      </w:r>
      <w:r w:rsidR="00CE5A5C" w:rsidRPr="006D519F">
        <w:t>Williams</w:t>
      </w:r>
      <w:r w:rsidRPr="006D519F">
        <w:t xml:space="preserve">, ‘An Alternative </w:t>
      </w:r>
      <w:proofErr w:type="gramStart"/>
      <w:r w:rsidRPr="006D519F">
        <w:t>To</w:t>
      </w:r>
      <w:proofErr w:type="gramEnd"/>
      <w:r w:rsidRPr="006D519F">
        <w:t xml:space="preserve"> “Celtic From The East” and “Celtic From The West”’, Cambridge </w:t>
      </w:r>
    </w:p>
    <w:p w:rsidR="006D519F" w:rsidRDefault="006D519F" w:rsidP="00987557">
      <w:pPr>
        <w:pStyle w:val="FootnoteText"/>
        <w:rPr>
          <w:vertAlign w:val="superscript"/>
        </w:rPr>
      </w:pPr>
      <w:r>
        <w:t xml:space="preserve">   </w:t>
      </w:r>
      <w:r w:rsidR="00987557" w:rsidRPr="006D519F">
        <w:t xml:space="preserve">Archaeological Journal, 30 (2020), pp. 511-29 </w:t>
      </w:r>
      <w:hyperlink r:id="rId1" w:history="1">
        <w:r w:rsidR="00987557" w:rsidRPr="006D519F">
          <w:rPr>
            <w:rStyle w:val="Hyperlink"/>
          </w:rPr>
          <w:t>http://dx.doi.org/10.1017/S0959774320000098</w:t>
        </w:r>
      </w:hyperlink>
      <w:r w:rsidR="00987557" w:rsidRPr="006D519F">
        <w:t>&gt; [accessed 8</w:t>
      </w:r>
      <w:r w:rsidR="00987557" w:rsidRPr="006D519F">
        <w:rPr>
          <w:vertAlign w:val="superscript"/>
        </w:rPr>
        <w:t>th</w:t>
      </w:r>
    </w:p>
    <w:p w:rsidR="00987557" w:rsidRPr="006D519F" w:rsidRDefault="006D519F" w:rsidP="00987557">
      <w:pPr>
        <w:pStyle w:val="FootnoteText"/>
        <w:rPr>
          <w:rFonts w:cstheme="minorHAnsi"/>
        </w:rPr>
      </w:pPr>
      <w:r>
        <w:rPr>
          <w:vertAlign w:val="superscript"/>
        </w:rPr>
        <w:t xml:space="preserve">   </w:t>
      </w:r>
      <w:r w:rsidR="00987557" w:rsidRPr="006D519F">
        <w:t xml:space="preserve"> December 2024]</w:t>
      </w:r>
      <w:r w:rsidR="005E050F" w:rsidRPr="006D519F">
        <w:t>.</w:t>
      </w:r>
    </w:p>
  </w:footnote>
  <w:footnote w:id="6">
    <w:p w:rsidR="00FF66C3" w:rsidRPr="006D519F" w:rsidRDefault="00FF66C3" w:rsidP="00FF66C3">
      <w:pPr>
        <w:pStyle w:val="FootnoteText"/>
      </w:pPr>
      <w:r w:rsidRPr="006D519F">
        <w:rPr>
          <w:rStyle w:val="FootnoteReference"/>
        </w:rPr>
        <w:footnoteRef/>
      </w:r>
      <w:r w:rsidRPr="006D519F">
        <w:t xml:space="preserve"> ibid. [accessed 8</w:t>
      </w:r>
      <w:r w:rsidRPr="006D519F">
        <w:rPr>
          <w:vertAlign w:val="superscript"/>
        </w:rPr>
        <w:t>th</w:t>
      </w:r>
      <w:r w:rsidRPr="006D519F">
        <w:t xml:space="preserve"> December 2024]</w:t>
      </w:r>
      <w:r w:rsidR="005E050F" w:rsidRPr="006D519F">
        <w:t>.</w:t>
      </w:r>
    </w:p>
  </w:footnote>
  <w:footnote w:id="7">
    <w:p w:rsidR="00FF66C3" w:rsidRDefault="00FF66C3" w:rsidP="00FF66C3">
      <w:pPr>
        <w:pStyle w:val="FootnoteText"/>
      </w:pPr>
      <w:r w:rsidRPr="006D519F">
        <w:rPr>
          <w:rStyle w:val="FootnoteReference"/>
        </w:rPr>
        <w:footnoteRef/>
      </w:r>
      <w:r w:rsidRPr="006D519F">
        <w:t xml:space="preserve"> ibid. [accessed 8</w:t>
      </w:r>
      <w:r w:rsidRPr="006D519F">
        <w:rPr>
          <w:vertAlign w:val="superscript"/>
        </w:rPr>
        <w:t>th</w:t>
      </w:r>
      <w:r w:rsidRPr="006D519F">
        <w:t xml:space="preserve"> December 2024]</w:t>
      </w:r>
      <w:r w:rsidR="005E050F" w:rsidRPr="006D519F">
        <w:t>.</w:t>
      </w:r>
    </w:p>
  </w:footnote>
  <w:footnote w:id="8">
    <w:p w:rsidR="006D519F" w:rsidRDefault="00583BF2" w:rsidP="00583BF2">
      <w:pPr>
        <w:pStyle w:val="FootnoteText"/>
      </w:pPr>
      <w:r w:rsidRPr="006D519F">
        <w:rPr>
          <w:rStyle w:val="FootnoteReference"/>
        </w:rPr>
        <w:footnoteRef/>
      </w:r>
      <w:r w:rsidRPr="006D519F">
        <w:t xml:space="preserve"> Simon James, </w:t>
      </w:r>
      <w:r w:rsidRPr="006D519F">
        <w:rPr>
          <w:i/>
        </w:rPr>
        <w:t xml:space="preserve">The Atlantic Celts Ancient People </w:t>
      </w:r>
      <w:proofErr w:type="gramStart"/>
      <w:r w:rsidRPr="006D519F">
        <w:rPr>
          <w:i/>
        </w:rPr>
        <w:t>Or</w:t>
      </w:r>
      <w:proofErr w:type="gramEnd"/>
      <w:r w:rsidRPr="006D519F">
        <w:rPr>
          <w:i/>
        </w:rPr>
        <w:t xml:space="preserve"> Modern Invention</w:t>
      </w:r>
      <w:r w:rsidRPr="006D519F">
        <w:t xml:space="preserve"> (London: British Museum Press, 1999)</w:t>
      </w:r>
    </w:p>
    <w:p w:rsidR="00583BF2" w:rsidRPr="006D519F" w:rsidRDefault="006D519F" w:rsidP="00583BF2">
      <w:pPr>
        <w:pStyle w:val="FootnoteText"/>
      </w:pPr>
      <w:r>
        <w:t xml:space="preserve">  </w:t>
      </w:r>
      <w:r w:rsidR="00583BF2" w:rsidRPr="006D519F">
        <w:t xml:space="preserve"> p. 142</w:t>
      </w:r>
      <w:r w:rsidR="005E050F" w:rsidRPr="006D519F">
        <w:t>.</w:t>
      </w:r>
    </w:p>
  </w:footnote>
  <w:footnote w:id="9">
    <w:p w:rsidR="006D519F" w:rsidRDefault="001D368E">
      <w:pPr>
        <w:pStyle w:val="FootnoteText"/>
      </w:pPr>
      <w:r w:rsidRPr="006D519F">
        <w:rPr>
          <w:rStyle w:val="FootnoteReference"/>
        </w:rPr>
        <w:footnoteRef/>
      </w:r>
      <w:r w:rsidRPr="006D519F">
        <w:t xml:space="preserve"> Julian D. Richards, </w:t>
      </w:r>
      <w:r w:rsidRPr="006D519F">
        <w:rPr>
          <w:i/>
        </w:rPr>
        <w:t xml:space="preserve">The Vikings </w:t>
      </w:r>
      <w:proofErr w:type="gramStart"/>
      <w:r w:rsidRPr="006D519F">
        <w:rPr>
          <w:i/>
        </w:rPr>
        <w:t>A</w:t>
      </w:r>
      <w:proofErr w:type="gramEnd"/>
      <w:r w:rsidRPr="006D519F">
        <w:rPr>
          <w:i/>
        </w:rPr>
        <w:t xml:space="preserve"> Very Short History</w:t>
      </w:r>
      <w:r w:rsidR="00AC799E" w:rsidRPr="006D519F">
        <w:t>, first pub. 2005</w:t>
      </w:r>
      <w:r w:rsidRPr="006D519F">
        <w:t xml:space="preserve"> (</w:t>
      </w:r>
      <w:r w:rsidR="00AC799E" w:rsidRPr="006D519F">
        <w:t>Oxford: Oxford University Press, 2018)</w:t>
      </w:r>
    </w:p>
    <w:p w:rsidR="001D368E" w:rsidRPr="006D519F" w:rsidRDefault="006D519F">
      <w:pPr>
        <w:pStyle w:val="FootnoteText"/>
      </w:pPr>
      <w:r>
        <w:t xml:space="preserve">  </w:t>
      </w:r>
      <w:r w:rsidR="001D368E" w:rsidRPr="006D519F">
        <w:t xml:space="preserve"> p. 2</w:t>
      </w:r>
    </w:p>
  </w:footnote>
  <w:footnote w:id="10">
    <w:p w:rsidR="006D519F" w:rsidRDefault="0014443E" w:rsidP="00365FE4">
      <w:pPr>
        <w:pStyle w:val="FootnoteText"/>
      </w:pPr>
      <w:r w:rsidRPr="006D519F">
        <w:rPr>
          <w:rStyle w:val="FootnoteReference"/>
        </w:rPr>
        <w:footnoteRef/>
      </w:r>
      <w:r w:rsidRPr="006D519F">
        <w:t xml:space="preserve"> </w:t>
      </w:r>
      <w:proofErr w:type="spellStart"/>
      <w:r w:rsidR="00365FE4" w:rsidRPr="006D519F">
        <w:t>Jorvik</w:t>
      </w:r>
      <w:proofErr w:type="spellEnd"/>
      <w:r w:rsidR="00365FE4" w:rsidRPr="006D519F">
        <w:t xml:space="preserve"> Viking Centre, </w:t>
      </w:r>
      <w:r w:rsidR="00365FE4" w:rsidRPr="006D519F">
        <w:rPr>
          <w:i/>
        </w:rPr>
        <w:t xml:space="preserve">Who Were </w:t>
      </w:r>
      <w:proofErr w:type="gramStart"/>
      <w:r w:rsidR="00365FE4" w:rsidRPr="006D519F">
        <w:rPr>
          <w:i/>
        </w:rPr>
        <w:t>The</w:t>
      </w:r>
      <w:proofErr w:type="gramEnd"/>
      <w:r w:rsidR="00365FE4" w:rsidRPr="006D519F">
        <w:rPr>
          <w:i/>
        </w:rPr>
        <w:t xml:space="preserve"> Vikings? </w:t>
      </w:r>
      <w:r w:rsidR="00365FE4" w:rsidRPr="006D519F">
        <w:t xml:space="preserve">(2012-2024) </w:t>
      </w:r>
      <w:hyperlink r:id="rId2" w:history="1">
        <w:r w:rsidR="00365FE4" w:rsidRPr="006D519F">
          <w:rPr>
            <w:rStyle w:val="Hyperlink"/>
          </w:rPr>
          <w:t>https://www.jorvikvikingcentre.co.uk/the-vikings/</w:t>
        </w:r>
      </w:hyperlink>
      <w:r w:rsidR="00365FE4" w:rsidRPr="006D519F">
        <w:t xml:space="preserve"> </w:t>
      </w:r>
    </w:p>
    <w:p w:rsidR="0014443E" w:rsidRPr="006D519F" w:rsidRDefault="006D519F" w:rsidP="0014443E">
      <w:pPr>
        <w:pStyle w:val="FootnoteText"/>
      </w:pPr>
      <w:r>
        <w:t xml:space="preserve">    </w:t>
      </w:r>
      <w:r w:rsidR="00365FE4" w:rsidRPr="006D519F">
        <w:t>[accessed 8</w:t>
      </w:r>
      <w:r w:rsidR="00365FE4" w:rsidRPr="006D519F">
        <w:rPr>
          <w:vertAlign w:val="superscript"/>
        </w:rPr>
        <w:t>th</w:t>
      </w:r>
      <w:r w:rsidR="00365FE4" w:rsidRPr="006D519F">
        <w:t xml:space="preserve"> December</w:t>
      </w:r>
      <w:r>
        <w:t xml:space="preserve"> </w:t>
      </w:r>
      <w:r w:rsidR="00365FE4" w:rsidRPr="006D519F">
        <w:t>2024]</w:t>
      </w:r>
    </w:p>
  </w:footnote>
  <w:footnote w:id="11">
    <w:p w:rsidR="00117FCC" w:rsidRPr="006D519F" w:rsidRDefault="00117FCC" w:rsidP="00117FCC">
      <w:pPr>
        <w:pStyle w:val="FootnoteText"/>
      </w:pPr>
      <w:r w:rsidRPr="006D519F">
        <w:rPr>
          <w:rStyle w:val="FootnoteReference"/>
        </w:rPr>
        <w:footnoteRef/>
      </w:r>
      <w:r w:rsidRPr="006D519F">
        <w:t xml:space="preserve"> Yale University, </w:t>
      </w:r>
      <w:r w:rsidRPr="006D519F">
        <w:rPr>
          <w:i/>
        </w:rPr>
        <w:t xml:space="preserve">The Vikings: Yale Historian Looks </w:t>
      </w:r>
      <w:proofErr w:type="gramStart"/>
      <w:r w:rsidRPr="006D519F">
        <w:rPr>
          <w:i/>
        </w:rPr>
        <w:t>At</w:t>
      </w:r>
      <w:proofErr w:type="gramEnd"/>
      <w:r w:rsidRPr="006D519F">
        <w:rPr>
          <w:i/>
        </w:rPr>
        <w:t xml:space="preserve"> The Myth Vs. The History</w:t>
      </w:r>
      <w:r w:rsidRPr="006D519F">
        <w:t xml:space="preserve"> (2013)</w:t>
      </w:r>
    </w:p>
    <w:p w:rsidR="00117FCC" w:rsidRPr="006D519F" w:rsidRDefault="00117FCC" w:rsidP="00117FCC">
      <w:pPr>
        <w:pStyle w:val="FootnoteText"/>
      </w:pPr>
      <w:r w:rsidRPr="006D519F">
        <w:t xml:space="preserve">     </w:t>
      </w:r>
      <w:hyperlink r:id="rId3" w:history="1">
        <w:r w:rsidRPr="006D519F">
          <w:rPr>
            <w:rStyle w:val="Hyperlink"/>
          </w:rPr>
          <w:t>https://history.yale.edu/news/vikings-yale-historian-looks-myths-vs-history</w:t>
        </w:r>
      </w:hyperlink>
      <w:r w:rsidRPr="006D519F">
        <w:t xml:space="preserve"> [accessed 9th December 2024]</w:t>
      </w:r>
    </w:p>
  </w:footnote>
  <w:footnote w:id="12">
    <w:p w:rsidR="00117FCC" w:rsidRPr="006D519F" w:rsidRDefault="00117FCC" w:rsidP="00117FCC">
      <w:pPr>
        <w:pStyle w:val="FootnoteText"/>
      </w:pPr>
      <w:r w:rsidRPr="006D519F">
        <w:rPr>
          <w:rStyle w:val="FootnoteReference"/>
        </w:rPr>
        <w:footnoteRef/>
      </w:r>
      <w:r w:rsidRPr="006D519F">
        <w:t xml:space="preserve"> John Blair, </w:t>
      </w:r>
      <w:r w:rsidRPr="006D519F">
        <w:rPr>
          <w:i/>
        </w:rPr>
        <w:t xml:space="preserve">The Church </w:t>
      </w:r>
      <w:proofErr w:type="gramStart"/>
      <w:r w:rsidRPr="006D519F">
        <w:rPr>
          <w:i/>
        </w:rPr>
        <w:t>In</w:t>
      </w:r>
      <w:proofErr w:type="gramEnd"/>
      <w:r w:rsidRPr="006D519F">
        <w:rPr>
          <w:i/>
        </w:rPr>
        <w:t xml:space="preserve"> Anglo-Saxon Society</w:t>
      </w:r>
      <w:r w:rsidRPr="006D519F">
        <w:t>, (Oxford: Oxford University Press, 2005) p. 293</w:t>
      </w:r>
    </w:p>
  </w:footnote>
  <w:footnote w:id="13">
    <w:p w:rsidR="00F1010C" w:rsidRPr="006D519F" w:rsidRDefault="00F1010C" w:rsidP="00F1010C">
      <w:pPr>
        <w:pStyle w:val="FootnoteText"/>
      </w:pPr>
      <w:r w:rsidRPr="006D519F">
        <w:rPr>
          <w:rStyle w:val="FootnoteReference"/>
        </w:rPr>
        <w:footnoteRef/>
      </w:r>
      <w:r w:rsidRPr="006D519F">
        <w:t xml:space="preserve"> Yale University, </w:t>
      </w:r>
      <w:r w:rsidRPr="006D519F">
        <w:rPr>
          <w:i/>
        </w:rPr>
        <w:t xml:space="preserve">The Vikings: Yale Historian Looks </w:t>
      </w:r>
      <w:proofErr w:type="gramStart"/>
      <w:r w:rsidRPr="006D519F">
        <w:rPr>
          <w:i/>
        </w:rPr>
        <w:t>At</w:t>
      </w:r>
      <w:proofErr w:type="gramEnd"/>
      <w:r w:rsidRPr="006D519F">
        <w:rPr>
          <w:i/>
        </w:rPr>
        <w:t xml:space="preserve"> The Myth Vs. The History</w:t>
      </w:r>
      <w:r w:rsidRPr="006D519F">
        <w:t xml:space="preserve"> [accessed 9th December 2024]</w:t>
      </w:r>
    </w:p>
  </w:footnote>
  <w:footnote w:id="14">
    <w:p w:rsidR="00893D91" w:rsidRDefault="00893D91" w:rsidP="00893D91">
      <w:pPr>
        <w:pStyle w:val="FootnoteText"/>
      </w:pPr>
      <w:r w:rsidRPr="006D519F">
        <w:rPr>
          <w:rStyle w:val="FootnoteReference"/>
        </w:rPr>
        <w:footnoteRef/>
      </w:r>
      <w:r w:rsidRPr="006D519F">
        <w:t xml:space="preserve"> John Collis, </w:t>
      </w:r>
      <w:r w:rsidR="00F5051C" w:rsidRPr="006D519F">
        <w:rPr>
          <w:i/>
        </w:rPr>
        <w:t>The Celts Origins, Myths &amp; Inventions</w:t>
      </w:r>
      <w:r w:rsidR="00F5051C" w:rsidRPr="006D519F">
        <w:t>, first pub. 2003 (Stroud: Tempus Publishing Ltd, 2010)</w:t>
      </w:r>
      <w:r w:rsidRPr="006D519F">
        <w:t xml:space="preserve"> p.14</w:t>
      </w:r>
    </w:p>
  </w:footnote>
  <w:footnote w:id="15">
    <w:p w:rsidR="006A2BAA" w:rsidRPr="006D519F" w:rsidRDefault="006A2BAA" w:rsidP="006A2BAA">
      <w:pPr>
        <w:pStyle w:val="FootnoteText"/>
      </w:pPr>
      <w:r w:rsidRPr="006D519F">
        <w:rPr>
          <w:rStyle w:val="FootnoteReference"/>
        </w:rPr>
        <w:footnoteRef/>
      </w:r>
      <w:r w:rsidRPr="006D519F">
        <w:t xml:space="preserve"> David Walker, </w:t>
      </w:r>
      <w:r w:rsidRPr="006D519F">
        <w:rPr>
          <w:i/>
        </w:rPr>
        <w:t>Medieval Wales</w:t>
      </w:r>
      <w:r w:rsidRPr="006D519F">
        <w:t>, first printed 1990 (Cambridge: Cambridge University Press, 1991) p. 2</w:t>
      </w:r>
    </w:p>
  </w:footnote>
  <w:footnote w:id="16">
    <w:p w:rsidR="006D519F" w:rsidRDefault="00AF2744">
      <w:pPr>
        <w:pStyle w:val="FootnoteText"/>
      </w:pPr>
      <w:r w:rsidRPr="006D519F">
        <w:rPr>
          <w:rStyle w:val="FootnoteReference"/>
        </w:rPr>
        <w:footnoteRef/>
      </w:r>
      <w:r w:rsidRPr="006D519F">
        <w:t xml:space="preserve"> Nicholas J. Higham, Martin J. Ryan, </w:t>
      </w:r>
      <w:r w:rsidRPr="006D519F">
        <w:rPr>
          <w:i/>
        </w:rPr>
        <w:t>The Anglo-Saxon World</w:t>
      </w:r>
      <w:r w:rsidRPr="006D519F">
        <w:t xml:space="preserve"> (</w:t>
      </w:r>
      <w:r w:rsidR="00A603CE" w:rsidRPr="006D519F">
        <w:t xml:space="preserve">New Haven and London: </w:t>
      </w:r>
      <w:r w:rsidR="009C148F" w:rsidRPr="006D519F">
        <w:t xml:space="preserve">Yale University Press, </w:t>
      </w:r>
    </w:p>
    <w:p w:rsidR="00AF2744" w:rsidRPr="006D519F" w:rsidRDefault="006D519F">
      <w:pPr>
        <w:pStyle w:val="FootnoteText"/>
      </w:pPr>
      <w:r>
        <w:t xml:space="preserve">     </w:t>
      </w:r>
      <w:r w:rsidR="009C148F" w:rsidRPr="006D519F">
        <w:t>2015</w:t>
      </w:r>
      <w:r w:rsidR="00AF2744" w:rsidRPr="006D519F">
        <w:t>) p. 1</w:t>
      </w:r>
    </w:p>
  </w:footnote>
  <w:footnote w:id="17">
    <w:p w:rsidR="00A603B5" w:rsidRPr="006D519F" w:rsidRDefault="00A603B5" w:rsidP="00A603B5">
      <w:pPr>
        <w:pStyle w:val="FootnoteText"/>
      </w:pPr>
      <w:r w:rsidRPr="006D519F">
        <w:rPr>
          <w:rStyle w:val="FootnoteReference"/>
        </w:rPr>
        <w:footnoteRef/>
      </w:r>
      <w:r w:rsidRPr="006D519F">
        <w:t xml:space="preserve"> Simon Jenkins, </w:t>
      </w:r>
      <w:r w:rsidRPr="006D519F">
        <w:rPr>
          <w:i/>
        </w:rPr>
        <w:t xml:space="preserve">The United Kingdom Is Broken. It’s Time </w:t>
      </w:r>
      <w:proofErr w:type="gramStart"/>
      <w:r w:rsidRPr="006D519F">
        <w:rPr>
          <w:i/>
        </w:rPr>
        <w:t>For</w:t>
      </w:r>
      <w:proofErr w:type="gramEnd"/>
      <w:r w:rsidRPr="006D519F">
        <w:rPr>
          <w:i/>
        </w:rPr>
        <w:t xml:space="preserve"> A New British Federation, </w:t>
      </w:r>
      <w:r w:rsidRPr="006D519F">
        <w:t>at The Guardian (2022)</w:t>
      </w:r>
    </w:p>
    <w:p w:rsidR="006D519F" w:rsidRDefault="00A603B5" w:rsidP="00A603B5">
      <w:pPr>
        <w:pStyle w:val="FootnoteText"/>
      </w:pPr>
      <w:r w:rsidRPr="006D519F">
        <w:t xml:space="preserve">     </w:t>
      </w:r>
      <w:hyperlink r:id="rId4" w:history="1">
        <w:r w:rsidRPr="006D519F">
          <w:rPr>
            <w:rStyle w:val="Hyperlink"/>
          </w:rPr>
          <w:t>https://www.theguardian.com/commentisfree/2022/jul/05/united-kingdom-british-federation-celtic</w:t>
        </w:r>
      </w:hyperlink>
      <w:r w:rsidRPr="006D519F">
        <w:t xml:space="preserve"> </w:t>
      </w:r>
    </w:p>
    <w:p w:rsidR="00A603B5" w:rsidRPr="006D519F" w:rsidRDefault="006D519F" w:rsidP="00A603B5">
      <w:pPr>
        <w:pStyle w:val="FootnoteText"/>
      </w:pPr>
      <w:r>
        <w:t xml:space="preserve">     </w:t>
      </w:r>
      <w:r w:rsidR="00A603B5" w:rsidRPr="006D519F">
        <w:t xml:space="preserve">[accessed 9th December 2024] </w:t>
      </w:r>
    </w:p>
  </w:footnote>
  <w:footnote w:id="18">
    <w:p w:rsidR="001B6E8C" w:rsidRPr="006D519F" w:rsidRDefault="001B6E8C">
      <w:pPr>
        <w:pStyle w:val="FootnoteText"/>
      </w:pPr>
      <w:r w:rsidRPr="006D519F">
        <w:rPr>
          <w:rStyle w:val="FootnoteReference"/>
        </w:rPr>
        <w:footnoteRef/>
      </w:r>
      <w:r w:rsidRPr="006D519F">
        <w:t xml:space="preserve"> Barry </w:t>
      </w:r>
      <w:proofErr w:type="spellStart"/>
      <w:r w:rsidRPr="006D519F">
        <w:t>Cunliffe</w:t>
      </w:r>
      <w:proofErr w:type="spellEnd"/>
      <w:r w:rsidRPr="006D519F">
        <w:t xml:space="preserve">, </w:t>
      </w:r>
      <w:r w:rsidRPr="006D519F">
        <w:rPr>
          <w:i/>
        </w:rPr>
        <w:t xml:space="preserve">The Celts </w:t>
      </w:r>
      <w:proofErr w:type="gramStart"/>
      <w:r w:rsidRPr="006D519F">
        <w:rPr>
          <w:i/>
        </w:rPr>
        <w:t>A</w:t>
      </w:r>
      <w:proofErr w:type="gramEnd"/>
      <w:r w:rsidRPr="006D519F">
        <w:rPr>
          <w:i/>
        </w:rPr>
        <w:t xml:space="preserve"> Very Short Introduction</w:t>
      </w:r>
      <w:r w:rsidRPr="006D519F">
        <w:t xml:space="preserve"> (Oxford: Oxford University Press, 2003) p. 76</w:t>
      </w:r>
    </w:p>
  </w:footnote>
  <w:footnote w:id="19">
    <w:p w:rsidR="00EA21DB" w:rsidRPr="00EA21DB" w:rsidRDefault="00EA21DB">
      <w:pPr>
        <w:pStyle w:val="FootnoteText"/>
        <w:rPr>
          <w:sz w:val="16"/>
          <w:szCs w:val="16"/>
        </w:rPr>
      </w:pPr>
      <w:r w:rsidRPr="006D519F">
        <w:rPr>
          <w:rStyle w:val="FootnoteReference"/>
        </w:rPr>
        <w:footnoteRef/>
      </w:r>
      <w:r w:rsidRPr="006D519F">
        <w:t xml:space="preserve"> Colin Renfrew, </w:t>
      </w:r>
      <w:r w:rsidRPr="006D519F">
        <w:rPr>
          <w:i/>
        </w:rPr>
        <w:t>Archaeology &amp; Language</w:t>
      </w:r>
      <w:r w:rsidRPr="006D519F">
        <w:t>, first pub. By Jonathan Cape, 1987 (London: Pimlico, 1998) p. 68</w:t>
      </w:r>
    </w:p>
  </w:footnote>
  <w:footnote w:id="20">
    <w:p w:rsidR="003F27D4" w:rsidRPr="006D519F" w:rsidRDefault="003F27D4" w:rsidP="003F27D4">
      <w:pPr>
        <w:pStyle w:val="FootnoteText"/>
      </w:pPr>
      <w:r w:rsidRPr="006D519F">
        <w:rPr>
          <w:rStyle w:val="FootnoteReference"/>
        </w:rPr>
        <w:footnoteRef/>
      </w:r>
      <w:r w:rsidRPr="006D519F">
        <w:t xml:space="preserve"> Patrick Sims-</w:t>
      </w:r>
      <w:r w:rsidR="00CE5A5C" w:rsidRPr="006D519F">
        <w:t>Williams</w:t>
      </w:r>
      <w:r w:rsidRPr="006D519F">
        <w:t xml:space="preserve">, ‘How Are You Finding It Here?’, </w:t>
      </w:r>
      <w:r w:rsidRPr="006D519F">
        <w:rPr>
          <w:i/>
        </w:rPr>
        <w:t>London Review of Books</w:t>
      </w:r>
      <w:r w:rsidRPr="006D519F">
        <w:t>, Vol. 21, No. 21 (1999)</w:t>
      </w:r>
    </w:p>
    <w:p w:rsidR="006D519F" w:rsidRDefault="003F27D4" w:rsidP="003F27D4">
      <w:pPr>
        <w:pStyle w:val="FootnoteText"/>
      </w:pPr>
      <w:r w:rsidRPr="006D519F">
        <w:t xml:space="preserve">     </w:t>
      </w:r>
      <w:hyperlink r:id="rId5" w:history="1">
        <w:r w:rsidRPr="006D519F">
          <w:rPr>
            <w:rStyle w:val="Hyperlink"/>
          </w:rPr>
          <w:t>https://www.lrb.co.uk/the-paper/v21/n21/patrick-sims-williams/how-are-you-finding-it-here</w:t>
        </w:r>
      </w:hyperlink>
      <w:r w:rsidRPr="006D519F">
        <w:t xml:space="preserve"> [accessed </w:t>
      </w:r>
    </w:p>
    <w:p w:rsidR="003F27D4" w:rsidRPr="006D519F" w:rsidRDefault="006D519F" w:rsidP="003F27D4">
      <w:pPr>
        <w:pStyle w:val="FootnoteText"/>
      </w:pPr>
      <w:r>
        <w:t xml:space="preserve">     </w:t>
      </w:r>
      <w:r w:rsidR="003F27D4" w:rsidRPr="006D519F">
        <w:t>10th December 2024]</w:t>
      </w:r>
    </w:p>
  </w:footnote>
  <w:footnote w:id="21">
    <w:p w:rsidR="006D519F" w:rsidRDefault="008053E3">
      <w:pPr>
        <w:pStyle w:val="FootnoteText"/>
      </w:pPr>
      <w:r w:rsidRPr="006D519F">
        <w:rPr>
          <w:rStyle w:val="FootnoteReference"/>
        </w:rPr>
        <w:footnoteRef/>
      </w:r>
      <w:r w:rsidRPr="006D519F">
        <w:t xml:space="preserve"> Patrick Sims-Williams, ‘</w:t>
      </w:r>
      <w:proofErr w:type="spellStart"/>
      <w:r w:rsidRPr="006D519F">
        <w:t>Celtomania</w:t>
      </w:r>
      <w:proofErr w:type="spellEnd"/>
      <w:r w:rsidRPr="006D519F">
        <w:t xml:space="preserve"> and </w:t>
      </w:r>
      <w:proofErr w:type="spellStart"/>
      <w:r w:rsidRPr="006D519F">
        <w:t>Celtosceptism</w:t>
      </w:r>
      <w:proofErr w:type="spellEnd"/>
      <w:r w:rsidRPr="006D519F">
        <w:t xml:space="preserve">’, </w:t>
      </w:r>
      <w:r w:rsidRPr="006D519F">
        <w:rPr>
          <w:i/>
        </w:rPr>
        <w:t>Cambridge Medieval Celtic Studies</w:t>
      </w:r>
      <w:r w:rsidRPr="006D519F">
        <w:t>, 36, (1998) pp. 1-</w:t>
      </w:r>
    </w:p>
    <w:p w:rsidR="008053E3" w:rsidRDefault="006D519F">
      <w:pPr>
        <w:pStyle w:val="FootnoteText"/>
      </w:pPr>
      <w:r>
        <w:t xml:space="preserve">     </w:t>
      </w:r>
      <w:r w:rsidR="008053E3" w:rsidRPr="006D519F">
        <w:t>36</w:t>
      </w:r>
      <w:r w:rsidR="00AD0248" w:rsidRPr="006D519F">
        <w:t xml:space="preserve"> (p. 4)</w:t>
      </w:r>
      <w:r w:rsidR="008053E3">
        <w:rPr>
          <w:sz w:val="16"/>
          <w:szCs w:val="16"/>
        </w:rPr>
        <w:t xml:space="preserve">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D41"/>
    <w:rsid w:val="000511D3"/>
    <w:rsid w:val="0006596E"/>
    <w:rsid w:val="000B5478"/>
    <w:rsid w:val="000E0944"/>
    <w:rsid w:val="0011291E"/>
    <w:rsid w:val="00117FCC"/>
    <w:rsid w:val="0012537D"/>
    <w:rsid w:val="0014443E"/>
    <w:rsid w:val="00156E98"/>
    <w:rsid w:val="00161D14"/>
    <w:rsid w:val="001B3018"/>
    <w:rsid w:val="001B6E8C"/>
    <w:rsid w:val="001D368E"/>
    <w:rsid w:val="00243F11"/>
    <w:rsid w:val="002B1D4B"/>
    <w:rsid w:val="002C0EB3"/>
    <w:rsid w:val="002D7A06"/>
    <w:rsid w:val="002F1A37"/>
    <w:rsid w:val="0031422B"/>
    <w:rsid w:val="00365FE4"/>
    <w:rsid w:val="0037577D"/>
    <w:rsid w:val="003C5BDE"/>
    <w:rsid w:val="003F27D4"/>
    <w:rsid w:val="00447666"/>
    <w:rsid w:val="00484802"/>
    <w:rsid w:val="004C2E8F"/>
    <w:rsid w:val="004E31CB"/>
    <w:rsid w:val="00583BF2"/>
    <w:rsid w:val="005D2604"/>
    <w:rsid w:val="005E050F"/>
    <w:rsid w:val="006435E5"/>
    <w:rsid w:val="00672D02"/>
    <w:rsid w:val="006A2BAA"/>
    <w:rsid w:val="006A4139"/>
    <w:rsid w:val="006C3546"/>
    <w:rsid w:val="006D2B97"/>
    <w:rsid w:val="006D519F"/>
    <w:rsid w:val="006E6B90"/>
    <w:rsid w:val="00740D6E"/>
    <w:rsid w:val="00751C12"/>
    <w:rsid w:val="00753863"/>
    <w:rsid w:val="00763393"/>
    <w:rsid w:val="00782E04"/>
    <w:rsid w:val="008053E3"/>
    <w:rsid w:val="0082319D"/>
    <w:rsid w:val="00835228"/>
    <w:rsid w:val="008400F4"/>
    <w:rsid w:val="00892E6F"/>
    <w:rsid w:val="00893D91"/>
    <w:rsid w:val="008B1152"/>
    <w:rsid w:val="008C6CEF"/>
    <w:rsid w:val="008F4B01"/>
    <w:rsid w:val="00900B3E"/>
    <w:rsid w:val="00970D2A"/>
    <w:rsid w:val="00987557"/>
    <w:rsid w:val="009B797C"/>
    <w:rsid w:val="009C148F"/>
    <w:rsid w:val="009C747D"/>
    <w:rsid w:val="009F48B4"/>
    <w:rsid w:val="00A04152"/>
    <w:rsid w:val="00A15EA2"/>
    <w:rsid w:val="00A603B5"/>
    <w:rsid w:val="00A603CE"/>
    <w:rsid w:val="00A70EDC"/>
    <w:rsid w:val="00A92887"/>
    <w:rsid w:val="00AA0C86"/>
    <w:rsid w:val="00AC799E"/>
    <w:rsid w:val="00AD0248"/>
    <w:rsid w:val="00AF2744"/>
    <w:rsid w:val="00AF2898"/>
    <w:rsid w:val="00AF290A"/>
    <w:rsid w:val="00B64547"/>
    <w:rsid w:val="00BA4185"/>
    <w:rsid w:val="00BF7946"/>
    <w:rsid w:val="00C26E18"/>
    <w:rsid w:val="00C476B5"/>
    <w:rsid w:val="00C52309"/>
    <w:rsid w:val="00C95473"/>
    <w:rsid w:val="00CA3E0B"/>
    <w:rsid w:val="00CA4D10"/>
    <w:rsid w:val="00CD0867"/>
    <w:rsid w:val="00CE5A5C"/>
    <w:rsid w:val="00CE5DE3"/>
    <w:rsid w:val="00D007B6"/>
    <w:rsid w:val="00D91821"/>
    <w:rsid w:val="00D94D68"/>
    <w:rsid w:val="00DB2E19"/>
    <w:rsid w:val="00E07A9E"/>
    <w:rsid w:val="00E11136"/>
    <w:rsid w:val="00E14807"/>
    <w:rsid w:val="00E25872"/>
    <w:rsid w:val="00E55D41"/>
    <w:rsid w:val="00E65ED4"/>
    <w:rsid w:val="00EA21DB"/>
    <w:rsid w:val="00F1010C"/>
    <w:rsid w:val="00F266BB"/>
    <w:rsid w:val="00F5051C"/>
    <w:rsid w:val="00F85497"/>
    <w:rsid w:val="00F93F08"/>
    <w:rsid w:val="00FA7561"/>
    <w:rsid w:val="00FC2E89"/>
    <w:rsid w:val="00FE05AC"/>
    <w:rsid w:val="00FF66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B35A30-E080-4334-B1D3-1D5A783B76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70D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70D2A"/>
    <w:rPr>
      <w:b/>
      <w:bCs/>
    </w:rPr>
  </w:style>
  <w:style w:type="character" w:styleId="Emphasis">
    <w:name w:val="Emphasis"/>
    <w:basedOn w:val="DefaultParagraphFont"/>
    <w:uiPriority w:val="20"/>
    <w:qFormat/>
    <w:rsid w:val="00970D2A"/>
    <w:rPr>
      <w:i/>
      <w:iCs/>
    </w:rPr>
  </w:style>
  <w:style w:type="paragraph" w:styleId="FootnoteText">
    <w:name w:val="footnote text"/>
    <w:basedOn w:val="Normal"/>
    <w:link w:val="FootnoteTextChar"/>
    <w:uiPriority w:val="99"/>
    <w:unhideWhenUsed/>
    <w:rsid w:val="00970D2A"/>
    <w:pPr>
      <w:spacing w:after="0" w:line="240" w:lineRule="auto"/>
    </w:pPr>
    <w:rPr>
      <w:sz w:val="20"/>
      <w:szCs w:val="20"/>
    </w:rPr>
  </w:style>
  <w:style w:type="character" w:customStyle="1" w:styleId="FootnoteTextChar">
    <w:name w:val="Footnote Text Char"/>
    <w:basedOn w:val="DefaultParagraphFont"/>
    <w:link w:val="FootnoteText"/>
    <w:uiPriority w:val="99"/>
    <w:rsid w:val="00970D2A"/>
    <w:rPr>
      <w:sz w:val="20"/>
      <w:szCs w:val="20"/>
    </w:rPr>
  </w:style>
  <w:style w:type="character" w:styleId="FootnoteReference">
    <w:name w:val="footnote reference"/>
    <w:basedOn w:val="DefaultParagraphFont"/>
    <w:uiPriority w:val="99"/>
    <w:semiHidden/>
    <w:unhideWhenUsed/>
    <w:rsid w:val="00970D2A"/>
    <w:rPr>
      <w:vertAlign w:val="superscript"/>
    </w:rPr>
  </w:style>
  <w:style w:type="character" w:styleId="Hyperlink">
    <w:name w:val="Hyperlink"/>
    <w:basedOn w:val="DefaultParagraphFont"/>
    <w:uiPriority w:val="99"/>
    <w:unhideWhenUsed/>
    <w:rsid w:val="00987557"/>
    <w:rPr>
      <w:color w:val="0563C1" w:themeColor="hyperlink"/>
      <w:u w:val="single"/>
    </w:rPr>
  </w:style>
  <w:style w:type="character" w:styleId="FollowedHyperlink">
    <w:name w:val="FollowedHyperlink"/>
    <w:basedOn w:val="DefaultParagraphFont"/>
    <w:uiPriority w:val="99"/>
    <w:semiHidden/>
    <w:unhideWhenUsed/>
    <w:rsid w:val="008F4B01"/>
    <w:rPr>
      <w:color w:val="954F72" w:themeColor="followedHyperlink"/>
      <w:u w:val="single"/>
    </w:rPr>
  </w:style>
  <w:style w:type="paragraph" w:styleId="Header">
    <w:name w:val="header"/>
    <w:basedOn w:val="Normal"/>
    <w:link w:val="HeaderChar"/>
    <w:uiPriority w:val="99"/>
    <w:unhideWhenUsed/>
    <w:rsid w:val="00CE5A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A5C"/>
  </w:style>
  <w:style w:type="paragraph" w:styleId="Footer">
    <w:name w:val="footer"/>
    <w:basedOn w:val="Normal"/>
    <w:link w:val="FooterChar"/>
    <w:uiPriority w:val="99"/>
    <w:unhideWhenUsed/>
    <w:rsid w:val="00CE5A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22/jul/05/united-kingdom-british-federation-celtic"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orvikvikingcentre.co.uk/the-vikings/"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istory.yale.edu/news/vikings-yale-historian-looks-myths-vs-history" TargetMode="External"/><Relationship Id="rId5" Type="http://schemas.openxmlformats.org/officeDocument/2006/relationships/footnotes" Target="footnotes.xml"/><Relationship Id="rId10" Type="http://schemas.openxmlformats.org/officeDocument/2006/relationships/hyperlink" Target="http://dx.doi.org/10.1017/S0959774320000098" TargetMode="External"/><Relationship Id="rId4" Type="http://schemas.openxmlformats.org/officeDocument/2006/relationships/webSettings" Target="webSettings.xml"/><Relationship Id="rId9" Type="http://schemas.openxmlformats.org/officeDocument/2006/relationships/hyperlink" Target="https://www.lrb.co.uk/the-paper/v21/n21/patrick-sims-williams/how-are-you-finding-it-here"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history.yale.edu/news/vikings-yale-historian-looks-myths-vs-history" TargetMode="External"/><Relationship Id="rId2" Type="http://schemas.openxmlformats.org/officeDocument/2006/relationships/hyperlink" Target="https://www.jorvikvikingcentre.co.uk/the-vikings/" TargetMode="External"/><Relationship Id="rId1" Type="http://schemas.openxmlformats.org/officeDocument/2006/relationships/hyperlink" Target="http://dx.doi.org/10.1017/S0959774320000098" TargetMode="External"/><Relationship Id="rId5" Type="http://schemas.openxmlformats.org/officeDocument/2006/relationships/hyperlink" Target="https://www.lrb.co.uk/the-paper/v21/n21/patrick-sims-williams/how-are-you-finding-it-here" TargetMode="External"/><Relationship Id="rId4" Type="http://schemas.openxmlformats.org/officeDocument/2006/relationships/hyperlink" Target="https://www.theguardian.com/commentisfree/2022/jul/05/united-kingdom-british-federation-celt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0BECA-662E-4889-B94A-720A06ED4B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1910</Words>
  <Characters>10893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3</cp:revision>
  <dcterms:created xsi:type="dcterms:W3CDTF">2024-12-17T18:11:00Z</dcterms:created>
  <dcterms:modified xsi:type="dcterms:W3CDTF">2024-12-17T18:14:00Z</dcterms:modified>
</cp:coreProperties>
</file>