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67FAC4" w14:textId="6A65D6E2" w:rsidR="005744ED" w:rsidRDefault="3ED46061" w:rsidP="6FEB9666">
      <w:pPr>
        <w:rPr>
          <w:rFonts w:ascii="Arial" w:eastAsia="Arial" w:hAnsi="Arial"/>
          <w:color w:val="215E99" w:themeColor="text2" w:themeTint="BF"/>
          <w:sz w:val="36"/>
          <w:szCs w:val="36"/>
        </w:rPr>
      </w:pPr>
      <w:r w:rsidRPr="6FEB9666">
        <w:rPr>
          <w:rFonts w:ascii="Arial" w:eastAsia="Arial" w:hAnsi="Arial"/>
          <w:b/>
          <w:bCs/>
          <w:color w:val="000000" w:themeColor="text1"/>
          <w:sz w:val="36"/>
          <w:szCs w:val="36"/>
        </w:rPr>
        <w:t>Module Name:</w:t>
      </w:r>
      <w:r w:rsidRPr="6FEB9666">
        <w:rPr>
          <w:rFonts w:ascii="Arial" w:eastAsia="Arial" w:hAnsi="Arial"/>
          <w:color w:val="000000" w:themeColor="text1"/>
          <w:sz w:val="36"/>
          <w:szCs w:val="36"/>
        </w:rPr>
        <w:t xml:space="preserve">   </w:t>
      </w:r>
      <w:r w:rsidRPr="6FEB9666">
        <w:rPr>
          <w:rFonts w:ascii="Arial" w:eastAsia="Arial" w:hAnsi="Arial"/>
          <w:color w:val="215E99" w:themeColor="text2" w:themeTint="BF"/>
          <w:sz w:val="36"/>
          <w:szCs w:val="36"/>
        </w:rPr>
        <w:t>Design Thinking and Innovation</w:t>
      </w:r>
    </w:p>
    <w:p w14:paraId="7F4188D7" w14:textId="76CA95DE" w:rsidR="005744ED" w:rsidRDefault="3ED46061" w:rsidP="6FEB9666">
      <w:pPr>
        <w:rPr>
          <w:rFonts w:ascii="Arial" w:eastAsia="Arial" w:hAnsi="Arial"/>
          <w:color w:val="215E99" w:themeColor="text2" w:themeTint="BF"/>
          <w:sz w:val="36"/>
          <w:szCs w:val="36"/>
        </w:rPr>
      </w:pPr>
      <w:r w:rsidRPr="6FEB9666">
        <w:rPr>
          <w:rFonts w:ascii="Arial" w:eastAsia="Arial" w:hAnsi="Arial"/>
          <w:b/>
          <w:bCs/>
          <w:color w:val="000000" w:themeColor="text1"/>
          <w:sz w:val="36"/>
          <w:szCs w:val="36"/>
        </w:rPr>
        <w:t>Module Code:</w:t>
      </w:r>
      <w:r w:rsidRPr="6FEB9666">
        <w:rPr>
          <w:rFonts w:ascii="Arial" w:eastAsia="Arial" w:hAnsi="Arial"/>
          <w:i/>
          <w:iCs/>
          <w:color w:val="000000" w:themeColor="text1"/>
          <w:sz w:val="36"/>
          <w:szCs w:val="36"/>
        </w:rPr>
        <w:t> </w:t>
      </w:r>
      <w:r w:rsidRPr="6FEB9666">
        <w:rPr>
          <w:rFonts w:ascii="Arial" w:eastAsia="Arial" w:hAnsi="Arial"/>
          <w:color w:val="000000" w:themeColor="text1"/>
          <w:sz w:val="36"/>
          <w:szCs w:val="36"/>
        </w:rPr>
        <w:t> </w:t>
      </w:r>
      <w:r w:rsidRPr="6FEB9666">
        <w:rPr>
          <w:rFonts w:ascii="Arial" w:eastAsia="Arial" w:hAnsi="Arial"/>
          <w:color w:val="215E99" w:themeColor="text2" w:themeTint="BF"/>
          <w:sz w:val="36"/>
          <w:szCs w:val="36"/>
        </w:rPr>
        <w:t xml:space="preserve"> LCLM6002</w:t>
      </w:r>
    </w:p>
    <w:p w14:paraId="21C76B1C" w14:textId="452DD600" w:rsidR="005744ED" w:rsidRDefault="005744ED" w:rsidP="6FEB9666">
      <w:pPr>
        <w:rPr>
          <w:rFonts w:ascii="Arial" w:eastAsia="Arial" w:hAnsi="Arial"/>
          <w:color w:val="215E99" w:themeColor="text2" w:themeTint="BF"/>
          <w:sz w:val="36"/>
          <w:szCs w:val="36"/>
        </w:rPr>
      </w:pPr>
    </w:p>
    <w:p w14:paraId="2EC7866E" w14:textId="08C5C389" w:rsidR="005744ED" w:rsidRDefault="3ED46061" w:rsidP="6FEB9666">
      <w:pPr>
        <w:rPr>
          <w:rFonts w:ascii="Arial" w:eastAsia="Arial" w:hAnsi="Arial"/>
          <w:color w:val="000000" w:themeColor="text1"/>
          <w:sz w:val="36"/>
          <w:szCs w:val="36"/>
        </w:rPr>
      </w:pPr>
      <w:r w:rsidRPr="6FEB9666">
        <w:rPr>
          <w:rFonts w:ascii="Arial" w:eastAsia="Arial" w:hAnsi="Arial"/>
          <w:color w:val="000000" w:themeColor="text1"/>
          <w:sz w:val="36"/>
          <w:szCs w:val="36"/>
        </w:rPr>
        <w:t> </w:t>
      </w:r>
    </w:p>
    <w:p w14:paraId="6501ABA6" w14:textId="1EA18F25" w:rsidR="005744ED" w:rsidRDefault="3ED46061" w:rsidP="6FEB9666">
      <w:pPr>
        <w:rPr>
          <w:rFonts w:ascii="Arial" w:eastAsia="Arial" w:hAnsi="Arial"/>
          <w:color w:val="000000" w:themeColor="text1"/>
          <w:sz w:val="36"/>
          <w:szCs w:val="36"/>
        </w:rPr>
      </w:pPr>
      <w:r w:rsidRPr="6FEB9666">
        <w:rPr>
          <w:rFonts w:ascii="Arial" w:eastAsia="Arial" w:hAnsi="Arial"/>
          <w:color w:val="000000" w:themeColor="text1"/>
          <w:sz w:val="36"/>
          <w:szCs w:val="36"/>
        </w:rPr>
        <w:t>   </w:t>
      </w:r>
    </w:p>
    <w:p w14:paraId="7845C183" w14:textId="0C6E5B67" w:rsidR="005744ED" w:rsidRDefault="3ED46061" w:rsidP="6FEB9666">
      <w:pPr>
        <w:rPr>
          <w:rFonts w:ascii="Arial" w:eastAsia="Arial" w:hAnsi="Arial"/>
          <w:color w:val="000000" w:themeColor="text1"/>
          <w:sz w:val="36"/>
          <w:szCs w:val="36"/>
        </w:rPr>
      </w:pPr>
      <w:r w:rsidRPr="6FEB9666">
        <w:rPr>
          <w:rFonts w:ascii="Arial" w:eastAsia="Arial" w:hAnsi="Arial"/>
          <w:color w:val="000000" w:themeColor="text1"/>
          <w:sz w:val="36"/>
          <w:szCs w:val="36"/>
        </w:rPr>
        <w:t>   </w:t>
      </w:r>
    </w:p>
    <w:p w14:paraId="011C1AF8" w14:textId="5A7909CB" w:rsidR="005744ED" w:rsidRDefault="3ED46061" w:rsidP="6FEB9666">
      <w:pPr>
        <w:jc w:val="center"/>
        <w:rPr>
          <w:rFonts w:ascii="Arial" w:eastAsia="Arial" w:hAnsi="Arial"/>
          <w:b/>
          <w:bCs/>
          <w:color w:val="000000" w:themeColor="text1"/>
          <w:sz w:val="36"/>
          <w:szCs w:val="36"/>
          <w:u w:val="single"/>
        </w:rPr>
      </w:pPr>
      <w:r w:rsidRPr="6FEB9666">
        <w:rPr>
          <w:rFonts w:ascii="Arial" w:eastAsia="Arial" w:hAnsi="Arial"/>
          <w:b/>
          <w:bCs/>
          <w:color w:val="000000" w:themeColor="text1"/>
          <w:sz w:val="36"/>
          <w:szCs w:val="36"/>
          <w:u w:val="single"/>
        </w:rPr>
        <w:t>Assignment Title:</w:t>
      </w:r>
    </w:p>
    <w:p w14:paraId="0CF1E523" w14:textId="5D6F69FF" w:rsidR="002E57FE" w:rsidRPr="002E57FE" w:rsidRDefault="002E57FE" w:rsidP="6FEB9666">
      <w:pPr>
        <w:jc w:val="center"/>
        <w:rPr>
          <w:rFonts w:ascii="Arial" w:eastAsia="Arial" w:hAnsi="Arial"/>
          <w:i/>
          <w:iCs/>
          <w:color w:val="000000" w:themeColor="text1"/>
          <w:sz w:val="32"/>
          <w:szCs w:val="32"/>
        </w:rPr>
      </w:pPr>
      <w:r w:rsidRPr="002E57FE">
        <w:rPr>
          <w:rFonts w:ascii="Arial" w:eastAsia="Arial" w:hAnsi="Arial"/>
          <w:i/>
          <w:iCs/>
          <w:color w:val="000000" w:themeColor="text1"/>
          <w:sz w:val="32"/>
          <w:szCs w:val="32"/>
        </w:rPr>
        <w:t>Individual Report</w:t>
      </w:r>
    </w:p>
    <w:p w14:paraId="22AF6218" w14:textId="77777777" w:rsidR="002E57FE" w:rsidRPr="002E57FE" w:rsidRDefault="002E57FE" w:rsidP="002E57FE">
      <w:pPr>
        <w:spacing w:line="360" w:lineRule="auto"/>
        <w:jc w:val="center"/>
        <w:rPr>
          <w:rFonts w:ascii="Arial" w:eastAsia="Arial" w:hAnsi="Arial"/>
          <w:i/>
          <w:iCs/>
          <w:color w:val="215E99" w:themeColor="text2" w:themeTint="BF"/>
          <w:sz w:val="32"/>
          <w:szCs w:val="32"/>
        </w:rPr>
      </w:pPr>
      <w:r w:rsidRPr="002E57FE">
        <w:rPr>
          <w:rFonts w:ascii="Arial" w:eastAsia="Arial" w:hAnsi="Arial"/>
          <w:i/>
          <w:iCs/>
          <w:color w:val="215E99" w:themeColor="text2" w:themeTint="BF"/>
          <w:sz w:val="32"/>
          <w:szCs w:val="32"/>
        </w:rPr>
        <w:t>Digital Innovation and Customer Journey Enhancement at British Airways: A Predictive Disruption Management Approach</w:t>
      </w:r>
    </w:p>
    <w:p w14:paraId="16627FC4" w14:textId="77777777" w:rsidR="002E57FE" w:rsidRDefault="002E57FE" w:rsidP="6FEB9666">
      <w:pPr>
        <w:jc w:val="center"/>
        <w:rPr>
          <w:rFonts w:ascii="Arial" w:eastAsia="Arial" w:hAnsi="Arial"/>
          <w:color w:val="000000" w:themeColor="text1"/>
          <w:sz w:val="40"/>
          <w:szCs w:val="40"/>
        </w:rPr>
      </w:pPr>
    </w:p>
    <w:p w14:paraId="4B559E19" w14:textId="46121FCA" w:rsidR="005744ED" w:rsidRDefault="005744ED" w:rsidP="002E57FE">
      <w:pPr>
        <w:rPr>
          <w:rFonts w:ascii="Arial" w:eastAsia="Arial" w:hAnsi="Arial"/>
          <w:color w:val="000000" w:themeColor="text1"/>
          <w:sz w:val="36"/>
          <w:szCs w:val="36"/>
        </w:rPr>
      </w:pPr>
    </w:p>
    <w:p w14:paraId="1F424341" w14:textId="4918BB23" w:rsidR="005744ED" w:rsidRDefault="3ED46061" w:rsidP="6FEB9666">
      <w:pPr>
        <w:rPr>
          <w:rFonts w:ascii="Arial" w:eastAsia="Arial" w:hAnsi="Arial"/>
          <w:color w:val="000000" w:themeColor="text1"/>
          <w:sz w:val="36"/>
          <w:szCs w:val="36"/>
        </w:rPr>
      </w:pPr>
      <w:r w:rsidRPr="6FEB9666">
        <w:rPr>
          <w:rFonts w:ascii="Arial" w:eastAsia="Arial" w:hAnsi="Arial"/>
          <w:color w:val="000000" w:themeColor="text1"/>
          <w:sz w:val="36"/>
          <w:szCs w:val="36"/>
        </w:rPr>
        <w:t> </w:t>
      </w:r>
    </w:p>
    <w:p w14:paraId="36341636" w14:textId="281B7A86" w:rsidR="005744ED" w:rsidRDefault="3ED46061" w:rsidP="6FEB9666">
      <w:pPr>
        <w:rPr>
          <w:rFonts w:ascii="Arial" w:eastAsia="Arial" w:hAnsi="Arial"/>
          <w:color w:val="215E99" w:themeColor="text2" w:themeTint="BF"/>
          <w:sz w:val="36"/>
          <w:szCs w:val="36"/>
        </w:rPr>
      </w:pPr>
      <w:r w:rsidRPr="6FEB9666">
        <w:rPr>
          <w:rFonts w:ascii="Arial" w:eastAsia="Arial" w:hAnsi="Arial"/>
          <w:b/>
          <w:bCs/>
          <w:color w:val="000000" w:themeColor="text1"/>
          <w:sz w:val="36"/>
          <w:szCs w:val="36"/>
        </w:rPr>
        <w:t>Lecturer’s Name:</w:t>
      </w:r>
      <w:r w:rsidRPr="6FEB9666">
        <w:rPr>
          <w:rFonts w:ascii="Arial" w:eastAsia="Arial" w:hAnsi="Arial"/>
          <w:color w:val="000000" w:themeColor="text1"/>
          <w:sz w:val="36"/>
          <w:szCs w:val="36"/>
        </w:rPr>
        <w:t> </w:t>
      </w:r>
      <w:r w:rsidRPr="6FEB9666">
        <w:rPr>
          <w:rFonts w:ascii="Arial" w:eastAsia="Arial" w:hAnsi="Arial"/>
          <w:color w:val="215E99" w:themeColor="text2" w:themeTint="BF"/>
          <w:sz w:val="36"/>
          <w:szCs w:val="36"/>
        </w:rPr>
        <w:t xml:space="preserve"> Navid Nasirpourosgoei</w:t>
      </w:r>
    </w:p>
    <w:p w14:paraId="7DD2CA57" w14:textId="074EF49C" w:rsidR="005744ED" w:rsidRDefault="3ED46061" w:rsidP="6FEB9666">
      <w:pPr>
        <w:rPr>
          <w:rFonts w:ascii="Arial" w:eastAsia="Arial" w:hAnsi="Arial"/>
          <w:color w:val="215E99" w:themeColor="text2" w:themeTint="BF"/>
          <w:sz w:val="36"/>
          <w:szCs w:val="36"/>
        </w:rPr>
      </w:pPr>
      <w:r w:rsidRPr="6FEB9666">
        <w:rPr>
          <w:rFonts w:ascii="Arial" w:eastAsia="Arial" w:hAnsi="Arial"/>
          <w:b/>
          <w:bCs/>
          <w:color w:val="000000" w:themeColor="text1"/>
          <w:sz w:val="36"/>
          <w:szCs w:val="36"/>
        </w:rPr>
        <w:t>Student Name:</w:t>
      </w:r>
      <w:r w:rsidRPr="6FEB9666">
        <w:rPr>
          <w:rFonts w:ascii="Arial" w:eastAsia="Arial" w:hAnsi="Arial"/>
          <w:color w:val="000000" w:themeColor="text1"/>
          <w:sz w:val="36"/>
          <w:szCs w:val="36"/>
        </w:rPr>
        <w:t> </w:t>
      </w:r>
      <w:r w:rsidRPr="6FEB9666">
        <w:rPr>
          <w:rFonts w:ascii="Arial" w:eastAsia="Arial" w:hAnsi="Arial"/>
          <w:color w:val="215E99" w:themeColor="text2" w:themeTint="BF"/>
          <w:sz w:val="36"/>
          <w:szCs w:val="36"/>
        </w:rPr>
        <w:t>Pletea Bianca Mihaela  </w:t>
      </w:r>
    </w:p>
    <w:p w14:paraId="21DF78C5" w14:textId="1FCD85B5" w:rsidR="005744ED" w:rsidRDefault="3ED46061" w:rsidP="6FEB9666">
      <w:pPr>
        <w:rPr>
          <w:rFonts w:ascii="Arial" w:eastAsia="Arial" w:hAnsi="Arial"/>
          <w:color w:val="215E99" w:themeColor="text2" w:themeTint="BF"/>
          <w:sz w:val="36"/>
          <w:szCs w:val="36"/>
        </w:rPr>
      </w:pPr>
      <w:r w:rsidRPr="6FEB9666">
        <w:rPr>
          <w:rFonts w:ascii="Arial" w:eastAsia="Arial" w:hAnsi="Arial"/>
          <w:b/>
          <w:bCs/>
          <w:color w:val="000000" w:themeColor="text1"/>
          <w:sz w:val="36"/>
          <w:szCs w:val="36"/>
          <w:lang w:val="fr-FR"/>
        </w:rPr>
        <w:t>Student ID Number:</w:t>
      </w:r>
      <w:r w:rsidRPr="6FEB9666">
        <w:rPr>
          <w:rFonts w:ascii="Arial" w:eastAsia="Arial" w:hAnsi="Arial"/>
          <w:color w:val="000000" w:themeColor="text1"/>
          <w:sz w:val="36"/>
          <w:szCs w:val="36"/>
          <w:lang w:val="fr-FR"/>
        </w:rPr>
        <w:t> </w:t>
      </w:r>
      <w:r w:rsidRPr="6FEB9666">
        <w:rPr>
          <w:rFonts w:ascii="Arial" w:eastAsia="Arial" w:hAnsi="Arial"/>
          <w:color w:val="215E99" w:themeColor="text2" w:themeTint="BF"/>
          <w:sz w:val="36"/>
          <w:szCs w:val="36"/>
          <w:lang w:val="fr-FR"/>
        </w:rPr>
        <w:t>2323235 </w:t>
      </w:r>
      <w:r w:rsidRPr="6FEB9666">
        <w:rPr>
          <w:rFonts w:ascii="Arial" w:eastAsia="Arial" w:hAnsi="Arial"/>
          <w:color w:val="215E99" w:themeColor="text2" w:themeTint="BF"/>
          <w:sz w:val="36"/>
          <w:szCs w:val="36"/>
        </w:rPr>
        <w:t> </w:t>
      </w:r>
    </w:p>
    <w:p w14:paraId="3EBEB3BD" w14:textId="261DEFFC" w:rsidR="005744ED" w:rsidRDefault="3ED46061" w:rsidP="6FEB9666">
      <w:pPr>
        <w:rPr>
          <w:rFonts w:ascii="Arial" w:eastAsia="Arial" w:hAnsi="Arial"/>
          <w:color w:val="000000" w:themeColor="text1"/>
          <w:sz w:val="36"/>
          <w:szCs w:val="36"/>
        </w:rPr>
      </w:pPr>
      <w:r w:rsidRPr="6FEB9666">
        <w:rPr>
          <w:rFonts w:ascii="Arial" w:eastAsia="Arial" w:hAnsi="Arial"/>
          <w:color w:val="000000" w:themeColor="text1"/>
          <w:sz w:val="36"/>
          <w:szCs w:val="36"/>
          <w:lang w:val="fr-FR"/>
        </w:rPr>
        <w:t>  </w:t>
      </w:r>
      <w:r w:rsidRPr="6FEB9666">
        <w:rPr>
          <w:rFonts w:ascii="Arial" w:eastAsia="Arial" w:hAnsi="Arial"/>
          <w:color w:val="000000" w:themeColor="text1"/>
          <w:sz w:val="36"/>
          <w:szCs w:val="36"/>
        </w:rPr>
        <w:t> </w:t>
      </w:r>
    </w:p>
    <w:p w14:paraId="4112B79D" w14:textId="474CAA10" w:rsidR="005744ED" w:rsidRDefault="005744ED" w:rsidP="6FEB9666">
      <w:pPr>
        <w:rPr>
          <w:rFonts w:cs="Aptos"/>
          <w:color w:val="000000" w:themeColor="text1"/>
        </w:rPr>
      </w:pPr>
    </w:p>
    <w:p w14:paraId="02196BF9" w14:textId="08FDD5AF" w:rsidR="00A041B7" w:rsidRDefault="3ED46061" w:rsidP="00293D18">
      <w:r>
        <w:rPr>
          <w:noProof/>
        </w:rPr>
        <w:drawing>
          <wp:inline distT="0" distB="0" distL="0" distR="0" wp14:anchorId="7A288F0C" wp14:editId="734689A1">
            <wp:extent cx="6038850" cy="1381125"/>
            <wp:effectExtent l="0" t="0" r="0" b="0"/>
            <wp:docPr id="549500277" name="drawing" title="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500277" name="Picture 549500277"/>
                    <pic:cNvPicPr/>
                  </pic:nvPicPr>
                  <pic:blipFill>
                    <a:blip r:embed="rId11">
                      <a:extLst>
                        <a:ext uri="{28A0092B-C50C-407E-A947-70E740481C1C}">
                          <a14:useLocalDpi xmlns:a14="http://schemas.microsoft.com/office/drawing/2010/main"/>
                        </a:ext>
                      </a:extLst>
                    </a:blip>
                    <a:stretch>
                      <a:fillRect/>
                    </a:stretch>
                  </pic:blipFill>
                  <pic:spPr>
                    <a:xfrm>
                      <a:off x="0" y="0"/>
                      <a:ext cx="6038850" cy="1381125"/>
                    </a:xfrm>
                    <a:prstGeom prst="rect">
                      <a:avLst/>
                    </a:prstGeom>
                  </pic:spPr>
                </pic:pic>
              </a:graphicData>
            </a:graphic>
          </wp:inline>
        </w:drawing>
      </w:r>
    </w:p>
    <w:sdt>
      <w:sdtPr>
        <w:rPr>
          <w:rFonts w:ascii="Aptos" w:eastAsia="Aptos" w:hAnsi="Aptos" w:cs="Arial"/>
          <w:color w:val="auto"/>
          <w:kern w:val="3"/>
          <w:sz w:val="24"/>
          <w:szCs w:val="24"/>
          <w:lang w:val="en-GB"/>
        </w:rPr>
        <w:id w:val="1570691167"/>
        <w:docPartObj>
          <w:docPartGallery w:val="Table of Contents"/>
          <w:docPartUnique/>
        </w:docPartObj>
      </w:sdtPr>
      <w:sdtEndPr>
        <w:rPr>
          <w:b/>
          <w:bCs/>
          <w:noProof/>
        </w:rPr>
      </w:sdtEndPr>
      <w:sdtContent>
        <w:p w14:paraId="643DBE1F" w14:textId="242979DB" w:rsidR="00EE3649" w:rsidRPr="00281EAF" w:rsidRDefault="00EE3649">
          <w:pPr>
            <w:pStyle w:val="TOCHeading"/>
            <w:rPr>
              <w:rFonts w:asciiTheme="minorBidi" w:hAnsiTheme="minorBidi" w:cstheme="minorBidi"/>
              <w:b/>
              <w:bCs/>
            </w:rPr>
          </w:pPr>
          <w:r w:rsidRPr="00281EAF">
            <w:rPr>
              <w:rFonts w:asciiTheme="minorBidi" w:hAnsiTheme="minorBidi" w:cstheme="minorBidi"/>
              <w:b/>
              <w:bCs/>
            </w:rPr>
            <w:t>Table of Contents</w:t>
          </w:r>
        </w:p>
        <w:p w14:paraId="37173DC7" w14:textId="69EE10F9" w:rsidR="00281EAF" w:rsidRPr="00281EAF" w:rsidRDefault="00EE3649">
          <w:pPr>
            <w:pStyle w:val="TOC1"/>
            <w:tabs>
              <w:tab w:val="left" w:pos="480"/>
              <w:tab w:val="right" w:leader="dot" w:pos="9016"/>
            </w:tabs>
            <w:rPr>
              <w:rFonts w:asciiTheme="minorBidi" w:eastAsiaTheme="minorEastAsia" w:hAnsiTheme="minorBidi" w:cstheme="minorBidi"/>
              <w:noProof/>
              <w:kern w:val="2"/>
              <w:lang w:eastAsia="en-GB"/>
              <w14:ligatures w14:val="standardContextual"/>
            </w:rPr>
          </w:pPr>
          <w:r w:rsidRPr="00281EAF">
            <w:rPr>
              <w:rFonts w:asciiTheme="minorBidi" w:hAnsiTheme="minorBidi" w:cstheme="minorBidi"/>
            </w:rPr>
            <w:fldChar w:fldCharType="begin"/>
          </w:r>
          <w:r w:rsidRPr="00281EAF">
            <w:rPr>
              <w:rFonts w:asciiTheme="minorBidi" w:hAnsiTheme="minorBidi" w:cstheme="minorBidi"/>
            </w:rPr>
            <w:instrText xml:space="preserve"> TOC \o "1-3" \h \z \u </w:instrText>
          </w:r>
          <w:r w:rsidRPr="00281EAF">
            <w:rPr>
              <w:rFonts w:asciiTheme="minorBidi" w:hAnsiTheme="minorBidi" w:cstheme="minorBidi"/>
            </w:rPr>
            <w:fldChar w:fldCharType="separate"/>
          </w:r>
          <w:hyperlink w:anchor="_Toc224413535" w:history="1">
            <w:r w:rsidR="00281EAF" w:rsidRPr="00281EAF">
              <w:rPr>
                <w:rStyle w:val="Hyperlink"/>
                <w:rFonts w:asciiTheme="minorBidi" w:hAnsiTheme="minorBidi" w:cstheme="minorBidi"/>
                <w:b/>
                <w:bCs/>
                <w:noProof/>
              </w:rPr>
              <w:t>1.Introduction</w:t>
            </w:r>
            <w:r w:rsidR="00281EAF" w:rsidRPr="00281EAF">
              <w:rPr>
                <w:rFonts w:asciiTheme="minorBidi" w:hAnsiTheme="minorBidi" w:cstheme="minorBidi"/>
                <w:noProof/>
                <w:webHidden/>
              </w:rPr>
              <w:tab/>
            </w:r>
            <w:r w:rsidR="00281EAF" w:rsidRPr="00281EAF">
              <w:rPr>
                <w:rFonts w:asciiTheme="minorBidi" w:hAnsiTheme="minorBidi" w:cstheme="minorBidi"/>
                <w:noProof/>
                <w:webHidden/>
              </w:rPr>
              <w:fldChar w:fldCharType="begin"/>
            </w:r>
            <w:r w:rsidR="00281EAF" w:rsidRPr="00281EAF">
              <w:rPr>
                <w:rFonts w:asciiTheme="minorBidi" w:hAnsiTheme="minorBidi" w:cstheme="minorBidi"/>
                <w:noProof/>
                <w:webHidden/>
              </w:rPr>
              <w:instrText xml:space="preserve"> PAGEREF _Toc224413535 \h </w:instrText>
            </w:r>
            <w:r w:rsidR="00281EAF" w:rsidRPr="00281EAF">
              <w:rPr>
                <w:rFonts w:asciiTheme="minorBidi" w:hAnsiTheme="minorBidi" w:cstheme="minorBidi"/>
                <w:noProof/>
                <w:webHidden/>
              </w:rPr>
            </w:r>
            <w:r w:rsidR="00281EAF" w:rsidRPr="00281EAF">
              <w:rPr>
                <w:rFonts w:asciiTheme="minorBidi" w:hAnsiTheme="minorBidi" w:cstheme="minorBidi"/>
                <w:noProof/>
                <w:webHidden/>
              </w:rPr>
              <w:fldChar w:fldCharType="separate"/>
            </w:r>
            <w:r w:rsidR="00281EAF" w:rsidRPr="00281EAF">
              <w:rPr>
                <w:rFonts w:asciiTheme="minorBidi" w:hAnsiTheme="minorBidi" w:cstheme="minorBidi"/>
                <w:noProof/>
                <w:webHidden/>
              </w:rPr>
              <w:t>2</w:t>
            </w:r>
            <w:r w:rsidR="00281EAF" w:rsidRPr="00281EAF">
              <w:rPr>
                <w:rFonts w:asciiTheme="minorBidi" w:hAnsiTheme="minorBidi" w:cstheme="minorBidi"/>
                <w:noProof/>
                <w:webHidden/>
              </w:rPr>
              <w:fldChar w:fldCharType="end"/>
            </w:r>
          </w:hyperlink>
        </w:p>
        <w:p w14:paraId="11A9BD28" w14:textId="18CD2C05" w:rsidR="00281EAF" w:rsidRPr="00281EAF" w:rsidRDefault="00281EAF">
          <w:pPr>
            <w:pStyle w:val="TOC2"/>
            <w:tabs>
              <w:tab w:val="right" w:leader="dot" w:pos="9016"/>
            </w:tabs>
            <w:rPr>
              <w:rFonts w:asciiTheme="minorBidi" w:eastAsiaTheme="minorEastAsia" w:hAnsiTheme="minorBidi" w:cstheme="minorBidi"/>
              <w:noProof/>
              <w:kern w:val="2"/>
              <w:lang w:eastAsia="en-GB"/>
              <w14:ligatures w14:val="standardContextual"/>
            </w:rPr>
          </w:pPr>
          <w:hyperlink w:anchor="_Toc224413536" w:history="1">
            <w:r w:rsidRPr="00281EAF">
              <w:rPr>
                <w:rStyle w:val="Hyperlink"/>
                <w:rFonts w:asciiTheme="minorBidi" w:hAnsiTheme="minorBidi" w:cstheme="minorBidi"/>
                <w:noProof/>
              </w:rPr>
              <w:t>1.1 Overview of British Airways</w:t>
            </w:r>
            <w:r w:rsidRPr="00281EAF">
              <w:rPr>
                <w:rFonts w:asciiTheme="minorBidi" w:hAnsiTheme="minorBidi" w:cstheme="minorBidi"/>
                <w:noProof/>
                <w:webHidden/>
              </w:rPr>
              <w:tab/>
            </w:r>
            <w:r w:rsidRPr="00281EAF">
              <w:rPr>
                <w:rFonts w:asciiTheme="minorBidi" w:hAnsiTheme="minorBidi" w:cstheme="minorBidi"/>
                <w:noProof/>
                <w:webHidden/>
              </w:rPr>
              <w:fldChar w:fldCharType="begin"/>
            </w:r>
            <w:r w:rsidRPr="00281EAF">
              <w:rPr>
                <w:rFonts w:asciiTheme="minorBidi" w:hAnsiTheme="minorBidi" w:cstheme="minorBidi"/>
                <w:noProof/>
                <w:webHidden/>
              </w:rPr>
              <w:instrText xml:space="preserve"> PAGEREF _Toc224413536 \h </w:instrText>
            </w:r>
            <w:r w:rsidRPr="00281EAF">
              <w:rPr>
                <w:rFonts w:asciiTheme="minorBidi" w:hAnsiTheme="minorBidi" w:cstheme="minorBidi"/>
                <w:noProof/>
                <w:webHidden/>
              </w:rPr>
            </w:r>
            <w:r w:rsidRPr="00281EAF">
              <w:rPr>
                <w:rFonts w:asciiTheme="minorBidi" w:hAnsiTheme="minorBidi" w:cstheme="minorBidi"/>
                <w:noProof/>
                <w:webHidden/>
              </w:rPr>
              <w:fldChar w:fldCharType="separate"/>
            </w:r>
            <w:r w:rsidRPr="00281EAF">
              <w:rPr>
                <w:rFonts w:asciiTheme="minorBidi" w:hAnsiTheme="minorBidi" w:cstheme="minorBidi"/>
                <w:noProof/>
                <w:webHidden/>
              </w:rPr>
              <w:t>2</w:t>
            </w:r>
            <w:r w:rsidRPr="00281EAF">
              <w:rPr>
                <w:rFonts w:asciiTheme="minorBidi" w:hAnsiTheme="minorBidi" w:cstheme="minorBidi"/>
                <w:noProof/>
                <w:webHidden/>
              </w:rPr>
              <w:fldChar w:fldCharType="end"/>
            </w:r>
          </w:hyperlink>
        </w:p>
        <w:p w14:paraId="37CA7469" w14:textId="33BA6C44" w:rsidR="00281EAF" w:rsidRPr="00281EAF" w:rsidRDefault="00281EAF">
          <w:pPr>
            <w:pStyle w:val="TOC2"/>
            <w:tabs>
              <w:tab w:val="right" w:leader="dot" w:pos="9016"/>
            </w:tabs>
            <w:rPr>
              <w:rFonts w:asciiTheme="minorBidi" w:eastAsiaTheme="minorEastAsia" w:hAnsiTheme="minorBidi" w:cstheme="minorBidi"/>
              <w:noProof/>
              <w:kern w:val="2"/>
              <w:lang w:eastAsia="en-GB"/>
              <w14:ligatures w14:val="standardContextual"/>
            </w:rPr>
          </w:pPr>
          <w:hyperlink w:anchor="_Toc224413537" w:history="1">
            <w:r w:rsidRPr="00281EAF">
              <w:rPr>
                <w:rStyle w:val="Hyperlink"/>
                <w:rFonts w:asciiTheme="minorBidi" w:hAnsiTheme="minorBidi" w:cstheme="minorBidi"/>
                <w:noProof/>
              </w:rPr>
              <w:t>1.2 Market Position and Competitors</w:t>
            </w:r>
            <w:r w:rsidRPr="00281EAF">
              <w:rPr>
                <w:rFonts w:asciiTheme="minorBidi" w:hAnsiTheme="minorBidi" w:cstheme="minorBidi"/>
                <w:noProof/>
                <w:webHidden/>
              </w:rPr>
              <w:tab/>
            </w:r>
            <w:r w:rsidRPr="00281EAF">
              <w:rPr>
                <w:rFonts w:asciiTheme="minorBidi" w:hAnsiTheme="minorBidi" w:cstheme="minorBidi"/>
                <w:noProof/>
                <w:webHidden/>
              </w:rPr>
              <w:fldChar w:fldCharType="begin"/>
            </w:r>
            <w:r w:rsidRPr="00281EAF">
              <w:rPr>
                <w:rFonts w:asciiTheme="minorBidi" w:hAnsiTheme="minorBidi" w:cstheme="minorBidi"/>
                <w:noProof/>
                <w:webHidden/>
              </w:rPr>
              <w:instrText xml:space="preserve"> PAGEREF _Toc224413537 \h </w:instrText>
            </w:r>
            <w:r w:rsidRPr="00281EAF">
              <w:rPr>
                <w:rFonts w:asciiTheme="minorBidi" w:hAnsiTheme="minorBidi" w:cstheme="minorBidi"/>
                <w:noProof/>
                <w:webHidden/>
              </w:rPr>
            </w:r>
            <w:r w:rsidRPr="00281EAF">
              <w:rPr>
                <w:rFonts w:asciiTheme="minorBidi" w:hAnsiTheme="minorBidi" w:cstheme="minorBidi"/>
                <w:noProof/>
                <w:webHidden/>
              </w:rPr>
              <w:fldChar w:fldCharType="separate"/>
            </w:r>
            <w:r w:rsidRPr="00281EAF">
              <w:rPr>
                <w:rFonts w:asciiTheme="minorBidi" w:hAnsiTheme="minorBidi" w:cstheme="minorBidi"/>
                <w:noProof/>
                <w:webHidden/>
              </w:rPr>
              <w:t>2</w:t>
            </w:r>
            <w:r w:rsidRPr="00281EAF">
              <w:rPr>
                <w:rFonts w:asciiTheme="minorBidi" w:hAnsiTheme="minorBidi" w:cstheme="minorBidi"/>
                <w:noProof/>
                <w:webHidden/>
              </w:rPr>
              <w:fldChar w:fldCharType="end"/>
            </w:r>
          </w:hyperlink>
        </w:p>
        <w:p w14:paraId="6CE0A18E" w14:textId="2EAFEFD8" w:rsidR="00281EAF" w:rsidRPr="00281EAF" w:rsidRDefault="00281EAF">
          <w:pPr>
            <w:pStyle w:val="TOC2"/>
            <w:tabs>
              <w:tab w:val="right" w:leader="dot" w:pos="9016"/>
            </w:tabs>
            <w:rPr>
              <w:rFonts w:asciiTheme="minorBidi" w:eastAsiaTheme="minorEastAsia" w:hAnsiTheme="minorBidi" w:cstheme="minorBidi"/>
              <w:noProof/>
              <w:kern w:val="2"/>
              <w:lang w:eastAsia="en-GB"/>
              <w14:ligatures w14:val="standardContextual"/>
            </w:rPr>
          </w:pPr>
          <w:hyperlink w:anchor="_Toc224413538" w:history="1">
            <w:r w:rsidRPr="00281EAF">
              <w:rPr>
                <w:rStyle w:val="Hyperlink"/>
                <w:rFonts w:asciiTheme="minorBidi" w:hAnsiTheme="minorBidi" w:cstheme="minorBidi"/>
                <w:noProof/>
              </w:rPr>
              <w:t>1.3 Key Consumer and Industry Trends Affecting British Airways</w:t>
            </w:r>
            <w:r w:rsidRPr="00281EAF">
              <w:rPr>
                <w:rFonts w:asciiTheme="minorBidi" w:hAnsiTheme="minorBidi" w:cstheme="minorBidi"/>
                <w:noProof/>
                <w:webHidden/>
              </w:rPr>
              <w:tab/>
            </w:r>
            <w:r w:rsidRPr="00281EAF">
              <w:rPr>
                <w:rFonts w:asciiTheme="minorBidi" w:hAnsiTheme="minorBidi" w:cstheme="minorBidi"/>
                <w:noProof/>
                <w:webHidden/>
              </w:rPr>
              <w:fldChar w:fldCharType="begin"/>
            </w:r>
            <w:r w:rsidRPr="00281EAF">
              <w:rPr>
                <w:rFonts w:asciiTheme="minorBidi" w:hAnsiTheme="minorBidi" w:cstheme="minorBidi"/>
                <w:noProof/>
                <w:webHidden/>
              </w:rPr>
              <w:instrText xml:space="preserve"> PAGEREF _Toc224413538 \h </w:instrText>
            </w:r>
            <w:r w:rsidRPr="00281EAF">
              <w:rPr>
                <w:rFonts w:asciiTheme="minorBidi" w:hAnsiTheme="minorBidi" w:cstheme="minorBidi"/>
                <w:noProof/>
                <w:webHidden/>
              </w:rPr>
            </w:r>
            <w:r w:rsidRPr="00281EAF">
              <w:rPr>
                <w:rFonts w:asciiTheme="minorBidi" w:hAnsiTheme="minorBidi" w:cstheme="minorBidi"/>
                <w:noProof/>
                <w:webHidden/>
              </w:rPr>
              <w:fldChar w:fldCharType="separate"/>
            </w:r>
            <w:r w:rsidRPr="00281EAF">
              <w:rPr>
                <w:rFonts w:asciiTheme="minorBidi" w:hAnsiTheme="minorBidi" w:cstheme="minorBidi"/>
                <w:noProof/>
                <w:webHidden/>
              </w:rPr>
              <w:t>2</w:t>
            </w:r>
            <w:r w:rsidRPr="00281EAF">
              <w:rPr>
                <w:rFonts w:asciiTheme="minorBidi" w:hAnsiTheme="minorBidi" w:cstheme="minorBidi"/>
                <w:noProof/>
                <w:webHidden/>
              </w:rPr>
              <w:fldChar w:fldCharType="end"/>
            </w:r>
          </w:hyperlink>
        </w:p>
        <w:p w14:paraId="00A2B462" w14:textId="0D4928ED" w:rsidR="00281EAF" w:rsidRPr="00281EAF" w:rsidRDefault="00281EAF">
          <w:pPr>
            <w:pStyle w:val="TOC2"/>
            <w:tabs>
              <w:tab w:val="right" w:leader="dot" w:pos="9016"/>
            </w:tabs>
            <w:rPr>
              <w:rFonts w:asciiTheme="minorBidi" w:eastAsiaTheme="minorEastAsia" w:hAnsiTheme="minorBidi" w:cstheme="minorBidi"/>
              <w:noProof/>
              <w:kern w:val="2"/>
              <w:lang w:eastAsia="en-GB"/>
              <w14:ligatures w14:val="standardContextual"/>
            </w:rPr>
          </w:pPr>
          <w:hyperlink w:anchor="_Toc224413539" w:history="1">
            <w:r w:rsidRPr="00281EAF">
              <w:rPr>
                <w:rStyle w:val="Hyperlink"/>
                <w:rFonts w:asciiTheme="minorBidi" w:hAnsiTheme="minorBidi" w:cstheme="minorBidi"/>
                <w:noProof/>
              </w:rPr>
              <w:t>1.4 Structure of the Report</w:t>
            </w:r>
            <w:r w:rsidRPr="00281EAF">
              <w:rPr>
                <w:rFonts w:asciiTheme="minorBidi" w:hAnsiTheme="minorBidi" w:cstheme="minorBidi"/>
                <w:noProof/>
                <w:webHidden/>
              </w:rPr>
              <w:tab/>
            </w:r>
            <w:r w:rsidRPr="00281EAF">
              <w:rPr>
                <w:rFonts w:asciiTheme="minorBidi" w:hAnsiTheme="minorBidi" w:cstheme="minorBidi"/>
                <w:noProof/>
                <w:webHidden/>
              </w:rPr>
              <w:fldChar w:fldCharType="begin"/>
            </w:r>
            <w:r w:rsidRPr="00281EAF">
              <w:rPr>
                <w:rFonts w:asciiTheme="minorBidi" w:hAnsiTheme="minorBidi" w:cstheme="minorBidi"/>
                <w:noProof/>
                <w:webHidden/>
              </w:rPr>
              <w:instrText xml:space="preserve"> PAGEREF _Toc224413539 \h </w:instrText>
            </w:r>
            <w:r w:rsidRPr="00281EAF">
              <w:rPr>
                <w:rFonts w:asciiTheme="minorBidi" w:hAnsiTheme="minorBidi" w:cstheme="minorBidi"/>
                <w:noProof/>
                <w:webHidden/>
              </w:rPr>
            </w:r>
            <w:r w:rsidRPr="00281EAF">
              <w:rPr>
                <w:rFonts w:asciiTheme="minorBidi" w:hAnsiTheme="minorBidi" w:cstheme="minorBidi"/>
                <w:noProof/>
                <w:webHidden/>
              </w:rPr>
              <w:fldChar w:fldCharType="separate"/>
            </w:r>
            <w:r w:rsidRPr="00281EAF">
              <w:rPr>
                <w:rFonts w:asciiTheme="minorBidi" w:hAnsiTheme="minorBidi" w:cstheme="minorBidi"/>
                <w:noProof/>
                <w:webHidden/>
              </w:rPr>
              <w:t>3</w:t>
            </w:r>
            <w:r w:rsidRPr="00281EAF">
              <w:rPr>
                <w:rFonts w:asciiTheme="minorBidi" w:hAnsiTheme="minorBidi" w:cstheme="minorBidi"/>
                <w:noProof/>
                <w:webHidden/>
              </w:rPr>
              <w:fldChar w:fldCharType="end"/>
            </w:r>
          </w:hyperlink>
        </w:p>
        <w:p w14:paraId="7CEEC760" w14:textId="6E6169B5" w:rsidR="00281EAF" w:rsidRPr="00281EAF" w:rsidRDefault="00281EAF">
          <w:pPr>
            <w:pStyle w:val="TOC1"/>
            <w:tabs>
              <w:tab w:val="right" w:leader="dot" w:pos="9016"/>
            </w:tabs>
            <w:rPr>
              <w:rFonts w:asciiTheme="minorBidi" w:eastAsiaTheme="minorEastAsia" w:hAnsiTheme="minorBidi" w:cstheme="minorBidi"/>
              <w:noProof/>
              <w:kern w:val="2"/>
              <w:lang w:eastAsia="en-GB"/>
              <w14:ligatures w14:val="standardContextual"/>
            </w:rPr>
          </w:pPr>
          <w:hyperlink w:anchor="_Toc224413540" w:history="1">
            <w:r w:rsidRPr="00281EAF">
              <w:rPr>
                <w:rStyle w:val="Hyperlink"/>
                <w:rFonts w:asciiTheme="minorBidi" w:hAnsiTheme="minorBidi" w:cstheme="minorBidi"/>
                <w:b/>
                <w:bCs/>
                <w:noProof/>
              </w:rPr>
              <w:t>2. Part One: Analysis of British Airways’ Current Innovation and Customer Experience</w:t>
            </w:r>
            <w:r w:rsidRPr="00281EAF">
              <w:rPr>
                <w:rFonts w:asciiTheme="minorBidi" w:hAnsiTheme="minorBidi" w:cstheme="minorBidi"/>
                <w:noProof/>
                <w:webHidden/>
              </w:rPr>
              <w:tab/>
            </w:r>
            <w:r w:rsidRPr="00281EAF">
              <w:rPr>
                <w:rFonts w:asciiTheme="minorBidi" w:hAnsiTheme="minorBidi" w:cstheme="minorBidi"/>
                <w:noProof/>
                <w:webHidden/>
              </w:rPr>
              <w:fldChar w:fldCharType="begin"/>
            </w:r>
            <w:r w:rsidRPr="00281EAF">
              <w:rPr>
                <w:rFonts w:asciiTheme="minorBidi" w:hAnsiTheme="minorBidi" w:cstheme="minorBidi"/>
                <w:noProof/>
                <w:webHidden/>
              </w:rPr>
              <w:instrText xml:space="preserve"> PAGEREF _Toc224413540 \h </w:instrText>
            </w:r>
            <w:r w:rsidRPr="00281EAF">
              <w:rPr>
                <w:rFonts w:asciiTheme="minorBidi" w:hAnsiTheme="minorBidi" w:cstheme="minorBidi"/>
                <w:noProof/>
                <w:webHidden/>
              </w:rPr>
            </w:r>
            <w:r w:rsidRPr="00281EAF">
              <w:rPr>
                <w:rFonts w:asciiTheme="minorBidi" w:hAnsiTheme="minorBidi" w:cstheme="minorBidi"/>
                <w:noProof/>
                <w:webHidden/>
              </w:rPr>
              <w:fldChar w:fldCharType="separate"/>
            </w:r>
            <w:r w:rsidRPr="00281EAF">
              <w:rPr>
                <w:rFonts w:asciiTheme="minorBidi" w:hAnsiTheme="minorBidi" w:cstheme="minorBidi"/>
                <w:noProof/>
                <w:webHidden/>
              </w:rPr>
              <w:t>3</w:t>
            </w:r>
            <w:r w:rsidRPr="00281EAF">
              <w:rPr>
                <w:rFonts w:asciiTheme="minorBidi" w:hAnsiTheme="minorBidi" w:cstheme="minorBidi"/>
                <w:noProof/>
                <w:webHidden/>
              </w:rPr>
              <w:fldChar w:fldCharType="end"/>
            </w:r>
          </w:hyperlink>
        </w:p>
        <w:p w14:paraId="6F639B6B" w14:textId="57D84E56" w:rsidR="00281EAF" w:rsidRPr="00281EAF" w:rsidRDefault="00281EAF">
          <w:pPr>
            <w:pStyle w:val="TOC2"/>
            <w:tabs>
              <w:tab w:val="right" w:leader="dot" w:pos="9016"/>
            </w:tabs>
            <w:rPr>
              <w:rFonts w:asciiTheme="minorBidi" w:eastAsiaTheme="minorEastAsia" w:hAnsiTheme="minorBidi" w:cstheme="minorBidi"/>
              <w:noProof/>
              <w:kern w:val="2"/>
              <w:lang w:eastAsia="en-GB"/>
              <w14:ligatures w14:val="standardContextual"/>
            </w:rPr>
          </w:pPr>
          <w:hyperlink w:anchor="_Toc224413541" w:history="1">
            <w:r w:rsidRPr="00281EAF">
              <w:rPr>
                <w:rStyle w:val="Hyperlink"/>
                <w:rFonts w:asciiTheme="minorBidi" w:hAnsiTheme="minorBidi" w:cstheme="minorBidi"/>
                <w:noProof/>
              </w:rPr>
              <w:t>2.1 Innovation Ambition Matrix at British Airways</w:t>
            </w:r>
            <w:r w:rsidRPr="00281EAF">
              <w:rPr>
                <w:rFonts w:asciiTheme="minorBidi" w:hAnsiTheme="minorBidi" w:cstheme="minorBidi"/>
                <w:noProof/>
                <w:webHidden/>
              </w:rPr>
              <w:tab/>
            </w:r>
            <w:r w:rsidRPr="00281EAF">
              <w:rPr>
                <w:rFonts w:asciiTheme="minorBidi" w:hAnsiTheme="minorBidi" w:cstheme="minorBidi"/>
                <w:noProof/>
                <w:webHidden/>
              </w:rPr>
              <w:fldChar w:fldCharType="begin"/>
            </w:r>
            <w:r w:rsidRPr="00281EAF">
              <w:rPr>
                <w:rFonts w:asciiTheme="minorBidi" w:hAnsiTheme="minorBidi" w:cstheme="minorBidi"/>
                <w:noProof/>
                <w:webHidden/>
              </w:rPr>
              <w:instrText xml:space="preserve"> PAGEREF _Toc224413541 \h </w:instrText>
            </w:r>
            <w:r w:rsidRPr="00281EAF">
              <w:rPr>
                <w:rFonts w:asciiTheme="minorBidi" w:hAnsiTheme="minorBidi" w:cstheme="minorBidi"/>
                <w:noProof/>
                <w:webHidden/>
              </w:rPr>
            </w:r>
            <w:r w:rsidRPr="00281EAF">
              <w:rPr>
                <w:rFonts w:asciiTheme="minorBidi" w:hAnsiTheme="minorBidi" w:cstheme="minorBidi"/>
                <w:noProof/>
                <w:webHidden/>
              </w:rPr>
              <w:fldChar w:fldCharType="separate"/>
            </w:r>
            <w:r w:rsidRPr="00281EAF">
              <w:rPr>
                <w:rFonts w:asciiTheme="minorBidi" w:hAnsiTheme="minorBidi" w:cstheme="minorBidi"/>
                <w:noProof/>
                <w:webHidden/>
              </w:rPr>
              <w:t>3</w:t>
            </w:r>
            <w:r w:rsidRPr="00281EAF">
              <w:rPr>
                <w:rFonts w:asciiTheme="minorBidi" w:hAnsiTheme="minorBidi" w:cstheme="minorBidi"/>
                <w:noProof/>
                <w:webHidden/>
              </w:rPr>
              <w:fldChar w:fldCharType="end"/>
            </w:r>
          </w:hyperlink>
        </w:p>
        <w:p w14:paraId="5B4E52AD" w14:textId="265DCAB4" w:rsidR="00281EAF" w:rsidRPr="00281EAF" w:rsidRDefault="00281EAF">
          <w:pPr>
            <w:pStyle w:val="TOC3"/>
            <w:tabs>
              <w:tab w:val="right" w:leader="dot" w:pos="9016"/>
            </w:tabs>
            <w:rPr>
              <w:rFonts w:asciiTheme="minorBidi" w:eastAsiaTheme="minorEastAsia" w:hAnsiTheme="minorBidi" w:cstheme="minorBidi"/>
              <w:noProof/>
              <w:kern w:val="2"/>
              <w:lang w:eastAsia="en-GB"/>
              <w14:ligatures w14:val="standardContextual"/>
            </w:rPr>
          </w:pPr>
          <w:hyperlink w:anchor="_Toc224413542" w:history="1">
            <w:r w:rsidRPr="00281EAF">
              <w:rPr>
                <w:rStyle w:val="Hyperlink"/>
                <w:rFonts w:asciiTheme="minorBidi" w:hAnsiTheme="minorBidi" w:cstheme="minorBidi"/>
                <w:noProof/>
              </w:rPr>
              <w:t>2.1.1 Core Innovation</w:t>
            </w:r>
            <w:r w:rsidRPr="00281EAF">
              <w:rPr>
                <w:rFonts w:asciiTheme="minorBidi" w:hAnsiTheme="minorBidi" w:cstheme="minorBidi"/>
                <w:noProof/>
                <w:webHidden/>
              </w:rPr>
              <w:tab/>
            </w:r>
            <w:r w:rsidRPr="00281EAF">
              <w:rPr>
                <w:rFonts w:asciiTheme="minorBidi" w:hAnsiTheme="minorBidi" w:cstheme="minorBidi"/>
                <w:noProof/>
                <w:webHidden/>
              </w:rPr>
              <w:fldChar w:fldCharType="begin"/>
            </w:r>
            <w:r w:rsidRPr="00281EAF">
              <w:rPr>
                <w:rFonts w:asciiTheme="minorBidi" w:hAnsiTheme="minorBidi" w:cstheme="minorBidi"/>
                <w:noProof/>
                <w:webHidden/>
              </w:rPr>
              <w:instrText xml:space="preserve"> PAGEREF _Toc224413542 \h </w:instrText>
            </w:r>
            <w:r w:rsidRPr="00281EAF">
              <w:rPr>
                <w:rFonts w:asciiTheme="minorBidi" w:hAnsiTheme="minorBidi" w:cstheme="minorBidi"/>
                <w:noProof/>
                <w:webHidden/>
              </w:rPr>
            </w:r>
            <w:r w:rsidRPr="00281EAF">
              <w:rPr>
                <w:rFonts w:asciiTheme="minorBidi" w:hAnsiTheme="minorBidi" w:cstheme="minorBidi"/>
                <w:noProof/>
                <w:webHidden/>
              </w:rPr>
              <w:fldChar w:fldCharType="separate"/>
            </w:r>
            <w:r w:rsidRPr="00281EAF">
              <w:rPr>
                <w:rFonts w:asciiTheme="minorBidi" w:hAnsiTheme="minorBidi" w:cstheme="minorBidi"/>
                <w:noProof/>
                <w:webHidden/>
              </w:rPr>
              <w:t>4</w:t>
            </w:r>
            <w:r w:rsidRPr="00281EAF">
              <w:rPr>
                <w:rFonts w:asciiTheme="minorBidi" w:hAnsiTheme="minorBidi" w:cstheme="minorBidi"/>
                <w:noProof/>
                <w:webHidden/>
              </w:rPr>
              <w:fldChar w:fldCharType="end"/>
            </w:r>
          </w:hyperlink>
        </w:p>
        <w:p w14:paraId="66C6ABF5" w14:textId="70A003E9" w:rsidR="00281EAF" w:rsidRPr="00281EAF" w:rsidRDefault="00281EAF">
          <w:pPr>
            <w:pStyle w:val="TOC3"/>
            <w:tabs>
              <w:tab w:val="right" w:leader="dot" w:pos="9016"/>
            </w:tabs>
            <w:rPr>
              <w:rFonts w:asciiTheme="minorBidi" w:eastAsiaTheme="minorEastAsia" w:hAnsiTheme="minorBidi" w:cstheme="minorBidi"/>
              <w:noProof/>
              <w:kern w:val="2"/>
              <w:lang w:eastAsia="en-GB"/>
              <w14:ligatures w14:val="standardContextual"/>
            </w:rPr>
          </w:pPr>
          <w:hyperlink w:anchor="_Toc224413543" w:history="1">
            <w:r w:rsidRPr="00281EAF">
              <w:rPr>
                <w:rStyle w:val="Hyperlink"/>
                <w:rFonts w:asciiTheme="minorBidi" w:hAnsiTheme="minorBidi" w:cstheme="minorBidi"/>
                <w:noProof/>
              </w:rPr>
              <w:t>2.1.2 Adjacent Innovation</w:t>
            </w:r>
            <w:r w:rsidRPr="00281EAF">
              <w:rPr>
                <w:rFonts w:asciiTheme="minorBidi" w:hAnsiTheme="minorBidi" w:cstheme="minorBidi"/>
                <w:noProof/>
                <w:webHidden/>
              </w:rPr>
              <w:tab/>
            </w:r>
            <w:r w:rsidRPr="00281EAF">
              <w:rPr>
                <w:rFonts w:asciiTheme="minorBidi" w:hAnsiTheme="minorBidi" w:cstheme="minorBidi"/>
                <w:noProof/>
                <w:webHidden/>
              </w:rPr>
              <w:fldChar w:fldCharType="begin"/>
            </w:r>
            <w:r w:rsidRPr="00281EAF">
              <w:rPr>
                <w:rFonts w:asciiTheme="minorBidi" w:hAnsiTheme="minorBidi" w:cstheme="minorBidi"/>
                <w:noProof/>
                <w:webHidden/>
              </w:rPr>
              <w:instrText xml:space="preserve"> PAGEREF _Toc224413543 \h </w:instrText>
            </w:r>
            <w:r w:rsidRPr="00281EAF">
              <w:rPr>
                <w:rFonts w:asciiTheme="minorBidi" w:hAnsiTheme="minorBidi" w:cstheme="minorBidi"/>
                <w:noProof/>
                <w:webHidden/>
              </w:rPr>
            </w:r>
            <w:r w:rsidRPr="00281EAF">
              <w:rPr>
                <w:rFonts w:asciiTheme="minorBidi" w:hAnsiTheme="minorBidi" w:cstheme="minorBidi"/>
                <w:noProof/>
                <w:webHidden/>
              </w:rPr>
              <w:fldChar w:fldCharType="separate"/>
            </w:r>
            <w:r w:rsidRPr="00281EAF">
              <w:rPr>
                <w:rFonts w:asciiTheme="minorBidi" w:hAnsiTheme="minorBidi" w:cstheme="minorBidi"/>
                <w:noProof/>
                <w:webHidden/>
              </w:rPr>
              <w:t>4</w:t>
            </w:r>
            <w:r w:rsidRPr="00281EAF">
              <w:rPr>
                <w:rFonts w:asciiTheme="minorBidi" w:hAnsiTheme="minorBidi" w:cstheme="minorBidi"/>
                <w:noProof/>
                <w:webHidden/>
              </w:rPr>
              <w:fldChar w:fldCharType="end"/>
            </w:r>
          </w:hyperlink>
        </w:p>
        <w:p w14:paraId="6EBFD288" w14:textId="6536330F" w:rsidR="00281EAF" w:rsidRPr="00281EAF" w:rsidRDefault="00281EAF">
          <w:pPr>
            <w:pStyle w:val="TOC3"/>
            <w:tabs>
              <w:tab w:val="right" w:leader="dot" w:pos="9016"/>
            </w:tabs>
            <w:rPr>
              <w:rFonts w:asciiTheme="minorBidi" w:eastAsiaTheme="minorEastAsia" w:hAnsiTheme="minorBidi" w:cstheme="minorBidi"/>
              <w:noProof/>
              <w:kern w:val="2"/>
              <w:lang w:eastAsia="en-GB"/>
              <w14:ligatures w14:val="standardContextual"/>
            </w:rPr>
          </w:pPr>
          <w:hyperlink w:anchor="_Toc224413544" w:history="1">
            <w:r w:rsidRPr="00281EAF">
              <w:rPr>
                <w:rStyle w:val="Hyperlink"/>
                <w:rFonts w:asciiTheme="minorBidi" w:hAnsiTheme="minorBidi" w:cstheme="minorBidi"/>
                <w:noProof/>
              </w:rPr>
              <w:t>2.1.3 Transformational Innovation</w:t>
            </w:r>
            <w:r w:rsidRPr="00281EAF">
              <w:rPr>
                <w:rFonts w:asciiTheme="minorBidi" w:hAnsiTheme="minorBidi" w:cstheme="minorBidi"/>
                <w:noProof/>
                <w:webHidden/>
              </w:rPr>
              <w:tab/>
            </w:r>
            <w:r w:rsidRPr="00281EAF">
              <w:rPr>
                <w:rFonts w:asciiTheme="minorBidi" w:hAnsiTheme="minorBidi" w:cstheme="minorBidi"/>
                <w:noProof/>
                <w:webHidden/>
              </w:rPr>
              <w:fldChar w:fldCharType="begin"/>
            </w:r>
            <w:r w:rsidRPr="00281EAF">
              <w:rPr>
                <w:rFonts w:asciiTheme="minorBidi" w:hAnsiTheme="minorBidi" w:cstheme="minorBidi"/>
                <w:noProof/>
                <w:webHidden/>
              </w:rPr>
              <w:instrText xml:space="preserve"> PAGEREF _Toc224413544 \h </w:instrText>
            </w:r>
            <w:r w:rsidRPr="00281EAF">
              <w:rPr>
                <w:rFonts w:asciiTheme="minorBidi" w:hAnsiTheme="minorBidi" w:cstheme="minorBidi"/>
                <w:noProof/>
                <w:webHidden/>
              </w:rPr>
            </w:r>
            <w:r w:rsidRPr="00281EAF">
              <w:rPr>
                <w:rFonts w:asciiTheme="minorBidi" w:hAnsiTheme="minorBidi" w:cstheme="minorBidi"/>
                <w:noProof/>
                <w:webHidden/>
              </w:rPr>
              <w:fldChar w:fldCharType="separate"/>
            </w:r>
            <w:r w:rsidRPr="00281EAF">
              <w:rPr>
                <w:rFonts w:asciiTheme="minorBidi" w:hAnsiTheme="minorBidi" w:cstheme="minorBidi"/>
                <w:noProof/>
                <w:webHidden/>
              </w:rPr>
              <w:t>5</w:t>
            </w:r>
            <w:r w:rsidRPr="00281EAF">
              <w:rPr>
                <w:rFonts w:asciiTheme="minorBidi" w:hAnsiTheme="minorBidi" w:cstheme="minorBidi"/>
                <w:noProof/>
                <w:webHidden/>
              </w:rPr>
              <w:fldChar w:fldCharType="end"/>
            </w:r>
          </w:hyperlink>
        </w:p>
        <w:p w14:paraId="4FFCA743" w14:textId="39C0778A" w:rsidR="00281EAF" w:rsidRPr="00281EAF" w:rsidRDefault="00281EAF">
          <w:pPr>
            <w:pStyle w:val="TOC3"/>
            <w:tabs>
              <w:tab w:val="right" w:leader="dot" w:pos="9016"/>
            </w:tabs>
            <w:rPr>
              <w:rFonts w:asciiTheme="minorBidi" w:eastAsiaTheme="minorEastAsia" w:hAnsiTheme="minorBidi" w:cstheme="minorBidi"/>
              <w:noProof/>
              <w:kern w:val="2"/>
              <w:lang w:eastAsia="en-GB"/>
              <w14:ligatures w14:val="standardContextual"/>
            </w:rPr>
          </w:pPr>
          <w:hyperlink w:anchor="_Toc224413545" w:history="1">
            <w:r w:rsidRPr="00281EAF">
              <w:rPr>
                <w:rStyle w:val="Hyperlink"/>
                <w:rFonts w:asciiTheme="minorBidi" w:hAnsiTheme="minorBidi" w:cstheme="minorBidi"/>
                <w:noProof/>
              </w:rPr>
              <w:t>2.1.4 Overall Evaluation</w:t>
            </w:r>
            <w:r w:rsidRPr="00281EAF">
              <w:rPr>
                <w:rFonts w:asciiTheme="minorBidi" w:hAnsiTheme="minorBidi" w:cstheme="minorBidi"/>
                <w:noProof/>
                <w:webHidden/>
              </w:rPr>
              <w:tab/>
            </w:r>
            <w:r w:rsidRPr="00281EAF">
              <w:rPr>
                <w:rFonts w:asciiTheme="minorBidi" w:hAnsiTheme="minorBidi" w:cstheme="minorBidi"/>
                <w:noProof/>
                <w:webHidden/>
              </w:rPr>
              <w:fldChar w:fldCharType="begin"/>
            </w:r>
            <w:r w:rsidRPr="00281EAF">
              <w:rPr>
                <w:rFonts w:asciiTheme="minorBidi" w:hAnsiTheme="minorBidi" w:cstheme="minorBidi"/>
                <w:noProof/>
                <w:webHidden/>
              </w:rPr>
              <w:instrText xml:space="preserve"> PAGEREF _Toc224413545 \h </w:instrText>
            </w:r>
            <w:r w:rsidRPr="00281EAF">
              <w:rPr>
                <w:rFonts w:asciiTheme="minorBidi" w:hAnsiTheme="minorBidi" w:cstheme="minorBidi"/>
                <w:noProof/>
                <w:webHidden/>
              </w:rPr>
            </w:r>
            <w:r w:rsidRPr="00281EAF">
              <w:rPr>
                <w:rFonts w:asciiTheme="minorBidi" w:hAnsiTheme="minorBidi" w:cstheme="minorBidi"/>
                <w:noProof/>
                <w:webHidden/>
              </w:rPr>
              <w:fldChar w:fldCharType="separate"/>
            </w:r>
            <w:r w:rsidRPr="00281EAF">
              <w:rPr>
                <w:rFonts w:asciiTheme="minorBidi" w:hAnsiTheme="minorBidi" w:cstheme="minorBidi"/>
                <w:noProof/>
                <w:webHidden/>
              </w:rPr>
              <w:t>5</w:t>
            </w:r>
            <w:r w:rsidRPr="00281EAF">
              <w:rPr>
                <w:rFonts w:asciiTheme="minorBidi" w:hAnsiTheme="minorBidi" w:cstheme="minorBidi"/>
                <w:noProof/>
                <w:webHidden/>
              </w:rPr>
              <w:fldChar w:fldCharType="end"/>
            </w:r>
          </w:hyperlink>
        </w:p>
        <w:p w14:paraId="2AA998EC" w14:textId="2AFAC9C4" w:rsidR="00281EAF" w:rsidRPr="00281EAF" w:rsidRDefault="00281EAF">
          <w:pPr>
            <w:pStyle w:val="TOC2"/>
            <w:tabs>
              <w:tab w:val="right" w:leader="dot" w:pos="9016"/>
            </w:tabs>
            <w:rPr>
              <w:rFonts w:asciiTheme="minorBidi" w:eastAsiaTheme="minorEastAsia" w:hAnsiTheme="minorBidi" w:cstheme="minorBidi"/>
              <w:noProof/>
              <w:kern w:val="2"/>
              <w:lang w:eastAsia="en-GB"/>
              <w14:ligatures w14:val="standardContextual"/>
            </w:rPr>
          </w:pPr>
          <w:hyperlink w:anchor="_Toc224413546" w:history="1">
            <w:r w:rsidRPr="00281EAF">
              <w:rPr>
                <w:rStyle w:val="Hyperlink"/>
                <w:rFonts w:asciiTheme="minorBidi" w:hAnsiTheme="minorBidi" w:cstheme="minorBidi"/>
                <w:noProof/>
              </w:rPr>
              <w:t>2.2 Customer Journey Mapping at British Airways</w:t>
            </w:r>
            <w:r w:rsidRPr="00281EAF">
              <w:rPr>
                <w:rFonts w:asciiTheme="minorBidi" w:hAnsiTheme="minorBidi" w:cstheme="minorBidi"/>
                <w:noProof/>
                <w:webHidden/>
              </w:rPr>
              <w:tab/>
            </w:r>
            <w:r w:rsidRPr="00281EAF">
              <w:rPr>
                <w:rFonts w:asciiTheme="minorBidi" w:hAnsiTheme="minorBidi" w:cstheme="minorBidi"/>
                <w:noProof/>
                <w:webHidden/>
              </w:rPr>
              <w:fldChar w:fldCharType="begin"/>
            </w:r>
            <w:r w:rsidRPr="00281EAF">
              <w:rPr>
                <w:rFonts w:asciiTheme="minorBidi" w:hAnsiTheme="minorBidi" w:cstheme="minorBidi"/>
                <w:noProof/>
                <w:webHidden/>
              </w:rPr>
              <w:instrText xml:space="preserve"> PAGEREF _Toc224413546 \h </w:instrText>
            </w:r>
            <w:r w:rsidRPr="00281EAF">
              <w:rPr>
                <w:rFonts w:asciiTheme="minorBidi" w:hAnsiTheme="minorBidi" w:cstheme="minorBidi"/>
                <w:noProof/>
                <w:webHidden/>
              </w:rPr>
            </w:r>
            <w:r w:rsidRPr="00281EAF">
              <w:rPr>
                <w:rFonts w:asciiTheme="minorBidi" w:hAnsiTheme="minorBidi" w:cstheme="minorBidi"/>
                <w:noProof/>
                <w:webHidden/>
              </w:rPr>
              <w:fldChar w:fldCharType="separate"/>
            </w:r>
            <w:r w:rsidRPr="00281EAF">
              <w:rPr>
                <w:rFonts w:asciiTheme="minorBidi" w:hAnsiTheme="minorBidi" w:cstheme="minorBidi"/>
                <w:noProof/>
                <w:webHidden/>
              </w:rPr>
              <w:t>5</w:t>
            </w:r>
            <w:r w:rsidRPr="00281EAF">
              <w:rPr>
                <w:rFonts w:asciiTheme="minorBidi" w:hAnsiTheme="minorBidi" w:cstheme="minorBidi"/>
                <w:noProof/>
                <w:webHidden/>
              </w:rPr>
              <w:fldChar w:fldCharType="end"/>
            </w:r>
          </w:hyperlink>
        </w:p>
        <w:p w14:paraId="475C5892" w14:textId="18A10F42" w:rsidR="00281EAF" w:rsidRPr="00281EAF" w:rsidRDefault="00281EAF">
          <w:pPr>
            <w:pStyle w:val="TOC3"/>
            <w:tabs>
              <w:tab w:val="right" w:leader="dot" w:pos="9016"/>
            </w:tabs>
            <w:rPr>
              <w:rFonts w:asciiTheme="minorBidi" w:eastAsiaTheme="minorEastAsia" w:hAnsiTheme="minorBidi" w:cstheme="minorBidi"/>
              <w:noProof/>
              <w:kern w:val="2"/>
              <w:lang w:eastAsia="en-GB"/>
              <w14:ligatures w14:val="standardContextual"/>
            </w:rPr>
          </w:pPr>
          <w:hyperlink w:anchor="_Toc224413547" w:history="1">
            <w:r w:rsidRPr="00281EAF">
              <w:rPr>
                <w:rStyle w:val="Hyperlink"/>
                <w:rFonts w:asciiTheme="minorBidi" w:hAnsiTheme="minorBidi" w:cstheme="minorBidi"/>
                <w:noProof/>
              </w:rPr>
              <w:t>2.2.1 Introduction to Customer Journey Mapping</w:t>
            </w:r>
            <w:r w:rsidRPr="00281EAF">
              <w:rPr>
                <w:rFonts w:asciiTheme="minorBidi" w:hAnsiTheme="minorBidi" w:cstheme="minorBidi"/>
                <w:noProof/>
                <w:webHidden/>
              </w:rPr>
              <w:tab/>
            </w:r>
            <w:r w:rsidRPr="00281EAF">
              <w:rPr>
                <w:rFonts w:asciiTheme="minorBidi" w:hAnsiTheme="minorBidi" w:cstheme="minorBidi"/>
                <w:noProof/>
                <w:webHidden/>
              </w:rPr>
              <w:fldChar w:fldCharType="begin"/>
            </w:r>
            <w:r w:rsidRPr="00281EAF">
              <w:rPr>
                <w:rFonts w:asciiTheme="minorBidi" w:hAnsiTheme="minorBidi" w:cstheme="minorBidi"/>
                <w:noProof/>
                <w:webHidden/>
              </w:rPr>
              <w:instrText xml:space="preserve"> PAGEREF _Toc224413547 \h </w:instrText>
            </w:r>
            <w:r w:rsidRPr="00281EAF">
              <w:rPr>
                <w:rFonts w:asciiTheme="minorBidi" w:hAnsiTheme="minorBidi" w:cstheme="minorBidi"/>
                <w:noProof/>
                <w:webHidden/>
              </w:rPr>
            </w:r>
            <w:r w:rsidRPr="00281EAF">
              <w:rPr>
                <w:rFonts w:asciiTheme="minorBidi" w:hAnsiTheme="minorBidi" w:cstheme="minorBidi"/>
                <w:noProof/>
                <w:webHidden/>
              </w:rPr>
              <w:fldChar w:fldCharType="separate"/>
            </w:r>
            <w:r w:rsidRPr="00281EAF">
              <w:rPr>
                <w:rFonts w:asciiTheme="minorBidi" w:hAnsiTheme="minorBidi" w:cstheme="minorBidi"/>
                <w:noProof/>
                <w:webHidden/>
              </w:rPr>
              <w:t>6</w:t>
            </w:r>
            <w:r w:rsidRPr="00281EAF">
              <w:rPr>
                <w:rFonts w:asciiTheme="minorBidi" w:hAnsiTheme="minorBidi" w:cstheme="minorBidi"/>
                <w:noProof/>
                <w:webHidden/>
              </w:rPr>
              <w:fldChar w:fldCharType="end"/>
            </w:r>
          </w:hyperlink>
        </w:p>
        <w:p w14:paraId="3CBEB3C7" w14:textId="3FBA2DFB" w:rsidR="00281EAF" w:rsidRPr="00281EAF" w:rsidRDefault="00281EAF">
          <w:pPr>
            <w:pStyle w:val="TOC3"/>
            <w:tabs>
              <w:tab w:val="right" w:leader="dot" w:pos="9016"/>
            </w:tabs>
            <w:rPr>
              <w:rFonts w:asciiTheme="minorBidi" w:eastAsiaTheme="minorEastAsia" w:hAnsiTheme="minorBidi" w:cstheme="minorBidi"/>
              <w:noProof/>
              <w:kern w:val="2"/>
              <w:lang w:eastAsia="en-GB"/>
              <w14:ligatures w14:val="standardContextual"/>
            </w:rPr>
          </w:pPr>
          <w:hyperlink w:anchor="_Toc224413548" w:history="1">
            <w:r w:rsidRPr="00281EAF">
              <w:rPr>
                <w:rStyle w:val="Hyperlink"/>
                <w:rFonts w:asciiTheme="minorBidi" w:hAnsiTheme="minorBidi" w:cstheme="minorBidi"/>
                <w:noProof/>
              </w:rPr>
              <w:t>2.2.2 Current Costumer Journey</w:t>
            </w:r>
            <w:r w:rsidRPr="00281EAF">
              <w:rPr>
                <w:rFonts w:asciiTheme="minorBidi" w:hAnsiTheme="minorBidi" w:cstheme="minorBidi"/>
                <w:noProof/>
                <w:webHidden/>
              </w:rPr>
              <w:tab/>
            </w:r>
            <w:r w:rsidRPr="00281EAF">
              <w:rPr>
                <w:rFonts w:asciiTheme="minorBidi" w:hAnsiTheme="minorBidi" w:cstheme="minorBidi"/>
                <w:noProof/>
                <w:webHidden/>
              </w:rPr>
              <w:fldChar w:fldCharType="begin"/>
            </w:r>
            <w:r w:rsidRPr="00281EAF">
              <w:rPr>
                <w:rFonts w:asciiTheme="minorBidi" w:hAnsiTheme="minorBidi" w:cstheme="minorBidi"/>
                <w:noProof/>
                <w:webHidden/>
              </w:rPr>
              <w:instrText xml:space="preserve"> PAGEREF _Toc224413548 \h </w:instrText>
            </w:r>
            <w:r w:rsidRPr="00281EAF">
              <w:rPr>
                <w:rFonts w:asciiTheme="minorBidi" w:hAnsiTheme="minorBidi" w:cstheme="minorBidi"/>
                <w:noProof/>
                <w:webHidden/>
              </w:rPr>
            </w:r>
            <w:r w:rsidRPr="00281EAF">
              <w:rPr>
                <w:rFonts w:asciiTheme="minorBidi" w:hAnsiTheme="minorBidi" w:cstheme="minorBidi"/>
                <w:noProof/>
                <w:webHidden/>
              </w:rPr>
              <w:fldChar w:fldCharType="separate"/>
            </w:r>
            <w:r w:rsidRPr="00281EAF">
              <w:rPr>
                <w:rFonts w:asciiTheme="minorBidi" w:hAnsiTheme="minorBidi" w:cstheme="minorBidi"/>
                <w:noProof/>
                <w:webHidden/>
              </w:rPr>
              <w:t>6</w:t>
            </w:r>
            <w:r w:rsidRPr="00281EAF">
              <w:rPr>
                <w:rFonts w:asciiTheme="minorBidi" w:hAnsiTheme="minorBidi" w:cstheme="minorBidi"/>
                <w:noProof/>
                <w:webHidden/>
              </w:rPr>
              <w:fldChar w:fldCharType="end"/>
            </w:r>
          </w:hyperlink>
        </w:p>
        <w:p w14:paraId="7B03B1DB" w14:textId="08E94E10" w:rsidR="00281EAF" w:rsidRPr="00281EAF" w:rsidRDefault="00281EAF">
          <w:pPr>
            <w:pStyle w:val="TOC3"/>
            <w:tabs>
              <w:tab w:val="right" w:leader="dot" w:pos="9016"/>
            </w:tabs>
            <w:rPr>
              <w:rFonts w:asciiTheme="minorBidi" w:eastAsiaTheme="minorEastAsia" w:hAnsiTheme="minorBidi" w:cstheme="minorBidi"/>
              <w:noProof/>
              <w:kern w:val="2"/>
              <w:lang w:eastAsia="en-GB"/>
              <w14:ligatures w14:val="standardContextual"/>
            </w:rPr>
          </w:pPr>
          <w:hyperlink w:anchor="_Toc224413549" w:history="1">
            <w:r w:rsidRPr="00281EAF">
              <w:rPr>
                <w:rStyle w:val="Hyperlink"/>
                <w:rFonts w:asciiTheme="minorBidi" w:hAnsiTheme="minorBidi" w:cstheme="minorBidi"/>
                <w:noProof/>
              </w:rPr>
              <w:t>2.2.3 Analysis of the Customer Journey</w:t>
            </w:r>
            <w:r w:rsidRPr="00281EAF">
              <w:rPr>
                <w:rFonts w:asciiTheme="minorBidi" w:hAnsiTheme="minorBidi" w:cstheme="minorBidi"/>
                <w:noProof/>
                <w:webHidden/>
              </w:rPr>
              <w:tab/>
            </w:r>
            <w:r w:rsidRPr="00281EAF">
              <w:rPr>
                <w:rFonts w:asciiTheme="minorBidi" w:hAnsiTheme="minorBidi" w:cstheme="minorBidi"/>
                <w:noProof/>
                <w:webHidden/>
              </w:rPr>
              <w:fldChar w:fldCharType="begin"/>
            </w:r>
            <w:r w:rsidRPr="00281EAF">
              <w:rPr>
                <w:rFonts w:asciiTheme="minorBidi" w:hAnsiTheme="minorBidi" w:cstheme="minorBidi"/>
                <w:noProof/>
                <w:webHidden/>
              </w:rPr>
              <w:instrText xml:space="preserve"> PAGEREF _Toc224413549 \h </w:instrText>
            </w:r>
            <w:r w:rsidRPr="00281EAF">
              <w:rPr>
                <w:rFonts w:asciiTheme="minorBidi" w:hAnsiTheme="minorBidi" w:cstheme="minorBidi"/>
                <w:noProof/>
                <w:webHidden/>
              </w:rPr>
            </w:r>
            <w:r w:rsidRPr="00281EAF">
              <w:rPr>
                <w:rFonts w:asciiTheme="minorBidi" w:hAnsiTheme="minorBidi" w:cstheme="minorBidi"/>
                <w:noProof/>
                <w:webHidden/>
              </w:rPr>
              <w:fldChar w:fldCharType="separate"/>
            </w:r>
            <w:r w:rsidRPr="00281EAF">
              <w:rPr>
                <w:rFonts w:asciiTheme="minorBidi" w:hAnsiTheme="minorBidi" w:cstheme="minorBidi"/>
                <w:noProof/>
                <w:webHidden/>
              </w:rPr>
              <w:t>8</w:t>
            </w:r>
            <w:r w:rsidRPr="00281EAF">
              <w:rPr>
                <w:rFonts w:asciiTheme="minorBidi" w:hAnsiTheme="minorBidi" w:cstheme="minorBidi"/>
                <w:noProof/>
                <w:webHidden/>
              </w:rPr>
              <w:fldChar w:fldCharType="end"/>
            </w:r>
          </w:hyperlink>
        </w:p>
        <w:p w14:paraId="57CB1339" w14:textId="1DE2F1FD" w:rsidR="00281EAF" w:rsidRPr="00281EAF" w:rsidRDefault="00281EAF">
          <w:pPr>
            <w:pStyle w:val="TOC3"/>
            <w:tabs>
              <w:tab w:val="right" w:leader="dot" w:pos="9016"/>
            </w:tabs>
            <w:rPr>
              <w:rFonts w:asciiTheme="minorBidi" w:eastAsiaTheme="minorEastAsia" w:hAnsiTheme="minorBidi" w:cstheme="minorBidi"/>
              <w:noProof/>
              <w:kern w:val="2"/>
              <w:lang w:eastAsia="en-GB"/>
              <w14:ligatures w14:val="standardContextual"/>
            </w:rPr>
          </w:pPr>
          <w:hyperlink w:anchor="_Toc224413550" w:history="1">
            <w:r w:rsidRPr="00281EAF">
              <w:rPr>
                <w:rStyle w:val="Hyperlink"/>
                <w:rFonts w:asciiTheme="minorBidi" w:hAnsiTheme="minorBidi" w:cstheme="minorBidi"/>
                <w:noProof/>
              </w:rPr>
              <w:t>2.2.4 Key Insights and Innovation Opportunities</w:t>
            </w:r>
            <w:r w:rsidRPr="00281EAF">
              <w:rPr>
                <w:rFonts w:asciiTheme="minorBidi" w:hAnsiTheme="minorBidi" w:cstheme="minorBidi"/>
                <w:noProof/>
                <w:webHidden/>
              </w:rPr>
              <w:tab/>
            </w:r>
            <w:r w:rsidRPr="00281EAF">
              <w:rPr>
                <w:rFonts w:asciiTheme="minorBidi" w:hAnsiTheme="minorBidi" w:cstheme="minorBidi"/>
                <w:noProof/>
                <w:webHidden/>
              </w:rPr>
              <w:fldChar w:fldCharType="begin"/>
            </w:r>
            <w:r w:rsidRPr="00281EAF">
              <w:rPr>
                <w:rFonts w:asciiTheme="minorBidi" w:hAnsiTheme="minorBidi" w:cstheme="minorBidi"/>
                <w:noProof/>
                <w:webHidden/>
              </w:rPr>
              <w:instrText xml:space="preserve"> PAGEREF _Toc224413550 \h </w:instrText>
            </w:r>
            <w:r w:rsidRPr="00281EAF">
              <w:rPr>
                <w:rFonts w:asciiTheme="minorBidi" w:hAnsiTheme="minorBidi" w:cstheme="minorBidi"/>
                <w:noProof/>
                <w:webHidden/>
              </w:rPr>
            </w:r>
            <w:r w:rsidRPr="00281EAF">
              <w:rPr>
                <w:rFonts w:asciiTheme="minorBidi" w:hAnsiTheme="minorBidi" w:cstheme="minorBidi"/>
                <w:noProof/>
                <w:webHidden/>
              </w:rPr>
              <w:fldChar w:fldCharType="separate"/>
            </w:r>
            <w:r w:rsidRPr="00281EAF">
              <w:rPr>
                <w:rFonts w:asciiTheme="minorBidi" w:hAnsiTheme="minorBidi" w:cstheme="minorBidi"/>
                <w:noProof/>
                <w:webHidden/>
              </w:rPr>
              <w:t>8</w:t>
            </w:r>
            <w:r w:rsidRPr="00281EAF">
              <w:rPr>
                <w:rFonts w:asciiTheme="minorBidi" w:hAnsiTheme="minorBidi" w:cstheme="minorBidi"/>
                <w:noProof/>
                <w:webHidden/>
              </w:rPr>
              <w:fldChar w:fldCharType="end"/>
            </w:r>
          </w:hyperlink>
        </w:p>
        <w:p w14:paraId="24AD4481" w14:textId="5222670D" w:rsidR="00281EAF" w:rsidRPr="00281EAF" w:rsidRDefault="00281EAF">
          <w:pPr>
            <w:pStyle w:val="TOC1"/>
            <w:tabs>
              <w:tab w:val="right" w:leader="dot" w:pos="9016"/>
            </w:tabs>
            <w:rPr>
              <w:rFonts w:asciiTheme="minorBidi" w:eastAsiaTheme="minorEastAsia" w:hAnsiTheme="minorBidi" w:cstheme="minorBidi"/>
              <w:noProof/>
              <w:kern w:val="2"/>
              <w:lang w:eastAsia="en-GB"/>
              <w14:ligatures w14:val="standardContextual"/>
            </w:rPr>
          </w:pPr>
          <w:hyperlink w:anchor="_Toc224413551" w:history="1">
            <w:r w:rsidRPr="00281EAF">
              <w:rPr>
                <w:rStyle w:val="Hyperlink"/>
                <w:rFonts w:asciiTheme="minorBidi" w:hAnsiTheme="minorBidi" w:cstheme="minorBidi"/>
                <w:b/>
                <w:bCs/>
                <w:noProof/>
              </w:rPr>
              <w:t>3. Part Two: Proposed Digital Transformation Initiative</w:t>
            </w:r>
            <w:r w:rsidRPr="00281EAF">
              <w:rPr>
                <w:rFonts w:asciiTheme="minorBidi" w:hAnsiTheme="minorBidi" w:cstheme="minorBidi"/>
                <w:noProof/>
                <w:webHidden/>
              </w:rPr>
              <w:tab/>
            </w:r>
            <w:r w:rsidRPr="00281EAF">
              <w:rPr>
                <w:rFonts w:asciiTheme="minorBidi" w:hAnsiTheme="minorBidi" w:cstheme="minorBidi"/>
                <w:noProof/>
                <w:webHidden/>
              </w:rPr>
              <w:fldChar w:fldCharType="begin"/>
            </w:r>
            <w:r w:rsidRPr="00281EAF">
              <w:rPr>
                <w:rFonts w:asciiTheme="minorBidi" w:hAnsiTheme="minorBidi" w:cstheme="minorBidi"/>
                <w:noProof/>
                <w:webHidden/>
              </w:rPr>
              <w:instrText xml:space="preserve"> PAGEREF _Toc224413551 \h </w:instrText>
            </w:r>
            <w:r w:rsidRPr="00281EAF">
              <w:rPr>
                <w:rFonts w:asciiTheme="minorBidi" w:hAnsiTheme="minorBidi" w:cstheme="minorBidi"/>
                <w:noProof/>
                <w:webHidden/>
              </w:rPr>
            </w:r>
            <w:r w:rsidRPr="00281EAF">
              <w:rPr>
                <w:rFonts w:asciiTheme="minorBidi" w:hAnsiTheme="minorBidi" w:cstheme="minorBidi"/>
                <w:noProof/>
                <w:webHidden/>
              </w:rPr>
              <w:fldChar w:fldCharType="separate"/>
            </w:r>
            <w:r w:rsidRPr="00281EAF">
              <w:rPr>
                <w:rFonts w:asciiTheme="minorBidi" w:hAnsiTheme="minorBidi" w:cstheme="minorBidi"/>
                <w:noProof/>
                <w:webHidden/>
              </w:rPr>
              <w:t>9</w:t>
            </w:r>
            <w:r w:rsidRPr="00281EAF">
              <w:rPr>
                <w:rFonts w:asciiTheme="minorBidi" w:hAnsiTheme="minorBidi" w:cstheme="minorBidi"/>
                <w:noProof/>
                <w:webHidden/>
              </w:rPr>
              <w:fldChar w:fldCharType="end"/>
            </w:r>
          </w:hyperlink>
        </w:p>
        <w:p w14:paraId="2629D7B1" w14:textId="5CECAB96" w:rsidR="00281EAF" w:rsidRPr="00281EAF" w:rsidRDefault="00281EAF">
          <w:pPr>
            <w:pStyle w:val="TOC2"/>
            <w:tabs>
              <w:tab w:val="right" w:leader="dot" w:pos="9016"/>
            </w:tabs>
            <w:rPr>
              <w:rFonts w:asciiTheme="minorBidi" w:eastAsiaTheme="minorEastAsia" w:hAnsiTheme="minorBidi" w:cstheme="minorBidi"/>
              <w:noProof/>
              <w:kern w:val="2"/>
              <w:lang w:eastAsia="en-GB"/>
              <w14:ligatures w14:val="standardContextual"/>
            </w:rPr>
          </w:pPr>
          <w:hyperlink w:anchor="_Toc224413552" w:history="1">
            <w:r w:rsidRPr="00281EAF">
              <w:rPr>
                <w:rStyle w:val="Hyperlink"/>
                <w:rFonts w:asciiTheme="minorBidi" w:hAnsiTheme="minorBidi" w:cstheme="minorBidi"/>
                <w:noProof/>
              </w:rPr>
              <w:t>3.1 Introduction</w:t>
            </w:r>
            <w:r w:rsidRPr="00281EAF">
              <w:rPr>
                <w:rFonts w:asciiTheme="minorBidi" w:hAnsiTheme="minorBidi" w:cstheme="minorBidi"/>
                <w:noProof/>
                <w:webHidden/>
              </w:rPr>
              <w:tab/>
            </w:r>
            <w:r w:rsidRPr="00281EAF">
              <w:rPr>
                <w:rFonts w:asciiTheme="minorBidi" w:hAnsiTheme="minorBidi" w:cstheme="minorBidi"/>
                <w:noProof/>
                <w:webHidden/>
              </w:rPr>
              <w:fldChar w:fldCharType="begin"/>
            </w:r>
            <w:r w:rsidRPr="00281EAF">
              <w:rPr>
                <w:rFonts w:asciiTheme="minorBidi" w:hAnsiTheme="minorBidi" w:cstheme="minorBidi"/>
                <w:noProof/>
                <w:webHidden/>
              </w:rPr>
              <w:instrText xml:space="preserve"> PAGEREF _Toc224413552 \h </w:instrText>
            </w:r>
            <w:r w:rsidRPr="00281EAF">
              <w:rPr>
                <w:rFonts w:asciiTheme="minorBidi" w:hAnsiTheme="minorBidi" w:cstheme="minorBidi"/>
                <w:noProof/>
                <w:webHidden/>
              </w:rPr>
            </w:r>
            <w:r w:rsidRPr="00281EAF">
              <w:rPr>
                <w:rFonts w:asciiTheme="minorBidi" w:hAnsiTheme="minorBidi" w:cstheme="minorBidi"/>
                <w:noProof/>
                <w:webHidden/>
              </w:rPr>
              <w:fldChar w:fldCharType="separate"/>
            </w:r>
            <w:r w:rsidRPr="00281EAF">
              <w:rPr>
                <w:rFonts w:asciiTheme="minorBidi" w:hAnsiTheme="minorBidi" w:cstheme="minorBidi"/>
                <w:noProof/>
                <w:webHidden/>
              </w:rPr>
              <w:t>9</w:t>
            </w:r>
            <w:r w:rsidRPr="00281EAF">
              <w:rPr>
                <w:rFonts w:asciiTheme="minorBidi" w:hAnsiTheme="minorBidi" w:cstheme="minorBidi"/>
                <w:noProof/>
                <w:webHidden/>
              </w:rPr>
              <w:fldChar w:fldCharType="end"/>
            </w:r>
          </w:hyperlink>
        </w:p>
        <w:p w14:paraId="2E445813" w14:textId="7F0D20C8" w:rsidR="00281EAF" w:rsidRPr="00281EAF" w:rsidRDefault="00281EAF">
          <w:pPr>
            <w:pStyle w:val="TOC2"/>
            <w:tabs>
              <w:tab w:val="right" w:leader="dot" w:pos="9016"/>
            </w:tabs>
            <w:rPr>
              <w:rFonts w:asciiTheme="minorBidi" w:eastAsiaTheme="minorEastAsia" w:hAnsiTheme="minorBidi" w:cstheme="minorBidi"/>
              <w:noProof/>
              <w:kern w:val="2"/>
              <w:lang w:eastAsia="en-GB"/>
              <w14:ligatures w14:val="standardContextual"/>
            </w:rPr>
          </w:pPr>
          <w:hyperlink w:anchor="_Toc224413553" w:history="1">
            <w:r w:rsidRPr="00281EAF">
              <w:rPr>
                <w:rStyle w:val="Hyperlink"/>
                <w:rFonts w:asciiTheme="minorBidi" w:hAnsiTheme="minorBidi" w:cstheme="minorBidi"/>
                <w:noProof/>
              </w:rPr>
              <w:t>3.2 Identification of the Key Problem</w:t>
            </w:r>
            <w:r w:rsidRPr="00281EAF">
              <w:rPr>
                <w:rFonts w:asciiTheme="minorBidi" w:hAnsiTheme="minorBidi" w:cstheme="minorBidi"/>
                <w:noProof/>
                <w:webHidden/>
              </w:rPr>
              <w:tab/>
            </w:r>
            <w:r w:rsidRPr="00281EAF">
              <w:rPr>
                <w:rFonts w:asciiTheme="minorBidi" w:hAnsiTheme="minorBidi" w:cstheme="minorBidi"/>
                <w:noProof/>
                <w:webHidden/>
              </w:rPr>
              <w:fldChar w:fldCharType="begin"/>
            </w:r>
            <w:r w:rsidRPr="00281EAF">
              <w:rPr>
                <w:rFonts w:asciiTheme="minorBidi" w:hAnsiTheme="minorBidi" w:cstheme="minorBidi"/>
                <w:noProof/>
                <w:webHidden/>
              </w:rPr>
              <w:instrText xml:space="preserve"> PAGEREF _Toc224413553 \h </w:instrText>
            </w:r>
            <w:r w:rsidRPr="00281EAF">
              <w:rPr>
                <w:rFonts w:asciiTheme="minorBidi" w:hAnsiTheme="minorBidi" w:cstheme="minorBidi"/>
                <w:noProof/>
                <w:webHidden/>
              </w:rPr>
            </w:r>
            <w:r w:rsidRPr="00281EAF">
              <w:rPr>
                <w:rFonts w:asciiTheme="minorBidi" w:hAnsiTheme="minorBidi" w:cstheme="minorBidi"/>
                <w:noProof/>
                <w:webHidden/>
              </w:rPr>
              <w:fldChar w:fldCharType="separate"/>
            </w:r>
            <w:r w:rsidRPr="00281EAF">
              <w:rPr>
                <w:rFonts w:asciiTheme="minorBidi" w:hAnsiTheme="minorBidi" w:cstheme="minorBidi"/>
                <w:noProof/>
                <w:webHidden/>
              </w:rPr>
              <w:t>9</w:t>
            </w:r>
            <w:r w:rsidRPr="00281EAF">
              <w:rPr>
                <w:rFonts w:asciiTheme="minorBidi" w:hAnsiTheme="minorBidi" w:cstheme="minorBidi"/>
                <w:noProof/>
                <w:webHidden/>
              </w:rPr>
              <w:fldChar w:fldCharType="end"/>
            </w:r>
          </w:hyperlink>
        </w:p>
        <w:p w14:paraId="0EF3A247" w14:textId="2D7976CF" w:rsidR="00281EAF" w:rsidRPr="00281EAF" w:rsidRDefault="00281EAF">
          <w:pPr>
            <w:pStyle w:val="TOC3"/>
            <w:tabs>
              <w:tab w:val="right" w:leader="dot" w:pos="9016"/>
            </w:tabs>
            <w:rPr>
              <w:rFonts w:asciiTheme="minorBidi" w:eastAsiaTheme="minorEastAsia" w:hAnsiTheme="minorBidi" w:cstheme="minorBidi"/>
              <w:noProof/>
              <w:kern w:val="2"/>
              <w:lang w:eastAsia="en-GB"/>
              <w14:ligatures w14:val="standardContextual"/>
            </w:rPr>
          </w:pPr>
          <w:hyperlink w:anchor="_Toc224413554" w:history="1">
            <w:r w:rsidRPr="00281EAF">
              <w:rPr>
                <w:rStyle w:val="Hyperlink"/>
                <w:rFonts w:asciiTheme="minorBidi" w:hAnsiTheme="minorBidi" w:cstheme="minorBidi"/>
                <w:noProof/>
              </w:rPr>
              <w:t>3.2.1 Causal Mapping Analysis</w:t>
            </w:r>
            <w:r w:rsidRPr="00281EAF">
              <w:rPr>
                <w:rFonts w:asciiTheme="minorBidi" w:hAnsiTheme="minorBidi" w:cstheme="minorBidi"/>
                <w:noProof/>
                <w:webHidden/>
              </w:rPr>
              <w:tab/>
            </w:r>
            <w:r w:rsidRPr="00281EAF">
              <w:rPr>
                <w:rFonts w:asciiTheme="minorBidi" w:hAnsiTheme="minorBidi" w:cstheme="minorBidi"/>
                <w:noProof/>
                <w:webHidden/>
              </w:rPr>
              <w:fldChar w:fldCharType="begin"/>
            </w:r>
            <w:r w:rsidRPr="00281EAF">
              <w:rPr>
                <w:rFonts w:asciiTheme="minorBidi" w:hAnsiTheme="minorBidi" w:cstheme="minorBidi"/>
                <w:noProof/>
                <w:webHidden/>
              </w:rPr>
              <w:instrText xml:space="preserve"> PAGEREF _Toc224413554 \h </w:instrText>
            </w:r>
            <w:r w:rsidRPr="00281EAF">
              <w:rPr>
                <w:rFonts w:asciiTheme="minorBidi" w:hAnsiTheme="minorBidi" w:cstheme="minorBidi"/>
                <w:noProof/>
                <w:webHidden/>
              </w:rPr>
            </w:r>
            <w:r w:rsidRPr="00281EAF">
              <w:rPr>
                <w:rFonts w:asciiTheme="minorBidi" w:hAnsiTheme="minorBidi" w:cstheme="minorBidi"/>
                <w:noProof/>
                <w:webHidden/>
              </w:rPr>
              <w:fldChar w:fldCharType="separate"/>
            </w:r>
            <w:r w:rsidRPr="00281EAF">
              <w:rPr>
                <w:rFonts w:asciiTheme="minorBidi" w:hAnsiTheme="minorBidi" w:cstheme="minorBidi"/>
                <w:noProof/>
                <w:webHidden/>
              </w:rPr>
              <w:t>10</w:t>
            </w:r>
            <w:r w:rsidRPr="00281EAF">
              <w:rPr>
                <w:rFonts w:asciiTheme="minorBidi" w:hAnsiTheme="minorBidi" w:cstheme="minorBidi"/>
                <w:noProof/>
                <w:webHidden/>
              </w:rPr>
              <w:fldChar w:fldCharType="end"/>
            </w:r>
          </w:hyperlink>
        </w:p>
        <w:p w14:paraId="33A53B4F" w14:textId="62ABD2D1" w:rsidR="00281EAF" w:rsidRPr="00281EAF" w:rsidRDefault="00281EAF">
          <w:pPr>
            <w:pStyle w:val="TOC2"/>
            <w:tabs>
              <w:tab w:val="right" w:leader="dot" w:pos="9016"/>
            </w:tabs>
            <w:rPr>
              <w:rFonts w:asciiTheme="minorBidi" w:eastAsiaTheme="minorEastAsia" w:hAnsiTheme="minorBidi" w:cstheme="minorBidi"/>
              <w:noProof/>
              <w:kern w:val="2"/>
              <w:lang w:eastAsia="en-GB"/>
              <w14:ligatures w14:val="standardContextual"/>
            </w:rPr>
          </w:pPr>
          <w:hyperlink w:anchor="_Toc224413555" w:history="1">
            <w:r w:rsidRPr="00281EAF">
              <w:rPr>
                <w:rStyle w:val="Hyperlink"/>
                <w:rFonts w:asciiTheme="minorBidi" w:hAnsiTheme="minorBidi" w:cstheme="minorBidi"/>
                <w:noProof/>
              </w:rPr>
              <w:t>3.3 Proposed Digital Transformation Initiative</w:t>
            </w:r>
            <w:r w:rsidRPr="00281EAF">
              <w:rPr>
                <w:rFonts w:asciiTheme="minorBidi" w:hAnsiTheme="minorBidi" w:cstheme="minorBidi"/>
                <w:noProof/>
                <w:webHidden/>
              </w:rPr>
              <w:tab/>
            </w:r>
            <w:r w:rsidRPr="00281EAF">
              <w:rPr>
                <w:rFonts w:asciiTheme="minorBidi" w:hAnsiTheme="minorBidi" w:cstheme="minorBidi"/>
                <w:noProof/>
                <w:webHidden/>
              </w:rPr>
              <w:fldChar w:fldCharType="begin"/>
            </w:r>
            <w:r w:rsidRPr="00281EAF">
              <w:rPr>
                <w:rFonts w:asciiTheme="minorBidi" w:hAnsiTheme="minorBidi" w:cstheme="minorBidi"/>
                <w:noProof/>
                <w:webHidden/>
              </w:rPr>
              <w:instrText xml:space="preserve"> PAGEREF _Toc224413555 \h </w:instrText>
            </w:r>
            <w:r w:rsidRPr="00281EAF">
              <w:rPr>
                <w:rFonts w:asciiTheme="minorBidi" w:hAnsiTheme="minorBidi" w:cstheme="minorBidi"/>
                <w:noProof/>
                <w:webHidden/>
              </w:rPr>
            </w:r>
            <w:r w:rsidRPr="00281EAF">
              <w:rPr>
                <w:rFonts w:asciiTheme="minorBidi" w:hAnsiTheme="minorBidi" w:cstheme="minorBidi"/>
                <w:noProof/>
                <w:webHidden/>
              </w:rPr>
              <w:fldChar w:fldCharType="separate"/>
            </w:r>
            <w:r w:rsidRPr="00281EAF">
              <w:rPr>
                <w:rFonts w:asciiTheme="minorBidi" w:hAnsiTheme="minorBidi" w:cstheme="minorBidi"/>
                <w:noProof/>
                <w:webHidden/>
              </w:rPr>
              <w:t>11</w:t>
            </w:r>
            <w:r w:rsidRPr="00281EAF">
              <w:rPr>
                <w:rFonts w:asciiTheme="minorBidi" w:hAnsiTheme="minorBidi" w:cstheme="minorBidi"/>
                <w:noProof/>
                <w:webHidden/>
              </w:rPr>
              <w:fldChar w:fldCharType="end"/>
            </w:r>
          </w:hyperlink>
        </w:p>
        <w:p w14:paraId="64E12468" w14:textId="0EE4D431" w:rsidR="00281EAF" w:rsidRPr="00281EAF" w:rsidRDefault="00281EAF">
          <w:pPr>
            <w:pStyle w:val="TOC2"/>
            <w:tabs>
              <w:tab w:val="right" w:leader="dot" w:pos="9016"/>
            </w:tabs>
            <w:rPr>
              <w:rFonts w:asciiTheme="minorBidi" w:eastAsiaTheme="minorEastAsia" w:hAnsiTheme="minorBidi" w:cstheme="minorBidi"/>
              <w:noProof/>
              <w:kern w:val="2"/>
              <w:lang w:eastAsia="en-GB"/>
              <w14:ligatures w14:val="standardContextual"/>
            </w:rPr>
          </w:pPr>
          <w:hyperlink w:anchor="_Toc224413556" w:history="1">
            <w:r w:rsidRPr="00281EAF">
              <w:rPr>
                <w:rStyle w:val="Hyperlink"/>
                <w:rFonts w:asciiTheme="minorBidi" w:hAnsiTheme="minorBidi" w:cstheme="minorBidi"/>
                <w:noProof/>
              </w:rPr>
              <w:t>3.4 Enhanced Customer Journey</w:t>
            </w:r>
            <w:r w:rsidRPr="00281EAF">
              <w:rPr>
                <w:rFonts w:asciiTheme="minorBidi" w:hAnsiTheme="minorBidi" w:cstheme="minorBidi"/>
                <w:noProof/>
                <w:webHidden/>
              </w:rPr>
              <w:tab/>
            </w:r>
            <w:r w:rsidRPr="00281EAF">
              <w:rPr>
                <w:rFonts w:asciiTheme="minorBidi" w:hAnsiTheme="minorBidi" w:cstheme="minorBidi"/>
                <w:noProof/>
                <w:webHidden/>
              </w:rPr>
              <w:fldChar w:fldCharType="begin"/>
            </w:r>
            <w:r w:rsidRPr="00281EAF">
              <w:rPr>
                <w:rFonts w:asciiTheme="minorBidi" w:hAnsiTheme="minorBidi" w:cstheme="minorBidi"/>
                <w:noProof/>
                <w:webHidden/>
              </w:rPr>
              <w:instrText xml:space="preserve"> PAGEREF _Toc224413556 \h </w:instrText>
            </w:r>
            <w:r w:rsidRPr="00281EAF">
              <w:rPr>
                <w:rFonts w:asciiTheme="minorBidi" w:hAnsiTheme="minorBidi" w:cstheme="minorBidi"/>
                <w:noProof/>
                <w:webHidden/>
              </w:rPr>
            </w:r>
            <w:r w:rsidRPr="00281EAF">
              <w:rPr>
                <w:rFonts w:asciiTheme="minorBidi" w:hAnsiTheme="minorBidi" w:cstheme="minorBidi"/>
                <w:noProof/>
                <w:webHidden/>
              </w:rPr>
              <w:fldChar w:fldCharType="separate"/>
            </w:r>
            <w:r w:rsidRPr="00281EAF">
              <w:rPr>
                <w:rFonts w:asciiTheme="minorBidi" w:hAnsiTheme="minorBidi" w:cstheme="minorBidi"/>
                <w:noProof/>
                <w:webHidden/>
              </w:rPr>
              <w:t>12</w:t>
            </w:r>
            <w:r w:rsidRPr="00281EAF">
              <w:rPr>
                <w:rFonts w:asciiTheme="minorBidi" w:hAnsiTheme="minorBidi" w:cstheme="minorBidi"/>
                <w:noProof/>
                <w:webHidden/>
              </w:rPr>
              <w:fldChar w:fldCharType="end"/>
            </w:r>
          </w:hyperlink>
        </w:p>
        <w:p w14:paraId="2C3E9A66" w14:textId="37BFF905" w:rsidR="00281EAF" w:rsidRPr="00281EAF" w:rsidRDefault="00281EAF">
          <w:pPr>
            <w:pStyle w:val="TOC2"/>
            <w:tabs>
              <w:tab w:val="right" w:leader="dot" w:pos="9016"/>
            </w:tabs>
            <w:rPr>
              <w:rFonts w:asciiTheme="minorBidi" w:eastAsiaTheme="minorEastAsia" w:hAnsiTheme="minorBidi" w:cstheme="minorBidi"/>
              <w:noProof/>
              <w:kern w:val="2"/>
              <w:lang w:eastAsia="en-GB"/>
              <w14:ligatures w14:val="standardContextual"/>
            </w:rPr>
          </w:pPr>
          <w:hyperlink w:anchor="_Toc224413557" w:history="1">
            <w:r w:rsidRPr="00281EAF">
              <w:rPr>
                <w:rStyle w:val="Hyperlink"/>
                <w:rFonts w:asciiTheme="minorBidi" w:hAnsiTheme="minorBidi" w:cstheme="minorBidi"/>
                <w:noProof/>
              </w:rPr>
              <w:t>3.5 Strategic Value for the Organisation</w:t>
            </w:r>
            <w:r w:rsidRPr="00281EAF">
              <w:rPr>
                <w:rFonts w:asciiTheme="minorBidi" w:hAnsiTheme="minorBidi" w:cstheme="minorBidi"/>
                <w:noProof/>
                <w:webHidden/>
              </w:rPr>
              <w:tab/>
            </w:r>
            <w:r w:rsidRPr="00281EAF">
              <w:rPr>
                <w:rFonts w:asciiTheme="minorBidi" w:hAnsiTheme="minorBidi" w:cstheme="minorBidi"/>
                <w:noProof/>
                <w:webHidden/>
              </w:rPr>
              <w:fldChar w:fldCharType="begin"/>
            </w:r>
            <w:r w:rsidRPr="00281EAF">
              <w:rPr>
                <w:rFonts w:asciiTheme="minorBidi" w:hAnsiTheme="minorBidi" w:cstheme="minorBidi"/>
                <w:noProof/>
                <w:webHidden/>
              </w:rPr>
              <w:instrText xml:space="preserve"> PAGEREF _Toc224413557 \h </w:instrText>
            </w:r>
            <w:r w:rsidRPr="00281EAF">
              <w:rPr>
                <w:rFonts w:asciiTheme="minorBidi" w:hAnsiTheme="minorBidi" w:cstheme="minorBidi"/>
                <w:noProof/>
                <w:webHidden/>
              </w:rPr>
            </w:r>
            <w:r w:rsidRPr="00281EAF">
              <w:rPr>
                <w:rFonts w:asciiTheme="minorBidi" w:hAnsiTheme="minorBidi" w:cstheme="minorBidi"/>
                <w:noProof/>
                <w:webHidden/>
              </w:rPr>
              <w:fldChar w:fldCharType="separate"/>
            </w:r>
            <w:r w:rsidRPr="00281EAF">
              <w:rPr>
                <w:rFonts w:asciiTheme="minorBidi" w:hAnsiTheme="minorBidi" w:cstheme="minorBidi"/>
                <w:noProof/>
                <w:webHidden/>
              </w:rPr>
              <w:t>13</w:t>
            </w:r>
            <w:r w:rsidRPr="00281EAF">
              <w:rPr>
                <w:rFonts w:asciiTheme="minorBidi" w:hAnsiTheme="minorBidi" w:cstheme="minorBidi"/>
                <w:noProof/>
                <w:webHidden/>
              </w:rPr>
              <w:fldChar w:fldCharType="end"/>
            </w:r>
          </w:hyperlink>
        </w:p>
        <w:p w14:paraId="78B6151E" w14:textId="39E0A5C6" w:rsidR="00281EAF" w:rsidRPr="00281EAF" w:rsidRDefault="00281EAF">
          <w:pPr>
            <w:pStyle w:val="TOC2"/>
            <w:tabs>
              <w:tab w:val="right" w:leader="dot" w:pos="9016"/>
            </w:tabs>
            <w:rPr>
              <w:rFonts w:asciiTheme="minorBidi" w:eastAsiaTheme="minorEastAsia" w:hAnsiTheme="minorBidi" w:cstheme="minorBidi"/>
              <w:noProof/>
              <w:kern w:val="2"/>
              <w:lang w:eastAsia="en-GB"/>
              <w14:ligatures w14:val="standardContextual"/>
            </w:rPr>
          </w:pPr>
          <w:hyperlink w:anchor="_Toc224413558" w:history="1">
            <w:r w:rsidRPr="00281EAF">
              <w:rPr>
                <w:rStyle w:val="Hyperlink"/>
                <w:rFonts w:asciiTheme="minorBidi" w:hAnsiTheme="minorBidi" w:cstheme="minorBidi"/>
                <w:noProof/>
              </w:rPr>
              <w:t>3.6 Measuring Success (KPIs)</w:t>
            </w:r>
            <w:r w:rsidRPr="00281EAF">
              <w:rPr>
                <w:rFonts w:asciiTheme="minorBidi" w:hAnsiTheme="minorBidi" w:cstheme="minorBidi"/>
                <w:noProof/>
                <w:webHidden/>
              </w:rPr>
              <w:tab/>
            </w:r>
            <w:r w:rsidRPr="00281EAF">
              <w:rPr>
                <w:rFonts w:asciiTheme="minorBidi" w:hAnsiTheme="minorBidi" w:cstheme="minorBidi"/>
                <w:noProof/>
                <w:webHidden/>
              </w:rPr>
              <w:fldChar w:fldCharType="begin"/>
            </w:r>
            <w:r w:rsidRPr="00281EAF">
              <w:rPr>
                <w:rFonts w:asciiTheme="minorBidi" w:hAnsiTheme="minorBidi" w:cstheme="minorBidi"/>
                <w:noProof/>
                <w:webHidden/>
              </w:rPr>
              <w:instrText xml:space="preserve"> PAGEREF _Toc224413558 \h </w:instrText>
            </w:r>
            <w:r w:rsidRPr="00281EAF">
              <w:rPr>
                <w:rFonts w:asciiTheme="minorBidi" w:hAnsiTheme="minorBidi" w:cstheme="minorBidi"/>
                <w:noProof/>
                <w:webHidden/>
              </w:rPr>
            </w:r>
            <w:r w:rsidRPr="00281EAF">
              <w:rPr>
                <w:rFonts w:asciiTheme="minorBidi" w:hAnsiTheme="minorBidi" w:cstheme="minorBidi"/>
                <w:noProof/>
                <w:webHidden/>
              </w:rPr>
              <w:fldChar w:fldCharType="separate"/>
            </w:r>
            <w:r w:rsidRPr="00281EAF">
              <w:rPr>
                <w:rFonts w:asciiTheme="minorBidi" w:hAnsiTheme="minorBidi" w:cstheme="minorBidi"/>
                <w:noProof/>
                <w:webHidden/>
              </w:rPr>
              <w:t>14</w:t>
            </w:r>
            <w:r w:rsidRPr="00281EAF">
              <w:rPr>
                <w:rFonts w:asciiTheme="minorBidi" w:hAnsiTheme="minorBidi" w:cstheme="minorBidi"/>
                <w:noProof/>
                <w:webHidden/>
              </w:rPr>
              <w:fldChar w:fldCharType="end"/>
            </w:r>
          </w:hyperlink>
        </w:p>
        <w:p w14:paraId="7C550679" w14:textId="30846A1E" w:rsidR="00281EAF" w:rsidRPr="00281EAF" w:rsidRDefault="00281EAF">
          <w:pPr>
            <w:pStyle w:val="TOC3"/>
            <w:tabs>
              <w:tab w:val="right" w:leader="dot" w:pos="9016"/>
            </w:tabs>
            <w:rPr>
              <w:rFonts w:asciiTheme="minorBidi" w:eastAsiaTheme="minorEastAsia" w:hAnsiTheme="minorBidi" w:cstheme="minorBidi"/>
              <w:noProof/>
              <w:kern w:val="2"/>
              <w:lang w:eastAsia="en-GB"/>
              <w14:ligatures w14:val="standardContextual"/>
            </w:rPr>
          </w:pPr>
          <w:hyperlink w:anchor="_Toc224413559" w:history="1">
            <w:r w:rsidRPr="00281EAF">
              <w:rPr>
                <w:rStyle w:val="Hyperlink"/>
                <w:rFonts w:asciiTheme="minorBidi" w:hAnsiTheme="minorBidi" w:cstheme="minorBidi"/>
                <w:noProof/>
              </w:rPr>
              <w:t>3.6.1 Customer Satisfaction Score (CSAT)</w:t>
            </w:r>
            <w:r w:rsidRPr="00281EAF">
              <w:rPr>
                <w:rFonts w:asciiTheme="minorBidi" w:hAnsiTheme="minorBidi" w:cstheme="minorBidi"/>
                <w:noProof/>
                <w:webHidden/>
              </w:rPr>
              <w:tab/>
            </w:r>
            <w:r w:rsidRPr="00281EAF">
              <w:rPr>
                <w:rFonts w:asciiTheme="minorBidi" w:hAnsiTheme="minorBidi" w:cstheme="minorBidi"/>
                <w:noProof/>
                <w:webHidden/>
              </w:rPr>
              <w:fldChar w:fldCharType="begin"/>
            </w:r>
            <w:r w:rsidRPr="00281EAF">
              <w:rPr>
                <w:rFonts w:asciiTheme="minorBidi" w:hAnsiTheme="minorBidi" w:cstheme="minorBidi"/>
                <w:noProof/>
                <w:webHidden/>
              </w:rPr>
              <w:instrText xml:space="preserve"> PAGEREF _Toc224413559 \h </w:instrText>
            </w:r>
            <w:r w:rsidRPr="00281EAF">
              <w:rPr>
                <w:rFonts w:asciiTheme="minorBidi" w:hAnsiTheme="minorBidi" w:cstheme="minorBidi"/>
                <w:noProof/>
                <w:webHidden/>
              </w:rPr>
            </w:r>
            <w:r w:rsidRPr="00281EAF">
              <w:rPr>
                <w:rFonts w:asciiTheme="minorBidi" w:hAnsiTheme="minorBidi" w:cstheme="minorBidi"/>
                <w:noProof/>
                <w:webHidden/>
              </w:rPr>
              <w:fldChar w:fldCharType="separate"/>
            </w:r>
            <w:r w:rsidRPr="00281EAF">
              <w:rPr>
                <w:rFonts w:asciiTheme="minorBidi" w:hAnsiTheme="minorBidi" w:cstheme="minorBidi"/>
                <w:noProof/>
                <w:webHidden/>
              </w:rPr>
              <w:t>14</w:t>
            </w:r>
            <w:r w:rsidRPr="00281EAF">
              <w:rPr>
                <w:rFonts w:asciiTheme="minorBidi" w:hAnsiTheme="minorBidi" w:cstheme="minorBidi"/>
                <w:noProof/>
                <w:webHidden/>
              </w:rPr>
              <w:fldChar w:fldCharType="end"/>
            </w:r>
          </w:hyperlink>
        </w:p>
        <w:p w14:paraId="64E6436B" w14:textId="724F66E2" w:rsidR="00281EAF" w:rsidRPr="00281EAF" w:rsidRDefault="00281EAF">
          <w:pPr>
            <w:pStyle w:val="TOC3"/>
            <w:tabs>
              <w:tab w:val="right" w:leader="dot" w:pos="9016"/>
            </w:tabs>
            <w:rPr>
              <w:rFonts w:asciiTheme="minorBidi" w:eastAsiaTheme="minorEastAsia" w:hAnsiTheme="minorBidi" w:cstheme="minorBidi"/>
              <w:noProof/>
              <w:kern w:val="2"/>
              <w:lang w:eastAsia="en-GB"/>
              <w14:ligatures w14:val="standardContextual"/>
            </w:rPr>
          </w:pPr>
          <w:hyperlink w:anchor="_Toc224413560" w:history="1">
            <w:r w:rsidRPr="00281EAF">
              <w:rPr>
                <w:rStyle w:val="Hyperlink"/>
                <w:rFonts w:asciiTheme="minorBidi" w:hAnsiTheme="minorBidi" w:cstheme="minorBidi"/>
                <w:noProof/>
              </w:rPr>
              <w:t>3.6.2 Net Promoter Score (NPS)</w:t>
            </w:r>
            <w:r w:rsidRPr="00281EAF">
              <w:rPr>
                <w:rFonts w:asciiTheme="minorBidi" w:hAnsiTheme="minorBidi" w:cstheme="minorBidi"/>
                <w:noProof/>
                <w:webHidden/>
              </w:rPr>
              <w:tab/>
            </w:r>
            <w:r w:rsidRPr="00281EAF">
              <w:rPr>
                <w:rFonts w:asciiTheme="minorBidi" w:hAnsiTheme="minorBidi" w:cstheme="minorBidi"/>
                <w:noProof/>
                <w:webHidden/>
              </w:rPr>
              <w:fldChar w:fldCharType="begin"/>
            </w:r>
            <w:r w:rsidRPr="00281EAF">
              <w:rPr>
                <w:rFonts w:asciiTheme="minorBidi" w:hAnsiTheme="minorBidi" w:cstheme="minorBidi"/>
                <w:noProof/>
                <w:webHidden/>
              </w:rPr>
              <w:instrText xml:space="preserve"> PAGEREF _Toc224413560 \h </w:instrText>
            </w:r>
            <w:r w:rsidRPr="00281EAF">
              <w:rPr>
                <w:rFonts w:asciiTheme="minorBidi" w:hAnsiTheme="minorBidi" w:cstheme="minorBidi"/>
                <w:noProof/>
                <w:webHidden/>
              </w:rPr>
            </w:r>
            <w:r w:rsidRPr="00281EAF">
              <w:rPr>
                <w:rFonts w:asciiTheme="minorBidi" w:hAnsiTheme="minorBidi" w:cstheme="minorBidi"/>
                <w:noProof/>
                <w:webHidden/>
              </w:rPr>
              <w:fldChar w:fldCharType="separate"/>
            </w:r>
            <w:r w:rsidRPr="00281EAF">
              <w:rPr>
                <w:rFonts w:asciiTheme="minorBidi" w:hAnsiTheme="minorBidi" w:cstheme="minorBidi"/>
                <w:noProof/>
                <w:webHidden/>
              </w:rPr>
              <w:t>15</w:t>
            </w:r>
            <w:r w:rsidRPr="00281EAF">
              <w:rPr>
                <w:rFonts w:asciiTheme="minorBidi" w:hAnsiTheme="minorBidi" w:cstheme="minorBidi"/>
                <w:noProof/>
                <w:webHidden/>
              </w:rPr>
              <w:fldChar w:fldCharType="end"/>
            </w:r>
          </w:hyperlink>
        </w:p>
        <w:p w14:paraId="70B55CA0" w14:textId="67370F69" w:rsidR="00281EAF" w:rsidRPr="00281EAF" w:rsidRDefault="00281EAF">
          <w:pPr>
            <w:pStyle w:val="TOC3"/>
            <w:tabs>
              <w:tab w:val="right" w:leader="dot" w:pos="9016"/>
            </w:tabs>
            <w:rPr>
              <w:rFonts w:asciiTheme="minorBidi" w:eastAsiaTheme="minorEastAsia" w:hAnsiTheme="minorBidi" w:cstheme="minorBidi"/>
              <w:noProof/>
              <w:kern w:val="2"/>
              <w:lang w:eastAsia="en-GB"/>
              <w14:ligatures w14:val="standardContextual"/>
            </w:rPr>
          </w:pPr>
          <w:hyperlink w:anchor="_Toc224413561" w:history="1">
            <w:r w:rsidRPr="00281EAF">
              <w:rPr>
                <w:rStyle w:val="Hyperlink"/>
                <w:rFonts w:asciiTheme="minorBidi" w:hAnsiTheme="minorBidi" w:cstheme="minorBidi"/>
                <w:noProof/>
              </w:rPr>
              <w:t>3.6.3 Operational Response Time</w:t>
            </w:r>
            <w:r w:rsidRPr="00281EAF">
              <w:rPr>
                <w:rFonts w:asciiTheme="minorBidi" w:hAnsiTheme="minorBidi" w:cstheme="minorBidi"/>
                <w:noProof/>
                <w:webHidden/>
              </w:rPr>
              <w:tab/>
            </w:r>
            <w:r w:rsidRPr="00281EAF">
              <w:rPr>
                <w:rFonts w:asciiTheme="minorBidi" w:hAnsiTheme="minorBidi" w:cstheme="minorBidi"/>
                <w:noProof/>
                <w:webHidden/>
              </w:rPr>
              <w:fldChar w:fldCharType="begin"/>
            </w:r>
            <w:r w:rsidRPr="00281EAF">
              <w:rPr>
                <w:rFonts w:asciiTheme="minorBidi" w:hAnsiTheme="minorBidi" w:cstheme="minorBidi"/>
                <w:noProof/>
                <w:webHidden/>
              </w:rPr>
              <w:instrText xml:space="preserve"> PAGEREF _Toc224413561 \h </w:instrText>
            </w:r>
            <w:r w:rsidRPr="00281EAF">
              <w:rPr>
                <w:rFonts w:asciiTheme="minorBidi" w:hAnsiTheme="minorBidi" w:cstheme="minorBidi"/>
                <w:noProof/>
                <w:webHidden/>
              </w:rPr>
            </w:r>
            <w:r w:rsidRPr="00281EAF">
              <w:rPr>
                <w:rFonts w:asciiTheme="minorBidi" w:hAnsiTheme="minorBidi" w:cstheme="minorBidi"/>
                <w:noProof/>
                <w:webHidden/>
              </w:rPr>
              <w:fldChar w:fldCharType="separate"/>
            </w:r>
            <w:r w:rsidRPr="00281EAF">
              <w:rPr>
                <w:rFonts w:asciiTheme="minorBidi" w:hAnsiTheme="minorBidi" w:cstheme="minorBidi"/>
                <w:noProof/>
                <w:webHidden/>
              </w:rPr>
              <w:t>15</w:t>
            </w:r>
            <w:r w:rsidRPr="00281EAF">
              <w:rPr>
                <w:rFonts w:asciiTheme="minorBidi" w:hAnsiTheme="minorBidi" w:cstheme="minorBidi"/>
                <w:noProof/>
                <w:webHidden/>
              </w:rPr>
              <w:fldChar w:fldCharType="end"/>
            </w:r>
          </w:hyperlink>
        </w:p>
        <w:p w14:paraId="78AF5085" w14:textId="174217B8" w:rsidR="00281EAF" w:rsidRPr="00281EAF" w:rsidRDefault="00281EAF">
          <w:pPr>
            <w:pStyle w:val="TOC3"/>
            <w:tabs>
              <w:tab w:val="right" w:leader="dot" w:pos="9016"/>
            </w:tabs>
            <w:rPr>
              <w:rFonts w:asciiTheme="minorBidi" w:eastAsiaTheme="minorEastAsia" w:hAnsiTheme="minorBidi" w:cstheme="minorBidi"/>
              <w:noProof/>
              <w:kern w:val="2"/>
              <w:lang w:eastAsia="en-GB"/>
              <w14:ligatures w14:val="standardContextual"/>
            </w:rPr>
          </w:pPr>
          <w:hyperlink w:anchor="_Toc224413562" w:history="1">
            <w:r w:rsidRPr="00281EAF">
              <w:rPr>
                <w:rStyle w:val="Hyperlink"/>
                <w:rFonts w:asciiTheme="minorBidi" w:hAnsiTheme="minorBidi" w:cstheme="minorBidi"/>
                <w:noProof/>
              </w:rPr>
              <w:t>3.6.4 Customer Service Enquiry Volume</w:t>
            </w:r>
            <w:r w:rsidRPr="00281EAF">
              <w:rPr>
                <w:rFonts w:asciiTheme="minorBidi" w:hAnsiTheme="minorBidi" w:cstheme="minorBidi"/>
                <w:noProof/>
                <w:webHidden/>
              </w:rPr>
              <w:tab/>
            </w:r>
            <w:r w:rsidRPr="00281EAF">
              <w:rPr>
                <w:rFonts w:asciiTheme="minorBidi" w:hAnsiTheme="minorBidi" w:cstheme="minorBidi"/>
                <w:noProof/>
                <w:webHidden/>
              </w:rPr>
              <w:fldChar w:fldCharType="begin"/>
            </w:r>
            <w:r w:rsidRPr="00281EAF">
              <w:rPr>
                <w:rFonts w:asciiTheme="minorBidi" w:hAnsiTheme="minorBidi" w:cstheme="minorBidi"/>
                <w:noProof/>
                <w:webHidden/>
              </w:rPr>
              <w:instrText xml:space="preserve"> PAGEREF _Toc224413562 \h </w:instrText>
            </w:r>
            <w:r w:rsidRPr="00281EAF">
              <w:rPr>
                <w:rFonts w:asciiTheme="minorBidi" w:hAnsiTheme="minorBidi" w:cstheme="minorBidi"/>
                <w:noProof/>
                <w:webHidden/>
              </w:rPr>
            </w:r>
            <w:r w:rsidRPr="00281EAF">
              <w:rPr>
                <w:rFonts w:asciiTheme="minorBidi" w:hAnsiTheme="minorBidi" w:cstheme="minorBidi"/>
                <w:noProof/>
                <w:webHidden/>
              </w:rPr>
              <w:fldChar w:fldCharType="separate"/>
            </w:r>
            <w:r w:rsidRPr="00281EAF">
              <w:rPr>
                <w:rFonts w:asciiTheme="minorBidi" w:hAnsiTheme="minorBidi" w:cstheme="minorBidi"/>
                <w:noProof/>
                <w:webHidden/>
              </w:rPr>
              <w:t>16</w:t>
            </w:r>
            <w:r w:rsidRPr="00281EAF">
              <w:rPr>
                <w:rFonts w:asciiTheme="minorBidi" w:hAnsiTheme="minorBidi" w:cstheme="minorBidi"/>
                <w:noProof/>
                <w:webHidden/>
              </w:rPr>
              <w:fldChar w:fldCharType="end"/>
            </w:r>
          </w:hyperlink>
        </w:p>
        <w:p w14:paraId="78B0FBD1" w14:textId="290C2353" w:rsidR="00281EAF" w:rsidRPr="00281EAF" w:rsidRDefault="00281EAF">
          <w:pPr>
            <w:pStyle w:val="TOC1"/>
            <w:tabs>
              <w:tab w:val="right" w:leader="dot" w:pos="9016"/>
            </w:tabs>
            <w:rPr>
              <w:rFonts w:asciiTheme="minorBidi" w:eastAsiaTheme="minorEastAsia" w:hAnsiTheme="minorBidi" w:cstheme="minorBidi"/>
              <w:noProof/>
              <w:kern w:val="2"/>
              <w:lang w:eastAsia="en-GB"/>
              <w14:ligatures w14:val="standardContextual"/>
            </w:rPr>
          </w:pPr>
          <w:hyperlink w:anchor="_Toc224413563" w:history="1">
            <w:r w:rsidRPr="00281EAF">
              <w:rPr>
                <w:rStyle w:val="Hyperlink"/>
                <w:rFonts w:asciiTheme="minorBidi" w:hAnsiTheme="minorBidi" w:cstheme="minorBidi"/>
                <w:b/>
                <w:bCs/>
                <w:noProof/>
              </w:rPr>
              <w:t>4. Conclusion</w:t>
            </w:r>
            <w:r w:rsidRPr="00281EAF">
              <w:rPr>
                <w:rFonts w:asciiTheme="minorBidi" w:hAnsiTheme="minorBidi" w:cstheme="minorBidi"/>
                <w:noProof/>
                <w:webHidden/>
              </w:rPr>
              <w:tab/>
            </w:r>
            <w:r w:rsidRPr="00281EAF">
              <w:rPr>
                <w:rFonts w:asciiTheme="minorBidi" w:hAnsiTheme="minorBidi" w:cstheme="minorBidi"/>
                <w:noProof/>
                <w:webHidden/>
              </w:rPr>
              <w:fldChar w:fldCharType="begin"/>
            </w:r>
            <w:r w:rsidRPr="00281EAF">
              <w:rPr>
                <w:rFonts w:asciiTheme="minorBidi" w:hAnsiTheme="minorBidi" w:cstheme="minorBidi"/>
                <w:noProof/>
                <w:webHidden/>
              </w:rPr>
              <w:instrText xml:space="preserve"> PAGEREF _Toc224413563 \h </w:instrText>
            </w:r>
            <w:r w:rsidRPr="00281EAF">
              <w:rPr>
                <w:rFonts w:asciiTheme="minorBidi" w:hAnsiTheme="minorBidi" w:cstheme="minorBidi"/>
                <w:noProof/>
                <w:webHidden/>
              </w:rPr>
            </w:r>
            <w:r w:rsidRPr="00281EAF">
              <w:rPr>
                <w:rFonts w:asciiTheme="minorBidi" w:hAnsiTheme="minorBidi" w:cstheme="minorBidi"/>
                <w:noProof/>
                <w:webHidden/>
              </w:rPr>
              <w:fldChar w:fldCharType="separate"/>
            </w:r>
            <w:r w:rsidRPr="00281EAF">
              <w:rPr>
                <w:rFonts w:asciiTheme="minorBidi" w:hAnsiTheme="minorBidi" w:cstheme="minorBidi"/>
                <w:noProof/>
                <w:webHidden/>
              </w:rPr>
              <w:t>17</w:t>
            </w:r>
            <w:r w:rsidRPr="00281EAF">
              <w:rPr>
                <w:rFonts w:asciiTheme="minorBidi" w:hAnsiTheme="minorBidi" w:cstheme="minorBidi"/>
                <w:noProof/>
                <w:webHidden/>
              </w:rPr>
              <w:fldChar w:fldCharType="end"/>
            </w:r>
          </w:hyperlink>
        </w:p>
        <w:p w14:paraId="38B98AB8" w14:textId="01A8212C" w:rsidR="00281EAF" w:rsidRPr="00281EAF" w:rsidRDefault="00281EAF">
          <w:pPr>
            <w:pStyle w:val="TOC1"/>
            <w:tabs>
              <w:tab w:val="right" w:leader="dot" w:pos="9016"/>
            </w:tabs>
            <w:rPr>
              <w:rFonts w:asciiTheme="minorBidi" w:eastAsiaTheme="minorEastAsia" w:hAnsiTheme="minorBidi" w:cstheme="minorBidi"/>
              <w:noProof/>
              <w:kern w:val="2"/>
              <w:lang w:eastAsia="en-GB"/>
              <w14:ligatures w14:val="standardContextual"/>
            </w:rPr>
          </w:pPr>
          <w:hyperlink w:anchor="_Toc224413564" w:history="1">
            <w:r w:rsidRPr="00281EAF">
              <w:rPr>
                <w:rStyle w:val="Hyperlink"/>
                <w:rFonts w:asciiTheme="minorBidi" w:hAnsiTheme="minorBidi" w:cstheme="minorBidi"/>
                <w:b/>
                <w:bCs/>
                <w:noProof/>
              </w:rPr>
              <w:t>5. References</w:t>
            </w:r>
            <w:r w:rsidRPr="00281EAF">
              <w:rPr>
                <w:rFonts w:asciiTheme="minorBidi" w:hAnsiTheme="minorBidi" w:cstheme="minorBidi"/>
                <w:noProof/>
                <w:webHidden/>
              </w:rPr>
              <w:tab/>
            </w:r>
            <w:r w:rsidRPr="00281EAF">
              <w:rPr>
                <w:rFonts w:asciiTheme="minorBidi" w:hAnsiTheme="minorBidi" w:cstheme="minorBidi"/>
                <w:noProof/>
                <w:webHidden/>
              </w:rPr>
              <w:fldChar w:fldCharType="begin"/>
            </w:r>
            <w:r w:rsidRPr="00281EAF">
              <w:rPr>
                <w:rFonts w:asciiTheme="minorBidi" w:hAnsiTheme="minorBidi" w:cstheme="minorBidi"/>
                <w:noProof/>
                <w:webHidden/>
              </w:rPr>
              <w:instrText xml:space="preserve"> PAGEREF _Toc224413564 \h </w:instrText>
            </w:r>
            <w:r w:rsidRPr="00281EAF">
              <w:rPr>
                <w:rFonts w:asciiTheme="minorBidi" w:hAnsiTheme="minorBidi" w:cstheme="minorBidi"/>
                <w:noProof/>
                <w:webHidden/>
              </w:rPr>
            </w:r>
            <w:r w:rsidRPr="00281EAF">
              <w:rPr>
                <w:rFonts w:asciiTheme="minorBidi" w:hAnsiTheme="minorBidi" w:cstheme="minorBidi"/>
                <w:noProof/>
                <w:webHidden/>
              </w:rPr>
              <w:fldChar w:fldCharType="separate"/>
            </w:r>
            <w:r w:rsidRPr="00281EAF">
              <w:rPr>
                <w:rFonts w:asciiTheme="minorBidi" w:hAnsiTheme="minorBidi" w:cstheme="minorBidi"/>
                <w:noProof/>
                <w:webHidden/>
              </w:rPr>
              <w:t>18</w:t>
            </w:r>
            <w:r w:rsidRPr="00281EAF">
              <w:rPr>
                <w:rFonts w:asciiTheme="minorBidi" w:hAnsiTheme="minorBidi" w:cstheme="minorBidi"/>
                <w:noProof/>
                <w:webHidden/>
              </w:rPr>
              <w:fldChar w:fldCharType="end"/>
            </w:r>
          </w:hyperlink>
        </w:p>
        <w:p w14:paraId="7FD1DE9C" w14:textId="410B902E" w:rsidR="00EE3649" w:rsidRDefault="00EE3649" w:rsidP="00497670">
          <w:r w:rsidRPr="00281EAF">
            <w:rPr>
              <w:rFonts w:asciiTheme="minorBidi" w:hAnsiTheme="minorBidi" w:cstheme="minorBidi"/>
              <w:b/>
              <w:bCs/>
              <w:noProof/>
            </w:rPr>
            <w:fldChar w:fldCharType="end"/>
          </w:r>
        </w:p>
      </w:sdtContent>
    </w:sdt>
    <w:p w14:paraId="7F3B8C0A" w14:textId="2B8B0520" w:rsidR="0017699A" w:rsidRPr="006647C0" w:rsidRDefault="00F9199B" w:rsidP="006647C0">
      <w:pPr>
        <w:pStyle w:val="Heading1"/>
        <w:numPr>
          <w:ilvl w:val="0"/>
          <w:numId w:val="6"/>
        </w:numPr>
        <w:rPr>
          <w:rFonts w:asciiTheme="minorBidi" w:hAnsiTheme="minorBidi" w:cstheme="minorBidi"/>
          <w:b/>
          <w:bCs/>
        </w:rPr>
      </w:pPr>
      <w:bookmarkStart w:id="0" w:name="_Toc224413535"/>
      <w:r w:rsidRPr="006647C0">
        <w:rPr>
          <w:rFonts w:asciiTheme="minorBidi" w:hAnsiTheme="minorBidi" w:cstheme="minorBidi"/>
          <w:b/>
          <w:bCs/>
        </w:rPr>
        <w:lastRenderedPageBreak/>
        <w:t>Introduction</w:t>
      </w:r>
      <w:bookmarkEnd w:id="0"/>
    </w:p>
    <w:p w14:paraId="1B005A5F" w14:textId="77777777" w:rsidR="006647C0" w:rsidRPr="006647C0" w:rsidRDefault="006647C0" w:rsidP="006647C0">
      <w:pPr>
        <w:rPr>
          <w:rFonts w:asciiTheme="minorBidi" w:hAnsiTheme="minorBidi" w:cstheme="minorBidi"/>
        </w:rPr>
      </w:pPr>
    </w:p>
    <w:p w14:paraId="3BCF40AC" w14:textId="1299C8A2" w:rsidR="00445204" w:rsidRPr="006647C0" w:rsidRDefault="00445204" w:rsidP="00445204">
      <w:pPr>
        <w:pStyle w:val="Heading2"/>
        <w:rPr>
          <w:rFonts w:asciiTheme="minorBidi" w:hAnsiTheme="minorBidi" w:cstheme="minorBidi"/>
        </w:rPr>
      </w:pPr>
      <w:bookmarkStart w:id="1" w:name="_Toc224413536"/>
      <w:r w:rsidRPr="006647C0">
        <w:rPr>
          <w:rFonts w:asciiTheme="minorBidi" w:hAnsiTheme="minorBidi" w:cstheme="minorBidi"/>
        </w:rPr>
        <w:t>1.1 Overview of British Airways</w:t>
      </w:r>
      <w:bookmarkEnd w:id="1"/>
    </w:p>
    <w:p w14:paraId="50E80AB5" w14:textId="6CBB4406" w:rsidR="00E03EBA" w:rsidRDefault="00F9199B" w:rsidP="00E03EBA">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British Airways (BA) was established in 1974 following the merger of British Overseas Airways Corporation (BOAC) and British European Airways (BEA). It is the United Kingdom’s flag carrier and operates primarily from London Heathrow. The airline is part of International Airlines Group (IAG) and serves more than 200 destinations worldwide. With over 30,000 employees globally, British Airways remains one of the largest and most recognisable airlines in Europe (British Airways, 2024).</w:t>
      </w:r>
    </w:p>
    <w:p w14:paraId="7E62CF1B" w14:textId="77777777" w:rsidR="00B91E51" w:rsidRPr="006647C0" w:rsidRDefault="00B91E51" w:rsidP="00E03EBA">
      <w:pPr>
        <w:spacing w:line="360" w:lineRule="auto"/>
        <w:jc w:val="both"/>
        <w:rPr>
          <w:rFonts w:asciiTheme="minorBidi" w:hAnsiTheme="minorBidi" w:cstheme="minorBidi"/>
          <w:sz w:val="22"/>
          <w:szCs w:val="22"/>
        </w:rPr>
      </w:pPr>
    </w:p>
    <w:p w14:paraId="63E55F6F" w14:textId="6AF2537B" w:rsidR="00445204" w:rsidRPr="006647C0" w:rsidRDefault="00445204" w:rsidP="00445204">
      <w:pPr>
        <w:pStyle w:val="Heading2"/>
        <w:rPr>
          <w:rFonts w:asciiTheme="minorBidi" w:hAnsiTheme="minorBidi" w:cstheme="minorBidi"/>
        </w:rPr>
      </w:pPr>
      <w:bookmarkStart w:id="2" w:name="_Toc224413537"/>
      <w:r w:rsidRPr="006647C0">
        <w:rPr>
          <w:rFonts w:asciiTheme="minorBidi" w:hAnsiTheme="minorBidi" w:cstheme="minorBidi"/>
        </w:rPr>
        <w:t>1.2 Market Position and Competitors</w:t>
      </w:r>
      <w:bookmarkEnd w:id="2"/>
    </w:p>
    <w:p w14:paraId="40808D56" w14:textId="77777777" w:rsidR="0017699A" w:rsidRPr="006647C0" w:rsidRDefault="00F9199B" w:rsidP="0017699A">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 xml:space="preserve">As a full-service legacy carrier, </w:t>
      </w:r>
      <w:r w:rsidR="0017699A" w:rsidRPr="006647C0">
        <w:rPr>
          <w:rFonts w:asciiTheme="minorBidi" w:hAnsiTheme="minorBidi" w:cstheme="minorBidi"/>
          <w:sz w:val="22"/>
          <w:szCs w:val="22"/>
        </w:rPr>
        <w:t>British Airways operates in a highly competitive aviation market. The airline competes with low-cost carriers such as Ryanair and easyJet on short-haul routes, while also facing competition from major European airlines including Lufthansa and Air France-KLM on long-haul services.</w:t>
      </w:r>
    </w:p>
    <w:p w14:paraId="59C527BA" w14:textId="4FC5960D" w:rsidR="00E03EBA" w:rsidRDefault="0017699A" w:rsidP="0017699A">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The UK aviation market is one of the busiest in Europe, with major airports such as Heathrow handling millions of passengers each year (Civil Aviation Authority, 202</w:t>
      </w:r>
      <w:r w:rsidR="00EF22D7" w:rsidRPr="006647C0">
        <w:rPr>
          <w:rFonts w:asciiTheme="minorBidi" w:hAnsiTheme="minorBidi" w:cstheme="minorBidi"/>
          <w:sz w:val="22"/>
          <w:szCs w:val="22"/>
        </w:rPr>
        <w:t>4</w:t>
      </w:r>
      <w:r w:rsidRPr="006647C0">
        <w:rPr>
          <w:rFonts w:asciiTheme="minorBidi" w:hAnsiTheme="minorBidi" w:cstheme="minorBidi"/>
          <w:sz w:val="22"/>
          <w:szCs w:val="22"/>
        </w:rPr>
        <w:t>). This creates strong commercial opportunities for airlines but also increases operational complexity and competitive pressure.</w:t>
      </w:r>
    </w:p>
    <w:p w14:paraId="00648338" w14:textId="77777777" w:rsidR="00B91E51" w:rsidRPr="006647C0" w:rsidRDefault="00B91E51" w:rsidP="0017699A">
      <w:pPr>
        <w:spacing w:line="360" w:lineRule="auto"/>
        <w:jc w:val="both"/>
        <w:rPr>
          <w:rFonts w:asciiTheme="minorBidi" w:hAnsiTheme="minorBidi" w:cstheme="minorBidi"/>
          <w:sz w:val="22"/>
          <w:szCs w:val="22"/>
        </w:rPr>
      </w:pPr>
    </w:p>
    <w:p w14:paraId="3C0DBDEE" w14:textId="190AD7F5" w:rsidR="0017699A" w:rsidRPr="006647C0" w:rsidRDefault="0017699A" w:rsidP="0069781D">
      <w:pPr>
        <w:pStyle w:val="Heading2"/>
        <w:rPr>
          <w:rFonts w:asciiTheme="minorBidi" w:hAnsiTheme="minorBidi" w:cstheme="minorBidi"/>
          <w:b/>
          <w:bCs/>
        </w:rPr>
      </w:pPr>
      <w:bookmarkStart w:id="3" w:name="_Toc224413538"/>
      <w:r w:rsidRPr="006647C0">
        <w:rPr>
          <w:rFonts w:asciiTheme="minorBidi" w:hAnsiTheme="minorBidi" w:cstheme="minorBidi"/>
        </w:rPr>
        <w:t xml:space="preserve">1.3 </w:t>
      </w:r>
      <w:r w:rsidR="0069781D" w:rsidRPr="006647C0">
        <w:rPr>
          <w:rFonts w:asciiTheme="minorBidi" w:hAnsiTheme="minorBidi" w:cstheme="minorBidi"/>
        </w:rPr>
        <w:t>Key Consumer and Industry Trends Affecting British Airways</w:t>
      </w:r>
      <w:bookmarkEnd w:id="3"/>
    </w:p>
    <w:p w14:paraId="763C3AB6" w14:textId="77777777" w:rsidR="0017699A" w:rsidRPr="006647C0" w:rsidRDefault="0017699A" w:rsidP="0017699A">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Several consumer and industry trends currently influence the aviation sector and directly affect organisations such as British Airways.</w:t>
      </w:r>
    </w:p>
    <w:p w14:paraId="56EC0D52" w14:textId="77777777" w:rsidR="0069781D" w:rsidRPr="006647C0" w:rsidRDefault="0069781D" w:rsidP="0069781D">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One important trend is the increasing digitalisation of airline services. Airlines are investing in mobile applications, automated check-in systems and digital communication tools in order to improve operational efficiency and customer convenience (IATA, 2023). Passengers increasingly expect real-time travel information and seamless digital interactions throughout their journey.</w:t>
      </w:r>
    </w:p>
    <w:p w14:paraId="38C7DC54" w14:textId="77777777" w:rsidR="0069781D" w:rsidRPr="006647C0" w:rsidRDefault="0069781D" w:rsidP="0069781D">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 xml:space="preserve">Customer expectations have also changed significantly in recent years. Travellers now expect faster communication, transparent pricing and reliable service across all stages of the travel </w:t>
      </w:r>
      <w:r w:rsidRPr="006647C0">
        <w:rPr>
          <w:rFonts w:asciiTheme="minorBidi" w:hAnsiTheme="minorBidi" w:cstheme="minorBidi"/>
          <w:sz w:val="22"/>
          <w:szCs w:val="22"/>
        </w:rPr>
        <w:lastRenderedPageBreak/>
        <w:t>experience. As a result, customer experience management has become a critical competitive factor within the aviation sector (Lemon and Verhoef, 2016).</w:t>
      </w:r>
    </w:p>
    <w:p w14:paraId="665C5EAD" w14:textId="77777777" w:rsidR="0069781D" w:rsidRPr="006647C0" w:rsidRDefault="0069781D" w:rsidP="0069781D">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At the same time, the airline industry faces growing operational and environmental pressures. Airlines must manage frequent operational disruptions while also improving sustainability performance. The UK government’s Jet Zero strategy aims to achieve net-zero aviation emissions by 2050, which requires airlines to invest in more efficient technologies and operational practices (Department for Transport, 2022).</w:t>
      </w:r>
    </w:p>
    <w:p w14:paraId="0F00E83C" w14:textId="6C37DB73" w:rsidR="0069781D" w:rsidRDefault="002E65C1" w:rsidP="002E65C1">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These industry and consumers trends highlight the increasing importance of innovation within the aviation sector.</w:t>
      </w:r>
    </w:p>
    <w:p w14:paraId="444F6860" w14:textId="22A4D316" w:rsidR="00D86A6A" w:rsidRDefault="00D86A6A" w:rsidP="00D86A6A">
      <w:pPr>
        <w:spacing w:line="360" w:lineRule="auto"/>
        <w:jc w:val="center"/>
        <w:rPr>
          <w:rFonts w:asciiTheme="minorBidi" w:hAnsiTheme="minorBidi" w:cstheme="minorBidi"/>
          <w:sz w:val="22"/>
          <w:szCs w:val="22"/>
        </w:rPr>
      </w:pPr>
      <w:r w:rsidRPr="00D86A6A">
        <w:rPr>
          <w:rFonts w:ascii="Arial" w:hAnsi="Arial"/>
          <w:noProof/>
        </w:rPr>
        <w:drawing>
          <wp:inline distT="0" distB="0" distL="0" distR="0" wp14:anchorId="25ECB00F" wp14:editId="7C9BE4D6">
            <wp:extent cx="5621980" cy="2933700"/>
            <wp:effectExtent l="0" t="0" r="0" b="0"/>
            <wp:docPr id="7513195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27137" cy="2936391"/>
                    </a:xfrm>
                    <a:prstGeom prst="rect">
                      <a:avLst/>
                    </a:prstGeom>
                    <a:ln>
                      <a:noFill/>
                    </a:ln>
                    <a:effectLst>
                      <a:softEdge rad="112500"/>
                    </a:effectLst>
                  </pic:spPr>
                </pic:pic>
              </a:graphicData>
            </a:graphic>
          </wp:inline>
        </w:drawing>
      </w:r>
    </w:p>
    <w:p w14:paraId="13953F72" w14:textId="140776C8" w:rsidR="00B91E51" w:rsidRDefault="00D86A6A" w:rsidP="00D86A6A">
      <w:pPr>
        <w:spacing w:line="360" w:lineRule="auto"/>
        <w:jc w:val="center"/>
        <w:rPr>
          <w:rFonts w:asciiTheme="minorBidi" w:hAnsiTheme="minorBidi" w:cstheme="minorBidi"/>
          <w:i/>
          <w:iCs/>
          <w:sz w:val="18"/>
          <w:szCs w:val="18"/>
        </w:rPr>
      </w:pPr>
      <w:r w:rsidRPr="00D86A6A">
        <w:rPr>
          <w:rFonts w:asciiTheme="minorBidi" w:hAnsiTheme="minorBidi" w:cstheme="minorBidi"/>
          <w:i/>
          <w:iCs/>
          <w:sz w:val="18"/>
          <w:szCs w:val="18"/>
        </w:rPr>
        <w:t>Figure 1: British Airways Digital Interface and Mobile Boarding Process (Source: AviaTech Channel, 2024).</w:t>
      </w:r>
    </w:p>
    <w:p w14:paraId="294AFBEB" w14:textId="77777777" w:rsidR="00D86A6A" w:rsidRPr="00D86A6A" w:rsidRDefault="00D86A6A" w:rsidP="00D86A6A">
      <w:pPr>
        <w:spacing w:line="360" w:lineRule="auto"/>
        <w:jc w:val="center"/>
        <w:rPr>
          <w:rFonts w:asciiTheme="minorBidi" w:hAnsiTheme="minorBidi" w:cstheme="minorBidi"/>
          <w:i/>
          <w:iCs/>
          <w:sz w:val="18"/>
          <w:szCs w:val="18"/>
        </w:rPr>
      </w:pPr>
    </w:p>
    <w:p w14:paraId="262E4CF4" w14:textId="0721C4C4" w:rsidR="00445204" w:rsidRPr="006647C0" w:rsidRDefault="00445204" w:rsidP="00445204">
      <w:pPr>
        <w:pStyle w:val="Heading2"/>
        <w:rPr>
          <w:rFonts w:asciiTheme="minorBidi" w:hAnsiTheme="minorBidi" w:cstheme="minorBidi"/>
        </w:rPr>
      </w:pPr>
      <w:bookmarkStart w:id="4" w:name="_Toc224413539"/>
      <w:r w:rsidRPr="006647C0">
        <w:rPr>
          <w:rFonts w:asciiTheme="minorBidi" w:hAnsiTheme="minorBidi" w:cstheme="minorBidi"/>
        </w:rPr>
        <w:t>1.</w:t>
      </w:r>
      <w:r w:rsidR="0069781D" w:rsidRPr="006647C0">
        <w:rPr>
          <w:rFonts w:asciiTheme="minorBidi" w:hAnsiTheme="minorBidi" w:cstheme="minorBidi"/>
        </w:rPr>
        <w:t>4</w:t>
      </w:r>
      <w:r w:rsidRPr="006647C0">
        <w:rPr>
          <w:rFonts w:asciiTheme="minorBidi" w:hAnsiTheme="minorBidi" w:cstheme="minorBidi"/>
        </w:rPr>
        <w:t xml:space="preserve"> Structure of the Report</w:t>
      </w:r>
      <w:bookmarkEnd w:id="4"/>
    </w:p>
    <w:p w14:paraId="208EAC53" w14:textId="77777777" w:rsidR="00C02190" w:rsidRPr="006647C0" w:rsidRDefault="00F9199B">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The purpose of this report is to critically evaluate British Airways’ current approach to innovation and customer experience management. Part One applies the Innovation Ambition Matrix and Customer Journey Mapping to assess how innovation is distributed across the organisation and how effectively it supports the passenger experience. Part Two proposes a targeted digital transformation initiative aimed at improving disruption management and enhancing customer satisfaction, operational resilience and overall business performance.</w:t>
      </w:r>
    </w:p>
    <w:p w14:paraId="13E58245" w14:textId="77777777" w:rsidR="006647C0" w:rsidRDefault="006647C0">
      <w:pPr>
        <w:spacing w:line="360" w:lineRule="auto"/>
        <w:jc w:val="both"/>
        <w:rPr>
          <w:rFonts w:asciiTheme="minorBidi" w:hAnsiTheme="minorBidi" w:cstheme="minorBidi"/>
          <w:sz w:val="22"/>
          <w:szCs w:val="22"/>
        </w:rPr>
      </w:pPr>
    </w:p>
    <w:p w14:paraId="6B11FA27" w14:textId="77777777" w:rsidR="00B91E51" w:rsidRPr="006647C0" w:rsidRDefault="00B91E51">
      <w:pPr>
        <w:spacing w:line="360" w:lineRule="auto"/>
        <w:jc w:val="both"/>
        <w:rPr>
          <w:rFonts w:asciiTheme="minorBidi" w:hAnsiTheme="minorBidi" w:cstheme="minorBidi"/>
          <w:sz w:val="22"/>
          <w:szCs w:val="22"/>
        </w:rPr>
      </w:pPr>
    </w:p>
    <w:p w14:paraId="1C75B822" w14:textId="4D719B7E" w:rsidR="00C02190" w:rsidRPr="006647C0" w:rsidRDefault="00705AA9">
      <w:pPr>
        <w:pStyle w:val="Heading1"/>
        <w:rPr>
          <w:rFonts w:asciiTheme="minorBidi" w:hAnsiTheme="minorBidi" w:cstheme="minorBidi"/>
          <w:b/>
          <w:bCs/>
        </w:rPr>
      </w:pPr>
      <w:bookmarkStart w:id="5" w:name="_Toc224413540"/>
      <w:r w:rsidRPr="006647C0">
        <w:rPr>
          <w:rFonts w:asciiTheme="minorBidi" w:hAnsiTheme="minorBidi" w:cstheme="minorBidi"/>
          <w:b/>
          <w:bCs/>
        </w:rPr>
        <w:lastRenderedPageBreak/>
        <w:t>2.</w:t>
      </w:r>
      <w:r w:rsidR="006071E9" w:rsidRPr="006647C0">
        <w:rPr>
          <w:rFonts w:asciiTheme="minorBidi" w:hAnsiTheme="minorBidi" w:cstheme="minorBidi"/>
          <w:b/>
          <w:bCs/>
        </w:rPr>
        <w:t xml:space="preserve"> </w:t>
      </w:r>
      <w:r w:rsidR="00F9199B" w:rsidRPr="006647C0">
        <w:rPr>
          <w:rFonts w:asciiTheme="minorBidi" w:hAnsiTheme="minorBidi" w:cstheme="minorBidi"/>
          <w:b/>
          <w:bCs/>
        </w:rPr>
        <w:t>Part One: Analysis of British Airways’ Current Innovation and Customer Experience</w:t>
      </w:r>
      <w:bookmarkEnd w:id="5"/>
    </w:p>
    <w:p w14:paraId="404D46D5" w14:textId="0E3C7C29" w:rsidR="006647C0" w:rsidRPr="006647C0" w:rsidRDefault="006647C0" w:rsidP="006647C0">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After outlining the competitive and operational context in which British Airways operates, it is necessary to look more closely at how the airline currently manages innovation and how this affects the passenger experience. In an industry shaped by cost pressure, digital transformation and increasing customer expectations, innovation is not only about improving efficiency but also about ensuring long-term adaptability (Verhoef et al., 2021).</w:t>
      </w:r>
    </w:p>
    <w:p w14:paraId="6FA32428" w14:textId="77777777" w:rsidR="006647C0" w:rsidRPr="006647C0" w:rsidRDefault="006647C0" w:rsidP="006647C0">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This section therefore evaluates British Airways’ innovation strategy using the Innovation Ambition Matrix in order to understand how innovation is distributed across the organisation. It then applies Customer Journey Mapping to examine how these strategic priorities translate into the actual passenger experience. Together, these frameworks help assess whether British Airways’ current innovation priorities effectively support both operational performance and passenger satisfaction.</w:t>
      </w:r>
    </w:p>
    <w:p w14:paraId="7E773415" w14:textId="77777777" w:rsidR="006647C0" w:rsidRPr="006647C0" w:rsidRDefault="006647C0">
      <w:pPr>
        <w:spacing w:line="360" w:lineRule="auto"/>
        <w:jc w:val="both"/>
        <w:rPr>
          <w:rFonts w:asciiTheme="minorBidi" w:hAnsiTheme="minorBidi" w:cstheme="minorBidi"/>
          <w:sz w:val="22"/>
          <w:szCs w:val="22"/>
        </w:rPr>
      </w:pPr>
    </w:p>
    <w:p w14:paraId="1D5C940D" w14:textId="77777777" w:rsidR="00C02190" w:rsidRPr="006647C0" w:rsidRDefault="00F9199B">
      <w:pPr>
        <w:pStyle w:val="Heading2"/>
        <w:rPr>
          <w:rFonts w:asciiTheme="minorBidi" w:hAnsiTheme="minorBidi" w:cstheme="minorBidi"/>
        </w:rPr>
      </w:pPr>
      <w:bookmarkStart w:id="6" w:name="_Toc224413541"/>
      <w:r w:rsidRPr="006647C0">
        <w:rPr>
          <w:rFonts w:asciiTheme="minorBidi" w:hAnsiTheme="minorBidi" w:cstheme="minorBidi"/>
        </w:rPr>
        <w:t>2.1 Innovation Ambition Matrix at British Airways</w:t>
      </w:r>
      <w:bookmarkEnd w:id="6"/>
    </w:p>
    <w:p w14:paraId="03A881CE" w14:textId="77777777" w:rsidR="00C02190" w:rsidRPr="006647C0" w:rsidRDefault="00F9199B">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The Innovation Ambition Matrix categorises innovation into three levels: core, adjacent and transformational (Nagji and Tuff, 2012). The model is particularly useful in sectors such as aviation, where firms must balance operational reliability with longer-term strategic change. In an environment shaped by digitalisation, sustainability pressures and operational disruption, this balance becomes increasingly important (Verhoef et al., 2021).</w:t>
      </w:r>
    </w:p>
    <w:p w14:paraId="72886F75" w14:textId="77777777" w:rsidR="00C02190" w:rsidRPr="006647C0" w:rsidRDefault="00F9199B">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Applying this framework to British Airways allows a clearer understanding of how innovation is prioritised within the organisation and whether the airline’s current approach supports long-term competitiveness.</w:t>
      </w:r>
    </w:p>
    <w:p w14:paraId="7728E179" w14:textId="73B9CA2D" w:rsidR="00C02190" w:rsidRPr="006647C0" w:rsidRDefault="006E766B">
      <w:pPr>
        <w:pStyle w:val="Heading3"/>
        <w:rPr>
          <w:rFonts w:asciiTheme="minorBidi" w:hAnsiTheme="minorBidi" w:cstheme="minorBidi"/>
        </w:rPr>
      </w:pPr>
      <w:bookmarkStart w:id="7" w:name="_Toc224413542"/>
      <w:r w:rsidRPr="006647C0">
        <w:rPr>
          <w:rFonts w:asciiTheme="minorBidi" w:hAnsiTheme="minorBidi" w:cstheme="minorBidi"/>
        </w:rPr>
        <w:t xml:space="preserve">2.1.1 </w:t>
      </w:r>
      <w:r w:rsidR="00F9199B" w:rsidRPr="006647C0">
        <w:rPr>
          <w:rFonts w:asciiTheme="minorBidi" w:hAnsiTheme="minorBidi" w:cstheme="minorBidi"/>
        </w:rPr>
        <w:t>Core Innovation</w:t>
      </w:r>
      <w:bookmarkEnd w:id="7"/>
    </w:p>
    <w:p w14:paraId="765ED677" w14:textId="0AF5EC72" w:rsidR="00C02190" w:rsidRPr="006647C0" w:rsidRDefault="00F9199B">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 xml:space="preserve">Core innovation focuses on improving existing services, processes and products within the current business model. In the case of British Airways, this is the most visible form of innovation. The airline has invested in fleet modernisation, cabin refurbishment and digital system upgrades, including booking platforms and mobile check-in services (British Airways, </w:t>
      </w:r>
      <w:r w:rsidR="00CA2CEC" w:rsidRPr="006647C0">
        <w:rPr>
          <w:rFonts w:asciiTheme="minorBidi" w:hAnsiTheme="minorBidi" w:cstheme="minorBidi"/>
          <w:sz w:val="22"/>
          <w:szCs w:val="22"/>
        </w:rPr>
        <w:t>2024</w:t>
      </w:r>
      <w:r w:rsidRPr="006647C0">
        <w:rPr>
          <w:rFonts w:asciiTheme="minorBidi" w:hAnsiTheme="minorBidi" w:cstheme="minorBidi"/>
          <w:sz w:val="22"/>
          <w:szCs w:val="22"/>
        </w:rPr>
        <w:t>).</w:t>
      </w:r>
    </w:p>
    <w:p w14:paraId="2F5688A5" w14:textId="6D70D12B" w:rsidR="00C02190" w:rsidRPr="006647C0" w:rsidRDefault="00F9199B">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Fleet renewal is particularly relevant in the current context. Newer aircraft reduce fuel consumption and emissions, which contributes to both cost efficiency and sustainability targets (International Civil Aviation Organization, 202</w:t>
      </w:r>
      <w:r w:rsidR="005D64A6" w:rsidRPr="006647C0">
        <w:rPr>
          <w:rFonts w:asciiTheme="minorBidi" w:hAnsiTheme="minorBidi" w:cstheme="minorBidi"/>
          <w:sz w:val="22"/>
          <w:szCs w:val="22"/>
        </w:rPr>
        <w:t>2</w:t>
      </w:r>
      <w:r w:rsidRPr="006647C0">
        <w:rPr>
          <w:rFonts w:asciiTheme="minorBidi" w:hAnsiTheme="minorBidi" w:cstheme="minorBidi"/>
          <w:sz w:val="22"/>
          <w:szCs w:val="22"/>
        </w:rPr>
        <w:t xml:space="preserve">). Given the capital-intensive nature of aviation and the volatility of operational costs, incremental operational improvements can have a </w:t>
      </w:r>
      <w:r w:rsidRPr="006647C0">
        <w:rPr>
          <w:rFonts w:asciiTheme="minorBidi" w:hAnsiTheme="minorBidi" w:cstheme="minorBidi"/>
          <w:sz w:val="22"/>
          <w:szCs w:val="22"/>
        </w:rPr>
        <w:lastRenderedPageBreak/>
        <w:t>significant financial impact (Civil Aviation Authority, 202</w:t>
      </w:r>
      <w:r w:rsidR="00EF22D7" w:rsidRPr="006647C0">
        <w:rPr>
          <w:rFonts w:asciiTheme="minorBidi" w:hAnsiTheme="minorBidi" w:cstheme="minorBidi"/>
          <w:sz w:val="22"/>
          <w:szCs w:val="22"/>
        </w:rPr>
        <w:t>4</w:t>
      </w:r>
      <w:r w:rsidRPr="006647C0">
        <w:rPr>
          <w:rFonts w:asciiTheme="minorBidi" w:hAnsiTheme="minorBidi" w:cstheme="minorBidi"/>
          <w:sz w:val="22"/>
          <w:szCs w:val="22"/>
        </w:rPr>
        <w:t>). Core innovation therefore supports reliability, efficiency and short-term resilience.</w:t>
      </w:r>
    </w:p>
    <w:p w14:paraId="25C4EDB2" w14:textId="77777777" w:rsidR="00C02190" w:rsidRPr="006647C0" w:rsidRDefault="00F9199B" w:rsidP="00C027F4">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However, while sustaining innovation strengthens existing operations, it does not fundamentally change how value is created. Research suggests that organisations that focus predominantly on incremental improvement may struggle to adapt to structural shifts in technology and customer expectations (Teece, 2018).</w:t>
      </w:r>
    </w:p>
    <w:p w14:paraId="0EDF91A5" w14:textId="398E1CBB" w:rsidR="00C02190" w:rsidRPr="006647C0" w:rsidRDefault="006E766B">
      <w:pPr>
        <w:pStyle w:val="Heading3"/>
        <w:rPr>
          <w:rFonts w:asciiTheme="minorBidi" w:hAnsiTheme="minorBidi" w:cstheme="minorBidi"/>
        </w:rPr>
      </w:pPr>
      <w:bookmarkStart w:id="8" w:name="_Toc224413543"/>
      <w:r w:rsidRPr="006647C0">
        <w:rPr>
          <w:rFonts w:asciiTheme="minorBidi" w:hAnsiTheme="minorBidi" w:cstheme="minorBidi"/>
        </w:rPr>
        <w:t xml:space="preserve">2.1.2 </w:t>
      </w:r>
      <w:r w:rsidR="00F9199B" w:rsidRPr="006647C0">
        <w:rPr>
          <w:rFonts w:asciiTheme="minorBidi" w:hAnsiTheme="minorBidi" w:cstheme="minorBidi"/>
        </w:rPr>
        <w:t>Adjacent Innovation</w:t>
      </w:r>
      <w:bookmarkEnd w:id="8"/>
    </w:p>
    <w:p w14:paraId="31E32176" w14:textId="77777777" w:rsidR="00C02190" w:rsidRPr="006647C0" w:rsidRDefault="00F9199B">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Adjacent innovation extends existing capabilities into related areas. At British Airways, this can be seen in digital customer engagement initiatives and loyalty programme integration within the IAG group. These developments build on established systems while expanding customer interaction and retention.</w:t>
      </w:r>
    </w:p>
    <w:p w14:paraId="71878062" w14:textId="77777777" w:rsidR="00C02190" w:rsidRPr="006647C0" w:rsidRDefault="00F9199B">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The wider airline industry increasingly relies on data-driven engagement strategies to strengthen competitiveness (International Air Transport Association, 2023). In this sense, British Airways’ adjacent innovation supports improved customer interaction. However, these initiatives remain closely linked to the traditional airline model and do not significantly alter operational coordination or disruption management.</w:t>
      </w:r>
    </w:p>
    <w:p w14:paraId="76552B9B" w14:textId="4671D73F" w:rsidR="00C02190" w:rsidRPr="006647C0" w:rsidRDefault="00F9199B">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Adjacent innovation therefore strengthens the current structure rather than redefining it.</w:t>
      </w:r>
    </w:p>
    <w:p w14:paraId="3C76CAD3" w14:textId="4671D73F" w:rsidR="00C02190" w:rsidRPr="006647C0" w:rsidRDefault="006E766B">
      <w:pPr>
        <w:pStyle w:val="Heading3"/>
        <w:rPr>
          <w:rFonts w:asciiTheme="minorBidi" w:hAnsiTheme="minorBidi" w:cstheme="minorBidi"/>
        </w:rPr>
      </w:pPr>
      <w:bookmarkStart w:id="9" w:name="_Toc224413544"/>
      <w:r w:rsidRPr="006647C0">
        <w:rPr>
          <w:rFonts w:asciiTheme="minorBidi" w:hAnsiTheme="minorBidi" w:cstheme="minorBidi"/>
        </w:rPr>
        <w:t xml:space="preserve">2.1.3 </w:t>
      </w:r>
      <w:r w:rsidR="00F9199B" w:rsidRPr="006647C0">
        <w:rPr>
          <w:rFonts w:asciiTheme="minorBidi" w:hAnsiTheme="minorBidi" w:cstheme="minorBidi"/>
        </w:rPr>
        <w:t>Transformational Innovation</w:t>
      </w:r>
      <w:bookmarkEnd w:id="9"/>
    </w:p>
    <w:p w14:paraId="344FE1AF" w14:textId="77777777" w:rsidR="00C02190" w:rsidRPr="006647C0" w:rsidRDefault="00F9199B">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Transformational innovation involves substantial change, often driven by new technologies or integrated digital systems. In aviation, this increasingly includes predictive analytics, proactive disruption management and real-time coordination across operational departments.</w:t>
      </w:r>
    </w:p>
    <w:p w14:paraId="7791D907" w14:textId="77777777" w:rsidR="00C02190" w:rsidRPr="006647C0" w:rsidRDefault="00F9199B">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Digital transformation research highlights the importance of integrated data systems in improving resilience and customer responsiveness (Verhoef et al., 2021). At the same time, established organisations often face internal barriers when implementing large-scale change, including structural complexity and risk aversion (Warner and Wäger, 2019).</w:t>
      </w:r>
    </w:p>
    <w:p w14:paraId="313FD54F" w14:textId="71601D1F" w:rsidR="00C02190" w:rsidRPr="006647C0" w:rsidRDefault="00F9199B">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In the case of British Airways, while digital improvements are visible, there is limited publicly available evidence of fully integrated predictive systems that fundamentally change how disruption is anticipated and managed. Considering the operational challenges faced across the UK aviation sector in recent years (Civil Aviation Authority, 202</w:t>
      </w:r>
      <w:r w:rsidR="002F2B00" w:rsidRPr="006647C0">
        <w:rPr>
          <w:rFonts w:asciiTheme="minorBidi" w:hAnsiTheme="minorBidi" w:cstheme="minorBidi"/>
          <w:sz w:val="22"/>
          <w:szCs w:val="22"/>
        </w:rPr>
        <w:t>4</w:t>
      </w:r>
      <w:r w:rsidRPr="006647C0">
        <w:rPr>
          <w:rFonts w:asciiTheme="minorBidi" w:hAnsiTheme="minorBidi" w:cstheme="minorBidi"/>
          <w:sz w:val="22"/>
          <w:szCs w:val="22"/>
        </w:rPr>
        <w:t>), a stronger emphasis on transformational digital capability may be required.</w:t>
      </w:r>
    </w:p>
    <w:p w14:paraId="78E70399" w14:textId="15676D6A" w:rsidR="00C02190" w:rsidRPr="006647C0" w:rsidRDefault="006E766B">
      <w:pPr>
        <w:pStyle w:val="Heading3"/>
        <w:rPr>
          <w:rFonts w:asciiTheme="minorBidi" w:hAnsiTheme="minorBidi" w:cstheme="minorBidi"/>
        </w:rPr>
      </w:pPr>
      <w:bookmarkStart w:id="10" w:name="_Toc224413545"/>
      <w:r w:rsidRPr="006647C0">
        <w:rPr>
          <w:rFonts w:asciiTheme="minorBidi" w:hAnsiTheme="minorBidi" w:cstheme="minorBidi"/>
        </w:rPr>
        <w:t xml:space="preserve">2.1.4 </w:t>
      </w:r>
      <w:r w:rsidR="00F9199B" w:rsidRPr="006647C0">
        <w:rPr>
          <w:rFonts w:asciiTheme="minorBidi" w:hAnsiTheme="minorBidi" w:cstheme="minorBidi"/>
        </w:rPr>
        <w:t>Overall Evaluation</w:t>
      </w:r>
      <w:bookmarkEnd w:id="10"/>
    </w:p>
    <w:p w14:paraId="6CA79584" w14:textId="13A7E403" w:rsidR="00E17DC3" w:rsidRPr="006647C0" w:rsidRDefault="00E17DC3" w:rsidP="00E17DC3">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 xml:space="preserve">Current innovation within British Airways appears strongly concentrated on core initiatives, with more limited investment in transformational innovation. While this approach supports </w:t>
      </w:r>
      <w:r w:rsidRPr="006647C0">
        <w:rPr>
          <w:rFonts w:asciiTheme="minorBidi" w:hAnsiTheme="minorBidi" w:cstheme="minorBidi"/>
          <w:sz w:val="22"/>
          <w:szCs w:val="22"/>
        </w:rPr>
        <w:lastRenderedPageBreak/>
        <w:t>operational stability, it may also limit the airline’s ability to respond to structural industry changes such as increasing digital integration and rising customer expectations (Verhoef et al., 2021). A more balanced innovation portfolio could therefore improve long-term strategic adaptability.</w:t>
      </w:r>
    </w:p>
    <w:p w14:paraId="0E536FF1" w14:textId="6D0E1964" w:rsidR="00BD6D16" w:rsidRPr="006647C0" w:rsidRDefault="00E17DC3" w:rsidP="00281EAF">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The implications of this imbalance become clearer when examining how passengers experience disruption across their journey. The following section therefore applies Customer Journey Mapping to analyse where innovation strengths and weaknesses are most visible.</w:t>
      </w:r>
      <w:r w:rsidRPr="006647C0">
        <w:rPr>
          <w:rFonts w:asciiTheme="minorBidi" w:hAnsiTheme="minorBidi" w:cstheme="minorBidi"/>
          <w:sz w:val="22"/>
          <w:szCs w:val="22"/>
        </w:rPr>
        <w:t xml:space="preserve"> </w:t>
      </w:r>
    </w:p>
    <w:p w14:paraId="589D9E4D" w14:textId="77777777" w:rsidR="006647C0" w:rsidRPr="006647C0" w:rsidRDefault="006647C0" w:rsidP="00281EAF">
      <w:pPr>
        <w:spacing w:line="360" w:lineRule="auto"/>
        <w:jc w:val="both"/>
        <w:rPr>
          <w:rFonts w:asciiTheme="minorBidi" w:hAnsiTheme="minorBidi" w:cstheme="minorBidi"/>
          <w:sz w:val="22"/>
          <w:szCs w:val="22"/>
        </w:rPr>
      </w:pPr>
    </w:p>
    <w:p w14:paraId="626BABBA" w14:textId="7439F9F6" w:rsidR="00C02190" w:rsidRPr="006647C0" w:rsidRDefault="00F9199B" w:rsidP="00BD6D16">
      <w:pPr>
        <w:pStyle w:val="Heading2"/>
        <w:rPr>
          <w:rFonts w:asciiTheme="minorBidi" w:hAnsiTheme="minorBidi" w:cstheme="minorBidi"/>
        </w:rPr>
      </w:pPr>
      <w:bookmarkStart w:id="11" w:name="_Toc224413546"/>
      <w:r w:rsidRPr="006647C0">
        <w:rPr>
          <w:rFonts w:asciiTheme="minorBidi" w:hAnsiTheme="minorBidi" w:cstheme="minorBidi"/>
        </w:rPr>
        <w:t>2.2 Customer Journey Mapping at British Airways</w:t>
      </w:r>
      <w:bookmarkEnd w:id="11"/>
    </w:p>
    <w:p w14:paraId="3D361739" w14:textId="50F0F19C" w:rsidR="009D6DA0" w:rsidRPr="006647C0" w:rsidRDefault="00F9199B" w:rsidP="00281EAF">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Following the Innovation Ambition Matrix analysis, which showed that British Airways focuses primarily on improving and refining its existing operations, this section examines how those strategic priorities are experienced across the passenger journey. While operational investment strengthens routine service delivery, it is equally important to assess how the airline performs across all stages of travel, particularly during disruption.</w:t>
      </w:r>
    </w:p>
    <w:p w14:paraId="1C120038" w14:textId="6B8B85CA" w:rsidR="00705AA9" w:rsidRPr="006647C0" w:rsidRDefault="00705AA9" w:rsidP="00705AA9">
      <w:pPr>
        <w:pStyle w:val="Heading3"/>
        <w:rPr>
          <w:rFonts w:asciiTheme="minorBidi" w:hAnsiTheme="minorBidi" w:cstheme="minorBidi"/>
        </w:rPr>
      </w:pPr>
      <w:bookmarkStart w:id="12" w:name="_Toc224413547"/>
      <w:r w:rsidRPr="006647C0">
        <w:rPr>
          <w:rFonts w:asciiTheme="minorBidi" w:hAnsiTheme="minorBidi" w:cstheme="minorBidi"/>
        </w:rPr>
        <w:t>2.2.1 Introduction</w:t>
      </w:r>
      <w:r w:rsidR="00425A31" w:rsidRPr="006647C0">
        <w:rPr>
          <w:rFonts w:asciiTheme="minorBidi" w:hAnsiTheme="minorBidi" w:cstheme="minorBidi"/>
        </w:rPr>
        <w:t xml:space="preserve"> to Customer Journey Mapping</w:t>
      </w:r>
      <w:bookmarkEnd w:id="12"/>
    </w:p>
    <w:p w14:paraId="604241FE" w14:textId="77777777" w:rsidR="00C02190" w:rsidRPr="006647C0" w:rsidRDefault="00F9199B">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Customer Journey Mapping provides a structured way to analyse the end-to-end service experience from the customer’s perspective. Rather than focusing on isolated touchpoints, it evaluates how experience develops over time and how emotional responses evolve across stages (Lemon and Verhoef, 2016). In aviation, where services involve multiple interactions and high operational complexity, disruption at any stage can significantly influence overall satisfaction.</w:t>
      </w:r>
    </w:p>
    <w:p w14:paraId="02DD33BE" w14:textId="558C49E9" w:rsidR="00705AA9" w:rsidRPr="006647C0" w:rsidRDefault="00705AA9" w:rsidP="00425A31">
      <w:pPr>
        <w:pStyle w:val="Heading3"/>
        <w:rPr>
          <w:rFonts w:asciiTheme="minorBidi" w:hAnsiTheme="minorBidi" w:cstheme="minorBidi"/>
        </w:rPr>
      </w:pPr>
      <w:bookmarkStart w:id="13" w:name="_Toc224413548"/>
      <w:r w:rsidRPr="006647C0">
        <w:rPr>
          <w:rFonts w:asciiTheme="minorBidi" w:hAnsiTheme="minorBidi" w:cstheme="minorBidi"/>
        </w:rPr>
        <w:t xml:space="preserve">2.2.2 Current </w:t>
      </w:r>
      <w:r w:rsidR="00425A31" w:rsidRPr="006647C0">
        <w:rPr>
          <w:rFonts w:asciiTheme="minorBidi" w:hAnsiTheme="minorBidi" w:cstheme="minorBidi"/>
        </w:rPr>
        <w:t>Costumer</w:t>
      </w:r>
      <w:r w:rsidRPr="006647C0">
        <w:rPr>
          <w:rFonts w:asciiTheme="minorBidi" w:hAnsiTheme="minorBidi" w:cstheme="minorBidi"/>
        </w:rPr>
        <w:t xml:space="preserve"> Journey</w:t>
      </w:r>
      <w:bookmarkEnd w:id="13"/>
      <w:r w:rsidRPr="006647C0">
        <w:rPr>
          <w:rFonts w:asciiTheme="minorBidi" w:hAnsiTheme="minorBidi" w:cstheme="minorBidi"/>
        </w:rPr>
        <w:t xml:space="preserve"> </w:t>
      </w:r>
    </w:p>
    <w:p w14:paraId="68EA9007" w14:textId="77777777" w:rsidR="00C02190" w:rsidRPr="006647C0" w:rsidRDefault="00F9199B">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To provide a clear overview, the table below maps the key stages of the British Airways customer journey, identifying major touchpoints, emotional responses, pain points and opportunities for digital improvement.</w:t>
      </w:r>
    </w:p>
    <w:p w14:paraId="09A445D2" w14:textId="77777777" w:rsidR="00C02190" w:rsidRPr="006647C0" w:rsidRDefault="00C02190">
      <w:pPr>
        <w:spacing w:line="360" w:lineRule="auto"/>
        <w:jc w:val="both"/>
        <w:rPr>
          <w:rFonts w:asciiTheme="minorBidi" w:hAnsiTheme="minorBidi" w:cstheme="minorBidi"/>
          <w:sz w:val="22"/>
          <w:szCs w:val="22"/>
        </w:rPr>
      </w:pPr>
    </w:p>
    <w:p w14:paraId="7E1744A1" w14:textId="77777777" w:rsidR="00C02190" w:rsidRPr="006647C0" w:rsidRDefault="00C02190">
      <w:pPr>
        <w:spacing w:line="360" w:lineRule="auto"/>
        <w:jc w:val="both"/>
        <w:rPr>
          <w:rFonts w:asciiTheme="minorBidi" w:hAnsiTheme="minorBidi" w:cstheme="minorBidi"/>
          <w:sz w:val="22"/>
          <w:szCs w:val="22"/>
        </w:rPr>
      </w:pPr>
    </w:p>
    <w:p w14:paraId="5DB0CF4B" w14:textId="77777777" w:rsidR="00C02190" w:rsidRPr="006647C0" w:rsidRDefault="00C02190">
      <w:pPr>
        <w:spacing w:line="360" w:lineRule="auto"/>
        <w:jc w:val="both"/>
        <w:rPr>
          <w:rFonts w:asciiTheme="minorBidi" w:hAnsiTheme="minorBidi" w:cstheme="minorBidi"/>
          <w:sz w:val="22"/>
          <w:szCs w:val="22"/>
        </w:rPr>
      </w:pPr>
    </w:p>
    <w:p w14:paraId="4D74551C" w14:textId="77777777" w:rsidR="00C02190" w:rsidRPr="006647C0" w:rsidRDefault="00C02190">
      <w:pPr>
        <w:spacing w:line="360" w:lineRule="auto"/>
        <w:jc w:val="both"/>
        <w:rPr>
          <w:rFonts w:asciiTheme="minorBidi" w:hAnsiTheme="minorBidi" w:cstheme="minorBidi"/>
          <w:sz w:val="22"/>
          <w:szCs w:val="22"/>
        </w:rPr>
      </w:pPr>
    </w:p>
    <w:tbl>
      <w:tblPr>
        <w:tblW w:w="9379" w:type="dxa"/>
        <w:jc w:val="center"/>
        <w:tblLayout w:type="fixed"/>
        <w:tblCellMar>
          <w:left w:w="10" w:type="dxa"/>
          <w:right w:w="10" w:type="dxa"/>
        </w:tblCellMar>
        <w:tblLook w:val="0000" w:firstRow="0" w:lastRow="0" w:firstColumn="0" w:lastColumn="0" w:noHBand="0" w:noVBand="0"/>
      </w:tblPr>
      <w:tblGrid>
        <w:gridCol w:w="1176"/>
        <w:gridCol w:w="1915"/>
        <w:gridCol w:w="1622"/>
        <w:gridCol w:w="1623"/>
        <w:gridCol w:w="1326"/>
        <w:gridCol w:w="1717"/>
      </w:tblGrid>
      <w:tr w:rsidR="00C02190" w:rsidRPr="006647C0" w14:paraId="7317A85C" w14:textId="77777777" w:rsidTr="002E57FE">
        <w:trPr>
          <w:trHeight w:val="1300"/>
          <w:jc w:val="center"/>
        </w:trPr>
        <w:tc>
          <w:tcPr>
            <w:tcW w:w="1176" w:type="dxa"/>
            <w:tcBorders>
              <w:top w:val="single" w:sz="4" w:space="0" w:color="45B0E1" w:themeColor="accent1" w:themeTint="99"/>
              <w:left w:val="single" w:sz="4" w:space="0" w:color="45B0E1" w:themeColor="accent1" w:themeTint="99"/>
              <w:bottom w:val="single" w:sz="12" w:space="0" w:color="45B0E1" w:themeColor="accent1" w:themeTint="99"/>
              <w:right w:val="single" w:sz="4" w:space="0" w:color="45B0E1" w:themeColor="accent1" w:themeTint="99"/>
            </w:tcBorders>
            <w:shd w:val="clear" w:color="auto" w:fill="F2F2F2" w:themeFill="background1" w:themeFillShade="F2"/>
            <w:tcMar>
              <w:top w:w="0" w:type="dxa"/>
              <w:left w:w="108" w:type="dxa"/>
              <w:bottom w:w="0" w:type="dxa"/>
              <w:right w:w="108" w:type="dxa"/>
            </w:tcMar>
          </w:tcPr>
          <w:p w14:paraId="02F1FAE0" w14:textId="77777777" w:rsidR="00C02190" w:rsidRPr="006647C0" w:rsidRDefault="00F9199B">
            <w:pPr>
              <w:spacing w:line="360" w:lineRule="auto"/>
              <w:rPr>
                <w:rFonts w:asciiTheme="minorBidi" w:hAnsiTheme="minorBidi" w:cstheme="minorBidi"/>
                <w:b/>
                <w:bCs/>
                <w:color w:val="0F4761"/>
                <w:sz w:val="20"/>
                <w:szCs w:val="20"/>
              </w:rPr>
            </w:pPr>
            <w:r w:rsidRPr="006647C0">
              <w:rPr>
                <w:rFonts w:asciiTheme="minorBidi" w:hAnsiTheme="minorBidi" w:cstheme="minorBidi"/>
                <w:b/>
                <w:bCs/>
                <w:color w:val="0F4761"/>
                <w:sz w:val="20"/>
                <w:szCs w:val="20"/>
              </w:rPr>
              <w:lastRenderedPageBreak/>
              <w:t>Stage</w:t>
            </w:r>
          </w:p>
        </w:tc>
        <w:tc>
          <w:tcPr>
            <w:tcW w:w="1915" w:type="dxa"/>
            <w:tcBorders>
              <w:top w:val="single" w:sz="4" w:space="0" w:color="45B0E1" w:themeColor="accent1" w:themeTint="99"/>
              <w:left w:val="single" w:sz="4" w:space="0" w:color="45B0E1" w:themeColor="accent1" w:themeTint="99"/>
              <w:bottom w:val="single" w:sz="12" w:space="0" w:color="45B0E1" w:themeColor="accent1" w:themeTint="99"/>
              <w:right w:val="single" w:sz="4" w:space="0" w:color="45B0E1" w:themeColor="accent1" w:themeTint="99"/>
            </w:tcBorders>
            <w:shd w:val="clear" w:color="auto" w:fill="F2F2F2" w:themeFill="background1" w:themeFillShade="F2"/>
            <w:tcMar>
              <w:top w:w="0" w:type="dxa"/>
              <w:left w:w="108" w:type="dxa"/>
              <w:bottom w:w="0" w:type="dxa"/>
              <w:right w:w="108" w:type="dxa"/>
            </w:tcMar>
          </w:tcPr>
          <w:p w14:paraId="183225D7" w14:textId="77777777" w:rsidR="00C02190" w:rsidRPr="006647C0" w:rsidRDefault="00F9199B">
            <w:pPr>
              <w:spacing w:line="360" w:lineRule="auto"/>
              <w:rPr>
                <w:rFonts w:asciiTheme="minorBidi" w:hAnsiTheme="minorBidi" w:cstheme="minorBidi"/>
                <w:b/>
                <w:bCs/>
                <w:color w:val="0F4761"/>
                <w:sz w:val="20"/>
                <w:szCs w:val="20"/>
              </w:rPr>
            </w:pPr>
            <w:r w:rsidRPr="006647C0">
              <w:rPr>
                <w:rFonts w:asciiTheme="minorBidi" w:hAnsiTheme="minorBidi" w:cstheme="minorBidi"/>
                <w:b/>
                <w:bCs/>
                <w:color w:val="0F4761"/>
                <w:sz w:val="20"/>
                <w:szCs w:val="20"/>
              </w:rPr>
              <w:t>Customer Experience Description</w:t>
            </w:r>
          </w:p>
        </w:tc>
        <w:tc>
          <w:tcPr>
            <w:tcW w:w="1622" w:type="dxa"/>
            <w:tcBorders>
              <w:top w:val="single" w:sz="4" w:space="0" w:color="45B0E1" w:themeColor="accent1" w:themeTint="99"/>
              <w:left w:val="single" w:sz="4" w:space="0" w:color="45B0E1" w:themeColor="accent1" w:themeTint="99"/>
              <w:bottom w:val="single" w:sz="12" w:space="0" w:color="45B0E1" w:themeColor="accent1" w:themeTint="99"/>
              <w:right w:val="single" w:sz="4" w:space="0" w:color="45B0E1" w:themeColor="accent1" w:themeTint="99"/>
            </w:tcBorders>
            <w:shd w:val="clear" w:color="auto" w:fill="F2F2F2" w:themeFill="background1" w:themeFillShade="F2"/>
            <w:tcMar>
              <w:top w:w="0" w:type="dxa"/>
              <w:left w:w="108" w:type="dxa"/>
              <w:bottom w:w="0" w:type="dxa"/>
              <w:right w:w="108" w:type="dxa"/>
            </w:tcMar>
          </w:tcPr>
          <w:p w14:paraId="56E26101" w14:textId="40169E66" w:rsidR="00C02190" w:rsidRPr="006647C0" w:rsidRDefault="00F9199B" w:rsidP="000D5653">
            <w:pPr>
              <w:spacing w:line="360" w:lineRule="auto"/>
              <w:jc w:val="center"/>
              <w:rPr>
                <w:rFonts w:asciiTheme="minorBidi" w:hAnsiTheme="minorBidi" w:cstheme="minorBidi"/>
                <w:b/>
                <w:bCs/>
                <w:color w:val="0F4761"/>
                <w:sz w:val="20"/>
                <w:szCs w:val="20"/>
              </w:rPr>
            </w:pPr>
            <w:r w:rsidRPr="006647C0">
              <w:rPr>
                <w:rFonts w:asciiTheme="minorBidi" w:hAnsiTheme="minorBidi" w:cstheme="minorBidi"/>
                <w:b/>
                <w:bCs/>
                <w:color w:val="0F4761"/>
                <w:sz w:val="20"/>
                <w:szCs w:val="20"/>
              </w:rPr>
              <w:t>Key Emotions</w:t>
            </w:r>
            <w:r w:rsidR="001F19A8">
              <w:rPr>
                <w:rFonts w:asciiTheme="minorBidi" w:hAnsiTheme="minorBidi" w:cstheme="minorBidi"/>
                <w:b/>
                <w:bCs/>
                <w:noProof/>
                <w:color w:val="0F4761"/>
                <w:sz w:val="20"/>
                <w:szCs w:val="20"/>
              </w:rPr>
              <w:drawing>
                <wp:inline distT="0" distB="0" distL="0" distR="0" wp14:anchorId="3EC7842C" wp14:editId="2D5C853C">
                  <wp:extent cx="250762" cy="250762"/>
                  <wp:effectExtent l="95250" t="95250" r="54610" b="92710"/>
                  <wp:docPr id="648700831" name="Graphic 9" descr="Smiling face outli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700831" name="Graphic 9" descr="Smiling face outline with solid fill"/>
                          <pic:cNvPicPr/>
                        </pic:nvPicPr>
                        <pic:blipFill>
                          <a:blip r:embed="rId13">
                            <a:extLst>
                              <a:ext uri="{96DAC541-7B7A-43D3-8B79-37D633B846F1}">
                                <asvg:svgBlip xmlns:asvg="http://schemas.microsoft.com/office/drawing/2016/SVG/main" r:embed="rId14"/>
                              </a:ext>
                            </a:extLst>
                          </a:blip>
                          <a:stretch>
                            <a:fillRect/>
                          </a:stretch>
                        </pic:blipFill>
                        <pic:spPr>
                          <a:xfrm>
                            <a:off x="0" y="0"/>
                            <a:ext cx="253715" cy="253715"/>
                          </a:xfrm>
                          <a:prstGeom prst="rect">
                            <a:avLst/>
                          </a:prstGeom>
                          <a:effectLst>
                            <a:glow rad="101600">
                              <a:srgbClr val="FFC1C2">
                                <a:alpha val="60000"/>
                              </a:srgbClr>
                            </a:glow>
                          </a:effectLst>
                        </pic:spPr>
                      </pic:pic>
                    </a:graphicData>
                  </a:graphic>
                </wp:inline>
              </w:drawing>
            </w:r>
          </w:p>
        </w:tc>
        <w:tc>
          <w:tcPr>
            <w:tcW w:w="1623" w:type="dxa"/>
            <w:tcBorders>
              <w:top w:val="single" w:sz="4" w:space="0" w:color="45B0E1" w:themeColor="accent1" w:themeTint="99"/>
              <w:left w:val="single" w:sz="4" w:space="0" w:color="45B0E1" w:themeColor="accent1" w:themeTint="99"/>
              <w:bottom w:val="single" w:sz="12" w:space="0" w:color="45B0E1" w:themeColor="accent1" w:themeTint="99"/>
              <w:right w:val="single" w:sz="4" w:space="0" w:color="45B0E1" w:themeColor="accent1" w:themeTint="99"/>
            </w:tcBorders>
            <w:shd w:val="clear" w:color="auto" w:fill="F2F2F2" w:themeFill="background1" w:themeFillShade="F2"/>
            <w:tcMar>
              <w:top w:w="0" w:type="dxa"/>
              <w:left w:w="108" w:type="dxa"/>
              <w:bottom w:w="0" w:type="dxa"/>
              <w:right w:w="108" w:type="dxa"/>
            </w:tcMar>
          </w:tcPr>
          <w:p w14:paraId="45B0412C" w14:textId="77777777" w:rsidR="00C02190" w:rsidRPr="006647C0" w:rsidRDefault="00F9199B">
            <w:pPr>
              <w:spacing w:line="360" w:lineRule="auto"/>
              <w:rPr>
                <w:rFonts w:asciiTheme="minorBidi" w:hAnsiTheme="minorBidi" w:cstheme="minorBidi"/>
                <w:b/>
                <w:bCs/>
                <w:color w:val="0F4761"/>
                <w:sz w:val="20"/>
                <w:szCs w:val="20"/>
              </w:rPr>
            </w:pPr>
            <w:r w:rsidRPr="006647C0">
              <w:rPr>
                <w:rFonts w:asciiTheme="minorBidi" w:hAnsiTheme="minorBidi" w:cstheme="minorBidi"/>
                <w:b/>
                <w:bCs/>
                <w:color w:val="0F4761"/>
                <w:sz w:val="20"/>
                <w:szCs w:val="20"/>
              </w:rPr>
              <w:t>Touchpoints</w:t>
            </w:r>
          </w:p>
        </w:tc>
        <w:tc>
          <w:tcPr>
            <w:tcW w:w="1326" w:type="dxa"/>
            <w:tcBorders>
              <w:top w:val="single" w:sz="4" w:space="0" w:color="45B0E1" w:themeColor="accent1" w:themeTint="99"/>
              <w:left w:val="single" w:sz="4" w:space="0" w:color="45B0E1" w:themeColor="accent1" w:themeTint="99"/>
              <w:bottom w:val="single" w:sz="12" w:space="0" w:color="45B0E1" w:themeColor="accent1" w:themeTint="99"/>
              <w:right w:val="single" w:sz="4" w:space="0" w:color="45B0E1" w:themeColor="accent1" w:themeTint="99"/>
            </w:tcBorders>
            <w:shd w:val="clear" w:color="auto" w:fill="F2F2F2" w:themeFill="background1" w:themeFillShade="F2"/>
            <w:tcMar>
              <w:top w:w="0" w:type="dxa"/>
              <w:left w:w="108" w:type="dxa"/>
              <w:bottom w:w="0" w:type="dxa"/>
              <w:right w:w="108" w:type="dxa"/>
            </w:tcMar>
          </w:tcPr>
          <w:p w14:paraId="15C11EB6" w14:textId="77777777" w:rsidR="00C02190" w:rsidRPr="006647C0" w:rsidRDefault="00F9199B">
            <w:pPr>
              <w:spacing w:line="360" w:lineRule="auto"/>
              <w:rPr>
                <w:rFonts w:asciiTheme="minorBidi" w:hAnsiTheme="minorBidi" w:cstheme="minorBidi"/>
                <w:b/>
                <w:bCs/>
                <w:color w:val="0F4761"/>
                <w:sz w:val="20"/>
                <w:szCs w:val="20"/>
              </w:rPr>
            </w:pPr>
            <w:r w:rsidRPr="006647C0">
              <w:rPr>
                <w:rFonts w:asciiTheme="minorBidi" w:hAnsiTheme="minorBidi" w:cstheme="minorBidi"/>
                <w:b/>
                <w:bCs/>
                <w:color w:val="0F4761"/>
                <w:sz w:val="20"/>
                <w:szCs w:val="20"/>
              </w:rPr>
              <w:t>Pain Points</w:t>
            </w:r>
          </w:p>
        </w:tc>
        <w:tc>
          <w:tcPr>
            <w:tcW w:w="1717" w:type="dxa"/>
            <w:tcBorders>
              <w:top w:val="single" w:sz="4" w:space="0" w:color="45B0E1" w:themeColor="accent1" w:themeTint="99"/>
              <w:left w:val="single" w:sz="4" w:space="0" w:color="45B0E1" w:themeColor="accent1" w:themeTint="99"/>
              <w:bottom w:val="single" w:sz="12" w:space="0" w:color="45B0E1" w:themeColor="accent1" w:themeTint="99"/>
              <w:right w:val="single" w:sz="4" w:space="0" w:color="45B0E1" w:themeColor="accent1" w:themeTint="99"/>
            </w:tcBorders>
            <w:shd w:val="clear" w:color="auto" w:fill="F2F2F2" w:themeFill="background1" w:themeFillShade="F2"/>
            <w:tcMar>
              <w:top w:w="0" w:type="dxa"/>
              <w:left w:w="108" w:type="dxa"/>
              <w:bottom w:w="0" w:type="dxa"/>
              <w:right w:w="108" w:type="dxa"/>
            </w:tcMar>
          </w:tcPr>
          <w:p w14:paraId="2CC3EAE9" w14:textId="0D7B6727" w:rsidR="00C02190" w:rsidRPr="006647C0" w:rsidRDefault="00AF6B55">
            <w:pPr>
              <w:spacing w:line="360" w:lineRule="auto"/>
              <w:rPr>
                <w:rFonts w:asciiTheme="minorBidi" w:hAnsiTheme="minorBidi" w:cstheme="minorBidi"/>
                <w:b/>
                <w:bCs/>
                <w:color w:val="0F4761"/>
                <w:sz w:val="20"/>
                <w:szCs w:val="20"/>
              </w:rPr>
            </w:pPr>
            <w:r>
              <w:rPr>
                <w:rFonts w:asciiTheme="minorBidi" w:hAnsiTheme="minorBidi" w:cstheme="minorBidi"/>
                <w:noProof/>
                <w:color w:val="0F4761"/>
                <w:sz w:val="20"/>
                <w:szCs w:val="20"/>
              </w:rPr>
              <w:drawing>
                <wp:anchor distT="0" distB="0" distL="114300" distR="114300" simplePos="0" relativeHeight="251657728" behindDoc="1" locked="0" layoutInCell="1" allowOverlap="1" wp14:anchorId="492830F3" wp14:editId="2A24EAE6">
                  <wp:simplePos x="0" y="0"/>
                  <wp:positionH relativeFrom="column">
                    <wp:posOffset>628650</wp:posOffset>
                  </wp:positionH>
                  <wp:positionV relativeFrom="paragraph">
                    <wp:posOffset>321945</wp:posOffset>
                  </wp:positionV>
                  <wp:extent cx="262255" cy="262255"/>
                  <wp:effectExtent l="57150" t="95250" r="80645" b="99695"/>
                  <wp:wrapSquare wrapText="bothSides"/>
                  <wp:docPr id="382075814" name="Graphic 5" descr="Bar graph with upward tren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075814" name="Graphic 382075814" descr="Bar graph with upward trend with solid fill"/>
                          <pic:cNvPicPr/>
                        </pic:nvPicPr>
                        <pic:blipFill>
                          <a:blip r:embed="rId15">
                            <a:extLst>
                              <a:ext uri="{96DAC541-7B7A-43D3-8B79-37D633B846F1}">
                                <asvg:svgBlip xmlns:asvg="http://schemas.microsoft.com/office/drawing/2016/SVG/main" r:embed="rId16"/>
                              </a:ext>
                            </a:extLst>
                          </a:blip>
                          <a:stretch>
                            <a:fillRect/>
                          </a:stretch>
                        </pic:blipFill>
                        <pic:spPr>
                          <a:xfrm>
                            <a:off x="0" y="0"/>
                            <a:ext cx="262255" cy="262255"/>
                          </a:xfrm>
                          <a:prstGeom prst="rect">
                            <a:avLst/>
                          </a:prstGeom>
                          <a:effectLst>
                            <a:glow rad="101600">
                              <a:srgbClr val="FFC1C2">
                                <a:alpha val="60000"/>
                              </a:srgbClr>
                            </a:glow>
                          </a:effectLst>
                        </pic:spPr>
                      </pic:pic>
                    </a:graphicData>
                  </a:graphic>
                  <wp14:sizeRelH relativeFrom="margin">
                    <wp14:pctWidth>0</wp14:pctWidth>
                  </wp14:sizeRelH>
                </wp:anchor>
              </w:drawing>
            </w:r>
            <w:r w:rsidR="00F9199B" w:rsidRPr="006647C0">
              <w:rPr>
                <w:rFonts w:asciiTheme="minorBidi" w:hAnsiTheme="minorBidi" w:cstheme="minorBidi"/>
                <w:b/>
                <w:bCs/>
                <w:color w:val="0F4761"/>
                <w:sz w:val="20"/>
                <w:szCs w:val="20"/>
              </w:rPr>
              <w:t>Opportunities for Digital Innovation</w:t>
            </w:r>
          </w:p>
        </w:tc>
      </w:tr>
      <w:tr w:rsidR="00C02190" w:rsidRPr="006647C0" w14:paraId="6329E5BB" w14:textId="77777777" w:rsidTr="002E57FE">
        <w:trPr>
          <w:trHeight w:val="1831"/>
          <w:jc w:val="center"/>
        </w:trPr>
        <w:tc>
          <w:tcPr>
            <w:tcW w:w="1176"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shd w:val="clear" w:color="auto" w:fill="F2F2F2" w:themeFill="background1" w:themeFillShade="F2"/>
            <w:tcMar>
              <w:top w:w="0" w:type="dxa"/>
              <w:left w:w="108" w:type="dxa"/>
              <w:bottom w:w="0" w:type="dxa"/>
              <w:right w:w="108" w:type="dxa"/>
            </w:tcMar>
          </w:tcPr>
          <w:p w14:paraId="6DA2C8B5" w14:textId="1002A8D6" w:rsidR="00C02190" w:rsidRPr="006647C0" w:rsidRDefault="00F9199B" w:rsidP="001F19A8">
            <w:pPr>
              <w:spacing w:line="360" w:lineRule="auto"/>
              <w:jc w:val="center"/>
              <w:rPr>
                <w:rFonts w:asciiTheme="minorBidi" w:hAnsiTheme="minorBidi" w:cstheme="minorBidi"/>
                <w:b/>
                <w:bCs/>
                <w:color w:val="0F4761"/>
                <w:sz w:val="20"/>
                <w:szCs w:val="20"/>
              </w:rPr>
            </w:pPr>
            <w:r w:rsidRPr="006647C0">
              <w:rPr>
                <w:rFonts w:asciiTheme="minorBidi" w:hAnsiTheme="minorBidi" w:cstheme="minorBidi"/>
                <w:b/>
                <w:bCs/>
                <w:color w:val="0F4761"/>
                <w:sz w:val="20"/>
                <w:szCs w:val="20"/>
              </w:rPr>
              <w:t>Booking</w:t>
            </w:r>
            <w:r w:rsidR="00AF6B55">
              <w:rPr>
                <w:rFonts w:asciiTheme="minorBidi" w:hAnsiTheme="minorBidi" w:cstheme="minorBidi"/>
                <w:b/>
                <w:bCs/>
                <w:noProof/>
                <w:color w:val="0F4761"/>
                <w:sz w:val="20"/>
                <w:szCs w:val="20"/>
              </w:rPr>
              <w:drawing>
                <wp:inline distT="0" distB="0" distL="0" distR="0" wp14:anchorId="5113D6CF" wp14:editId="79689C24">
                  <wp:extent cx="414844" cy="543687"/>
                  <wp:effectExtent l="95250" t="0" r="99695" b="8890"/>
                  <wp:docPr id="683065623" name="Graphic 7" descr="Internet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065623" name="Graphic 683065623" descr="Internet with solid fill"/>
                          <pic:cNvPicPr/>
                        </pic:nvPicPr>
                        <pic:blipFill>
                          <a:blip r:embed="rId17">
                            <a:extLst>
                              <a:ext uri="{96DAC541-7B7A-43D3-8B79-37D633B846F1}">
                                <asvg:svgBlip xmlns:asvg="http://schemas.microsoft.com/office/drawing/2016/SVG/main" r:embed="rId18"/>
                              </a:ext>
                            </a:extLst>
                          </a:blip>
                          <a:stretch>
                            <a:fillRect/>
                          </a:stretch>
                        </pic:blipFill>
                        <pic:spPr>
                          <a:xfrm>
                            <a:off x="0" y="0"/>
                            <a:ext cx="414844" cy="543687"/>
                          </a:xfrm>
                          <a:prstGeom prst="rect">
                            <a:avLst/>
                          </a:prstGeom>
                          <a:effectLst>
                            <a:glow rad="101600">
                              <a:srgbClr val="FFC1C2">
                                <a:alpha val="60000"/>
                              </a:srgbClr>
                            </a:glow>
                          </a:effectLst>
                        </pic:spPr>
                      </pic:pic>
                    </a:graphicData>
                  </a:graphic>
                </wp:inline>
              </w:drawing>
            </w:r>
          </w:p>
        </w:tc>
        <w:tc>
          <w:tcPr>
            <w:tcW w:w="1915"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shd w:val="clear" w:color="auto" w:fill="C1E4F5" w:themeFill="accent1" w:themeFillTint="33"/>
            <w:tcMar>
              <w:top w:w="0" w:type="dxa"/>
              <w:left w:w="108" w:type="dxa"/>
              <w:bottom w:w="0" w:type="dxa"/>
              <w:right w:w="108" w:type="dxa"/>
            </w:tcMar>
          </w:tcPr>
          <w:p w14:paraId="18FAA830" w14:textId="77777777" w:rsidR="00C02190" w:rsidRPr="006647C0" w:rsidRDefault="00F9199B">
            <w:pPr>
              <w:spacing w:line="360" w:lineRule="auto"/>
              <w:rPr>
                <w:rFonts w:asciiTheme="minorBidi" w:hAnsiTheme="minorBidi" w:cstheme="minorBidi"/>
                <w:color w:val="0F4761"/>
                <w:sz w:val="20"/>
                <w:szCs w:val="20"/>
              </w:rPr>
            </w:pPr>
            <w:r w:rsidRPr="006647C0">
              <w:rPr>
                <w:rFonts w:asciiTheme="minorBidi" w:hAnsiTheme="minorBidi" w:cstheme="minorBidi"/>
                <w:color w:val="0F4761"/>
                <w:sz w:val="20"/>
                <w:szCs w:val="20"/>
              </w:rPr>
              <w:t>Customer researches and books a flight via the BA website or mobile application.</w:t>
            </w:r>
          </w:p>
        </w:tc>
        <w:tc>
          <w:tcPr>
            <w:tcW w:w="1622"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shd w:val="clear" w:color="auto" w:fill="FFC1C2"/>
            <w:tcMar>
              <w:top w:w="0" w:type="dxa"/>
              <w:left w:w="108" w:type="dxa"/>
              <w:bottom w:w="0" w:type="dxa"/>
              <w:right w:w="108" w:type="dxa"/>
            </w:tcMar>
          </w:tcPr>
          <w:p w14:paraId="63130A95" w14:textId="77777777" w:rsidR="00C02190" w:rsidRPr="006647C0" w:rsidRDefault="00F9199B">
            <w:pPr>
              <w:spacing w:line="360" w:lineRule="auto"/>
              <w:rPr>
                <w:rFonts w:asciiTheme="minorBidi" w:hAnsiTheme="minorBidi" w:cstheme="minorBidi"/>
                <w:color w:val="0F4761"/>
                <w:sz w:val="20"/>
                <w:szCs w:val="20"/>
              </w:rPr>
            </w:pPr>
            <w:r w:rsidRPr="006647C0">
              <w:rPr>
                <w:rFonts w:asciiTheme="minorBidi" w:hAnsiTheme="minorBidi" w:cstheme="minorBidi"/>
                <w:color w:val="0F4761"/>
                <w:sz w:val="20"/>
                <w:szCs w:val="20"/>
              </w:rPr>
              <w:t>Excitement and anticipation, combined with price sensitivity.</w:t>
            </w:r>
          </w:p>
        </w:tc>
        <w:tc>
          <w:tcPr>
            <w:tcW w:w="1623"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shd w:val="clear" w:color="auto" w:fill="C1E4F5" w:themeFill="accent1" w:themeFillTint="33"/>
            <w:tcMar>
              <w:top w:w="0" w:type="dxa"/>
              <w:left w:w="108" w:type="dxa"/>
              <w:bottom w:w="0" w:type="dxa"/>
              <w:right w:w="108" w:type="dxa"/>
            </w:tcMar>
          </w:tcPr>
          <w:p w14:paraId="6C89EB77" w14:textId="77777777" w:rsidR="00C02190" w:rsidRPr="006647C0" w:rsidRDefault="00F9199B">
            <w:pPr>
              <w:spacing w:line="360" w:lineRule="auto"/>
              <w:rPr>
                <w:rFonts w:asciiTheme="minorBidi" w:hAnsiTheme="minorBidi" w:cstheme="minorBidi"/>
                <w:color w:val="0F4761"/>
                <w:sz w:val="20"/>
                <w:szCs w:val="20"/>
              </w:rPr>
            </w:pPr>
            <w:r w:rsidRPr="006647C0">
              <w:rPr>
                <w:rFonts w:asciiTheme="minorBidi" w:hAnsiTheme="minorBidi" w:cstheme="minorBidi"/>
                <w:color w:val="0F4761"/>
                <w:sz w:val="20"/>
                <w:szCs w:val="20"/>
              </w:rPr>
              <w:t>Website, Mobile App, Call Centre</w:t>
            </w:r>
          </w:p>
        </w:tc>
        <w:tc>
          <w:tcPr>
            <w:tcW w:w="1326"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shd w:val="clear" w:color="auto" w:fill="C1E4F5" w:themeFill="accent1" w:themeFillTint="33"/>
            <w:tcMar>
              <w:top w:w="0" w:type="dxa"/>
              <w:left w:w="108" w:type="dxa"/>
              <w:bottom w:w="0" w:type="dxa"/>
              <w:right w:w="108" w:type="dxa"/>
            </w:tcMar>
          </w:tcPr>
          <w:p w14:paraId="021B1F4F" w14:textId="77777777" w:rsidR="00C02190" w:rsidRPr="006647C0" w:rsidRDefault="00F9199B">
            <w:pPr>
              <w:spacing w:line="360" w:lineRule="auto"/>
              <w:rPr>
                <w:rFonts w:asciiTheme="minorBidi" w:hAnsiTheme="minorBidi" w:cstheme="minorBidi"/>
                <w:color w:val="0F4761"/>
                <w:sz w:val="20"/>
                <w:szCs w:val="20"/>
              </w:rPr>
            </w:pPr>
            <w:r w:rsidRPr="006647C0">
              <w:rPr>
                <w:rFonts w:asciiTheme="minorBidi" w:hAnsiTheme="minorBidi" w:cstheme="minorBidi"/>
                <w:color w:val="0F4761"/>
                <w:sz w:val="20"/>
                <w:szCs w:val="20"/>
              </w:rPr>
              <w:t>Complex navigation and perceived pricing opacity.</w:t>
            </w:r>
          </w:p>
        </w:tc>
        <w:tc>
          <w:tcPr>
            <w:tcW w:w="1717"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shd w:val="clear" w:color="auto" w:fill="C1E4F5" w:themeFill="accent1" w:themeFillTint="33"/>
            <w:tcMar>
              <w:top w:w="0" w:type="dxa"/>
              <w:left w:w="108" w:type="dxa"/>
              <w:bottom w:w="0" w:type="dxa"/>
              <w:right w:w="108" w:type="dxa"/>
            </w:tcMar>
          </w:tcPr>
          <w:p w14:paraId="658CBC8A" w14:textId="5DDC3124" w:rsidR="00C02190" w:rsidRPr="006647C0" w:rsidRDefault="00F9199B">
            <w:pPr>
              <w:spacing w:line="360" w:lineRule="auto"/>
              <w:rPr>
                <w:rFonts w:asciiTheme="minorBidi" w:hAnsiTheme="minorBidi" w:cstheme="minorBidi"/>
                <w:color w:val="0F4761"/>
                <w:sz w:val="20"/>
                <w:szCs w:val="20"/>
              </w:rPr>
            </w:pPr>
            <w:r w:rsidRPr="006647C0">
              <w:rPr>
                <w:rFonts w:asciiTheme="minorBidi" w:hAnsiTheme="minorBidi" w:cstheme="minorBidi"/>
                <w:color w:val="0F4761"/>
                <w:sz w:val="20"/>
                <w:szCs w:val="20"/>
              </w:rPr>
              <w:t>Clearer fare breakdown and simplified interface.</w:t>
            </w:r>
          </w:p>
        </w:tc>
      </w:tr>
      <w:tr w:rsidR="00C02190" w:rsidRPr="006647C0" w14:paraId="59ADEE06" w14:textId="77777777" w:rsidTr="002E57FE">
        <w:trPr>
          <w:trHeight w:val="1340"/>
          <w:jc w:val="center"/>
        </w:trPr>
        <w:tc>
          <w:tcPr>
            <w:tcW w:w="1176"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shd w:val="clear" w:color="auto" w:fill="F2F2F2" w:themeFill="background1" w:themeFillShade="F2"/>
            <w:tcMar>
              <w:top w:w="0" w:type="dxa"/>
              <w:left w:w="108" w:type="dxa"/>
              <w:bottom w:w="0" w:type="dxa"/>
              <w:right w:w="108" w:type="dxa"/>
            </w:tcMar>
          </w:tcPr>
          <w:p w14:paraId="595F217B" w14:textId="77777777" w:rsidR="00C02190" w:rsidRPr="006647C0" w:rsidRDefault="00F9199B">
            <w:pPr>
              <w:spacing w:line="360" w:lineRule="auto"/>
              <w:rPr>
                <w:rFonts w:asciiTheme="minorBidi" w:hAnsiTheme="minorBidi" w:cstheme="minorBidi"/>
                <w:b/>
                <w:bCs/>
                <w:color w:val="0F4761"/>
                <w:sz w:val="20"/>
                <w:szCs w:val="20"/>
              </w:rPr>
            </w:pPr>
            <w:r w:rsidRPr="006647C0">
              <w:rPr>
                <w:rFonts w:asciiTheme="minorBidi" w:hAnsiTheme="minorBidi" w:cstheme="minorBidi"/>
                <w:b/>
                <w:bCs/>
                <w:color w:val="0F4761"/>
                <w:sz w:val="20"/>
                <w:szCs w:val="20"/>
              </w:rPr>
              <w:t>Pre-Flight</w:t>
            </w:r>
          </w:p>
        </w:tc>
        <w:tc>
          <w:tcPr>
            <w:tcW w:w="1915"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tcMar>
              <w:top w:w="0" w:type="dxa"/>
              <w:left w:w="108" w:type="dxa"/>
              <w:bottom w:w="0" w:type="dxa"/>
              <w:right w:w="108" w:type="dxa"/>
            </w:tcMar>
          </w:tcPr>
          <w:p w14:paraId="319450C3" w14:textId="77777777" w:rsidR="00C02190" w:rsidRPr="006647C0" w:rsidRDefault="00F9199B">
            <w:pPr>
              <w:spacing w:line="360" w:lineRule="auto"/>
              <w:rPr>
                <w:rFonts w:asciiTheme="minorBidi" w:hAnsiTheme="minorBidi" w:cstheme="minorBidi"/>
                <w:color w:val="0F4761"/>
                <w:sz w:val="20"/>
                <w:szCs w:val="20"/>
              </w:rPr>
            </w:pPr>
            <w:r w:rsidRPr="006647C0">
              <w:rPr>
                <w:rFonts w:asciiTheme="minorBidi" w:hAnsiTheme="minorBidi" w:cstheme="minorBidi"/>
                <w:color w:val="0F4761"/>
                <w:sz w:val="20"/>
                <w:szCs w:val="20"/>
              </w:rPr>
              <w:t>Customer prepares for travel, including check-in and baggage arrangements.</w:t>
            </w:r>
          </w:p>
        </w:tc>
        <w:tc>
          <w:tcPr>
            <w:tcW w:w="1622"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tcMar>
              <w:top w:w="0" w:type="dxa"/>
              <w:left w:w="108" w:type="dxa"/>
              <w:bottom w:w="0" w:type="dxa"/>
              <w:right w:w="108" w:type="dxa"/>
            </w:tcMar>
          </w:tcPr>
          <w:p w14:paraId="21EB23F4" w14:textId="77777777" w:rsidR="00C02190" w:rsidRPr="006647C0" w:rsidRDefault="00F9199B">
            <w:pPr>
              <w:spacing w:line="360" w:lineRule="auto"/>
              <w:rPr>
                <w:rFonts w:asciiTheme="minorBidi" w:hAnsiTheme="minorBidi" w:cstheme="minorBidi"/>
                <w:color w:val="0F4761"/>
                <w:sz w:val="20"/>
                <w:szCs w:val="20"/>
              </w:rPr>
            </w:pPr>
            <w:r w:rsidRPr="006647C0">
              <w:rPr>
                <w:rFonts w:asciiTheme="minorBidi" w:hAnsiTheme="minorBidi" w:cstheme="minorBidi"/>
                <w:color w:val="0F4761"/>
                <w:sz w:val="20"/>
                <w:szCs w:val="20"/>
              </w:rPr>
              <w:t>Anticipation with uncertainty.</w:t>
            </w:r>
          </w:p>
        </w:tc>
        <w:tc>
          <w:tcPr>
            <w:tcW w:w="1623"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tcMar>
              <w:top w:w="0" w:type="dxa"/>
              <w:left w:w="108" w:type="dxa"/>
              <w:bottom w:w="0" w:type="dxa"/>
              <w:right w:w="108" w:type="dxa"/>
            </w:tcMar>
          </w:tcPr>
          <w:p w14:paraId="54CF1CAF" w14:textId="77777777" w:rsidR="00C02190" w:rsidRPr="006647C0" w:rsidRDefault="00F9199B">
            <w:pPr>
              <w:spacing w:line="360" w:lineRule="auto"/>
              <w:rPr>
                <w:rFonts w:asciiTheme="minorBidi" w:hAnsiTheme="minorBidi" w:cstheme="minorBidi"/>
                <w:color w:val="0F4761"/>
                <w:sz w:val="20"/>
                <w:szCs w:val="20"/>
              </w:rPr>
            </w:pPr>
            <w:r w:rsidRPr="006647C0">
              <w:rPr>
                <w:rFonts w:asciiTheme="minorBidi" w:hAnsiTheme="minorBidi" w:cstheme="minorBidi"/>
                <w:color w:val="0F4761"/>
                <w:sz w:val="20"/>
                <w:szCs w:val="20"/>
              </w:rPr>
              <w:t>Online Check-in, App Notifications, Email Updates</w:t>
            </w:r>
          </w:p>
        </w:tc>
        <w:tc>
          <w:tcPr>
            <w:tcW w:w="1326"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shd w:val="clear" w:color="auto" w:fill="FFC1C2"/>
            <w:tcMar>
              <w:top w:w="0" w:type="dxa"/>
              <w:left w:w="108" w:type="dxa"/>
              <w:bottom w:w="0" w:type="dxa"/>
              <w:right w:w="108" w:type="dxa"/>
            </w:tcMar>
          </w:tcPr>
          <w:p w14:paraId="288C45A2" w14:textId="77777777" w:rsidR="00C02190" w:rsidRPr="006647C0" w:rsidRDefault="00F9199B">
            <w:pPr>
              <w:spacing w:line="360" w:lineRule="auto"/>
              <w:rPr>
                <w:rFonts w:asciiTheme="minorBidi" w:hAnsiTheme="minorBidi" w:cstheme="minorBidi"/>
                <w:color w:val="0F4761"/>
                <w:sz w:val="20"/>
                <w:szCs w:val="20"/>
              </w:rPr>
            </w:pPr>
            <w:r w:rsidRPr="006647C0">
              <w:rPr>
                <w:rFonts w:asciiTheme="minorBidi" w:hAnsiTheme="minorBidi" w:cstheme="minorBidi"/>
                <w:color w:val="0F4761"/>
                <w:sz w:val="20"/>
                <w:szCs w:val="20"/>
              </w:rPr>
              <w:t>Reactive communication regarding delays.</w:t>
            </w:r>
          </w:p>
        </w:tc>
        <w:tc>
          <w:tcPr>
            <w:tcW w:w="1717"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tcMar>
              <w:top w:w="0" w:type="dxa"/>
              <w:left w:w="108" w:type="dxa"/>
              <w:bottom w:w="0" w:type="dxa"/>
              <w:right w:w="108" w:type="dxa"/>
            </w:tcMar>
          </w:tcPr>
          <w:p w14:paraId="28582C73" w14:textId="77777777" w:rsidR="00C02190" w:rsidRPr="006647C0" w:rsidRDefault="00F9199B">
            <w:pPr>
              <w:spacing w:line="360" w:lineRule="auto"/>
              <w:rPr>
                <w:rFonts w:asciiTheme="minorBidi" w:hAnsiTheme="minorBidi" w:cstheme="minorBidi"/>
                <w:color w:val="0F4761"/>
                <w:sz w:val="20"/>
                <w:szCs w:val="20"/>
              </w:rPr>
            </w:pPr>
            <w:r w:rsidRPr="006647C0">
              <w:rPr>
                <w:rFonts w:asciiTheme="minorBidi" w:hAnsiTheme="minorBidi" w:cstheme="minorBidi"/>
                <w:color w:val="0F4761"/>
                <w:sz w:val="20"/>
                <w:szCs w:val="20"/>
              </w:rPr>
              <w:t>Predictive alerts and integrated real-time updates.</w:t>
            </w:r>
          </w:p>
        </w:tc>
      </w:tr>
      <w:tr w:rsidR="00C02190" w:rsidRPr="006647C0" w14:paraId="3C2D75FE" w14:textId="77777777" w:rsidTr="002E57FE">
        <w:trPr>
          <w:trHeight w:val="1831"/>
          <w:jc w:val="center"/>
        </w:trPr>
        <w:tc>
          <w:tcPr>
            <w:tcW w:w="1176"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shd w:val="clear" w:color="auto" w:fill="F2F2F2" w:themeFill="background1" w:themeFillShade="F2"/>
            <w:tcMar>
              <w:top w:w="0" w:type="dxa"/>
              <w:left w:w="108" w:type="dxa"/>
              <w:bottom w:w="0" w:type="dxa"/>
              <w:right w:w="108" w:type="dxa"/>
            </w:tcMar>
          </w:tcPr>
          <w:p w14:paraId="00914981" w14:textId="77777777" w:rsidR="00C02190" w:rsidRPr="006647C0" w:rsidRDefault="00F9199B">
            <w:pPr>
              <w:spacing w:line="360" w:lineRule="auto"/>
              <w:rPr>
                <w:rFonts w:asciiTheme="minorBidi" w:hAnsiTheme="minorBidi" w:cstheme="minorBidi"/>
                <w:b/>
                <w:bCs/>
                <w:color w:val="0F4761"/>
                <w:sz w:val="20"/>
                <w:szCs w:val="20"/>
              </w:rPr>
            </w:pPr>
            <w:r w:rsidRPr="006647C0">
              <w:rPr>
                <w:rFonts w:asciiTheme="minorBidi" w:hAnsiTheme="minorBidi" w:cstheme="minorBidi"/>
                <w:b/>
                <w:bCs/>
                <w:color w:val="0F4761"/>
                <w:sz w:val="20"/>
                <w:szCs w:val="20"/>
              </w:rPr>
              <w:t>At the Airport</w:t>
            </w:r>
          </w:p>
        </w:tc>
        <w:tc>
          <w:tcPr>
            <w:tcW w:w="1915"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shd w:val="clear" w:color="auto" w:fill="C1E4F5" w:themeFill="accent1" w:themeFillTint="33"/>
            <w:tcMar>
              <w:top w:w="0" w:type="dxa"/>
              <w:left w:w="108" w:type="dxa"/>
              <w:bottom w:w="0" w:type="dxa"/>
              <w:right w:w="108" w:type="dxa"/>
            </w:tcMar>
          </w:tcPr>
          <w:p w14:paraId="60BD8DDD" w14:textId="77777777" w:rsidR="00C02190" w:rsidRPr="006647C0" w:rsidRDefault="00F9199B">
            <w:pPr>
              <w:spacing w:line="360" w:lineRule="auto"/>
              <w:rPr>
                <w:rFonts w:asciiTheme="minorBidi" w:hAnsiTheme="minorBidi" w:cstheme="minorBidi"/>
                <w:color w:val="0F4761"/>
                <w:sz w:val="20"/>
                <w:szCs w:val="20"/>
              </w:rPr>
            </w:pPr>
            <w:r w:rsidRPr="006647C0">
              <w:rPr>
                <w:rFonts w:asciiTheme="minorBidi" w:hAnsiTheme="minorBidi" w:cstheme="minorBidi"/>
                <w:color w:val="0F4761"/>
                <w:sz w:val="20"/>
                <w:szCs w:val="20"/>
              </w:rPr>
              <w:t>Customer navigates check-in, security and boarding procedures.</w:t>
            </w:r>
          </w:p>
        </w:tc>
        <w:tc>
          <w:tcPr>
            <w:tcW w:w="1622"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shd w:val="clear" w:color="auto" w:fill="FFC1C2"/>
            <w:tcMar>
              <w:top w:w="0" w:type="dxa"/>
              <w:left w:w="108" w:type="dxa"/>
              <w:bottom w:w="0" w:type="dxa"/>
              <w:right w:w="108" w:type="dxa"/>
            </w:tcMar>
          </w:tcPr>
          <w:p w14:paraId="62F8335F" w14:textId="77777777" w:rsidR="00C02190" w:rsidRPr="006647C0" w:rsidRDefault="00F9199B">
            <w:pPr>
              <w:spacing w:line="360" w:lineRule="auto"/>
              <w:rPr>
                <w:rFonts w:asciiTheme="minorBidi" w:hAnsiTheme="minorBidi" w:cstheme="minorBidi"/>
                <w:color w:val="0F4761"/>
                <w:sz w:val="20"/>
                <w:szCs w:val="20"/>
              </w:rPr>
            </w:pPr>
            <w:r w:rsidRPr="006647C0">
              <w:rPr>
                <w:rFonts w:asciiTheme="minorBidi" w:hAnsiTheme="minorBidi" w:cstheme="minorBidi"/>
                <w:color w:val="0F4761"/>
                <w:sz w:val="20"/>
                <w:szCs w:val="20"/>
              </w:rPr>
              <w:t>Anxiety and frustration during disruption.</w:t>
            </w:r>
          </w:p>
        </w:tc>
        <w:tc>
          <w:tcPr>
            <w:tcW w:w="1623"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shd w:val="clear" w:color="auto" w:fill="C1E4F5" w:themeFill="accent1" w:themeFillTint="33"/>
            <w:tcMar>
              <w:top w:w="0" w:type="dxa"/>
              <w:left w:w="108" w:type="dxa"/>
              <w:bottom w:w="0" w:type="dxa"/>
              <w:right w:w="108" w:type="dxa"/>
            </w:tcMar>
          </w:tcPr>
          <w:p w14:paraId="66D7B1E1" w14:textId="77777777" w:rsidR="00C02190" w:rsidRPr="006647C0" w:rsidRDefault="00F9199B">
            <w:pPr>
              <w:spacing w:line="360" w:lineRule="auto"/>
              <w:rPr>
                <w:rFonts w:asciiTheme="minorBidi" w:hAnsiTheme="minorBidi" w:cstheme="minorBidi"/>
                <w:color w:val="0F4761"/>
                <w:sz w:val="20"/>
                <w:szCs w:val="20"/>
              </w:rPr>
            </w:pPr>
            <w:r w:rsidRPr="006647C0">
              <w:rPr>
                <w:rFonts w:asciiTheme="minorBidi" w:hAnsiTheme="minorBidi" w:cstheme="minorBidi"/>
                <w:color w:val="0F4761"/>
                <w:sz w:val="20"/>
                <w:szCs w:val="20"/>
              </w:rPr>
              <w:t>Check-in Desks, Security Checkpoints, Boarding Gates</w:t>
            </w:r>
          </w:p>
        </w:tc>
        <w:tc>
          <w:tcPr>
            <w:tcW w:w="1326"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shd w:val="clear" w:color="auto" w:fill="C1E4F5" w:themeFill="accent1" w:themeFillTint="33"/>
            <w:tcMar>
              <w:top w:w="0" w:type="dxa"/>
              <w:left w:w="108" w:type="dxa"/>
              <w:bottom w:w="0" w:type="dxa"/>
              <w:right w:w="108" w:type="dxa"/>
            </w:tcMar>
          </w:tcPr>
          <w:p w14:paraId="7BCFF3EE" w14:textId="77777777" w:rsidR="00C02190" w:rsidRPr="006647C0" w:rsidRDefault="00F9199B">
            <w:pPr>
              <w:spacing w:line="360" w:lineRule="auto"/>
              <w:rPr>
                <w:rFonts w:asciiTheme="minorBidi" w:hAnsiTheme="minorBidi" w:cstheme="minorBidi"/>
                <w:color w:val="0F4761"/>
                <w:sz w:val="20"/>
                <w:szCs w:val="20"/>
              </w:rPr>
            </w:pPr>
            <w:r w:rsidRPr="006647C0">
              <w:rPr>
                <w:rFonts w:asciiTheme="minorBidi" w:hAnsiTheme="minorBidi" w:cstheme="minorBidi"/>
                <w:color w:val="0F4761"/>
                <w:sz w:val="20"/>
                <w:szCs w:val="20"/>
              </w:rPr>
              <w:t>Congestion and inconsistent information flow.</w:t>
            </w:r>
          </w:p>
        </w:tc>
        <w:tc>
          <w:tcPr>
            <w:tcW w:w="1717"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shd w:val="clear" w:color="auto" w:fill="C1E4F5" w:themeFill="accent1" w:themeFillTint="33"/>
            <w:tcMar>
              <w:top w:w="0" w:type="dxa"/>
              <w:left w:w="108" w:type="dxa"/>
              <w:bottom w:w="0" w:type="dxa"/>
              <w:right w:w="108" w:type="dxa"/>
            </w:tcMar>
          </w:tcPr>
          <w:p w14:paraId="73CDE094" w14:textId="77777777" w:rsidR="00C02190" w:rsidRPr="006647C0" w:rsidRDefault="00F9199B">
            <w:pPr>
              <w:spacing w:line="360" w:lineRule="auto"/>
              <w:rPr>
                <w:rFonts w:asciiTheme="minorBidi" w:hAnsiTheme="minorBidi" w:cstheme="minorBidi"/>
                <w:color w:val="0F4761"/>
                <w:sz w:val="20"/>
                <w:szCs w:val="20"/>
              </w:rPr>
            </w:pPr>
            <w:r w:rsidRPr="006647C0">
              <w:rPr>
                <w:rFonts w:asciiTheme="minorBidi" w:hAnsiTheme="minorBidi" w:cstheme="minorBidi"/>
                <w:color w:val="0F4761"/>
                <w:sz w:val="20"/>
                <w:szCs w:val="20"/>
              </w:rPr>
              <w:t>Improved coordination and proactive digital communication.</w:t>
            </w:r>
          </w:p>
        </w:tc>
      </w:tr>
      <w:tr w:rsidR="00C02190" w:rsidRPr="006647C0" w14:paraId="33F8F383" w14:textId="77777777" w:rsidTr="002E57FE">
        <w:trPr>
          <w:trHeight w:val="1609"/>
          <w:jc w:val="center"/>
        </w:trPr>
        <w:tc>
          <w:tcPr>
            <w:tcW w:w="1176"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shd w:val="clear" w:color="auto" w:fill="F2F2F2" w:themeFill="background1" w:themeFillShade="F2"/>
            <w:tcMar>
              <w:top w:w="0" w:type="dxa"/>
              <w:left w:w="108" w:type="dxa"/>
              <w:bottom w:w="0" w:type="dxa"/>
              <w:right w:w="108" w:type="dxa"/>
            </w:tcMar>
          </w:tcPr>
          <w:p w14:paraId="37145E3A" w14:textId="748DF69E" w:rsidR="00C02190" w:rsidRPr="006647C0" w:rsidRDefault="00F9199B" w:rsidP="000D5653">
            <w:pPr>
              <w:spacing w:line="360" w:lineRule="auto"/>
              <w:jc w:val="center"/>
              <w:rPr>
                <w:rFonts w:asciiTheme="minorBidi" w:hAnsiTheme="minorBidi" w:cstheme="minorBidi"/>
                <w:b/>
                <w:bCs/>
                <w:color w:val="0F4761"/>
                <w:sz w:val="20"/>
                <w:szCs w:val="20"/>
              </w:rPr>
            </w:pPr>
            <w:r w:rsidRPr="006647C0">
              <w:rPr>
                <w:rFonts w:asciiTheme="minorBidi" w:hAnsiTheme="minorBidi" w:cstheme="minorBidi"/>
                <w:b/>
                <w:bCs/>
                <w:color w:val="0F4761"/>
                <w:sz w:val="20"/>
                <w:szCs w:val="20"/>
              </w:rPr>
              <w:t>In-Flight</w:t>
            </w:r>
            <w:r w:rsidR="000D5653">
              <w:rPr>
                <w:rFonts w:asciiTheme="minorBidi" w:hAnsiTheme="minorBidi" w:cstheme="minorBidi"/>
                <w:b/>
                <w:bCs/>
                <w:noProof/>
                <w:color w:val="0F4761"/>
                <w:sz w:val="20"/>
                <w:szCs w:val="20"/>
              </w:rPr>
              <w:drawing>
                <wp:inline distT="0" distB="0" distL="0" distR="0" wp14:anchorId="053AF547" wp14:editId="51702005">
                  <wp:extent cx="506243" cy="526957"/>
                  <wp:effectExtent l="152400" t="0" r="0" b="6985"/>
                  <wp:docPr id="1116813581" name="Graphic 3"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813581" name="Graphic 1116813581" descr="Airplane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506243" cy="526957"/>
                          </a:xfrm>
                          <a:prstGeom prst="rect">
                            <a:avLst/>
                          </a:prstGeom>
                          <a:effectLst>
                            <a:glow rad="101600">
                              <a:srgbClr val="FFC1C2">
                                <a:alpha val="60000"/>
                              </a:srgbClr>
                            </a:glow>
                            <a:outerShdw blurRad="50800" dist="38100" dir="2700000" algn="tl" rotWithShape="0">
                              <a:prstClr val="black">
                                <a:alpha val="40000"/>
                              </a:prstClr>
                            </a:outerShdw>
                          </a:effectLst>
                          <a:scene3d>
                            <a:camera prst="isometricBottomDown"/>
                            <a:lightRig rig="threePt" dir="t"/>
                          </a:scene3d>
                        </pic:spPr>
                      </pic:pic>
                    </a:graphicData>
                  </a:graphic>
                </wp:inline>
              </w:drawing>
            </w:r>
          </w:p>
        </w:tc>
        <w:tc>
          <w:tcPr>
            <w:tcW w:w="1915"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tcMar>
              <w:top w:w="0" w:type="dxa"/>
              <w:left w:w="108" w:type="dxa"/>
              <w:bottom w:w="0" w:type="dxa"/>
              <w:right w:w="108" w:type="dxa"/>
            </w:tcMar>
          </w:tcPr>
          <w:p w14:paraId="236F9F74" w14:textId="77777777" w:rsidR="00C02190" w:rsidRPr="006647C0" w:rsidRDefault="00F9199B">
            <w:pPr>
              <w:spacing w:line="360" w:lineRule="auto"/>
              <w:rPr>
                <w:rFonts w:asciiTheme="minorBidi" w:hAnsiTheme="minorBidi" w:cstheme="minorBidi"/>
                <w:color w:val="0F4761"/>
                <w:sz w:val="20"/>
                <w:szCs w:val="20"/>
              </w:rPr>
            </w:pPr>
            <w:r w:rsidRPr="006647C0">
              <w:rPr>
                <w:rFonts w:asciiTheme="minorBidi" w:hAnsiTheme="minorBidi" w:cstheme="minorBidi"/>
                <w:color w:val="0F4761"/>
                <w:sz w:val="20"/>
                <w:szCs w:val="20"/>
              </w:rPr>
              <w:t>Customer experiences seating, service delivery and onboard environment.</w:t>
            </w:r>
          </w:p>
        </w:tc>
        <w:tc>
          <w:tcPr>
            <w:tcW w:w="1622"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tcMar>
              <w:top w:w="0" w:type="dxa"/>
              <w:left w:w="108" w:type="dxa"/>
              <w:bottom w:w="0" w:type="dxa"/>
              <w:right w:w="108" w:type="dxa"/>
            </w:tcMar>
          </w:tcPr>
          <w:p w14:paraId="0C44EA74" w14:textId="11289396" w:rsidR="00C02190" w:rsidRPr="006647C0" w:rsidRDefault="00F9199B">
            <w:pPr>
              <w:spacing w:line="360" w:lineRule="auto"/>
              <w:rPr>
                <w:rFonts w:asciiTheme="minorBidi" w:hAnsiTheme="minorBidi" w:cstheme="minorBidi"/>
                <w:color w:val="0F4761"/>
                <w:sz w:val="20"/>
                <w:szCs w:val="20"/>
              </w:rPr>
            </w:pPr>
            <w:r w:rsidRPr="006647C0">
              <w:rPr>
                <w:rFonts w:asciiTheme="minorBidi" w:hAnsiTheme="minorBidi" w:cstheme="minorBidi"/>
                <w:color w:val="0F4761"/>
                <w:sz w:val="20"/>
                <w:szCs w:val="20"/>
              </w:rPr>
              <w:t>Comfort when stable; dissatisfaction if delayed.</w:t>
            </w:r>
          </w:p>
        </w:tc>
        <w:tc>
          <w:tcPr>
            <w:tcW w:w="1623"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tcMar>
              <w:top w:w="0" w:type="dxa"/>
              <w:left w:w="108" w:type="dxa"/>
              <w:bottom w:w="0" w:type="dxa"/>
              <w:right w:w="108" w:type="dxa"/>
            </w:tcMar>
          </w:tcPr>
          <w:p w14:paraId="4AE3184A" w14:textId="77777777" w:rsidR="00C02190" w:rsidRPr="006647C0" w:rsidRDefault="00F9199B">
            <w:pPr>
              <w:spacing w:line="360" w:lineRule="auto"/>
              <w:rPr>
                <w:rFonts w:asciiTheme="minorBidi" w:hAnsiTheme="minorBidi" w:cstheme="minorBidi"/>
                <w:color w:val="0F4761"/>
                <w:sz w:val="20"/>
                <w:szCs w:val="20"/>
              </w:rPr>
            </w:pPr>
            <w:r w:rsidRPr="006647C0">
              <w:rPr>
                <w:rFonts w:asciiTheme="minorBidi" w:hAnsiTheme="minorBidi" w:cstheme="minorBidi"/>
                <w:color w:val="0F4761"/>
                <w:sz w:val="20"/>
                <w:szCs w:val="20"/>
              </w:rPr>
              <w:t>Cabin Crew, In-Flight Entertainment</w:t>
            </w:r>
          </w:p>
        </w:tc>
        <w:tc>
          <w:tcPr>
            <w:tcW w:w="1326"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shd w:val="clear" w:color="auto" w:fill="FFC1C2"/>
            <w:tcMar>
              <w:top w:w="0" w:type="dxa"/>
              <w:left w:w="108" w:type="dxa"/>
              <w:bottom w:w="0" w:type="dxa"/>
              <w:right w:w="108" w:type="dxa"/>
            </w:tcMar>
          </w:tcPr>
          <w:p w14:paraId="0527B8E9" w14:textId="0811630D" w:rsidR="00C02190" w:rsidRPr="006647C0" w:rsidRDefault="00F9199B">
            <w:pPr>
              <w:spacing w:line="360" w:lineRule="auto"/>
              <w:rPr>
                <w:rFonts w:asciiTheme="minorBidi" w:hAnsiTheme="minorBidi" w:cstheme="minorBidi"/>
                <w:color w:val="0F4761"/>
                <w:sz w:val="20"/>
                <w:szCs w:val="20"/>
              </w:rPr>
            </w:pPr>
            <w:r w:rsidRPr="006647C0">
              <w:rPr>
                <w:rFonts w:asciiTheme="minorBidi" w:hAnsiTheme="minorBidi" w:cstheme="minorBidi"/>
                <w:color w:val="0F4761"/>
                <w:sz w:val="20"/>
                <w:szCs w:val="20"/>
              </w:rPr>
              <w:t>Service variability and limited connectivity</w:t>
            </w:r>
          </w:p>
        </w:tc>
        <w:tc>
          <w:tcPr>
            <w:tcW w:w="1717"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tcMar>
              <w:top w:w="0" w:type="dxa"/>
              <w:left w:w="108" w:type="dxa"/>
              <w:bottom w:w="0" w:type="dxa"/>
              <w:right w:w="108" w:type="dxa"/>
            </w:tcMar>
          </w:tcPr>
          <w:p w14:paraId="5FED76F1" w14:textId="77777777" w:rsidR="00C02190" w:rsidRPr="006647C0" w:rsidRDefault="00F9199B">
            <w:pPr>
              <w:spacing w:line="360" w:lineRule="auto"/>
              <w:rPr>
                <w:rFonts w:asciiTheme="minorBidi" w:hAnsiTheme="minorBidi" w:cstheme="minorBidi"/>
                <w:color w:val="0F4761"/>
                <w:sz w:val="20"/>
                <w:szCs w:val="20"/>
              </w:rPr>
            </w:pPr>
            <w:r w:rsidRPr="006647C0">
              <w:rPr>
                <w:rFonts w:asciiTheme="minorBidi" w:hAnsiTheme="minorBidi" w:cstheme="minorBidi"/>
                <w:color w:val="0F4761"/>
                <w:sz w:val="20"/>
                <w:szCs w:val="20"/>
              </w:rPr>
              <w:t>Enhanced digital personalisation.</w:t>
            </w:r>
          </w:p>
        </w:tc>
      </w:tr>
      <w:tr w:rsidR="00C02190" w:rsidRPr="006647C0" w14:paraId="0485B525" w14:textId="77777777" w:rsidTr="002E57FE">
        <w:trPr>
          <w:trHeight w:val="1263"/>
          <w:jc w:val="center"/>
        </w:trPr>
        <w:tc>
          <w:tcPr>
            <w:tcW w:w="1176"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shd w:val="clear" w:color="auto" w:fill="F2F2F2" w:themeFill="background1" w:themeFillShade="F2"/>
            <w:tcMar>
              <w:top w:w="0" w:type="dxa"/>
              <w:left w:w="108" w:type="dxa"/>
              <w:bottom w:w="0" w:type="dxa"/>
              <w:right w:w="108" w:type="dxa"/>
            </w:tcMar>
          </w:tcPr>
          <w:p w14:paraId="70A2BB02" w14:textId="77777777" w:rsidR="00C02190" w:rsidRPr="006647C0" w:rsidRDefault="00F9199B">
            <w:pPr>
              <w:spacing w:line="360" w:lineRule="auto"/>
              <w:rPr>
                <w:rFonts w:asciiTheme="minorBidi" w:hAnsiTheme="minorBidi" w:cstheme="minorBidi"/>
                <w:b/>
                <w:bCs/>
                <w:color w:val="0F4761"/>
                <w:sz w:val="20"/>
                <w:szCs w:val="20"/>
              </w:rPr>
            </w:pPr>
            <w:r w:rsidRPr="006647C0">
              <w:rPr>
                <w:rFonts w:asciiTheme="minorBidi" w:hAnsiTheme="minorBidi" w:cstheme="minorBidi"/>
                <w:b/>
                <w:bCs/>
                <w:color w:val="0F4761"/>
                <w:sz w:val="20"/>
                <w:szCs w:val="20"/>
              </w:rPr>
              <w:t>Arrival</w:t>
            </w:r>
          </w:p>
        </w:tc>
        <w:tc>
          <w:tcPr>
            <w:tcW w:w="1915"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shd w:val="clear" w:color="auto" w:fill="C1E4F5" w:themeFill="accent1" w:themeFillTint="33"/>
            <w:tcMar>
              <w:top w:w="0" w:type="dxa"/>
              <w:left w:w="108" w:type="dxa"/>
              <w:bottom w:w="0" w:type="dxa"/>
              <w:right w:w="108" w:type="dxa"/>
            </w:tcMar>
          </w:tcPr>
          <w:p w14:paraId="2DED3470" w14:textId="77777777" w:rsidR="00C02190" w:rsidRPr="006647C0" w:rsidRDefault="00F9199B">
            <w:pPr>
              <w:spacing w:line="360" w:lineRule="auto"/>
              <w:rPr>
                <w:rFonts w:asciiTheme="minorBidi" w:hAnsiTheme="minorBidi" w:cstheme="minorBidi"/>
                <w:color w:val="0F4761"/>
                <w:sz w:val="20"/>
                <w:szCs w:val="20"/>
              </w:rPr>
            </w:pPr>
            <w:r w:rsidRPr="006647C0">
              <w:rPr>
                <w:rFonts w:asciiTheme="minorBidi" w:hAnsiTheme="minorBidi" w:cstheme="minorBidi"/>
                <w:color w:val="0F4761"/>
                <w:sz w:val="20"/>
                <w:szCs w:val="20"/>
              </w:rPr>
              <w:t>Customer disembarks and collects baggage.</w:t>
            </w:r>
          </w:p>
        </w:tc>
        <w:tc>
          <w:tcPr>
            <w:tcW w:w="1622"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shd w:val="clear" w:color="auto" w:fill="FFC1C2"/>
            <w:tcMar>
              <w:top w:w="0" w:type="dxa"/>
              <w:left w:w="108" w:type="dxa"/>
              <w:bottom w:w="0" w:type="dxa"/>
              <w:right w:w="108" w:type="dxa"/>
            </w:tcMar>
          </w:tcPr>
          <w:p w14:paraId="00017825" w14:textId="77777777" w:rsidR="00C02190" w:rsidRPr="006647C0" w:rsidRDefault="00F9199B">
            <w:pPr>
              <w:spacing w:line="360" w:lineRule="auto"/>
              <w:rPr>
                <w:rFonts w:asciiTheme="minorBidi" w:hAnsiTheme="minorBidi" w:cstheme="minorBidi"/>
                <w:color w:val="0F4761"/>
                <w:sz w:val="20"/>
                <w:szCs w:val="20"/>
              </w:rPr>
            </w:pPr>
            <w:r w:rsidRPr="006647C0">
              <w:rPr>
                <w:rFonts w:asciiTheme="minorBidi" w:hAnsiTheme="minorBidi" w:cstheme="minorBidi"/>
                <w:color w:val="0F4761"/>
                <w:sz w:val="20"/>
                <w:szCs w:val="20"/>
              </w:rPr>
              <w:t>Relief or frustration depending on efficiency.</w:t>
            </w:r>
          </w:p>
        </w:tc>
        <w:tc>
          <w:tcPr>
            <w:tcW w:w="1623"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shd w:val="clear" w:color="auto" w:fill="C1E4F5" w:themeFill="accent1" w:themeFillTint="33"/>
            <w:tcMar>
              <w:top w:w="0" w:type="dxa"/>
              <w:left w:w="108" w:type="dxa"/>
              <w:bottom w:w="0" w:type="dxa"/>
              <w:right w:w="108" w:type="dxa"/>
            </w:tcMar>
          </w:tcPr>
          <w:p w14:paraId="536AD38B" w14:textId="77777777" w:rsidR="00C02190" w:rsidRPr="006647C0" w:rsidRDefault="00F9199B">
            <w:pPr>
              <w:spacing w:line="360" w:lineRule="auto"/>
              <w:rPr>
                <w:rFonts w:asciiTheme="minorBidi" w:hAnsiTheme="minorBidi" w:cstheme="minorBidi"/>
                <w:color w:val="0F4761"/>
                <w:sz w:val="20"/>
                <w:szCs w:val="20"/>
              </w:rPr>
            </w:pPr>
            <w:r w:rsidRPr="006647C0">
              <w:rPr>
                <w:rFonts w:asciiTheme="minorBidi" w:hAnsiTheme="minorBidi" w:cstheme="minorBidi"/>
                <w:color w:val="0F4761"/>
                <w:sz w:val="20"/>
                <w:szCs w:val="20"/>
              </w:rPr>
              <w:t>Baggage Claim, Immigration</w:t>
            </w:r>
          </w:p>
        </w:tc>
        <w:tc>
          <w:tcPr>
            <w:tcW w:w="1326"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shd w:val="clear" w:color="auto" w:fill="C1E4F5" w:themeFill="accent1" w:themeFillTint="33"/>
            <w:tcMar>
              <w:top w:w="0" w:type="dxa"/>
              <w:left w:w="108" w:type="dxa"/>
              <w:bottom w:w="0" w:type="dxa"/>
              <w:right w:w="108" w:type="dxa"/>
            </w:tcMar>
          </w:tcPr>
          <w:p w14:paraId="44426CDD" w14:textId="77777777" w:rsidR="00C02190" w:rsidRPr="006647C0" w:rsidRDefault="00F9199B">
            <w:pPr>
              <w:spacing w:line="360" w:lineRule="auto"/>
              <w:rPr>
                <w:rFonts w:asciiTheme="minorBidi" w:hAnsiTheme="minorBidi" w:cstheme="minorBidi"/>
                <w:color w:val="0F4761"/>
                <w:sz w:val="20"/>
                <w:szCs w:val="20"/>
              </w:rPr>
            </w:pPr>
            <w:r w:rsidRPr="006647C0">
              <w:rPr>
                <w:rFonts w:asciiTheme="minorBidi" w:hAnsiTheme="minorBidi" w:cstheme="minorBidi"/>
                <w:color w:val="0F4761"/>
                <w:sz w:val="20"/>
                <w:szCs w:val="20"/>
              </w:rPr>
              <w:t>Limited baggage visibility.</w:t>
            </w:r>
          </w:p>
        </w:tc>
        <w:tc>
          <w:tcPr>
            <w:tcW w:w="1717"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shd w:val="clear" w:color="auto" w:fill="C1E4F5" w:themeFill="accent1" w:themeFillTint="33"/>
            <w:tcMar>
              <w:top w:w="0" w:type="dxa"/>
              <w:left w:w="108" w:type="dxa"/>
              <w:bottom w:w="0" w:type="dxa"/>
              <w:right w:w="108" w:type="dxa"/>
            </w:tcMar>
          </w:tcPr>
          <w:p w14:paraId="43573B2B" w14:textId="77777777" w:rsidR="00C02190" w:rsidRPr="006647C0" w:rsidRDefault="00F9199B">
            <w:pPr>
              <w:spacing w:line="360" w:lineRule="auto"/>
              <w:rPr>
                <w:rFonts w:asciiTheme="minorBidi" w:hAnsiTheme="minorBidi" w:cstheme="minorBidi"/>
                <w:color w:val="0F4761"/>
                <w:sz w:val="20"/>
                <w:szCs w:val="20"/>
              </w:rPr>
            </w:pPr>
            <w:r w:rsidRPr="006647C0">
              <w:rPr>
                <w:rFonts w:asciiTheme="minorBidi" w:hAnsiTheme="minorBidi" w:cstheme="minorBidi"/>
                <w:color w:val="0F4761"/>
                <w:sz w:val="20"/>
                <w:szCs w:val="20"/>
              </w:rPr>
              <w:t>Real-time baggage tracking integration.</w:t>
            </w:r>
          </w:p>
        </w:tc>
      </w:tr>
      <w:tr w:rsidR="00C02190" w:rsidRPr="006647C0" w14:paraId="50663DBF" w14:textId="77777777" w:rsidTr="002E57FE">
        <w:trPr>
          <w:trHeight w:val="1547"/>
          <w:jc w:val="center"/>
        </w:trPr>
        <w:tc>
          <w:tcPr>
            <w:tcW w:w="1176"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shd w:val="clear" w:color="auto" w:fill="F2F2F2" w:themeFill="background1" w:themeFillShade="F2"/>
            <w:tcMar>
              <w:top w:w="0" w:type="dxa"/>
              <w:left w:w="108" w:type="dxa"/>
              <w:bottom w:w="0" w:type="dxa"/>
              <w:right w:w="108" w:type="dxa"/>
            </w:tcMar>
          </w:tcPr>
          <w:p w14:paraId="1882FBB9" w14:textId="77777777" w:rsidR="00C02190" w:rsidRPr="006647C0" w:rsidRDefault="00F9199B">
            <w:pPr>
              <w:spacing w:line="360" w:lineRule="auto"/>
              <w:rPr>
                <w:rFonts w:asciiTheme="minorBidi" w:hAnsiTheme="minorBidi" w:cstheme="minorBidi"/>
                <w:b/>
                <w:bCs/>
                <w:color w:val="0F4761"/>
                <w:sz w:val="20"/>
                <w:szCs w:val="20"/>
              </w:rPr>
            </w:pPr>
            <w:r w:rsidRPr="006647C0">
              <w:rPr>
                <w:rFonts w:asciiTheme="minorBidi" w:hAnsiTheme="minorBidi" w:cstheme="minorBidi"/>
                <w:b/>
                <w:bCs/>
                <w:color w:val="0F4761"/>
                <w:sz w:val="20"/>
                <w:szCs w:val="20"/>
              </w:rPr>
              <w:t>Post-Flight</w:t>
            </w:r>
          </w:p>
        </w:tc>
        <w:tc>
          <w:tcPr>
            <w:tcW w:w="1915"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tcMar>
              <w:top w:w="0" w:type="dxa"/>
              <w:left w:w="108" w:type="dxa"/>
              <w:bottom w:w="0" w:type="dxa"/>
              <w:right w:w="108" w:type="dxa"/>
            </w:tcMar>
          </w:tcPr>
          <w:p w14:paraId="73FFB348" w14:textId="77777777" w:rsidR="00C02190" w:rsidRPr="006647C0" w:rsidRDefault="00F9199B">
            <w:pPr>
              <w:spacing w:line="360" w:lineRule="auto"/>
              <w:rPr>
                <w:rFonts w:asciiTheme="minorBidi" w:hAnsiTheme="minorBidi" w:cstheme="minorBidi"/>
                <w:color w:val="0F4761"/>
                <w:sz w:val="20"/>
                <w:szCs w:val="20"/>
              </w:rPr>
            </w:pPr>
            <w:r w:rsidRPr="006647C0">
              <w:rPr>
                <w:rFonts w:asciiTheme="minorBidi" w:hAnsiTheme="minorBidi" w:cstheme="minorBidi"/>
                <w:color w:val="0F4761"/>
                <w:sz w:val="20"/>
                <w:szCs w:val="20"/>
              </w:rPr>
              <w:t>Customer reflects on the experience and may submit feedback or complaints.</w:t>
            </w:r>
          </w:p>
        </w:tc>
        <w:tc>
          <w:tcPr>
            <w:tcW w:w="1622"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tcMar>
              <w:top w:w="0" w:type="dxa"/>
              <w:left w:w="108" w:type="dxa"/>
              <w:bottom w:w="0" w:type="dxa"/>
              <w:right w:w="108" w:type="dxa"/>
            </w:tcMar>
          </w:tcPr>
          <w:p w14:paraId="338DD182" w14:textId="77777777" w:rsidR="00C02190" w:rsidRPr="006647C0" w:rsidRDefault="00F9199B">
            <w:pPr>
              <w:spacing w:line="360" w:lineRule="auto"/>
              <w:rPr>
                <w:rFonts w:asciiTheme="minorBidi" w:hAnsiTheme="minorBidi" w:cstheme="minorBidi"/>
                <w:color w:val="0F4761"/>
                <w:sz w:val="20"/>
                <w:szCs w:val="20"/>
              </w:rPr>
            </w:pPr>
            <w:r w:rsidRPr="006647C0">
              <w:rPr>
                <w:rFonts w:asciiTheme="minorBidi" w:hAnsiTheme="minorBidi" w:cstheme="minorBidi"/>
                <w:color w:val="0F4761"/>
                <w:sz w:val="20"/>
                <w:szCs w:val="20"/>
              </w:rPr>
              <w:t>Satisfaction or disappointment depending on recovery.</w:t>
            </w:r>
          </w:p>
        </w:tc>
        <w:tc>
          <w:tcPr>
            <w:tcW w:w="1623"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tcMar>
              <w:top w:w="0" w:type="dxa"/>
              <w:left w:w="108" w:type="dxa"/>
              <w:bottom w:w="0" w:type="dxa"/>
              <w:right w:w="108" w:type="dxa"/>
            </w:tcMar>
          </w:tcPr>
          <w:p w14:paraId="62AB47E8" w14:textId="77777777" w:rsidR="00C02190" w:rsidRPr="006647C0" w:rsidRDefault="00F9199B">
            <w:pPr>
              <w:spacing w:line="360" w:lineRule="auto"/>
              <w:rPr>
                <w:rFonts w:asciiTheme="minorBidi" w:hAnsiTheme="minorBidi" w:cstheme="minorBidi"/>
                <w:color w:val="0F4761"/>
                <w:sz w:val="20"/>
                <w:szCs w:val="20"/>
              </w:rPr>
            </w:pPr>
            <w:r w:rsidRPr="006647C0">
              <w:rPr>
                <w:rFonts w:asciiTheme="minorBidi" w:hAnsiTheme="minorBidi" w:cstheme="minorBidi"/>
                <w:color w:val="0F4761"/>
                <w:sz w:val="20"/>
                <w:szCs w:val="20"/>
              </w:rPr>
              <w:t>Customer Service, Surveys</w:t>
            </w:r>
          </w:p>
        </w:tc>
        <w:tc>
          <w:tcPr>
            <w:tcW w:w="1326"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shd w:val="clear" w:color="auto" w:fill="FFC1C2"/>
            <w:tcMar>
              <w:top w:w="0" w:type="dxa"/>
              <w:left w:w="108" w:type="dxa"/>
              <w:bottom w:w="0" w:type="dxa"/>
              <w:right w:w="108" w:type="dxa"/>
            </w:tcMar>
          </w:tcPr>
          <w:p w14:paraId="5FF28DC2" w14:textId="77777777" w:rsidR="00C02190" w:rsidRPr="006647C0" w:rsidRDefault="00F9199B">
            <w:pPr>
              <w:spacing w:line="360" w:lineRule="auto"/>
              <w:rPr>
                <w:rFonts w:asciiTheme="minorBidi" w:hAnsiTheme="minorBidi" w:cstheme="minorBidi"/>
                <w:color w:val="0F4761"/>
                <w:sz w:val="20"/>
                <w:szCs w:val="20"/>
              </w:rPr>
            </w:pPr>
            <w:r w:rsidRPr="006647C0">
              <w:rPr>
                <w:rFonts w:asciiTheme="minorBidi" w:hAnsiTheme="minorBidi" w:cstheme="minorBidi"/>
                <w:color w:val="0F4761"/>
                <w:sz w:val="20"/>
                <w:szCs w:val="20"/>
              </w:rPr>
              <w:t>Customer-initiated complaint processes.</w:t>
            </w:r>
          </w:p>
        </w:tc>
        <w:tc>
          <w:tcPr>
            <w:tcW w:w="1717" w:type="dxa"/>
            <w:tc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tcBorders>
            <w:tcMar>
              <w:top w:w="0" w:type="dxa"/>
              <w:left w:w="108" w:type="dxa"/>
              <w:bottom w:w="0" w:type="dxa"/>
              <w:right w:w="108" w:type="dxa"/>
            </w:tcMar>
          </w:tcPr>
          <w:p w14:paraId="77353CB1" w14:textId="77777777" w:rsidR="00C02190" w:rsidRPr="006647C0" w:rsidRDefault="00F9199B">
            <w:pPr>
              <w:spacing w:line="360" w:lineRule="auto"/>
              <w:rPr>
                <w:rFonts w:asciiTheme="minorBidi" w:hAnsiTheme="minorBidi" w:cstheme="minorBidi"/>
                <w:color w:val="0F4761"/>
                <w:sz w:val="20"/>
                <w:szCs w:val="20"/>
              </w:rPr>
            </w:pPr>
            <w:r w:rsidRPr="006647C0">
              <w:rPr>
                <w:rFonts w:asciiTheme="minorBidi" w:hAnsiTheme="minorBidi" w:cstheme="minorBidi"/>
                <w:color w:val="0F4761"/>
                <w:sz w:val="20"/>
                <w:szCs w:val="20"/>
              </w:rPr>
              <w:t>Automated and proactive service recovery.</w:t>
            </w:r>
          </w:p>
        </w:tc>
      </w:tr>
    </w:tbl>
    <w:p w14:paraId="7D5BB481" w14:textId="7AFE1353" w:rsidR="00C02190" w:rsidRPr="006647C0" w:rsidRDefault="005744ED" w:rsidP="6FEB9666">
      <w:pPr>
        <w:spacing w:line="360" w:lineRule="auto"/>
        <w:jc w:val="center"/>
        <w:rPr>
          <w:rFonts w:asciiTheme="minorBidi" w:hAnsiTheme="minorBidi" w:cstheme="minorBidi"/>
          <w:i/>
          <w:iCs/>
          <w:sz w:val="22"/>
          <w:szCs w:val="22"/>
        </w:rPr>
      </w:pPr>
      <w:bookmarkStart w:id="14" w:name="_Hlk223807361"/>
      <w:r w:rsidRPr="006647C0">
        <w:rPr>
          <w:rFonts w:asciiTheme="minorBidi" w:hAnsiTheme="minorBidi" w:cstheme="minorBidi"/>
          <w:i/>
          <w:iCs/>
          <w:sz w:val="22"/>
          <w:szCs w:val="22"/>
        </w:rPr>
        <w:t>Table</w:t>
      </w:r>
      <w:r w:rsidR="00F9199B" w:rsidRPr="006647C0">
        <w:rPr>
          <w:rFonts w:asciiTheme="minorBidi" w:hAnsiTheme="minorBidi" w:cstheme="minorBidi"/>
          <w:i/>
          <w:iCs/>
          <w:sz w:val="22"/>
          <w:szCs w:val="22"/>
        </w:rPr>
        <w:t xml:space="preserve"> 1: Customer Journey at British Airways</w:t>
      </w:r>
    </w:p>
    <w:p w14:paraId="71BA9560" w14:textId="77777777" w:rsidR="009D6DA0" w:rsidRPr="006647C0" w:rsidRDefault="009D6DA0" w:rsidP="005718D2">
      <w:pPr>
        <w:pStyle w:val="Heading3"/>
        <w:rPr>
          <w:rFonts w:asciiTheme="minorBidi" w:hAnsiTheme="minorBidi" w:cstheme="minorBidi"/>
        </w:rPr>
      </w:pPr>
      <w:bookmarkStart w:id="15" w:name="_Toc224413549"/>
      <w:bookmarkEnd w:id="14"/>
      <w:r w:rsidRPr="006647C0">
        <w:rPr>
          <w:rFonts w:asciiTheme="minorBidi" w:hAnsiTheme="minorBidi" w:cstheme="minorBidi"/>
        </w:rPr>
        <w:lastRenderedPageBreak/>
        <w:t>2.2.3 Analysis of the Customer Journey</w:t>
      </w:r>
      <w:bookmarkEnd w:id="15"/>
    </w:p>
    <w:p w14:paraId="1C49781D" w14:textId="77777777" w:rsidR="009D6DA0" w:rsidRPr="006647C0" w:rsidRDefault="009D6DA0" w:rsidP="009D6DA0">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The journey map indicates that British Airways performs reliably during normal operating conditions. The booking process is structured and functional, while the in-flight stage reflects continued investment in cabin standards and service delivery. These strengths are consistent with incremental innovation within the current business model, as identified in the Innovation Ambition Matrix.</w:t>
      </w:r>
    </w:p>
    <w:p w14:paraId="4991B445" w14:textId="5BB87722" w:rsidR="009D6DA0" w:rsidRPr="006647C0" w:rsidRDefault="009D6DA0" w:rsidP="00D0693D">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 xml:space="preserve">However, the analysis shows that customer confidence is most vulnerable during disruption-sensitive stages. Emotional shifts are strongest at the airport and post-flight phases, particularly when delays or operational issues arise. Research demonstrates that customer evaluations are strongly influenced by how organisations manage service failures rather than by routine performance alone </w:t>
      </w:r>
      <w:r w:rsidR="00D0693D" w:rsidRPr="006647C0">
        <w:rPr>
          <w:rFonts w:asciiTheme="minorBidi" w:hAnsiTheme="minorBidi" w:cstheme="minorBidi"/>
          <w:sz w:val="22"/>
          <w:szCs w:val="22"/>
        </w:rPr>
        <w:t xml:space="preserve">(Hogreve et al., 2019). </w:t>
      </w:r>
      <w:r w:rsidRPr="006647C0">
        <w:rPr>
          <w:rFonts w:asciiTheme="minorBidi" w:hAnsiTheme="minorBidi" w:cstheme="minorBidi"/>
          <w:sz w:val="22"/>
          <w:szCs w:val="22"/>
        </w:rPr>
        <w:t>Even when the core service remains strong, ineffective recovery processes can reduce overall satisfaction.</w:t>
      </w:r>
    </w:p>
    <w:p w14:paraId="75BD9CB2" w14:textId="368F4ECE" w:rsidR="009D6DA0" w:rsidRPr="006647C0" w:rsidRDefault="009D6DA0" w:rsidP="009D6DA0">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 xml:space="preserve">A recurring issue across the mapped stages is reactive communication. Passengers are typically informed once disruption has occurred rather than being guided in advance. In time-sensitive industries such as aviation, timely and transparent communication plays a central role in maintaining perceived fairness and trust </w:t>
      </w:r>
      <w:r w:rsidR="001B3D10" w:rsidRPr="006647C0">
        <w:rPr>
          <w:rFonts w:asciiTheme="minorBidi" w:hAnsiTheme="minorBidi" w:cstheme="minorBidi"/>
          <w:sz w:val="22"/>
          <w:szCs w:val="22"/>
        </w:rPr>
        <w:t>(Mao et al., 2020).</w:t>
      </w:r>
      <w:r w:rsidR="00F03303" w:rsidRPr="006647C0">
        <w:rPr>
          <w:rFonts w:asciiTheme="minorBidi" w:hAnsiTheme="minorBidi" w:cstheme="minorBidi"/>
          <w:sz w:val="22"/>
          <w:szCs w:val="22"/>
        </w:rPr>
        <w:t xml:space="preserve"> </w:t>
      </w:r>
      <w:r w:rsidRPr="006647C0">
        <w:rPr>
          <w:rFonts w:asciiTheme="minorBidi" w:hAnsiTheme="minorBidi" w:cstheme="minorBidi"/>
          <w:sz w:val="22"/>
          <w:szCs w:val="22"/>
        </w:rPr>
        <w:t>Earlier notification and clearer coordination could therefore reduce frustration and improve emotional stability during delays.</w:t>
      </w:r>
    </w:p>
    <w:p w14:paraId="05F31444" w14:textId="79375FFF" w:rsidR="009D6DA0" w:rsidRPr="006647C0" w:rsidRDefault="009D6DA0" w:rsidP="009D6DA0">
      <w:pPr>
        <w:pStyle w:val="Heading3"/>
        <w:spacing w:line="360" w:lineRule="auto"/>
        <w:jc w:val="both"/>
        <w:rPr>
          <w:rFonts w:asciiTheme="minorBidi" w:hAnsiTheme="minorBidi" w:cstheme="minorBidi"/>
        </w:rPr>
      </w:pPr>
      <w:bookmarkStart w:id="16" w:name="_Toc224413550"/>
      <w:r w:rsidRPr="006647C0">
        <w:rPr>
          <w:rFonts w:asciiTheme="minorBidi" w:hAnsiTheme="minorBidi" w:cstheme="minorBidi"/>
        </w:rPr>
        <w:t>2.2.4 Key Insights and Innovation Opportunities</w:t>
      </w:r>
      <w:bookmarkEnd w:id="16"/>
    </w:p>
    <w:p w14:paraId="59DC0A59" w14:textId="07BFE87F" w:rsidR="009D6DA0" w:rsidRPr="006647C0" w:rsidRDefault="009D6DA0" w:rsidP="002137F4">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 xml:space="preserve">The analysis also highlights structural limitations in the post-flight stage. Although complaint procedures and compensation mechanisms are available, they often depend on customer initiation. Studies indicate that responsiveness and procedural fairness during recovery significantly influence loyalty and future purchase intentions </w:t>
      </w:r>
      <w:r w:rsidR="002137F4" w:rsidRPr="006647C0">
        <w:rPr>
          <w:rFonts w:asciiTheme="minorBidi" w:hAnsiTheme="minorBidi" w:cstheme="minorBidi"/>
          <w:sz w:val="22"/>
          <w:szCs w:val="22"/>
        </w:rPr>
        <w:t xml:space="preserve">(Blut </w:t>
      </w:r>
      <w:r w:rsidR="002137F4" w:rsidRPr="006647C0">
        <w:rPr>
          <w:rFonts w:asciiTheme="minorBidi" w:hAnsiTheme="minorBidi" w:cstheme="minorBidi"/>
          <w:i/>
          <w:iCs/>
          <w:sz w:val="22"/>
          <w:szCs w:val="22"/>
        </w:rPr>
        <w:t>et al.</w:t>
      </w:r>
      <w:r w:rsidR="002137F4" w:rsidRPr="006647C0">
        <w:rPr>
          <w:rFonts w:asciiTheme="minorBidi" w:hAnsiTheme="minorBidi" w:cstheme="minorBidi"/>
          <w:sz w:val="22"/>
          <w:szCs w:val="22"/>
        </w:rPr>
        <w:t>, 2018</w:t>
      </w:r>
      <w:r w:rsidRPr="006647C0">
        <w:rPr>
          <w:rFonts w:asciiTheme="minorBidi" w:hAnsiTheme="minorBidi" w:cstheme="minorBidi"/>
          <w:sz w:val="22"/>
          <w:szCs w:val="22"/>
        </w:rPr>
        <w:t>). Introducing automated and proactive recovery processes could therefore strengthen long-term retention.</w:t>
      </w:r>
    </w:p>
    <w:p w14:paraId="4D9D7680" w14:textId="10C133F9" w:rsidR="009D6DA0" w:rsidRPr="006647C0" w:rsidRDefault="009D6DA0" w:rsidP="009D6DA0">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From a broader perspective, Service-Dominant Logic suggests that value is co-created through interactions between organisations and customers across multiple touchpoints (Vargo and Lusch, 2004). When coordination between operational systems and customer-facing platforms is limited, this process becomes less effective. The journey analysis suggests that British Airways performs well under stable conditions but demonstrates weaker coordination during disruption.</w:t>
      </w:r>
    </w:p>
    <w:p w14:paraId="26BA5F96" w14:textId="2CD7F3D4" w:rsidR="009D6DA0" w:rsidRPr="006647C0" w:rsidRDefault="009D6DA0" w:rsidP="009D6DA0">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These findings highlight clear opportunities for digital innovation, particularly in improving proactive communication and operational coordination across the passenger journey.</w:t>
      </w:r>
    </w:p>
    <w:p w14:paraId="2BCD054B" w14:textId="77777777" w:rsidR="009D6DA0" w:rsidRPr="006647C0" w:rsidRDefault="009D6DA0" w:rsidP="009D6DA0">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lastRenderedPageBreak/>
        <w:t>Having identified disruption management and system integration as key weaknesses within the current customer journey, the next section proposes a targeted digital transformation initiative designed to improve proactive communication, operational coordination and long-term competitiveness.</w:t>
      </w:r>
    </w:p>
    <w:p w14:paraId="25E92841" w14:textId="2CB2FC4D" w:rsidR="003C35C2" w:rsidRPr="006647C0" w:rsidRDefault="003C35C2" w:rsidP="003C35C2">
      <w:pPr>
        <w:pStyle w:val="Heading1"/>
        <w:rPr>
          <w:rFonts w:asciiTheme="minorBidi" w:hAnsiTheme="minorBidi" w:cstheme="minorBidi"/>
          <w:b/>
          <w:bCs/>
        </w:rPr>
      </w:pPr>
      <w:bookmarkStart w:id="17" w:name="_Toc224413551"/>
      <w:r w:rsidRPr="006647C0">
        <w:rPr>
          <w:rFonts w:asciiTheme="minorBidi" w:hAnsiTheme="minorBidi" w:cstheme="minorBidi"/>
          <w:b/>
          <w:bCs/>
        </w:rPr>
        <w:t>3.</w:t>
      </w:r>
      <w:r w:rsidR="006071E9" w:rsidRPr="006647C0">
        <w:rPr>
          <w:rFonts w:asciiTheme="minorBidi" w:hAnsiTheme="minorBidi" w:cstheme="minorBidi"/>
          <w:b/>
          <w:bCs/>
        </w:rPr>
        <w:t xml:space="preserve"> </w:t>
      </w:r>
      <w:r w:rsidRPr="006647C0">
        <w:rPr>
          <w:rFonts w:asciiTheme="minorBidi" w:hAnsiTheme="minorBidi" w:cstheme="minorBidi"/>
          <w:b/>
          <w:bCs/>
        </w:rPr>
        <w:t>Part Two: Proposed Digital Transformation Initiative</w:t>
      </w:r>
      <w:bookmarkEnd w:id="17"/>
    </w:p>
    <w:p w14:paraId="6A4161A1" w14:textId="622D1DBD" w:rsidR="003C35C2" w:rsidRPr="006647C0" w:rsidRDefault="003C35C2" w:rsidP="003C35C2">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The analysis presented in Part 1 demonstrated that British Airways maintains strong operational capabilities and continues to invest in improving its existing services. However, the Customer Journey Mapping analysis also revealed that passenger experience can deteriorate during disruption events such as delays, gate changes or cancellations. These situations often generate uncertainty and frustration for passengers, particularly when communication is delayed or inconsistent.</w:t>
      </w:r>
    </w:p>
    <w:p w14:paraId="7CBA05AC" w14:textId="77777777" w:rsidR="003C35C2" w:rsidRPr="006647C0" w:rsidRDefault="003C35C2" w:rsidP="003C35C2">
      <w:pPr>
        <w:pStyle w:val="Heading2"/>
        <w:rPr>
          <w:rFonts w:asciiTheme="minorBidi" w:hAnsiTheme="minorBidi" w:cstheme="minorBidi"/>
        </w:rPr>
      </w:pPr>
      <w:bookmarkStart w:id="18" w:name="_Toc224413552"/>
      <w:r w:rsidRPr="006647C0">
        <w:rPr>
          <w:rFonts w:asciiTheme="minorBidi" w:hAnsiTheme="minorBidi" w:cstheme="minorBidi"/>
        </w:rPr>
        <w:t>3.1 Introduction</w:t>
      </w:r>
      <w:bookmarkEnd w:id="18"/>
    </w:p>
    <w:p w14:paraId="3A1D98B7" w14:textId="62D1173E" w:rsidR="003C35C2" w:rsidRPr="006647C0" w:rsidRDefault="003C35C2" w:rsidP="00D0693D">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 xml:space="preserve">Within the airline industry, disruption management is a critical factor influencing passenger satisfaction and service perception. Studies show that passengers evaluate airline performance not only based on the flight itself but also on how effectively airlines manage operational disruptions and communicate with customers during these situations </w:t>
      </w:r>
      <w:r w:rsidR="00D0693D" w:rsidRPr="006647C0">
        <w:rPr>
          <w:rFonts w:asciiTheme="minorBidi" w:hAnsiTheme="minorBidi" w:cstheme="minorBidi"/>
          <w:sz w:val="22"/>
          <w:szCs w:val="22"/>
        </w:rPr>
        <w:t xml:space="preserve">(Hogreve et al., 2019). </w:t>
      </w:r>
      <w:r w:rsidRPr="006647C0">
        <w:rPr>
          <w:rFonts w:asciiTheme="minorBidi" w:hAnsiTheme="minorBidi" w:cstheme="minorBidi"/>
          <w:sz w:val="22"/>
          <w:szCs w:val="22"/>
        </w:rPr>
        <w:t>As global air travel demand continues to increase, airlines face growing operational complexity, making effective communication and coordination increasingly important.</w:t>
      </w:r>
    </w:p>
    <w:p w14:paraId="1C7872DC" w14:textId="3308B024" w:rsidR="003C35C2" w:rsidRDefault="003C35C2" w:rsidP="003C35C2">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Digital transformation provides opportunities for airlines to integrate operational data with customer communication systems. Technologies such as predictive analytics and real-time data processing enable organisations to identify potential operational disruptions earlier and communicate relevant information to passengers more efficiently (Wamba et al., 20</w:t>
      </w:r>
      <w:r w:rsidR="00C55DEA">
        <w:rPr>
          <w:rFonts w:asciiTheme="minorBidi" w:hAnsiTheme="minorBidi" w:cstheme="minorBidi"/>
          <w:sz w:val="22"/>
          <w:szCs w:val="22"/>
        </w:rPr>
        <w:t>17</w:t>
      </w:r>
      <w:r w:rsidRPr="006647C0">
        <w:rPr>
          <w:rFonts w:asciiTheme="minorBidi" w:hAnsiTheme="minorBidi" w:cstheme="minorBidi"/>
          <w:sz w:val="22"/>
          <w:szCs w:val="22"/>
        </w:rPr>
        <w:t>). In response to the challenges identified in Part 1, this section proposes a Predictive Disruption Management System designed to improve proactive communication, reduce uncertainty during disruption events and enhance the overall passenger journey.</w:t>
      </w:r>
    </w:p>
    <w:p w14:paraId="0D4800CA" w14:textId="77777777" w:rsidR="00051AB3" w:rsidRPr="006647C0" w:rsidRDefault="00051AB3" w:rsidP="003C35C2">
      <w:pPr>
        <w:spacing w:line="360" w:lineRule="auto"/>
        <w:jc w:val="both"/>
        <w:rPr>
          <w:rFonts w:asciiTheme="minorBidi" w:hAnsiTheme="minorBidi" w:cstheme="minorBidi"/>
          <w:sz w:val="22"/>
          <w:szCs w:val="22"/>
        </w:rPr>
      </w:pPr>
    </w:p>
    <w:p w14:paraId="1A7819A9" w14:textId="77777777" w:rsidR="003C35C2" w:rsidRPr="006647C0" w:rsidRDefault="003C35C2" w:rsidP="003C35C2">
      <w:pPr>
        <w:pStyle w:val="Heading2"/>
        <w:rPr>
          <w:rFonts w:asciiTheme="minorBidi" w:hAnsiTheme="minorBidi" w:cstheme="minorBidi"/>
        </w:rPr>
      </w:pPr>
      <w:bookmarkStart w:id="19" w:name="_Toc224413553"/>
      <w:r w:rsidRPr="006647C0">
        <w:rPr>
          <w:rFonts w:asciiTheme="minorBidi" w:hAnsiTheme="minorBidi" w:cstheme="minorBidi"/>
        </w:rPr>
        <w:t>3.2 Identification of the Key Problem</w:t>
      </w:r>
      <w:bookmarkEnd w:id="19"/>
    </w:p>
    <w:p w14:paraId="0C7D27B6" w14:textId="77777777" w:rsidR="003C35C2" w:rsidRPr="006647C0" w:rsidRDefault="003C35C2" w:rsidP="003C35C2">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 xml:space="preserve">Airline operations require complex coordination between aircraft scheduling, airport infrastructure, air traffic control and weather conditions. Because of this complexity, operational disruptions such as delays or cancellations are common within the aviation sector. </w:t>
      </w:r>
      <w:r w:rsidRPr="006647C0">
        <w:rPr>
          <w:rFonts w:asciiTheme="minorBidi" w:hAnsiTheme="minorBidi" w:cstheme="minorBidi"/>
          <w:sz w:val="22"/>
          <w:szCs w:val="22"/>
        </w:rPr>
        <w:lastRenderedPageBreak/>
        <w:t>These disruptions can significantly influence passengers’ perceptions of reliability and service quality (Cook, 2017).</w:t>
      </w:r>
    </w:p>
    <w:p w14:paraId="38693740" w14:textId="77777777" w:rsidR="003C35C2" w:rsidRPr="006647C0" w:rsidRDefault="003C35C2" w:rsidP="003C35C2">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The Customer Journey Mapping analysis conducted in Part 1 highlighted that the most significant negative customer experiences occur during the pre-flight and airport stages of the journey. At these stages, passengers frequently experience uncertainty regarding departure times, gate changes or alternative travel arrangements. In many cases, passengers receive updates only after arriving at the airport or shortly before boarding.</w:t>
      </w:r>
    </w:p>
    <w:p w14:paraId="37796CB0" w14:textId="79B526C6" w:rsidR="003C35C2" w:rsidRPr="006647C0" w:rsidRDefault="003C35C2" w:rsidP="00AE0770">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 xml:space="preserve">This reactive communication approach creates a gap between operational information and passenger awareness. When passengers are not informed early enough about delays or operational issues, frustration and dissatisfaction increase. Research in service management suggests that customers often judge service quality based on how organisations respond to service failures rather than on the failure itself </w:t>
      </w:r>
      <w:r w:rsidR="00AE0770" w:rsidRPr="006647C0">
        <w:rPr>
          <w:rFonts w:asciiTheme="minorBidi" w:hAnsiTheme="minorBidi" w:cstheme="minorBidi"/>
          <w:sz w:val="22"/>
          <w:szCs w:val="22"/>
        </w:rPr>
        <w:t>(Hogreve et al., 2019).</w:t>
      </w:r>
    </w:p>
    <w:p w14:paraId="484B7EFE" w14:textId="77777777" w:rsidR="003C35C2" w:rsidRPr="006647C0" w:rsidRDefault="003C35C2" w:rsidP="003C35C2">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At the same time, the aviation industry is experiencing continuous growth in passenger demand. According to the International Civil Aviation Organization, global passenger traffic is expected to increase steadily over the coming decades, placing additional pressure on airline operational systems (ICAO, 2023). As airline networks become more complex, disruptions may become more frequent and more difficult to manage.</w:t>
      </w:r>
    </w:p>
    <w:p w14:paraId="1353B510" w14:textId="77777777" w:rsidR="003C35C2" w:rsidRPr="006647C0" w:rsidRDefault="003C35C2" w:rsidP="003C35C2">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These developments suggest that the main challenge for British Airways is not necessarily the occurrence of disruptions themselves but rather how effectively these disruptions are communicated and managed across the passenger journey. Improving coordination between operational data systems and passenger communication channels therefore represents a significant opportunity for digital innovation.</w:t>
      </w:r>
    </w:p>
    <w:p w14:paraId="5A494472" w14:textId="0653E868" w:rsidR="00CD0C29" w:rsidRPr="006647C0" w:rsidRDefault="00CD0C29" w:rsidP="00CD0C29">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British Airways’ current digital systems do not always provide smooth updates during operational disruptions, which can create frustration for passengers. A systems thinking approach helps organisations identify the deeper causes of complex problems rather than focusing only on the symptoms (Checkland and Poulter, 2006).</w:t>
      </w:r>
    </w:p>
    <w:p w14:paraId="60AB03D7" w14:textId="68FFA1EE" w:rsidR="00CD0C29" w:rsidRPr="006647C0" w:rsidRDefault="00CD0C29" w:rsidP="00CD0C29">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In this situation, passenger dissatisfaction largely results from the separation between operational systems and customer-facing platforms. This gap creates an information imbalance, where the airline holds important operational data that passengers do not receive in real time. As a result, trust can decline and Net Promoter Score (NPS) performance may fall during service disruptions.</w:t>
      </w:r>
    </w:p>
    <w:p w14:paraId="5904264C" w14:textId="77777777" w:rsidR="00624F49" w:rsidRPr="006647C0" w:rsidRDefault="00624F49" w:rsidP="003C35C2">
      <w:pPr>
        <w:spacing w:line="360" w:lineRule="auto"/>
        <w:jc w:val="both"/>
        <w:rPr>
          <w:rFonts w:asciiTheme="minorBidi" w:hAnsiTheme="minorBidi" w:cstheme="minorBidi"/>
          <w:sz w:val="22"/>
          <w:szCs w:val="22"/>
        </w:rPr>
      </w:pPr>
    </w:p>
    <w:p w14:paraId="3B5E9A47" w14:textId="6945B397" w:rsidR="002D6330" w:rsidRPr="006647C0" w:rsidRDefault="002D6330" w:rsidP="002D6330">
      <w:pPr>
        <w:pStyle w:val="Heading3"/>
        <w:rPr>
          <w:rFonts w:asciiTheme="minorBidi" w:hAnsiTheme="minorBidi" w:cstheme="minorBidi"/>
        </w:rPr>
      </w:pPr>
      <w:bookmarkStart w:id="20" w:name="_Toc224413554"/>
      <w:r w:rsidRPr="006647C0">
        <w:rPr>
          <w:rFonts w:asciiTheme="minorBidi" w:hAnsiTheme="minorBidi" w:cstheme="minorBidi"/>
        </w:rPr>
        <w:lastRenderedPageBreak/>
        <w:t>3.2.1 Causal Mapping Analysis</w:t>
      </w:r>
      <w:bookmarkEnd w:id="20"/>
    </w:p>
    <w:p w14:paraId="7DF42ECE" w14:textId="6C480A90" w:rsidR="002D6330" w:rsidRPr="006647C0" w:rsidRDefault="00C94F25" w:rsidP="00C94F25">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To better understand the systemic nature of these issues, a causal mapping analysis was conducted. Causal mapping helps illustrate how organisational and technical factors interact to influence customer experience outcomes (Ackermann and Eden, 2011). The causal map below shows how system fragmentation and reactive communication can create a chain of effects that ultimately affect passenger trust and service perception.</w:t>
      </w:r>
    </w:p>
    <w:tbl>
      <w:tblPr>
        <w:tblStyle w:val="GridTable5Dark-Accent4"/>
        <w:tblW w:w="0" w:type="auto"/>
        <w:tblLook w:val="04A0" w:firstRow="1" w:lastRow="0" w:firstColumn="1" w:lastColumn="0" w:noHBand="0" w:noVBand="1"/>
      </w:tblPr>
      <w:tblGrid>
        <w:gridCol w:w="3346"/>
        <w:gridCol w:w="2993"/>
        <w:gridCol w:w="2677"/>
      </w:tblGrid>
      <w:tr w:rsidR="00C94F25" w:rsidRPr="00C94F25" w14:paraId="40B7E231" w14:textId="77777777" w:rsidTr="00C94F2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87DC56" w14:textId="77777777" w:rsidR="00C94F25" w:rsidRPr="00C94F25" w:rsidRDefault="00C94F25" w:rsidP="00C94F25">
            <w:pPr>
              <w:spacing w:after="160" w:line="360" w:lineRule="auto"/>
              <w:rPr>
                <w:rFonts w:asciiTheme="minorBidi" w:hAnsiTheme="minorBidi" w:cstheme="minorBidi"/>
                <w:sz w:val="22"/>
                <w:szCs w:val="22"/>
              </w:rPr>
            </w:pPr>
            <w:r w:rsidRPr="00C94F25">
              <w:rPr>
                <w:rFonts w:asciiTheme="minorBidi" w:hAnsiTheme="minorBidi" w:cstheme="minorBidi"/>
                <w:sz w:val="22"/>
                <w:szCs w:val="22"/>
              </w:rPr>
              <w:t>Root Cause</w:t>
            </w:r>
          </w:p>
        </w:tc>
        <w:tc>
          <w:tcPr>
            <w:tcW w:w="0" w:type="auto"/>
            <w:hideMark/>
          </w:tcPr>
          <w:p w14:paraId="7F1C96CC" w14:textId="77777777" w:rsidR="00C94F25" w:rsidRPr="00C94F25" w:rsidRDefault="00C94F25" w:rsidP="00C94F25">
            <w:pPr>
              <w:spacing w:after="160" w:line="360" w:lineRule="auto"/>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sz w:val="22"/>
                <w:szCs w:val="22"/>
              </w:rPr>
            </w:pPr>
            <w:r w:rsidRPr="00C94F25">
              <w:rPr>
                <w:rFonts w:asciiTheme="minorBidi" w:hAnsiTheme="minorBidi" w:cstheme="minorBidi"/>
                <w:sz w:val="22"/>
                <w:szCs w:val="22"/>
              </w:rPr>
              <w:t>Intermediate Effect</w:t>
            </w:r>
          </w:p>
        </w:tc>
        <w:tc>
          <w:tcPr>
            <w:tcW w:w="0" w:type="auto"/>
            <w:hideMark/>
          </w:tcPr>
          <w:p w14:paraId="06D1FBDC" w14:textId="77777777" w:rsidR="00C94F25" w:rsidRPr="00C94F25" w:rsidRDefault="00C94F25" w:rsidP="00C94F25">
            <w:pPr>
              <w:spacing w:after="160" w:line="360" w:lineRule="auto"/>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sz w:val="22"/>
                <w:szCs w:val="22"/>
              </w:rPr>
            </w:pPr>
            <w:r w:rsidRPr="00C94F25">
              <w:rPr>
                <w:rFonts w:asciiTheme="minorBidi" w:hAnsiTheme="minorBidi" w:cstheme="minorBidi"/>
                <w:sz w:val="22"/>
                <w:szCs w:val="22"/>
              </w:rPr>
              <w:t>Impact on Customer</w:t>
            </w:r>
          </w:p>
        </w:tc>
      </w:tr>
      <w:tr w:rsidR="00C94F25" w:rsidRPr="00C94F25" w14:paraId="30642459" w14:textId="77777777" w:rsidTr="00C94F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6D3F46" w14:textId="6C733C13" w:rsidR="00C94F25" w:rsidRPr="00C94F25" w:rsidRDefault="00C94F25" w:rsidP="00C94F25">
            <w:pPr>
              <w:spacing w:after="160" w:line="360" w:lineRule="auto"/>
              <w:rPr>
                <w:rFonts w:asciiTheme="minorBidi" w:hAnsiTheme="minorBidi" w:cstheme="minorBidi"/>
                <w:sz w:val="22"/>
                <w:szCs w:val="22"/>
              </w:rPr>
            </w:pPr>
            <w:r w:rsidRPr="00C94F25">
              <w:rPr>
                <w:rFonts w:asciiTheme="minorBidi" w:hAnsiTheme="minorBidi" w:cstheme="minorBidi"/>
                <w:sz w:val="22"/>
                <w:szCs w:val="22"/>
              </w:rPr>
              <w:t xml:space="preserve">Legacy data silos </w:t>
            </w:r>
            <w:r w:rsidRPr="006647C0">
              <w:rPr>
                <w:rFonts w:asciiTheme="minorBidi" w:hAnsiTheme="minorBidi" w:cstheme="minorBidi"/>
                <w:sz w:val="22"/>
                <w:szCs w:val="22"/>
              </w:rPr>
              <w:t xml:space="preserve">- </w:t>
            </w:r>
            <w:r w:rsidRPr="00C94F25">
              <w:rPr>
                <w:rFonts w:asciiTheme="minorBidi" w:hAnsiTheme="minorBidi" w:cstheme="minorBidi"/>
                <w:sz w:val="22"/>
                <w:szCs w:val="22"/>
              </w:rPr>
              <w:t>flight operations systems and customer apps are not fully integrated</w:t>
            </w:r>
          </w:p>
        </w:tc>
        <w:tc>
          <w:tcPr>
            <w:tcW w:w="0" w:type="auto"/>
            <w:hideMark/>
          </w:tcPr>
          <w:p w14:paraId="1F215997" w14:textId="3AB81D41" w:rsidR="00C94F25" w:rsidRPr="00C94F25" w:rsidRDefault="00C94F25" w:rsidP="00C94F25">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2"/>
                <w:szCs w:val="22"/>
              </w:rPr>
            </w:pPr>
            <w:r w:rsidRPr="00C94F25">
              <w:rPr>
                <w:rFonts w:asciiTheme="minorBidi" w:hAnsiTheme="minorBidi" w:cstheme="minorBidi"/>
                <w:b/>
                <w:bCs/>
                <w:sz w:val="22"/>
                <w:szCs w:val="22"/>
              </w:rPr>
              <w:t>Information asymmetry</w:t>
            </w:r>
            <w:r w:rsidRPr="00C94F25">
              <w:rPr>
                <w:rFonts w:asciiTheme="minorBidi" w:hAnsiTheme="minorBidi" w:cstheme="minorBidi"/>
                <w:sz w:val="22"/>
                <w:szCs w:val="22"/>
              </w:rPr>
              <w:t xml:space="preserve"> </w:t>
            </w:r>
            <w:r w:rsidRPr="006647C0">
              <w:rPr>
                <w:rFonts w:asciiTheme="minorBidi" w:hAnsiTheme="minorBidi" w:cstheme="minorBidi"/>
                <w:sz w:val="22"/>
                <w:szCs w:val="22"/>
              </w:rPr>
              <w:t>-</w:t>
            </w:r>
            <w:r w:rsidRPr="00C94F25">
              <w:rPr>
                <w:rFonts w:asciiTheme="minorBidi" w:hAnsiTheme="minorBidi" w:cstheme="minorBidi"/>
                <w:sz w:val="22"/>
                <w:szCs w:val="22"/>
              </w:rPr>
              <w:t>passengers receive updates later than staff or external sources</w:t>
            </w:r>
          </w:p>
        </w:tc>
        <w:tc>
          <w:tcPr>
            <w:tcW w:w="0" w:type="auto"/>
            <w:hideMark/>
          </w:tcPr>
          <w:p w14:paraId="5D76C4AE" w14:textId="77777777" w:rsidR="00C94F25" w:rsidRPr="00C94F25" w:rsidRDefault="00C94F25" w:rsidP="00C94F25">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2"/>
                <w:szCs w:val="22"/>
              </w:rPr>
            </w:pPr>
            <w:r w:rsidRPr="00C94F25">
              <w:rPr>
                <w:rFonts w:asciiTheme="minorBidi" w:hAnsiTheme="minorBidi" w:cstheme="minorBidi"/>
                <w:b/>
                <w:bCs/>
                <w:sz w:val="22"/>
                <w:szCs w:val="22"/>
              </w:rPr>
              <w:t>Loss of trust</w:t>
            </w:r>
            <w:r w:rsidRPr="00C94F25">
              <w:rPr>
                <w:rFonts w:asciiTheme="minorBidi" w:hAnsiTheme="minorBidi" w:cstheme="minorBidi"/>
                <w:sz w:val="22"/>
                <w:szCs w:val="22"/>
              </w:rPr>
              <w:t xml:space="preserve"> and higher passenger anxiety</w:t>
            </w:r>
          </w:p>
        </w:tc>
      </w:tr>
      <w:tr w:rsidR="00C94F25" w:rsidRPr="00C94F25" w14:paraId="6F24898B" w14:textId="77777777" w:rsidTr="00C94F25">
        <w:tc>
          <w:tcPr>
            <w:cnfStyle w:val="001000000000" w:firstRow="0" w:lastRow="0" w:firstColumn="1" w:lastColumn="0" w:oddVBand="0" w:evenVBand="0" w:oddHBand="0" w:evenHBand="0" w:firstRowFirstColumn="0" w:firstRowLastColumn="0" w:lastRowFirstColumn="0" w:lastRowLastColumn="0"/>
            <w:tcW w:w="0" w:type="auto"/>
            <w:hideMark/>
          </w:tcPr>
          <w:p w14:paraId="0CD33BB5" w14:textId="47D76E3E" w:rsidR="00C94F25" w:rsidRPr="00C94F25" w:rsidRDefault="00C94F25" w:rsidP="00C94F25">
            <w:pPr>
              <w:spacing w:after="160" w:line="360" w:lineRule="auto"/>
              <w:rPr>
                <w:rFonts w:asciiTheme="minorBidi" w:hAnsiTheme="minorBidi" w:cstheme="minorBidi"/>
                <w:sz w:val="22"/>
                <w:szCs w:val="22"/>
              </w:rPr>
            </w:pPr>
            <w:r w:rsidRPr="00C94F25">
              <w:rPr>
                <w:rFonts w:asciiTheme="minorBidi" w:hAnsiTheme="minorBidi" w:cstheme="minorBidi"/>
                <w:sz w:val="22"/>
                <w:szCs w:val="22"/>
              </w:rPr>
              <w:t xml:space="preserve">Reactive communication processes </w:t>
            </w:r>
            <w:r w:rsidRPr="006647C0">
              <w:rPr>
                <w:rFonts w:asciiTheme="minorBidi" w:hAnsiTheme="minorBidi" w:cstheme="minorBidi"/>
                <w:sz w:val="22"/>
                <w:szCs w:val="22"/>
              </w:rPr>
              <w:t>-</w:t>
            </w:r>
            <w:r w:rsidRPr="00C94F25">
              <w:rPr>
                <w:rFonts w:asciiTheme="minorBidi" w:hAnsiTheme="minorBidi" w:cstheme="minorBidi"/>
                <w:sz w:val="22"/>
                <w:szCs w:val="22"/>
              </w:rPr>
              <w:t xml:space="preserve"> alerts sent only after delays occur</w:t>
            </w:r>
          </w:p>
        </w:tc>
        <w:tc>
          <w:tcPr>
            <w:tcW w:w="0" w:type="auto"/>
            <w:hideMark/>
          </w:tcPr>
          <w:p w14:paraId="1EA64C46" w14:textId="49D0C0A5" w:rsidR="00C94F25" w:rsidRPr="00C94F25" w:rsidRDefault="00C94F25" w:rsidP="00C94F25">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22"/>
                <w:szCs w:val="22"/>
              </w:rPr>
            </w:pPr>
            <w:r w:rsidRPr="00C94F25">
              <w:rPr>
                <w:rFonts w:asciiTheme="minorBidi" w:hAnsiTheme="minorBidi" w:cstheme="minorBidi"/>
                <w:b/>
                <w:bCs/>
                <w:sz w:val="22"/>
                <w:szCs w:val="22"/>
              </w:rPr>
              <w:t>Operational congestion</w:t>
            </w:r>
            <w:r w:rsidRPr="00C94F25">
              <w:rPr>
                <w:rFonts w:asciiTheme="minorBidi" w:hAnsiTheme="minorBidi" w:cstheme="minorBidi"/>
                <w:sz w:val="22"/>
                <w:szCs w:val="22"/>
              </w:rPr>
              <w:t xml:space="preserve"> </w:t>
            </w:r>
            <w:r w:rsidRPr="006647C0">
              <w:rPr>
                <w:rFonts w:asciiTheme="minorBidi" w:hAnsiTheme="minorBidi" w:cstheme="minorBidi"/>
                <w:sz w:val="22"/>
                <w:szCs w:val="22"/>
              </w:rPr>
              <w:t>-</w:t>
            </w:r>
            <w:r w:rsidRPr="00C94F25">
              <w:rPr>
                <w:rFonts w:asciiTheme="minorBidi" w:hAnsiTheme="minorBidi" w:cstheme="minorBidi"/>
                <w:sz w:val="22"/>
                <w:szCs w:val="22"/>
              </w:rPr>
              <w:t xml:space="preserve"> passengers seek information at service desks</w:t>
            </w:r>
          </w:p>
        </w:tc>
        <w:tc>
          <w:tcPr>
            <w:tcW w:w="0" w:type="auto"/>
            <w:hideMark/>
          </w:tcPr>
          <w:p w14:paraId="6CC8D1C6" w14:textId="77777777" w:rsidR="00C94F25" w:rsidRPr="00C94F25" w:rsidRDefault="00C94F25" w:rsidP="00C94F25">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22"/>
                <w:szCs w:val="22"/>
              </w:rPr>
            </w:pPr>
            <w:r w:rsidRPr="00C94F25">
              <w:rPr>
                <w:rFonts w:asciiTheme="minorBidi" w:hAnsiTheme="minorBidi" w:cstheme="minorBidi"/>
                <w:b/>
                <w:bCs/>
                <w:sz w:val="22"/>
                <w:szCs w:val="22"/>
              </w:rPr>
              <w:t>Lower perceived reliability</w:t>
            </w:r>
          </w:p>
        </w:tc>
      </w:tr>
      <w:tr w:rsidR="00C94F25" w:rsidRPr="00C94F25" w14:paraId="0AF5BEF4" w14:textId="77777777" w:rsidTr="00C94F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BD99FF" w14:textId="77777777" w:rsidR="00C94F25" w:rsidRPr="00C94F25" w:rsidRDefault="00C94F25" w:rsidP="00C94F25">
            <w:pPr>
              <w:spacing w:after="160" w:line="360" w:lineRule="auto"/>
              <w:rPr>
                <w:rFonts w:asciiTheme="minorBidi" w:hAnsiTheme="minorBidi" w:cstheme="minorBidi"/>
                <w:sz w:val="22"/>
                <w:szCs w:val="22"/>
              </w:rPr>
            </w:pPr>
            <w:r w:rsidRPr="00C94F25">
              <w:rPr>
                <w:rFonts w:asciiTheme="minorBidi" w:hAnsiTheme="minorBidi" w:cstheme="minorBidi"/>
                <w:sz w:val="22"/>
                <w:szCs w:val="22"/>
              </w:rPr>
              <w:t>Limited integration between operational data and customer platforms</w:t>
            </w:r>
          </w:p>
        </w:tc>
        <w:tc>
          <w:tcPr>
            <w:tcW w:w="0" w:type="auto"/>
            <w:hideMark/>
          </w:tcPr>
          <w:p w14:paraId="6FC9B941" w14:textId="77777777" w:rsidR="00C94F25" w:rsidRPr="00C94F25" w:rsidRDefault="00C94F25" w:rsidP="00C94F25">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2"/>
                <w:szCs w:val="22"/>
              </w:rPr>
            </w:pPr>
            <w:r w:rsidRPr="00C94F25">
              <w:rPr>
                <w:rFonts w:asciiTheme="minorBidi" w:hAnsiTheme="minorBidi" w:cstheme="minorBidi"/>
                <w:b/>
                <w:bCs/>
                <w:sz w:val="22"/>
                <w:szCs w:val="22"/>
              </w:rPr>
              <w:t>Delayed or inconsistent information</w:t>
            </w:r>
            <w:r w:rsidRPr="00C94F25">
              <w:rPr>
                <w:rFonts w:asciiTheme="minorBidi" w:hAnsiTheme="minorBidi" w:cstheme="minorBidi"/>
                <w:sz w:val="22"/>
                <w:szCs w:val="22"/>
              </w:rPr>
              <w:t xml:space="preserve"> across touchpoints</w:t>
            </w:r>
          </w:p>
        </w:tc>
        <w:tc>
          <w:tcPr>
            <w:tcW w:w="0" w:type="auto"/>
            <w:hideMark/>
          </w:tcPr>
          <w:p w14:paraId="28D4E8DA" w14:textId="77777777" w:rsidR="00C94F25" w:rsidRPr="00C94F25" w:rsidRDefault="00C94F25" w:rsidP="00C94F25">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2"/>
                <w:szCs w:val="22"/>
              </w:rPr>
            </w:pPr>
            <w:r w:rsidRPr="00C94F25">
              <w:rPr>
                <w:rFonts w:asciiTheme="minorBidi" w:hAnsiTheme="minorBidi" w:cstheme="minorBidi"/>
                <w:b/>
                <w:bCs/>
                <w:sz w:val="22"/>
                <w:szCs w:val="22"/>
              </w:rPr>
              <w:t>Higher dissatisfaction and lower Net Promoter Score (NPS)</w:t>
            </w:r>
          </w:p>
        </w:tc>
      </w:tr>
      <w:tr w:rsidR="00C94F25" w:rsidRPr="00C94F25" w14:paraId="180128AD" w14:textId="77777777" w:rsidTr="00C94F25">
        <w:tc>
          <w:tcPr>
            <w:cnfStyle w:val="001000000000" w:firstRow="0" w:lastRow="0" w:firstColumn="1" w:lastColumn="0" w:oddVBand="0" w:evenVBand="0" w:oddHBand="0" w:evenHBand="0" w:firstRowFirstColumn="0" w:firstRowLastColumn="0" w:lastRowFirstColumn="0" w:lastRowLastColumn="0"/>
            <w:tcW w:w="0" w:type="auto"/>
            <w:hideMark/>
          </w:tcPr>
          <w:p w14:paraId="10AB3C42" w14:textId="77777777" w:rsidR="00C94F25" w:rsidRPr="00C94F25" w:rsidRDefault="00C94F25" w:rsidP="00C94F25">
            <w:pPr>
              <w:spacing w:after="160" w:line="360" w:lineRule="auto"/>
              <w:rPr>
                <w:rFonts w:asciiTheme="minorBidi" w:hAnsiTheme="minorBidi" w:cstheme="minorBidi"/>
                <w:i/>
                <w:iCs/>
                <w:sz w:val="22"/>
                <w:szCs w:val="22"/>
              </w:rPr>
            </w:pPr>
            <w:r w:rsidRPr="00C94F25">
              <w:rPr>
                <w:rFonts w:asciiTheme="minorBidi" w:hAnsiTheme="minorBidi" w:cstheme="minorBidi"/>
                <w:i/>
                <w:iCs/>
                <w:sz w:val="22"/>
                <w:szCs w:val="22"/>
              </w:rPr>
              <w:t>Manual disruption management processes</w:t>
            </w:r>
          </w:p>
        </w:tc>
        <w:tc>
          <w:tcPr>
            <w:tcW w:w="0" w:type="auto"/>
            <w:hideMark/>
          </w:tcPr>
          <w:p w14:paraId="14336A80" w14:textId="77777777" w:rsidR="00C94F25" w:rsidRPr="00C94F25" w:rsidRDefault="00C94F25" w:rsidP="00C94F25">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i/>
                <w:iCs/>
                <w:sz w:val="22"/>
                <w:szCs w:val="22"/>
              </w:rPr>
            </w:pPr>
            <w:r w:rsidRPr="00C94F25">
              <w:rPr>
                <w:rFonts w:asciiTheme="minorBidi" w:hAnsiTheme="minorBidi" w:cstheme="minorBidi"/>
                <w:b/>
                <w:bCs/>
                <w:i/>
                <w:iCs/>
                <w:sz w:val="22"/>
                <w:szCs w:val="22"/>
              </w:rPr>
              <w:t>Increased staff workload</w:t>
            </w:r>
            <w:r w:rsidRPr="00C94F25">
              <w:rPr>
                <w:rFonts w:asciiTheme="minorBidi" w:hAnsiTheme="minorBidi" w:cstheme="minorBidi"/>
                <w:i/>
                <w:iCs/>
                <w:sz w:val="22"/>
                <w:szCs w:val="22"/>
              </w:rPr>
              <w:t xml:space="preserve"> and slower response times</w:t>
            </w:r>
          </w:p>
        </w:tc>
        <w:tc>
          <w:tcPr>
            <w:tcW w:w="0" w:type="auto"/>
            <w:hideMark/>
          </w:tcPr>
          <w:p w14:paraId="13895EA9" w14:textId="77777777" w:rsidR="00C94F25" w:rsidRPr="00C94F25" w:rsidRDefault="00C94F25" w:rsidP="00C94F25">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i/>
                <w:iCs/>
                <w:sz w:val="22"/>
                <w:szCs w:val="22"/>
              </w:rPr>
            </w:pPr>
            <w:r w:rsidRPr="00C94F25">
              <w:rPr>
                <w:rFonts w:asciiTheme="minorBidi" w:hAnsiTheme="minorBidi" w:cstheme="minorBidi"/>
                <w:b/>
                <w:bCs/>
                <w:i/>
                <w:iCs/>
                <w:sz w:val="22"/>
                <w:szCs w:val="22"/>
              </w:rPr>
              <w:t>More complaints and compensation claims</w:t>
            </w:r>
          </w:p>
        </w:tc>
      </w:tr>
    </w:tbl>
    <w:p w14:paraId="43A63F1F" w14:textId="3A62B9E4" w:rsidR="00BD6D16" w:rsidRPr="006647C0" w:rsidRDefault="00C027F4" w:rsidP="00C027F4">
      <w:pPr>
        <w:spacing w:line="360" w:lineRule="auto"/>
        <w:jc w:val="center"/>
        <w:rPr>
          <w:rFonts w:asciiTheme="minorBidi" w:hAnsiTheme="minorBidi" w:cstheme="minorBidi"/>
          <w:i/>
          <w:iCs/>
          <w:sz w:val="22"/>
          <w:szCs w:val="22"/>
        </w:rPr>
      </w:pPr>
      <w:r w:rsidRPr="006647C0">
        <w:rPr>
          <w:rFonts w:asciiTheme="minorBidi" w:hAnsiTheme="minorBidi" w:cstheme="minorBidi"/>
          <w:i/>
          <w:iCs/>
          <w:sz w:val="22"/>
          <w:szCs w:val="22"/>
        </w:rPr>
        <w:t xml:space="preserve">Table </w:t>
      </w:r>
      <w:r w:rsidRPr="006647C0">
        <w:rPr>
          <w:rFonts w:asciiTheme="minorBidi" w:hAnsiTheme="minorBidi" w:cstheme="minorBidi"/>
          <w:i/>
          <w:iCs/>
          <w:sz w:val="22"/>
          <w:szCs w:val="22"/>
        </w:rPr>
        <w:t>2</w:t>
      </w:r>
      <w:r w:rsidRPr="006647C0">
        <w:rPr>
          <w:rFonts w:asciiTheme="minorBidi" w:hAnsiTheme="minorBidi" w:cstheme="minorBidi"/>
          <w:i/>
          <w:iCs/>
          <w:sz w:val="22"/>
          <w:szCs w:val="22"/>
        </w:rPr>
        <w:t>: Causal Map of Disruption Communication Issues</w:t>
      </w:r>
    </w:p>
    <w:p w14:paraId="2F1A71CB" w14:textId="1C0936EF" w:rsidR="00051AB3" w:rsidRPr="006647C0" w:rsidRDefault="00C027F4" w:rsidP="00B91E51">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The causal map highlights a reinforcing cycle in which weak system integration leads to reactive communication and reduced passenger confidence. Causal mapping helps identify leverage points where innovation can create strategic impact (Bryson et al., 2004). These findings suggest that effective digital transformation must strengthen integration between operational data and customer-facing platforms to improve trust and communication (Wiesböck and Hess, 2020).</w:t>
      </w:r>
    </w:p>
    <w:p w14:paraId="16562F96" w14:textId="2E882A6B" w:rsidR="00344D6E" w:rsidRPr="006647C0" w:rsidRDefault="00344D6E" w:rsidP="00C027F4">
      <w:pPr>
        <w:pStyle w:val="Heading2"/>
        <w:rPr>
          <w:rFonts w:asciiTheme="minorBidi" w:hAnsiTheme="minorBidi" w:cstheme="minorBidi"/>
        </w:rPr>
      </w:pPr>
      <w:bookmarkStart w:id="21" w:name="_Toc224413555"/>
      <w:r w:rsidRPr="006647C0">
        <w:rPr>
          <w:rFonts w:asciiTheme="minorBidi" w:hAnsiTheme="minorBidi" w:cstheme="minorBidi"/>
        </w:rPr>
        <w:t>3.3 Proposed Digital Transformation Initiative</w:t>
      </w:r>
      <w:bookmarkEnd w:id="21"/>
    </w:p>
    <w:p w14:paraId="555C535F" w14:textId="77777777" w:rsidR="00CD0C29" w:rsidRPr="00C55DEA" w:rsidRDefault="00CD0C29" w:rsidP="00CD0C29">
      <w:pPr>
        <w:spacing w:line="360" w:lineRule="auto"/>
        <w:jc w:val="both"/>
        <w:rPr>
          <w:rFonts w:asciiTheme="minorBidi" w:hAnsiTheme="minorBidi" w:cstheme="minorBidi"/>
          <w:sz w:val="22"/>
          <w:szCs w:val="22"/>
        </w:rPr>
      </w:pPr>
      <w:r w:rsidRPr="00C55DEA">
        <w:rPr>
          <w:rFonts w:asciiTheme="minorBidi" w:hAnsiTheme="minorBidi" w:cstheme="minorBidi"/>
          <w:sz w:val="22"/>
          <w:szCs w:val="22"/>
        </w:rPr>
        <w:t xml:space="preserve">To address these challenges, an ideation stage based on Design Thinking principles was carried out, focusing on proactive rather than reactive solutions. The proposed initiative is a </w:t>
      </w:r>
      <w:r w:rsidRPr="00C55DEA">
        <w:rPr>
          <w:rFonts w:asciiTheme="minorBidi" w:hAnsiTheme="minorBidi" w:cstheme="minorBidi"/>
          <w:b/>
          <w:bCs/>
          <w:sz w:val="22"/>
          <w:szCs w:val="22"/>
        </w:rPr>
        <w:t>Predictive Disruption Management System</w:t>
      </w:r>
      <w:r w:rsidRPr="00C55DEA">
        <w:rPr>
          <w:rFonts w:asciiTheme="minorBidi" w:hAnsiTheme="minorBidi" w:cstheme="minorBidi"/>
          <w:sz w:val="22"/>
          <w:szCs w:val="22"/>
        </w:rPr>
        <w:t>. Using machine learning and real-time operational data, the system can identify potential disruptions before they occur (Brown, 2008). This approach shifts the airline’s role from simply providing a service to acting as a proactive travel partner that supports passengers even during unexpected delays.</w:t>
      </w:r>
      <w:r w:rsidRPr="00C55DEA">
        <w:rPr>
          <w:rFonts w:asciiTheme="minorBidi" w:hAnsiTheme="minorBidi" w:cstheme="minorBidi"/>
          <w:sz w:val="22"/>
          <w:szCs w:val="22"/>
        </w:rPr>
        <w:t xml:space="preserve"> </w:t>
      </w:r>
    </w:p>
    <w:p w14:paraId="36A27CB6" w14:textId="151B7DEF" w:rsidR="00885BC3" w:rsidRPr="006647C0" w:rsidRDefault="00885BC3" w:rsidP="00885BC3">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lastRenderedPageBreak/>
        <w:t>Predictive disruption management systems use advanced data analytics and machine learning to analyse large volumes of operational data in real time. These technologies enable organisations to identify patterns and anticipate potential disruptions before they occur, supporting better operational decisions and more effective passenger communication (Wamba et al., 20</w:t>
      </w:r>
      <w:r w:rsidR="00C55DEA">
        <w:rPr>
          <w:rFonts w:asciiTheme="minorBidi" w:hAnsiTheme="minorBidi" w:cstheme="minorBidi"/>
          <w:sz w:val="22"/>
          <w:szCs w:val="22"/>
        </w:rPr>
        <w:t>17</w:t>
      </w:r>
      <w:r w:rsidRPr="006647C0">
        <w:rPr>
          <w:rFonts w:asciiTheme="minorBidi" w:hAnsiTheme="minorBidi" w:cstheme="minorBidi"/>
          <w:sz w:val="22"/>
          <w:szCs w:val="22"/>
        </w:rPr>
        <w:t>). In the aviation sector, predictive analytics can improve coordination between operational systems and customer-facing communication platforms.</w:t>
      </w:r>
    </w:p>
    <w:p w14:paraId="129717E1" w14:textId="77777777" w:rsidR="00885BC3" w:rsidRPr="006647C0" w:rsidRDefault="00885BC3" w:rsidP="00885BC3">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Research shows that predictive analytics and artificial intelligence are increasingly used to support faster decision-making and improve organisational responsiveness (Davenport and Ronanki, 2018). Within the airline industry, digital analytics tools are becoming important for strengthening operational resilience and improving passenger experience.</w:t>
      </w:r>
    </w:p>
    <w:p w14:paraId="497BCA56" w14:textId="77777777" w:rsidR="00885BC3" w:rsidRPr="006647C0" w:rsidRDefault="00885BC3" w:rsidP="00885BC3">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For British Airways, the proposed system would integrate several operational data sources, including aircraft scheduling systems, weather forecasting data, airport congestion information and aircraft maintenance records. By analysing these data streams simultaneously, the system could identify early signals of potential delays or operational disruptions.</w:t>
      </w:r>
    </w:p>
    <w:p w14:paraId="2D0E168A" w14:textId="77777777" w:rsidR="00885BC3" w:rsidRPr="006647C0" w:rsidRDefault="00885BC3" w:rsidP="00885BC3">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When a disruption risk is detected, the system would automatically notify passengers through digital channels such as the British Airways mobile application, SMS alerts or email notifications. For instance, if weather conditions or airport congestion are likely to cause delays, passengers could receive information before arriving at the airport.</w:t>
      </w:r>
    </w:p>
    <w:p w14:paraId="1083890C" w14:textId="69103FFD" w:rsidR="00885BC3" w:rsidRPr="006647C0" w:rsidRDefault="00885BC3" w:rsidP="009021CF">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Providing earlier travel updates allows passengers to adjust their plans and reduces uncertainty during disruption events. Proactive communication has been shown to improve passengers’ perceptions of fairness and service quality during delays</w:t>
      </w:r>
      <w:r w:rsidR="00A666C5" w:rsidRPr="006647C0">
        <w:rPr>
          <w:rFonts w:asciiTheme="minorBidi" w:hAnsiTheme="minorBidi" w:cstheme="minorBidi"/>
        </w:rPr>
        <w:t xml:space="preserve"> </w:t>
      </w:r>
      <w:r w:rsidR="00A666C5" w:rsidRPr="006647C0">
        <w:rPr>
          <w:rFonts w:asciiTheme="minorBidi" w:hAnsiTheme="minorBidi" w:cstheme="minorBidi"/>
          <w:sz w:val="22"/>
          <w:szCs w:val="22"/>
        </w:rPr>
        <w:t>(Teichert et al., 2020).</w:t>
      </w:r>
    </w:p>
    <w:p w14:paraId="7A842B75" w14:textId="045DC2DC" w:rsidR="00051AB3" w:rsidRPr="006647C0" w:rsidRDefault="00885BC3" w:rsidP="00B91E51">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Overall, the Predictive Disruption Management System aims to improve coordination between operational data and passenger communication, creating a more responsive and resilient service experience.</w:t>
      </w:r>
    </w:p>
    <w:p w14:paraId="0AEF0C72" w14:textId="77777777" w:rsidR="00605883" w:rsidRPr="006647C0" w:rsidRDefault="00605883" w:rsidP="00605883">
      <w:pPr>
        <w:pStyle w:val="Heading2"/>
        <w:rPr>
          <w:rFonts w:asciiTheme="minorBidi" w:hAnsiTheme="minorBidi" w:cstheme="minorBidi"/>
        </w:rPr>
      </w:pPr>
      <w:bookmarkStart w:id="22" w:name="_Toc224413556"/>
      <w:r w:rsidRPr="006647C0">
        <w:rPr>
          <w:rFonts w:asciiTheme="minorBidi" w:hAnsiTheme="minorBidi" w:cstheme="minorBidi"/>
        </w:rPr>
        <w:t xml:space="preserve">3.4 </w:t>
      </w:r>
      <w:bookmarkStart w:id="23" w:name="_Hlk223807398"/>
      <w:r w:rsidRPr="006647C0">
        <w:rPr>
          <w:rFonts w:asciiTheme="minorBidi" w:hAnsiTheme="minorBidi" w:cstheme="minorBidi"/>
        </w:rPr>
        <w:t>Enhanced Customer Journey</w:t>
      </w:r>
      <w:bookmarkEnd w:id="22"/>
      <w:bookmarkEnd w:id="23"/>
    </w:p>
    <w:p w14:paraId="0FBD17A1" w14:textId="77777777" w:rsidR="00605883" w:rsidRPr="006647C0" w:rsidRDefault="00605883" w:rsidP="00605883">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 xml:space="preserve">Customer </w:t>
      </w:r>
      <w:bookmarkStart w:id="24" w:name="_Hlk223807445"/>
      <w:r w:rsidRPr="006647C0">
        <w:rPr>
          <w:rFonts w:asciiTheme="minorBidi" w:hAnsiTheme="minorBidi" w:cstheme="minorBidi"/>
          <w:sz w:val="22"/>
          <w:szCs w:val="22"/>
        </w:rPr>
        <w:t xml:space="preserve">Journey Mapping </w:t>
      </w:r>
      <w:bookmarkEnd w:id="24"/>
      <w:r w:rsidRPr="006647C0">
        <w:rPr>
          <w:rFonts w:asciiTheme="minorBidi" w:hAnsiTheme="minorBidi" w:cstheme="minorBidi"/>
          <w:sz w:val="22"/>
          <w:szCs w:val="22"/>
        </w:rPr>
        <w:t>is widely used as a tool for analysing the complete service experience from the customer’s perspective. Rather than focusing on individual interactions, the approach evaluates how customer experiences develop across multiple stages of the service process (Lemon and Verhoef, 2016).</w:t>
      </w:r>
    </w:p>
    <w:p w14:paraId="64404764" w14:textId="77777777" w:rsidR="00605883" w:rsidRPr="006647C0" w:rsidRDefault="00605883" w:rsidP="00605883">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In airline services, the passenger journey includes several stages, beginning with the booking process and continuing through pre-flight preparation, airport procedures, the in-flight experience and post-flight interactions. Disruptions occurring at any stage of this journey can significantly influence passengers’ perceptions of the overall travel experience.</w:t>
      </w:r>
    </w:p>
    <w:p w14:paraId="71F20832" w14:textId="4FF01475" w:rsidR="005744ED" w:rsidRPr="006647C0" w:rsidRDefault="00605883" w:rsidP="00C027F4">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lastRenderedPageBreak/>
        <w:t>The proposed Predictive Disruption Management System aims to improve the passenger journey by introducing earlier communication and greater transparency during disruption events. By providing passengers with real-time information and proactive updates, the system can reduce uncertainty and allow travellers to make informed decisions throughout their journey.</w:t>
      </w:r>
    </w:p>
    <w:tbl>
      <w:tblPr>
        <w:tblStyle w:val="GridTable5Dark-Accent4"/>
        <w:tblW w:w="0" w:type="auto"/>
        <w:tblLook w:val="04A0" w:firstRow="1" w:lastRow="0" w:firstColumn="1" w:lastColumn="0" w:noHBand="0" w:noVBand="1"/>
      </w:tblPr>
      <w:tblGrid>
        <w:gridCol w:w="1256"/>
        <w:gridCol w:w="2678"/>
        <w:gridCol w:w="2983"/>
        <w:gridCol w:w="2099"/>
      </w:tblGrid>
      <w:tr w:rsidR="00605883" w:rsidRPr="006647C0" w14:paraId="36CEC2ED" w14:textId="77777777" w:rsidTr="0060588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4D957F" w14:textId="77777777" w:rsidR="00605883" w:rsidRPr="006647C0" w:rsidRDefault="00605883" w:rsidP="00605883">
            <w:pPr>
              <w:spacing w:after="160" w:line="360" w:lineRule="auto"/>
              <w:rPr>
                <w:rFonts w:asciiTheme="minorBidi" w:hAnsiTheme="minorBidi" w:cstheme="minorBidi"/>
                <w:sz w:val="22"/>
                <w:szCs w:val="22"/>
              </w:rPr>
            </w:pPr>
            <w:r w:rsidRPr="006647C0">
              <w:rPr>
                <w:rFonts w:asciiTheme="minorBidi" w:hAnsiTheme="minorBidi" w:cstheme="minorBidi"/>
                <w:sz w:val="22"/>
                <w:szCs w:val="22"/>
              </w:rPr>
              <w:t>Stage</w:t>
            </w:r>
          </w:p>
        </w:tc>
        <w:tc>
          <w:tcPr>
            <w:tcW w:w="0" w:type="auto"/>
            <w:hideMark/>
          </w:tcPr>
          <w:p w14:paraId="3A6CD6C5" w14:textId="77777777" w:rsidR="00605883" w:rsidRPr="006647C0" w:rsidRDefault="00605883" w:rsidP="00605883">
            <w:pPr>
              <w:spacing w:after="160" w:line="360" w:lineRule="auto"/>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sz w:val="22"/>
                <w:szCs w:val="22"/>
              </w:rPr>
            </w:pPr>
            <w:r w:rsidRPr="006647C0">
              <w:rPr>
                <w:rFonts w:asciiTheme="minorBidi" w:hAnsiTheme="minorBidi" w:cstheme="minorBidi"/>
                <w:sz w:val="22"/>
                <w:szCs w:val="22"/>
              </w:rPr>
              <w:t>Current Experience</w:t>
            </w:r>
          </w:p>
        </w:tc>
        <w:tc>
          <w:tcPr>
            <w:tcW w:w="0" w:type="auto"/>
            <w:hideMark/>
          </w:tcPr>
          <w:p w14:paraId="7C780ECB" w14:textId="77777777" w:rsidR="00605883" w:rsidRPr="006647C0" w:rsidRDefault="00605883" w:rsidP="00605883">
            <w:pPr>
              <w:spacing w:after="160" w:line="360" w:lineRule="auto"/>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sz w:val="22"/>
                <w:szCs w:val="22"/>
              </w:rPr>
            </w:pPr>
            <w:r w:rsidRPr="006647C0">
              <w:rPr>
                <w:rFonts w:asciiTheme="minorBidi" w:hAnsiTheme="minorBidi" w:cstheme="minorBidi"/>
                <w:sz w:val="22"/>
                <w:szCs w:val="22"/>
              </w:rPr>
              <w:t>Enhanced Experience</w:t>
            </w:r>
          </w:p>
        </w:tc>
        <w:tc>
          <w:tcPr>
            <w:tcW w:w="0" w:type="auto"/>
            <w:hideMark/>
          </w:tcPr>
          <w:p w14:paraId="24DC69AC" w14:textId="77777777" w:rsidR="00605883" w:rsidRPr="006647C0" w:rsidRDefault="00605883" w:rsidP="00605883">
            <w:pPr>
              <w:spacing w:after="160" w:line="360" w:lineRule="auto"/>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sz w:val="22"/>
                <w:szCs w:val="22"/>
              </w:rPr>
            </w:pPr>
            <w:r w:rsidRPr="006647C0">
              <w:rPr>
                <w:rFonts w:asciiTheme="minorBidi" w:hAnsiTheme="minorBidi" w:cstheme="minorBidi"/>
                <w:sz w:val="22"/>
                <w:szCs w:val="22"/>
              </w:rPr>
              <w:t>Expected Benefit</w:t>
            </w:r>
          </w:p>
        </w:tc>
      </w:tr>
      <w:tr w:rsidR="00605883" w:rsidRPr="006647C0" w14:paraId="185339D7" w14:textId="77777777" w:rsidTr="006058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18D6F7" w14:textId="77777777" w:rsidR="00605883" w:rsidRPr="006647C0" w:rsidRDefault="00605883" w:rsidP="00605883">
            <w:pPr>
              <w:spacing w:after="160" w:line="360" w:lineRule="auto"/>
              <w:rPr>
                <w:rFonts w:asciiTheme="minorBidi" w:hAnsiTheme="minorBidi" w:cstheme="minorBidi"/>
                <w:sz w:val="22"/>
                <w:szCs w:val="22"/>
              </w:rPr>
            </w:pPr>
            <w:r w:rsidRPr="006647C0">
              <w:rPr>
                <w:rFonts w:asciiTheme="minorBidi" w:hAnsiTheme="minorBidi" w:cstheme="minorBidi"/>
                <w:sz w:val="22"/>
                <w:szCs w:val="22"/>
              </w:rPr>
              <w:t>Booking</w:t>
            </w:r>
          </w:p>
        </w:tc>
        <w:tc>
          <w:tcPr>
            <w:tcW w:w="0" w:type="auto"/>
            <w:hideMark/>
          </w:tcPr>
          <w:p w14:paraId="14FB858B" w14:textId="77777777" w:rsidR="00605883" w:rsidRPr="006647C0" w:rsidRDefault="00605883" w:rsidP="00605883">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2"/>
                <w:szCs w:val="22"/>
              </w:rPr>
            </w:pPr>
            <w:r w:rsidRPr="006647C0">
              <w:rPr>
                <w:rFonts w:asciiTheme="minorBidi" w:hAnsiTheme="minorBidi" w:cstheme="minorBidi"/>
                <w:sz w:val="22"/>
                <w:szCs w:val="22"/>
              </w:rPr>
              <w:t>Limited visibility of possible delays</w:t>
            </w:r>
          </w:p>
        </w:tc>
        <w:tc>
          <w:tcPr>
            <w:tcW w:w="0" w:type="auto"/>
            <w:hideMark/>
          </w:tcPr>
          <w:p w14:paraId="103EE7BC" w14:textId="77777777" w:rsidR="00605883" w:rsidRPr="006647C0" w:rsidRDefault="00605883" w:rsidP="00605883">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2"/>
                <w:szCs w:val="22"/>
              </w:rPr>
            </w:pPr>
            <w:r w:rsidRPr="006647C0">
              <w:rPr>
                <w:rFonts w:asciiTheme="minorBidi" w:hAnsiTheme="minorBidi" w:cstheme="minorBidi"/>
                <w:sz w:val="22"/>
                <w:szCs w:val="22"/>
              </w:rPr>
              <w:t>Predictive alerts during booking</w:t>
            </w:r>
          </w:p>
        </w:tc>
        <w:tc>
          <w:tcPr>
            <w:tcW w:w="0" w:type="auto"/>
            <w:hideMark/>
          </w:tcPr>
          <w:p w14:paraId="584CE0A7" w14:textId="77777777" w:rsidR="00605883" w:rsidRPr="006647C0" w:rsidRDefault="00605883" w:rsidP="00605883">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2"/>
                <w:szCs w:val="22"/>
              </w:rPr>
            </w:pPr>
            <w:r w:rsidRPr="006647C0">
              <w:rPr>
                <w:rFonts w:asciiTheme="minorBidi" w:hAnsiTheme="minorBidi" w:cstheme="minorBidi"/>
                <w:sz w:val="22"/>
                <w:szCs w:val="22"/>
              </w:rPr>
              <w:t>Better travel planning</w:t>
            </w:r>
          </w:p>
        </w:tc>
      </w:tr>
      <w:tr w:rsidR="00605883" w:rsidRPr="006647C0" w14:paraId="349CE2D5" w14:textId="77777777" w:rsidTr="00605883">
        <w:tc>
          <w:tcPr>
            <w:cnfStyle w:val="001000000000" w:firstRow="0" w:lastRow="0" w:firstColumn="1" w:lastColumn="0" w:oddVBand="0" w:evenVBand="0" w:oddHBand="0" w:evenHBand="0" w:firstRowFirstColumn="0" w:firstRowLastColumn="0" w:lastRowFirstColumn="0" w:lastRowLastColumn="0"/>
            <w:tcW w:w="0" w:type="auto"/>
            <w:hideMark/>
          </w:tcPr>
          <w:p w14:paraId="4BDEB868" w14:textId="77777777" w:rsidR="00605883" w:rsidRPr="006647C0" w:rsidRDefault="00605883" w:rsidP="00605883">
            <w:pPr>
              <w:spacing w:after="160" w:line="360" w:lineRule="auto"/>
              <w:rPr>
                <w:rFonts w:asciiTheme="minorBidi" w:hAnsiTheme="minorBidi" w:cstheme="minorBidi"/>
                <w:sz w:val="22"/>
                <w:szCs w:val="22"/>
              </w:rPr>
            </w:pPr>
            <w:r w:rsidRPr="006647C0">
              <w:rPr>
                <w:rFonts w:asciiTheme="minorBidi" w:hAnsiTheme="minorBidi" w:cstheme="minorBidi"/>
                <w:sz w:val="22"/>
                <w:szCs w:val="22"/>
              </w:rPr>
              <w:t>Pre-Flight</w:t>
            </w:r>
          </w:p>
        </w:tc>
        <w:tc>
          <w:tcPr>
            <w:tcW w:w="0" w:type="auto"/>
            <w:hideMark/>
          </w:tcPr>
          <w:p w14:paraId="3A555CAD" w14:textId="77777777" w:rsidR="00605883" w:rsidRPr="006647C0" w:rsidRDefault="00605883" w:rsidP="00605883">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22"/>
                <w:szCs w:val="22"/>
              </w:rPr>
            </w:pPr>
            <w:r w:rsidRPr="006647C0">
              <w:rPr>
                <w:rFonts w:asciiTheme="minorBidi" w:hAnsiTheme="minorBidi" w:cstheme="minorBidi"/>
                <w:sz w:val="22"/>
                <w:szCs w:val="22"/>
              </w:rPr>
              <w:t>Late delay notifications</w:t>
            </w:r>
          </w:p>
        </w:tc>
        <w:tc>
          <w:tcPr>
            <w:tcW w:w="0" w:type="auto"/>
            <w:hideMark/>
          </w:tcPr>
          <w:p w14:paraId="77D12C17" w14:textId="77777777" w:rsidR="00605883" w:rsidRPr="006647C0" w:rsidRDefault="00605883" w:rsidP="00605883">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22"/>
                <w:szCs w:val="22"/>
              </w:rPr>
            </w:pPr>
            <w:r w:rsidRPr="006647C0">
              <w:rPr>
                <w:rFonts w:asciiTheme="minorBidi" w:hAnsiTheme="minorBidi" w:cstheme="minorBidi"/>
                <w:sz w:val="22"/>
                <w:szCs w:val="22"/>
              </w:rPr>
              <w:t>Early digital alerts</w:t>
            </w:r>
          </w:p>
        </w:tc>
        <w:tc>
          <w:tcPr>
            <w:tcW w:w="0" w:type="auto"/>
            <w:hideMark/>
          </w:tcPr>
          <w:p w14:paraId="2E9566FE" w14:textId="77777777" w:rsidR="00605883" w:rsidRPr="006647C0" w:rsidRDefault="00605883" w:rsidP="00605883">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22"/>
                <w:szCs w:val="22"/>
              </w:rPr>
            </w:pPr>
            <w:r w:rsidRPr="006647C0">
              <w:rPr>
                <w:rFonts w:asciiTheme="minorBidi" w:hAnsiTheme="minorBidi" w:cstheme="minorBidi"/>
                <w:sz w:val="22"/>
                <w:szCs w:val="22"/>
              </w:rPr>
              <w:t>Reduced uncertainty</w:t>
            </w:r>
          </w:p>
        </w:tc>
      </w:tr>
      <w:tr w:rsidR="00605883" w:rsidRPr="006647C0" w14:paraId="0B9932B9" w14:textId="77777777" w:rsidTr="006058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B6E6F1" w14:textId="77777777" w:rsidR="00605883" w:rsidRPr="006647C0" w:rsidRDefault="00605883" w:rsidP="00605883">
            <w:pPr>
              <w:spacing w:after="160" w:line="360" w:lineRule="auto"/>
              <w:rPr>
                <w:rFonts w:asciiTheme="minorBidi" w:hAnsiTheme="minorBidi" w:cstheme="minorBidi"/>
                <w:sz w:val="22"/>
                <w:szCs w:val="22"/>
              </w:rPr>
            </w:pPr>
            <w:r w:rsidRPr="006647C0">
              <w:rPr>
                <w:rFonts w:asciiTheme="minorBidi" w:hAnsiTheme="minorBidi" w:cstheme="minorBidi"/>
                <w:sz w:val="22"/>
                <w:szCs w:val="22"/>
              </w:rPr>
              <w:t>Airport</w:t>
            </w:r>
          </w:p>
        </w:tc>
        <w:tc>
          <w:tcPr>
            <w:tcW w:w="0" w:type="auto"/>
            <w:hideMark/>
          </w:tcPr>
          <w:p w14:paraId="60C64BB1" w14:textId="77777777" w:rsidR="00605883" w:rsidRPr="006647C0" w:rsidRDefault="00605883" w:rsidP="00605883">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2"/>
                <w:szCs w:val="22"/>
              </w:rPr>
            </w:pPr>
            <w:r w:rsidRPr="006647C0">
              <w:rPr>
                <w:rFonts w:asciiTheme="minorBidi" w:hAnsiTheme="minorBidi" w:cstheme="minorBidi"/>
                <w:sz w:val="22"/>
                <w:szCs w:val="22"/>
              </w:rPr>
              <w:t>Inconsistent information</w:t>
            </w:r>
          </w:p>
        </w:tc>
        <w:tc>
          <w:tcPr>
            <w:tcW w:w="0" w:type="auto"/>
            <w:hideMark/>
          </w:tcPr>
          <w:p w14:paraId="3252C296" w14:textId="77777777" w:rsidR="00605883" w:rsidRPr="006647C0" w:rsidRDefault="00605883" w:rsidP="00605883">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2"/>
                <w:szCs w:val="22"/>
              </w:rPr>
            </w:pPr>
            <w:r w:rsidRPr="006647C0">
              <w:rPr>
                <w:rFonts w:asciiTheme="minorBidi" w:hAnsiTheme="minorBidi" w:cstheme="minorBidi"/>
                <w:sz w:val="22"/>
                <w:szCs w:val="22"/>
              </w:rPr>
              <w:t>Real-time updates via mobile app</w:t>
            </w:r>
          </w:p>
        </w:tc>
        <w:tc>
          <w:tcPr>
            <w:tcW w:w="0" w:type="auto"/>
            <w:hideMark/>
          </w:tcPr>
          <w:p w14:paraId="2BFFB395" w14:textId="77777777" w:rsidR="00605883" w:rsidRPr="006647C0" w:rsidRDefault="00605883" w:rsidP="00605883">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2"/>
                <w:szCs w:val="22"/>
              </w:rPr>
            </w:pPr>
            <w:r w:rsidRPr="006647C0">
              <w:rPr>
                <w:rFonts w:asciiTheme="minorBidi" w:hAnsiTheme="minorBidi" w:cstheme="minorBidi"/>
                <w:sz w:val="22"/>
                <w:szCs w:val="22"/>
              </w:rPr>
              <w:t>Improved awareness</w:t>
            </w:r>
          </w:p>
        </w:tc>
      </w:tr>
      <w:tr w:rsidR="00605883" w:rsidRPr="006647C0" w14:paraId="19B20726" w14:textId="77777777" w:rsidTr="00605883">
        <w:tc>
          <w:tcPr>
            <w:cnfStyle w:val="001000000000" w:firstRow="0" w:lastRow="0" w:firstColumn="1" w:lastColumn="0" w:oddVBand="0" w:evenVBand="0" w:oddHBand="0" w:evenHBand="0" w:firstRowFirstColumn="0" w:firstRowLastColumn="0" w:lastRowFirstColumn="0" w:lastRowLastColumn="0"/>
            <w:tcW w:w="0" w:type="auto"/>
            <w:hideMark/>
          </w:tcPr>
          <w:p w14:paraId="0F3BA3A6" w14:textId="77777777" w:rsidR="00605883" w:rsidRPr="006647C0" w:rsidRDefault="00605883" w:rsidP="00605883">
            <w:pPr>
              <w:spacing w:after="160" w:line="360" w:lineRule="auto"/>
              <w:rPr>
                <w:rFonts w:asciiTheme="minorBidi" w:hAnsiTheme="minorBidi" w:cstheme="minorBidi"/>
                <w:sz w:val="22"/>
                <w:szCs w:val="22"/>
              </w:rPr>
            </w:pPr>
            <w:r w:rsidRPr="006647C0">
              <w:rPr>
                <w:rFonts w:asciiTheme="minorBidi" w:hAnsiTheme="minorBidi" w:cstheme="minorBidi"/>
                <w:sz w:val="22"/>
                <w:szCs w:val="22"/>
              </w:rPr>
              <w:t>In-Flight</w:t>
            </w:r>
          </w:p>
        </w:tc>
        <w:tc>
          <w:tcPr>
            <w:tcW w:w="0" w:type="auto"/>
            <w:hideMark/>
          </w:tcPr>
          <w:p w14:paraId="7E01D2DF" w14:textId="77777777" w:rsidR="00605883" w:rsidRPr="006647C0" w:rsidRDefault="00605883" w:rsidP="00605883">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22"/>
                <w:szCs w:val="22"/>
              </w:rPr>
            </w:pPr>
            <w:r w:rsidRPr="006647C0">
              <w:rPr>
                <w:rFonts w:asciiTheme="minorBidi" w:hAnsiTheme="minorBidi" w:cstheme="minorBidi"/>
                <w:sz w:val="22"/>
                <w:szCs w:val="22"/>
              </w:rPr>
              <w:t>Limited connection updates</w:t>
            </w:r>
          </w:p>
        </w:tc>
        <w:tc>
          <w:tcPr>
            <w:tcW w:w="0" w:type="auto"/>
            <w:hideMark/>
          </w:tcPr>
          <w:p w14:paraId="27039E5D" w14:textId="77777777" w:rsidR="00605883" w:rsidRPr="006647C0" w:rsidRDefault="00605883" w:rsidP="00605883">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22"/>
                <w:szCs w:val="22"/>
              </w:rPr>
            </w:pPr>
            <w:r w:rsidRPr="006647C0">
              <w:rPr>
                <w:rFonts w:asciiTheme="minorBidi" w:hAnsiTheme="minorBidi" w:cstheme="minorBidi"/>
                <w:sz w:val="22"/>
                <w:szCs w:val="22"/>
              </w:rPr>
              <w:t>Digital connection alerts</w:t>
            </w:r>
          </w:p>
        </w:tc>
        <w:tc>
          <w:tcPr>
            <w:tcW w:w="0" w:type="auto"/>
            <w:hideMark/>
          </w:tcPr>
          <w:p w14:paraId="50DF183F" w14:textId="77777777" w:rsidR="00605883" w:rsidRPr="006647C0" w:rsidRDefault="00605883" w:rsidP="00605883">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22"/>
                <w:szCs w:val="22"/>
              </w:rPr>
            </w:pPr>
            <w:r w:rsidRPr="006647C0">
              <w:rPr>
                <w:rFonts w:asciiTheme="minorBidi" w:hAnsiTheme="minorBidi" w:cstheme="minorBidi"/>
                <w:sz w:val="22"/>
                <w:szCs w:val="22"/>
              </w:rPr>
              <w:t>Better coordination</w:t>
            </w:r>
          </w:p>
        </w:tc>
      </w:tr>
      <w:tr w:rsidR="00605883" w:rsidRPr="006647C0" w14:paraId="25267EAF" w14:textId="77777777" w:rsidTr="006058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C9039C" w14:textId="77777777" w:rsidR="00605883" w:rsidRPr="006647C0" w:rsidRDefault="00605883" w:rsidP="00605883">
            <w:pPr>
              <w:spacing w:after="160" w:line="360" w:lineRule="auto"/>
              <w:rPr>
                <w:rFonts w:asciiTheme="minorBidi" w:hAnsiTheme="minorBidi" w:cstheme="minorBidi"/>
                <w:sz w:val="22"/>
                <w:szCs w:val="22"/>
              </w:rPr>
            </w:pPr>
            <w:r w:rsidRPr="006647C0">
              <w:rPr>
                <w:rFonts w:asciiTheme="minorBidi" w:hAnsiTheme="minorBidi" w:cstheme="minorBidi"/>
                <w:sz w:val="22"/>
                <w:szCs w:val="22"/>
              </w:rPr>
              <w:t>Arrival</w:t>
            </w:r>
          </w:p>
        </w:tc>
        <w:tc>
          <w:tcPr>
            <w:tcW w:w="0" w:type="auto"/>
            <w:hideMark/>
          </w:tcPr>
          <w:p w14:paraId="039C6A77" w14:textId="77777777" w:rsidR="00605883" w:rsidRPr="006647C0" w:rsidRDefault="00605883" w:rsidP="00605883">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2"/>
                <w:szCs w:val="22"/>
              </w:rPr>
            </w:pPr>
            <w:r w:rsidRPr="006647C0">
              <w:rPr>
                <w:rFonts w:asciiTheme="minorBidi" w:hAnsiTheme="minorBidi" w:cstheme="minorBidi"/>
                <w:sz w:val="22"/>
                <w:szCs w:val="22"/>
              </w:rPr>
              <w:t>Limited baggage visibility</w:t>
            </w:r>
          </w:p>
        </w:tc>
        <w:tc>
          <w:tcPr>
            <w:tcW w:w="0" w:type="auto"/>
            <w:hideMark/>
          </w:tcPr>
          <w:p w14:paraId="22AD1533" w14:textId="77777777" w:rsidR="00605883" w:rsidRPr="006647C0" w:rsidRDefault="00605883" w:rsidP="00605883">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2"/>
                <w:szCs w:val="22"/>
              </w:rPr>
            </w:pPr>
            <w:r w:rsidRPr="006647C0">
              <w:rPr>
                <w:rFonts w:asciiTheme="minorBidi" w:hAnsiTheme="minorBidi" w:cstheme="minorBidi"/>
                <w:sz w:val="22"/>
                <w:szCs w:val="22"/>
              </w:rPr>
              <w:t>Baggage tracking updates</w:t>
            </w:r>
          </w:p>
        </w:tc>
        <w:tc>
          <w:tcPr>
            <w:tcW w:w="0" w:type="auto"/>
            <w:hideMark/>
          </w:tcPr>
          <w:p w14:paraId="65130151" w14:textId="77777777" w:rsidR="00605883" w:rsidRPr="006647C0" w:rsidRDefault="00605883" w:rsidP="00605883">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2"/>
                <w:szCs w:val="22"/>
              </w:rPr>
            </w:pPr>
            <w:r w:rsidRPr="006647C0">
              <w:rPr>
                <w:rFonts w:asciiTheme="minorBidi" w:hAnsiTheme="minorBidi" w:cstheme="minorBidi"/>
                <w:sz w:val="22"/>
                <w:szCs w:val="22"/>
              </w:rPr>
              <w:t>Increased transparency</w:t>
            </w:r>
          </w:p>
        </w:tc>
      </w:tr>
      <w:tr w:rsidR="00605883" w:rsidRPr="006647C0" w14:paraId="7C827A7C" w14:textId="77777777" w:rsidTr="00605883">
        <w:tc>
          <w:tcPr>
            <w:cnfStyle w:val="001000000000" w:firstRow="0" w:lastRow="0" w:firstColumn="1" w:lastColumn="0" w:oddVBand="0" w:evenVBand="0" w:oddHBand="0" w:evenHBand="0" w:firstRowFirstColumn="0" w:firstRowLastColumn="0" w:lastRowFirstColumn="0" w:lastRowLastColumn="0"/>
            <w:tcW w:w="0" w:type="auto"/>
            <w:hideMark/>
          </w:tcPr>
          <w:p w14:paraId="50D6B586" w14:textId="77777777" w:rsidR="00605883" w:rsidRPr="006647C0" w:rsidRDefault="00605883" w:rsidP="00605883">
            <w:pPr>
              <w:spacing w:after="160" w:line="360" w:lineRule="auto"/>
              <w:rPr>
                <w:rFonts w:asciiTheme="minorBidi" w:hAnsiTheme="minorBidi" w:cstheme="minorBidi"/>
                <w:sz w:val="22"/>
                <w:szCs w:val="22"/>
              </w:rPr>
            </w:pPr>
            <w:r w:rsidRPr="006647C0">
              <w:rPr>
                <w:rFonts w:asciiTheme="minorBidi" w:hAnsiTheme="minorBidi" w:cstheme="minorBidi"/>
                <w:sz w:val="22"/>
                <w:szCs w:val="22"/>
              </w:rPr>
              <w:t>Post-Flight</w:t>
            </w:r>
          </w:p>
        </w:tc>
        <w:tc>
          <w:tcPr>
            <w:tcW w:w="0" w:type="auto"/>
            <w:hideMark/>
          </w:tcPr>
          <w:p w14:paraId="57FEA720" w14:textId="77777777" w:rsidR="00605883" w:rsidRPr="006647C0" w:rsidRDefault="00605883" w:rsidP="00605883">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22"/>
                <w:szCs w:val="22"/>
              </w:rPr>
            </w:pPr>
            <w:r w:rsidRPr="006647C0">
              <w:rPr>
                <w:rFonts w:asciiTheme="minorBidi" w:hAnsiTheme="minorBidi" w:cstheme="minorBidi"/>
                <w:sz w:val="22"/>
                <w:szCs w:val="22"/>
              </w:rPr>
              <w:t>Reactive complaint process</w:t>
            </w:r>
          </w:p>
        </w:tc>
        <w:tc>
          <w:tcPr>
            <w:tcW w:w="0" w:type="auto"/>
            <w:hideMark/>
          </w:tcPr>
          <w:p w14:paraId="5F5E6179" w14:textId="77777777" w:rsidR="00605883" w:rsidRPr="006647C0" w:rsidRDefault="00605883" w:rsidP="00605883">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22"/>
                <w:szCs w:val="22"/>
              </w:rPr>
            </w:pPr>
            <w:r w:rsidRPr="006647C0">
              <w:rPr>
                <w:rFonts w:asciiTheme="minorBidi" w:hAnsiTheme="minorBidi" w:cstheme="minorBidi"/>
                <w:sz w:val="22"/>
                <w:szCs w:val="22"/>
              </w:rPr>
              <w:t>Automated support and compensation</w:t>
            </w:r>
          </w:p>
        </w:tc>
        <w:tc>
          <w:tcPr>
            <w:tcW w:w="0" w:type="auto"/>
            <w:hideMark/>
          </w:tcPr>
          <w:p w14:paraId="42CE398C" w14:textId="77777777" w:rsidR="00605883" w:rsidRPr="006647C0" w:rsidRDefault="00605883" w:rsidP="00605883">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22"/>
                <w:szCs w:val="22"/>
              </w:rPr>
            </w:pPr>
            <w:r w:rsidRPr="006647C0">
              <w:rPr>
                <w:rFonts w:asciiTheme="minorBidi" w:hAnsiTheme="minorBidi" w:cstheme="minorBidi"/>
                <w:sz w:val="22"/>
                <w:szCs w:val="22"/>
              </w:rPr>
              <w:t>Faster recovery</w:t>
            </w:r>
          </w:p>
        </w:tc>
      </w:tr>
    </w:tbl>
    <w:p w14:paraId="029AB766" w14:textId="68157711" w:rsidR="00605883" w:rsidRPr="006647C0" w:rsidRDefault="005744ED" w:rsidP="6FEB9666">
      <w:pPr>
        <w:spacing w:line="360" w:lineRule="auto"/>
        <w:jc w:val="center"/>
        <w:rPr>
          <w:rFonts w:asciiTheme="minorBidi" w:hAnsiTheme="minorBidi" w:cstheme="minorBidi"/>
          <w:i/>
          <w:iCs/>
          <w:sz w:val="22"/>
          <w:szCs w:val="22"/>
        </w:rPr>
      </w:pPr>
      <w:r w:rsidRPr="006647C0">
        <w:rPr>
          <w:rFonts w:asciiTheme="minorBidi" w:hAnsiTheme="minorBidi" w:cstheme="minorBidi"/>
          <w:i/>
          <w:iCs/>
          <w:sz w:val="22"/>
          <w:szCs w:val="22"/>
        </w:rPr>
        <w:t xml:space="preserve">Table </w:t>
      </w:r>
      <w:r w:rsidR="00C027F4" w:rsidRPr="006647C0">
        <w:rPr>
          <w:rFonts w:asciiTheme="minorBidi" w:hAnsiTheme="minorBidi" w:cstheme="minorBidi"/>
          <w:i/>
          <w:iCs/>
          <w:sz w:val="22"/>
          <w:szCs w:val="22"/>
        </w:rPr>
        <w:t>3</w:t>
      </w:r>
      <w:r w:rsidRPr="006647C0">
        <w:rPr>
          <w:rFonts w:asciiTheme="minorBidi" w:hAnsiTheme="minorBidi" w:cstheme="minorBidi"/>
          <w:i/>
          <w:iCs/>
          <w:sz w:val="22"/>
          <w:szCs w:val="22"/>
        </w:rPr>
        <w:t>: Enhanced Customer</w:t>
      </w:r>
      <w:r w:rsidRPr="006647C0">
        <w:rPr>
          <w:rFonts w:asciiTheme="minorBidi" w:hAnsiTheme="minorBidi" w:cstheme="minorBidi"/>
          <w:i/>
          <w:iCs/>
        </w:rPr>
        <w:t xml:space="preserve"> </w:t>
      </w:r>
      <w:r w:rsidRPr="006647C0">
        <w:rPr>
          <w:rFonts w:asciiTheme="minorBidi" w:hAnsiTheme="minorBidi" w:cstheme="minorBidi"/>
          <w:i/>
          <w:iCs/>
          <w:sz w:val="22"/>
          <w:szCs w:val="22"/>
        </w:rPr>
        <w:t xml:space="preserve">Journey Mapping </w:t>
      </w:r>
    </w:p>
    <w:p w14:paraId="2E62CD82" w14:textId="45900B91" w:rsidR="003C35C2" w:rsidRDefault="00605883" w:rsidP="00605883">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Improving coordination across these stages is essential for strengthening passenger satisfaction. Research indicates that customer experiences are shaped by the entire service journey rather than by isolated service encounters (Lemon and Verhoef, 2016). By providing earlier information and more consistent communication, British Airways could significantly improve passengers’ perception of reliability and service transparency.</w:t>
      </w:r>
    </w:p>
    <w:p w14:paraId="5739A2EB" w14:textId="77777777" w:rsidR="00051AB3" w:rsidRPr="006647C0" w:rsidRDefault="00051AB3" w:rsidP="00605883">
      <w:pPr>
        <w:spacing w:line="360" w:lineRule="auto"/>
        <w:jc w:val="both"/>
        <w:rPr>
          <w:rFonts w:asciiTheme="minorBidi" w:hAnsiTheme="minorBidi" w:cstheme="minorBidi"/>
          <w:sz w:val="22"/>
          <w:szCs w:val="22"/>
        </w:rPr>
      </w:pPr>
    </w:p>
    <w:p w14:paraId="6C991317" w14:textId="77777777" w:rsidR="00185AB0" w:rsidRPr="006647C0" w:rsidRDefault="00185AB0" w:rsidP="00185AB0">
      <w:pPr>
        <w:pStyle w:val="Heading2"/>
        <w:rPr>
          <w:rFonts w:asciiTheme="minorBidi" w:hAnsiTheme="minorBidi" w:cstheme="minorBidi"/>
        </w:rPr>
      </w:pPr>
      <w:bookmarkStart w:id="25" w:name="_Toc224413557"/>
      <w:r w:rsidRPr="006647C0">
        <w:rPr>
          <w:rFonts w:asciiTheme="minorBidi" w:hAnsiTheme="minorBidi" w:cstheme="minorBidi"/>
        </w:rPr>
        <w:t>3.5 Strategic Value for the Organisation</w:t>
      </w:r>
      <w:bookmarkEnd w:id="25"/>
    </w:p>
    <w:p w14:paraId="477E4BB2" w14:textId="77777777" w:rsidR="00185AB0" w:rsidRPr="006647C0" w:rsidRDefault="00185AB0" w:rsidP="00185AB0">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The implementation of a Predictive Disruption Management System could generate several important strategic benefits for British Airways.</w:t>
      </w:r>
    </w:p>
    <w:p w14:paraId="532ACCB2" w14:textId="4513C2B6" w:rsidR="00185AB0" w:rsidRPr="006647C0" w:rsidRDefault="00185AB0" w:rsidP="0026680A">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 xml:space="preserve">First, improved communication during disruption events could increase </w:t>
      </w:r>
      <w:r w:rsidRPr="006647C0">
        <w:rPr>
          <w:rFonts w:asciiTheme="minorBidi" w:hAnsiTheme="minorBidi" w:cstheme="minorBidi"/>
          <w:b/>
          <w:bCs/>
          <w:sz w:val="22"/>
          <w:szCs w:val="22"/>
        </w:rPr>
        <w:t>customer satisfaction and loyalty</w:t>
      </w:r>
      <w:r w:rsidRPr="006647C0">
        <w:rPr>
          <w:rFonts w:asciiTheme="minorBidi" w:hAnsiTheme="minorBidi" w:cstheme="minorBidi"/>
          <w:sz w:val="22"/>
          <w:szCs w:val="22"/>
        </w:rPr>
        <w:t>. Transparent and timely communication reduces passenger frustration and strengthens trust in the airline’s reliability</w:t>
      </w:r>
      <w:r w:rsidR="0026680A" w:rsidRPr="006647C0">
        <w:rPr>
          <w:rFonts w:asciiTheme="minorBidi" w:hAnsiTheme="minorBidi" w:cstheme="minorBidi"/>
        </w:rPr>
        <w:t xml:space="preserve"> </w:t>
      </w:r>
      <w:r w:rsidR="0026680A" w:rsidRPr="006647C0">
        <w:rPr>
          <w:rFonts w:asciiTheme="minorBidi" w:hAnsiTheme="minorBidi" w:cstheme="minorBidi"/>
          <w:sz w:val="22"/>
          <w:szCs w:val="22"/>
        </w:rPr>
        <w:t>(Hogreve et al., 2019).</w:t>
      </w:r>
    </w:p>
    <w:p w14:paraId="2BFBAB1F" w14:textId="77777777" w:rsidR="00185AB0" w:rsidRPr="006647C0" w:rsidRDefault="00185AB0" w:rsidP="00185AB0">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lastRenderedPageBreak/>
        <w:t xml:space="preserve">Second, the system could improve </w:t>
      </w:r>
      <w:r w:rsidRPr="006647C0">
        <w:rPr>
          <w:rFonts w:asciiTheme="minorBidi" w:hAnsiTheme="minorBidi" w:cstheme="minorBidi"/>
          <w:b/>
          <w:bCs/>
          <w:sz w:val="22"/>
          <w:szCs w:val="22"/>
        </w:rPr>
        <w:t>operational efficiency</w:t>
      </w:r>
      <w:r w:rsidRPr="006647C0">
        <w:rPr>
          <w:rFonts w:asciiTheme="minorBidi" w:hAnsiTheme="minorBidi" w:cstheme="minorBidi"/>
          <w:sz w:val="22"/>
          <w:szCs w:val="22"/>
        </w:rPr>
        <w:t xml:space="preserve"> by reducing the volume of customer enquiries during disruption events. When passengers receive clear information through digital channels, customer service teams can focus on resolving complex service issues rather than responding to routine information requests.</w:t>
      </w:r>
    </w:p>
    <w:p w14:paraId="70E091A9" w14:textId="4DBE877B" w:rsidR="00185AB0" w:rsidRPr="006647C0" w:rsidRDefault="00185AB0" w:rsidP="0052119E">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 xml:space="preserve">Third, the initiative could strengthen </w:t>
      </w:r>
      <w:r w:rsidRPr="006647C0">
        <w:rPr>
          <w:rFonts w:asciiTheme="minorBidi" w:hAnsiTheme="minorBidi" w:cstheme="minorBidi"/>
          <w:b/>
          <w:bCs/>
          <w:sz w:val="22"/>
          <w:szCs w:val="22"/>
        </w:rPr>
        <w:t>competitive advantage</w:t>
      </w:r>
      <w:r w:rsidRPr="006647C0">
        <w:rPr>
          <w:rFonts w:asciiTheme="minorBidi" w:hAnsiTheme="minorBidi" w:cstheme="minorBidi"/>
          <w:sz w:val="22"/>
          <w:szCs w:val="22"/>
        </w:rPr>
        <w:t xml:space="preserve"> within the airline industry. In highly competitive markets, service reliability and communication transparency play an important role in shaping passengers’ airline </w:t>
      </w:r>
      <w:r w:rsidRPr="0052119E">
        <w:rPr>
          <w:rFonts w:asciiTheme="minorBidi" w:hAnsiTheme="minorBidi" w:cstheme="minorBidi"/>
          <w:sz w:val="22"/>
          <w:szCs w:val="22"/>
        </w:rPr>
        <w:t xml:space="preserve">choice </w:t>
      </w:r>
      <w:r w:rsidR="0052119E" w:rsidRPr="0052119E">
        <w:rPr>
          <w:rFonts w:asciiTheme="minorBidi" w:hAnsiTheme="minorBidi" w:cstheme="minorBidi"/>
          <w:sz w:val="22"/>
          <w:szCs w:val="22"/>
        </w:rPr>
        <w:t>(Wirtz and Zeithaml, 2018).</w:t>
      </w:r>
    </w:p>
    <w:p w14:paraId="7240F295" w14:textId="2BE5D53F" w:rsidR="00185AB0" w:rsidRPr="00293D18" w:rsidRDefault="00185AB0" w:rsidP="00DD3BF1">
      <w:pPr>
        <w:spacing w:line="360" w:lineRule="auto"/>
        <w:jc w:val="both"/>
        <w:rPr>
          <w:rFonts w:asciiTheme="minorBidi" w:hAnsiTheme="minorBidi" w:cstheme="minorBidi"/>
          <w:color w:val="C00000"/>
          <w:sz w:val="22"/>
          <w:szCs w:val="22"/>
        </w:rPr>
      </w:pPr>
      <w:r w:rsidRPr="006647C0">
        <w:rPr>
          <w:rFonts w:asciiTheme="minorBidi" w:hAnsiTheme="minorBidi" w:cstheme="minorBidi"/>
          <w:sz w:val="22"/>
          <w:szCs w:val="22"/>
        </w:rPr>
        <w:t xml:space="preserve">Finally, the proposed initiative aligns with broader </w:t>
      </w:r>
      <w:r w:rsidRPr="006647C0">
        <w:rPr>
          <w:rFonts w:asciiTheme="minorBidi" w:hAnsiTheme="minorBidi" w:cstheme="minorBidi"/>
          <w:b/>
          <w:bCs/>
          <w:sz w:val="22"/>
          <w:szCs w:val="22"/>
        </w:rPr>
        <w:t>digital transformation trends in aviation</w:t>
      </w:r>
      <w:r w:rsidRPr="006647C0">
        <w:rPr>
          <w:rFonts w:asciiTheme="minorBidi" w:hAnsiTheme="minorBidi" w:cstheme="minorBidi"/>
          <w:sz w:val="22"/>
          <w:szCs w:val="22"/>
        </w:rPr>
        <w:t xml:space="preserve">, where airlines increasingly use data analytics and artificial intelligence to improve operational resilience and passenger </w:t>
      </w:r>
      <w:r w:rsidRPr="00DD3BF1">
        <w:rPr>
          <w:rFonts w:asciiTheme="minorBidi" w:hAnsiTheme="minorBidi" w:cstheme="minorBidi"/>
          <w:color w:val="000000" w:themeColor="text1"/>
          <w:sz w:val="22"/>
          <w:szCs w:val="22"/>
        </w:rPr>
        <w:t xml:space="preserve">experience </w:t>
      </w:r>
      <w:r w:rsidR="00DD3BF1" w:rsidRPr="00DD3BF1">
        <w:rPr>
          <w:rFonts w:asciiTheme="minorBidi" w:hAnsiTheme="minorBidi" w:cstheme="minorBidi"/>
          <w:color w:val="000000" w:themeColor="text1"/>
          <w:sz w:val="22"/>
          <w:szCs w:val="22"/>
        </w:rPr>
        <w:t>(Buhalis, 2020).</w:t>
      </w:r>
    </w:p>
    <w:p w14:paraId="5DFF0A73" w14:textId="594D4505" w:rsidR="00051AB3" w:rsidRDefault="00CD0C29" w:rsidP="00B91E51">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However, the success of this digital transformation depends on British Airways’ ability to integrate existing legacy systems with modern AI technologies. Excessive automation may risk reducing the human element of service, which remains important for premium passengers (Liedtka, 2018). For this reason, the system should support rather than replace human interaction, ensuring that technology strengthens customer relationships rather than weakening personal connection.</w:t>
      </w:r>
      <w:r w:rsidRPr="006647C0">
        <w:rPr>
          <w:rFonts w:asciiTheme="minorBidi" w:hAnsiTheme="minorBidi" w:cstheme="minorBidi"/>
          <w:sz w:val="22"/>
          <w:szCs w:val="22"/>
        </w:rPr>
        <w:t xml:space="preserve"> </w:t>
      </w:r>
    </w:p>
    <w:p w14:paraId="4B160260" w14:textId="77777777" w:rsidR="00B91E51" w:rsidRPr="006647C0" w:rsidRDefault="00B91E51" w:rsidP="00B91E51">
      <w:pPr>
        <w:spacing w:line="360" w:lineRule="auto"/>
        <w:jc w:val="both"/>
        <w:rPr>
          <w:rFonts w:asciiTheme="minorBidi" w:hAnsiTheme="minorBidi" w:cstheme="minorBidi"/>
          <w:sz w:val="22"/>
          <w:szCs w:val="22"/>
        </w:rPr>
      </w:pPr>
    </w:p>
    <w:p w14:paraId="05670EDF" w14:textId="4AD65906" w:rsidR="00185AB0" w:rsidRPr="006647C0" w:rsidRDefault="00185AB0" w:rsidP="00185AB0">
      <w:pPr>
        <w:pStyle w:val="Heading2"/>
        <w:rPr>
          <w:rFonts w:asciiTheme="minorBidi" w:hAnsiTheme="minorBidi" w:cstheme="minorBidi"/>
        </w:rPr>
      </w:pPr>
      <w:bookmarkStart w:id="26" w:name="_Toc224413558"/>
      <w:r w:rsidRPr="006647C0">
        <w:rPr>
          <w:rFonts w:asciiTheme="minorBidi" w:hAnsiTheme="minorBidi" w:cstheme="minorBidi"/>
        </w:rPr>
        <w:t>3.6 Measuring Success (KPIs)</w:t>
      </w:r>
      <w:bookmarkEnd w:id="26"/>
    </w:p>
    <w:p w14:paraId="5DB2389B" w14:textId="77777777" w:rsidR="00185AB0" w:rsidRPr="006647C0" w:rsidRDefault="00185AB0" w:rsidP="00185AB0">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To evaluate whether the proposed Predictive Disruption Management System delivers measurable improvements, British Airways must monitor a combination of customer experience, operational and financial performance indicators. Key Performance Indicators (KPIs) help organisations measure whether strategic initiatives generate tangible improvements in service quality and operational efficiency (Parmenter, 2020).</w:t>
      </w:r>
    </w:p>
    <w:p w14:paraId="193289F9" w14:textId="77777777" w:rsidR="00185AB0" w:rsidRPr="006647C0" w:rsidRDefault="00185AB0" w:rsidP="00185AB0">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Monitoring multiple indicators is particularly important in the airline industry, where operational performance and customer satisfaction are closely interconnected.</w:t>
      </w:r>
    </w:p>
    <w:p w14:paraId="060B8CD1" w14:textId="6ECCB0A7" w:rsidR="00185AB0" w:rsidRPr="006647C0" w:rsidRDefault="002B7554" w:rsidP="002B7554">
      <w:pPr>
        <w:pStyle w:val="Heading3"/>
        <w:rPr>
          <w:rFonts w:asciiTheme="minorBidi" w:hAnsiTheme="minorBidi" w:cstheme="minorBidi"/>
        </w:rPr>
      </w:pPr>
      <w:bookmarkStart w:id="27" w:name="_Toc224413559"/>
      <w:r w:rsidRPr="006647C0">
        <w:rPr>
          <w:rFonts w:asciiTheme="minorBidi" w:hAnsiTheme="minorBidi" w:cstheme="minorBidi"/>
        </w:rPr>
        <w:t xml:space="preserve">3.6.1 </w:t>
      </w:r>
      <w:r w:rsidR="00185AB0" w:rsidRPr="006647C0">
        <w:rPr>
          <w:rFonts w:asciiTheme="minorBidi" w:hAnsiTheme="minorBidi" w:cstheme="minorBidi"/>
        </w:rPr>
        <w:t>Customer Satisfaction Score (CSAT)</w:t>
      </w:r>
      <w:bookmarkEnd w:id="27"/>
    </w:p>
    <w:p w14:paraId="3BC3A3E9" w14:textId="3CA295CD" w:rsidR="00185AB0" w:rsidRDefault="00185AB0" w:rsidP="00051AB3">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Customer Satisfaction Score (CSAT) measures how satisfied customers are with a particular service interaction or experience. It is typically collected through short surveys asking passengers to rate their experience after a service event (Lemon and Verhoef, 2016).</w:t>
      </w:r>
    </w:p>
    <w:p w14:paraId="69C78965" w14:textId="77777777" w:rsidR="009E6E1B" w:rsidRDefault="009E6E1B" w:rsidP="00051AB3">
      <w:pPr>
        <w:spacing w:line="360" w:lineRule="auto"/>
        <w:jc w:val="both"/>
        <w:rPr>
          <w:rFonts w:asciiTheme="minorBidi" w:hAnsiTheme="minorBidi" w:cstheme="minorBidi"/>
          <w:sz w:val="22"/>
          <w:szCs w:val="22"/>
        </w:rPr>
      </w:pPr>
    </w:p>
    <w:p w14:paraId="34602397" w14:textId="77777777" w:rsidR="009E6E1B" w:rsidRPr="00051AB3" w:rsidRDefault="009E6E1B" w:rsidP="00051AB3">
      <w:pPr>
        <w:spacing w:line="360" w:lineRule="auto"/>
        <w:jc w:val="both"/>
        <w:rPr>
          <w:rFonts w:asciiTheme="minorBidi" w:hAnsiTheme="minorBidi" w:cstheme="minorBidi"/>
          <w:sz w:val="22"/>
          <w:szCs w:val="22"/>
        </w:rPr>
      </w:pPr>
    </w:p>
    <w:tbl>
      <w:tblPr>
        <w:tblStyle w:val="GridTable5Dark-Accent4"/>
        <w:tblW w:w="0" w:type="auto"/>
        <w:tblLook w:val="04A0" w:firstRow="1" w:lastRow="0" w:firstColumn="1" w:lastColumn="0" w:noHBand="0" w:noVBand="1"/>
      </w:tblPr>
      <w:tblGrid>
        <w:gridCol w:w="2344"/>
        <w:gridCol w:w="6672"/>
      </w:tblGrid>
      <w:tr w:rsidR="00185AB0" w:rsidRPr="006647C0" w14:paraId="1F0BE92F" w14:textId="77777777" w:rsidTr="00185AB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B73F4AA" w14:textId="77777777" w:rsidR="00185AB0" w:rsidRPr="006647C0" w:rsidRDefault="00185AB0" w:rsidP="00185AB0">
            <w:pPr>
              <w:spacing w:after="160" w:line="360" w:lineRule="auto"/>
              <w:rPr>
                <w:rFonts w:asciiTheme="minorBidi" w:hAnsiTheme="minorBidi" w:cstheme="minorBidi"/>
                <w:sz w:val="22"/>
                <w:szCs w:val="22"/>
              </w:rPr>
            </w:pPr>
            <w:r w:rsidRPr="006647C0">
              <w:rPr>
                <w:rFonts w:asciiTheme="minorBidi" w:hAnsiTheme="minorBidi" w:cstheme="minorBidi"/>
                <w:sz w:val="22"/>
                <w:szCs w:val="22"/>
              </w:rPr>
              <w:lastRenderedPageBreak/>
              <w:t>Element</w:t>
            </w:r>
          </w:p>
        </w:tc>
        <w:tc>
          <w:tcPr>
            <w:tcW w:w="0" w:type="auto"/>
            <w:hideMark/>
          </w:tcPr>
          <w:p w14:paraId="0A7E017E" w14:textId="77777777" w:rsidR="00185AB0" w:rsidRPr="006647C0" w:rsidRDefault="00185AB0" w:rsidP="00185AB0">
            <w:pPr>
              <w:spacing w:after="160" w:line="360" w:lineRule="auto"/>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sz w:val="22"/>
                <w:szCs w:val="22"/>
              </w:rPr>
            </w:pPr>
            <w:r w:rsidRPr="006647C0">
              <w:rPr>
                <w:rFonts w:asciiTheme="minorBidi" w:hAnsiTheme="minorBidi" w:cstheme="minorBidi"/>
                <w:sz w:val="22"/>
                <w:szCs w:val="22"/>
              </w:rPr>
              <w:t>Application to British Airways</w:t>
            </w:r>
          </w:p>
        </w:tc>
      </w:tr>
      <w:tr w:rsidR="00185AB0" w:rsidRPr="006647C0" w14:paraId="62590E50" w14:textId="77777777" w:rsidTr="00185A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6FD8292" w14:textId="77777777" w:rsidR="00185AB0" w:rsidRPr="006647C0" w:rsidRDefault="00185AB0" w:rsidP="00185AB0">
            <w:pPr>
              <w:spacing w:after="160" w:line="360" w:lineRule="auto"/>
              <w:rPr>
                <w:rFonts w:asciiTheme="minorBidi" w:hAnsiTheme="minorBidi" w:cstheme="minorBidi"/>
                <w:sz w:val="22"/>
                <w:szCs w:val="22"/>
              </w:rPr>
            </w:pPr>
            <w:r w:rsidRPr="006647C0">
              <w:rPr>
                <w:rFonts w:asciiTheme="minorBidi" w:hAnsiTheme="minorBidi" w:cstheme="minorBidi"/>
                <w:sz w:val="22"/>
                <w:szCs w:val="22"/>
              </w:rPr>
              <w:t>KPI</w:t>
            </w:r>
          </w:p>
        </w:tc>
        <w:tc>
          <w:tcPr>
            <w:tcW w:w="0" w:type="auto"/>
            <w:hideMark/>
          </w:tcPr>
          <w:p w14:paraId="6686F45A" w14:textId="77777777" w:rsidR="00185AB0" w:rsidRPr="006647C0" w:rsidRDefault="00185AB0" w:rsidP="00185AB0">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2"/>
                <w:szCs w:val="22"/>
              </w:rPr>
            </w:pPr>
            <w:r w:rsidRPr="006647C0">
              <w:rPr>
                <w:rFonts w:asciiTheme="minorBidi" w:hAnsiTheme="minorBidi" w:cstheme="minorBidi"/>
                <w:sz w:val="22"/>
                <w:szCs w:val="22"/>
              </w:rPr>
              <w:t>Customer Satisfaction Score (CSAT)</w:t>
            </w:r>
          </w:p>
        </w:tc>
      </w:tr>
      <w:tr w:rsidR="00185AB0" w:rsidRPr="006647C0" w14:paraId="1742DDCF" w14:textId="77777777" w:rsidTr="00185AB0">
        <w:tc>
          <w:tcPr>
            <w:cnfStyle w:val="001000000000" w:firstRow="0" w:lastRow="0" w:firstColumn="1" w:lastColumn="0" w:oddVBand="0" w:evenVBand="0" w:oddHBand="0" w:evenHBand="0" w:firstRowFirstColumn="0" w:firstRowLastColumn="0" w:lastRowFirstColumn="0" w:lastRowLastColumn="0"/>
            <w:tcW w:w="0" w:type="auto"/>
            <w:hideMark/>
          </w:tcPr>
          <w:p w14:paraId="0D87094E" w14:textId="77777777" w:rsidR="00185AB0" w:rsidRPr="006647C0" w:rsidRDefault="00185AB0" w:rsidP="00185AB0">
            <w:pPr>
              <w:spacing w:after="160" w:line="360" w:lineRule="auto"/>
              <w:rPr>
                <w:rFonts w:asciiTheme="minorBidi" w:hAnsiTheme="minorBidi" w:cstheme="minorBidi"/>
                <w:sz w:val="22"/>
                <w:szCs w:val="22"/>
              </w:rPr>
            </w:pPr>
            <w:r w:rsidRPr="006647C0">
              <w:rPr>
                <w:rFonts w:asciiTheme="minorBidi" w:hAnsiTheme="minorBidi" w:cstheme="minorBidi"/>
                <w:sz w:val="22"/>
                <w:szCs w:val="22"/>
              </w:rPr>
              <w:t>Measurement Method</w:t>
            </w:r>
          </w:p>
        </w:tc>
        <w:tc>
          <w:tcPr>
            <w:tcW w:w="0" w:type="auto"/>
            <w:hideMark/>
          </w:tcPr>
          <w:p w14:paraId="107C9A94" w14:textId="77777777" w:rsidR="00185AB0" w:rsidRPr="006647C0" w:rsidRDefault="00185AB0" w:rsidP="00185AB0">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22"/>
                <w:szCs w:val="22"/>
              </w:rPr>
            </w:pPr>
            <w:r w:rsidRPr="006647C0">
              <w:rPr>
                <w:rFonts w:asciiTheme="minorBidi" w:hAnsiTheme="minorBidi" w:cstheme="minorBidi"/>
                <w:sz w:val="22"/>
                <w:szCs w:val="22"/>
              </w:rPr>
              <w:t>Post-flight survey distributed through the British Airways mobile application or email</w:t>
            </w:r>
          </w:p>
        </w:tc>
      </w:tr>
      <w:tr w:rsidR="00185AB0" w:rsidRPr="006647C0" w14:paraId="54A5F88D" w14:textId="77777777" w:rsidTr="00185A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4410F5" w14:textId="77777777" w:rsidR="00185AB0" w:rsidRPr="006647C0" w:rsidRDefault="00185AB0" w:rsidP="00185AB0">
            <w:pPr>
              <w:spacing w:after="160" w:line="360" w:lineRule="auto"/>
              <w:rPr>
                <w:rFonts w:asciiTheme="minorBidi" w:hAnsiTheme="minorBidi" w:cstheme="minorBidi"/>
                <w:sz w:val="22"/>
                <w:szCs w:val="22"/>
              </w:rPr>
            </w:pPr>
            <w:r w:rsidRPr="006647C0">
              <w:rPr>
                <w:rFonts w:asciiTheme="minorBidi" w:hAnsiTheme="minorBidi" w:cstheme="minorBidi"/>
                <w:sz w:val="22"/>
                <w:szCs w:val="22"/>
              </w:rPr>
              <w:t>Application to Initiative</w:t>
            </w:r>
          </w:p>
        </w:tc>
        <w:tc>
          <w:tcPr>
            <w:tcW w:w="0" w:type="auto"/>
            <w:hideMark/>
          </w:tcPr>
          <w:p w14:paraId="7D4B8122" w14:textId="77777777" w:rsidR="00185AB0" w:rsidRPr="006647C0" w:rsidRDefault="00185AB0" w:rsidP="00185AB0">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2"/>
                <w:szCs w:val="22"/>
              </w:rPr>
            </w:pPr>
            <w:r w:rsidRPr="006647C0">
              <w:rPr>
                <w:rFonts w:asciiTheme="minorBidi" w:hAnsiTheme="minorBidi" w:cstheme="minorBidi"/>
                <w:sz w:val="22"/>
                <w:szCs w:val="22"/>
              </w:rPr>
              <w:t>Measures passenger satisfaction with disruption notifications and communication clarity</w:t>
            </w:r>
          </w:p>
        </w:tc>
      </w:tr>
      <w:tr w:rsidR="00185AB0" w:rsidRPr="006647C0" w14:paraId="237EE987" w14:textId="77777777" w:rsidTr="00185AB0">
        <w:tc>
          <w:tcPr>
            <w:cnfStyle w:val="001000000000" w:firstRow="0" w:lastRow="0" w:firstColumn="1" w:lastColumn="0" w:oddVBand="0" w:evenVBand="0" w:oddHBand="0" w:evenHBand="0" w:firstRowFirstColumn="0" w:firstRowLastColumn="0" w:lastRowFirstColumn="0" w:lastRowLastColumn="0"/>
            <w:tcW w:w="0" w:type="auto"/>
            <w:hideMark/>
          </w:tcPr>
          <w:p w14:paraId="7E3D1528" w14:textId="77777777" w:rsidR="00185AB0" w:rsidRPr="006647C0" w:rsidRDefault="00185AB0" w:rsidP="00185AB0">
            <w:pPr>
              <w:spacing w:after="160" w:line="360" w:lineRule="auto"/>
              <w:rPr>
                <w:rFonts w:asciiTheme="minorBidi" w:hAnsiTheme="minorBidi" w:cstheme="minorBidi"/>
                <w:sz w:val="22"/>
                <w:szCs w:val="22"/>
              </w:rPr>
            </w:pPr>
            <w:r w:rsidRPr="006647C0">
              <w:rPr>
                <w:rFonts w:asciiTheme="minorBidi" w:hAnsiTheme="minorBidi" w:cstheme="minorBidi"/>
                <w:sz w:val="22"/>
                <w:szCs w:val="22"/>
              </w:rPr>
              <w:t>Expected Outcome</w:t>
            </w:r>
          </w:p>
        </w:tc>
        <w:tc>
          <w:tcPr>
            <w:tcW w:w="0" w:type="auto"/>
            <w:hideMark/>
          </w:tcPr>
          <w:p w14:paraId="08619ADE" w14:textId="77777777" w:rsidR="00185AB0" w:rsidRPr="006647C0" w:rsidRDefault="00185AB0" w:rsidP="00185AB0">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22"/>
                <w:szCs w:val="22"/>
              </w:rPr>
            </w:pPr>
            <w:r w:rsidRPr="006647C0">
              <w:rPr>
                <w:rFonts w:asciiTheme="minorBidi" w:hAnsiTheme="minorBidi" w:cstheme="minorBidi"/>
                <w:sz w:val="22"/>
                <w:szCs w:val="22"/>
              </w:rPr>
              <w:t>Higher satisfaction levels during disruption events</w:t>
            </w:r>
          </w:p>
        </w:tc>
      </w:tr>
    </w:tbl>
    <w:p w14:paraId="2DA86CFB" w14:textId="16D1C1D9" w:rsidR="005744ED" w:rsidRPr="006647C0" w:rsidRDefault="005744ED" w:rsidP="6FEB9666">
      <w:pPr>
        <w:spacing w:line="360" w:lineRule="auto"/>
        <w:jc w:val="center"/>
        <w:rPr>
          <w:rFonts w:asciiTheme="minorBidi" w:hAnsiTheme="minorBidi" w:cstheme="minorBidi"/>
          <w:i/>
          <w:iCs/>
          <w:sz w:val="22"/>
          <w:szCs w:val="22"/>
        </w:rPr>
      </w:pPr>
      <w:r w:rsidRPr="006647C0">
        <w:rPr>
          <w:rFonts w:asciiTheme="minorBidi" w:hAnsiTheme="minorBidi" w:cstheme="minorBidi"/>
          <w:i/>
          <w:iCs/>
          <w:sz w:val="22"/>
          <w:szCs w:val="22"/>
        </w:rPr>
        <w:t xml:space="preserve">Table </w:t>
      </w:r>
      <w:r w:rsidR="00C027F4" w:rsidRPr="006647C0">
        <w:rPr>
          <w:rFonts w:asciiTheme="minorBidi" w:hAnsiTheme="minorBidi" w:cstheme="minorBidi"/>
          <w:i/>
          <w:iCs/>
          <w:sz w:val="22"/>
          <w:szCs w:val="22"/>
        </w:rPr>
        <w:t>4</w:t>
      </w:r>
      <w:r w:rsidRPr="006647C0">
        <w:rPr>
          <w:rFonts w:asciiTheme="minorBidi" w:hAnsiTheme="minorBidi" w:cstheme="minorBidi"/>
          <w:i/>
          <w:iCs/>
          <w:sz w:val="22"/>
          <w:szCs w:val="22"/>
        </w:rPr>
        <w:t>: CSAT Application</w:t>
      </w:r>
    </w:p>
    <w:p w14:paraId="56D1A055" w14:textId="21113EF1" w:rsidR="00185AB0" w:rsidRPr="006647C0" w:rsidRDefault="00185AB0" w:rsidP="00185AB0">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CSAT is particularly useful in this context because it allows British Airways to measure whether passengers feel better informed and supported when disruptions occur. Improvements in CSAT scores would indicate that proactive communication reduces passenger frustration.</w:t>
      </w:r>
    </w:p>
    <w:p w14:paraId="3269BB8D" w14:textId="034F7F45" w:rsidR="00185AB0" w:rsidRPr="006647C0" w:rsidRDefault="00243707" w:rsidP="00243707">
      <w:pPr>
        <w:pStyle w:val="Heading3"/>
        <w:rPr>
          <w:rFonts w:asciiTheme="minorBidi" w:hAnsiTheme="minorBidi" w:cstheme="minorBidi"/>
        </w:rPr>
      </w:pPr>
      <w:bookmarkStart w:id="28" w:name="_Toc224413560"/>
      <w:r w:rsidRPr="006647C0">
        <w:rPr>
          <w:rFonts w:asciiTheme="minorBidi" w:hAnsiTheme="minorBidi" w:cstheme="minorBidi"/>
        </w:rPr>
        <w:t xml:space="preserve">3.6.2 </w:t>
      </w:r>
      <w:r w:rsidR="00185AB0" w:rsidRPr="006647C0">
        <w:rPr>
          <w:rFonts w:asciiTheme="minorBidi" w:hAnsiTheme="minorBidi" w:cstheme="minorBidi"/>
        </w:rPr>
        <w:t>Net Promoter Score (NPS)</w:t>
      </w:r>
      <w:bookmarkEnd w:id="28"/>
    </w:p>
    <w:p w14:paraId="1D4CD3E3" w14:textId="77777777" w:rsidR="00185AB0" w:rsidRPr="006647C0" w:rsidRDefault="00185AB0" w:rsidP="00185AB0">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 xml:space="preserve">Net Promoter Score measures customer loyalty by evaluating how likely customers are to recommend a company to others. The metric is calculated based on customer responses to the question: </w:t>
      </w:r>
      <w:r w:rsidRPr="006647C0">
        <w:rPr>
          <w:rFonts w:asciiTheme="minorBidi" w:hAnsiTheme="minorBidi" w:cstheme="minorBidi"/>
          <w:i/>
          <w:iCs/>
          <w:sz w:val="22"/>
          <w:szCs w:val="22"/>
        </w:rPr>
        <w:t>“How likely are you to recommend this company to a friend or colleague?”</w:t>
      </w:r>
      <w:r w:rsidRPr="006647C0">
        <w:rPr>
          <w:rFonts w:asciiTheme="minorBidi" w:hAnsiTheme="minorBidi" w:cstheme="minorBidi"/>
          <w:sz w:val="22"/>
          <w:szCs w:val="22"/>
        </w:rPr>
        <w:t xml:space="preserve"> (Reichheld, 2003).</w:t>
      </w:r>
    </w:p>
    <w:p w14:paraId="27695FC4" w14:textId="77777777" w:rsidR="00185AB0" w:rsidRPr="006647C0" w:rsidRDefault="00185AB0" w:rsidP="00185AB0">
      <w:pPr>
        <w:spacing w:line="360" w:lineRule="auto"/>
        <w:jc w:val="both"/>
        <w:rPr>
          <w:rFonts w:asciiTheme="minorBidi" w:hAnsiTheme="minorBidi" w:cstheme="minorBidi"/>
          <w:b/>
          <w:bCs/>
          <w:sz w:val="22"/>
          <w:szCs w:val="22"/>
        </w:rPr>
      </w:pPr>
      <w:r w:rsidRPr="006647C0">
        <w:rPr>
          <w:rFonts w:asciiTheme="minorBidi" w:hAnsiTheme="minorBidi" w:cstheme="minorBidi"/>
          <w:b/>
          <w:bCs/>
          <w:sz w:val="22"/>
          <w:szCs w:val="22"/>
        </w:rPr>
        <w:t>Table: NPS Application</w:t>
      </w:r>
    </w:p>
    <w:tbl>
      <w:tblPr>
        <w:tblStyle w:val="GridTable5Dark-Accent4"/>
        <w:tblW w:w="0" w:type="auto"/>
        <w:tblLook w:val="04A0" w:firstRow="1" w:lastRow="0" w:firstColumn="1" w:lastColumn="0" w:noHBand="0" w:noVBand="1"/>
      </w:tblPr>
      <w:tblGrid>
        <w:gridCol w:w="2396"/>
        <w:gridCol w:w="6620"/>
      </w:tblGrid>
      <w:tr w:rsidR="00185AB0" w:rsidRPr="006647C0" w14:paraId="1E52D08A" w14:textId="77777777" w:rsidTr="00185AB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8BB3CE" w14:textId="77777777" w:rsidR="00185AB0" w:rsidRPr="006647C0" w:rsidRDefault="00185AB0" w:rsidP="00185AB0">
            <w:pPr>
              <w:spacing w:after="160" w:line="360" w:lineRule="auto"/>
              <w:rPr>
                <w:rFonts w:asciiTheme="minorBidi" w:hAnsiTheme="minorBidi" w:cstheme="minorBidi"/>
                <w:sz w:val="22"/>
                <w:szCs w:val="22"/>
              </w:rPr>
            </w:pPr>
            <w:r w:rsidRPr="006647C0">
              <w:rPr>
                <w:rFonts w:asciiTheme="minorBidi" w:hAnsiTheme="minorBidi" w:cstheme="minorBidi"/>
                <w:sz w:val="22"/>
                <w:szCs w:val="22"/>
              </w:rPr>
              <w:t>Element</w:t>
            </w:r>
          </w:p>
        </w:tc>
        <w:tc>
          <w:tcPr>
            <w:tcW w:w="0" w:type="auto"/>
            <w:hideMark/>
          </w:tcPr>
          <w:p w14:paraId="5A7D91E4" w14:textId="77777777" w:rsidR="00185AB0" w:rsidRPr="006647C0" w:rsidRDefault="00185AB0" w:rsidP="00185AB0">
            <w:pPr>
              <w:spacing w:after="160" w:line="360" w:lineRule="auto"/>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sz w:val="22"/>
                <w:szCs w:val="22"/>
              </w:rPr>
            </w:pPr>
            <w:r w:rsidRPr="006647C0">
              <w:rPr>
                <w:rFonts w:asciiTheme="minorBidi" w:hAnsiTheme="minorBidi" w:cstheme="minorBidi"/>
                <w:sz w:val="22"/>
                <w:szCs w:val="22"/>
              </w:rPr>
              <w:t>Application to British Airways</w:t>
            </w:r>
          </w:p>
        </w:tc>
      </w:tr>
      <w:tr w:rsidR="00185AB0" w:rsidRPr="006647C0" w14:paraId="4B5A5F7B" w14:textId="77777777" w:rsidTr="00185A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170982" w14:textId="77777777" w:rsidR="00185AB0" w:rsidRPr="006647C0" w:rsidRDefault="00185AB0" w:rsidP="00185AB0">
            <w:pPr>
              <w:spacing w:after="160" w:line="360" w:lineRule="auto"/>
              <w:rPr>
                <w:rFonts w:asciiTheme="minorBidi" w:hAnsiTheme="minorBidi" w:cstheme="minorBidi"/>
                <w:sz w:val="22"/>
                <w:szCs w:val="22"/>
              </w:rPr>
            </w:pPr>
            <w:r w:rsidRPr="006647C0">
              <w:rPr>
                <w:rFonts w:asciiTheme="minorBidi" w:hAnsiTheme="minorBidi" w:cstheme="minorBidi"/>
                <w:sz w:val="22"/>
                <w:szCs w:val="22"/>
              </w:rPr>
              <w:t>KPI</w:t>
            </w:r>
          </w:p>
        </w:tc>
        <w:tc>
          <w:tcPr>
            <w:tcW w:w="0" w:type="auto"/>
            <w:hideMark/>
          </w:tcPr>
          <w:p w14:paraId="10D4B618" w14:textId="77777777" w:rsidR="00185AB0" w:rsidRPr="006647C0" w:rsidRDefault="00185AB0" w:rsidP="00185AB0">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2"/>
                <w:szCs w:val="22"/>
              </w:rPr>
            </w:pPr>
            <w:r w:rsidRPr="006647C0">
              <w:rPr>
                <w:rFonts w:asciiTheme="minorBidi" w:hAnsiTheme="minorBidi" w:cstheme="minorBidi"/>
                <w:sz w:val="22"/>
                <w:szCs w:val="22"/>
              </w:rPr>
              <w:t>Net Promoter Score (NPS)</w:t>
            </w:r>
          </w:p>
        </w:tc>
      </w:tr>
      <w:tr w:rsidR="00185AB0" w:rsidRPr="006647C0" w14:paraId="797D9194" w14:textId="77777777" w:rsidTr="00185AB0">
        <w:tc>
          <w:tcPr>
            <w:cnfStyle w:val="001000000000" w:firstRow="0" w:lastRow="0" w:firstColumn="1" w:lastColumn="0" w:oddVBand="0" w:evenVBand="0" w:oddHBand="0" w:evenHBand="0" w:firstRowFirstColumn="0" w:firstRowLastColumn="0" w:lastRowFirstColumn="0" w:lastRowLastColumn="0"/>
            <w:tcW w:w="0" w:type="auto"/>
            <w:hideMark/>
          </w:tcPr>
          <w:p w14:paraId="650DC454" w14:textId="77777777" w:rsidR="00185AB0" w:rsidRPr="006647C0" w:rsidRDefault="00185AB0" w:rsidP="00185AB0">
            <w:pPr>
              <w:spacing w:after="160" w:line="360" w:lineRule="auto"/>
              <w:rPr>
                <w:rFonts w:asciiTheme="minorBidi" w:hAnsiTheme="minorBidi" w:cstheme="minorBidi"/>
                <w:sz w:val="22"/>
                <w:szCs w:val="22"/>
              </w:rPr>
            </w:pPr>
            <w:r w:rsidRPr="006647C0">
              <w:rPr>
                <w:rFonts w:asciiTheme="minorBidi" w:hAnsiTheme="minorBidi" w:cstheme="minorBidi"/>
                <w:sz w:val="22"/>
                <w:szCs w:val="22"/>
              </w:rPr>
              <w:t>Measurement Method</w:t>
            </w:r>
          </w:p>
        </w:tc>
        <w:tc>
          <w:tcPr>
            <w:tcW w:w="0" w:type="auto"/>
            <w:hideMark/>
          </w:tcPr>
          <w:p w14:paraId="5C31B1C4" w14:textId="77777777" w:rsidR="00185AB0" w:rsidRPr="006647C0" w:rsidRDefault="00185AB0" w:rsidP="00185AB0">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22"/>
                <w:szCs w:val="22"/>
              </w:rPr>
            </w:pPr>
            <w:r w:rsidRPr="006647C0">
              <w:rPr>
                <w:rFonts w:asciiTheme="minorBidi" w:hAnsiTheme="minorBidi" w:cstheme="minorBidi"/>
                <w:sz w:val="22"/>
                <w:szCs w:val="22"/>
              </w:rPr>
              <w:t>Passenger survey asking likelihood of recommending British Airways</w:t>
            </w:r>
          </w:p>
        </w:tc>
      </w:tr>
      <w:tr w:rsidR="00185AB0" w:rsidRPr="006647C0" w14:paraId="4152B10B" w14:textId="77777777" w:rsidTr="00185A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46D1C0" w14:textId="77777777" w:rsidR="00185AB0" w:rsidRPr="006647C0" w:rsidRDefault="00185AB0" w:rsidP="00185AB0">
            <w:pPr>
              <w:spacing w:after="160" w:line="360" w:lineRule="auto"/>
              <w:rPr>
                <w:rFonts w:asciiTheme="minorBidi" w:hAnsiTheme="minorBidi" w:cstheme="minorBidi"/>
                <w:sz w:val="22"/>
                <w:szCs w:val="22"/>
              </w:rPr>
            </w:pPr>
            <w:r w:rsidRPr="006647C0">
              <w:rPr>
                <w:rFonts w:asciiTheme="minorBidi" w:hAnsiTheme="minorBidi" w:cstheme="minorBidi"/>
                <w:sz w:val="22"/>
                <w:szCs w:val="22"/>
              </w:rPr>
              <w:t>Application to Initiative</w:t>
            </w:r>
          </w:p>
        </w:tc>
        <w:tc>
          <w:tcPr>
            <w:tcW w:w="0" w:type="auto"/>
            <w:hideMark/>
          </w:tcPr>
          <w:p w14:paraId="74E99DAB" w14:textId="77777777" w:rsidR="00185AB0" w:rsidRPr="006647C0" w:rsidRDefault="00185AB0" w:rsidP="00185AB0">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2"/>
                <w:szCs w:val="22"/>
              </w:rPr>
            </w:pPr>
            <w:r w:rsidRPr="006647C0">
              <w:rPr>
                <w:rFonts w:asciiTheme="minorBidi" w:hAnsiTheme="minorBidi" w:cstheme="minorBidi"/>
                <w:sz w:val="22"/>
                <w:szCs w:val="22"/>
              </w:rPr>
              <w:t>Measures whether improved disruption management increases passenger loyalty</w:t>
            </w:r>
          </w:p>
        </w:tc>
      </w:tr>
      <w:tr w:rsidR="00185AB0" w:rsidRPr="006647C0" w14:paraId="54BD7AE3" w14:textId="77777777" w:rsidTr="00185AB0">
        <w:tc>
          <w:tcPr>
            <w:cnfStyle w:val="001000000000" w:firstRow="0" w:lastRow="0" w:firstColumn="1" w:lastColumn="0" w:oddVBand="0" w:evenVBand="0" w:oddHBand="0" w:evenHBand="0" w:firstRowFirstColumn="0" w:firstRowLastColumn="0" w:lastRowFirstColumn="0" w:lastRowLastColumn="0"/>
            <w:tcW w:w="0" w:type="auto"/>
            <w:hideMark/>
          </w:tcPr>
          <w:p w14:paraId="1C5EB9A8" w14:textId="77777777" w:rsidR="00185AB0" w:rsidRPr="006647C0" w:rsidRDefault="00185AB0" w:rsidP="00185AB0">
            <w:pPr>
              <w:spacing w:after="160" w:line="360" w:lineRule="auto"/>
              <w:rPr>
                <w:rFonts w:asciiTheme="minorBidi" w:hAnsiTheme="minorBidi" w:cstheme="minorBidi"/>
                <w:sz w:val="22"/>
                <w:szCs w:val="22"/>
              </w:rPr>
            </w:pPr>
            <w:r w:rsidRPr="006647C0">
              <w:rPr>
                <w:rFonts w:asciiTheme="minorBidi" w:hAnsiTheme="minorBidi" w:cstheme="minorBidi"/>
                <w:sz w:val="22"/>
                <w:szCs w:val="22"/>
              </w:rPr>
              <w:t>Expected Outcome</w:t>
            </w:r>
          </w:p>
        </w:tc>
        <w:tc>
          <w:tcPr>
            <w:tcW w:w="0" w:type="auto"/>
            <w:hideMark/>
          </w:tcPr>
          <w:p w14:paraId="79052085" w14:textId="77777777" w:rsidR="00185AB0" w:rsidRPr="006647C0" w:rsidRDefault="00185AB0" w:rsidP="00185AB0">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22"/>
                <w:szCs w:val="22"/>
              </w:rPr>
            </w:pPr>
            <w:r w:rsidRPr="006647C0">
              <w:rPr>
                <w:rFonts w:asciiTheme="minorBidi" w:hAnsiTheme="minorBidi" w:cstheme="minorBidi"/>
                <w:sz w:val="22"/>
                <w:szCs w:val="22"/>
              </w:rPr>
              <w:t>Higher recommendation rates and stronger brand loyalty</w:t>
            </w:r>
          </w:p>
        </w:tc>
      </w:tr>
    </w:tbl>
    <w:p w14:paraId="7C88E492" w14:textId="771D3CB2" w:rsidR="005744ED" w:rsidRPr="006647C0" w:rsidRDefault="005744ED" w:rsidP="6FEB9666">
      <w:pPr>
        <w:spacing w:line="360" w:lineRule="auto"/>
        <w:jc w:val="center"/>
        <w:rPr>
          <w:rFonts w:asciiTheme="minorBidi" w:hAnsiTheme="minorBidi" w:cstheme="minorBidi"/>
          <w:i/>
          <w:iCs/>
          <w:sz w:val="22"/>
          <w:szCs w:val="22"/>
        </w:rPr>
      </w:pPr>
      <w:r w:rsidRPr="006647C0">
        <w:rPr>
          <w:rFonts w:asciiTheme="minorBidi" w:hAnsiTheme="minorBidi" w:cstheme="minorBidi"/>
          <w:i/>
          <w:iCs/>
          <w:sz w:val="22"/>
          <w:szCs w:val="22"/>
        </w:rPr>
        <w:t xml:space="preserve">Table </w:t>
      </w:r>
      <w:r w:rsidR="00C027F4" w:rsidRPr="006647C0">
        <w:rPr>
          <w:rFonts w:asciiTheme="minorBidi" w:hAnsiTheme="minorBidi" w:cstheme="minorBidi"/>
          <w:i/>
          <w:iCs/>
          <w:sz w:val="22"/>
          <w:szCs w:val="22"/>
        </w:rPr>
        <w:t>5</w:t>
      </w:r>
      <w:r w:rsidRPr="006647C0">
        <w:rPr>
          <w:rFonts w:asciiTheme="minorBidi" w:hAnsiTheme="minorBidi" w:cstheme="minorBidi"/>
          <w:i/>
          <w:iCs/>
          <w:sz w:val="22"/>
          <w:szCs w:val="22"/>
        </w:rPr>
        <w:t>: NPS Application</w:t>
      </w:r>
    </w:p>
    <w:p w14:paraId="042037F3" w14:textId="020B09F0" w:rsidR="00185AB0" w:rsidRPr="006647C0" w:rsidRDefault="00185AB0" w:rsidP="00185AB0">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Improved disruption communication can significantly influence passengers’ overall perception of the airline. If passengers feel well informed during delays, they are more likely to recommend the airline despite operational disruptions.</w:t>
      </w:r>
    </w:p>
    <w:p w14:paraId="3BD3A95C" w14:textId="3BC99D0C" w:rsidR="00185AB0" w:rsidRPr="006647C0" w:rsidRDefault="00B40B4B" w:rsidP="001844E6">
      <w:pPr>
        <w:pStyle w:val="Heading3"/>
        <w:rPr>
          <w:rFonts w:asciiTheme="minorBidi" w:hAnsiTheme="minorBidi" w:cstheme="minorBidi"/>
        </w:rPr>
      </w:pPr>
      <w:bookmarkStart w:id="29" w:name="_Toc224413561"/>
      <w:r w:rsidRPr="006647C0">
        <w:rPr>
          <w:rFonts w:asciiTheme="minorBidi" w:hAnsiTheme="minorBidi" w:cstheme="minorBidi"/>
        </w:rPr>
        <w:lastRenderedPageBreak/>
        <w:t xml:space="preserve">3.6.3 </w:t>
      </w:r>
      <w:r w:rsidR="00185AB0" w:rsidRPr="006647C0">
        <w:rPr>
          <w:rFonts w:asciiTheme="minorBidi" w:hAnsiTheme="minorBidi" w:cstheme="minorBidi"/>
        </w:rPr>
        <w:t>Operational Response Time</w:t>
      </w:r>
      <w:bookmarkEnd w:id="29"/>
    </w:p>
    <w:p w14:paraId="394FE204" w14:textId="37C778DF" w:rsidR="00185AB0" w:rsidRPr="006647C0" w:rsidRDefault="00B91E51" w:rsidP="00B91E51">
      <w:pPr>
        <w:spacing w:line="360" w:lineRule="auto"/>
        <w:jc w:val="both"/>
        <w:rPr>
          <w:rFonts w:asciiTheme="minorBidi" w:hAnsiTheme="minorBidi" w:cstheme="minorBidi"/>
          <w:sz w:val="22"/>
          <w:szCs w:val="22"/>
        </w:rPr>
      </w:pPr>
      <w:r w:rsidRPr="00B91E51">
        <w:rPr>
          <w:rFonts w:asciiTheme="minorBidi" w:hAnsiTheme="minorBidi" w:cstheme="minorBidi"/>
          <w:sz w:val="22"/>
          <w:szCs w:val="22"/>
        </w:rPr>
        <w:t>Operational response time measures how quickly an organisation responds to service disruptions once they are identified. In airline operations, faster response times can significantly improve passenger experience during delays (Cook et al., 2017).</w:t>
      </w:r>
    </w:p>
    <w:tbl>
      <w:tblPr>
        <w:tblStyle w:val="GridTable5Dark-Accent4"/>
        <w:tblW w:w="0" w:type="auto"/>
        <w:tblLook w:val="04A0" w:firstRow="1" w:lastRow="0" w:firstColumn="1" w:lastColumn="0" w:noHBand="0" w:noVBand="1"/>
      </w:tblPr>
      <w:tblGrid>
        <w:gridCol w:w="2485"/>
        <w:gridCol w:w="6531"/>
      </w:tblGrid>
      <w:tr w:rsidR="00185AB0" w:rsidRPr="006647C0" w14:paraId="79EFD4C9" w14:textId="77777777" w:rsidTr="00185AB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9E89D8" w14:textId="77777777" w:rsidR="00185AB0" w:rsidRPr="006647C0" w:rsidRDefault="00185AB0" w:rsidP="00185AB0">
            <w:pPr>
              <w:spacing w:after="160" w:line="360" w:lineRule="auto"/>
              <w:rPr>
                <w:rFonts w:asciiTheme="minorBidi" w:hAnsiTheme="minorBidi" w:cstheme="minorBidi"/>
                <w:sz w:val="22"/>
                <w:szCs w:val="22"/>
              </w:rPr>
            </w:pPr>
            <w:r w:rsidRPr="006647C0">
              <w:rPr>
                <w:rFonts w:asciiTheme="minorBidi" w:hAnsiTheme="minorBidi" w:cstheme="minorBidi"/>
                <w:sz w:val="22"/>
                <w:szCs w:val="22"/>
              </w:rPr>
              <w:t>Element</w:t>
            </w:r>
          </w:p>
        </w:tc>
        <w:tc>
          <w:tcPr>
            <w:tcW w:w="0" w:type="auto"/>
            <w:hideMark/>
          </w:tcPr>
          <w:p w14:paraId="051B0DDF" w14:textId="77777777" w:rsidR="00185AB0" w:rsidRPr="006647C0" w:rsidRDefault="00185AB0" w:rsidP="00185AB0">
            <w:pPr>
              <w:spacing w:after="160" w:line="360" w:lineRule="auto"/>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sz w:val="22"/>
                <w:szCs w:val="22"/>
              </w:rPr>
            </w:pPr>
            <w:r w:rsidRPr="006647C0">
              <w:rPr>
                <w:rFonts w:asciiTheme="minorBidi" w:hAnsiTheme="minorBidi" w:cstheme="minorBidi"/>
                <w:sz w:val="22"/>
                <w:szCs w:val="22"/>
              </w:rPr>
              <w:t>Application to British Airways</w:t>
            </w:r>
          </w:p>
        </w:tc>
      </w:tr>
      <w:tr w:rsidR="00185AB0" w:rsidRPr="006647C0" w14:paraId="1987917D" w14:textId="77777777" w:rsidTr="00185A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C32CBE" w14:textId="77777777" w:rsidR="00185AB0" w:rsidRPr="006647C0" w:rsidRDefault="00185AB0" w:rsidP="00185AB0">
            <w:pPr>
              <w:spacing w:after="160" w:line="360" w:lineRule="auto"/>
              <w:rPr>
                <w:rFonts w:asciiTheme="minorBidi" w:hAnsiTheme="minorBidi" w:cstheme="minorBidi"/>
                <w:sz w:val="22"/>
                <w:szCs w:val="22"/>
              </w:rPr>
            </w:pPr>
            <w:r w:rsidRPr="006647C0">
              <w:rPr>
                <w:rFonts w:asciiTheme="minorBidi" w:hAnsiTheme="minorBidi" w:cstheme="minorBidi"/>
                <w:sz w:val="22"/>
                <w:szCs w:val="22"/>
              </w:rPr>
              <w:t>KPI</w:t>
            </w:r>
          </w:p>
        </w:tc>
        <w:tc>
          <w:tcPr>
            <w:tcW w:w="0" w:type="auto"/>
            <w:hideMark/>
          </w:tcPr>
          <w:p w14:paraId="5A98231A" w14:textId="77777777" w:rsidR="00185AB0" w:rsidRPr="006647C0" w:rsidRDefault="00185AB0" w:rsidP="00185AB0">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2"/>
                <w:szCs w:val="22"/>
              </w:rPr>
            </w:pPr>
            <w:r w:rsidRPr="006647C0">
              <w:rPr>
                <w:rFonts w:asciiTheme="minorBidi" w:hAnsiTheme="minorBidi" w:cstheme="minorBidi"/>
                <w:sz w:val="22"/>
                <w:szCs w:val="22"/>
              </w:rPr>
              <w:t>Disruption Response Time</w:t>
            </w:r>
          </w:p>
        </w:tc>
      </w:tr>
      <w:tr w:rsidR="00185AB0" w:rsidRPr="006647C0" w14:paraId="29B195E8" w14:textId="77777777" w:rsidTr="00185AB0">
        <w:tc>
          <w:tcPr>
            <w:cnfStyle w:val="001000000000" w:firstRow="0" w:lastRow="0" w:firstColumn="1" w:lastColumn="0" w:oddVBand="0" w:evenVBand="0" w:oddHBand="0" w:evenHBand="0" w:firstRowFirstColumn="0" w:firstRowLastColumn="0" w:lastRowFirstColumn="0" w:lastRowLastColumn="0"/>
            <w:tcW w:w="0" w:type="auto"/>
            <w:hideMark/>
          </w:tcPr>
          <w:p w14:paraId="00E51CB7" w14:textId="77777777" w:rsidR="00185AB0" w:rsidRPr="006647C0" w:rsidRDefault="00185AB0" w:rsidP="00185AB0">
            <w:pPr>
              <w:spacing w:after="160" w:line="360" w:lineRule="auto"/>
              <w:rPr>
                <w:rFonts w:asciiTheme="minorBidi" w:hAnsiTheme="minorBidi" w:cstheme="minorBidi"/>
                <w:sz w:val="22"/>
                <w:szCs w:val="22"/>
              </w:rPr>
            </w:pPr>
            <w:r w:rsidRPr="006647C0">
              <w:rPr>
                <w:rFonts w:asciiTheme="minorBidi" w:hAnsiTheme="minorBidi" w:cstheme="minorBidi"/>
                <w:sz w:val="22"/>
                <w:szCs w:val="22"/>
              </w:rPr>
              <w:t>Measurement Method</w:t>
            </w:r>
          </w:p>
        </w:tc>
        <w:tc>
          <w:tcPr>
            <w:tcW w:w="0" w:type="auto"/>
            <w:hideMark/>
          </w:tcPr>
          <w:p w14:paraId="708B43B6" w14:textId="77777777" w:rsidR="00185AB0" w:rsidRPr="006647C0" w:rsidRDefault="00185AB0" w:rsidP="00185AB0">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22"/>
                <w:szCs w:val="22"/>
              </w:rPr>
            </w:pPr>
            <w:r w:rsidRPr="006647C0">
              <w:rPr>
                <w:rFonts w:asciiTheme="minorBidi" w:hAnsiTheme="minorBidi" w:cstheme="minorBidi"/>
                <w:sz w:val="22"/>
                <w:szCs w:val="22"/>
              </w:rPr>
              <w:t>Time between disruption detection and passenger notification</w:t>
            </w:r>
          </w:p>
        </w:tc>
      </w:tr>
      <w:tr w:rsidR="00185AB0" w:rsidRPr="006647C0" w14:paraId="7BFC0D49" w14:textId="77777777" w:rsidTr="00185A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D09CCE" w14:textId="77777777" w:rsidR="00185AB0" w:rsidRPr="006647C0" w:rsidRDefault="00185AB0" w:rsidP="00185AB0">
            <w:pPr>
              <w:spacing w:after="160" w:line="360" w:lineRule="auto"/>
              <w:rPr>
                <w:rFonts w:asciiTheme="minorBidi" w:hAnsiTheme="minorBidi" w:cstheme="minorBidi"/>
                <w:sz w:val="22"/>
                <w:szCs w:val="22"/>
              </w:rPr>
            </w:pPr>
            <w:r w:rsidRPr="006647C0">
              <w:rPr>
                <w:rFonts w:asciiTheme="minorBidi" w:hAnsiTheme="minorBidi" w:cstheme="minorBidi"/>
                <w:sz w:val="22"/>
                <w:szCs w:val="22"/>
              </w:rPr>
              <w:t>Application to Initiative</w:t>
            </w:r>
          </w:p>
        </w:tc>
        <w:tc>
          <w:tcPr>
            <w:tcW w:w="0" w:type="auto"/>
            <w:hideMark/>
          </w:tcPr>
          <w:p w14:paraId="0A1C552B" w14:textId="77777777" w:rsidR="00185AB0" w:rsidRPr="006647C0" w:rsidRDefault="00185AB0" w:rsidP="00185AB0">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2"/>
                <w:szCs w:val="22"/>
              </w:rPr>
            </w:pPr>
            <w:r w:rsidRPr="006647C0">
              <w:rPr>
                <w:rFonts w:asciiTheme="minorBidi" w:hAnsiTheme="minorBidi" w:cstheme="minorBidi"/>
                <w:sz w:val="22"/>
                <w:szCs w:val="22"/>
              </w:rPr>
              <w:t>Measures how quickly predictive analytics communicates disruption alerts</w:t>
            </w:r>
          </w:p>
        </w:tc>
      </w:tr>
      <w:tr w:rsidR="00185AB0" w:rsidRPr="006647C0" w14:paraId="161BB54C" w14:textId="77777777" w:rsidTr="00185AB0">
        <w:tc>
          <w:tcPr>
            <w:cnfStyle w:val="001000000000" w:firstRow="0" w:lastRow="0" w:firstColumn="1" w:lastColumn="0" w:oddVBand="0" w:evenVBand="0" w:oddHBand="0" w:evenHBand="0" w:firstRowFirstColumn="0" w:firstRowLastColumn="0" w:lastRowFirstColumn="0" w:lastRowLastColumn="0"/>
            <w:tcW w:w="0" w:type="auto"/>
            <w:hideMark/>
          </w:tcPr>
          <w:p w14:paraId="0F96B258" w14:textId="77777777" w:rsidR="00185AB0" w:rsidRPr="006647C0" w:rsidRDefault="00185AB0" w:rsidP="00185AB0">
            <w:pPr>
              <w:spacing w:after="160" w:line="360" w:lineRule="auto"/>
              <w:rPr>
                <w:rFonts w:asciiTheme="minorBidi" w:hAnsiTheme="minorBidi" w:cstheme="minorBidi"/>
                <w:sz w:val="22"/>
                <w:szCs w:val="22"/>
              </w:rPr>
            </w:pPr>
            <w:r w:rsidRPr="006647C0">
              <w:rPr>
                <w:rFonts w:asciiTheme="minorBidi" w:hAnsiTheme="minorBidi" w:cstheme="minorBidi"/>
                <w:sz w:val="22"/>
                <w:szCs w:val="22"/>
              </w:rPr>
              <w:t>Expected Outcome</w:t>
            </w:r>
          </w:p>
        </w:tc>
        <w:tc>
          <w:tcPr>
            <w:tcW w:w="0" w:type="auto"/>
            <w:hideMark/>
          </w:tcPr>
          <w:p w14:paraId="23448129" w14:textId="77777777" w:rsidR="00185AB0" w:rsidRPr="006647C0" w:rsidRDefault="00185AB0" w:rsidP="00185AB0">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22"/>
                <w:szCs w:val="22"/>
              </w:rPr>
            </w:pPr>
            <w:r w:rsidRPr="006647C0">
              <w:rPr>
                <w:rFonts w:asciiTheme="minorBidi" w:hAnsiTheme="minorBidi" w:cstheme="minorBidi"/>
                <w:sz w:val="22"/>
                <w:szCs w:val="22"/>
              </w:rPr>
              <w:t>Faster disruption communication</w:t>
            </w:r>
          </w:p>
        </w:tc>
      </w:tr>
    </w:tbl>
    <w:p w14:paraId="60104DB4" w14:textId="38465217" w:rsidR="005744ED" w:rsidRPr="006647C0" w:rsidRDefault="005744ED" w:rsidP="6FEB9666">
      <w:pPr>
        <w:spacing w:line="360" w:lineRule="auto"/>
        <w:jc w:val="center"/>
        <w:rPr>
          <w:rFonts w:asciiTheme="minorBidi" w:hAnsiTheme="minorBidi" w:cstheme="minorBidi"/>
          <w:i/>
          <w:iCs/>
          <w:sz w:val="22"/>
          <w:szCs w:val="22"/>
        </w:rPr>
      </w:pPr>
      <w:r w:rsidRPr="006647C0">
        <w:rPr>
          <w:rFonts w:asciiTheme="minorBidi" w:hAnsiTheme="minorBidi" w:cstheme="minorBidi"/>
          <w:i/>
          <w:iCs/>
          <w:sz w:val="22"/>
          <w:szCs w:val="22"/>
        </w:rPr>
        <w:t xml:space="preserve">Table </w:t>
      </w:r>
      <w:r w:rsidR="00C027F4" w:rsidRPr="006647C0">
        <w:rPr>
          <w:rFonts w:asciiTheme="minorBidi" w:hAnsiTheme="minorBidi" w:cstheme="minorBidi"/>
          <w:i/>
          <w:iCs/>
          <w:sz w:val="22"/>
          <w:szCs w:val="22"/>
        </w:rPr>
        <w:t>6</w:t>
      </w:r>
      <w:r w:rsidRPr="006647C0">
        <w:rPr>
          <w:rFonts w:asciiTheme="minorBidi" w:hAnsiTheme="minorBidi" w:cstheme="minorBidi"/>
          <w:i/>
          <w:iCs/>
          <w:sz w:val="22"/>
          <w:szCs w:val="22"/>
        </w:rPr>
        <w:t xml:space="preserve">: Operational Response KPI </w:t>
      </w:r>
    </w:p>
    <w:p w14:paraId="4006EF50" w14:textId="2EC53F0B" w:rsidR="00185AB0" w:rsidRPr="006647C0" w:rsidRDefault="00185AB0" w:rsidP="00185AB0">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Reducing response time is a key objective of the proposed Predictive Disruption Management System. Earlier communication allows passengers to adjust travel plans and reduces uncertainty at the airport.</w:t>
      </w:r>
    </w:p>
    <w:p w14:paraId="47B6B24F" w14:textId="5765B0FC" w:rsidR="00185AB0" w:rsidRPr="006647C0" w:rsidRDefault="001845B5" w:rsidP="001845B5">
      <w:pPr>
        <w:pStyle w:val="Heading3"/>
        <w:rPr>
          <w:rFonts w:asciiTheme="minorBidi" w:hAnsiTheme="minorBidi" w:cstheme="minorBidi"/>
        </w:rPr>
      </w:pPr>
      <w:bookmarkStart w:id="30" w:name="_Toc224413562"/>
      <w:r w:rsidRPr="006647C0">
        <w:rPr>
          <w:rFonts w:asciiTheme="minorBidi" w:hAnsiTheme="minorBidi" w:cstheme="minorBidi"/>
        </w:rPr>
        <w:t xml:space="preserve">3.6.4 </w:t>
      </w:r>
      <w:r w:rsidR="00185AB0" w:rsidRPr="006647C0">
        <w:rPr>
          <w:rFonts w:asciiTheme="minorBidi" w:hAnsiTheme="minorBidi" w:cstheme="minorBidi"/>
        </w:rPr>
        <w:t>Customer Service Enquiry Volume</w:t>
      </w:r>
      <w:bookmarkEnd w:id="30"/>
    </w:p>
    <w:p w14:paraId="190CE937" w14:textId="380E4A92" w:rsidR="00185AB0" w:rsidRPr="006647C0" w:rsidRDefault="00185AB0" w:rsidP="6FEB9666">
      <w:pPr>
        <w:spacing w:line="360" w:lineRule="auto"/>
        <w:rPr>
          <w:rFonts w:asciiTheme="minorBidi" w:hAnsiTheme="minorBidi" w:cstheme="minorBidi"/>
          <w:sz w:val="22"/>
          <w:szCs w:val="22"/>
        </w:rPr>
      </w:pPr>
      <w:r w:rsidRPr="006647C0">
        <w:rPr>
          <w:rFonts w:asciiTheme="minorBidi" w:hAnsiTheme="minorBidi" w:cstheme="minorBidi"/>
          <w:sz w:val="22"/>
          <w:szCs w:val="22"/>
        </w:rPr>
        <w:t>Customer service enquiry volume measures the number of passenger enquiries related to delays or operational disruptions.</w:t>
      </w:r>
    </w:p>
    <w:tbl>
      <w:tblPr>
        <w:tblStyle w:val="GridTable5Dark-Accent4"/>
        <w:tblW w:w="0" w:type="auto"/>
        <w:tblLook w:val="04A0" w:firstRow="1" w:lastRow="0" w:firstColumn="1" w:lastColumn="0" w:noHBand="0" w:noVBand="1"/>
      </w:tblPr>
      <w:tblGrid>
        <w:gridCol w:w="2410"/>
        <w:gridCol w:w="6606"/>
      </w:tblGrid>
      <w:tr w:rsidR="00185AB0" w:rsidRPr="006647C0" w14:paraId="4FE67993" w14:textId="77777777" w:rsidTr="00185AB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5BA705" w14:textId="77777777" w:rsidR="00185AB0" w:rsidRPr="006647C0" w:rsidRDefault="00185AB0" w:rsidP="00185AB0">
            <w:pPr>
              <w:spacing w:after="160" w:line="360" w:lineRule="auto"/>
              <w:rPr>
                <w:rFonts w:asciiTheme="minorBidi" w:hAnsiTheme="minorBidi" w:cstheme="minorBidi"/>
                <w:sz w:val="22"/>
                <w:szCs w:val="22"/>
              </w:rPr>
            </w:pPr>
            <w:r w:rsidRPr="006647C0">
              <w:rPr>
                <w:rFonts w:asciiTheme="minorBidi" w:hAnsiTheme="minorBidi" w:cstheme="minorBidi"/>
                <w:sz w:val="22"/>
                <w:szCs w:val="22"/>
              </w:rPr>
              <w:t>Element</w:t>
            </w:r>
          </w:p>
        </w:tc>
        <w:tc>
          <w:tcPr>
            <w:tcW w:w="0" w:type="auto"/>
            <w:hideMark/>
          </w:tcPr>
          <w:p w14:paraId="1A231B99" w14:textId="77777777" w:rsidR="00185AB0" w:rsidRPr="006647C0" w:rsidRDefault="00185AB0" w:rsidP="00185AB0">
            <w:pPr>
              <w:spacing w:after="160" w:line="360" w:lineRule="auto"/>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sz w:val="22"/>
                <w:szCs w:val="22"/>
              </w:rPr>
            </w:pPr>
            <w:r w:rsidRPr="006647C0">
              <w:rPr>
                <w:rFonts w:asciiTheme="minorBidi" w:hAnsiTheme="minorBidi" w:cstheme="minorBidi"/>
                <w:sz w:val="22"/>
                <w:szCs w:val="22"/>
              </w:rPr>
              <w:t>Application to British Airways</w:t>
            </w:r>
          </w:p>
        </w:tc>
      </w:tr>
      <w:tr w:rsidR="00185AB0" w:rsidRPr="006647C0" w14:paraId="2071EDA6" w14:textId="77777777" w:rsidTr="00185A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7D2D0B2" w14:textId="77777777" w:rsidR="00185AB0" w:rsidRPr="006647C0" w:rsidRDefault="00185AB0" w:rsidP="00185AB0">
            <w:pPr>
              <w:spacing w:after="160" w:line="360" w:lineRule="auto"/>
              <w:rPr>
                <w:rFonts w:asciiTheme="minorBidi" w:hAnsiTheme="minorBidi" w:cstheme="minorBidi"/>
                <w:sz w:val="22"/>
                <w:szCs w:val="22"/>
              </w:rPr>
            </w:pPr>
            <w:r w:rsidRPr="006647C0">
              <w:rPr>
                <w:rFonts w:asciiTheme="minorBidi" w:hAnsiTheme="minorBidi" w:cstheme="minorBidi"/>
                <w:sz w:val="22"/>
                <w:szCs w:val="22"/>
              </w:rPr>
              <w:t>KPI</w:t>
            </w:r>
          </w:p>
        </w:tc>
        <w:tc>
          <w:tcPr>
            <w:tcW w:w="0" w:type="auto"/>
            <w:hideMark/>
          </w:tcPr>
          <w:p w14:paraId="4D9D23C4" w14:textId="77777777" w:rsidR="00185AB0" w:rsidRPr="006647C0" w:rsidRDefault="00185AB0" w:rsidP="00185AB0">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2"/>
                <w:szCs w:val="22"/>
              </w:rPr>
            </w:pPr>
            <w:r w:rsidRPr="006647C0">
              <w:rPr>
                <w:rFonts w:asciiTheme="minorBidi" w:hAnsiTheme="minorBidi" w:cstheme="minorBidi"/>
                <w:sz w:val="22"/>
                <w:szCs w:val="22"/>
              </w:rPr>
              <w:t>Customer Enquiry Volume</w:t>
            </w:r>
          </w:p>
        </w:tc>
      </w:tr>
      <w:tr w:rsidR="00185AB0" w:rsidRPr="006647C0" w14:paraId="6F767D53" w14:textId="77777777" w:rsidTr="00185AB0">
        <w:tc>
          <w:tcPr>
            <w:cnfStyle w:val="001000000000" w:firstRow="0" w:lastRow="0" w:firstColumn="1" w:lastColumn="0" w:oddVBand="0" w:evenVBand="0" w:oddHBand="0" w:evenHBand="0" w:firstRowFirstColumn="0" w:firstRowLastColumn="0" w:lastRowFirstColumn="0" w:lastRowLastColumn="0"/>
            <w:tcW w:w="0" w:type="auto"/>
            <w:hideMark/>
          </w:tcPr>
          <w:p w14:paraId="4DB6ABCE" w14:textId="77777777" w:rsidR="00185AB0" w:rsidRPr="006647C0" w:rsidRDefault="00185AB0" w:rsidP="00185AB0">
            <w:pPr>
              <w:spacing w:after="160" w:line="360" w:lineRule="auto"/>
              <w:rPr>
                <w:rFonts w:asciiTheme="minorBidi" w:hAnsiTheme="minorBidi" w:cstheme="minorBidi"/>
                <w:sz w:val="22"/>
                <w:szCs w:val="22"/>
              </w:rPr>
            </w:pPr>
            <w:r w:rsidRPr="006647C0">
              <w:rPr>
                <w:rFonts w:asciiTheme="minorBidi" w:hAnsiTheme="minorBidi" w:cstheme="minorBidi"/>
                <w:sz w:val="22"/>
                <w:szCs w:val="22"/>
              </w:rPr>
              <w:t>Measurement Method</w:t>
            </w:r>
          </w:p>
        </w:tc>
        <w:tc>
          <w:tcPr>
            <w:tcW w:w="0" w:type="auto"/>
            <w:hideMark/>
          </w:tcPr>
          <w:p w14:paraId="73E9E802" w14:textId="77777777" w:rsidR="00185AB0" w:rsidRPr="006647C0" w:rsidRDefault="00185AB0" w:rsidP="00185AB0">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22"/>
                <w:szCs w:val="22"/>
              </w:rPr>
            </w:pPr>
            <w:r w:rsidRPr="006647C0">
              <w:rPr>
                <w:rFonts w:asciiTheme="minorBidi" w:hAnsiTheme="minorBidi" w:cstheme="minorBidi"/>
                <w:sz w:val="22"/>
                <w:szCs w:val="22"/>
              </w:rPr>
              <w:t>Number of disruption-related enquiries received by customer service teams</w:t>
            </w:r>
          </w:p>
        </w:tc>
      </w:tr>
      <w:tr w:rsidR="00185AB0" w:rsidRPr="006647C0" w14:paraId="011E4441" w14:textId="77777777" w:rsidTr="00185A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B2C8DF" w14:textId="77777777" w:rsidR="00185AB0" w:rsidRPr="006647C0" w:rsidRDefault="00185AB0" w:rsidP="00185AB0">
            <w:pPr>
              <w:spacing w:after="160" w:line="360" w:lineRule="auto"/>
              <w:rPr>
                <w:rFonts w:asciiTheme="minorBidi" w:hAnsiTheme="minorBidi" w:cstheme="minorBidi"/>
                <w:sz w:val="22"/>
                <w:szCs w:val="22"/>
              </w:rPr>
            </w:pPr>
            <w:r w:rsidRPr="006647C0">
              <w:rPr>
                <w:rFonts w:asciiTheme="minorBidi" w:hAnsiTheme="minorBidi" w:cstheme="minorBidi"/>
                <w:sz w:val="22"/>
                <w:szCs w:val="22"/>
              </w:rPr>
              <w:t>Application to Initiative</w:t>
            </w:r>
          </w:p>
        </w:tc>
        <w:tc>
          <w:tcPr>
            <w:tcW w:w="0" w:type="auto"/>
            <w:hideMark/>
          </w:tcPr>
          <w:p w14:paraId="78D0E641" w14:textId="77777777" w:rsidR="00185AB0" w:rsidRPr="006647C0" w:rsidRDefault="00185AB0" w:rsidP="00185AB0">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2"/>
                <w:szCs w:val="22"/>
              </w:rPr>
            </w:pPr>
            <w:r w:rsidRPr="006647C0">
              <w:rPr>
                <w:rFonts w:asciiTheme="minorBidi" w:hAnsiTheme="minorBidi" w:cstheme="minorBidi"/>
                <w:sz w:val="22"/>
                <w:szCs w:val="22"/>
              </w:rPr>
              <w:t>Measures whether proactive digital communication reduces passenger enquiries</w:t>
            </w:r>
          </w:p>
        </w:tc>
      </w:tr>
      <w:tr w:rsidR="00185AB0" w:rsidRPr="006647C0" w14:paraId="5FB4397B" w14:textId="77777777" w:rsidTr="00185AB0">
        <w:tc>
          <w:tcPr>
            <w:cnfStyle w:val="001000000000" w:firstRow="0" w:lastRow="0" w:firstColumn="1" w:lastColumn="0" w:oddVBand="0" w:evenVBand="0" w:oddHBand="0" w:evenHBand="0" w:firstRowFirstColumn="0" w:firstRowLastColumn="0" w:lastRowFirstColumn="0" w:lastRowLastColumn="0"/>
            <w:tcW w:w="0" w:type="auto"/>
            <w:hideMark/>
          </w:tcPr>
          <w:p w14:paraId="012D0FD0" w14:textId="77777777" w:rsidR="00185AB0" w:rsidRPr="006647C0" w:rsidRDefault="00185AB0" w:rsidP="00185AB0">
            <w:pPr>
              <w:spacing w:after="160" w:line="360" w:lineRule="auto"/>
              <w:rPr>
                <w:rFonts w:asciiTheme="minorBidi" w:hAnsiTheme="minorBidi" w:cstheme="minorBidi"/>
                <w:sz w:val="22"/>
                <w:szCs w:val="22"/>
              </w:rPr>
            </w:pPr>
            <w:r w:rsidRPr="006647C0">
              <w:rPr>
                <w:rFonts w:asciiTheme="minorBidi" w:hAnsiTheme="minorBidi" w:cstheme="minorBidi"/>
                <w:sz w:val="22"/>
                <w:szCs w:val="22"/>
              </w:rPr>
              <w:t>Expected Outcome</w:t>
            </w:r>
          </w:p>
        </w:tc>
        <w:tc>
          <w:tcPr>
            <w:tcW w:w="0" w:type="auto"/>
            <w:hideMark/>
          </w:tcPr>
          <w:p w14:paraId="38C459C2" w14:textId="77777777" w:rsidR="00185AB0" w:rsidRPr="006647C0" w:rsidRDefault="00185AB0" w:rsidP="00185AB0">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22"/>
                <w:szCs w:val="22"/>
              </w:rPr>
            </w:pPr>
            <w:r w:rsidRPr="006647C0">
              <w:rPr>
                <w:rFonts w:asciiTheme="minorBidi" w:hAnsiTheme="minorBidi" w:cstheme="minorBidi"/>
                <w:sz w:val="22"/>
                <w:szCs w:val="22"/>
              </w:rPr>
              <w:t>Reduced workload for customer service teams</w:t>
            </w:r>
          </w:p>
        </w:tc>
      </w:tr>
    </w:tbl>
    <w:p w14:paraId="2E0EBB39" w14:textId="21FCF9DE" w:rsidR="005744ED" w:rsidRPr="009E6E1B" w:rsidRDefault="005744ED" w:rsidP="00C027F4">
      <w:pPr>
        <w:spacing w:line="360" w:lineRule="auto"/>
        <w:jc w:val="center"/>
        <w:rPr>
          <w:rFonts w:asciiTheme="minorBidi" w:hAnsiTheme="minorBidi" w:cstheme="minorBidi"/>
          <w:i/>
          <w:iCs/>
          <w:sz w:val="22"/>
          <w:szCs w:val="22"/>
        </w:rPr>
      </w:pPr>
      <w:r w:rsidRPr="009E6E1B">
        <w:rPr>
          <w:rFonts w:asciiTheme="minorBidi" w:hAnsiTheme="minorBidi" w:cstheme="minorBidi"/>
          <w:i/>
          <w:iCs/>
          <w:sz w:val="22"/>
          <w:szCs w:val="22"/>
        </w:rPr>
        <w:t xml:space="preserve">Table </w:t>
      </w:r>
      <w:r w:rsidR="00C027F4" w:rsidRPr="009E6E1B">
        <w:rPr>
          <w:rFonts w:asciiTheme="minorBidi" w:hAnsiTheme="minorBidi" w:cstheme="minorBidi"/>
          <w:i/>
          <w:iCs/>
          <w:sz w:val="22"/>
          <w:szCs w:val="22"/>
        </w:rPr>
        <w:t>7</w:t>
      </w:r>
      <w:r w:rsidRPr="009E6E1B">
        <w:rPr>
          <w:rFonts w:asciiTheme="minorBidi" w:hAnsiTheme="minorBidi" w:cstheme="minorBidi"/>
          <w:i/>
          <w:iCs/>
          <w:sz w:val="22"/>
          <w:szCs w:val="22"/>
        </w:rPr>
        <w:t>: Customer Enquiry KPI</w:t>
      </w:r>
    </w:p>
    <w:p w14:paraId="5A5195EB" w14:textId="77777777" w:rsidR="00B91E51" w:rsidRPr="00B91E51" w:rsidRDefault="00B91E51" w:rsidP="00B91E51">
      <w:pPr>
        <w:spacing w:line="360" w:lineRule="auto"/>
        <w:jc w:val="both"/>
        <w:rPr>
          <w:rFonts w:asciiTheme="minorBidi" w:hAnsiTheme="minorBidi" w:cstheme="minorBidi"/>
          <w:sz w:val="22"/>
          <w:szCs w:val="22"/>
        </w:rPr>
      </w:pPr>
      <w:r w:rsidRPr="00B91E51">
        <w:rPr>
          <w:rFonts w:asciiTheme="minorBidi" w:hAnsiTheme="minorBidi" w:cstheme="minorBidi"/>
          <w:sz w:val="22"/>
          <w:szCs w:val="22"/>
        </w:rPr>
        <w:t>If passengers receive clear information through digital channels, fewer passengers will need to contact customer service representatives. This allows airline staff to focus on more complex service recovery tasks (Lemon and Verhoef, 2016).</w:t>
      </w:r>
    </w:p>
    <w:p w14:paraId="06F136EF" w14:textId="77777777" w:rsidR="00B91E51" w:rsidRPr="00B91E51" w:rsidRDefault="00B91E51" w:rsidP="00B91E51">
      <w:pPr>
        <w:spacing w:line="360" w:lineRule="auto"/>
        <w:jc w:val="both"/>
        <w:rPr>
          <w:rFonts w:asciiTheme="minorBidi" w:hAnsiTheme="minorBidi" w:cstheme="minorBidi"/>
          <w:sz w:val="22"/>
          <w:szCs w:val="22"/>
        </w:rPr>
      </w:pPr>
      <w:r w:rsidRPr="00B91E51">
        <w:rPr>
          <w:rFonts w:asciiTheme="minorBidi" w:hAnsiTheme="minorBidi" w:cstheme="minorBidi"/>
          <w:sz w:val="22"/>
          <w:szCs w:val="22"/>
        </w:rPr>
        <w:lastRenderedPageBreak/>
        <w:t>Together, these KPIs allow British Airways to evaluate whether the Predictive Disruption Management System improves both customer experience and operational performance. Customer experience indicators such as CSAT and NPS measure passenger perceptions of the service, while operational metrics evaluate how efficiently disruptions are managed.</w:t>
      </w:r>
    </w:p>
    <w:p w14:paraId="3BC314CE" w14:textId="2461DC4D" w:rsidR="00B91E51" w:rsidRPr="006647C0" w:rsidRDefault="00B91E51" w:rsidP="00B91E51">
      <w:pPr>
        <w:spacing w:line="360" w:lineRule="auto"/>
        <w:jc w:val="both"/>
        <w:rPr>
          <w:rFonts w:asciiTheme="minorBidi" w:hAnsiTheme="minorBidi" w:cstheme="minorBidi"/>
          <w:sz w:val="22"/>
          <w:szCs w:val="22"/>
        </w:rPr>
      </w:pPr>
      <w:r w:rsidRPr="00B91E51">
        <w:rPr>
          <w:rFonts w:asciiTheme="minorBidi" w:hAnsiTheme="minorBidi" w:cstheme="minorBidi"/>
          <w:sz w:val="22"/>
          <w:szCs w:val="22"/>
        </w:rPr>
        <w:t>Monitoring these indicators ensures that the digital transformation initiative generates measurable improvements across the passenger journey and supports long-term competitiveness.</w:t>
      </w:r>
    </w:p>
    <w:p w14:paraId="461C0563" w14:textId="52644CA9" w:rsidR="0047740E" w:rsidRPr="006647C0" w:rsidRDefault="0047740E" w:rsidP="005744ED">
      <w:pPr>
        <w:pStyle w:val="Heading1"/>
        <w:rPr>
          <w:rFonts w:asciiTheme="minorBidi" w:hAnsiTheme="minorBidi" w:cstheme="minorBidi"/>
          <w:b/>
          <w:bCs/>
        </w:rPr>
      </w:pPr>
      <w:bookmarkStart w:id="31" w:name="_Toc224413563"/>
      <w:r w:rsidRPr="006647C0">
        <w:rPr>
          <w:rFonts w:asciiTheme="minorBidi" w:hAnsiTheme="minorBidi" w:cstheme="minorBidi"/>
          <w:b/>
          <w:bCs/>
        </w:rPr>
        <w:t>4. Conclusion</w:t>
      </w:r>
      <w:bookmarkEnd w:id="31"/>
    </w:p>
    <w:p w14:paraId="3C078886" w14:textId="77777777" w:rsidR="0047740E" w:rsidRPr="006647C0" w:rsidRDefault="0047740E" w:rsidP="0047740E">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This report critically evaluated British Airways’ current approach to innovation and customer experience management within the context of the UK aviation industry. The Innovation Ambition Matrix analysis demonstrated that the airline primarily focuses on core innovations aimed at improving existing services and operational efficiency. While these incremental improvements support reliability and operational performance, the analysis also highlighted limitations in addressing disruption management and proactive customer communication.</w:t>
      </w:r>
    </w:p>
    <w:p w14:paraId="080D4331" w14:textId="77777777" w:rsidR="0047740E" w:rsidRPr="006647C0" w:rsidRDefault="0047740E" w:rsidP="0047740E">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The Customer Journey Mapping exercise further illustrated that passenger satisfaction is most vulnerable during disruption-sensitive stages of the journey, particularly at the airport and post-flight phases. These findings indicate that although British Airways maintains strong service standards during normal operations, greater integration between operational systems and customer communication platforms is required to improve the passenger experience during uncertainty.</w:t>
      </w:r>
    </w:p>
    <w:p w14:paraId="7FD75F5A" w14:textId="77777777" w:rsidR="0047740E" w:rsidRPr="006647C0" w:rsidRDefault="0047740E" w:rsidP="0047740E">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To address this gap, the report proposed the implementation of a Predictive Disruption Management System. By integrating operational data sources and predictive analytics, the initiative would allow the airline to anticipate potential disruptions and communicate earlier and more transparently with passengers. The enhanced customer journey demonstrates how proactive digital communication could reduce uncertainty, improve service recovery and strengthen customer trust.</w:t>
      </w:r>
    </w:p>
    <w:p w14:paraId="0471F483" w14:textId="77777777" w:rsidR="0047740E" w:rsidRPr="006647C0" w:rsidRDefault="0047740E" w:rsidP="0047740E">
      <w:pPr>
        <w:spacing w:line="360" w:lineRule="auto"/>
        <w:jc w:val="both"/>
        <w:rPr>
          <w:rFonts w:asciiTheme="minorBidi" w:hAnsiTheme="minorBidi" w:cstheme="minorBidi"/>
          <w:sz w:val="22"/>
          <w:szCs w:val="22"/>
        </w:rPr>
      </w:pPr>
      <w:r w:rsidRPr="006647C0">
        <w:rPr>
          <w:rFonts w:asciiTheme="minorBidi" w:hAnsiTheme="minorBidi" w:cstheme="minorBidi"/>
          <w:sz w:val="22"/>
          <w:szCs w:val="22"/>
        </w:rPr>
        <w:t>Overall, the proposed digital transformation initiative supports British Airways’ long-term competitiveness by improving operational resilience, enhancing customer experience and strengthening passenger loyalty. In an increasingly digital and competitive aviation environment, organisations that successfully integrate predictive technologies into their service operations are better positioned to deliver consistent and reliable customer experiences.</w:t>
      </w:r>
    </w:p>
    <w:p w14:paraId="7F5CA03F" w14:textId="77777777" w:rsidR="00CB45CF" w:rsidRPr="006647C0" w:rsidRDefault="00CB45CF" w:rsidP="6FEB9666">
      <w:pPr>
        <w:spacing w:line="360" w:lineRule="auto"/>
        <w:jc w:val="both"/>
        <w:rPr>
          <w:rFonts w:asciiTheme="minorBidi" w:hAnsiTheme="minorBidi" w:cstheme="minorBidi"/>
          <w:sz w:val="22"/>
          <w:szCs w:val="22"/>
        </w:rPr>
      </w:pPr>
    </w:p>
    <w:p w14:paraId="0705CD29" w14:textId="47439E65" w:rsidR="00FA653B" w:rsidRPr="003442BE" w:rsidRDefault="005744ED" w:rsidP="003442BE">
      <w:pPr>
        <w:pStyle w:val="Heading1"/>
        <w:ind w:left="284" w:hanging="284"/>
        <w:rPr>
          <w:rFonts w:asciiTheme="minorBidi" w:hAnsiTheme="minorBidi" w:cstheme="minorBidi"/>
          <w:b/>
          <w:bCs/>
        </w:rPr>
      </w:pPr>
      <w:bookmarkStart w:id="32" w:name="_Toc224413564"/>
      <w:r w:rsidRPr="006647C0">
        <w:rPr>
          <w:rFonts w:asciiTheme="minorBidi" w:hAnsiTheme="minorBidi" w:cstheme="minorBidi"/>
          <w:b/>
          <w:bCs/>
        </w:rPr>
        <w:lastRenderedPageBreak/>
        <w:t xml:space="preserve">5. </w:t>
      </w:r>
      <w:r w:rsidR="00F9199B" w:rsidRPr="006647C0">
        <w:rPr>
          <w:rFonts w:asciiTheme="minorBidi" w:hAnsiTheme="minorBidi" w:cstheme="minorBidi"/>
          <w:b/>
          <w:bCs/>
        </w:rPr>
        <w:t>References</w:t>
      </w:r>
      <w:bookmarkEnd w:id="32"/>
    </w:p>
    <w:p w14:paraId="257AB1AE" w14:textId="4A556859" w:rsidR="00382A8B" w:rsidRDefault="00382A8B" w:rsidP="00CB45CF">
      <w:pPr>
        <w:spacing w:line="360" w:lineRule="auto"/>
        <w:rPr>
          <w:rFonts w:asciiTheme="minorBidi" w:hAnsiTheme="minorBidi" w:cstheme="minorBidi"/>
          <w:sz w:val="22"/>
          <w:szCs w:val="22"/>
        </w:rPr>
      </w:pPr>
      <w:r w:rsidRPr="00382A8B">
        <w:rPr>
          <w:rFonts w:asciiTheme="minorBidi" w:hAnsiTheme="minorBidi" w:cstheme="minorBidi"/>
          <w:sz w:val="22"/>
          <w:szCs w:val="22"/>
        </w:rPr>
        <w:t xml:space="preserve">Ackermann, F. and Eden, C. (2011) </w:t>
      </w:r>
      <w:r>
        <w:rPr>
          <w:rFonts w:asciiTheme="minorBidi" w:hAnsiTheme="minorBidi" w:cstheme="minorBidi"/>
          <w:sz w:val="22"/>
          <w:szCs w:val="22"/>
        </w:rPr>
        <w:t>‘</w:t>
      </w:r>
      <w:r w:rsidRPr="00382A8B">
        <w:rPr>
          <w:rFonts w:asciiTheme="minorBidi" w:hAnsiTheme="minorBidi" w:cstheme="minorBidi"/>
          <w:sz w:val="22"/>
          <w:szCs w:val="22"/>
        </w:rPr>
        <w:t xml:space="preserve">Strategic management of public services: the role of strategic colouring’, </w:t>
      </w:r>
      <w:r w:rsidRPr="00382A8B">
        <w:rPr>
          <w:rFonts w:asciiTheme="minorBidi" w:hAnsiTheme="minorBidi" w:cstheme="minorBidi"/>
          <w:i/>
          <w:iCs/>
          <w:sz w:val="22"/>
          <w:szCs w:val="22"/>
        </w:rPr>
        <w:t>Public Management Review</w:t>
      </w:r>
      <w:r w:rsidRPr="00382A8B">
        <w:rPr>
          <w:rFonts w:asciiTheme="minorBidi" w:hAnsiTheme="minorBidi" w:cstheme="minorBidi"/>
          <w:sz w:val="22"/>
          <w:szCs w:val="22"/>
        </w:rPr>
        <w:t>, 13(1), pp. 7–34.</w:t>
      </w:r>
    </w:p>
    <w:p w14:paraId="33A76DAF" w14:textId="68CF26DE" w:rsidR="009E6E1B" w:rsidRPr="009E6E1B" w:rsidRDefault="009E6E1B" w:rsidP="009E6E1B">
      <w:pPr>
        <w:spacing w:line="360" w:lineRule="auto"/>
        <w:rPr>
          <w:rFonts w:asciiTheme="minorBidi" w:hAnsiTheme="minorBidi" w:cstheme="minorBidi"/>
          <w:sz w:val="22"/>
          <w:szCs w:val="22"/>
        </w:rPr>
      </w:pPr>
      <w:r w:rsidRPr="009E6E1B">
        <w:rPr>
          <w:rFonts w:asciiTheme="minorBidi" w:hAnsiTheme="minorBidi" w:cstheme="minorBidi"/>
          <w:sz w:val="22"/>
          <w:szCs w:val="22"/>
        </w:rPr>
        <w:t xml:space="preserve">AviaTech Channel (2024) </w:t>
      </w:r>
      <w:r w:rsidRPr="009E6E1B">
        <w:rPr>
          <w:rFonts w:asciiTheme="minorBidi" w:hAnsiTheme="minorBidi" w:cstheme="minorBidi"/>
          <w:i/>
          <w:iCs/>
          <w:sz w:val="22"/>
          <w:szCs w:val="22"/>
        </w:rPr>
        <w:t>British Airways Check-in Guide (Latest)</w:t>
      </w:r>
      <w:r w:rsidRPr="009E6E1B">
        <w:rPr>
          <w:rFonts w:asciiTheme="minorBidi" w:hAnsiTheme="minorBidi" w:cstheme="minorBidi"/>
          <w:sz w:val="22"/>
          <w:szCs w:val="22"/>
        </w:rPr>
        <w:t>. Available at: https://medium.com/@aviatechc</w:t>
      </w:r>
      <w:r w:rsidRPr="009E6E1B">
        <w:rPr>
          <w:rFonts w:asciiTheme="minorBidi" w:hAnsiTheme="minorBidi" w:cstheme="minorBidi"/>
          <w:sz w:val="22"/>
          <w:szCs w:val="22"/>
        </w:rPr>
        <w:t>h</w:t>
      </w:r>
      <w:r w:rsidRPr="009E6E1B">
        <w:rPr>
          <w:rFonts w:asciiTheme="minorBidi" w:hAnsiTheme="minorBidi" w:cstheme="minorBidi"/>
          <w:sz w:val="22"/>
          <w:szCs w:val="22"/>
        </w:rPr>
        <w:t>annel/british-airways-check-in-guide-latest-11c7eb628a4b (Accessed: 14 March 2026).</w:t>
      </w:r>
    </w:p>
    <w:p w14:paraId="6EFF28F7" w14:textId="46BB7AE2" w:rsidR="00382A8B" w:rsidRPr="00382A8B" w:rsidRDefault="00382A8B" w:rsidP="00CB45CF">
      <w:pPr>
        <w:spacing w:line="360" w:lineRule="auto"/>
        <w:rPr>
          <w:rFonts w:asciiTheme="minorBidi" w:hAnsiTheme="minorBidi" w:cstheme="minorBidi"/>
          <w:sz w:val="22"/>
          <w:szCs w:val="22"/>
        </w:rPr>
      </w:pPr>
      <w:r w:rsidRPr="00382A8B">
        <w:rPr>
          <w:rFonts w:asciiTheme="minorBidi" w:hAnsiTheme="minorBidi" w:cstheme="minorBidi"/>
          <w:sz w:val="22"/>
          <w:szCs w:val="22"/>
        </w:rPr>
        <w:t xml:space="preserve">Blut, M., Teller, C. and Floh, A. (2018) </w:t>
      </w:r>
      <w:r>
        <w:rPr>
          <w:rFonts w:asciiTheme="minorBidi" w:hAnsiTheme="minorBidi" w:cstheme="minorBidi"/>
          <w:sz w:val="22"/>
          <w:szCs w:val="22"/>
        </w:rPr>
        <w:t>‘</w:t>
      </w:r>
      <w:r w:rsidRPr="00382A8B">
        <w:rPr>
          <w:rFonts w:asciiTheme="minorBidi" w:hAnsiTheme="minorBidi" w:cstheme="minorBidi"/>
          <w:sz w:val="22"/>
          <w:szCs w:val="22"/>
        </w:rPr>
        <w:t xml:space="preserve">‘Testing retail marketing-mix effects on patronage: A meta-analysis’, </w:t>
      </w:r>
      <w:r w:rsidRPr="00382A8B">
        <w:rPr>
          <w:rFonts w:asciiTheme="minorBidi" w:hAnsiTheme="minorBidi" w:cstheme="minorBidi"/>
          <w:i/>
          <w:iCs/>
          <w:sz w:val="22"/>
          <w:szCs w:val="22"/>
        </w:rPr>
        <w:t>Journal of Retailing</w:t>
      </w:r>
      <w:r w:rsidRPr="00382A8B">
        <w:rPr>
          <w:rFonts w:asciiTheme="minorBidi" w:hAnsiTheme="minorBidi" w:cstheme="minorBidi"/>
          <w:sz w:val="22"/>
          <w:szCs w:val="22"/>
        </w:rPr>
        <w:t xml:space="preserve">, 94(2), pp. 113–135. </w:t>
      </w:r>
    </w:p>
    <w:p w14:paraId="4DD373E1" w14:textId="62D49181" w:rsidR="00382A8B" w:rsidRPr="00382A8B" w:rsidRDefault="00382A8B" w:rsidP="00CB45CF">
      <w:pPr>
        <w:spacing w:line="360" w:lineRule="auto"/>
        <w:rPr>
          <w:rFonts w:asciiTheme="minorBidi" w:hAnsiTheme="minorBidi" w:cstheme="minorBidi"/>
          <w:sz w:val="22"/>
          <w:szCs w:val="22"/>
        </w:rPr>
      </w:pPr>
      <w:r w:rsidRPr="00382A8B">
        <w:rPr>
          <w:rFonts w:asciiTheme="minorBidi" w:hAnsiTheme="minorBidi" w:cstheme="minorBidi"/>
          <w:sz w:val="22"/>
          <w:szCs w:val="22"/>
        </w:rPr>
        <w:t xml:space="preserve">British Airways (2024) </w:t>
      </w:r>
      <w:r w:rsidRPr="00382A8B">
        <w:rPr>
          <w:rFonts w:asciiTheme="minorBidi" w:hAnsiTheme="minorBidi" w:cstheme="minorBidi"/>
          <w:i/>
          <w:iCs/>
          <w:sz w:val="22"/>
          <w:szCs w:val="22"/>
        </w:rPr>
        <w:t>About British Airways</w:t>
      </w:r>
      <w:r w:rsidRPr="00382A8B">
        <w:rPr>
          <w:rFonts w:asciiTheme="minorBidi" w:hAnsiTheme="minorBidi" w:cstheme="minorBidi"/>
          <w:sz w:val="22"/>
          <w:szCs w:val="22"/>
        </w:rPr>
        <w:t xml:space="preserve">. Available at: </w:t>
      </w:r>
      <w:r w:rsidRPr="00C0061D">
        <w:rPr>
          <w:rFonts w:asciiTheme="minorBidi" w:hAnsiTheme="minorBidi" w:cstheme="minorBidi"/>
          <w:sz w:val="22"/>
          <w:szCs w:val="22"/>
        </w:rPr>
        <w:t>https://www.britishairways.com</w:t>
      </w:r>
      <w:r w:rsidRPr="00C0061D">
        <w:rPr>
          <w:rFonts w:asciiTheme="minorBidi" w:hAnsiTheme="minorBidi" w:cstheme="minorBidi"/>
          <w:sz w:val="22"/>
          <w:szCs w:val="22"/>
        </w:rPr>
        <w:t>/</w:t>
      </w:r>
      <w:r w:rsidRPr="00C0061D">
        <w:rPr>
          <w:rFonts w:asciiTheme="minorBidi" w:hAnsiTheme="minorBidi" w:cstheme="minorBidi"/>
          <w:sz w:val="22"/>
          <w:szCs w:val="22"/>
        </w:rPr>
        <w:t>en-gb/in</w:t>
      </w:r>
      <w:r w:rsidRPr="00C0061D">
        <w:rPr>
          <w:rFonts w:asciiTheme="minorBidi" w:hAnsiTheme="minorBidi" w:cstheme="minorBidi"/>
          <w:sz w:val="22"/>
          <w:szCs w:val="22"/>
        </w:rPr>
        <w:t>f</w:t>
      </w:r>
      <w:r w:rsidRPr="00C0061D">
        <w:rPr>
          <w:rFonts w:asciiTheme="minorBidi" w:hAnsiTheme="minorBidi" w:cstheme="minorBidi"/>
          <w:sz w:val="22"/>
          <w:szCs w:val="22"/>
        </w:rPr>
        <w:t>ormation/about-ba</w:t>
      </w:r>
      <w:r w:rsidRPr="00382A8B">
        <w:rPr>
          <w:rFonts w:asciiTheme="minorBidi" w:hAnsiTheme="minorBidi" w:cstheme="minorBidi"/>
          <w:sz w:val="22"/>
          <w:szCs w:val="22"/>
        </w:rPr>
        <w:t xml:space="preserve"> (Accessed: 12 February 2026).</w:t>
      </w:r>
    </w:p>
    <w:p w14:paraId="44116B29" w14:textId="77D54990" w:rsidR="00382A8B" w:rsidRPr="00382A8B" w:rsidRDefault="00382A8B" w:rsidP="00CB45CF">
      <w:pPr>
        <w:spacing w:line="360" w:lineRule="auto"/>
        <w:rPr>
          <w:rFonts w:asciiTheme="minorBidi" w:hAnsiTheme="minorBidi" w:cstheme="minorBidi"/>
          <w:sz w:val="22"/>
          <w:szCs w:val="22"/>
        </w:rPr>
      </w:pPr>
      <w:r w:rsidRPr="00382A8B">
        <w:rPr>
          <w:rFonts w:asciiTheme="minorBidi" w:hAnsiTheme="minorBidi" w:cstheme="minorBidi"/>
          <w:sz w:val="22"/>
          <w:szCs w:val="22"/>
        </w:rPr>
        <w:t xml:space="preserve">British Airways (2024) </w:t>
      </w:r>
      <w:r w:rsidRPr="00382A8B">
        <w:rPr>
          <w:rFonts w:asciiTheme="minorBidi" w:hAnsiTheme="minorBidi" w:cstheme="minorBidi"/>
          <w:i/>
          <w:iCs/>
          <w:sz w:val="22"/>
          <w:szCs w:val="22"/>
        </w:rPr>
        <w:t>Annual Report and Accounts 2023</w:t>
      </w:r>
      <w:r w:rsidRPr="00382A8B">
        <w:rPr>
          <w:rFonts w:asciiTheme="minorBidi" w:hAnsiTheme="minorBidi" w:cstheme="minorBidi"/>
          <w:sz w:val="22"/>
          <w:szCs w:val="22"/>
        </w:rPr>
        <w:t xml:space="preserve">. Available at: </w:t>
      </w:r>
      <w:r w:rsidRPr="00C0061D">
        <w:rPr>
          <w:rFonts w:asciiTheme="minorBidi" w:hAnsiTheme="minorBidi" w:cstheme="minorBidi"/>
          <w:sz w:val="22"/>
          <w:szCs w:val="22"/>
        </w:rPr>
        <w:t>https://www.ia</w:t>
      </w:r>
      <w:r w:rsidRPr="00C0061D">
        <w:rPr>
          <w:rFonts w:asciiTheme="minorBidi" w:hAnsiTheme="minorBidi" w:cstheme="minorBidi"/>
          <w:sz w:val="22"/>
          <w:szCs w:val="22"/>
        </w:rPr>
        <w:t>i</w:t>
      </w:r>
      <w:r w:rsidRPr="00C0061D">
        <w:rPr>
          <w:rFonts w:asciiTheme="minorBidi" w:hAnsiTheme="minorBidi" w:cstheme="minorBidi"/>
          <w:sz w:val="22"/>
          <w:szCs w:val="22"/>
        </w:rPr>
        <w:t>rgroup.com/media/2h0hgqdq/british-airways-annual-report-and-accounts-2023.pdf</w:t>
      </w:r>
      <w:r w:rsidRPr="00382A8B">
        <w:rPr>
          <w:rFonts w:asciiTheme="minorBidi" w:hAnsiTheme="minorBidi" w:cstheme="minorBidi"/>
          <w:sz w:val="22"/>
          <w:szCs w:val="22"/>
        </w:rPr>
        <w:t xml:space="preserve"> (Accessed: 13 February 2026).</w:t>
      </w:r>
    </w:p>
    <w:p w14:paraId="6B48D75D" w14:textId="77777777" w:rsidR="00382A8B" w:rsidRPr="00382A8B" w:rsidRDefault="00382A8B" w:rsidP="00CB45CF">
      <w:pPr>
        <w:spacing w:line="360" w:lineRule="auto"/>
        <w:rPr>
          <w:rFonts w:asciiTheme="minorBidi" w:hAnsiTheme="minorBidi" w:cstheme="minorBidi"/>
          <w:sz w:val="22"/>
          <w:szCs w:val="22"/>
        </w:rPr>
      </w:pPr>
      <w:r w:rsidRPr="00382A8B">
        <w:rPr>
          <w:rFonts w:asciiTheme="minorBidi" w:hAnsiTheme="minorBidi" w:cstheme="minorBidi"/>
          <w:sz w:val="22"/>
          <w:szCs w:val="22"/>
        </w:rPr>
        <w:t xml:space="preserve">Brown, T. (2008) ‘Design thinking’, </w:t>
      </w:r>
      <w:r w:rsidRPr="00382A8B">
        <w:rPr>
          <w:rFonts w:asciiTheme="minorBidi" w:hAnsiTheme="minorBidi" w:cstheme="minorBidi"/>
          <w:i/>
          <w:iCs/>
          <w:sz w:val="22"/>
          <w:szCs w:val="22"/>
        </w:rPr>
        <w:t>Harvard Business Review</w:t>
      </w:r>
      <w:r w:rsidRPr="00382A8B">
        <w:rPr>
          <w:rFonts w:asciiTheme="minorBidi" w:hAnsiTheme="minorBidi" w:cstheme="minorBidi"/>
          <w:sz w:val="22"/>
          <w:szCs w:val="22"/>
        </w:rPr>
        <w:t>, 86(6), pp. 84–92.</w:t>
      </w:r>
    </w:p>
    <w:p w14:paraId="647AF1F6" w14:textId="77777777" w:rsidR="00382A8B" w:rsidRDefault="00382A8B" w:rsidP="00CB45CF">
      <w:pPr>
        <w:spacing w:line="360" w:lineRule="auto"/>
        <w:rPr>
          <w:rFonts w:asciiTheme="minorBidi" w:hAnsiTheme="minorBidi" w:cstheme="minorBidi"/>
          <w:sz w:val="22"/>
          <w:szCs w:val="22"/>
        </w:rPr>
      </w:pPr>
      <w:r w:rsidRPr="00382A8B">
        <w:rPr>
          <w:rFonts w:asciiTheme="minorBidi" w:hAnsiTheme="minorBidi" w:cstheme="minorBidi"/>
          <w:sz w:val="22"/>
          <w:szCs w:val="22"/>
        </w:rPr>
        <w:t xml:space="preserve">Bryson, J.M., Ackermann, F., Eden, C. and Finn, C. (2004) </w:t>
      </w:r>
      <w:r w:rsidRPr="00382A8B">
        <w:rPr>
          <w:rFonts w:asciiTheme="minorBidi" w:hAnsiTheme="minorBidi" w:cstheme="minorBidi"/>
          <w:i/>
          <w:iCs/>
          <w:sz w:val="22"/>
          <w:szCs w:val="22"/>
        </w:rPr>
        <w:t>Visible thinking: Unlocking causal mapping for practical business results</w:t>
      </w:r>
      <w:r w:rsidRPr="00382A8B">
        <w:rPr>
          <w:rFonts w:asciiTheme="minorBidi" w:hAnsiTheme="minorBidi" w:cstheme="minorBidi"/>
          <w:sz w:val="22"/>
          <w:szCs w:val="22"/>
        </w:rPr>
        <w:t>. Chichester: Wiley.</w:t>
      </w:r>
    </w:p>
    <w:p w14:paraId="353A5F2E" w14:textId="5C99F03C" w:rsidR="009F7A4F" w:rsidRPr="009F7A4F" w:rsidRDefault="009F7A4F" w:rsidP="009F7A4F">
      <w:pPr>
        <w:spacing w:line="360" w:lineRule="auto"/>
        <w:rPr>
          <w:rFonts w:asciiTheme="minorBidi" w:hAnsiTheme="minorBidi" w:cstheme="minorBidi"/>
          <w:sz w:val="22"/>
          <w:szCs w:val="22"/>
        </w:rPr>
      </w:pPr>
      <w:r w:rsidRPr="009F7A4F">
        <w:rPr>
          <w:rFonts w:asciiTheme="minorBidi" w:hAnsiTheme="minorBidi" w:cstheme="minorBidi"/>
          <w:sz w:val="22"/>
          <w:szCs w:val="22"/>
        </w:rPr>
        <w:t xml:space="preserve">Buhalis, D. (2020) ‘Technology in tourism-at-a-glance: aviation and hotels’, </w:t>
      </w:r>
      <w:r w:rsidRPr="009F7A4F">
        <w:rPr>
          <w:rFonts w:asciiTheme="minorBidi" w:hAnsiTheme="minorBidi" w:cstheme="minorBidi"/>
          <w:i/>
          <w:iCs/>
          <w:sz w:val="22"/>
          <w:szCs w:val="22"/>
        </w:rPr>
        <w:t>Current Issues in Tourism</w:t>
      </w:r>
      <w:r w:rsidRPr="009F7A4F">
        <w:rPr>
          <w:rFonts w:asciiTheme="minorBidi" w:hAnsiTheme="minorBidi" w:cstheme="minorBidi"/>
          <w:sz w:val="22"/>
          <w:szCs w:val="22"/>
        </w:rPr>
        <w:t>, 23(1), pp. 1-3.</w:t>
      </w:r>
    </w:p>
    <w:p w14:paraId="5BA148DA" w14:textId="77777777" w:rsidR="00382A8B" w:rsidRPr="00382A8B" w:rsidRDefault="00382A8B" w:rsidP="00CB45CF">
      <w:pPr>
        <w:spacing w:line="360" w:lineRule="auto"/>
        <w:rPr>
          <w:rFonts w:asciiTheme="minorBidi" w:hAnsiTheme="minorBidi" w:cstheme="minorBidi"/>
          <w:sz w:val="22"/>
          <w:szCs w:val="22"/>
        </w:rPr>
      </w:pPr>
      <w:r w:rsidRPr="00382A8B">
        <w:rPr>
          <w:rFonts w:asciiTheme="minorBidi" w:hAnsiTheme="minorBidi" w:cstheme="minorBidi"/>
          <w:sz w:val="22"/>
          <w:szCs w:val="22"/>
        </w:rPr>
        <w:t xml:space="preserve">Checkland, P. and Poulter, J. (2006) </w:t>
      </w:r>
      <w:r w:rsidRPr="00382A8B">
        <w:rPr>
          <w:rFonts w:asciiTheme="minorBidi" w:hAnsiTheme="minorBidi" w:cstheme="minorBidi"/>
          <w:i/>
          <w:iCs/>
          <w:sz w:val="22"/>
          <w:szCs w:val="22"/>
        </w:rPr>
        <w:t>Learning for action: A short definitive account of soft systems methodology</w:t>
      </w:r>
      <w:r w:rsidRPr="00382A8B">
        <w:rPr>
          <w:rFonts w:asciiTheme="minorBidi" w:hAnsiTheme="minorBidi" w:cstheme="minorBidi"/>
          <w:sz w:val="22"/>
          <w:szCs w:val="22"/>
        </w:rPr>
        <w:t>. Chichester: Wiley.</w:t>
      </w:r>
    </w:p>
    <w:p w14:paraId="5574AEE8" w14:textId="1B51A228" w:rsidR="00382A8B" w:rsidRPr="00382A8B" w:rsidRDefault="00382A8B" w:rsidP="00CB45CF">
      <w:pPr>
        <w:spacing w:line="360" w:lineRule="auto"/>
        <w:rPr>
          <w:rFonts w:asciiTheme="minorBidi" w:hAnsiTheme="minorBidi" w:cstheme="minorBidi"/>
          <w:sz w:val="22"/>
          <w:szCs w:val="22"/>
        </w:rPr>
      </w:pPr>
      <w:r w:rsidRPr="00382A8B">
        <w:rPr>
          <w:rFonts w:asciiTheme="minorBidi" w:hAnsiTheme="minorBidi" w:cstheme="minorBidi"/>
          <w:sz w:val="22"/>
          <w:szCs w:val="22"/>
        </w:rPr>
        <w:t xml:space="preserve">Civil Aviation Authority (2024) </w:t>
      </w:r>
      <w:r w:rsidRPr="00382A8B">
        <w:rPr>
          <w:rFonts w:asciiTheme="minorBidi" w:hAnsiTheme="minorBidi" w:cstheme="minorBidi"/>
          <w:i/>
          <w:iCs/>
          <w:sz w:val="22"/>
          <w:szCs w:val="22"/>
        </w:rPr>
        <w:t>Annual airport data 2023</w:t>
      </w:r>
      <w:r w:rsidRPr="00382A8B">
        <w:rPr>
          <w:rFonts w:asciiTheme="minorBidi" w:hAnsiTheme="minorBidi" w:cstheme="minorBidi"/>
          <w:sz w:val="22"/>
          <w:szCs w:val="22"/>
        </w:rPr>
        <w:t xml:space="preserve">. Available at: </w:t>
      </w:r>
      <w:r w:rsidRPr="00C0061D">
        <w:rPr>
          <w:rFonts w:asciiTheme="minorBidi" w:hAnsiTheme="minorBidi" w:cstheme="minorBidi"/>
          <w:sz w:val="22"/>
          <w:szCs w:val="22"/>
        </w:rPr>
        <w:t>https://www.caa.co</w:t>
      </w:r>
      <w:r w:rsidRPr="00C0061D">
        <w:rPr>
          <w:rFonts w:asciiTheme="minorBidi" w:hAnsiTheme="minorBidi" w:cstheme="minorBidi"/>
          <w:sz w:val="22"/>
          <w:szCs w:val="22"/>
        </w:rPr>
        <w:t>.</w:t>
      </w:r>
      <w:r w:rsidRPr="00C0061D">
        <w:rPr>
          <w:rFonts w:asciiTheme="minorBidi" w:hAnsiTheme="minorBidi" w:cstheme="minorBidi"/>
          <w:sz w:val="22"/>
          <w:szCs w:val="22"/>
        </w:rPr>
        <w:t>uk/data-and-analysis/uk-aviation-market/airports/uk-airport-data/uk-airport-data-2023/annual-2023/</w:t>
      </w:r>
      <w:r w:rsidRPr="00382A8B">
        <w:rPr>
          <w:rFonts w:asciiTheme="minorBidi" w:hAnsiTheme="minorBidi" w:cstheme="minorBidi"/>
          <w:sz w:val="22"/>
          <w:szCs w:val="22"/>
        </w:rPr>
        <w:t xml:space="preserve"> (Accessed: 13 February 2026).</w:t>
      </w:r>
    </w:p>
    <w:p w14:paraId="7866E0B5" w14:textId="77777777" w:rsidR="00382A8B" w:rsidRPr="00382A8B" w:rsidRDefault="00382A8B" w:rsidP="00CB45CF">
      <w:pPr>
        <w:spacing w:line="360" w:lineRule="auto"/>
        <w:rPr>
          <w:rFonts w:asciiTheme="minorBidi" w:hAnsiTheme="minorBidi" w:cstheme="minorBidi"/>
          <w:sz w:val="22"/>
          <w:szCs w:val="22"/>
        </w:rPr>
      </w:pPr>
      <w:r w:rsidRPr="00382A8B">
        <w:rPr>
          <w:rFonts w:asciiTheme="minorBidi" w:hAnsiTheme="minorBidi" w:cstheme="minorBidi"/>
          <w:sz w:val="22"/>
          <w:szCs w:val="22"/>
        </w:rPr>
        <w:t xml:space="preserve">Cook, A., Belkoura, S. and Zanin, M. (2017) ‘ATM performance measurement in Europe, the US and China’, </w:t>
      </w:r>
      <w:r w:rsidRPr="00382A8B">
        <w:rPr>
          <w:rFonts w:asciiTheme="minorBidi" w:hAnsiTheme="minorBidi" w:cstheme="minorBidi"/>
          <w:i/>
          <w:iCs/>
          <w:sz w:val="22"/>
          <w:szCs w:val="22"/>
        </w:rPr>
        <w:t>Chinese Journal of Aeronautics</w:t>
      </w:r>
      <w:r w:rsidRPr="00382A8B">
        <w:rPr>
          <w:rFonts w:asciiTheme="minorBidi" w:hAnsiTheme="minorBidi" w:cstheme="minorBidi"/>
          <w:sz w:val="22"/>
          <w:szCs w:val="22"/>
        </w:rPr>
        <w:t>, 30(2), pp. 479–490.</w:t>
      </w:r>
    </w:p>
    <w:p w14:paraId="1DC76536" w14:textId="4E298C8F" w:rsidR="00382A8B" w:rsidRPr="00382A8B" w:rsidRDefault="00382A8B" w:rsidP="00CB45CF">
      <w:pPr>
        <w:spacing w:line="360" w:lineRule="auto"/>
        <w:rPr>
          <w:rFonts w:asciiTheme="minorBidi" w:hAnsiTheme="minorBidi" w:cstheme="minorBidi"/>
          <w:sz w:val="22"/>
          <w:szCs w:val="22"/>
        </w:rPr>
      </w:pPr>
      <w:r w:rsidRPr="00382A8B">
        <w:rPr>
          <w:rFonts w:asciiTheme="minorBidi" w:hAnsiTheme="minorBidi" w:cstheme="minorBidi"/>
          <w:sz w:val="22"/>
          <w:szCs w:val="22"/>
        </w:rPr>
        <w:t xml:space="preserve">Davenport, T.H. and Ronanki, R. (2018) ‘Artificial intelligence for the real world’, </w:t>
      </w:r>
      <w:r w:rsidRPr="00382A8B">
        <w:rPr>
          <w:rFonts w:asciiTheme="minorBidi" w:hAnsiTheme="minorBidi" w:cstheme="minorBidi"/>
          <w:i/>
          <w:iCs/>
          <w:sz w:val="22"/>
          <w:szCs w:val="22"/>
        </w:rPr>
        <w:t>Harvard Business Review</w:t>
      </w:r>
      <w:r w:rsidRPr="00382A8B">
        <w:rPr>
          <w:rFonts w:asciiTheme="minorBidi" w:hAnsiTheme="minorBidi" w:cstheme="minorBidi"/>
          <w:sz w:val="22"/>
          <w:szCs w:val="22"/>
        </w:rPr>
        <w:t xml:space="preserve">, 96(1), pp. 108–116. Available at: </w:t>
      </w:r>
      <w:r w:rsidRPr="00C0061D">
        <w:rPr>
          <w:rFonts w:asciiTheme="minorBidi" w:hAnsiTheme="minorBidi" w:cstheme="minorBidi"/>
          <w:sz w:val="22"/>
          <w:szCs w:val="22"/>
        </w:rPr>
        <w:t>https://hbr.o</w:t>
      </w:r>
      <w:r w:rsidRPr="00C0061D">
        <w:rPr>
          <w:rFonts w:asciiTheme="minorBidi" w:hAnsiTheme="minorBidi" w:cstheme="minorBidi"/>
          <w:sz w:val="22"/>
          <w:szCs w:val="22"/>
        </w:rPr>
        <w:t>r</w:t>
      </w:r>
      <w:r w:rsidRPr="00C0061D">
        <w:rPr>
          <w:rFonts w:asciiTheme="minorBidi" w:hAnsiTheme="minorBidi" w:cstheme="minorBidi"/>
          <w:sz w:val="22"/>
          <w:szCs w:val="22"/>
        </w:rPr>
        <w:t>g/2018/01/artificial-intelligence-for-the-real-world</w:t>
      </w:r>
      <w:r w:rsidRPr="00382A8B">
        <w:rPr>
          <w:rFonts w:asciiTheme="minorBidi" w:hAnsiTheme="minorBidi" w:cstheme="minorBidi"/>
          <w:sz w:val="22"/>
          <w:szCs w:val="22"/>
        </w:rPr>
        <w:t xml:space="preserve"> (Accessed: 18 February 2026).</w:t>
      </w:r>
    </w:p>
    <w:p w14:paraId="05827A00" w14:textId="0EFB0D57" w:rsidR="00382A8B" w:rsidRPr="00382A8B" w:rsidRDefault="00382A8B" w:rsidP="00CB45CF">
      <w:pPr>
        <w:spacing w:line="360" w:lineRule="auto"/>
        <w:rPr>
          <w:rFonts w:asciiTheme="minorBidi" w:hAnsiTheme="minorBidi" w:cstheme="minorBidi"/>
          <w:sz w:val="22"/>
          <w:szCs w:val="22"/>
        </w:rPr>
      </w:pPr>
      <w:r w:rsidRPr="00382A8B">
        <w:rPr>
          <w:rFonts w:asciiTheme="minorBidi" w:hAnsiTheme="minorBidi" w:cstheme="minorBidi"/>
          <w:sz w:val="22"/>
          <w:szCs w:val="22"/>
        </w:rPr>
        <w:t xml:space="preserve">Department for Transport (2022) </w:t>
      </w:r>
      <w:r w:rsidRPr="00382A8B">
        <w:rPr>
          <w:rFonts w:asciiTheme="minorBidi" w:hAnsiTheme="minorBidi" w:cstheme="minorBidi"/>
          <w:i/>
          <w:iCs/>
          <w:sz w:val="22"/>
          <w:szCs w:val="22"/>
        </w:rPr>
        <w:t>Jet Zero Strategy: Delivering net zero aviation by 2050</w:t>
      </w:r>
      <w:r w:rsidRPr="00382A8B">
        <w:rPr>
          <w:rFonts w:asciiTheme="minorBidi" w:hAnsiTheme="minorBidi" w:cstheme="minorBidi"/>
          <w:sz w:val="22"/>
          <w:szCs w:val="22"/>
        </w:rPr>
        <w:t xml:space="preserve">. Available at: </w:t>
      </w:r>
      <w:r w:rsidRPr="00C0061D">
        <w:rPr>
          <w:rFonts w:asciiTheme="minorBidi" w:hAnsiTheme="minorBidi" w:cstheme="minorBidi"/>
          <w:sz w:val="22"/>
          <w:szCs w:val="22"/>
        </w:rPr>
        <w:t>https://www.gov.u</w:t>
      </w:r>
      <w:r w:rsidRPr="00C0061D">
        <w:rPr>
          <w:rFonts w:asciiTheme="minorBidi" w:hAnsiTheme="minorBidi" w:cstheme="minorBidi"/>
          <w:sz w:val="22"/>
          <w:szCs w:val="22"/>
        </w:rPr>
        <w:t>k</w:t>
      </w:r>
      <w:r w:rsidRPr="00C0061D">
        <w:rPr>
          <w:rFonts w:asciiTheme="minorBidi" w:hAnsiTheme="minorBidi" w:cstheme="minorBidi"/>
          <w:sz w:val="22"/>
          <w:szCs w:val="22"/>
        </w:rPr>
        <w:t>/government/publications/jet-zero-strategy-delivering-net-zero-aviation-by-2050</w:t>
      </w:r>
      <w:r w:rsidRPr="00382A8B">
        <w:rPr>
          <w:rFonts w:asciiTheme="minorBidi" w:hAnsiTheme="minorBidi" w:cstheme="minorBidi"/>
          <w:sz w:val="22"/>
          <w:szCs w:val="22"/>
        </w:rPr>
        <w:t xml:space="preserve"> (Accessed: 21 February 2026).</w:t>
      </w:r>
    </w:p>
    <w:p w14:paraId="798EFA02" w14:textId="77777777" w:rsidR="00382A8B" w:rsidRPr="00382A8B" w:rsidRDefault="00382A8B" w:rsidP="00CB45CF">
      <w:pPr>
        <w:spacing w:line="360" w:lineRule="auto"/>
        <w:rPr>
          <w:rFonts w:asciiTheme="minorBidi" w:hAnsiTheme="minorBidi" w:cstheme="minorBidi"/>
          <w:sz w:val="22"/>
          <w:szCs w:val="22"/>
        </w:rPr>
      </w:pPr>
      <w:r w:rsidRPr="00382A8B">
        <w:rPr>
          <w:rFonts w:asciiTheme="minorBidi" w:hAnsiTheme="minorBidi" w:cstheme="minorBidi"/>
          <w:sz w:val="22"/>
          <w:szCs w:val="22"/>
        </w:rPr>
        <w:lastRenderedPageBreak/>
        <w:t xml:space="preserve">Hogreve, J., Bilstein, N. and Mandl, L. (2019) ‘Unveiling the recovery time zone of tolerance: When time matters in service recovery’, </w:t>
      </w:r>
      <w:r w:rsidRPr="00382A8B">
        <w:rPr>
          <w:rFonts w:asciiTheme="minorBidi" w:hAnsiTheme="minorBidi" w:cstheme="minorBidi"/>
          <w:i/>
          <w:iCs/>
          <w:sz w:val="22"/>
          <w:szCs w:val="22"/>
        </w:rPr>
        <w:t>Journal of the Academy of Marketing Science</w:t>
      </w:r>
      <w:r w:rsidRPr="00382A8B">
        <w:rPr>
          <w:rFonts w:asciiTheme="minorBidi" w:hAnsiTheme="minorBidi" w:cstheme="minorBidi"/>
          <w:sz w:val="22"/>
          <w:szCs w:val="22"/>
        </w:rPr>
        <w:t>, 47(6), pp. 1047–1064.</w:t>
      </w:r>
    </w:p>
    <w:p w14:paraId="43119C67" w14:textId="31419888" w:rsidR="00C50644" w:rsidRPr="00C50644" w:rsidRDefault="00C50644" w:rsidP="00CB45CF">
      <w:pPr>
        <w:spacing w:line="360" w:lineRule="auto"/>
        <w:rPr>
          <w:rFonts w:asciiTheme="minorBidi" w:hAnsiTheme="minorBidi" w:cstheme="minorBidi"/>
          <w:sz w:val="22"/>
          <w:szCs w:val="22"/>
        </w:rPr>
      </w:pPr>
      <w:r w:rsidRPr="00C50644">
        <w:rPr>
          <w:rFonts w:asciiTheme="minorBidi" w:hAnsiTheme="minorBidi" w:cstheme="minorBidi"/>
          <w:sz w:val="22"/>
          <w:szCs w:val="22"/>
        </w:rPr>
        <w:t xml:space="preserve">International Air Transport Association (2023) </w:t>
      </w:r>
      <w:r w:rsidRPr="00C50644">
        <w:rPr>
          <w:rFonts w:asciiTheme="minorBidi" w:hAnsiTheme="minorBidi" w:cstheme="minorBidi"/>
          <w:i/>
          <w:iCs/>
          <w:sz w:val="22"/>
          <w:szCs w:val="22"/>
        </w:rPr>
        <w:t>IATA Annual Review 2023</w:t>
      </w:r>
      <w:r w:rsidRPr="00C50644">
        <w:rPr>
          <w:rFonts w:asciiTheme="minorBidi" w:hAnsiTheme="minorBidi" w:cstheme="minorBidi"/>
          <w:sz w:val="22"/>
          <w:szCs w:val="22"/>
        </w:rPr>
        <w:t>. Available at: https://w</w:t>
      </w:r>
      <w:r w:rsidRPr="00C50644">
        <w:rPr>
          <w:rFonts w:asciiTheme="minorBidi" w:hAnsiTheme="minorBidi" w:cstheme="minorBidi"/>
          <w:sz w:val="22"/>
          <w:szCs w:val="22"/>
        </w:rPr>
        <w:t>w</w:t>
      </w:r>
      <w:r w:rsidRPr="00C50644">
        <w:rPr>
          <w:rFonts w:asciiTheme="minorBidi" w:hAnsiTheme="minorBidi" w:cstheme="minorBidi"/>
          <w:sz w:val="22"/>
          <w:szCs w:val="22"/>
        </w:rPr>
        <w:t>w.iata.org/en/publications/annual-review/ (Accessed: 12 February 2026).</w:t>
      </w:r>
    </w:p>
    <w:p w14:paraId="6A875A7E" w14:textId="71D9940D" w:rsidR="00C50644" w:rsidRPr="00C50644" w:rsidRDefault="00C50644" w:rsidP="00CB45CF">
      <w:pPr>
        <w:spacing w:line="360" w:lineRule="auto"/>
        <w:rPr>
          <w:rFonts w:asciiTheme="minorBidi" w:hAnsiTheme="minorBidi" w:cstheme="minorBidi"/>
          <w:sz w:val="22"/>
          <w:szCs w:val="22"/>
        </w:rPr>
      </w:pPr>
      <w:r w:rsidRPr="00C50644">
        <w:rPr>
          <w:rFonts w:asciiTheme="minorBidi" w:hAnsiTheme="minorBidi" w:cstheme="minorBidi"/>
          <w:sz w:val="22"/>
          <w:szCs w:val="22"/>
        </w:rPr>
        <w:t xml:space="preserve">International Civil Aviation Organization (2022) </w:t>
      </w:r>
      <w:r w:rsidRPr="00C50644">
        <w:rPr>
          <w:rFonts w:asciiTheme="minorBidi" w:hAnsiTheme="minorBidi" w:cstheme="minorBidi"/>
          <w:i/>
          <w:iCs/>
          <w:sz w:val="22"/>
          <w:szCs w:val="22"/>
        </w:rPr>
        <w:t>ICAO Environmental Report 2022: Innovation for Green Transition</w:t>
      </w:r>
      <w:r w:rsidRPr="00C50644">
        <w:rPr>
          <w:rFonts w:asciiTheme="minorBidi" w:hAnsiTheme="minorBidi" w:cstheme="minorBidi"/>
          <w:sz w:val="22"/>
          <w:szCs w:val="22"/>
        </w:rPr>
        <w:t>. Available at: https://ww</w:t>
      </w:r>
      <w:r w:rsidRPr="00C50644">
        <w:rPr>
          <w:rFonts w:asciiTheme="minorBidi" w:hAnsiTheme="minorBidi" w:cstheme="minorBidi"/>
          <w:sz w:val="22"/>
          <w:szCs w:val="22"/>
        </w:rPr>
        <w:t>w</w:t>
      </w:r>
      <w:r w:rsidRPr="00C50644">
        <w:rPr>
          <w:rFonts w:asciiTheme="minorBidi" w:hAnsiTheme="minorBidi" w:cstheme="minorBidi"/>
          <w:sz w:val="22"/>
          <w:szCs w:val="22"/>
        </w:rPr>
        <w:t>.icao.int/environmental-protection/pages/envrep2022</w:t>
      </w:r>
      <w:r w:rsidRPr="00C50644">
        <w:rPr>
          <w:rFonts w:asciiTheme="minorBidi" w:hAnsiTheme="minorBidi" w:cstheme="minorBidi"/>
          <w:sz w:val="22"/>
          <w:szCs w:val="22"/>
        </w:rPr>
        <w:t>.</w:t>
      </w:r>
      <w:r w:rsidRPr="00C50644">
        <w:rPr>
          <w:rFonts w:asciiTheme="minorBidi" w:hAnsiTheme="minorBidi" w:cstheme="minorBidi"/>
          <w:sz w:val="22"/>
          <w:szCs w:val="22"/>
        </w:rPr>
        <w:t>aspx (Accessed: 15 February 2026).</w:t>
      </w:r>
    </w:p>
    <w:p w14:paraId="353497E8" w14:textId="4D69AFBA" w:rsidR="00382A8B" w:rsidRPr="00382A8B" w:rsidRDefault="00382A8B" w:rsidP="00CB45CF">
      <w:pPr>
        <w:spacing w:line="360" w:lineRule="auto"/>
        <w:rPr>
          <w:rFonts w:asciiTheme="minorBidi" w:hAnsiTheme="minorBidi" w:cstheme="minorBidi"/>
          <w:sz w:val="22"/>
          <w:szCs w:val="22"/>
        </w:rPr>
      </w:pPr>
      <w:r w:rsidRPr="00382A8B">
        <w:rPr>
          <w:rFonts w:asciiTheme="minorBidi" w:hAnsiTheme="minorBidi" w:cstheme="minorBidi"/>
          <w:sz w:val="22"/>
          <w:szCs w:val="22"/>
        </w:rPr>
        <w:t xml:space="preserve">Lemon, K.N. and Verhoef, P.C. (2016) ‘Understanding customer experience throughout the customer journey’, </w:t>
      </w:r>
      <w:r w:rsidRPr="00382A8B">
        <w:rPr>
          <w:rFonts w:asciiTheme="minorBidi" w:hAnsiTheme="minorBidi" w:cstheme="minorBidi"/>
          <w:i/>
          <w:iCs/>
          <w:sz w:val="22"/>
          <w:szCs w:val="22"/>
        </w:rPr>
        <w:t>Journal of Marketing</w:t>
      </w:r>
      <w:r w:rsidRPr="00382A8B">
        <w:rPr>
          <w:rFonts w:asciiTheme="minorBidi" w:hAnsiTheme="minorBidi" w:cstheme="minorBidi"/>
          <w:sz w:val="22"/>
          <w:szCs w:val="22"/>
        </w:rPr>
        <w:t>, 80(6), pp. 69–96.</w:t>
      </w:r>
    </w:p>
    <w:p w14:paraId="3DB46FAE" w14:textId="77777777" w:rsidR="00382A8B" w:rsidRPr="00382A8B" w:rsidRDefault="00382A8B" w:rsidP="00CB45CF">
      <w:pPr>
        <w:spacing w:line="360" w:lineRule="auto"/>
        <w:rPr>
          <w:rFonts w:asciiTheme="minorBidi" w:hAnsiTheme="minorBidi" w:cstheme="minorBidi"/>
          <w:sz w:val="22"/>
          <w:szCs w:val="22"/>
        </w:rPr>
      </w:pPr>
      <w:r w:rsidRPr="00382A8B">
        <w:rPr>
          <w:rFonts w:asciiTheme="minorBidi" w:hAnsiTheme="minorBidi" w:cstheme="minorBidi"/>
          <w:sz w:val="22"/>
          <w:szCs w:val="22"/>
        </w:rPr>
        <w:t xml:space="preserve">Liedtka, J. (2018) ‘Why design thinking works’, </w:t>
      </w:r>
      <w:r w:rsidRPr="00382A8B">
        <w:rPr>
          <w:rFonts w:asciiTheme="minorBidi" w:hAnsiTheme="minorBidi" w:cstheme="minorBidi"/>
          <w:i/>
          <w:iCs/>
          <w:sz w:val="22"/>
          <w:szCs w:val="22"/>
        </w:rPr>
        <w:t>Harvard Business Review</w:t>
      </w:r>
      <w:r w:rsidRPr="00382A8B">
        <w:rPr>
          <w:rFonts w:asciiTheme="minorBidi" w:hAnsiTheme="minorBidi" w:cstheme="minorBidi"/>
          <w:sz w:val="22"/>
          <w:szCs w:val="22"/>
        </w:rPr>
        <w:t>, 96(5), pp. 72–79.</w:t>
      </w:r>
    </w:p>
    <w:p w14:paraId="4E2D3C3A" w14:textId="6AFB8E57" w:rsidR="00382A8B" w:rsidRPr="00382A8B" w:rsidRDefault="00382A8B" w:rsidP="00CB45CF">
      <w:pPr>
        <w:spacing w:line="360" w:lineRule="auto"/>
        <w:rPr>
          <w:rFonts w:asciiTheme="minorBidi" w:hAnsiTheme="minorBidi" w:cstheme="minorBidi"/>
          <w:sz w:val="22"/>
          <w:szCs w:val="22"/>
        </w:rPr>
      </w:pPr>
      <w:r w:rsidRPr="00382A8B">
        <w:rPr>
          <w:rFonts w:asciiTheme="minorBidi" w:hAnsiTheme="minorBidi" w:cstheme="minorBidi"/>
          <w:sz w:val="22"/>
          <w:szCs w:val="22"/>
        </w:rPr>
        <w:t xml:space="preserve">Mao, Z., Jones, M.F. and Li, M. (2020) ‘The impact of airline service failure on customer satisfaction and loyalty’, </w:t>
      </w:r>
      <w:r w:rsidRPr="00382A8B">
        <w:rPr>
          <w:rFonts w:asciiTheme="minorBidi" w:hAnsiTheme="minorBidi" w:cstheme="minorBidi"/>
          <w:i/>
          <w:iCs/>
          <w:sz w:val="22"/>
          <w:szCs w:val="22"/>
        </w:rPr>
        <w:t>Journal of Air Transport Management</w:t>
      </w:r>
      <w:r w:rsidRPr="00382A8B">
        <w:rPr>
          <w:rFonts w:asciiTheme="minorBidi" w:hAnsiTheme="minorBidi" w:cstheme="minorBidi"/>
          <w:sz w:val="22"/>
          <w:szCs w:val="22"/>
        </w:rPr>
        <w:t>, 86, 101815.</w:t>
      </w:r>
    </w:p>
    <w:p w14:paraId="386C6AFE" w14:textId="77A93877" w:rsidR="00382A8B" w:rsidRDefault="00382A8B" w:rsidP="00CB45CF">
      <w:pPr>
        <w:spacing w:line="360" w:lineRule="auto"/>
        <w:rPr>
          <w:rFonts w:asciiTheme="minorBidi" w:hAnsiTheme="minorBidi" w:cstheme="minorBidi"/>
          <w:sz w:val="22"/>
          <w:szCs w:val="22"/>
        </w:rPr>
      </w:pPr>
      <w:r w:rsidRPr="00382A8B">
        <w:rPr>
          <w:rFonts w:asciiTheme="minorBidi" w:hAnsiTheme="minorBidi" w:cstheme="minorBidi"/>
          <w:sz w:val="22"/>
          <w:szCs w:val="22"/>
        </w:rPr>
        <w:t xml:space="preserve">Nagji, B. and Tuff, G. (2012) ‘Managing your innovation portfolio’, </w:t>
      </w:r>
      <w:r w:rsidRPr="00382A8B">
        <w:rPr>
          <w:rFonts w:asciiTheme="minorBidi" w:hAnsiTheme="minorBidi" w:cstheme="minorBidi"/>
          <w:i/>
          <w:iCs/>
          <w:sz w:val="22"/>
          <w:szCs w:val="22"/>
        </w:rPr>
        <w:t>Harvard Business Review</w:t>
      </w:r>
      <w:r w:rsidRPr="00382A8B">
        <w:rPr>
          <w:rFonts w:asciiTheme="minorBidi" w:hAnsiTheme="minorBidi" w:cstheme="minorBidi"/>
          <w:sz w:val="22"/>
          <w:szCs w:val="22"/>
        </w:rPr>
        <w:t>, 90(5), pp. 66–74.</w:t>
      </w:r>
    </w:p>
    <w:p w14:paraId="41AFBECA" w14:textId="77777777" w:rsidR="00AF3783" w:rsidRDefault="00AF3783" w:rsidP="00AF3783">
      <w:pPr>
        <w:spacing w:line="360" w:lineRule="auto"/>
        <w:rPr>
          <w:rFonts w:asciiTheme="minorBidi" w:hAnsiTheme="minorBidi" w:cstheme="minorBidi"/>
          <w:sz w:val="22"/>
          <w:szCs w:val="22"/>
        </w:rPr>
      </w:pPr>
      <w:r w:rsidRPr="00AF3783">
        <w:rPr>
          <w:rFonts w:asciiTheme="minorBidi" w:hAnsiTheme="minorBidi" w:cstheme="minorBidi"/>
          <w:sz w:val="22"/>
          <w:szCs w:val="22"/>
        </w:rPr>
        <w:t xml:space="preserve">Parmenter, D. (2020) </w:t>
      </w:r>
      <w:r w:rsidRPr="00AF3783">
        <w:rPr>
          <w:rFonts w:asciiTheme="minorBidi" w:hAnsiTheme="minorBidi" w:cstheme="minorBidi"/>
          <w:i/>
          <w:iCs/>
          <w:sz w:val="22"/>
          <w:szCs w:val="22"/>
        </w:rPr>
        <w:t>Key performance indicators: developing, implementing, and using winning KPIs</w:t>
      </w:r>
      <w:r w:rsidRPr="00AF3783">
        <w:rPr>
          <w:rFonts w:asciiTheme="minorBidi" w:hAnsiTheme="minorBidi" w:cstheme="minorBidi"/>
          <w:sz w:val="22"/>
          <w:szCs w:val="22"/>
        </w:rPr>
        <w:t>. 4th edn. Hoboken, New Jersey: John Wiley &amp; Sons.</w:t>
      </w:r>
    </w:p>
    <w:p w14:paraId="49D61327" w14:textId="20D8D237" w:rsidR="001B3077" w:rsidRDefault="001B3077" w:rsidP="001B3077">
      <w:pPr>
        <w:spacing w:line="360" w:lineRule="auto"/>
        <w:rPr>
          <w:rFonts w:asciiTheme="minorBidi" w:hAnsiTheme="minorBidi" w:cstheme="minorBidi"/>
          <w:sz w:val="22"/>
          <w:szCs w:val="22"/>
        </w:rPr>
      </w:pPr>
      <w:r w:rsidRPr="001B3077">
        <w:rPr>
          <w:rFonts w:asciiTheme="minorBidi" w:hAnsiTheme="minorBidi" w:cstheme="minorBidi"/>
          <w:sz w:val="22"/>
          <w:szCs w:val="22"/>
        </w:rPr>
        <w:t xml:space="preserve">Reichheld, F.F. (2003) 'The one number you need to grow', </w:t>
      </w:r>
      <w:r w:rsidRPr="001B3077">
        <w:rPr>
          <w:rFonts w:asciiTheme="minorBidi" w:hAnsiTheme="minorBidi" w:cstheme="minorBidi"/>
          <w:i/>
          <w:iCs/>
          <w:sz w:val="22"/>
          <w:szCs w:val="22"/>
        </w:rPr>
        <w:t>Harvard Business Review</w:t>
      </w:r>
      <w:r w:rsidRPr="001B3077">
        <w:rPr>
          <w:rFonts w:asciiTheme="minorBidi" w:hAnsiTheme="minorBidi" w:cstheme="minorBidi"/>
          <w:sz w:val="22"/>
          <w:szCs w:val="22"/>
        </w:rPr>
        <w:t>, 81(12), pp. 46-55.</w:t>
      </w:r>
    </w:p>
    <w:p w14:paraId="325157A8" w14:textId="38236A3F" w:rsidR="00382A8B" w:rsidRPr="00382A8B" w:rsidRDefault="00382A8B" w:rsidP="00AF3783">
      <w:pPr>
        <w:spacing w:line="360" w:lineRule="auto"/>
        <w:rPr>
          <w:rFonts w:asciiTheme="minorBidi" w:hAnsiTheme="minorBidi" w:cstheme="minorBidi"/>
          <w:sz w:val="22"/>
          <w:szCs w:val="22"/>
        </w:rPr>
      </w:pPr>
      <w:r w:rsidRPr="00382A8B">
        <w:rPr>
          <w:rFonts w:asciiTheme="minorBidi" w:hAnsiTheme="minorBidi" w:cstheme="minorBidi"/>
          <w:sz w:val="22"/>
          <w:szCs w:val="22"/>
        </w:rPr>
        <w:t xml:space="preserve">Teece, D.J. (2018) ‘Business models and dynamic capabilities’, </w:t>
      </w:r>
      <w:r w:rsidRPr="00382A8B">
        <w:rPr>
          <w:rFonts w:asciiTheme="minorBidi" w:hAnsiTheme="minorBidi" w:cstheme="minorBidi"/>
          <w:i/>
          <w:iCs/>
          <w:sz w:val="22"/>
          <w:szCs w:val="22"/>
        </w:rPr>
        <w:t>Long Range Planning</w:t>
      </w:r>
      <w:r w:rsidRPr="00382A8B">
        <w:rPr>
          <w:rFonts w:asciiTheme="minorBidi" w:hAnsiTheme="minorBidi" w:cstheme="minorBidi"/>
          <w:sz w:val="22"/>
          <w:szCs w:val="22"/>
        </w:rPr>
        <w:t>, 51(1), pp. 40–49.</w:t>
      </w:r>
    </w:p>
    <w:p w14:paraId="759CA983" w14:textId="31E81B14" w:rsidR="00382A8B" w:rsidRPr="00382A8B" w:rsidRDefault="00382A8B" w:rsidP="00CB45CF">
      <w:pPr>
        <w:spacing w:line="360" w:lineRule="auto"/>
        <w:rPr>
          <w:rFonts w:asciiTheme="minorBidi" w:hAnsiTheme="minorBidi" w:cstheme="minorBidi"/>
          <w:sz w:val="22"/>
          <w:szCs w:val="22"/>
        </w:rPr>
      </w:pPr>
      <w:r w:rsidRPr="00382A8B">
        <w:rPr>
          <w:rFonts w:asciiTheme="minorBidi" w:hAnsiTheme="minorBidi" w:cstheme="minorBidi"/>
          <w:sz w:val="22"/>
          <w:szCs w:val="22"/>
        </w:rPr>
        <w:t xml:space="preserve">Teichert, T., Shehu, E. and von Wartburg, I. (2020) ‘Customer sentiment during communication of airline service failures’, </w:t>
      </w:r>
      <w:r w:rsidRPr="00382A8B">
        <w:rPr>
          <w:rFonts w:asciiTheme="minorBidi" w:hAnsiTheme="minorBidi" w:cstheme="minorBidi"/>
          <w:i/>
          <w:iCs/>
          <w:sz w:val="22"/>
          <w:szCs w:val="22"/>
        </w:rPr>
        <w:t>Electronic Commerce Research and Applications</w:t>
      </w:r>
      <w:r w:rsidRPr="00382A8B">
        <w:rPr>
          <w:rFonts w:asciiTheme="minorBidi" w:hAnsiTheme="minorBidi" w:cstheme="minorBidi"/>
          <w:sz w:val="22"/>
          <w:szCs w:val="22"/>
        </w:rPr>
        <w:t>, 42, 100984.</w:t>
      </w:r>
    </w:p>
    <w:p w14:paraId="161FEC7F" w14:textId="77777777" w:rsidR="00382A8B" w:rsidRPr="00382A8B" w:rsidRDefault="00382A8B" w:rsidP="00CB45CF">
      <w:pPr>
        <w:spacing w:line="360" w:lineRule="auto"/>
        <w:rPr>
          <w:rFonts w:asciiTheme="minorBidi" w:hAnsiTheme="minorBidi" w:cstheme="minorBidi"/>
          <w:sz w:val="22"/>
          <w:szCs w:val="22"/>
        </w:rPr>
      </w:pPr>
      <w:r w:rsidRPr="00382A8B">
        <w:rPr>
          <w:rFonts w:asciiTheme="minorBidi" w:hAnsiTheme="minorBidi" w:cstheme="minorBidi"/>
          <w:sz w:val="22"/>
          <w:szCs w:val="22"/>
        </w:rPr>
        <w:t xml:space="preserve">Vargo, S.L. and Lusch, R.F. (2004) ‘Evolving to a new dominant logic for marketing’, </w:t>
      </w:r>
      <w:r w:rsidRPr="00382A8B">
        <w:rPr>
          <w:rFonts w:asciiTheme="minorBidi" w:hAnsiTheme="minorBidi" w:cstheme="minorBidi"/>
          <w:i/>
          <w:iCs/>
          <w:sz w:val="22"/>
          <w:szCs w:val="22"/>
        </w:rPr>
        <w:t>Journal of Marketing</w:t>
      </w:r>
      <w:r w:rsidRPr="00382A8B">
        <w:rPr>
          <w:rFonts w:asciiTheme="minorBidi" w:hAnsiTheme="minorBidi" w:cstheme="minorBidi"/>
          <w:sz w:val="22"/>
          <w:szCs w:val="22"/>
        </w:rPr>
        <w:t>, 68(1), pp. 1–17.</w:t>
      </w:r>
    </w:p>
    <w:p w14:paraId="61C078CF" w14:textId="330FD5DC" w:rsidR="00382A8B" w:rsidRPr="00382A8B" w:rsidRDefault="00382A8B" w:rsidP="00CB45CF">
      <w:pPr>
        <w:spacing w:line="360" w:lineRule="auto"/>
        <w:rPr>
          <w:rFonts w:asciiTheme="minorBidi" w:hAnsiTheme="minorBidi" w:cstheme="minorBidi"/>
          <w:sz w:val="22"/>
          <w:szCs w:val="22"/>
        </w:rPr>
      </w:pPr>
      <w:r w:rsidRPr="00382A8B">
        <w:rPr>
          <w:rFonts w:asciiTheme="minorBidi" w:hAnsiTheme="minorBidi" w:cstheme="minorBidi"/>
          <w:sz w:val="22"/>
          <w:szCs w:val="22"/>
        </w:rPr>
        <w:t xml:space="preserve">Verhoef, P.C., Broekhuizen, T., Bart, Y., Bhattacharya, A., Dong, J.Q., Fabian, N. and Haenlein, M. (2021) ‘Digital transformation: A multidisciplinary reflection’, </w:t>
      </w:r>
      <w:r w:rsidRPr="00382A8B">
        <w:rPr>
          <w:rFonts w:asciiTheme="minorBidi" w:hAnsiTheme="minorBidi" w:cstheme="minorBidi"/>
          <w:i/>
          <w:iCs/>
          <w:sz w:val="22"/>
          <w:szCs w:val="22"/>
        </w:rPr>
        <w:t>Journal of Business Research</w:t>
      </w:r>
      <w:r w:rsidRPr="00382A8B">
        <w:rPr>
          <w:rFonts w:asciiTheme="minorBidi" w:hAnsiTheme="minorBidi" w:cstheme="minorBidi"/>
          <w:sz w:val="22"/>
          <w:szCs w:val="22"/>
        </w:rPr>
        <w:t>, 122, pp. 889–901.</w:t>
      </w:r>
    </w:p>
    <w:p w14:paraId="2FE791A4" w14:textId="77777777" w:rsidR="00382A8B" w:rsidRPr="00382A8B" w:rsidRDefault="00382A8B" w:rsidP="00CB45CF">
      <w:pPr>
        <w:spacing w:line="360" w:lineRule="auto"/>
        <w:rPr>
          <w:rFonts w:asciiTheme="minorBidi" w:hAnsiTheme="minorBidi" w:cstheme="minorBidi"/>
          <w:sz w:val="22"/>
          <w:szCs w:val="22"/>
        </w:rPr>
      </w:pPr>
      <w:r w:rsidRPr="00382A8B">
        <w:rPr>
          <w:rFonts w:asciiTheme="minorBidi" w:hAnsiTheme="minorBidi" w:cstheme="minorBidi"/>
          <w:sz w:val="22"/>
          <w:szCs w:val="22"/>
        </w:rPr>
        <w:t xml:space="preserve">Wamba, S.F., Gunasekaran, A., Akter, S., Ren, S.J.F., Dubey, R. and Childe, S.J. (2017) ‘Big data analytics and firm performance’, </w:t>
      </w:r>
      <w:r w:rsidRPr="00382A8B">
        <w:rPr>
          <w:rFonts w:asciiTheme="minorBidi" w:hAnsiTheme="minorBidi" w:cstheme="minorBidi"/>
          <w:i/>
          <w:iCs/>
          <w:sz w:val="22"/>
          <w:szCs w:val="22"/>
        </w:rPr>
        <w:t>Journal of Business Research</w:t>
      </w:r>
      <w:r w:rsidRPr="00382A8B">
        <w:rPr>
          <w:rFonts w:asciiTheme="minorBidi" w:hAnsiTheme="minorBidi" w:cstheme="minorBidi"/>
          <w:sz w:val="22"/>
          <w:szCs w:val="22"/>
        </w:rPr>
        <w:t>, 70, pp. 356–365.</w:t>
      </w:r>
    </w:p>
    <w:p w14:paraId="61CAFE64" w14:textId="77777777" w:rsidR="00382A8B" w:rsidRPr="00382A8B" w:rsidRDefault="00382A8B" w:rsidP="00CB45CF">
      <w:pPr>
        <w:spacing w:line="360" w:lineRule="auto"/>
        <w:rPr>
          <w:rFonts w:asciiTheme="minorBidi" w:hAnsiTheme="minorBidi" w:cstheme="minorBidi"/>
          <w:sz w:val="22"/>
          <w:szCs w:val="22"/>
        </w:rPr>
      </w:pPr>
      <w:r w:rsidRPr="00382A8B">
        <w:rPr>
          <w:rFonts w:asciiTheme="minorBidi" w:hAnsiTheme="minorBidi" w:cstheme="minorBidi"/>
          <w:sz w:val="22"/>
          <w:szCs w:val="22"/>
        </w:rPr>
        <w:lastRenderedPageBreak/>
        <w:t xml:space="preserve">Warner, K.S.R. and Wäger, M. (2019) ‘Building dynamic capabilities for digital transformation’, </w:t>
      </w:r>
      <w:r w:rsidRPr="00382A8B">
        <w:rPr>
          <w:rFonts w:asciiTheme="minorBidi" w:hAnsiTheme="minorBidi" w:cstheme="minorBidi"/>
          <w:i/>
          <w:iCs/>
          <w:sz w:val="22"/>
          <w:szCs w:val="22"/>
        </w:rPr>
        <w:t>Long Range Planning</w:t>
      </w:r>
      <w:r w:rsidRPr="00382A8B">
        <w:rPr>
          <w:rFonts w:asciiTheme="minorBidi" w:hAnsiTheme="minorBidi" w:cstheme="minorBidi"/>
          <w:sz w:val="22"/>
          <w:szCs w:val="22"/>
        </w:rPr>
        <w:t>, 52(3), pp. 326–349.</w:t>
      </w:r>
    </w:p>
    <w:p w14:paraId="1A753557" w14:textId="0CFB47C2" w:rsidR="00C02190" w:rsidRDefault="00382A8B" w:rsidP="00293D18">
      <w:pPr>
        <w:spacing w:line="360" w:lineRule="auto"/>
        <w:rPr>
          <w:rFonts w:asciiTheme="minorBidi" w:hAnsiTheme="minorBidi" w:cstheme="minorBidi"/>
          <w:sz w:val="22"/>
          <w:szCs w:val="22"/>
        </w:rPr>
      </w:pPr>
      <w:r w:rsidRPr="00382A8B">
        <w:rPr>
          <w:rFonts w:asciiTheme="minorBidi" w:hAnsiTheme="minorBidi" w:cstheme="minorBidi"/>
          <w:sz w:val="22"/>
          <w:szCs w:val="22"/>
        </w:rPr>
        <w:t xml:space="preserve">Wiesböck, F. and Hess, T. (2020) ‘Digital transformation: A roadmap for practitioners’, </w:t>
      </w:r>
      <w:r w:rsidRPr="00382A8B">
        <w:rPr>
          <w:rFonts w:asciiTheme="minorBidi" w:hAnsiTheme="minorBidi" w:cstheme="minorBidi"/>
          <w:i/>
          <w:iCs/>
          <w:sz w:val="22"/>
          <w:szCs w:val="22"/>
        </w:rPr>
        <w:t>Journal of Business Strategy</w:t>
      </w:r>
      <w:r w:rsidRPr="00382A8B">
        <w:rPr>
          <w:rFonts w:asciiTheme="minorBidi" w:hAnsiTheme="minorBidi" w:cstheme="minorBidi"/>
          <w:sz w:val="22"/>
          <w:szCs w:val="22"/>
        </w:rPr>
        <w:t>, 41(2), pp. 46–54.</w:t>
      </w:r>
    </w:p>
    <w:p w14:paraId="1FDAE326" w14:textId="7FDC8FA7" w:rsidR="00604F31" w:rsidRPr="00250263" w:rsidRDefault="00250263" w:rsidP="00250263">
      <w:pPr>
        <w:spacing w:line="360" w:lineRule="auto"/>
        <w:rPr>
          <w:rFonts w:asciiTheme="minorBidi" w:hAnsiTheme="minorBidi" w:cstheme="minorBidi"/>
          <w:sz w:val="22"/>
          <w:szCs w:val="22"/>
        </w:rPr>
      </w:pPr>
      <w:r w:rsidRPr="00250263">
        <w:rPr>
          <w:rFonts w:asciiTheme="minorBidi" w:hAnsiTheme="minorBidi" w:cstheme="minorBidi"/>
          <w:sz w:val="22"/>
          <w:szCs w:val="22"/>
        </w:rPr>
        <w:t xml:space="preserve">Wirtz, J. and Zeithaml, V. (2018) </w:t>
      </w:r>
      <w:r w:rsidRPr="00250263">
        <w:rPr>
          <w:rFonts w:asciiTheme="minorBidi" w:hAnsiTheme="minorBidi" w:cstheme="minorBidi"/>
          <w:i/>
          <w:iCs/>
          <w:sz w:val="22"/>
          <w:szCs w:val="22"/>
        </w:rPr>
        <w:t>Services Marketing: People, Technology, Strategy</w:t>
      </w:r>
      <w:r w:rsidRPr="00250263">
        <w:rPr>
          <w:rFonts w:asciiTheme="minorBidi" w:hAnsiTheme="minorBidi" w:cstheme="minorBidi"/>
          <w:sz w:val="22"/>
          <w:szCs w:val="22"/>
        </w:rPr>
        <w:t>. 8th edn. World Scientific.</w:t>
      </w:r>
    </w:p>
    <w:sectPr w:rsidR="00604F31" w:rsidRPr="00250263" w:rsidSect="005744ED">
      <w:footerReference w:type="default" r:id="rId21"/>
      <w:pgSz w:w="11906" w:h="16838"/>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242732" w14:textId="77777777" w:rsidR="00C2138B" w:rsidRDefault="00C2138B">
      <w:pPr>
        <w:spacing w:after="0" w:line="240" w:lineRule="auto"/>
      </w:pPr>
      <w:r>
        <w:separator/>
      </w:r>
    </w:p>
  </w:endnote>
  <w:endnote w:type="continuationSeparator" w:id="0">
    <w:p w14:paraId="1C942DAC" w14:textId="77777777" w:rsidR="00C2138B" w:rsidRDefault="00C213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8907542"/>
      <w:docPartObj>
        <w:docPartGallery w:val="Page Numbers (Bottom of Page)"/>
        <w:docPartUnique/>
      </w:docPartObj>
    </w:sdtPr>
    <w:sdtEndPr/>
    <w:sdtContent>
      <w:p w14:paraId="5CC2D6D3" w14:textId="71066DB4" w:rsidR="005744ED" w:rsidRDefault="005744ED">
        <w:pPr>
          <w:pStyle w:val="Footer"/>
          <w:jc w:val="center"/>
        </w:pPr>
        <w:r>
          <w:fldChar w:fldCharType="begin"/>
        </w:r>
        <w:r>
          <w:instrText>PAGE   \* MERGEFORMAT</w:instrText>
        </w:r>
        <w:r>
          <w:fldChar w:fldCharType="separate"/>
        </w:r>
        <w:r>
          <w:t>2</w:t>
        </w:r>
        <w:r>
          <w:fldChar w:fldCharType="end"/>
        </w:r>
      </w:p>
    </w:sdtContent>
  </w:sdt>
  <w:p w14:paraId="7B7DD5DA" w14:textId="77777777" w:rsidR="005744ED" w:rsidRDefault="005744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519A87" w14:textId="77777777" w:rsidR="00C2138B" w:rsidRDefault="00C2138B">
      <w:pPr>
        <w:spacing w:after="0" w:line="240" w:lineRule="auto"/>
      </w:pPr>
      <w:r>
        <w:rPr>
          <w:color w:val="000000"/>
        </w:rPr>
        <w:separator/>
      </w:r>
    </w:p>
  </w:footnote>
  <w:footnote w:type="continuationSeparator" w:id="0">
    <w:p w14:paraId="396F330B" w14:textId="77777777" w:rsidR="00C2138B" w:rsidRDefault="00C2138B">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XBPb4vMuAm6S8N" int2:id="9t90BXrF">
      <int2:state int2:value="Rejected" int2:type="spell"/>
    </int2:textHash>
    <int2:textHash int2:hashCode="IEA2oe9uc2DlNj" int2:id="f7ReNonj">
      <int2:state int2:value="Rejected" int2:type="spell"/>
    </int2:textHash>
    <int2:textHash int2:hashCode="U7ChsvrfTgQM3C" int2:id="zaFlTGOQ">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41F60"/>
    <w:multiLevelType w:val="hybridMultilevel"/>
    <w:tmpl w:val="F22C22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CC33E8"/>
    <w:multiLevelType w:val="hybridMultilevel"/>
    <w:tmpl w:val="E11476AE"/>
    <w:lvl w:ilvl="0" w:tplc="A3BAA1FC">
      <w:start w:val="1"/>
      <w:numFmt w:val="decimal"/>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441543"/>
    <w:multiLevelType w:val="hybridMultilevel"/>
    <w:tmpl w:val="C61EF40C"/>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4ADA3FC4"/>
    <w:multiLevelType w:val="multilevel"/>
    <w:tmpl w:val="EB001F82"/>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4" w15:restartNumberingAfterBreak="0">
    <w:nsid w:val="5AD745FB"/>
    <w:multiLevelType w:val="hybridMultilevel"/>
    <w:tmpl w:val="FFFFFFFF"/>
    <w:lvl w:ilvl="0" w:tplc="19CC2B50">
      <w:start w:val="1"/>
      <w:numFmt w:val="decimal"/>
      <w:lvlText w:val="%1."/>
      <w:lvlJc w:val="left"/>
      <w:pPr>
        <w:ind w:left="720" w:hanging="360"/>
      </w:pPr>
    </w:lvl>
    <w:lvl w:ilvl="1" w:tplc="E7CE4ACC">
      <w:start w:val="1"/>
      <w:numFmt w:val="lowerLetter"/>
      <w:lvlText w:val="%2."/>
      <w:lvlJc w:val="left"/>
      <w:pPr>
        <w:ind w:left="1440" w:hanging="360"/>
      </w:pPr>
    </w:lvl>
    <w:lvl w:ilvl="2" w:tplc="DDBE5F08">
      <w:start w:val="1"/>
      <w:numFmt w:val="lowerRoman"/>
      <w:lvlText w:val="%3."/>
      <w:lvlJc w:val="right"/>
      <w:pPr>
        <w:ind w:left="2160" w:hanging="180"/>
      </w:pPr>
    </w:lvl>
    <w:lvl w:ilvl="3" w:tplc="42E83F0C">
      <w:start w:val="1"/>
      <w:numFmt w:val="decimal"/>
      <w:lvlText w:val="%4."/>
      <w:lvlJc w:val="left"/>
      <w:pPr>
        <w:ind w:left="2880" w:hanging="360"/>
      </w:pPr>
    </w:lvl>
    <w:lvl w:ilvl="4" w:tplc="1A30105A">
      <w:start w:val="1"/>
      <w:numFmt w:val="lowerLetter"/>
      <w:lvlText w:val="%5."/>
      <w:lvlJc w:val="left"/>
      <w:pPr>
        <w:ind w:left="3600" w:hanging="360"/>
      </w:pPr>
    </w:lvl>
    <w:lvl w:ilvl="5" w:tplc="A0845686">
      <w:start w:val="1"/>
      <w:numFmt w:val="lowerRoman"/>
      <w:lvlText w:val="%6."/>
      <w:lvlJc w:val="right"/>
      <w:pPr>
        <w:ind w:left="4320" w:hanging="180"/>
      </w:pPr>
    </w:lvl>
    <w:lvl w:ilvl="6" w:tplc="E17CE7E6">
      <w:start w:val="1"/>
      <w:numFmt w:val="decimal"/>
      <w:lvlText w:val="%7."/>
      <w:lvlJc w:val="left"/>
      <w:pPr>
        <w:ind w:left="5040" w:hanging="360"/>
      </w:pPr>
    </w:lvl>
    <w:lvl w:ilvl="7" w:tplc="1F86C00C">
      <w:start w:val="1"/>
      <w:numFmt w:val="lowerLetter"/>
      <w:lvlText w:val="%8."/>
      <w:lvlJc w:val="left"/>
      <w:pPr>
        <w:ind w:left="5760" w:hanging="360"/>
      </w:pPr>
    </w:lvl>
    <w:lvl w:ilvl="8" w:tplc="3F2491AE">
      <w:start w:val="1"/>
      <w:numFmt w:val="lowerRoman"/>
      <w:lvlText w:val="%9."/>
      <w:lvlJc w:val="right"/>
      <w:pPr>
        <w:ind w:left="6480" w:hanging="180"/>
      </w:pPr>
    </w:lvl>
  </w:abstractNum>
  <w:abstractNum w:abstractNumId="5" w15:restartNumberingAfterBreak="0">
    <w:nsid w:val="604D2F1F"/>
    <w:multiLevelType w:val="hybridMultilevel"/>
    <w:tmpl w:val="883AB2C8"/>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958E588"/>
    <w:multiLevelType w:val="hybridMultilevel"/>
    <w:tmpl w:val="FFFFFFFF"/>
    <w:lvl w:ilvl="0" w:tplc="B7EC6396">
      <w:start w:val="1"/>
      <w:numFmt w:val="decimal"/>
      <w:lvlText w:val="%1."/>
      <w:lvlJc w:val="left"/>
      <w:pPr>
        <w:ind w:left="720" w:hanging="360"/>
      </w:pPr>
    </w:lvl>
    <w:lvl w:ilvl="1" w:tplc="ECF4FBF8">
      <w:start w:val="1"/>
      <w:numFmt w:val="lowerLetter"/>
      <w:lvlText w:val="%2."/>
      <w:lvlJc w:val="left"/>
      <w:pPr>
        <w:ind w:left="1440" w:hanging="360"/>
      </w:pPr>
    </w:lvl>
    <w:lvl w:ilvl="2" w:tplc="15662F76">
      <w:start w:val="1"/>
      <w:numFmt w:val="lowerRoman"/>
      <w:lvlText w:val="%3."/>
      <w:lvlJc w:val="right"/>
      <w:pPr>
        <w:ind w:left="2160" w:hanging="180"/>
      </w:pPr>
    </w:lvl>
    <w:lvl w:ilvl="3" w:tplc="4DFC3BC2">
      <w:start w:val="1"/>
      <w:numFmt w:val="decimal"/>
      <w:lvlText w:val="%4."/>
      <w:lvlJc w:val="left"/>
      <w:pPr>
        <w:ind w:left="2880" w:hanging="360"/>
      </w:pPr>
    </w:lvl>
    <w:lvl w:ilvl="4" w:tplc="FB72EB6E">
      <w:start w:val="1"/>
      <w:numFmt w:val="lowerLetter"/>
      <w:lvlText w:val="%5."/>
      <w:lvlJc w:val="left"/>
      <w:pPr>
        <w:ind w:left="3600" w:hanging="360"/>
      </w:pPr>
    </w:lvl>
    <w:lvl w:ilvl="5" w:tplc="6F266F8E">
      <w:start w:val="1"/>
      <w:numFmt w:val="lowerRoman"/>
      <w:lvlText w:val="%6."/>
      <w:lvlJc w:val="right"/>
      <w:pPr>
        <w:ind w:left="4320" w:hanging="180"/>
      </w:pPr>
    </w:lvl>
    <w:lvl w:ilvl="6" w:tplc="0B8A211A">
      <w:start w:val="1"/>
      <w:numFmt w:val="decimal"/>
      <w:lvlText w:val="%7."/>
      <w:lvlJc w:val="left"/>
      <w:pPr>
        <w:ind w:left="5040" w:hanging="360"/>
      </w:pPr>
    </w:lvl>
    <w:lvl w:ilvl="7" w:tplc="5F6297AE">
      <w:start w:val="1"/>
      <w:numFmt w:val="lowerLetter"/>
      <w:lvlText w:val="%8."/>
      <w:lvlJc w:val="left"/>
      <w:pPr>
        <w:ind w:left="5760" w:hanging="360"/>
      </w:pPr>
    </w:lvl>
    <w:lvl w:ilvl="8" w:tplc="8A74260C">
      <w:start w:val="1"/>
      <w:numFmt w:val="lowerRoman"/>
      <w:lvlText w:val="%9."/>
      <w:lvlJc w:val="right"/>
      <w:pPr>
        <w:ind w:left="6480" w:hanging="180"/>
      </w:pPr>
    </w:lvl>
  </w:abstractNum>
  <w:num w:numId="1" w16cid:durableId="1545094439">
    <w:abstractNumId w:val="6"/>
  </w:num>
  <w:num w:numId="2" w16cid:durableId="1126386329">
    <w:abstractNumId w:val="4"/>
  </w:num>
  <w:num w:numId="3" w16cid:durableId="141119989">
    <w:abstractNumId w:val="3"/>
  </w:num>
  <w:num w:numId="4" w16cid:durableId="719479506">
    <w:abstractNumId w:val="1"/>
  </w:num>
  <w:num w:numId="5" w16cid:durableId="1604799721">
    <w:abstractNumId w:val="5"/>
  </w:num>
  <w:num w:numId="6" w16cid:durableId="2139376512">
    <w:abstractNumId w:val="0"/>
  </w:num>
  <w:num w:numId="7" w16cid:durableId="13904194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2190"/>
    <w:rsid w:val="000009FF"/>
    <w:rsid w:val="000034D7"/>
    <w:rsid w:val="00022955"/>
    <w:rsid w:val="0003114F"/>
    <w:rsid w:val="00051AB3"/>
    <w:rsid w:val="0008192B"/>
    <w:rsid w:val="000842F7"/>
    <w:rsid w:val="000D5653"/>
    <w:rsid w:val="000E626C"/>
    <w:rsid w:val="00156CDB"/>
    <w:rsid w:val="001617FA"/>
    <w:rsid w:val="0016707E"/>
    <w:rsid w:val="0017699A"/>
    <w:rsid w:val="001844E6"/>
    <w:rsid w:val="001845B5"/>
    <w:rsid w:val="001846D1"/>
    <w:rsid w:val="00185AB0"/>
    <w:rsid w:val="001B3077"/>
    <w:rsid w:val="001B3D10"/>
    <w:rsid w:val="001B5371"/>
    <w:rsid w:val="001C3AAE"/>
    <w:rsid w:val="001E1DFD"/>
    <w:rsid w:val="001F19A8"/>
    <w:rsid w:val="002007DE"/>
    <w:rsid w:val="0021216E"/>
    <w:rsid w:val="002137F4"/>
    <w:rsid w:val="00224228"/>
    <w:rsid w:val="002242DA"/>
    <w:rsid w:val="00230FC7"/>
    <w:rsid w:val="00231308"/>
    <w:rsid w:val="00243707"/>
    <w:rsid w:val="00247726"/>
    <w:rsid w:val="00250263"/>
    <w:rsid w:val="00257172"/>
    <w:rsid w:val="0026680A"/>
    <w:rsid w:val="00281EAF"/>
    <w:rsid w:val="00284154"/>
    <w:rsid w:val="00293D18"/>
    <w:rsid w:val="00297D26"/>
    <w:rsid w:val="002A2701"/>
    <w:rsid w:val="002B7554"/>
    <w:rsid w:val="002D3CA0"/>
    <w:rsid w:val="002D6330"/>
    <w:rsid w:val="002E57FE"/>
    <w:rsid w:val="002E65C1"/>
    <w:rsid w:val="002F2B00"/>
    <w:rsid w:val="00307AC7"/>
    <w:rsid w:val="00323BC6"/>
    <w:rsid w:val="00331ADF"/>
    <w:rsid w:val="003442BE"/>
    <w:rsid w:val="00344D6E"/>
    <w:rsid w:val="00382A8B"/>
    <w:rsid w:val="003A7C22"/>
    <w:rsid w:val="003B0819"/>
    <w:rsid w:val="003C35C2"/>
    <w:rsid w:val="003C7A10"/>
    <w:rsid w:val="003E6117"/>
    <w:rsid w:val="003F702F"/>
    <w:rsid w:val="004236C7"/>
    <w:rsid w:val="00425A31"/>
    <w:rsid w:val="00427887"/>
    <w:rsid w:val="00433F6F"/>
    <w:rsid w:val="00445204"/>
    <w:rsid w:val="0046621F"/>
    <w:rsid w:val="00466708"/>
    <w:rsid w:val="0047740E"/>
    <w:rsid w:val="00497670"/>
    <w:rsid w:val="004C0ACA"/>
    <w:rsid w:val="004E64ED"/>
    <w:rsid w:val="0052119E"/>
    <w:rsid w:val="00526EC2"/>
    <w:rsid w:val="005718D2"/>
    <w:rsid w:val="005744ED"/>
    <w:rsid w:val="0058431A"/>
    <w:rsid w:val="005D64A6"/>
    <w:rsid w:val="00604F31"/>
    <w:rsid w:val="00605883"/>
    <w:rsid w:val="006071E9"/>
    <w:rsid w:val="00615F1D"/>
    <w:rsid w:val="00623D4B"/>
    <w:rsid w:val="00624A16"/>
    <w:rsid w:val="00624F49"/>
    <w:rsid w:val="00654E18"/>
    <w:rsid w:val="006647C0"/>
    <w:rsid w:val="00677289"/>
    <w:rsid w:val="006908BF"/>
    <w:rsid w:val="00692E4D"/>
    <w:rsid w:val="0069781D"/>
    <w:rsid w:val="006A0A1A"/>
    <w:rsid w:val="006C71CC"/>
    <w:rsid w:val="006E4B7A"/>
    <w:rsid w:val="006E766B"/>
    <w:rsid w:val="006F0C2B"/>
    <w:rsid w:val="00705AA9"/>
    <w:rsid w:val="00733009"/>
    <w:rsid w:val="007626EB"/>
    <w:rsid w:val="00766A62"/>
    <w:rsid w:val="007B6ADD"/>
    <w:rsid w:val="007E3F87"/>
    <w:rsid w:val="00835E0E"/>
    <w:rsid w:val="0084664C"/>
    <w:rsid w:val="0087048A"/>
    <w:rsid w:val="00885BC3"/>
    <w:rsid w:val="008B6DAB"/>
    <w:rsid w:val="008D3B3C"/>
    <w:rsid w:val="009021CF"/>
    <w:rsid w:val="009520FA"/>
    <w:rsid w:val="009B0101"/>
    <w:rsid w:val="009B5584"/>
    <w:rsid w:val="009D6DA0"/>
    <w:rsid w:val="009E6E1B"/>
    <w:rsid w:val="009F7A4F"/>
    <w:rsid w:val="00A041B7"/>
    <w:rsid w:val="00A142FB"/>
    <w:rsid w:val="00A666C5"/>
    <w:rsid w:val="00A80860"/>
    <w:rsid w:val="00A858FE"/>
    <w:rsid w:val="00A85A65"/>
    <w:rsid w:val="00A93C7B"/>
    <w:rsid w:val="00AA595D"/>
    <w:rsid w:val="00AB0B57"/>
    <w:rsid w:val="00AD6D12"/>
    <w:rsid w:val="00AE0770"/>
    <w:rsid w:val="00AF3783"/>
    <w:rsid w:val="00AF6B55"/>
    <w:rsid w:val="00B11CDD"/>
    <w:rsid w:val="00B21073"/>
    <w:rsid w:val="00B40B4B"/>
    <w:rsid w:val="00B565B5"/>
    <w:rsid w:val="00B91E51"/>
    <w:rsid w:val="00BA2BA1"/>
    <w:rsid w:val="00BD6D16"/>
    <w:rsid w:val="00BF01A6"/>
    <w:rsid w:val="00C0061D"/>
    <w:rsid w:val="00C02190"/>
    <w:rsid w:val="00C027F4"/>
    <w:rsid w:val="00C06521"/>
    <w:rsid w:val="00C1391E"/>
    <w:rsid w:val="00C2138B"/>
    <w:rsid w:val="00C50644"/>
    <w:rsid w:val="00C512F4"/>
    <w:rsid w:val="00C55DEA"/>
    <w:rsid w:val="00C94F25"/>
    <w:rsid w:val="00CA2CEC"/>
    <w:rsid w:val="00CB45CF"/>
    <w:rsid w:val="00CD0C29"/>
    <w:rsid w:val="00CD1B2F"/>
    <w:rsid w:val="00CF21BA"/>
    <w:rsid w:val="00CF775D"/>
    <w:rsid w:val="00D0693D"/>
    <w:rsid w:val="00D114D1"/>
    <w:rsid w:val="00D44CD5"/>
    <w:rsid w:val="00D46607"/>
    <w:rsid w:val="00D53F6D"/>
    <w:rsid w:val="00D62C75"/>
    <w:rsid w:val="00D7611D"/>
    <w:rsid w:val="00D766A0"/>
    <w:rsid w:val="00D86A6A"/>
    <w:rsid w:val="00DA3E1D"/>
    <w:rsid w:val="00DA792E"/>
    <w:rsid w:val="00DD3BF1"/>
    <w:rsid w:val="00E03EBA"/>
    <w:rsid w:val="00E17DC3"/>
    <w:rsid w:val="00E213DE"/>
    <w:rsid w:val="00E41470"/>
    <w:rsid w:val="00EA4DEC"/>
    <w:rsid w:val="00EE3649"/>
    <w:rsid w:val="00EF22D7"/>
    <w:rsid w:val="00F03303"/>
    <w:rsid w:val="00F05A5A"/>
    <w:rsid w:val="00F5571C"/>
    <w:rsid w:val="00F829DA"/>
    <w:rsid w:val="00F9199B"/>
    <w:rsid w:val="00FA653B"/>
    <w:rsid w:val="00FC2388"/>
    <w:rsid w:val="00FD338F"/>
    <w:rsid w:val="00FE359B"/>
    <w:rsid w:val="00FE67CC"/>
    <w:rsid w:val="05357239"/>
    <w:rsid w:val="0AC8033A"/>
    <w:rsid w:val="0BEFD652"/>
    <w:rsid w:val="0EEAB0AB"/>
    <w:rsid w:val="13682130"/>
    <w:rsid w:val="148FF45E"/>
    <w:rsid w:val="19428D58"/>
    <w:rsid w:val="196FFEF4"/>
    <w:rsid w:val="2D01E527"/>
    <w:rsid w:val="2E232CAF"/>
    <w:rsid w:val="3E96D6B2"/>
    <w:rsid w:val="3ED46061"/>
    <w:rsid w:val="3F4E0FCD"/>
    <w:rsid w:val="48DC1F62"/>
    <w:rsid w:val="608ADEB3"/>
    <w:rsid w:val="6809DD46"/>
    <w:rsid w:val="69143786"/>
    <w:rsid w:val="6FEB9666"/>
    <w:rsid w:val="73C67383"/>
    <w:rsid w:val="755BC2BE"/>
    <w:rsid w:val="75DF1DDB"/>
    <w:rsid w:val="7908E896"/>
    <w:rsid w:val="7DB99DC9"/>
    <w:rsid w:val="7FD8EF9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29666"/>
  <w15:docId w15:val="{08885265-5FDD-4F08-A390-1EF65B236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rial"/>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s="Times New Roman"/>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Aptos Display" w:eastAsia="Times New Roman" w:hAnsi="Aptos Display" w:cs="Times New Roman"/>
      <w:color w:val="0F4761"/>
      <w:sz w:val="32"/>
      <w:szCs w:val="32"/>
    </w:rPr>
  </w:style>
  <w:style w:type="paragraph" w:styleId="Heading3">
    <w:name w:val="heading 3"/>
    <w:basedOn w:val="Normal"/>
    <w:next w:val="Normal"/>
    <w:uiPriority w:val="9"/>
    <w:unhideWhenUsed/>
    <w:qFormat/>
    <w:pPr>
      <w:keepNext/>
      <w:keepLines/>
      <w:spacing w:before="160" w:after="80"/>
      <w:outlineLvl w:val="2"/>
    </w:pPr>
    <w:rPr>
      <w:rFonts w:eastAsia="Times New Roman" w:cs="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cs="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s="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cs="Times New Roman"/>
      <w:i/>
      <w:iCs/>
      <w:color w:val="595959"/>
    </w:rPr>
  </w:style>
  <w:style w:type="paragraph" w:styleId="Heading7">
    <w:name w:val="heading 7"/>
    <w:basedOn w:val="Normal"/>
    <w:next w:val="Normal"/>
    <w:pPr>
      <w:keepNext/>
      <w:keepLines/>
      <w:spacing w:before="40" w:after="0"/>
      <w:outlineLvl w:val="6"/>
    </w:pPr>
    <w:rPr>
      <w:rFonts w:eastAsia="Times New Roman" w:cs="Times New Roman"/>
      <w:color w:val="595959"/>
    </w:rPr>
  </w:style>
  <w:style w:type="paragraph" w:styleId="Heading8">
    <w:name w:val="heading 8"/>
    <w:basedOn w:val="Normal"/>
    <w:next w:val="Normal"/>
    <w:pPr>
      <w:keepNext/>
      <w:keepLines/>
      <w:spacing w:after="0"/>
      <w:outlineLvl w:val="7"/>
    </w:pPr>
    <w:rPr>
      <w:rFonts w:eastAsia="Times New Roman" w:cs="Times New Roman"/>
      <w:i/>
      <w:iCs/>
      <w:color w:val="272727"/>
    </w:rPr>
  </w:style>
  <w:style w:type="paragraph" w:styleId="Heading9">
    <w:name w:val="heading 9"/>
    <w:basedOn w:val="Normal"/>
    <w:next w:val="Normal"/>
    <w:pPr>
      <w:keepNext/>
      <w:keepLines/>
      <w:spacing w:after="0"/>
      <w:outlineLvl w:val="8"/>
    </w:pPr>
    <w:rPr>
      <w:rFonts w:eastAsia="Times New Roman" w:cs="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cs="Times New Roman"/>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s="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uiPriority w:val="99"/>
    <w:rPr>
      <w:color w:val="467886"/>
      <w:u w:val="single"/>
    </w:rPr>
  </w:style>
  <w:style w:type="character" w:styleId="UnresolvedMention">
    <w:name w:val="Unresolved Mention"/>
    <w:basedOn w:val="DefaultParagraphFont"/>
    <w:rPr>
      <w:color w:val="605E5C"/>
      <w:shd w:val="clear" w:color="auto" w:fill="E1DFDD"/>
    </w:rPr>
  </w:style>
  <w:style w:type="character" w:styleId="FollowedHyperlink">
    <w:name w:val="FollowedHyperlink"/>
    <w:basedOn w:val="DefaultParagraphFont"/>
    <w:rPr>
      <w:color w:val="96607D"/>
      <w:u w:val="single"/>
    </w:rPr>
  </w:style>
  <w:style w:type="paragraph" w:styleId="NormalWeb">
    <w:name w:val="Normal (Web)"/>
    <w:basedOn w:val="Normal"/>
    <w:uiPriority w:val="99"/>
    <w:semiHidden/>
    <w:unhideWhenUsed/>
    <w:rsid w:val="0017699A"/>
    <w:rPr>
      <w:rFonts w:ascii="Times New Roman" w:hAnsi="Times New Roman" w:cs="Times New Roman"/>
    </w:rPr>
  </w:style>
  <w:style w:type="table" w:styleId="GridTable5Dark-Accent4">
    <w:name w:val="Grid Table 5 Dark Accent 4"/>
    <w:basedOn w:val="TableNormal"/>
    <w:uiPriority w:val="50"/>
    <w:rsid w:val="0060588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paragraph" w:styleId="TOCHeading">
    <w:name w:val="TOC Heading"/>
    <w:basedOn w:val="Heading1"/>
    <w:next w:val="Normal"/>
    <w:uiPriority w:val="39"/>
    <w:unhideWhenUsed/>
    <w:qFormat/>
    <w:rsid w:val="00EE3649"/>
    <w:pPr>
      <w:suppressAutoHyphens w:val="0"/>
      <w:autoSpaceDN/>
      <w:spacing w:before="240" w:after="0" w:line="259" w:lineRule="auto"/>
      <w:outlineLvl w:val="9"/>
    </w:pPr>
    <w:rPr>
      <w:rFonts w:asciiTheme="majorHAnsi" w:eastAsiaTheme="majorEastAsia" w:hAnsiTheme="majorHAnsi" w:cstheme="majorBidi"/>
      <w:color w:val="0F4761" w:themeColor="accent1" w:themeShade="BF"/>
      <w:kern w:val="0"/>
      <w:sz w:val="32"/>
      <w:szCs w:val="32"/>
      <w:lang w:val="en-US"/>
    </w:rPr>
  </w:style>
  <w:style w:type="paragraph" w:styleId="TOC1">
    <w:name w:val="toc 1"/>
    <w:basedOn w:val="Normal"/>
    <w:next w:val="Normal"/>
    <w:autoRedefine/>
    <w:uiPriority w:val="39"/>
    <w:unhideWhenUsed/>
    <w:rsid w:val="00EE3649"/>
    <w:pPr>
      <w:spacing w:after="100"/>
    </w:pPr>
  </w:style>
  <w:style w:type="paragraph" w:styleId="TOC2">
    <w:name w:val="toc 2"/>
    <w:basedOn w:val="Normal"/>
    <w:next w:val="Normal"/>
    <w:autoRedefine/>
    <w:uiPriority w:val="39"/>
    <w:unhideWhenUsed/>
    <w:rsid w:val="00EE3649"/>
    <w:pPr>
      <w:spacing w:after="100"/>
      <w:ind w:left="240"/>
    </w:pPr>
  </w:style>
  <w:style w:type="paragraph" w:styleId="TOC3">
    <w:name w:val="toc 3"/>
    <w:basedOn w:val="Normal"/>
    <w:next w:val="Normal"/>
    <w:autoRedefine/>
    <w:uiPriority w:val="39"/>
    <w:unhideWhenUsed/>
    <w:rsid w:val="00EE3649"/>
    <w:pPr>
      <w:spacing w:after="100"/>
      <w:ind w:left="480"/>
    </w:pPr>
  </w:style>
  <w:style w:type="paragraph" w:styleId="Header">
    <w:name w:val="header"/>
    <w:basedOn w:val="Normal"/>
    <w:link w:val="HeaderChar"/>
    <w:uiPriority w:val="99"/>
    <w:unhideWhenUsed/>
    <w:rsid w:val="00574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44ED"/>
  </w:style>
  <w:style w:type="paragraph" w:styleId="Footer">
    <w:name w:val="footer"/>
    <w:basedOn w:val="Normal"/>
    <w:link w:val="FooterChar"/>
    <w:uiPriority w:val="99"/>
    <w:unhideWhenUsed/>
    <w:rsid w:val="00574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44ED"/>
  </w:style>
  <w:style w:type="character" w:customStyle="1" w:styleId="normaltextrun">
    <w:name w:val="normaltextrun"/>
    <w:basedOn w:val="DefaultParagraphFont"/>
    <w:rsid w:val="00677289"/>
  </w:style>
  <w:style w:type="character" w:customStyle="1" w:styleId="eop">
    <w:name w:val="eop"/>
    <w:basedOn w:val="DefaultParagraphFont"/>
    <w:rsid w:val="00677289"/>
  </w:style>
  <w:style w:type="table" w:styleId="GridTable6Colorful-Accent1">
    <w:name w:val="Grid Table 6 Colorful Accent 1"/>
    <w:basedOn w:val="TableNormal"/>
    <w:uiPriority w:val="51"/>
    <w:rsid w:val="00D53F6D"/>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TableGrid">
    <w:name w:val="Table Grid"/>
    <w:basedOn w:val="TableNormal"/>
    <w:uiPriority w:val="39"/>
    <w:rsid w:val="00BD6D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BD6D1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sv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svg"/><Relationship Id="rId20" Type="http://schemas.openxmlformats.org/officeDocument/2006/relationships/image" Target="media/image10.sv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sv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9ABA28F046F04E92B9341F710745C9" ma:contentTypeVersion="10" ma:contentTypeDescription="Create a new document." ma:contentTypeScope="" ma:versionID="5787c81f38ad9ca613ac7109f56c8e3d">
  <xsd:schema xmlns:xsd="http://www.w3.org/2001/XMLSchema" xmlns:xs="http://www.w3.org/2001/XMLSchema" xmlns:p="http://schemas.microsoft.com/office/2006/metadata/properties" xmlns:ns3="a653a6be-78ee-4b80-ae82-fa43b262699b" targetNamespace="http://schemas.microsoft.com/office/2006/metadata/properties" ma:root="true" ma:fieldsID="8608a76d54831bd9dd341e2053ba72e4" ns3:_="">
    <xsd:import namespace="a653a6be-78ee-4b80-ae82-fa43b262699b"/>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53a6be-78ee-4b80-ae82-fa43b26269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653a6be-78ee-4b80-ae82-fa43b262699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BD014E-FF5A-44AD-94D2-603916CF7C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53a6be-78ee-4b80-ae82-fa43b26269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1472D05-36E6-4118-A21F-3564FB814D61}">
  <ds:schemaRefs>
    <ds:schemaRef ds:uri="http://schemas.microsoft.com/office/2006/metadata/properties"/>
    <ds:schemaRef ds:uri="http://schemas.microsoft.com/office/infopath/2007/PartnerControls"/>
    <ds:schemaRef ds:uri="a653a6be-78ee-4b80-ae82-fa43b262699b"/>
  </ds:schemaRefs>
</ds:datastoreItem>
</file>

<file path=customXml/itemProps3.xml><?xml version="1.0" encoding="utf-8"?>
<ds:datastoreItem xmlns:ds="http://schemas.openxmlformats.org/officeDocument/2006/customXml" ds:itemID="{E7BC2FE1-7306-4F0F-956F-CBE36C8199C8}">
  <ds:schemaRefs>
    <ds:schemaRef ds:uri="http://schemas.microsoft.com/sharepoint/v3/contenttype/forms"/>
  </ds:schemaRefs>
</ds:datastoreItem>
</file>

<file path=customXml/itemProps4.xml><?xml version="1.0" encoding="utf-8"?>
<ds:datastoreItem xmlns:ds="http://schemas.openxmlformats.org/officeDocument/2006/customXml" ds:itemID="{A5028DDF-9618-4D35-995E-690798622E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5389</Words>
  <Characters>36810</Characters>
  <Application>Microsoft Office Word</Application>
  <DocSecurity>0</DocSecurity>
  <Lines>856</Lines>
  <Paragraphs>360</Paragraphs>
  <ScaleCrop>false</ScaleCrop>
  <Company/>
  <LinksUpToDate>false</LinksUpToDate>
  <CharactersWithSpaces>41839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Bianca-Mihaela Pletea (2323235)</dc:creator>
  <cp:keywords/>
  <dc:description/>
  <cp:lastModifiedBy>Bianca-Mihaela Pletea (2323235)</cp:lastModifiedBy>
  <cp:revision>2</cp:revision>
  <dcterms:created xsi:type="dcterms:W3CDTF">2026-03-15T18:26:00Z</dcterms:created>
  <dcterms:modified xsi:type="dcterms:W3CDTF">2026-03-15T18:26:00Z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0x010100189ABA28F046F04E92B9341F710745C9</vt:lpwstr>
  </property>
</Properties>
</file>