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4" w14:textId="77777777" w:rsidR="00532C3B" w:rsidRPr="00A92A8A" w:rsidRDefault="00532C3B" w:rsidP="00B97882">
      <w:pPr>
        <w:spacing w:line="360" w:lineRule="auto"/>
        <w:rPr>
          <w:rFonts w:ascii="Arial" w:eastAsia="Arial" w:hAnsi="Arial" w:cs="Arial"/>
          <w:b/>
          <w:sz w:val="48"/>
          <w:szCs w:val="48"/>
        </w:rPr>
      </w:pPr>
    </w:p>
    <w:p w14:paraId="00000009" w14:textId="3C0BD9B7" w:rsidR="00532C3B" w:rsidRPr="00A92A8A" w:rsidRDefault="009369C3" w:rsidP="00A92A8A">
      <w:pPr>
        <w:jc w:val="center"/>
        <w:rPr>
          <w:rFonts w:ascii="Arial" w:eastAsia="Arial" w:hAnsi="Arial" w:cs="Arial"/>
          <w:b/>
          <w:sz w:val="48"/>
          <w:szCs w:val="48"/>
        </w:rPr>
      </w:pPr>
      <w:r w:rsidRPr="00A92A8A">
        <w:rPr>
          <w:rFonts w:ascii="Arial" w:eastAsia="Arial" w:hAnsi="Arial" w:cs="Arial"/>
          <w:b/>
          <w:sz w:val="48"/>
          <w:szCs w:val="48"/>
        </w:rPr>
        <w:t>Sustainable Hospitality &amp; Tourism Management</w:t>
      </w:r>
    </w:p>
    <w:p w14:paraId="0000000A" w14:textId="77777777" w:rsidR="00532C3B" w:rsidRPr="00B97882" w:rsidRDefault="009369C3" w:rsidP="00A92A8A">
      <w:pPr>
        <w:jc w:val="center"/>
        <w:rPr>
          <w:rFonts w:ascii="Arial" w:eastAsia="Arial" w:hAnsi="Arial" w:cs="Arial"/>
          <w:b/>
          <w:sz w:val="36"/>
          <w:szCs w:val="36"/>
        </w:rPr>
      </w:pPr>
      <w:r w:rsidRPr="00B97882">
        <w:rPr>
          <w:rFonts w:ascii="Arial" w:eastAsia="Arial" w:hAnsi="Arial" w:cs="Arial"/>
          <w:b/>
          <w:sz w:val="36"/>
          <w:szCs w:val="36"/>
        </w:rPr>
        <w:t>Module Code: BMIH5006</w:t>
      </w:r>
    </w:p>
    <w:p w14:paraId="0000000B" w14:textId="59758BE4" w:rsidR="00532C3B" w:rsidRPr="00B97882" w:rsidRDefault="009369C3" w:rsidP="00A92A8A">
      <w:pPr>
        <w:jc w:val="center"/>
        <w:rPr>
          <w:rFonts w:ascii="Arial" w:eastAsia="Arial" w:hAnsi="Arial" w:cs="Arial"/>
          <w:b/>
          <w:sz w:val="36"/>
          <w:szCs w:val="36"/>
        </w:rPr>
      </w:pPr>
      <w:r w:rsidRPr="00B97882">
        <w:rPr>
          <w:rFonts w:ascii="Arial" w:eastAsia="Arial" w:hAnsi="Arial" w:cs="Arial"/>
          <w:b/>
          <w:sz w:val="36"/>
          <w:szCs w:val="36"/>
        </w:rPr>
        <w:t>Essay</w:t>
      </w:r>
    </w:p>
    <w:p w14:paraId="70F18D4E" w14:textId="77777777" w:rsidR="00A92A8A" w:rsidRDefault="00A92A8A" w:rsidP="00A92A8A">
      <w:pPr>
        <w:jc w:val="left"/>
        <w:rPr>
          <w:rFonts w:ascii="Arial" w:eastAsia="Arial" w:hAnsi="Arial" w:cs="Arial"/>
          <w:b/>
          <w:sz w:val="36"/>
          <w:szCs w:val="36"/>
        </w:rPr>
      </w:pPr>
    </w:p>
    <w:p w14:paraId="591EBC3A" w14:textId="77777777" w:rsidR="00A92A8A" w:rsidRDefault="00A92A8A" w:rsidP="00A92A8A">
      <w:pPr>
        <w:jc w:val="left"/>
        <w:rPr>
          <w:rFonts w:ascii="Arial" w:eastAsia="Arial" w:hAnsi="Arial" w:cs="Arial"/>
          <w:b/>
          <w:sz w:val="36"/>
          <w:szCs w:val="36"/>
        </w:rPr>
      </w:pPr>
    </w:p>
    <w:p w14:paraId="2E8F37E6" w14:textId="77777777" w:rsidR="00A92A8A" w:rsidRDefault="00A92A8A" w:rsidP="00A92A8A">
      <w:pPr>
        <w:jc w:val="left"/>
        <w:rPr>
          <w:rFonts w:ascii="Arial" w:eastAsia="Arial" w:hAnsi="Arial" w:cs="Arial"/>
          <w:b/>
          <w:sz w:val="36"/>
          <w:szCs w:val="36"/>
        </w:rPr>
      </w:pPr>
    </w:p>
    <w:p w14:paraId="280E7D63" w14:textId="77777777" w:rsidR="008C4199" w:rsidRDefault="008C4199" w:rsidP="00A92A8A">
      <w:pPr>
        <w:jc w:val="left"/>
        <w:rPr>
          <w:rFonts w:ascii="Arial" w:eastAsia="Arial" w:hAnsi="Arial" w:cs="Arial"/>
          <w:b/>
          <w:sz w:val="36"/>
          <w:szCs w:val="36"/>
        </w:rPr>
      </w:pPr>
    </w:p>
    <w:p w14:paraId="507DE872" w14:textId="77777777" w:rsidR="008C4199" w:rsidRDefault="008C4199" w:rsidP="00A92A8A">
      <w:pPr>
        <w:jc w:val="left"/>
        <w:rPr>
          <w:rFonts w:ascii="Arial" w:eastAsia="Arial" w:hAnsi="Arial" w:cs="Arial"/>
          <w:b/>
          <w:sz w:val="36"/>
          <w:szCs w:val="36"/>
        </w:rPr>
      </w:pPr>
    </w:p>
    <w:p w14:paraId="0000000C" w14:textId="01846E08" w:rsidR="00532C3B" w:rsidRPr="00B97882" w:rsidRDefault="009369C3" w:rsidP="00A92A8A">
      <w:pPr>
        <w:jc w:val="left"/>
        <w:rPr>
          <w:rFonts w:ascii="Arial" w:eastAsia="Arial" w:hAnsi="Arial" w:cs="Arial"/>
          <w:b/>
          <w:sz w:val="36"/>
          <w:szCs w:val="36"/>
        </w:rPr>
      </w:pPr>
      <w:r w:rsidRPr="00B97882">
        <w:rPr>
          <w:rFonts w:ascii="Arial" w:eastAsia="Arial" w:hAnsi="Arial" w:cs="Arial"/>
          <w:b/>
          <w:sz w:val="36"/>
          <w:szCs w:val="36"/>
        </w:rPr>
        <w:t>Student Name:</w:t>
      </w:r>
      <w:r w:rsidR="00A92A8A">
        <w:rPr>
          <w:rFonts w:ascii="Arial" w:eastAsia="Arial" w:hAnsi="Arial" w:cs="Arial"/>
          <w:b/>
          <w:sz w:val="36"/>
          <w:szCs w:val="36"/>
        </w:rPr>
        <w:t xml:space="preserve"> Mariana </w:t>
      </w:r>
      <w:proofErr w:type="spellStart"/>
      <w:r w:rsidR="00A92A8A">
        <w:rPr>
          <w:rFonts w:ascii="Arial" w:eastAsia="Arial" w:hAnsi="Arial" w:cs="Arial"/>
          <w:b/>
          <w:sz w:val="36"/>
          <w:szCs w:val="36"/>
        </w:rPr>
        <w:t>Mironov</w:t>
      </w:r>
      <w:proofErr w:type="spellEnd"/>
    </w:p>
    <w:p w14:paraId="0C58E860" w14:textId="5DAEF2AD" w:rsidR="00A92A8A" w:rsidRDefault="009369C3" w:rsidP="00A92A8A">
      <w:pPr>
        <w:jc w:val="left"/>
        <w:rPr>
          <w:rFonts w:ascii="Arial" w:eastAsia="Arial" w:hAnsi="Arial" w:cs="Arial"/>
          <w:b/>
          <w:sz w:val="36"/>
          <w:szCs w:val="36"/>
        </w:rPr>
      </w:pPr>
      <w:r w:rsidRPr="00B97882">
        <w:rPr>
          <w:rFonts w:ascii="Arial" w:eastAsia="Arial" w:hAnsi="Arial" w:cs="Arial"/>
          <w:b/>
          <w:sz w:val="36"/>
          <w:szCs w:val="36"/>
        </w:rPr>
        <w:t>Student ID:</w:t>
      </w:r>
      <w:r w:rsidR="00A92A8A">
        <w:rPr>
          <w:rFonts w:ascii="Arial" w:eastAsia="Arial" w:hAnsi="Arial" w:cs="Arial"/>
          <w:b/>
          <w:sz w:val="36"/>
          <w:szCs w:val="36"/>
        </w:rPr>
        <w:t>2232725</w:t>
      </w:r>
    </w:p>
    <w:p w14:paraId="0C76B905" w14:textId="01937A9E" w:rsidR="00A92A8A" w:rsidRDefault="00A92A8A" w:rsidP="00A92A8A">
      <w:pPr>
        <w:jc w:val="left"/>
        <w:rPr>
          <w:rFonts w:ascii="Arial" w:eastAsia="Arial" w:hAnsi="Arial" w:cs="Arial"/>
          <w:b/>
          <w:sz w:val="36"/>
          <w:szCs w:val="36"/>
        </w:rPr>
      </w:pPr>
      <w:r>
        <w:rPr>
          <w:rFonts w:ascii="Arial" w:eastAsia="Arial" w:hAnsi="Arial" w:cs="Arial"/>
          <w:b/>
          <w:sz w:val="36"/>
          <w:szCs w:val="36"/>
        </w:rPr>
        <w:t xml:space="preserve">Lecture: Lisa-Marie </w:t>
      </w:r>
      <w:proofErr w:type="spellStart"/>
      <w:r>
        <w:rPr>
          <w:rFonts w:ascii="Arial" w:eastAsia="Arial" w:hAnsi="Arial" w:cs="Arial"/>
          <w:b/>
          <w:sz w:val="36"/>
          <w:szCs w:val="36"/>
        </w:rPr>
        <w:t>Bassler</w:t>
      </w:r>
      <w:proofErr w:type="spellEnd"/>
    </w:p>
    <w:p w14:paraId="0000000D" w14:textId="6B754159" w:rsidR="00532C3B" w:rsidRPr="00B97882" w:rsidRDefault="009369C3" w:rsidP="00A92A8A">
      <w:pPr>
        <w:jc w:val="left"/>
        <w:rPr>
          <w:rFonts w:ascii="Arial" w:hAnsi="Arial" w:cs="Arial"/>
        </w:rPr>
      </w:pPr>
      <w:r w:rsidRPr="00B97882">
        <w:rPr>
          <w:rFonts w:ascii="Arial" w:hAnsi="Arial" w:cs="Arial"/>
        </w:rPr>
        <w:br w:type="page"/>
      </w:r>
    </w:p>
    <w:p w14:paraId="5CBA889D" w14:textId="77777777" w:rsidR="008C4199" w:rsidRDefault="008C4199" w:rsidP="00B97882">
      <w:pPr>
        <w:pStyle w:val="Heading1"/>
        <w:spacing w:line="360" w:lineRule="auto"/>
        <w:rPr>
          <w:rFonts w:ascii="Arial" w:eastAsia="Arial" w:hAnsi="Arial" w:cs="Arial"/>
        </w:rPr>
      </w:pPr>
      <w:bookmarkStart w:id="0" w:name="_nf5h0zpspstq" w:colFirst="0" w:colLast="0"/>
      <w:bookmarkEnd w:id="0"/>
    </w:p>
    <w:p w14:paraId="479E16ED" w14:textId="77777777" w:rsidR="008C4199" w:rsidRDefault="008C4199" w:rsidP="008C4199">
      <w:pPr>
        <w:spacing w:line="360" w:lineRule="auto"/>
        <w:jc w:val="center"/>
      </w:pPr>
      <w:r>
        <w:rPr>
          <w:b/>
          <w:sz w:val="32"/>
          <w:szCs w:val="32"/>
          <w:u w:val="single"/>
        </w:rPr>
        <w:t>AI Acknowledgement Statement</w:t>
      </w:r>
    </w:p>
    <w:p w14:paraId="16E25DF6" w14:textId="77777777" w:rsidR="008C4199" w:rsidRDefault="008C4199" w:rsidP="008C4199">
      <w:pPr>
        <w:spacing w:line="360" w:lineRule="auto"/>
        <w:jc w:val="left"/>
      </w:pPr>
    </w:p>
    <w:p w14:paraId="053B745F" w14:textId="77777777" w:rsidR="008C4199" w:rsidRDefault="008C4199" w:rsidP="008C4199">
      <w:pPr>
        <w:spacing w:line="360" w:lineRule="auto"/>
        <w:jc w:val="left"/>
      </w:pPr>
      <w:r>
        <w:t>I declare that I have not incorporated any AI tools in executing and writing this assignment. I did not submit any materials that have been generated by artificial intelligence as my own work.</w:t>
      </w:r>
    </w:p>
    <w:p w14:paraId="54EC175C" w14:textId="77777777" w:rsidR="008C4199" w:rsidRDefault="008C4199" w:rsidP="008C4199">
      <w:pPr>
        <w:spacing w:line="360" w:lineRule="auto"/>
        <w:jc w:val="left"/>
      </w:pPr>
      <w:r>
        <w:t>I acknowledge that I have copies of my drafts, notes, other referenced resources used by me.</w:t>
      </w:r>
    </w:p>
    <w:p w14:paraId="777E2B2A" w14:textId="09A2FC73" w:rsidR="008C4199" w:rsidRDefault="008C4199" w:rsidP="00B97882">
      <w:pPr>
        <w:pStyle w:val="Heading1"/>
        <w:spacing w:line="360" w:lineRule="auto"/>
        <w:rPr>
          <w:rFonts w:ascii="Arial" w:eastAsia="Arial" w:hAnsi="Arial" w:cs="Arial"/>
        </w:rPr>
      </w:pPr>
      <w:bookmarkStart w:id="1" w:name="_khez69v5kvyl"/>
      <w:bookmarkEnd w:id="1"/>
    </w:p>
    <w:p w14:paraId="4CBB8C56" w14:textId="2EB0A873" w:rsidR="008C4199" w:rsidRDefault="008C4199" w:rsidP="008C4199">
      <w:pPr>
        <w:rPr>
          <w:rFonts w:eastAsia="Arial"/>
        </w:rPr>
      </w:pPr>
    </w:p>
    <w:p w14:paraId="4A3B1E4A" w14:textId="2DA20F79" w:rsidR="008C4199" w:rsidRDefault="008C4199" w:rsidP="008C4199">
      <w:pPr>
        <w:rPr>
          <w:rFonts w:eastAsia="Arial"/>
        </w:rPr>
      </w:pPr>
    </w:p>
    <w:p w14:paraId="3D386F9F" w14:textId="70BDC66A" w:rsidR="008C4199" w:rsidRDefault="008C4199" w:rsidP="008C4199">
      <w:pPr>
        <w:rPr>
          <w:rFonts w:eastAsia="Arial"/>
        </w:rPr>
      </w:pPr>
    </w:p>
    <w:p w14:paraId="3B71C47F" w14:textId="602243F5" w:rsidR="008C4199" w:rsidRDefault="008C4199" w:rsidP="008C4199">
      <w:pPr>
        <w:rPr>
          <w:rFonts w:eastAsia="Arial"/>
        </w:rPr>
      </w:pPr>
    </w:p>
    <w:p w14:paraId="1D95F57B" w14:textId="33A7C956" w:rsidR="008C4199" w:rsidRDefault="008C4199" w:rsidP="008C4199">
      <w:pPr>
        <w:rPr>
          <w:rFonts w:eastAsia="Arial"/>
        </w:rPr>
      </w:pPr>
    </w:p>
    <w:p w14:paraId="46E3B2DF" w14:textId="49F689C4" w:rsidR="008C4199" w:rsidRDefault="008C4199" w:rsidP="008C4199">
      <w:pPr>
        <w:rPr>
          <w:rFonts w:eastAsia="Arial"/>
        </w:rPr>
      </w:pPr>
    </w:p>
    <w:p w14:paraId="121008FC" w14:textId="158C2159" w:rsidR="008C4199" w:rsidRDefault="008C4199" w:rsidP="008C4199">
      <w:pPr>
        <w:rPr>
          <w:rFonts w:eastAsia="Arial"/>
        </w:rPr>
      </w:pPr>
    </w:p>
    <w:p w14:paraId="3BE81186" w14:textId="4C8F6EDC" w:rsidR="008C4199" w:rsidRDefault="008C4199" w:rsidP="008C4199">
      <w:pPr>
        <w:rPr>
          <w:rFonts w:eastAsia="Arial"/>
        </w:rPr>
      </w:pPr>
    </w:p>
    <w:p w14:paraId="359CD300" w14:textId="62BBCB38" w:rsidR="008C4199" w:rsidRDefault="008C4199" w:rsidP="008C4199">
      <w:pPr>
        <w:rPr>
          <w:rFonts w:eastAsia="Arial"/>
        </w:rPr>
      </w:pPr>
    </w:p>
    <w:p w14:paraId="597015FC" w14:textId="282FE36B" w:rsidR="008C4199" w:rsidRDefault="008C4199" w:rsidP="008C4199">
      <w:pPr>
        <w:rPr>
          <w:rFonts w:eastAsia="Arial"/>
        </w:rPr>
      </w:pPr>
    </w:p>
    <w:p w14:paraId="50343C43" w14:textId="5FB3D57B" w:rsidR="008C4199" w:rsidRDefault="008C4199" w:rsidP="008C4199">
      <w:pPr>
        <w:rPr>
          <w:rFonts w:eastAsia="Arial"/>
        </w:rPr>
      </w:pPr>
    </w:p>
    <w:p w14:paraId="1111A9D3" w14:textId="5A5DE610" w:rsidR="008C4199" w:rsidRDefault="008C4199" w:rsidP="008C4199">
      <w:pPr>
        <w:rPr>
          <w:rFonts w:eastAsia="Arial"/>
        </w:rPr>
      </w:pPr>
    </w:p>
    <w:p w14:paraId="5F4FE0C2" w14:textId="1CDB21D8" w:rsidR="008C4199" w:rsidRDefault="008C4199" w:rsidP="008C4199">
      <w:pPr>
        <w:rPr>
          <w:rFonts w:eastAsia="Arial"/>
        </w:rPr>
      </w:pPr>
    </w:p>
    <w:p w14:paraId="1DAE24AD" w14:textId="77777777" w:rsidR="008C4199" w:rsidRPr="008C4199" w:rsidRDefault="008C4199" w:rsidP="008C4199">
      <w:pPr>
        <w:rPr>
          <w:rFonts w:eastAsia="Arial"/>
        </w:rPr>
      </w:pPr>
    </w:p>
    <w:p w14:paraId="781D4940" w14:textId="77777777" w:rsidR="008C4199" w:rsidRDefault="008C4199" w:rsidP="00B97882">
      <w:pPr>
        <w:pStyle w:val="Heading1"/>
        <w:spacing w:line="360" w:lineRule="auto"/>
        <w:rPr>
          <w:rFonts w:ascii="Arial" w:eastAsia="Arial" w:hAnsi="Arial" w:cs="Arial"/>
        </w:rPr>
      </w:pPr>
    </w:p>
    <w:p w14:paraId="39A40DF6" w14:textId="77777777" w:rsidR="008C4199" w:rsidRDefault="008C4199" w:rsidP="00B97882">
      <w:pPr>
        <w:pStyle w:val="Heading1"/>
        <w:spacing w:line="360" w:lineRule="auto"/>
        <w:rPr>
          <w:rFonts w:ascii="Arial" w:eastAsia="Arial" w:hAnsi="Arial" w:cs="Arial"/>
        </w:rPr>
      </w:pPr>
    </w:p>
    <w:p w14:paraId="0000000E" w14:textId="3EA77799" w:rsidR="00532C3B" w:rsidRPr="00B97882" w:rsidRDefault="009369C3" w:rsidP="00B97882">
      <w:pPr>
        <w:pStyle w:val="Heading1"/>
        <w:spacing w:line="360" w:lineRule="auto"/>
        <w:rPr>
          <w:rFonts w:ascii="Arial" w:eastAsia="Arial" w:hAnsi="Arial" w:cs="Arial"/>
        </w:rPr>
      </w:pPr>
      <w:r w:rsidRPr="00B97882">
        <w:rPr>
          <w:rFonts w:ascii="Arial" w:eastAsia="Arial" w:hAnsi="Arial" w:cs="Arial"/>
        </w:rPr>
        <w:t xml:space="preserve">Introduction </w:t>
      </w:r>
    </w:p>
    <w:p w14:paraId="0000000F" w14:textId="77777777" w:rsidR="00532C3B" w:rsidRPr="00B97882" w:rsidRDefault="009369C3" w:rsidP="00A92A8A">
      <w:pPr>
        <w:spacing w:line="360" w:lineRule="auto"/>
        <w:rPr>
          <w:rFonts w:ascii="Arial" w:eastAsia="Arial" w:hAnsi="Arial" w:cs="Arial"/>
        </w:rPr>
      </w:pPr>
      <w:r w:rsidRPr="00B97882">
        <w:rPr>
          <w:rFonts w:ascii="Arial" w:eastAsia="Arial" w:hAnsi="Arial" w:cs="Arial"/>
        </w:rPr>
        <w:t>CSR is defined as a business model that helps an organisation maintain its social and environmental impact on the basis of its economic performance. It is divided into four parts, and all of them make some impact on the sustainable practices of tourism and hospitality management (</w:t>
      </w:r>
      <w:r w:rsidRPr="00B97882">
        <w:rPr>
          <w:rFonts w:ascii="Arial" w:eastAsia="Arial" w:hAnsi="Arial" w:cs="Arial"/>
          <w:color w:val="222222"/>
          <w:highlight w:val="white"/>
        </w:rPr>
        <w:t>Maury, 2022)</w:t>
      </w:r>
      <w:r w:rsidRPr="00B97882">
        <w:rPr>
          <w:rFonts w:ascii="Arial" w:eastAsia="Arial" w:hAnsi="Arial" w:cs="Arial"/>
        </w:rPr>
        <w:t>. In both of these sectors, resources play an important role, and this hypothesis encourages the adoption of energy-efficient lighting, water conservation measures, and waste reduction programs. Hospitality and tourism require many people to manage the operations efficiently. With the help of this model, the managers create jobs, and educational programs and engage more people with it (</w:t>
      </w:r>
      <w:r w:rsidRPr="00B97882">
        <w:rPr>
          <w:rFonts w:ascii="Arial" w:eastAsia="Arial" w:hAnsi="Arial" w:cs="Arial"/>
          <w:color w:val="222222"/>
          <w:highlight w:val="white"/>
        </w:rPr>
        <w:t>Rodriguez-Gomez et al., 2020)</w:t>
      </w:r>
      <w:r w:rsidRPr="00B97882">
        <w:rPr>
          <w:rFonts w:ascii="Arial" w:eastAsia="Arial" w:hAnsi="Arial" w:cs="Arial"/>
        </w:rPr>
        <w:t>. The stages of this theory also help, to reduce the cost of the programs, enhance the brand's reputation, and attract environmentally conscious consumers. Moreover, CSR also helps businesses stay compliant with environmental and social regulations and with that, it provides economic sustainability to the firm (</w:t>
      </w:r>
      <w:r w:rsidRPr="00B97882">
        <w:rPr>
          <w:rFonts w:ascii="Arial" w:eastAsia="Arial" w:hAnsi="Arial" w:cs="Arial"/>
          <w:color w:val="222222"/>
          <w:highlight w:val="white"/>
        </w:rPr>
        <w:t>Elmaghrabi, 2021)</w:t>
      </w:r>
      <w:r w:rsidRPr="00B97882">
        <w:rPr>
          <w:rFonts w:ascii="Arial" w:eastAsia="Arial" w:hAnsi="Arial" w:cs="Arial"/>
        </w:rPr>
        <w:t xml:space="preserve">. </w:t>
      </w:r>
    </w:p>
    <w:p w14:paraId="00000010" w14:textId="77777777" w:rsidR="00532C3B" w:rsidRPr="00B97882" w:rsidRDefault="009369C3" w:rsidP="00B97882">
      <w:pPr>
        <w:spacing w:line="360" w:lineRule="auto"/>
        <w:rPr>
          <w:rFonts w:ascii="Arial" w:eastAsia="Arial" w:hAnsi="Arial" w:cs="Arial"/>
        </w:rPr>
      </w:pPr>
      <w:r w:rsidRPr="00B97882">
        <w:rPr>
          <w:rFonts w:ascii="Arial" w:eastAsia="Arial" w:hAnsi="Arial" w:cs="Arial"/>
        </w:rPr>
        <w:t xml:space="preserve">This essay will discuss how Premier Inn Limited implements this in their organisations, and the policies taken by the management team of the firm. Moreover, there will be some challenges that the organisations faced during the incorporation of this model which also be told here. The chosen firm has faced some legal consequences after using the CSR strategies, which will </w:t>
      </w:r>
      <w:proofErr w:type="gramStart"/>
      <w:r w:rsidRPr="00B97882">
        <w:rPr>
          <w:rFonts w:ascii="Arial" w:eastAsia="Arial" w:hAnsi="Arial" w:cs="Arial"/>
        </w:rPr>
        <w:t>discussed</w:t>
      </w:r>
      <w:proofErr w:type="gramEnd"/>
      <w:r w:rsidRPr="00B97882">
        <w:rPr>
          <w:rFonts w:ascii="Arial" w:eastAsia="Arial" w:hAnsi="Arial" w:cs="Arial"/>
        </w:rPr>
        <w:t xml:space="preserve"> in this essay briefly. </w:t>
      </w:r>
    </w:p>
    <w:p w14:paraId="78AF7D3B" w14:textId="77777777" w:rsidR="00B97882" w:rsidRPr="00B97882" w:rsidRDefault="009369C3" w:rsidP="00B97882">
      <w:pPr>
        <w:pStyle w:val="Heading1"/>
        <w:spacing w:line="360" w:lineRule="auto"/>
        <w:rPr>
          <w:rFonts w:ascii="Arial" w:hAnsi="Arial" w:cs="Arial"/>
          <w:highlight w:val="white"/>
        </w:rPr>
      </w:pPr>
      <w:bookmarkStart w:id="2" w:name="_dna09lqfnbxu" w:colFirst="0" w:colLast="0"/>
      <w:bookmarkEnd w:id="2"/>
      <w:r w:rsidRPr="00B97882">
        <w:br w:type="page"/>
      </w:r>
      <w:r w:rsidR="00B97882" w:rsidRPr="00B97882">
        <w:rPr>
          <w:rFonts w:ascii="Arial" w:hAnsi="Arial" w:cs="Arial"/>
          <w:highlight w:val="white"/>
        </w:rPr>
        <w:lastRenderedPageBreak/>
        <w:t xml:space="preserve">Discussion </w:t>
      </w:r>
    </w:p>
    <w:p w14:paraId="7F64280E" w14:textId="08022117" w:rsidR="00B97882" w:rsidRPr="00B97882" w:rsidRDefault="00B97882" w:rsidP="00B97882">
      <w:pPr>
        <w:pStyle w:val="Normal1"/>
        <w:spacing w:line="360" w:lineRule="auto"/>
        <w:jc w:val="both"/>
        <w:rPr>
          <w:color w:val="202122"/>
          <w:sz w:val="24"/>
          <w:szCs w:val="24"/>
          <w:highlight w:val="white"/>
        </w:rPr>
      </w:pPr>
      <w:r w:rsidRPr="00B97882">
        <w:rPr>
          <w:color w:val="202122"/>
          <w:sz w:val="24"/>
          <w:szCs w:val="24"/>
          <w:highlight w:val="white"/>
        </w:rPr>
        <w:t>Premier Inn Limited is a British hotel chain and the United Kingdom's largest hotel brand, and they have more than 800 resorts, and over 77000 rooms are present in there. They operate from a different location and it was founded in 1987 in Dunstable, England, UK. Premier Inn operates in various areas like the United Arab Emirates, Germany, Qatar, Ireland, Jersey and many more. Moreover, in the year 2004, Whitbread bought the company and mirage it into Travel Inn to form a new business and named it Premier Travel Inn</w:t>
      </w:r>
      <w:r w:rsidR="004D77B1">
        <w:rPr>
          <w:color w:val="202122"/>
          <w:sz w:val="24"/>
          <w:szCs w:val="24"/>
          <w:highlight w:val="white"/>
        </w:rPr>
        <w:t xml:space="preserve"> </w:t>
      </w:r>
      <w:sdt>
        <w:sdtPr>
          <w:rPr>
            <w:color w:val="202122"/>
            <w:sz w:val="24"/>
            <w:szCs w:val="24"/>
            <w:highlight w:val="white"/>
          </w:rPr>
          <w:id w:val="1415060185"/>
          <w:citation/>
        </w:sdtPr>
        <w:sdtEndPr/>
        <w:sdtContent>
          <w:r w:rsidR="004D77B1">
            <w:rPr>
              <w:color w:val="202122"/>
              <w:sz w:val="24"/>
              <w:szCs w:val="24"/>
              <w:highlight w:val="white"/>
            </w:rPr>
            <w:fldChar w:fldCharType="begin"/>
          </w:r>
          <w:r w:rsidR="004D77B1">
            <w:rPr>
              <w:color w:val="202122"/>
              <w:sz w:val="24"/>
              <w:szCs w:val="24"/>
              <w:highlight w:val="white"/>
              <w:lang w:val="en-US"/>
            </w:rPr>
            <w:instrText xml:space="preserve"> CITATION Pre24 \l 1033 </w:instrText>
          </w:r>
          <w:r w:rsidR="004D77B1">
            <w:rPr>
              <w:color w:val="202122"/>
              <w:sz w:val="24"/>
              <w:szCs w:val="24"/>
              <w:highlight w:val="white"/>
            </w:rPr>
            <w:fldChar w:fldCharType="separate"/>
          </w:r>
          <w:r w:rsidR="004D77B1" w:rsidRPr="004D77B1">
            <w:rPr>
              <w:noProof/>
              <w:color w:val="202122"/>
              <w:sz w:val="24"/>
              <w:szCs w:val="24"/>
              <w:highlight w:val="white"/>
              <w:lang w:val="en-US"/>
            </w:rPr>
            <w:t>(Premier Inn, 2024)</w:t>
          </w:r>
          <w:r w:rsidR="004D77B1">
            <w:rPr>
              <w:color w:val="202122"/>
              <w:sz w:val="24"/>
              <w:szCs w:val="24"/>
              <w:highlight w:val="white"/>
            </w:rPr>
            <w:fldChar w:fldCharType="end"/>
          </w:r>
        </w:sdtContent>
      </w:sdt>
      <w:r w:rsidRPr="00B97882">
        <w:rPr>
          <w:color w:val="202122"/>
          <w:sz w:val="24"/>
          <w:szCs w:val="24"/>
          <w:highlight w:val="white"/>
        </w:rPr>
        <w:t xml:space="preserve">. At the time of booking, they offer many activities like bike riding, premium food, hiking and other activities. Sustainable tourism is also called eco-friendly travelling as it takes full account of its present and future social, economic and environmental effects. By addressing the demands of travellers, the environment, host communities and industries. This mainly depends on three principal environments conserving and preserving natural resources, minimising the emission of greenhouse gases and reducing waste (Streimikiene et al., 2021). Economic sustainability means providing a stable income and employment opportunities and helping the country to reduce the poverty margin. Socio-cultural sustainability refers to respecting the tradition, local culture and heritage and developing intercultural understanding. Moreover, corporate social responsibility in the business model requires organisations to consider the environmental and social effects of their actions in addition to their financial impact. CSR depends on the idea that companies have the responsibility to act ethically and be accountable towards their customers. Premier Inn Limited is a part of Whitbread and CSR is the primary element of their business practices for promoting sustainability (George, 2021). They have formed industry-leading objectives to support people and local businesses. Their main concern is donating food to residents to reduce food waste and also through this they support those who need this most. Their agenda is to work net zero carbon emission, decrease its environmental footprint and improve the condition. They invest funds in a noble cause by supporting Great Ormond Street Hospital as they are providing care to children at a very minimal charge. The company aims to construct a favourable impact on community and environment. The eco-friendly circumstances are not only good for the earth but also it is useful for people and their customers (Jones and Comfort, 2021). Premier Inn customers like to pay a higher cost for their service because </w:t>
      </w:r>
      <w:r w:rsidRPr="00B97882">
        <w:rPr>
          <w:color w:val="202122"/>
          <w:sz w:val="24"/>
          <w:szCs w:val="24"/>
          <w:highlight w:val="white"/>
        </w:rPr>
        <w:lastRenderedPageBreak/>
        <w:t>they serve sustainable products and services. By doing this the organisation is not only increasing the buyer's satisfaction and brand reputation but it is also having a good impact on the environment. The business develops a science-based carbon target to cut greenhouse gas emission intensity in 2025 by 50% and 88% by 2050</w:t>
      </w:r>
      <w:r w:rsidR="00D76B7B">
        <w:rPr>
          <w:color w:val="202122"/>
          <w:sz w:val="24"/>
          <w:szCs w:val="24"/>
          <w:highlight w:val="white"/>
        </w:rPr>
        <w:t xml:space="preserve"> </w:t>
      </w:r>
      <w:sdt>
        <w:sdtPr>
          <w:rPr>
            <w:color w:val="202122"/>
            <w:sz w:val="24"/>
            <w:szCs w:val="24"/>
            <w:highlight w:val="white"/>
          </w:rPr>
          <w:id w:val="-1387944663"/>
          <w:citation/>
        </w:sdtPr>
        <w:sdtEndPr/>
        <w:sdtContent>
          <w:r w:rsidR="00D76B7B">
            <w:rPr>
              <w:color w:val="202122"/>
              <w:sz w:val="24"/>
              <w:szCs w:val="24"/>
              <w:highlight w:val="white"/>
            </w:rPr>
            <w:fldChar w:fldCharType="begin"/>
          </w:r>
          <w:r w:rsidR="00D76B7B">
            <w:rPr>
              <w:color w:val="202122"/>
              <w:sz w:val="24"/>
              <w:szCs w:val="24"/>
              <w:highlight w:val="white"/>
              <w:lang w:val="en-US"/>
            </w:rPr>
            <w:instrText xml:space="preserve"> CITATION Pre241 \l 1033 </w:instrText>
          </w:r>
          <w:r w:rsidR="00D76B7B">
            <w:rPr>
              <w:color w:val="202122"/>
              <w:sz w:val="24"/>
              <w:szCs w:val="24"/>
              <w:highlight w:val="white"/>
            </w:rPr>
            <w:fldChar w:fldCharType="separate"/>
          </w:r>
          <w:r w:rsidR="00D76B7B" w:rsidRPr="00D76B7B">
            <w:rPr>
              <w:noProof/>
              <w:color w:val="202122"/>
              <w:sz w:val="24"/>
              <w:szCs w:val="24"/>
              <w:highlight w:val="white"/>
              <w:lang w:val="en-US"/>
            </w:rPr>
            <w:t>(Premier Inn, 2024)</w:t>
          </w:r>
          <w:r w:rsidR="00D76B7B">
            <w:rPr>
              <w:color w:val="202122"/>
              <w:sz w:val="24"/>
              <w:szCs w:val="24"/>
              <w:highlight w:val="white"/>
            </w:rPr>
            <w:fldChar w:fldCharType="end"/>
          </w:r>
        </w:sdtContent>
      </w:sdt>
      <w:r w:rsidRPr="00B97882">
        <w:rPr>
          <w:color w:val="202122"/>
          <w:sz w:val="24"/>
          <w:szCs w:val="24"/>
          <w:highlight w:val="white"/>
        </w:rPr>
        <w:t>. They also lower water wastage by 20% per gusset in the year 2030 and in the same period, they also reduce food waste. They decided to use solar energy for light and other daily work to install solar panels. The company also utilise renewable electricity to power their hotel and other operations. However, in the year 2021, the firm issued £550 for Green Bonds where they allocated funds to green construction, procurement projects and operations. Premier Inn have numerous CSR policies like environmental policies and they are working toward reducing the carbon footprint. They have constructed of goal by the year 2050 they try to cut carbon emission by 50%</w:t>
      </w:r>
      <w:r w:rsidR="00D76B7B">
        <w:rPr>
          <w:color w:val="202122"/>
          <w:sz w:val="24"/>
          <w:szCs w:val="24"/>
          <w:highlight w:val="white"/>
        </w:rPr>
        <w:t xml:space="preserve"> </w:t>
      </w:r>
      <w:sdt>
        <w:sdtPr>
          <w:rPr>
            <w:color w:val="202122"/>
            <w:sz w:val="24"/>
            <w:szCs w:val="24"/>
            <w:highlight w:val="white"/>
          </w:rPr>
          <w:id w:val="-1170948238"/>
          <w:citation/>
        </w:sdtPr>
        <w:sdtEndPr/>
        <w:sdtContent>
          <w:r w:rsidR="00D76B7B">
            <w:rPr>
              <w:color w:val="202122"/>
              <w:sz w:val="24"/>
              <w:szCs w:val="24"/>
              <w:highlight w:val="white"/>
            </w:rPr>
            <w:fldChar w:fldCharType="begin"/>
          </w:r>
          <w:r w:rsidR="00D76B7B">
            <w:rPr>
              <w:color w:val="202122"/>
              <w:sz w:val="24"/>
              <w:szCs w:val="24"/>
              <w:highlight w:val="white"/>
              <w:lang w:val="en-US"/>
            </w:rPr>
            <w:instrText xml:space="preserve"> CITATION Pre242 \l 1033 </w:instrText>
          </w:r>
          <w:r w:rsidR="00D76B7B">
            <w:rPr>
              <w:color w:val="202122"/>
              <w:sz w:val="24"/>
              <w:szCs w:val="24"/>
              <w:highlight w:val="white"/>
            </w:rPr>
            <w:fldChar w:fldCharType="separate"/>
          </w:r>
          <w:r w:rsidR="00D76B7B" w:rsidRPr="00D76B7B">
            <w:rPr>
              <w:noProof/>
              <w:color w:val="202122"/>
              <w:sz w:val="24"/>
              <w:szCs w:val="24"/>
              <w:highlight w:val="white"/>
              <w:lang w:val="en-US"/>
            </w:rPr>
            <w:t>(Premier Inn, 2024)</w:t>
          </w:r>
          <w:r w:rsidR="00D76B7B">
            <w:rPr>
              <w:color w:val="202122"/>
              <w:sz w:val="24"/>
              <w:szCs w:val="24"/>
              <w:highlight w:val="white"/>
            </w:rPr>
            <w:fldChar w:fldCharType="end"/>
          </w:r>
        </w:sdtContent>
      </w:sdt>
      <w:r w:rsidRPr="00B97882">
        <w:rPr>
          <w:color w:val="202122"/>
          <w:sz w:val="24"/>
          <w:szCs w:val="24"/>
          <w:highlight w:val="white"/>
        </w:rPr>
        <w:t>. This consists of installing solar panels by using LED lights and funding inefficient appliances. Moreover, Premier Inn in the year 2024 they try to decrease the waste by landfill by 50%</w:t>
      </w:r>
      <w:r w:rsidR="004D77B1">
        <w:rPr>
          <w:color w:val="202122"/>
          <w:sz w:val="24"/>
          <w:szCs w:val="24"/>
          <w:highlight w:val="white"/>
        </w:rPr>
        <w:t xml:space="preserve"> (</w:t>
      </w:r>
      <w:proofErr w:type="spellStart"/>
      <w:r w:rsidR="004D77B1" w:rsidRPr="004D77B1">
        <w:rPr>
          <w:color w:val="202122"/>
          <w:sz w:val="24"/>
          <w:szCs w:val="24"/>
        </w:rPr>
        <w:t>Korstanje</w:t>
      </w:r>
      <w:proofErr w:type="spellEnd"/>
      <w:r w:rsidR="004D77B1">
        <w:rPr>
          <w:color w:val="202122"/>
          <w:sz w:val="24"/>
          <w:szCs w:val="24"/>
        </w:rPr>
        <w:t xml:space="preserve"> et al., 2020)</w:t>
      </w:r>
      <w:r w:rsidRPr="00B97882">
        <w:rPr>
          <w:color w:val="202122"/>
          <w:sz w:val="24"/>
          <w:szCs w:val="24"/>
          <w:highlight w:val="white"/>
        </w:rPr>
        <w:t xml:space="preserve">. They use recyclable plastic bottles at the time of providing services to their consumer. The company always work with suppliers who provide sustainable service and produce because their aim is to reduce greenhouse emissions from the environment. The business raises awareness among its employees and business partners for environmental responsibility. They take the initiative to promote the local destination which helps residents to improve their business and also its infrastructure. The organisation fully supports the charity by providing them work and employment in their firm. They have organised Happy World programmes through which they support the NGO, reduce the negative impact on the environment and improve the country's financial structure. Further, Premier Inn is the largest hotel in the UK and has implemented different Corporate Social responsibility policies over the years, but at the time of enforcing this, they faced certain challenges and depended on the policies (Gursoy, 2022). The primary challenge of this is the shortage of a clear framework for measuring and implementing CSR initiatives. However, to adopt sustainable tourism they need to source eco-friendly materials and use them in their regular activities. As a result of this, they need to frequently develop their corporate social responsibility by their own metrics and strategies and it is time-consuming and expensive. While implementing this policy they faced a lack </w:t>
      </w:r>
      <w:r w:rsidRPr="00B97882">
        <w:rPr>
          <w:color w:val="202122"/>
          <w:sz w:val="24"/>
          <w:szCs w:val="24"/>
          <w:highlight w:val="white"/>
        </w:rPr>
        <w:lastRenderedPageBreak/>
        <w:t>of accountability and transparency and it affected the business process. They need to constantly update their policies on their official website and they need to hire a person who does this on a regular basis. Implementing this encounters some opposition from other profit-driven companies because some stakeholders prioritise short-term profit over societal advantages (Page and Connell, 2020). Moreover, CSR prefers sustainable investment of resources, time and money as the premier Inn have a tight budget in resources they face difficulties in purchasing eco-friendly products or services. They faced challenges of balancing short-term financial considerations with the demand to implement sustainable and long-term corporate social responsibility initiatives</w:t>
      </w:r>
      <w:r w:rsidR="00D76B7B">
        <w:rPr>
          <w:color w:val="202122"/>
          <w:sz w:val="24"/>
          <w:szCs w:val="24"/>
          <w:highlight w:val="white"/>
        </w:rPr>
        <w:t xml:space="preserve"> </w:t>
      </w:r>
      <w:sdt>
        <w:sdtPr>
          <w:rPr>
            <w:color w:val="202122"/>
            <w:sz w:val="24"/>
            <w:szCs w:val="24"/>
            <w:highlight w:val="white"/>
          </w:rPr>
          <w:id w:val="-230614266"/>
          <w:citation/>
        </w:sdtPr>
        <w:sdtEndPr/>
        <w:sdtContent>
          <w:r w:rsidR="00D76B7B">
            <w:rPr>
              <w:color w:val="202122"/>
              <w:sz w:val="24"/>
              <w:szCs w:val="24"/>
              <w:highlight w:val="white"/>
            </w:rPr>
            <w:fldChar w:fldCharType="begin"/>
          </w:r>
          <w:r w:rsidR="00D76B7B">
            <w:rPr>
              <w:color w:val="202122"/>
              <w:sz w:val="24"/>
              <w:szCs w:val="24"/>
              <w:highlight w:val="white"/>
              <w:lang w:val="en-US"/>
            </w:rPr>
            <w:instrText xml:space="preserve"> CITATION Cyb22 \l 1033 </w:instrText>
          </w:r>
          <w:r w:rsidR="00D76B7B">
            <w:rPr>
              <w:color w:val="202122"/>
              <w:sz w:val="24"/>
              <w:szCs w:val="24"/>
              <w:highlight w:val="white"/>
            </w:rPr>
            <w:fldChar w:fldCharType="separate"/>
          </w:r>
          <w:r w:rsidR="00D76B7B" w:rsidRPr="00D76B7B">
            <w:rPr>
              <w:noProof/>
              <w:color w:val="202122"/>
              <w:sz w:val="24"/>
              <w:szCs w:val="24"/>
              <w:highlight w:val="white"/>
              <w:lang w:val="en-US"/>
            </w:rPr>
            <w:t>(Cyberswift, 2022)</w:t>
          </w:r>
          <w:r w:rsidR="00D76B7B">
            <w:rPr>
              <w:color w:val="202122"/>
              <w:sz w:val="24"/>
              <w:szCs w:val="24"/>
              <w:highlight w:val="white"/>
            </w:rPr>
            <w:fldChar w:fldCharType="end"/>
          </w:r>
        </w:sdtContent>
      </w:sdt>
      <w:r w:rsidRPr="00B97882">
        <w:rPr>
          <w:color w:val="202122"/>
          <w:sz w:val="24"/>
          <w:szCs w:val="24"/>
          <w:highlight w:val="white"/>
        </w:rPr>
        <w:t xml:space="preserve">. Premier Inn's corporate social responsibility has a positive impact on the wider environment and local community, as well company itself. Through this, they can reduce energy consumption by developing energy efficiency and using renewable power in their daily work (Filimonau and Magklaropoulou, 2020). They minimise food waste by updating their menu to focus on cross-utilisation. Also, surplus food donation allows for decreased landfill donations and greenhouse gas </w:t>
      </w:r>
      <w:bookmarkStart w:id="3" w:name="_GoBack"/>
      <w:bookmarkEnd w:id="3"/>
      <w:r w:rsidR="008C4199" w:rsidRPr="00B97882">
        <w:rPr>
          <w:color w:val="202122"/>
          <w:sz w:val="24"/>
          <w:szCs w:val="24"/>
          <w:highlight w:val="white"/>
        </w:rPr>
        <w:t>emissions. they</w:t>
      </w:r>
      <w:r w:rsidRPr="00B97882">
        <w:rPr>
          <w:color w:val="202122"/>
          <w:sz w:val="24"/>
          <w:szCs w:val="24"/>
          <w:highlight w:val="white"/>
        </w:rPr>
        <w:t xml:space="preserve"> use eco-friendly cleaning products in their operation to preserve ocean biodiversity. Additionally, they support local charities to promote community engagement and develop the quality of life for residents. The company partners with neighbouring suppliers to encourage financial development and growth of the country. The above are the positive effects rather than there are some negative impacts like deforestation because over time the number of hote is increased. Moreover, it leads to soil erosion, landslides and flooding and it contributes to world climate change. The growth of the hotel is increasing global warming because of fossil fuels and it will raise ocean level. This is a reason for the loss of the coast and useful agricultural land. This helps in increasing the pollution level and this constructs an issue like acid rain and this waste can also pollute the groundwater and oceans respectively. The opportunity to implement the CSR policies of the Primer Inn influences local businesses to adopt sustainable services or products and develop eco-friendly practices in their business. By supporting this it helps to develop the country's infrastructure and economic growth. The company aims to reduce carbon emissions by improving the global climate and mitigating the negative impact. Their eco-friendly </w:t>
      </w:r>
      <w:r w:rsidRPr="00B97882">
        <w:rPr>
          <w:color w:val="202122"/>
          <w:sz w:val="24"/>
          <w:szCs w:val="24"/>
          <w:highlight w:val="white"/>
        </w:rPr>
        <w:lastRenderedPageBreak/>
        <w:t xml:space="preserve">practice promotes environmental responsibility in the hospitality industry and facilitates other sector to adopt this process. </w:t>
      </w:r>
    </w:p>
    <w:p w14:paraId="1E4C85A3" w14:textId="34B07B23" w:rsidR="00532C3B" w:rsidRPr="00B97882" w:rsidRDefault="00B97882" w:rsidP="00B97882">
      <w:pPr>
        <w:spacing w:line="360" w:lineRule="auto"/>
        <w:rPr>
          <w:rFonts w:ascii="Arial" w:hAnsi="Arial" w:cs="Arial"/>
          <w:b/>
          <w:sz w:val="28"/>
          <w:szCs w:val="28"/>
        </w:rPr>
      </w:pPr>
      <w:r w:rsidRPr="00B97882">
        <w:rPr>
          <w:rFonts w:ascii="Arial" w:hAnsi="Arial" w:cs="Arial"/>
          <w:color w:val="202122"/>
          <w:highlight w:val="white"/>
        </w:rPr>
        <w:t>The UK-based largest hotel Premier Inn is influenced by various legal regulations and policies. The Climate Change Act of 2008, the company implemented to reduce the carbon footprint and greenhouse gases from the environment. The Companies Act 2006, needs to consider environmental and community issues at the time of promoting the success of the company</w:t>
      </w:r>
      <w:r w:rsidR="00D76B7B">
        <w:rPr>
          <w:rFonts w:ascii="Arial" w:hAnsi="Arial" w:cs="Arial"/>
          <w:color w:val="202122"/>
          <w:highlight w:val="white"/>
        </w:rPr>
        <w:t xml:space="preserve"> </w:t>
      </w:r>
      <w:sdt>
        <w:sdtPr>
          <w:rPr>
            <w:rFonts w:ascii="Arial" w:hAnsi="Arial" w:cs="Arial"/>
            <w:color w:val="202122"/>
            <w:highlight w:val="white"/>
          </w:rPr>
          <w:id w:val="-1602101232"/>
          <w:citation/>
        </w:sdtPr>
        <w:sdtEndPr/>
        <w:sdtContent>
          <w:r w:rsidR="00D76B7B">
            <w:rPr>
              <w:rFonts w:ascii="Arial" w:hAnsi="Arial" w:cs="Arial"/>
              <w:color w:val="202122"/>
              <w:highlight w:val="white"/>
            </w:rPr>
            <w:fldChar w:fldCharType="begin"/>
          </w:r>
          <w:r w:rsidR="00D76B7B">
            <w:rPr>
              <w:rFonts w:ascii="Arial" w:hAnsi="Arial" w:cs="Arial"/>
              <w:color w:val="202122"/>
              <w:highlight w:val="white"/>
              <w:lang w:val="en-US"/>
            </w:rPr>
            <w:instrText xml:space="preserve"> CITATION Leg24 \l 1033 </w:instrText>
          </w:r>
          <w:r w:rsidR="00D76B7B">
            <w:rPr>
              <w:rFonts w:ascii="Arial" w:hAnsi="Arial" w:cs="Arial"/>
              <w:color w:val="202122"/>
              <w:highlight w:val="white"/>
            </w:rPr>
            <w:fldChar w:fldCharType="separate"/>
          </w:r>
          <w:r w:rsidR="00D76B7B" w:rsidRPr="00D76B7B">
            <w:rPr>
              <w:rFonts w:ascii="Arial" w:hAnsi="Arial" w:cs="Arial"/>
              <w:noProof/>
              <w:color w:val="202122"/>
              <w:highlight w:val="white"/>
              <w:lang w:val="en-US"/>
            </w:rPr>
            <w:t>(Legal Foundation, 2024)</w:t>
          </w:r>
          <w:r w:rsidR="00D76B7B">
            <w:rPr>
              <w:rFonts w:ascii="Arial" w:hAnsi="Arial" w:cs="Arial"/>
              <w:color w:val="202122"/>
              <w:highlight w:val="white"/>
            </w:rPr>
            <w:fldChar w:fldCharType="end"/>
          </w:r>
        </w:sdtContent>
      </w:sdt>
      <w:r w:rsidRPr="00B97882">
        <w:rPr>
          <w:rFonts w:ascii="Arial" w:hAnsi="Arial" w:cs="Arial"/>
          <w:color w:val="202122"/>
          <w:highlight w:val="white"/>
        </w:rPr>
        <w:t>. The Equality Act 2010 deeply affects the company's CSR practice because this type promotes that they pay the same to males and females. Moreover, implementing Corporate Governance Coad 2018 helps them to consider corporate social responsibility in their decision-making process. The company most of the time follow the revision of companies rules 2013, through this the CSR practice is mandatory to reach certain economic thresholds. Apart from this, there are other regulations that impact their business process like the UK Modern Slavery Act 2015, which requires some businesses to reveal their actions to eradicate slavery and human trafficking from its supply chain</w:t>
      </w:r>
      <w:r w:rsidR="00731744">
        <w:rPr>
          <w:rFonts w:ascii="Arial" w:hAnsi="Arial" w:cs="Arial"/>
          <w:color w:val="202122"/>
          <w:highlight w:val="white"/>
        </w:rPr>
        <w:t xml:space="preserve"> (</w:t>
      </w:r>
      <w:r w:rsidR="00731744" w:rsidRPr="00731744">
        <w:rPr>
          <w:rFonts w:ascii="Arial" w:hAnsi="Arial" w:cs="Arial"/>
          <w:color w:val="202122"/>
        </w:rPr>
        <w:t>Kyere and Ausloos</w:t>
      </w:r>
      <w:r w:rsidR="00731744">
        <w:rPr>
          <w:rFonts w:ascii="Arial" w:hAnsi="Arial" w:cs="Arial"/>
          <w:color w:val="202122"/>
        </w:rPr>
        <w:t>, 2021)</w:t>
      </w:r>
      <w:r w:rsidRPr="00B97882">
        <w:rPr>
          <w:rFonts w:ascii="Arial" w:hAnsi="Arial" w:cs="Arial"/>
          <w:color w:val="202122"/>
          <w:highlight w:val="white"/>
        </w:rPr>
        <w:t>. Effective corporate social responsibility is a legal requirement and organisations should adopt a certain approach in this process. This procedure consists of conducting thorough due diligence to determine proper lawful obligations and possible risks in their operation. Non-compliance with the legal perspective of corporate social responsibility can expose businesses to various hazards from reputational damage to financial penalties. For instance, the defeat to comply with the UK Modern Slavery Act led to improved scrutiny from stakeholders and authority and this has the potential to lose investor trust in them. However, environmental obstacles or damage has a significant impact and as a result of this regulatory bodies can take legal actions against the company. For all this, the organisation faced negative publicity and their customers might boycott them. The company must engage stakeholders and partners at the time of making any important decision. The UK legal policies affect the company's CSR process by identifying the corporate social responsibility report and establishing a relation with this princess and the financial performance of the company</w:t>
      </w:r>
      <w:r w:rsidR="004D77B1">
        <w:rPr>
          <w:rFonts w:ascii="Arial" w:hAnsi="Arial" w:cs="Arial"/>
          <w:color w:val="202122"/>
          <w:highlight w:val="white"/>
        </w:rPr>
        <w:t xml:space="preserve"> (</w:t>
      </w:r>
      <w:r w:rsidR="004D77B1" w:rsidRPr="004D77B1">
        <w:rPr>
          <w:rFonts w:ascii="Arial" w:hAnsi="Arial" w:cs="Arial"/>
          <w:color w:val="202122"/>
        </w:rPr>
        <w:t>Sloan</w:t>
      </w:r>
      <w:r w:rsidR="004D77B1">
        <w:rPr>
          <w:rFonts w:ascii="Arial" w:hAnsi="Arial" w:cs="Arial"/>
          <w:color w:val="202122"/>
        </w:rPr>
        <w:t xml:space="preserve"> et al., 2017)</w:t>
      </w:r>
      <w:r w:rsidRPr="00B97882">
        <w:rPr>
          <w:rFonts w:ascii="Arial" w:hAnsi="Arial" w:cs="Arial"/>
          <w:color w:val="202122"/>
          <w:highlight w:val="white"/>
        </w:rPr>
        <w:t xml:space="preserve">.  </w:t>
      </w:r>
      <w:r w:rsidRPr="00B97882">
        <w:rPr>
          <w:rFonts w:ascii="Arial" w:hAnsi="Arial" w:cs="Arial"/>
        </w:rPr>
        <w:br w:type="page"/>
      </w:r>
    </w:p>
    <w:p w14:paraId="00000012" w14:textId="77777777" w:rsidR="00532C3B" w:rsidRPr="00B97882" w:rsidRDefault="009369C3" w:rsidP="00B97882">
      <w:pPr>
        <w:pStyle w:val="Heading1"/>
        <w:spacing w:line="360" w:lineRule="auto"/>
        <w:rPr>
          <w:rFonts w:ascii="Arial" w:eastAsia="Arial" w:hAnsi="Arial" w:cs="Arial"/>
        </w:rPr>
      </w:pPr>
      <w:bookmarkStart w:id="4" w:name="_nvg9bmrhktt8" w:colFirst="0" w:colLast="0"/>
      <w:bookmarkEnd w:id="4"/>
      <w:r w:rsidRPr="00B97882">
        <w:rPr>
          <w:rFonts w:ascii="Arial" w:eastAsia="Arial" w:hAnsi="Arial" w:cs="Arial"/>
        </w:rPr>
        <w:lastRenderedPageBreak/>
        <w:t>Conclusion</w:t>
      </w:r>
    </w:p>
    <w:p w14:paraId="00000013" w14:textId="77777777" w:rsidR="00532C3B" w:rsidRPr="00B97882" w:rsidRDefault="009369C3" w:rsidP="00B97882">
      <w:pPr>
        <w:spacing w:line="360" w:lineRule="auto"/>
        <w:rPr>
          <w:rFonts w:ascii="Arial" w:eastAsia="Arial" w:hAnsi="Arial" w:cs="Arial"/>
        </w:rPr>
      </w:pPr>
      <w:r w:rsidRPr="00B97882">
        <w:rPr>
          <w:rFonts w:ascii="Arial" w:eastAsia="Arial" w:hAnsi="Arial" w:cs="Arial"/>
        </w:rPr>
        <w:t xml:space="preserve">This essay has highlighted the CSR strategies of Premier Inn Limited and this has started by providing the definition of it. With it, what are the reasons for incorporating this, have also been provided here. A small introduction to the chosen hotel has given at the beginning part of the analysis. By providing food, reducing the amount of waste, and creating plans for reducing the carbon footprint, they incorporated CSR into their business practice to promote sustainability. Moreover, arranging charity and providing jobs through it, and use of recyclable water bottles are part of their strategy which has been told here. They faced some challenges such as lacking clear frameworks, and the absence of transparency and accountability during its implications, which has been highlighted in the essay. Every country has faced some challenges in the economy which is another problem for incorporation of the CSR activities, which has also been discussed here. There are some rules and regulations of the government of the UK which may impact the implementation of these activities. Climate Change Act 2008 and the Water Industry Act 1991 have impacted on their environmental policies. Equality Legislation 2010 has also influenced their employment plans, which have been described here briefly. </w:t>
      </w:r>
    </w:p>
    <w:p w14:paraId="00000014" w14:textId="77777777" w:rsidR="00532C3B" w:rsidRPr="00B97882" w:rsidRDefault="009369C3" w:rsidP="00B97882">
      <w:pPr>
        <w:spacing w:line="360" w:lineRule="auto"/>
        <w:rPr>
          <w:rFonts w:ascii="Arial" w:eastAsia="Arial" w:hAnsi="Arial" w:cs="Arial"/>
        </w:rPr>
      </w:pPr>
      <w:r w:rsidRPr="00B97882">
        <w:rPr>
          <w:rFonts w:ascii="Arial" w:hAnsi="Arial" w:cs="Arial"/>
        </w:rPr>
        <w:br w:type="page"/>
      </w:r>
    </w:p>
    <w:p w14:paraId="00000015" w14:textId="77777777" w:rsidR="00532C3B" w:rsidRPr="00B97882" w:rsidRDefault="009369C3" w:rsidP="00B97882">
      <w:pPr>
        <w:pStyle w:val="Heading1"/>
        <w:spacing w:line="360" w:lineRule="auto"/>
        <w:rPr>
          <w:rFonts w:ascii="Arial" w:eastAsia="Arial" w:hAnsi="Arial" w:cs="Arial"/>
        </w:rPr>
      </w:pPr>
      <w:bookmarkStart w:id="5" w:name="_7gyoe0ubvs5h" w:colFirst="0" w:colLast="0"/>
      <w:bookmarkEnd w:id="5"/>
      <w:r w:rsidRPr="00B97882">
        <w:rPr>
          <w:rFonts w:ascii="Arial" w:eastAsia="Arial" w:hAnsi="Arial" w:cs="Arial"/>
        </w:rPr>
        <w:lastRenderedPageBreak/>
        <w:t>References</w:t>
      </w:r>
    </w:p>
    <w:p w14:paraId="77A1EF33" w14:textId="77777777" w:rsidR="006A2689" w:rsidRPr="00F609C8" w:rsidRDefault="006A2689" w:rsidP="00F609C8">
      <w:pPr>
        <w:spacing w:line="360" w:lineRule="auto"/>
        <w:rPr>
          <w:rFonts w:ascii="Arial" w:hAnsi="Arial" w:cs="Arial"/>
          <w:color w:val="222222"/>
          <w:shd w:val="clear" w:color="auto" w:fill="FFFFFF"/>
        </w:rPr>
      </w:pPr>
      <w:proofErr w:type="spellStart"/>
      <w:r w:rsidRPr="00F609C8">
        <w:rPr>
          <w:rFonts w:ascii="Arial" w:hAnsi="Arial" w:cs="Arial"/>
          <w:color w:val="222222"/>
          <w:shd w:val="clear" w:color="auto" w:fill="FFFFFF"/>
        </w:rPr>
        <w:t>Cyberswift</w:t>
      </w:r>
      <w:proofErr w:type="spellEnd"/>
      <w:r w:rsidRPr="00F609C8">
        <w:rPr>
          <w:rFonts w:ascii="Arial" w:hAnsi="Arial" w:cs="Arial"/>
          <w:color w:val="222222"/>
          <w:shd w:val="clear" w:color="auto" w:fill="FFFFFF"/>
        </w:rPr>
        <w:t xml:space="preserve">, (2022). </w:t>
      </w:r>
      <w:r w:rsidRPr="00F609C8">
        <w:rPr>
          <w:rFonts w:ascii="Arial" w:hAnsi="Arial" w:cs="Arial"/>
          <w:i/>
          <w:iCs/>
          <w:color w:val="222222"/>
          <w:shd w:val="clear" w:color="auto" w:fill="FFFFFF"/>
        </w:rPr>
        <w:t>Corporate Social Responsibility (CSR): Challenges and Resolutions</w:t>
      </w:r>
      <w:r w:rsidRPr="00F609C8">
        <w:rPr>
          <w:rFonts w:ascii="Arial" w:hAnsi="Arial" w:cs="Arial"/>
          <w:color w:val="222222"/>
          <w:shd w:val="clear" w:color="auto" w:fill="FFFFFF"/>
        </w:rPr>
        <w:t>. [Online] Available at: https://www.cyberswift.com/blog/csr-challenges-and-resolutions/ [Accessed 30 September 2024].</w:t>
      </w:r>
    </w:p>
    <w:p w14:paraId="1A626081" w14:textId="77777777" w:rsidR="006A2689" w:rsidRPr="00F609C8" w:rsidRDefault="006A2689" w:rsidP="00F609C8">
      <w:pPr>
        <w:spacing w:line="360" w:lineRule="auto"/>
        <w:rPr>
          <w:rFonts w:ascii="Arial" w:eastAsia="Arial" w:hAnsi="Arial" w:cs="Arial"/>
          <w:color w:val="222222"/>
          <w:highlight w:val="white"/>
        </w:rPr>
      </w:pPr>
      <w:r w:rsidRPr="00F609C8">
        <w:rPr>
          <w:rFonts w:ascii="Arial" w:eastAsia="Arial" w:hAnsi="Arial" w:cs="Arial"/>
          <w:color w:val="222222"/>
          <w:highlight w:val="white"/>
        </w:rPr>
        <w:t xml:space="preserve">Elmaghrabi, M.E., (2021). CSR committee attributes and CSR performance: UK evidence. </w:t>
      </w:r>
      <w:r w:rsidRPr="00F609C8">
        <w:rPr>
          <w:rFonts w:ascii="Arial" w:eastAsia="Arial" w:hAnsi="Arial" w:cs="Arial"/>
          <w:i/>
          <w:color w:val="222222"/>
          <w:highlight w:val="white"/>
        </w:rPr>
        <w:t>Corporate Governance: The International Journal of Business in Society</w:t>
      </w:r>
      <w:r w:rsidRPr="00F609C8">
        <w:rPr>
          <w:rFonts w:ascii="Arial" w:eastAsia="Arial" w:hAnsi="Arial" w:cs="Arial"/>
          <w:color w:val="222222"/>
          <w:highlight w:val="white"/>
        </w:rPr>
        <w:t xml:space="preserve">, </w:t>
      </w:r>
      <w:r w:rsidRPr="00F609C8">
        <w:rPr>
          <w:rFonts w:ascii="Arial" w:eastAsia="Arial" w:hAnsi="Arial" w:cs="Arial"/>
          <w:i/>
          <w:color w:val="222222"/>
          <w:highlight w:val="white"/>
        </w:rPr>
        <w:t>21</w:t>
      </w:r>
      <w:r w:rsidRPr="00F609C8">
        <w:rPr>
          <w:rFonts w:ascii="Arial" w:eastAsia="Arial" w:hAnsi="Arial" w:cs="Arial"/>
          <w:color w:val="222222"/>
          <w:highlight w:val="white"/>
        </w:rPr>
        <w:t>(5), pp.892-919.</w:t>
      </w:r>
    </w:p>
    <w:p w14:paraId="4B1CFAC5" w14:textId="77777777" w:rsidR="006A2689" w:rsidRPr="00F609C8" w:rsidRDefault="006A2689" w:rsidP="00F609C8">
      <w:pPr>
        <w:spacing w:line="360" w:lineRule="auto"/>
        <w:rPr>
          <w:rFonts w:ascii="Arial" w:hAnsi="Arial" w:cs="Arial"/>
          <w:color w:val="222222"/>
          <w:shd w:val="clear" w:color="auto" w:fill="FFFFFF"/>
        </w:rPr>
      </w:pPr>
      <w:proofErr w:type="spellStart"/>
      <w:r w:rsidRPr="00F609C8">
        <w:rPr>
          <w:rFonts w:ascii="Arial" w:hAnsi="Arial" w:cs="Arial"/>
          <w:color w:val="222222"/>
          <w:shd w:val="clear" w:color="auto" w:fill="FFFFFF"/>
        </w:rPr>
        <w:t>Filimonau</w:t>
      </w:r>
      <w:proofErr w:type="spellEnd"/>
      <w:r w:rsidRPr="00F609C8">
        <w:rPr>
          <w:rFonts w:ascii="Arial" w:hAnsi="Arial" w:cs="Arial"/>
          <w:color w:val="222222"/>
          <w:shd w:val="clear" w:color="auto" w:fill="FFFFFF"/>
        </w:rPr>
        <w:t xml:space="preserve">, V. and </w:t>
      </w:r>
      <w:proofErr w:type="spellStart"/>
      <w:r w:rsidRPr="00F609C8">
        <w:rPr>
          <w:rFonts w:ascii="Arial" w:hAnsi="Arial" w:cs="Arial"/>
          <w:color w:val="222222"/>
          <w:shd w:val="clear" w:color="auto" w:fill="FFFFFF"/>
        </w:rPr>
        <w:t>Magklaropoulou</w:t>
      </w:r>
      <w:proofErr w:type="spellEnd"/>
      <w:r w:rsidRPr="00F609C8">
        <w:rPr>
          <w:rFonts w:ascii="Arial" w:hAnsi="Arial" w:cs="Arial"/>
          <w:color w:val="222222"/>
          <w:shd w:val="clear" w:color="auto" w:fill="FFFFFF"/>
        </w:rPr>
        <w:t>, A., (2020). Exploring the viability of a new ‘pay-as-you-</w:t>
      </w:r>
      <w:proofErr w:type="spellStart"/>
      <w:r w:rsidRPr="00F609C8">
        <w:rPr>
          <w:rFonts w:ascii="Arial" w:hAnsi="Arial" w:cs="Arial"/>
          <w:color w:val="222222"/>
          <w:shd w:val="clear" w:color="auto" w:fill="FFFFFF"/>
        </w:rPr>
        <w:t>use’energy</w:t>
      </w:r>
      <w:proofErr w:type="spellEnd"/>
      <w:r w:rsidRPr="00F609C8">
        <w:rPr>
          <w:rFonts w:ascii="Arial" w:hAnsi="Arial" w:cs="Arial"/>
          <w:color w:val="222222"/>
          <w:shd w:val="clear" w:color="auto" w:fill="FFFFFF"/>
        </w:rPr>
        <w:t xml:space="preserve"> management model in budget hotels. </w:t>
      </w:r>
      <w:r w:rsidRPr="00F609C8">
        <w:rPr>
          <w:rFonts w:ascii="Arial" w:hAnsi="Arial" w:cs="Arial"/>
          <w:i/>
          <w:iCs/>
          <w:color w:val="222222"/>
          <w:shd w:val="clear" w:color="auto" w:fill="FFFFFF"/>
        </w:rPr>
        <w:t>International Journal of Hospitality Management</w:t>
      </w:r>
      <w:r w:rsidRPr="00F609C8">
        <w:rPr>
          <w:rFonts w:ascii="Arial" w:hAnsi="Arial" w:cs="Arial"/>
          <w:color w:val="222222"/>
          <w:shd w:val="clear" w:color="auto" w:fill="FFFFFF"/>
        </w:rPr>
        <w:t>, </w:t>
      </w:r>
      <w:r w:rsidRPr="00F609C8">
        <w:rPr>
          <w:rFonts w:ascii="Arial" w:hAnsi="Arial" w:cs="Arial"/>
          <w:i/>
          <w:iCs/>
          <w:color w:val="222222"/>
          <w:shd w:val="clear" w:color="auto" w:fill="FFFFFF"/>
        </w:rPr>
        <w:t>89</w:t>
      </w:r>
      <w:r w:rsidRPr="00F609C8">
        <w:rPr>
          <w:rFonts w:ascii="Arial" w:hAnsi="Arial" w:cs="Arial"/>
          <w:color w:val="222222"/>
          <w:shd w:val="clear" w:color="auto" w:fill="FFFFFF"/>
        </w:rPr>
        <w:t>, p.102538.</w:t>
      </w:r>
    </w:p>
    <w:p w14:paraId="31CD4377" w14:textId="77777777" w:rsidR="006A2689" w:rsidRPr="00F609C8" w:rsidRDefault="006A2689" w:rsidP="00F609C8">
      <w:pPr>
        <w:spacing w:line="360" w:lineRule="auto"/>
        <w:rPr>
          <w:rFonts w:ascii="Arial" w:hAnsi="Arial" w:cs="Arial"/>
          <w:color w:val="222222"/>
          <w:shd w:val="clear" w:color="auto" w:fill="FFFFFF"/>
        </w:rPr>
      </w:pPr>
      <w:r w:rsidRPr="00F609C8">
        <w:rPr>
          <w:rFonts w:ascii="Arial" w:hAnsi="Arial" w:cs="Arial"/>
          <w:color w:val="222222"/>
          <w:shd w:val="clear" w:color="auto" w:fill="FFFFFF"/>
        </w:rPr>
        <w:t>George, R., (2021). Tourism and Hospitality Marketing Principles. In </w:t>
      </w:r>
      <w:r w:rsidRPr="00F609C8">
        <w:rPr>
          <w:rFonts w:ascii="Arial" w:hAnsi="Arial" w:cs="Arial"/>
          <w:i/>
          <w:iCs/>
          <w:color w:val="222222"/>
          <w:shd w:val="clear" w:color="auto" w:fill="FFFFFF"/>
        </w:rPr>
        <w:t>Marketing Tourism and Hospitality: Concepts and Cases</w:t>
      </w:r>
      <w:r w:rsidRPr="00F609C8">
        <w:rPr>
          <w:rFonts w:ascii="Arial" w:hAnsi="Arial" w:cs="Arial"/>
          <w:color w:val="222222"/>
          <w:shd w:val="clear" w:color="auto" w:fill="FFFFFF"/>
        </w:rPr>
        <w:t> (pp. 3-31). Cham: Springer International Publishing.</w:t>
      </w:r>
    </w:p>
    <w:p w14:paraId="2AA1F54A" w14:textId="77777777" w:rsidR="006A2689" w:rsidRPr="00F609C8" w:rsidRDefault="006A2689" w:rsidP="00F609C8">
      <w:pPr>
        <w:spacing w:line="360" w:lineRule="auto"/>
        <w:rPr>
          <w:rFonts w:ascii="Arial" w:hAnsi="Arial" w:cs="Arial"/>
          <w:color w:val="222222"/>
          <w:shd w:val="clear" w:color="auto" w:fill="FFFFFF"/>
        </w:rPr>
      </w:pPr>
      <w:r w:rsidRPr="00F609C8">
        <w:rPr>
          <w:rFonts w:ascii="Arial" w:hAnsi="Arial" w:cs="Arial"/>
          <w:color w:val="222222"/>
          <w:shd w:val="clear" w:color="auto" w:fill="FFFFFF"/>
        </w:rPr>
        <w:t>Gursoy, D., Buttle, F. and Bowie, D., (2022). </w:t>
      </w:r>
      <w:r w:rsidRPr="00F609C8">
        <w:rPr>
          <w:rFonts w:ascii="Arial" w:hAnsi="Arial" w:cs="Arial"/>
          <w:i/>
          <w:iCs/>
          <w:color w:val="222222"/>
          <w:shd w:val="clear" w:color="auto" w:fill="FFFFFF"/>
        </w:rPr>
        <w:t>Hospitality marketing: Principles and practices</w:t>
      </w:r>
      <w:r w:rsidRPr="00F609C8">
        <w:rPr>
          <w:rFonts w:ascii="Arial" w:hAnsi="Arial" w:cs="Arial"/>
          <w:color w:val="222222"/>
          <w:shd w:val="clear" w:color="auto" w:fill="FFFFFF"/>
        </w:rPr>
        <w:t>. Routledge.</w:t>
      </w:r>
    </w:p>
    <w:p w14:paraId="224BCF2F" w14:textId="77777777" w:rsidR="006A2689" w:rsidRPr="00F609C8" w:rsidRDefault="006A2689" w:rsidP="00F609C8">
      <w:pPr>
        <w:spacing w:line="360" w:lineRule="auto"/>
        <w:rPr>
          <w:rFonts w:ascii="Arial" w:hAnsi="Arial" w:cs="Arial"/>
          <w:color w:val="222222"/>
          <w:shd w:val="clear" w:color="auto" w:fill="FFFFFF"/>
        </w:rPr>
      </w:pPr>
      <w:r w:rsidRPr="00F609C8">
        <w:rPr>
          <w:rFonts w:ascii="Arial" w:hAnsi="Arial" w:cs="Arial"/>
          <w:color w:val="222222"/>
          <w:shd w:val="clear" w:color="auto" w:fill="FFFFFF"/>
        </w:rPr>
        <w:t>Jones, P. and Comfort, D., (2021). Modern slavery statements and leading UK hotel companies. </w:t>
      </w:r>
      <w:r w:rsidRPr="00F609C8">
        <w:rPr>
          <w:rFonts w:ascii="Arial" w:hAnsi="Arial" w:cs="Arial"/>
          <w:i/>
          <w:iCs/>
          <w:color w:val="222222"/>
          <w:shd w:val="clear" w:color="auto" w:fill="FFFFFF"/>
        </w:rPr>
        <w:t>Athens Journal of Tourism</w:t>
      </w:r>
      <w:r w:rsidRPr="00F609C8">
        <w:rPr>
          <w:rFonts w:ascii="Arial" w:hAnsi="Arial" w:cs="Arial"/>
          <w:color w:val="222222"/>
          <w:shd w:val="clear" w:color="auto" w:fill="FFFFFF"/>
        </w:rPr>
        <w:t>, </w:t>
      </w:r>
      <w:r w:rsidRPr="00F609C8">
        <w:rPr>
          <w:rFonts w:ascii="Arial" w:hAnsi="Arial" w:cs="Arial"/>
          <w:i/>
          <w:iCs/>
          <w:color w:val="222222"/>
          <w:shd w:val="clear" w:color="auto" w:fill="FFFFFF"/>
        </w:rPr>
        <w:t>8</w:t>
      </w:r>
      <w:r w:rsidRPr="00F609C8">
        <w:rPr>
          <w:rFonts w:ascii="Arial" w:hAnsi="Arial" w:cs="Arial"/>
          <w:color w:val="222222"/>
          <w:shd w:val="clear" w:color="auto" w:fill="FFFFFF"/>
        </w:rPr>
        <w:t>(3), pp.147-162.</w:t>
      </w:r>
    </w:p>
    <w:p w14:paraId="5157F37F" w14:textId="77777777" w:rsidR="006A2689" w:rsidRPr="00F609C8" w:rsidRDefault="006A2689" w:rsidP="00F609C8">
      <w:pPr>
        <w:spacing w:line="360" w:lineRule="auto"/>
        <w:rPr>
          <w:rFonts w:ascii="Arial" w:hAnsi="Arial" w:cs="Arial"/>
        </w:rPr>
      </w:pPr>
      <w:proofErr w:type="spellStart"/>
      <w:r w:rsidRPr="00F609C8">
        <w:rPr>
          <w:rFonts w:ascii="Arial" w:hAnsi="Arial" w:cs="Arial"/>
        </w:rPr>
        <w:t>Korstanje</w:t>
      </w:r>
      <w:proofErr w:type="spellEnd"/>
      <w:r w:rsidRPr="00F609C8">
        <w:rPr>
          <w:rFonts w:ascii="Arial" w:hAnsi="Arial" w:cs="Arial"/>
        </w:rPr>
        <w:t xml:space="preserve">, George, B., &amp; Nedelea, A. (2020). </w:t>
      </w:r>
      <w:r w:rsidRPr="006A2689">
        <w:rPr>
          <w:rFonts w:ascii="Arial" w:hAnsi="Arial" w:cs="Arial"/>
          <w:i/>
          <w:iCs/>
        </w:rPr>
        <w:t>Strategies for promoting sustainable hospitality and tourism services.</w:t>
      </w:r>
      <w:r w:rsidRPr="00F609C8">
        <w:rPr>
          <w:rFonts w:ascii="Arial" w:hAnsi="Arial" w:cs="Arial"/>
        </w:rPr>
        <w:t xml:space="preserve"> IGI Global.</w:t>
      </w:r>
    </w:p>
    <w:p w14:paraId="36253C88" w14:textId="77777777" w:rsidR="006A2689" w:rsidRPr="00F609C8" w:rsidRDefault="006A2689" w:rsidP="00F609C8">
      <w:pPr>
        <w:spacing w:line="360" w:lineRule="auto"/>
        <w:rPr>
          <w:rFonts w:ascii="Arial" w:hAnsi="Arial" w:cs="Arial"/>
          <w:color w:val="222222"/>
          <w:shd w:val="clear" w:color="auto" w:fill="FFFFFF"/>
        </w:rPr>
      </w:pPr>
      <w:r w:rsidRPr="00F609C8">
        <w:rPr>
          <w:rFonts w:ascii="Arial" w:hAnsi="Arial" w:cs="Arial"/>
          <w:color w:val="222222"/>
          <w:shd w:val="clear" w:color="auto" w:fill="FFFFFF"/>
        </w:rPr>
        <w:t xml:space="preserve">Kyere, M. and Ausloos, M., (2021). Corporate governance and </w:t>
      </w:r>
      <w:proofErr w:type="gramStart"/>
      <w:r w:rsidRPr="00F609C8">
        <w:rPr>
          <w:rFonts w:ascii="Arial" w:hAnsi="Arial" w:cs="Arial"/>
          <w:color w:val="222222"/>
          <w:shd w:val="clear" w:color="auto" w:fill="FFFFFF"/>
        </w:rPr>
        <w:t>firms</w:t>
      </w:r>
      <w:proofErr w:type="gramEnd"/>
      <w:r w:rsidRPr="00F609C8">
        <w:rPr>
          <w:rFonts w:ascii="Arial" w:hAnsi="Arial" w:cs="Arial"/>
          <w:color w:val="222222"/>
          <w:shd w:val="clear" w:color="auto" w:fill="FFFFFF"/>
        </w:rPr>
        <w:t xml:space="preserve"> financial performance in the United Kingdom. </w:t>
      </w:r>
      <w:r w:rsidRPr="00F609C8">
        <w:rPr>
          <w:rFonts w:ascii="Arial" w:hAnsi="Arial" w:cs="Arial"/>
          <w:i/>
          <w:iCs/>
          <w:color w:val="222222"/>
          <w:shd w:val="clear" w:color="auto" w:fill="FFFFFF"/>
        </w:rPr>
        <w:t>International Journal of Finance &amp; Economics</w:t>
      </w:r>
      <w:r w:rsidRPr="00F609C8">
        <w:rPr>
          <w:rFonts w:ascii="Arial" w:hAnsi="Arial" w:cs="Arial"/>
          <w:color w:val="222222"/>
          <w:shd w:val="clear" w:color="auto" w:fill="FFFFFF"/>
        </w:rPr>
        <w:t>, </w:t>
      </w:r>
      <w:r w:rsidRPr="00F609C8">
        <w:rPr>
          <w:rFonts w:ascii="Arial" w:hAnsi="Arial" w:cs="Arial"/>
          <w:i/>
          <w:iCs/>
          <w:color w:val="222222"/>
          <w:shd w:val="clear" w:color="auto" w:fill="FFFFFF"/>
        </w:rPr>
        <w:t>26</w:t>
      </w:r>
      <w:r w:rsidRPr="00F609C8">
        <w:rPr>
          <w:rFonts w:ascii="Arial" w:hAnsi="Arial" w:cs="Arial"/>
          <w:color w:val="222222"/>
          <w:shd w:val="clear" w:color="auto" w:fill="FFFFFF"/>
        </w:rPr>
        <w:t>(2), pp.1871-1885.</w:t>
      </w:r>
    </w:p>
    <w:p w14:paraId="4D900EBD" w14:textId="77777777" w:rsidR="006A2689" w:rsidRPr="00F609C8" w:rsidRDefault="006A2689" w:rsidP="00F609C8">
      <w:pPr>
        <w:spacing w:line="360" w:lineRule="auto"/>
        <w:rPr>
          <w:rFonts w:ascii="Arial" w:hAnsi="Arial" w:cs="Arial"/>
          <w:color w:val="222222"/>
          <w:shd w:val="clear" w:color="auto" w:fill="FFFFFF"/>
        </w:rPr>
      </w:pPr>
      <w:r w:rsidRPr="00F609C8">
        <w:rPr>
          <w:rFonts w:ascii="Arial" w:hAnsi="Arial" w:cs="Arial"/>
          <w:color w:val="222222"/>
          <w:shd w:val="clear" w:color="auto" w:fill="FFFFFF"/>
        </w:rPr>
        <w:t xml:space="preserve">Legal Foundation, (2024). </w:t>
      </w:r>
      <w:r w:rsidRPr="00F609C8">
        <w:rPr>
          <w:rFonts w:ascii="Arial" w:hAnsi="Arial" w:cs="Arial"/>
          <w:i/>
          <w:iCs/>
          <w:color w:val="222222"/>
          <w:shd w:val="clear" w:color="auto" w:fill="FFFFFF"/>
        </w:rPr>
        <w:t>Corporate Social Responsibility: Legal Implications for Businesses.</w:t>
      </w:r>
      <w:r w:rsidRPr="00F609C8">
        <w:rPr>
          <w:rFonts w:ascii="Arial" w:hAnsi="Arial" w:cs="Arial"/>
          <w:color w:val="222222"/>
          <w:shd w:val="clear" w:color="auto" w:fill="FFFFFF"/>
        </w:rPr>
        <w:t xml:space="preserve"> [Online] Available at: https://legalfoundations.org.uk/blog/corporate-social-responsibility-legal-implications-for-businesses/ [Accessed 30 September 2024].</w:t>
      </w:r>
    </w:p>
    <w:p w14:paraId="2A9240A1" w14:textId="77777777" w:rsidR="006A2689" w:rsidRPr="00F609C8" w:rsidRDefault="006A2689" w:rsidP="00F609C8">
      <w:pPr>
        <w:spacing w:line="360" w:lineRule="auto"/>
        <w:rPr>
          <w:rFonts w:ascii="Arial" w:eastAsia="Arial" w:hAnsi="Arial" w:cs="Arial"/>
          <w:color w:val="222222"/>
          <w:highlight w:val="white"/>
        </w:rPr>
      </w:pPr>
      <w:r w:rsidRPr="00F609C8">
        <w:rPr>
          <w:rFonts w:ascii="Arial" w:eastAsia="Arial" w:hAnsi="Arial" w:cs="Arial"/>
          <w:color w:val="222222"/>
          <w:highlight w:val="white"/>
        </w:rPr>
        <w:t xml:space="preserve">Maury, B., (2022). Strategic CSR and firm performance: The role of prospector and growth strategies. </w:t>
      </w:r>
      <w:r w:rsidRPr="00F609C8">
        <w:rPr>
          <w:rFonts w:ascii="Arial" w:eastAsia="Arial" w:hAnsi="Arial" w:cs="Arial"/>
          <w:i/>
          <w:color w:val="222222"/>
          <w:highlight w:val="white"/>
        </w:rPr>
        <w:t>Journal of Economics and Business</w:t>
      </w:r>
      <w:r w:rsidRPr="00F609C8">
        <w:rPr>
          <w:rFonts w:ascii="Arial" w:eastAsia="Arial" w:hAnsi="Arial" w:cs="Arial"/>
          <w:color w:val="222222"/>
          <w:highlight w:val="white"/>
        </w:rPr>
        <w:t xml:space="preserve">, </w:t>
      </w:r>
      <w:r w:rsidRPr="00F609C8">
        <w:rPr>
          <w:rFonts w:ascii="Arial" w:eastAsia="Arial" w:hAnsi="Arial" w:cs="Arial"/>
          <w:i/>
          <w:color w:val="222222"/>
          <w:highlight w:val="white"/>
        </w:rPr>
        <w:t>118</w:t>
      </w:r>
      <w:r w:rsidRPr="00F609C8">
        <w:rPr>
          <w:rFonts w:ascii="Arial" w:eastAsia="Arial" w:hAnsi="Arial" w:cs="Arial"/>
          <w:color w:val="222222"/>
          <w:highlight w:val="white"/>
        </w:rPr>
        <w:t>, p.106031.</w:t>
      </w:r>
    </w:p>
    <w:p w14:paraId="47C61D68" w14:textId="77777777" w:rsidR="006A2689" w:rsidRPr="00F609C8" w:rsidRDefault="006A2689" w:rsidP="00F609C8">
      <w:pPr>
        <w:spacing w:line="360" w:lineRule="auto"/>
        <w:rPr>
          <w:rFonts w:ascii="Arial" w:hAnsi="Arial" w:cs="Arial"/>
          <w:color w:val="222222"/>
          <w:shd w:val="clear" w:color="auto" w:fill="FFFFFF"/>
        </w:rPr>
      </w:pPr>
      <w:r w:rsidRPr="00F609C8">
        <w:rPr>
          <w:rFonts w:ascii="Arial" w:hAnsi="Arial" w:cs="Arial"/>
          <w:color w:val="222222"/>
          <w:shd w:val="clear" w:color="auto" w:fill="FFFFFF"/>
        </w:rPr>
        <w:t xml:space="preserve">Page, S.J. and Connell, J., (2020). Tourism accommodation and hospitality services. </w:t>
      </w:r>
      <w:r w:rsidRPr="006A2689">
        <w:rPr>
          <w:rFonts w:ascii="Arial" w:hAnsi="Arial" w:cs="Arial"/>
          <w:i/>
          <w:iCs/>
          <w:color w:val="222222"/>
          <w:shd w:val="clear" w:color="auto" w:fill="FFFFFF"/>
        </w:rPr>
        <w:t>In</w:t>
      </w:r>
      <w:r w:rsidRPr="00F609C8">
        <w:rPr>
          <w:rFonts w:ascii="Arial" w:hAnsi="Arial" w:cs="Arial"/>
          <w:color w:val="222222"/>
          <w:shd w:val="clear" w:color="auto" w:fill="FFFFFF"/>
        </w:rPr>
        <w:t> </w:t>
      </w:r>
      <w:r w:rsidRPr="00F609C8">
        <w:rPr>
          <w:rFonts w:ascii="Arial" w:hAnsi="Arial" w:cs="Arial"/>
          <w:i/>
          <w:iCs/>
          <w:color w:val="222222"/>
          <w:shd w:val="clear" w:color="auto" w:fill="FFFFFF"/>
        </w:rPr>
        <w:t>Tourism</w:t>
      </w:r>
      <w:r w:rsidRPr="00F609C8">
        <w:rPr>
          <w:rFonts w:ascii="Arial" w:hAnsi="Arial" w:cs="Arial"/>
          <w:color w:val="222222"/>
          <w:shd w:val="clear" w:color="auto" w:fill="FFFFFF"/>
        </w:rPr>
        <w:t> (pp. 216-241). Routledge.</w:t>
      </w:r>
    </w:p>
    <w:p w14:paraId="1662EC1C" w14:textId="77777777" w:rsidR="006A2689" w:rsidRPr="00F609C8" w:rsidRDefault="006A2689" w:rsidP="00F609C8">
      <w:pPr>
        <w:spacing w:line="360" w:lineRule="auto"/>
        <w:rPr>
          <w:rFonts w:ascii="Arial" w:hAnsi="Arial" w:cs="Arial"/>
          <w:color w:val="222222"/>
          <w:shd w:val="clear" w:color="auto" w:fill="FFFFFF"/>
        </w:rPr>
      </w:pPr>
      <w:r w:rsidRPr="00F609C8">
        <w:rPr>
          <w:rFonts w:ascii="Arial" w:hAnsi="Arial" w:cs="Arial"/>
          <w:color w:val="222222"/>
          <w:shd w:val="clear" w:color="auto" w:fill="FFFFFF"/>
        </w:rPr>
        <w:t xml:space="preserve">Premier Inn, (2024). </w:t>
      </w:r>
      <w:r w:rsidRPr="00F609C8">
        <w:rPr>
          <w:rFonts w:ascii="Arial" w:hAnsi="Arial" w:cs="Arial"/>
          <w:i/>
          <w:iCs/>
          <w:color w:val="222222"/>
          <w:shd w:val="clear" w:color="auto" w:fill="FFFFFF"/>
        </w:rPr>
        <w:t>22/04/2018 | Our Earth Day commitment to cut our carbon emissions intensity by 50%.</w:t>
      </w:r>
      <w:r w:rsidRPr="00F609C8">
        <w:rPr>
          <w:rFonts w:ascii="Arial" w:hAnsi="Arial" w:cs="Arial"/>
          <w:color w:val="222222"/>
          <w:shd w:val="clear" w:color="auto" w:fill="FFFFFF"/>
        </w:rPr>
        <w:t xml:space="preserve"> [Online] Available at: </w:t>
      </w:r>
      <w:r w:rsidRPr="00F609C8">
        <w:rPr>
          <w:rFonts w:ascii="Arial" w:hAnsi="Arial" w:cs="Arial"/>
          <w:color w:val="222222"/>
          <w:shd w:val="clear" w:color="auto" w:fill="FFFFFF"/>
        </w:rPr>
        <w:lastRenderedPageBreak/>
        <w:t>https://www.premierinn.com/gb/en/news/2018/world-earth-day.html [Accessed 30 September 2024].</w:t>
      </w:r>
    </w:p>
    <w:p w14:paraId="6C08B307" w14:textId="77777777" w:rsidR="006A2689" w:rsidRPr="00F609C8" w:rsidRDefault="006A2689" w:rsidP="00F609C8">
      <w:pPr>
        <w:spacing w:line="360" w:lineRule="auto"/>
        <w:rPr>
          <w:rFonts w:ascii="Arial" w:hAnsi="Arial" w:cs="Arial"/>
          <w:color w:val="222222"/>
          <w:shd w:val="clear" w:color="auto" w:fill="FFFFFF"/>
        </w:rPr>
      </w:pPr>
      <w:r w:rsidRPr="00F609C8">
        <w:rPr>
          <w:rFonts w:ascii="Arial" w:hAnsi="Arial" w:cs="Arial"/>
          <w:color w:val="222222"/>
          <w:shd w:val="clear" w:color="auto" w:fill="FFFFFF"/>
        </w:rPr>
        <w:t xml:space="preserve">Premier Inn, (2024). </w:t>
      </w:r>
      <w:r w:rsidRPr="00F609C8">
        <w:rPr>
          <w:rFonts w:ascii="Arial" w:hAnsi="Arial" w:cs="Arial"/>
          <w:i/>
          <w:iCs/>
          <w:color w:val="222222"/>
          <w:shd w:val="clear" w:color="auto" w:fill="FFFFFF"/>
        </w:rPr>
        <w:t>About us.</w:t>
      </w:r>
      <w:r w:rsidRPr="00F609C8">
        <w:rPr>
          <w:rFonts w:ascii="Arial" w:hAnsi="Arial" w:cs="Arial"/>
          <w:color w:val="222222"/>
          <w:shd w:val="clear" w:color="auto" w:fill="FFFFFF"/>
        </w:rPr>
        <w:t xml:space="preserve"> [Online] Available at: https://www.premierinn.com/gb/en/why.html [Accessed 30 September 2024].</w:t>
      </w:r>
    </w:p>
    <w:p w14:paraId="24C910FA" w14:textId="77777777" w:rsidR="006A2689" w:rsidRPr="00F609C8" w:rsidRDefault="006A2689" w:rsidP="00F609C8">
      <w:pPr>
        <w:spacing w:line="360" w:lineRule="auto"/>
        <w:rPr>
          <w:rFonts w:ascii="Arial" w:hAnsi="Arial" w:cs="Arial"/>
          <w:color w:val="222222"/>
          <w:shd w:val="clear" w:color="auto" w:fill="FFFFFF"/>
        </w:rPr>
      </w:pPr>
      <w:r w:rsidRPr="00F609C8">
        <w:rPr>
          <w:rFonts w:ascii="Arial" w:hAnsi="Arial" w:cs="Arial"/>
          <w:color w:val="222222"/>
          <w:shd w:val="clear" w:color="auto" w:fill="FFFFFF"/>
        </w:rPr>
        <w:t xml:space="preserve">Premier Inn, (2024). </w:t>
      </w:r>
      <w:r w:rsidRPr="00F609C8">
        <w:rPr>
          <w:rFonts w:ascii="Arial" w:hAnsi="Arial" w:cs="Arial"/>
          <w:i/>
          <w:iCs/>
          <w:color w:val="222222"/>
          <w:shd w:val="clear" w:color="auto" w:fill="FFFFFF"/>
        </w:rPr>
        <w:t>We're a Force for Good.</w:t>
      </w:r>
      <w:r w:rsidRPr="00F609C8">
        <w:rPr>
          <w:rFonts w:ascii="Arial" w:hAnsi="Arial" w:cs="Arial"/>
          <w:color w:val="222222"/>
          <w:shd w:val="clear" w:color="auto" w:fill="FFFFFF"/>
        </w:rPr>
        <w:t xml:space="preserve"> [Online] Available at: https://www.premierinn.com/gb/en/why/force-for-good.html#:~:text=At%20Premier%20Inn%2C%20part%20of,in%20our%20latest%20ESG%20report [Accessed 30 September 2024].</w:t>
      </w:r>
    </w:p>
    <w:p w14:paraId="509CFCFE" w14:textId="77777777" w:rsidR="006A2689" w:rsidRPr="00F609C8" w:rsidRDefault="006A2689" w:rsidP="00F609C8">
      <w:pPr>
        <w:spacing w:line="360" w:lineRule="auto"/>
        <w:rPr>
          <w:rFonts w:ascii="Arial" w:eastAsia="Arial" w:hAnsi="Arial" w:cs="Arial"/>
          <w:color w:val="222222"/>
          <w:highlight w:val="white"/>
        </w:rPr>
      </w:pPr>
      <w:r w:rsidRPr="00F609C8">
        <w:rPr>
          <w:rFonts w:ascii="Arial" w:eastAsia="Arial" w:hAnsi="Arial" w:cs="Arial"/>
          <w:color w:val="222222"/>
          <w:highlight w:val="white"/>
        </w:rPr>
        <w:t xml:space="preserve">Rodriguez-Gomez, S., Arco-Castro, M.L., Lopez-Perez, M.V. and Rodríguez-Ariza, L., (2020). Where does CSR come from and where does it go? A review of the state of the art. </w:t>
      </w:r>
      <w:r w:rsidRPr="00F609C8">
        <w:rPr>
          <w:rFonts w:ascii="Arial" w:eastAsia="Arial" w:hAnsi="Arial" w:cs="Arial"/>
          <w:i/>
          <w:color w:val="222222"/>
          <w:highlight w:val="white"/>
        </w:rPr>
        <w:t>Administrative Sciences</w:t>
      </w:r>
      <w:r w:rsidRPr="00F609C8">
        <w:rPr>
          <w:rFonts w:ascii="Arial" w:eastAsia="Arial" w:hAnsi="Arial" w:cs="Arial"/>
          <w:color w:val="222222"/>
          <w:highlight w:val="white"/>
        </w:rPr>
        <w:t xml:space="preserve">, </w:t>
      </w:r>
      <w:r w:rsidRPr="00F609C8">
        <w:rPr>
          <w:rFonts w:ascii="Arial" w:eastAsia="Arial" w:hAnsi="Arial" w:cs="Arial"/>
          <w:i/>
          <w:color w:val="222222"/>
          <w:highlight w:val="white"/>
        </w:rPr>
        <w:t>10</w:t>
      </w:r>
      <w:r w:rsidRPr="00F609C8">
        <w:rPr>
          <w:rFonts w:ascii="Arial" w:eastAsia="Arial" w:hAnsi="Arial" w:cs="Arial"/>
          <w:color w:val="222222"/>
          <w:highlight w:val="white"/>
        </w:rPr>
        <w:t>(3), p.60.</w:t>
      </w:r>
    </w:p>
    <w:p w14:paraId="31A282A0" w14:textId="77777777" w:rsidR="006A2689" w:rsidRPr="00F609C8" w:rsidRDefault="006A2689" w:rsidP="00F609C8">
      <w:pPr>
        <w:spacing w:line="360" w:lineRule="auto"/>
        <w:rPr>
          <w:rFonts w:ascii="Arial" w:hAnsi="Arial" w:cs="Arial"/>
        </w:rPr>
      </w:pPr>
      <w:bookmarkStart w:id="6" w:name="_Hlk178698136"/>
      <w:r w:rsidRPr="00F609C8">
        <w:rPr>
          <w:rFonts w:ascii="Arial" w:hAnsi="Arial" w:cs="Arial"/>
        </w:rPr>
        <w:t xml:space="preserve">Sloan, </w:t>
      </w:r>
      <w:bookmarkEnd w:id="6"/>
      <w:r w:rsidRPr="00F609C8">
        <w:rPr>
          <w:rFonts w:ascii="Arial" w:hAnsi="Arial" w:cs="Arial"/>
        </w:rPr>
        <w:t>P., Legrand, W. and Chen, J.S. (2017)</w:t>
      </w:r>
      <w:r w:rsidRPr="006A2689">
        <w:rPr>
          <w:rFonts w:ascii="Arial" w:hAnsi="Arial" w:cs="Arial"/>
          <w:i/>
          <w:iCs/>
        </w:rPr>
        <w:t xml:space="preserve"> Sustainability in the hospitality industry: principles of sustainable operations</w:t>
      </w:r>
      <w:r w:rsidRPr="00F609C8">
        <w:rPr>
          <w:rFonts w:ascii="Arial" w:hAnsi="Arial" w:cs="Arial"/>
        </w:rPr>
        <w:t>. 3</w:t>
      </w:r>
      <w:r w:rsidRPr="00F609C8">
        <w:rPr>
          <w:rFonts w:ascii="Arial" w:hAnsi="Arial" w:cs="Arial"/>
          <w:vertAlign w:val="superscript"/>
        </w:rPr>
        <w:t>rd</w:t>
      </w:r>
      <w:r w:rsidRPr="00F609C8">
        <w:rPr>
          <w:rFonts w:ascii="Arial" w:hAnsi="Arial" w:cs="Arial"/>
        </w:rPr>
        <w:t xml:space="preserve"> edn. London: Butterworth-Heinemann.</w:t>
      </w:r>
    </w:p>
    <w:p w14:paraId="427A129C" w14:textId="77777777" w:rsidR="006A2689" w:rsidRPr="00F609C8" w:rsidRDefault="006A2689" w:rsidP="00F609C8">
      <w:pPr>
        <w:spacing w:line="360" w:lineRule="auto"/>
        <w:rPr>
          <w:rFonts w:ascii="Arial" w:hAnsi="Arial" w:cs="Arial"/>
          <w:color w:val="222222"/>
          <w:shd w:val="clear" w:color="auto" w:fill="FFFFFF"/>
        </w:rPr>
      </w:pPr>
      <w:proofErr w:type="spellStart"/>
      <w:r w:rsidRPr="00F609C8">
        <w:rPr>
          <w:rFonts w:ascii="Arial" w:hAnsi="Arial" w:cs="Arial"/>
          <w:color w:val="222222"/>
          <w:shd w:val="clear" w:color="auto" w:fill="FFFFFF"/>
        </w:rPr>
        <w:t>Streimikiene</w:t>
      </w:r>
      <w:proofErr w:type="spellEnd"/>
      <w:r w:rsidRPr="00F609C8">
        <w:rPr>
          <w:rFonts w:ascii="Arial" w:hAnsi="Arial" w:cs="Arial"/>
          <w:color w:val="222222"/>
          <w:shd w:val="clear" w:color="auto" w:fill="FFFFFF"/>
        </w:rPr>
        <w:t xml:space="preserve">, D., </w:t>
      </w:r>
      <w:proofErr w:type="spellStart"/>
      <w:r w:rsidRPr="00F609C8">
        <w:rPr>
          <w:rFonts w:ascii="Arial" w:hAnsi="Arial" w:cs="Arial"/>
          <w:color w:val="222222"/>
          <w:shd w:val="clear" w:color="auto" w:fill="FFFFFF"/>
        </w:rPr>
        <w:t>Svagzdiene</w:t>
      </w:r>
      <w:proofErr w:type="spellEnd"/>
      <w:r w:rsidRPr="00F609C8">
        <w:rPr>
          <w:rFonts w:ascii="Arial" w:hAnsi="Arial" w:cs="Arial"/>
          <w:color w:val="222222"/>
          <w:shd w:val="clear" w:color="auto" w:fill="FFFFFF"/>
        </w:rPr>
        <w:t xml:space="preserve">, B., Jasinskas, E. and </w:t>
      </w:r>
      <w:proofErr w:type="spellStart"/>
      <w:r w:rsidRPr="00F609C8">
        <w:rPr>
          <w:rFonts w:ascii="Arial" w:hAnsi="Arial" w:cs="Arial"/>
          <w:color w:val="222222"/>
          <w:shd w:val="clear" w:color="auto" w:fill="FFFFFF"/>
        </w:rPr>
        <w:t>Simanavicius</w:t>
      </w:r>
      <w:proofErr w:type="spellEnd"/>
      <w:r w:rsidRPr="00F609C8">
        <w:rPr>
          <w:rFonts w:ascii="Arial" w:hAnsi="Arial" w:cs="Arial"/>
          <w:color w:val="222222"/>
          <w:shd w:val="clear" w:color="auto" w:fill="FFFFFF"/>
        </w:rPr>
        <w:t>, A., (2021). Sustainable tourism development and competitiveness: The systematic literature review. </w:t>
      </w:r>
      <w:r w:rsidRPr="00F609C8">
        <w:rPr>
          <w:rFonts w:ascii="Arial" w:hAnsi="Arial" w:cs="Arial"/>
          <w:i/>
          <w:iCs/>
          <w:color w:val="222222"/>
          <w:shd w:val="clear" w:color="auto" w:fill="FFFFFF"/>
        </w:rPr>
        <w:t>Sustainable development</w:t>
      </w:r>
      <w:r w:rsidRPr="00F609C8">
        <w:rPr>
          <w:rFonts w:ascii="Arial" w:hAnsi="Arial" w:cs="Arial"/>
          <w:color w:val="222222"/>
          <w:shd w:val="clear" w:color="auto" w:fill="FFFFFF"/>
        </w:rPr>
        <w:t>, </w:t>
      </w:r>
      <w:r w:rsidRPr="00F609C8">
        <w:rPr>
          <w:rFonts w:ascii="Arial" w:hAnsi="Arial" w:cs="Arial"/>
          <w:i/>
          <w:iCs/>
          <w:color w:val="222222"/>
          <w:shd w:val="clear" w:color="auto" w:fill="FFFFFF"/>
        </w:rPr>
        <w:t>29</w:t>
      </w:r>
      <w:r w:rsidRPr="00F609C8">
        <w:rPr>
          <w:rFonts w:ascii="Arial" w:hAnsi="Arial" w:cs="Arial"/>
          <w:color w:val="222222"/>
          <w:shd w:val="clear" w:color="auto" w:fill="FFFFFF"/>
        </w:rPr>
        <w:t>(1), pp.259-271.</w:t>
      </w:r>
    </w:p>
    <w:p w14:paraId="6F731A5C" w14:textId="77777777" w:rsidR="00731744" w:rsidRPr="00731744" w:rsidRDefault="00731744" w:rsidP="00731744">
      <w:pPr>
        <w:spacing w:line="360" w:lineRule="auto"/>
        <w:rPr>
          <w:rFonts w:ascii="Arial" w:hAnsi="Arial" w:cs="Arial"/>
          <w:color w:val="222222"/>
          <w:sz w:val="20"/>
          <w:szCs w:val="20"/>
          <w:shd w:val="clear" w:color="auto" w:fill="FFFFFF"/>
        </w:rPr>
      </w:pPr>
    </w:p>
    <w:p w14:paraId="4D7F0058" w14:textId="77777777" w:rsidR="00731744" w:rsidRPr="004D77B1" w:rsidRDefault="00731744" w:rsidP="004D77B1">
      <w:pPr>
        <w:spacing w:line="360" w:lineRule="auto"/>
      </w:pPr>
    </w:p>
    <w:p w14:paraId="61A57F40" w14:textId="77777777" w:rsidR="004D77B1" w:rsidRPr="00B97882" w:rsidRDefault="004D77B1" w:rsidP="00B97882">
      <w:pPr>
        <w:spacing w:line="360" w:lineRule="auto"/>
        <w:rPr>
          <w:rFonts w:ascii="Arial" w:eastAsia="Arial" w:hAnsi="Arial" w:cs="Arial"/>
          <w:color w:val="222222"/>
          <w:highlight w:val="white"/>
        </w:rPr>
      </w:pPr>
    </w:p>
    <w:sectPr w:rsidR="004D77B1" w:rsidRPr="00B97882" w:rsidSect="00F333BF">
      <w:headerReference w:type="default" r:id="rId8"/>
      <w:footerReference w:type="default" r:id="rId9"/>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B7F3A2" w14:textId="77777777" w:rsidR="00A472CC" w:rsidRDefault="00A472CC" w:rsidP="00F333BF">
      <w:pPr>
        <w:spacing w:line="240" w:lineRule="auto"/>
      </w:pPr>
      <w:r>
        <w:separator/>
      </w:r>
    </w:p>
  </w:endnote>
  <w:endnote w:type="continuationSeparator" w:id="0">
    <w:p w14:paraId="3013902A" w14:textId="77777777" w:rsidR="00A472CC" w:rsidRDefault="00A472CC" w:rsidP="00F333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b/>
        <w:bCs/>
      </w:rPr>
      <w:id w:val="-1432660703"/>
      <w:docPartObj>
        <w:docPartGallery w:val="Page Numbers (Bottom of Page)"/>
        <w:docPartUnique/>
      </w:docPartObj>
    </w:sdtPr>
    <w:sdtEndPr/>
    <w:sdtContent>
      <w:sdt>
        <w:sdtPr>
          <w:rPr>
            <w:rFonts w:ascii="Arial" w:hAnsi="Arial" w:cs="Arial"/>
            <w:b/>
            <w:bCs/>
          </w:rPr>
          <w:id w:val="-1769616900"/>
          <w:docPartObj>
            <w:docPartGallery w:val="Page Numbers (Top of Page)"/>
            <w:docPartUnique/>
          </w:docPartObj>
        </w:sdtPr>
        <w:sdtEndPr/>
        <w:sdtContent>
          <w:p w14:paraId="3C55A566" w14:textId="1575509C" w:rsidR="00F333BF" w:rsidRPr="00F333BF" w:rsidRDefault="00F333BF">
            <w:pPr>
              <w:pStyle w:val="Footer"/>
              <w:jc w:val="right"/>
              <w:rPr>
                <w:rFonts w:ascii="Arial" w:hAnsi="Arial" w:cs="Arial"/>
                <w:b/>
                <w:bCs/>
              </w:rPr>
            </w:pPr>
            <w:r w:rsidRPr="00F333BF">
              <w:rPr>
                <w:rFonts w:ascii="Arial" w:hAnsi="Arial" w:cs="Arial"/>
                <w:b/>
                <w:bCs/>
              </w:rPr>
              <w:t xml:space="preserve">Page </w:t>
            </w:r>
            <w:r w:rsidRPr="00F333BF">
              <w:rPr>
                <w:rFonts w:ascii="Arial" w:hAnsi="Arial" w:cs="Arial"/>
                <w:b/>
                <w:bCs/>
              </w:rPr>
              <w:fldChar w:fldCharType="begin"/>
            </w:r>
            <w:r w:rsidRPr="00F333BF">
              <w:rPr>
                <w:rFonts w:ascii="Arial" w:hAnsi="Arial" w:cs="Arial"/>
                <w:b/>
                <w:bCs/>
              </w:rPr>
              <w:instrText xml:space="preserve"> PAGE </w:instrText>
            </w:r>
            <w:r w:rsidRPr="00F333BF">
              <w:rPr>
                <w:rFonts w:ascii="Arial" w:hAnsi="Arial" w:cs="Arial"/>
                <w:b/>
                <w:bCs/>
              </w:rPr>
              <w:fldChar w:fldCharType="separate"/>
            </w:r>
            <w:r w:rsidR="008C4199">
              <w:rPr>
                <w:rFonts w:ascii="Arial" w:hAnsi="Arial" w:cs="Arial"/>
                <w:b/>
                <w:bCs/>
                <w:noProof/>
              </w:rPr>
              <w:t>2</w:t>
            </w:r>
            <w:r w:rsidRPr="00F333BF">
              <w:rPr>
                <w:rFonts w:ascii="Arial" w:hAnsi="Arial" w:cs="Arial"/>
                <w:b/>
                <w:bCs/>
              </w:rPr>
              <w:fldChar w:fldCharType="end"/>
            </w:r>
            <w:r w:rsidRPr="00F333BF">
              <w:rPr>
                <w:rFonts w:ascii="Arial" w:hAnsi="Arial" w:cs="Arial"/>
                <w:b/>
                <w:bCs/>
              </w:rPr>
              <w:t xml:space="preserve"> of </w:t>
            </w:r>
            <w:r w:rsidRPr="00F333BF">
              <w:rPr>
                <w:rFonts w:ascii="Arial" w:hAnsi="Arial" w:cs="Arial"/>
                <w:b/>
                <w:bCs/>
              </w:rPr>
              <w:fldChar w:fldCharType="begin"/>
            </w:r>
            <w:r w:rsidRPr="00F333BF">
              <w:rPr>
                <w:rFonts w:ascii="Arial" w:hAnsi="Arial" w:cs="Arial"/>
                <w:b/>
                <w:bCs/>
              </w:rPr>
              <w:instrText xml:space="preserve"> NUMPAGES  </w:instrText>
            </w:r>
            <w:r w:rsidRPr="00F333BF">
              <w:rPr>
                <w:rFonts w:ascii="Arial" w:hAnsi="Arial" w:cs="Arial"/>
                <w:b/>
                <w:bCs/>
              </w:rPr>
              <w:fldChar w:fldCharType="separate"/>
            </w:r>
            <w:r w:rsidR="008C4199">
              <w:rPr>
                <w:rFonts w:ascii="Arial" w:hAnsi="Arial" w:cs="Arial"/>
                <w:b/>
                <w:bCs/>
                <w:noProof/>
              </w:rPr>
              <w:t>10</w:t>
            </w:r>
            <w:r w:rsidRPr="00F333BF">
              <w:rPr>
                <w:rFonts w:ascii="Arial" w:hAnsi="Arial" w:cs="Arial"/>
                <w:b/>
                <w:bCs/>
              </w:rPr>
              <w:fldChar w:fldCharType="end"/>
            </w:r>
          </w:p>
        </w:sdtContent>
      </w:sdt>
    </w:sdtContent>
  </w:sdt>
  <w:p w14:paraId="3AD92D40" w14:textId="77777777" w:rsidR="00F333BF" w:rsidRPr="00F333BF" w:rsidRDefault="00F333BF">
    <w:pPr>
      <w:pStyle w:val="Footer"/>
      <w:rPr>
        <w:rFonts w:ascii="Arial" w:hAnsi="Arial" w:cs="Arial"/>
        <w:b/>
        <w:bC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B93A68" w14:textId="77777777" w:rsidR="00A472CC" w:rsidRDefault="00A472CC" w:rsidP="00F333BF">
      <w:pPr>
        <w:spacing w:line="240" w:lineRule="auto"/>
      </w:pPr>
      <w:r>
        <w:separator/>
      </w:r>
    </w:p>
  </w:footnote>
  <w:footnote w:type="continuationSeparator" w:id="0">
    <w:p w14:paraId="4D86B32C" w14:textId="77777777" w:rsidR="00A472CC" w:rsidRDefault="00A472CC" w:rsidP="00F333B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B92A75" w14:textId="02606B7C" w:rsidR="00F333BF" w:rsidRPr="00F333BF" w:rsidRDefault="00F333BF" w:rsidP="00F333BF">
    <w:pPr>
      <w:pStyle w:val="Header"/>
      <w:jc w:val="right"/>
      <w:rPr>
        <w:rFonts w:ascii="Arial" w:hAnsi="Arial" w:cs="Arial"/>
        <w:b/>
        <w:bCs/>
      </w:rPr>
    </w:pPr>
    <w:r w:rsidRPr="00F333BF">
      <w:rPr>
        <w:rFonts w:ascii="Arial" w:hAnsi="Arial" w:cs="Arial"/>
        <w:b/>
        <w:bCs/>
      </w:rPr>
      <w:t>Sustainable Hospitality &amp; Tourism Management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0507AF"/>
    <w:multiLevelType w:val="hybridMultilevel"/>
    <w:tmpl w:val="EE3623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1631070"/>
    <w:multiLevelType w:val="hybridMultilevel"/>
    <w:tmpl w:val="8DF20A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1C432C4"/>
    <w:multiLevelType w:val="hybridMultilevel"/>
    <w:tmpl w:val="8D2EB9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2C3B"/>
    <w:rsid w:val="0023566A"/>
    <w:rsid w:val="004D77B1"/>
    <w:rsid w:val="00532C3B"/>
    <w:rsid w:val="005F6F62"/>
    <w:rsid w:val="00641E38"/>
    <w:rsid w:val="006A2689"/>
    <w:rsid w:val="006C1813"/>
    <w:rsid w:val="006F2427"/>
    <w:rsid w:val="00731744"/>
    <w:rsid w:val="00825D83"/>
    <w:rsid w:val="008C4199"/>
    <w:rsid w:val="008D7263"/>
    <w:rsid w:val="009369C3"/>
    <w:rsid w:val="0096643F"/>
    <w:rsid w:val="00A45A06"/>
    <w:rsid w:val="00A472CC"/>
    <w:rsid w:val="00A92A8A"/>
    <w:rsid w:val="00B97882"/>
    <w:rsid w:val="00D76B7B"/>
    <w:rsid w:val="00DF4028"/>
    <w:rsid w:val="00E73BAB"/>
    <w:rsid w:val="00F333BF"/>
    <w:rsid w:val="00F609C8"/>
    <w:rsid w:val="00FE669C"/>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540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 w:eastAsia="en-IN" w:bidi="ar-SA"/>
      </w:rPr>
    </w:rPrDefault>
    <w:pPrDefault>
      <w:pPr>
        <w:spacing w:line="48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outlineLvl w:val="2"/>
    </w:pPr>
    <w:rPr>
      <w:i/>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F333BF"/>
    <w:pPr>
      <w:tabs>
        <w:tab w:val="center" w:pos="4513"/>
        <w:tab w:val="right" w:pos="9026"/>
      </w:tabs>
      <w:spacing w:line="240" w:lineRule="auto"/>
    </w:pPr>
  </w:style>
  <w:style w:type="character" w:customStyle="1" w:styleId="HeaderChar">
    <w:name w:val="Header Char"/>
    <w:basedOn w:val="DefaultParagraphFont"/>
    <w:link w:val="Header"/>
    <w:uiPriority w:val="99"/>
    <w:rsid w:val="00F333BF"/>
  </w:style>
  <w:style w:type="paragraph" w:styleId="Footer">
    <w:name w:val="footer"/>
    <w:basedOn w:val="Normal"/>
    <w:link w:val="FooterChar"/>
    <w:uiPriority w:val="99"/>
    <w:unhideWhenUsed/>
    <w:rsid w:val="00F333BF"/>
    <w:pPr>
      <w:tabs>
        <w:tab w:val="center" w:pos="4513"/>
        <w:tab w:val="right" w:pos="9026"/>
      </w:tabs>
      <w:spacing w:line="240" w:lineRule="auto"/>
    </w:pPr>
  </w:style>
  <w:style w:type="character" w:customStyle="1" w:styleId="FooterChar">
    <w:name w:val="Footer Char"/>
    <w:basedOn w:val="DefaultParagraphFont"/>
    <w:link w:val="Footer"/>
    <w:uiPriority w:val="99"/>
    <w:rsid w:val="00F333BF"/>
  </w:style>
  <w:style w:type="paragraph" w:customStyle="1" w:styleId="Normal1">
    <w:name w:val="Normal1"/>
    <w:rsid w:val="00B97882"/>
    <w:pPr>
      <w:spacing w:line="276" w:lineRule="auto"/>
      <w:jc w:val="left"/>
    </w:pPr>
    <w:rPr>
      <w:rFonts w:ascii="Arial" w:eastAsia="Arial" w:hAnsi="Arial" w:cs="Arial"/>
      <w:sz w:val="22"/>
      <w:szCs w:val="22"/>
      <w:lang w:eastAsia="en-US"/>
    </w:rPr>
  </w:style>
  <w:style w:type="character" w:customStyle="1" w:styleId="Heading1Char">
    <w:name w:val="Heading 1 Char"/>
    <w:basedOn w:val="DefaultParagraphFont"/>
    <w:link w:val="Heading1"/>
    <w:uiPriority w:val="9"/>
    <w:rsid w:val="00731744"/>
    <w:rPr>
      <w:b/>
      <w:sz w:val="28"/>
      <w:szCs w:val="28"/>
    </w:rPr>
  </w:style>
  <w:style w:type="paragraph" w:styleId="Bibliography">
    <w:name w:val="Bibliography"/>
    <w:basedOn w:val="Normal"/>
    <w:next w:val="Normal"/>
    <w:uiPriority w:val="37"/>
    <w:unhideWhenUsed/>
    <w:rsid w:val="00731744"/>
  </w:style>
  <w:style w:type="character" w:styleId="Hyperlink">
    <w:name w:val="Hyperlink"/>
    <w:basedOn w:val="DefaultParagraphFont"/>
    <w:uiPriority w:val="99"/>
    <w:unhideWhenUsed/>
    <w:rsid w:val="00731744"/>
    <w:rPr>
      <w:color w:val="0000FF" w:themeColor="hyperlink"/>
      <w:u w:val="single"/>
    </w:rPr>
  </w:style>
  <w:style w:type="character" w:customStyle="1" w:styleId="UnresolvedMention">
    <w:name w:val="Unresolved Mention"/>
    <w:basedOn w:val="DefaultParagraphFont"/>
    <w:uiPriority w:val="99"/>
    <w:semiHidden/>
    <w:unhideWhenUsed/>
    <w:rsid w:val="00731744"/>
    <w:rPr>
      <w:color w:val="605E5C"/>
      <w:shd w:val="clear" w:color="auto" w:fill="E1DFDD"/>
    </w:rPr>
  </w:style>
  <w:style w:type="paragraph" w:styleId="ListParagraph">
    <w:name w:val="List Paragraph"/>
    <w:basedOn w:val="Normal"/>
    <w:uiPriority w:val="34"/>
    <w:qFormat/>
    <w:rsid w:val="008D72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429423">
      <w:bodyDiv w:val="1"/>
      <w:marLeft w:val="0"/>
      <w:marRight w:val="0"/>
      <w:marTop w:val="0"/>
      <w:marBottom w:val="0"/>
      <w:divBdr>
        <w:top w:val="none" w:sz="0" w:space="0" w:color="auto"/>
        <w:left w:val="none" w:sz="0" w:space="0" w:color="auto"/>
        <w:bottom w:val="none" w:sz="0" w:space="0" w:color="auto"/>
        <w:right w:val="none" w:sz="0" w:space="0" w:color="auto"/>
      </w:divBdr>
    </w:div>
    <w:div w:id="879242055">
      <w:bodyDiv w:val="1"/>
      <w:marLeft w:val="0"/>
      <w:marRight w:val="0"/>
      <w:marTop w:val="0"/>
      <w:marBottom w:val="0"/>
      <w:divBdr>
        <w:top w:val="none" w:sz="0" w:space="0" w:color="auto"/>
        <w:left w:val="none" w:sz="0" w:space="0" w:color="auto"/>
        <w:bottom w:val="none" w:sz="0" w:space="0" w:color="auto"/>
        <w:right w:val="none" w:sz="0" w:space="0" w:color="auto"/>
      </w:divBdr>
    </w:div>
    <w:div w:id="1044524125">
      <w:bodyDiv w:val="1"/>
      <w:marLeft w:val="0"/>
      <w:marRight w:val="0"/>
      <w:marTop w:val="0"/>
      <w:marBottom w:val="0"/>
      <w:divBdr>
        <w:top w:val="none" w:sz="0" w:space="0" w:color="auto"/>
        <w:left w:val="none" w:sz="0" w:space="0" w:color="auto"/>
        <w:bottom w:val="none" w:sz="0" w:space="0" w:color="auto"/>
        <w:right w:val="none" w:sz="0" w:space="0" w:color="auto"/>
      </w:divBdr>
    </w:div>
    <w:div w:id="1092162361">
      <w:bodyDiv w:val="1"/>
      <w:marLeft w:val="0"/>
      <w:marRight w:val="0"/>
      <w:marTop w:val="0"/>
      <w:marBottom w:val="0"/>
      <w:divBdr>
        <w:top w:val="none" w:sz="0" w:space="0" w:color="auto"/>
        <w:left w:val="none" w:sz="0" w:space="0" w:color="auto"/>
        <w:bottom w:val="none" w:sz="0" w:space="0" w:color="auto"/>
        <w:right w:val="none" w:sz="0" w:space="0" w:color="auto"/>
      </w:divBdr>
    </w:div>
    <w:div w:id="2006666731">
      <w:bodyDiv w:val="1"/>
      <w:marLeft w:val="0"/>
      <w:marRight w:val="0"/>
      <w:marTop w:val="0"/>
      <w:marBottom w:val="0"/>
      <w:divBdr>
        <w:top w:val="none" w:sz="0" w:space="0" w:color="auto"/>
        <w:left w:val="none" w:sz="0" w:space="0" w:color="auto"/>
        <w:bottom w:val="none" w:sz="0" w:space="0" w:color="auto"/>
        <w:right w:val="none" w:sz="0" w:space="0" w:color="auto"/>
      </w:divBdr>
    </w:div>
    <w:div w:id="2094205581">
      <w:bodyDiv w:val="1"/>
      <w:marLeft w:val="0"/>
      <w:marRight w:val="0"/>
      <w:marTop w:val="0"/>
      <w:marBottom w:val="0"/>
      <w:divBdr>
        <w:top w:val="none" w:sz="0" w:space="0" w:color="auto"/>
        <w:left w:val="none" w:sz="0" w:space="0" w:color="auto"/>
        <w:bottom w:val="none" w:sz="0" w:space="0" w:color="auto"/>
        <w:right w:val="none" w:sz="0" w:space="0" w:color="auto"/>
      </w:divBdr>
    </w:div>
    <w:div w:id="2099133470">
      <w:bodyDiv w:val="1"/>
      <w:marLeft w:val="0"/>
      <w:marRight w:val="0"/>
      <w:marTop w:val="0"/>
      <w:marBottom w:val="0"/>
      <w:divBdr>
        <w:top w:val="none" w:sz="0" w:space="0" w:color="auto"/>
        <w:left w:val="none" w:sz="0" w:space="0" w:color="auto"/>
        <w:bottom w:val="none" w:sz="0" w:space="0" w:color="auto"/>
        <w:right w:val="none" w:sz="0" w:space="0" w:color="auto"/>
      </w:divBdr>
    </w:div>
    <w:div w:id="2135294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Pre24</b:Tag>
    <b:SourceType>InternetSite</b:SourceType>
    <b:Guid>{AB6663FA-89DC-409F-8D3B-60564977DF9E}</b:Guid>
    <b:Author>
      <b:Author>
        <b:Corporate>Premier Inn</b:Corporate>
      </b:Author>
    </b:Author>
    <b:Title>About us</b:Title>
    <b:Year>2024</b:Year>
    <b:YearAccessed>2024</b:YearAccessed>
    <b:MonthAccessed>September</b:MonthAccessed>
    <b:DayAccessed>30</b:DayAccessed>
    <b:URL>https://www.premierinn.com/gb/en/why.html</b:URL>
    <b:RefOrder>1</b:RefOrder>
  </b:Source>
  <b:Source>
    <b:Tag>Pre241</b:Tag>
    <b:SourceType>InternetSite</b:SourceType>
    <b:Guid>{2FA46E09-0E01-49B2-BCD2-D207E383B1C1}</b:Guid>
    <b:Author>
      <b:Author>
        <b:Corporate>Premier Inn</b:Corporate>
      </b:Author>
    </b:Author>
    <b:Title>We're a Force for Good</b:Title>
    <b:Year>2024</b:Year>
    <b:YearAccessed>2024</b:YearAccessed>
    <b:MonthAccessed>September</b:MonthAccessed>
    <b:DayAccessed>30 </b:DayAccessed>
    <b:URL>https://www.premierinn.com/gb/en/why/force-for-good.html#:~:text=At%20Premier%20Inn%2C%20part%20of,in%20our%20latest%20ESG%20report</b:URL>
    <b:RefOrder>2</b:RefOrder>
  </b:Source>
  <b:Source>
    <b:Tag>Pre242</b:Tag>
    <b:SourceType>InternetSite</b:SourceType>
    <b:Guid>{6C84471A-D2E2-4286-9EBA-B53CBF4C8BF7}</b:Guid>
    <b:Author>
      <b:Author>
        <b:Corporate>Premier Inn</b:Corporate>
      </b:Author>
    </b:Author>
    <b:Title>22/04/2018 | Our Earth Day commitment to cut our carbon emissions intensity by 50%</b:Title>
    <b:Year>2024</b:Year>
    <b:YearAccessed>2024</b:YearAccessed>
    <b:MonthAccessed>September</b:MonthAccessed>
    <b:DayAccessed>30</b:DayAccessed>
    <b:URL>https://www.premierinn.com/gb/en/news/2018/world-earth-day.html</b:URL>
    <b:RefOrder>3</b:RefOrder>
  </b:Source>
  <b:Source>
    <b:Tag>Cyb22</b:Tag>
    <b:SourceType>InternetSite</b:SourceType>
    <b:Guid>{5C2AD132-2FC5-4FC0-B269-323E81C96F7E}</b:Guid>
    <b:Author>
      <b:Author>
        <b:Corporate>Cyberswift</b:Corporate>
      </b:Author>
    </b:Author>
    <b:Title>Corporate Social Responsibility (CSR): Challenges and Resolutions</b:Title>
    <b:Year>2022</b:Year>
    <b:YearAccessed>2024</b:YearAccessed>
    <b:MonthAccessed>September</b:MonthAccessed>
    <b:DayAccessed>30</b:DayAccessed>
    <b:URL>https://www.cyberswift.com/blog/csr-challenges-and-resolutions/</b:URL>
    <b:RefOrder>4</b:RefOrder>
  </b:Source>
  <b:Source>
    <b:Tag>Leg24</b:Tag>
    <b:SourceType>InternetSite</b:SourceType>
    <b:Guid>{270B94D7-34E6-4E19-9C98-25AC925D3F36}</b:Guid>
    <b:Author>
      <b:Author>
        <b:Corporate>Legal Foundation</b:Corporate>
      </b:Author>
    </b:Author>
    <b:Title>Corporate Social Responsibility: Legal Implications for Businesses</b:Title>
    <b:Year>2024</b:Year>
    <b:YearAccessed>2024</b:YearAccessed>
    <b:MonthAccessed>September</b:MonthAccessed>
    <b:DayAccessed>30</b:DayAccessed>
    <b:URL>https://legalfoundations.org.uk/blog/corporate-social-responsibility-legal-implications-for-businesses/</b:URL>
    <b:RefOrder>5</b:RefOrder>
  </b:Source>
</b:Sources>
</file>

<file path=customXml/itemProps1.xml><?xml version="1.0" encoding="utf-8"?>
<ds:datastoreItem xmlns:ds="http://schemas.openxmlformats.org/officeDocument/2006/customXml" ds:itemID="{2DEC9F4C-1FC1-4EB2-A3FF-0FB9B6CD9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2460</Words>
  <Characters>14268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2024-10-01T12:02:00Z</dcterms:created>
  <dcterms:modified xsi:type="dcterms:W3CDTF">2024-10-18T10:31:00Z</dcterms:modified>
</cp:coreProperties>
</file>