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00" w:after="1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r>
        <w:object w:dxaOrig="2894" w:dyaOrig="1174">
          <v:rect xmlns:o="urn:schemas-microsoft-com:office:office" xmlns:v="urn:schemas-microsoft-com:vml" id="rectole0000000000" style="width:144.700000pt;height:58.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100" w:after="1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r>
        <w:rPr>
          <w:rFonts w:ascii="Calibri" w:hAnsi="Calibri" w:cs="Calibri" w:eastAsia="Calibri"/>
          <w:color w:val="auto"/>
          <w:spacing w:val="0"/>
          <w:position w:val="0"/>
          <w:sz w:val="22"/>
          <w:shd w:fill="auto" w:val="clear"/>
        </w:rPr>
        <w:t xml:space="preserve"> </w:t>
      </w:r>
    </w:p>
    <w:p>
      <w:pPr>
        <w:spacing w:before="100" w:after="1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name:Nedelin Hristov Mihalev</w:t>
      </w:r>
    </w:p>
    <w:p>
      <w:pPr>
        <w:spacing w:before="100" w:after="10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Student ID number:2029603</w:t>
      </w: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Programme:BA (Hons) Business Management </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 Skills for the Workplace</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Module:Global Business Environment</w:t>
      </w: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code:LCBB4005_BIRM</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Coordinator:Dr. Eric Osei</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24"/>
          <w:shd w:fill="auto" w:val="clear"/>
        </w:rPr>
        <w:t xml:space="preserve">Assignment Title:Written Examination </w:t>
      </w:r>
    </w:p>
    <w:p>
      <w:pPr>
        <w:spacing w:before="0" w:after="200" w:line="276"/>
        <w:ind w:right="0" w:left="0" w:firstLine="0"/>
        <w:jc w:val="left"/>
        <w:rPr>
          <w:rFonts w:ascii="Arial" w:hAnsi="Arial" w:cs="Arial" w:eastAsia="Arial"/>
          <w:color w:val="auto"/>
          <w:spacing w:val="0"/>
          <w:position w:val="0"/>
          <w:sz w:val="32"/>
          <w:shd w:fill="auto" w:val="clear"/>
        </w:rPr>
      </w:pPr>
    </w:p>
    <w:p>
      <w:pPr>
        <w:spacing w:before="0" w:after="200" w:line="276"/>
        <w:ind w:right="0" w:left="0" w:firstLine="0"/>
        <w:jc w:val="left"/>
        <w:rPr>
          <w:rFonts w:ascii="Arial" w:hAnsi="Arial" w:cs="Arial" w:eastAsia="Arial"/>
          <w:color w:val="auto"/>
          <w:spacing w:val="0"/>
          <w:position w:val="0"/>
          <w:sz w:val="32"/>
          <w:shd w:fill="auto" w:val="clear"/>
        </w:rPr>
      </w:pPr>
    </w:p>
    <w:p>
      <w:pPr>
        <w:spacing w:before="0" w:after="200" w:line="276"/>
        <w:ind w:right="0" w:left="0" w:firstLine="0"/>
        <w:jc w:val="left"/>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                         Written Examination </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International trade</w:t>
      </w:r>
      <w:r>
        <w:rPr>
          <w:rFonts w:ascii="Arial" w:hAnsi="Arial" w:cs="Arial" w:eastAsia="Arial"/>
          <w:color w:val="auto"/>
          <w:spacing w:val="0"/>
          <w:position w:val="0"/>
          <w:sz w:val="28"/>
          <w:shd w:fill="auto" w:val="clear"/>
        </w:rPr>
        <w:t xml:space="preserve"> </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PepsiCo is particularly interested in expanding their business outside of the United States, so international trade is quite vital to them.Because their customers are headquartered in America, they must comprehend a variety of concepts in order to get into the international market.</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 An area's local context</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 Preference for the area</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 Expenditure and income patterns in the local area</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PepsiCo's business expands into African, Asian, and European countries as the corporation grows. It works in more than 40 countries and sells in more than 200.</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corporation would not have been able to market on a huge scale without international trade and business. It is via international trade that a company can expand, generate jobs both locally and globally, and provide clients with a diverse range of items.The company sells four different types of products, with beverage products accounting for 36% of total sales. India, Pakistan, Vietnam, and Thailand are all countries in Asia.</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 International strategy </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we know, there are four international strategic multinationals like PepsiCo.</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They are</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 International</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 Multi Domestic</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 Global</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 Transnational</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PepsiCo must adopt a transnational strategy.</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Generally, when a company adopts this strategy, it tries to balance the multi-domestic strategy with the global strategy. This means that different countries are trying to  balance  the need to adjust regional preferences with cost savings and efficiency. For example, in hot and extreme India, PepsiCo may enter the market, but in less extreme states, there are fewer options. </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Elasticity of Demand</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If the quantity desired of a product changes significantly as a result of a change in another economic element, such as price or income, it is said to be elastic.A good or product is considered to be demand elastic if the price (or other economic aspect) of that good increases/decreases and the demand for that good fluctuates dramatically.A premium car, such as a Mercedes Benz, is an example of an elastic product.Because this brand is so expensive, when someone buys it, it usually accounts for a significant percentage of his or her income. As a result, if the price of a Mercedes increases dramatically, a person may lose interest in purchasing one. He might consider other options.Cereal is another example of elastic commodities demand. When a person buys a certain sort of cereal, for example, and the price of that brand rises dramatically, he or she may explore for other options.</w:t>
      </w:r>
    </w:p>
    <w:p>
      <w:pPr>
        <w:spacing w:before="0" w:after="200" w:line="276"/>
        <w:ind w:right="0" w:left="0" w:firstLine="0"/>
        <w:jc w:val="left"/>
        <w:rPr>
          <w:rFonts w:ascii="Arial" w:hAnsi="Arial" w:cs="Arial" w:eastAsia="Arial"/>
          <w:b/>
          <w:color w:val="auto"/>
          <w:spacing w:val="0"/>
          <w:position w:val="0"/>
          <w:sz w:val="24"/>
          <w:shd w:fill="auto" w:val="clear"/>
        </w:rPr>
      </w:pP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8"/>
          <w:shd w:fill="auto" w:val="clear"/>
        </w:rPr>
        <w:t xml:space="preserve">What will happen if demand is not met:</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Assuming that all other things remain constant, the demand for that particular bread will steadily decline over time.</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Because the brand is sold in practically every supermarket in the United Kingdom, it is quite popular and widely used. When consumers learn that this particular brand of bread can cause health problems, they will panic and try to switch to a different brand within the same price range.</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Demand and Supply of the bread</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What is going to happen with supply:</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Assuming all other circumstances remain constant, the demand for that bread will be lower, resulting in lesser production on the supply side.Because customers will buy less bread than in the past, demand will be lower, and production will be lower as well.As a result, the cost of such bread will be lower than it was previously. As a result, the demand for that bread will decline as well.</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From the supply side, market control occurs when a supplier or producer of a good sets the price according to his or her preferences, and the customer is obligated to buy at that price. A common example of supply side market dominance is monopoly.</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 the demand side, market control occurs when a consumer or buyer sets the price according to his or her preferences. A common example of demand side market control is monopsony, which occurs when there is just one buyer in the market.</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Externalities:</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two sorts of externality. 1. Externality has a negative impact 2. Externality that is beneficial</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a product's benefit is not included in its demand price or a cost is not included in the supply price, it is said to have a negative externality.</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Environmental pollution is a common example of externality. When an industrial factory is built, the environmental cost is frequently overlooked. As a result, the neighbourhood,</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 Imperfect information:</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Many people, as customers, may not always have access to accurate market information. As a result, poor decisions and choices are made. That is, a consumer is willing to pay more or less for a product because they are unaware of the true advantage that the product provides.</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Sellers may also have more information about a product than buyers. As a result, they may easily sell a defective or less useful goods for a price that the purchasers are ready to pay. As a result, pricing and supply are in balance.</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Market failure</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Market failure occurs when inefficient and inefficient distribution of goods or services dominates the market. </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We believe that everyone is perfect and makes the best decisions for themselves. But the truth is that we make many irrational decisions in our daily lives as human beings. As a result, certain decisions as a group may be considered incorrect and the market may not function fully and efficiently. As a result, the market fails because the supply does not match the required quantity.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4"/>
          <w:shd w:fill="auto" w:val="clear"/>
        </w:rPr>
        <w:t xml:space="preserve"> However, individual decisions do not always lead to market failure. Market failure can  be caused by companies or civil servants with special interests.</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