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3113731"/>
        <w:docPartObj>
          <w:docPartGallery w:val="Cover Pages"/>
          <w:docPartUnique/>
        </w:docPartObj>
      </w:sdtPr>
      <w:sdtEndPr/>
      <w:sdtContent>
        <w:p w14:paraId="50B2964F" w14:textId="7D8BFA71" w:rsidR="00FE386D" w:rsidRDefault="00FE386D" w:rsidP="00FE386D">
          <w:pPr>
            <w:jc w:val="center"/>
          </w:pPr>
          <w:r>
            <w:rPr>
              <w:noProof/>
            </w:rPr>
            <mc:AlternateContent>
              <mc:Choice Requires="wpg">
                <w:drawing>
                  <wp:anchor distT="0" distB="0" distL="114300" distR="114300" simplePos="0" relativeHeight="251662336" behindDoc="0" locked="0" layoutInCell="1" allowOverlap="1" wp14:anchorId="76EF922A" wp14:editId="5567AA96">
                    <wp:simplePos x="0" y="0"/>
                    <wp:positionH relativeFrom="page">
                      <wp:posOffset>223607</wp:posOffset>
                    </wp:positionH>
                    <wp:positionV relativeFrom="page">
                      <wp:posOffset>5080</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B09812" id="Group 149" o:spid="_x0000_s1026" style="position:absolute;margin-left:17.6pt;margin-top:.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AFE8384" w14:textId="77777777" w:rsidR="00FE386D" w:rsidRDefault="00FE386D" w:rsidP="00FE386D">
          <w:pPr>
            <w:jc w:val="center"/>
            <w:rPr>
              <w:i/>
              <w:sz w:val="28"/>
              <w:szCs w:val="28"/>
            </w:rPr>
          </w:pPr>
        </w:p>
        <w:p w14:paraId="3FDFBECD" w14:textId="77777777" w:rsidR="00FE386D" w:rsidRDefault="00FE386D" w:rsidP="00FE386D">
          <w:pPr>
            <w:jc w:val="center"/>
            <w:rPr>
              <w:i/>
              <w:sz w:val="28"/>
              <w:szCs w:val="28"/>
            </w:rPr>
          </w:pPr>
        </w:p>
        <w:p w14:paraId="6E3CDD47" w14:textId="62BBE7CD"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 xml:space="preserve">Dissertation Title: </w:t>
          </w:r>
          <w:r>
            <w:rPr>
              <w:rFonts w:asciiTheme="minorHAnsi" w:hAnsiTheme="minorHAnsi"/>
              <w:i/>
              <w:sz w:val="28"/>
              <w:szCs w:val="28"/>
            </w:rPr>
            <w:t xml:space="preserve">Are Adverse Childhood Experiences (ACEs) the </w:t>
          </w:r>
          <w:r w:rsidR="00AA7C8C">
            <w:rPr>
              <w:rFonts w:asciiTheme="minorHAnsi" w:hAnsiTheme="minorHAnsi"/>
              <w:i/>
              <w:sz w:val="28"/>
              <w:szCs w:val="28"/>
            </w:rPr>
            <w:t xml:space="preserve">primary </w:t>
          </w:r>
          <w:r>
            <w:rPr>
              <w:rFonts w:asciiTheme="minorHAnsi" w:hAnsiTheme="minorHAnsi"/>
              <w:i/>
              <w:sz w:val="28"/>
              <w:szCs w:val="28"/>
            </w:rPr>
            <w:t xml:space="preserve">cause </w:t>
          </w:r>
          <w:r w:rsidR="00912D82">
            <w:rPr>
              <w:rFonts w:asciiTheme="minorHAnsi" w:hAnsiTheme="minorHAnsi"/>
              <w:i/>
              <w:sz w:val="28"/>
              <w:szCs w:val="28"/>
            </w:rPr>
            <w:t>of</w:t>
          </w:r>
          <w:r w:rsidR="00912D82">
            <w:rPr>
              <w:rFonts w:asciiTheme="minorHAnsi" w:hAnsiTheme="minorHAnsi"/>
              <w:i/>
              <w:sz w:val="28"/>
              <w:szCs w:val="28"/>
            </w:rPr>
            <w:t xml:space="preserve"> young people</w:t>
          </w:r>
          <w:r w:rsidR="00912D82">
            <w:rPr>
              <w:rFonts w:asciiTheme="minorHAnsi" w:hAnsiTheme="minorHAnsi"/>
              <w:i/>
              <w:sz w:val="28"/>
              <w:szCs w:val="28"/>
            </w:rPr>
            <w:t>'s</w:t>
          </w:r>
          <w:r w:rsidR="00912D82">
            <w:rPr>
              <w:rFonts w:asciiTheme="minorHAnsi" w:hAnsiTheme="minorHAnsi"/>
              <w:i/>
              <w:sz w:val="28"/>
              <w:szCs w:val="28"/>
            </w:rPr>
            <w:t xml:space="preserve"> </w:t>
          </w:r>
          <w:r w:rsidR="00912D82">
            <w:rPr>
              <w:rFonts w:asciiTheme="minorHAnsi" w:hAnsiTheme="minorHAnsi"/>
              <w:i/>
              <w:sz w:val="28"/>
              <w:szCs w:val="28"/>
            </w:rPr>
            <w:t>involvement</w:t>
          </w:r>
          <w:r>
            <w:rPr>
              <w:rFonts w:asciiTheme="minorHAnsi" w:hAnsiTheme="minorHAnsi"/>
              <w:i/>
              <w:sz w:val="28"/>
              <w:szCs w:val="28"/>
            </w:rPr>
            <w:t xml:space="preserve"> in crime?</w:t>
          </w:r>
        </w:p>
        <w:p w14:paraId="5224E475" w14:textId="14B84DC3" w:rsidR="00FE386D" w:rsidRPr="003167CF" w:rsidRDefault="00FE386D" w:rsidP="00FE386D">
          <w:pPr>
            <w:rPr>
              <w:rFonts w:asciiTheme="minorHAnsi" w:hAnsiTheme="minorHAnsi"/>
              <w:i/>
              <w:sz w:val="28"/>
              <w:szCs w:val="28"/>
            </w:rPr>
          </w:pPr>
        </w:p>
        <w:p w14:paraId="4DE3CC2F" w14:textId="29299016"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By</w:t>
          </w:r>
        </w:p>
        <w:p w14:paraId="371D10A6" w14:textId="783E0C6A" w:rsidR="00FE386D" w:rsidRPr="003167CF" w:rsidRDefault="00FE386D" w:rsidP="00FE386D">
          <w:pPr>
            <w:jc w:val="center"/>
            <w:rPr>
              <w:rFonts w:asciiTheme="minorHAnsi" w:hAnsiTheme="minorHAnsi"/>
              <w:i/>
              <w:sz w:val="28"/>
              <w:szCs w:val="28"/>
            </w:rPr>
          </w:pPr>
        </w:p>
        <w:p w14:paraId="71148785" w14:textId="1232DD16"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James Thomas Charles Hudson</w:t>
          </w:r>
        </w:p>
        <w:p w14:paraId="3B9FE3A4" w14:textId="68879933" w:rsidR="00FE386D" w:rsidRPr="003167CF" w:rsidRDefault="00FE386D" w:rsidP="00FE386D">
          <w:pPr>
            <w:jc w:val="center"/>
            <w:rPr>
              <w:rFonts w:asciiTheme="minorHAnsi" w:hAnsiTheme="minorHAnsi"/>
              <w:i/>
              <w:sz w:val="28"/>
              <w:szCs w:val="28"/>
            </w:rPr>
          </w:pPr>
        </w:p>
        <w:p w14:paraId="7FECDAD3" w14:textId="5B428055" w:rsidR="00FE386D" w:rsidRPr="003167CF" w:rsidRDefault="00FE386D" w:rsidP="00FE386D">
          <w:pPr>
            <w:jc w:val="center"/>
            <w:rPr>
              <w:rFonts w:asciiTheme="minorHAnsi" w:hAnsiTheme="minorHAnsi"/>
              <w:i/>
              <w:sz w:val="28"/>
              <w:szCs w:val="28"/>
            </w:rPr>
          </w:pPr>
        </w:p>
        <w:p w14:paraId="3C93BF19" w14:textId="0BC8EFCE" w:rsidR="00FE386D" w:rsidRPr="003167CF" w:rsidRDefault="00FE386D" w:rsidP="00FE386D">
          <w:pPr>
            <w:jc w:val="center"/>
            <w:rPr>
              <w:rFonts w:asciiTheme="minorHAnsi" w:hAnsiTheme="minorHAnsi"/>
              <w:i/>
              <w:sz w:val="28"/>
              <w:szCs w:val="28"/>
            </w:rPr>
          </w:pPr>
        </w:p>
        <w:p w14:paraId="0B16F209" w14:textId="4CA1DA04" w:rsidR="00FE386D" w:rsidRPr="003167CF" w:rsidRDefault="00FE386D" w:rsidP="00FE386D">
          <w:pPr>
            <w:jc w:val="center"/>
            <w:rPr>
              <w:rFonts w:asciiTheme="minorHAnsi" w:hAnsiTheme="minorHAnsi"/>
              <w:i/>
              <w:sz w:val="28"/>
              <w:szCs w:val="28"/>
            </w:rPr>
          </w:pPr>
        </w:p>
        <w:p w14:paraId="0A4FEF7B" w14:textId="2D6C29E6" w:rsidR="00FE386D" w:rsidRPr="003167CF" w:rsidRDefault="00FE386D" w:rsidP="00FE386D">
          <w:pPr>
            <w:jc w:val="center"/>
            <w:rPr>
              <w:rFonts w:asciiTheme="minorHAnsi" w:hAnsiTheme="minorHAnsi"/>
              <w:i/>
              <w:sz w:val="28"/>
              <w:szCs w:val="28"/>
            </w:rPr>
          </w:pPr>
        </w:p>
        <w:p w14:paraId="37A2FB9B" w14:textId="292B8674" w:rsidR="00FE386D" w:rsidRPr="003167CF" w:rsidRDefault="00FE386D" w:rsidP="00FE386D">
          <w:pPr>
            <w:jc w:val="center"/>
            <w:rPr>
              <w:rFonts w:asciiTheme="minorHAnsi" w:hAnsiTheme="minorHAnsi"/>
              <w:i/>
              <w:sz w:val="28"/>
              <w:szCs w:val="28"/>
            </w:rPr>
          </w:pPr>
        </w:p>
        <w:p w14:paraId="029B2C73" w14:textId="586DD8CE" w:rsidR="00FE386D" w:rsidRPr="003167CF" w:rsidRDefault="00FE386D" w:rsidP="00FE386D">
          <w:pPr>
            <w:jc w:val="center"/>
            <w:rPr>
              <w:rFonts w:asciiTheme="minorHAnsi" w:hAnsiTheme="minorHAnsi"/>
              <w:i/>
              <w:sz w:val="28"/>
              <w:szCs w:val="28"/>
            </w:rPr>
          </w:pPr>
        </w:p>
        <w:p w14:paraId="1604E1AA" w14:textId="7F0D2D6F" w:rsidR="00FE386D" w:rsidRPr="003167CF" w:rsidRDefault="00FE386D" w:rsidP="00FE386D">
          <w:pPr>
            <w:jc w:val="center"/>
            <w:rPr>
              <w:rFonts w:asciiTheme="minorHAnsi" w:hAnsiTheme="minorHAnsi"/>
              <w:i/>
              <w:sz w:val="28"/>
              <w:szCs w:val="28"/>
            </w:rPr>
          </w:pPr>
        </w:p>
        <w:p w14:paraId="5451FED7" w14:textId="3535FEAD" w:rsidR="00FE386D" w:rsidRPr="003167CF" w:rsidRDefault="00FE386D" w:rsidP="00FE386D">
          <w:pPr>
            <w:jc w:val="center"/>
            <w:rPr>
              <w:rFonts w:asciiTheme="minorHAnsi" w:hAnsiTheme="minorHAnsi"/>
              <w:i/>
              <w:sz w:val="28"/>
              <w:szCs w:val="28"/>
            </w:rPr>
          </w:pPr>
        </w:p>
        <w:p w14:paraId="68AA64E8" w14:textId="7544FDF0" w:rsidR="00FE386D" w:rsidRPr="003167CF" w:rsidRDefault="00FE386D" w:rsidP="00FE386D">
          <w:pPr>
            <w:jc w:val="center"/>
            <w:rPr>
              <w:rFonts w:asciiTheme="minorHAnsi" w:hAnsiTheme="minorHAnsi"/>
              <w:i/>
              <w:sz w:val="28"/>
              <w:szCs w:val="28"/>
            </w:rPr>
          </w:pPr>
        </w:p>
        <w:p w14:paraId="6BEDFA36" w14:textId="62840DE4" w:rsidR="00FE386D" w:rsidRPr="003167CF" w:rsidRDefault="00FE386D" w:rsidP="00FE386D">
          <w:pPr>
            <w:jc w:val="center"/>
            <w:rPr>
              <w:rFonts w:asciiTheme="minorHAnsi" w:hAnsiTheme="minorHAnsi"/>
              <w:i/>
              <w:sz w:val="28"/>
              <w:szCs w:val="28"/>
            </w:rPr>
          </w:pPr>
        </w:p>
        <w:p w14:paraId="42A8EA06" w14:textId="77777777" w:rsidR="00FE386D" w:rsidRDefault="00FE386D" w:rsidP="00FE386D">
          <w:pPr>
            <w:jc w:val="center"/>
            <w:rPr>
              <w:i/>
              <w:sz w:val="28"/>
              <w:szCs w:val="28"/>
            </w:rPr>
          </w:pPr>
        </w:p>
        <w:p w14:paraId="181F6BD3" w14:textId="77777777" w:rsidR="00FE386D" w:rsidRDefault="00FE386D" w:rsidP="00FE386D">
          <w:pPr>
            <w:jc w:val="center"/>
            <w:rPr>
              <w:i/>
              <w:sz w:val="28"/>
              <w:szCs w:val="28"/>
            </w:rPr>
          </w:pPr>
        </w:p>
        <w:p w14:paraId="2B6D0F30" w14:textId="6526AF49"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A Dissertation</w:t>
          </w:r>
        </w:p>
        <w:p w14:paraId="11EC7F2E" w14:textId="77777777"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 xml:space="preserve">Submitted to </w:t>
          </w:r>
          <w:r>
            <w:rPr>
              <w:rFonts w:asciiTheme="minorHAnsi" w:hAnsiTheme="minorHAnsi"/>
              <w:i/>
              <w:sz w:val="28"/>
              <w:szCs w:val="28"/>
            </w:rPr>
            <w:t>Institute of Management and Health</w:t>
          </w:r>
        </w:p>
        <w:p w14:paraId="38D7B9EA" w14:textId="77777777"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In Partial Fulfilment of the Requirements</w:t>
          </w:r>
        </w:p>
        <w:p w14:paraId="4704144F" w14:textId="77777777" w:rsidR="00FE386D" w:rsidRPr="003167CF" w:rsidRDefault="00FE386D" w:rsidP="00FE386D">
          <w:pPr>
            <w:jc w:val="center"/>
            <w:rPr>
              <w:rFonts w:asciiTheme="minorHAnsi" w:hAnsiTheme="minorHAnsi"/>
              <w:i/>
              <w:sz w:val="28"/>
              <w:szCs w:val="28"/>
            </w:rPr>
          </w:pPr>
          <w:r w:rsidRPr="003167CF">
            <w:rPr>
              <w:rFonts w:asciiTheme="minorHAnsi" w:hAnsiTheme="minorHAnsi"/>
              <w:i/>
              <w:sz w:val="28"/>
              <w:szCs w:val="28"/>
            </w:rPr>
            <w:t xml:space="preserve">For </w:t>
          </w:r>
          <w:r>
            <w:rPr>
              <w:rFonts w:asciiTheme="minorHAnsi" w:hAnsiTheme="minorHAnsi"/>
              <w:i/>
              <w:sz w:val="28"/>
              <w:szCs w:val="28"/>
            </w:rPr>
            <w:t>Batchelor of Science</w:t>
          </w:r>
        </w:p>
        <w:p w14:paraId="7958897E" w14:textId="77777777" w:rsidR="00657379" w:rsidRDefault="00FE386D" w:rsidP="00FE386D">
          <w:pPr>
            <w:jc w:val="center"/>
            <w:rPr>
              <w:rFonts w:asciiTheme="minorHAnsi" w:hAnsiTheme="minorHAnsi"/>
              <w:i/>
              <w:sz w:val="28"/>
              <w:szCs w:val="28"/>
            </w:rPr>
          </w:pPr>
          <w:r w:rsidRPr="003167CF">
            <w:rPr>
              <w:rFonts w:asciiTheme="minorHAnsi" w:hAnsiTheme="minorHAnsi"/>
              <w:i/>
              <w:sz w:val="28"/>
              <w:szCs w:val="28"/>
            </w:rPr>
            <w:t>Submission Date: 7</w:t>
          </w:r>
          <w:r w:rsidRPr="003167CF">
            <w:rPr>
              <w:rFonts w:asciiTheme="minorHAnsi" w:hAnsiTheme="minorHAnsi"/>
              <w:i/>
              <w:sz w:val="28"/>
              <w:szCs w:val="28"/>
              <w:vertAlign w:val="superscript"/>
            </w:rPr>
            <w:t>th</w:t>
          </w:r>
          <w:r w:rsidRPr="003167CF">
            <w:rPr>
              <w:rFonts w:asciiTheme="minorHAnsi" w:hAnsiTheme="minorHAnsi"/>
              <w:i/>
              <w:sz w:val="28"/>
              <w:szCs w:val="28"/>
            </w:rPr>
            <w:t xml:space="preserve"> May 2024</w:t>
          </w:r>
        </w:p>
        <w:p w14:paraId="0D3A0689" w14:textId="77777777" w:rsidR="00657379" w:rsidRDefault="00657379">
          <w:pPr>
            <w:spacing w:after="160" w:line="259" w:lineRule="auto"/>
            <w:rPr>
              <w:rFonts w:asciiTheme="minorHAnsi" w:hAnsiTheme="minorHAnsi"/>
              <w:i/>
              <w:sz w:val="28"/>
              <w:szCs w:val="28"/>
            </w:rPr>
          </w:pPr>
          <w:r>
            <w:rPr>
              <w:rFonts w:asciiTheme="minorHAnsi" w:hAnsiTheme="minorHAnsi"/>
              <w:i/>
              <w:sz w:val="28"/>
              <w:szCs w:val="28"/>
            </w:rPr>
            <w:br w:type="page"/>
          </w:r>
        </w:p>
        <w:p w14:paraId="1DD10856" w14:textId="549FB044" w:rsidR="009D1C49" w:rsidRPr="00FE386D" w:rsidRDefault="00CE4AC8" w:rsidP="00FE386D">
          <w:pPr>
            <w:jc w:val="center"/>
            <w:rPr>
              <w:rFonts w:asciiTheme="minorHAnsi" w:hAnsiTheme="minorHAnsi" w:cstheme="minorBidi"/>
              <w:i/>
              <w:sz w:val="28"/>
              <w:szCs w:val="28"/>
            </w:rPr>
          </w:pP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rFonts w:ascii="Times New Roman" w:eastAsia="Times New Roman" w:hAnsi="Times New Roman" w:cs="Times New Roman"/>
          <w:b/>
          <w:bCs/>
          <w:i w:val="0"/>
          <w:noProof/>
          <w:sz w:val="24"/>
          <w:szCs w:val="24"/>
          <w:u w:val="none"/>
        </w:rPr>
      </w:sdtEndPr>
      <w:sdtContent>
        <w:p w14:paraId="6DD9BFA7" w14:textId="52EC89FB" w:rsidR="009D1C49" w:rsidRDefault="009D1C49">
          <w:pPr>
            <w:pStyle w:val="TOCHeading"/>
          </w:pPr>
          <w:r>
            <w:t>Contents</w:t>
          </w:r>
        </w:p>
        <w:p w14:paraId="208C311E" w14:textId="27504953" w:rsidR="00CE4AC8" w:rsidRDefault="009D1C49">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65815014" w:history="1">
            <w:r w:rsidR="00CE4AC8" w:rsidRPr="00BC2BC5">
              <w:rPr>
                <w:rStyle w:val="Hyperlink"/>
                <w:noProof/>
              </w:rPr>
              <w:t>Declarations</w:t>
            </w:r>
            <w:r w:rsidR="00CE4AC8">
              <w:rPr>
                <w:noProof/>
                <w:webHidden/>
              </w:rPr>
              <w:tab/>
            </w:r>
            <w:r w:rsidR="00CE4AC8">
              <w:rPr>
                <w:noProof/>
                <w:webHidden/>
              </w:rPr>
              <w:fldChar w:fldCharType="begin"/>
            </w:r>
            <w:r w:rsidR="00CE4AC8">
              <w:rPr>
                <w:noProof/>
                <w:webHidden/>
              </w:rPr>
              <w:instrText xml:space="preserve"> PAGEREF _Toc165815014 \h </w:instrText>
            </w:r>
            <w:r w:rsidR="00CE4AC8">
              <w:rPr>
                <w:noProof/>
                <w:webHidden/>
              </w:rPr>
            </w:r>
            <w:r w:rsidR="00CE4AC8">
              <w:rPr>
                <w:noProof/>
                <w:webHidden/>
              </w:rPr>
              <w:fldChar w:fldCharType="separate"/>
            </w:r>
            <w:r w:rsidR="00CE4AC8">
              <w:rPr>
                <w:noProof/>
                <w:webHidden/>
              </w:rPr>
              <w:t>2</w:t>
            </w:r>
            <w:r w:rsidR="00CE4AC8">
              <w:rPr>
                <w:noProof/>
                <w:webHidden/>
              </w:rPr>
              <w:fldChar w:fldCharType="end"/>
            </w:r>
          </w:hyperlink>
        </w:p>
        <w:p w14:paraId="3D450944" w14:textId="0D9F7957" w:rsidR="00CE4AC8" w:rsidRDefault="00CE4AC8">
          <w:pPr>
            <w:pStyle w:val="TOC1"/>
            <w:tabs>
              <w:tab w:val="right" w:leader="dot" w:pos="9016"/>
            </w:tabs>
            <w:rPr>
              <w:rFonts w:asciiTheme="minorHAnsi" w:eastAsiaTheme="minorEastAsia" w:hAnsiTheme="minorHAnsi" w:cstheme="minorBidi"/>
              <w:noProof/>
            </w:rPr>
          </w:pPr>
          <w:hyperlink w:anchor="_Toc165815015" w:history="1">
            <w:r w:rsidRPr="00BC2BC5">
              <w:rPr>
                <w:rStyle w:val="Hyperlink"/>
                <w:noProof/>
              </w:rPr>
              <w:t>Acknowledgements</w:t>
            </w:r>
            <w:r>
              <w:rPr>
                <w:noProof/>
                <w:webHidden/>
              </w:rPr>
              <w:tab/>
            </w:r>
            <w:r>
              <w:rPr>
                <w:noProof/>
                <w:webHidden/>
              </w:rPr>
              <w:fldChar w:fldCharType="begin"/>
            </w:r>
            <w:r>
              <w:rPr>
                <w:noProof/>
                <w:webHidden/>
              </w:rPr>
              <w:instrText xml:space="preserve"> PAGEREF _Toc165815015 \h </w:instrText>
            </w:r>
            <w:r>
              <w:rPr>
                <w:noProof/>
                <w:webHidden/>
              </w:rPr>
            </w:r>
            <w:r>
              <w:rPr>
                <w:noProof/>
                <w:webHidden/>
              </w:rPr>
              <w:fldChar w:fldCharType="separate"/>
            </w:r>
            <w:r>
              <w:rPr>
                <w:noProof/>
                <w:webHidden/>
              </w:rPr>
              <w:t>3</w:t>
            </w:r>
            <w:r>
              <w:rPr>
                <w:noProof/>
                <w:webHidden/>
              </w:rPr>
              <w:fldChar w:fldCharType="end"/>
            </w:r>
          </w:hyperlink>
        </w:p>
        <w:p w14:paraId="1C81467A" w14:textId="05192DA0" w:rsidR="00CE4AC8" w:rsidRDefault="00CE4AC8">
          <w:pPr>
            <w:pStyle w:val="TOC1"/>
            <w:tabs>
              <w:tab w:val="right" w:leader="dot" w:pos="9016"/>
            </w:tabs>
            <w:rPr>
              <w:rFonts w:asciiTheme="minorHAnsi" w:eastAsiaTheme="minorEastAsia" w:hAnsiTheme="minorHAnsi" w:cstheme="minorBidi"/>
              <w:noProof/>
            </w:rPr>
          </w:pPr>
          <w:hyperlink w:anchor="_Toc165815016" w:history="1">
            <w:r w:rsidRPr="00BC2BC5">
              <w:rPr>
                <w:rStyle w:val="Hyperlink"/>
                <w:noProof/>
              </w:rPr>
              <w:t>Abstract</w:t>
            </w:r>
            <w:r>
              <w:rPr>
                <w:noProof/>
                <w:webHidden/>
              </w:rPr>
              <w:tab/>
            </w:r>
            <w:r>
              <w:rPr>
                <w:noProof/>
                <w:webHidden/>
              </w:rPr>
              <w:fldChar w:fldCharType="begin"/>
            </w:r>
            <w:r>
              <w:rPr>
                <w:noProof/>
                <w:webHidden/>
              </w:rPr>
              <w:instrText xml:space="preserve"> PAGEREF _Toc165815016 \h </w:instrText>
            </w:r>
            <w:r>
              <w:rPr>
                <w:noProof/>
                <w:webHidden/>
              </w:rPr>
            </w:r>
            <w:r>
              <w:rPr>
                <w:noProof/>
                <w:webHidden/>
              </w:rPr>
              <w:fldChar w:fldCharType="separate"/>
            </w:r>
            <w:r>
              <w:rPr>
                <w:noProof/>
                <w:webHidden/>
              </w:rPr>
              <w:t>4</w:t>
            </w:r>
            <w:r>
              <w:rPr>
                <w:noProof/>
                <w:webHidden/>
              </w:rPr>
              <w:fldChar w:fldCharType="end"/>
            </w:r>
          </w:hyperlink>
        </w:p>
        <w:p w14:paraId="267988D1" w14:textId="4AD9B067" w:rsidR="00CE4AC8" w:rsidRDefault="00CE4AC8">
          <w:pPr>
            <w:pStyle w:val="TOC1"/>
            <w:tabs>
              <w:tab w:val="right" w:leader="dot" w:pos="9016"/>
            </w:tabs>
            <w:rPr>
              <w:rFonts w:asciiTheme="minorHAnsi" w:eastAsiaTheme="minorEastAsia" w:hAnsiTheme="minorHAnsi" w:cstheme="minorBidi"/>
              <w:noProof/>
            </w:rPr>
          </w:pPr>
          <w:hyperlink w:anchor="_Toc165815017" w:history="1">
            <w:r w:rsidRPr="00BC2BC5">
              <w:rPr>
                <w:rStyle w:val="Hyperlink"/>
                <w:noProof/>
              </w:rPr>
              <w:t>List of Figures and Tables</w:t>
            </w:r>
            <w:r>
              <w:rPr>
                <w:noProof/>
                <w:webHidden/>
              </w:rPr>
              <w:tab/>
            </w:r>
            <w:r>
              <w:rPr>
                <w:noProof/>
                <w:webHidden/>
              </w:rPr>
              <w:fldChar w:fldCharType="begin"/>
            </w:r>
            <w:r>
              <w:rPr>
                <w:noProof/>
                <w:webHidden/>
              </w:rPr>
              <w:instrText xml:space="preserve"> PAGEREF _Toc165815017 \h </w:instrText>
            </w:r>
            <w:r>
              <w:rPr>
                <w:noProof/>
                <w:webHidden/>
              </w:rPr>
            </w:r>
            <w:r>
              <w:rPr>
                <w:noProof/>
                <w:webHidden/>
              </w:rPr>
              <w:fldChar w:fldCharType="separate"/>
            </w:r>
            <w:r>
              <w:rPr>
                <w:noProof/>
                <w:webHidden/>
              </w:rPr>
              <w:t>5</w:t>
            </w:r>
            <w:r>
              <w:rPr>
                <w:noProof/>
                <w:webHidden/>
              </w:rPr>
              <w:fldChar w:fldCharType="end"/>
            </w:r>
          </w:hyperlink>
        </w:p>
        <w:p w14:paraId="1F82933E" w14:textId="0BA8638D" w:rsidR="00CE4AC8" w:rsidRDefault="00CE4AC8">
          <w:pPr>
            <w:pStyle w:val="TOC1"/>
            <w:tabs>
              <w:tab w:val="right" w:leader="dot" w:pos="9016"/>
            </w:tabs>
            <w:rPr>
              <w:rFonts w:asciiTheme="minorHAnsi" w:eastAsiaTheme="minorEastAsia" w:hAnsiTheme="minorHAnsi" w:cstheme="minorBidi"/>
              <w:noProof/>
            </w:rPr>
          </w:pPr>
          <w:hyperlink w:anchor="_Toc165815018" w:history="1">
            <w:r w:rsidRPr="00BC2BC5">
              <w:rPr>
                <w:rStyle w:val="Hyperlink"/>
                <w:noProof/>
              </w:rPr>
              <w:t>Introduction</w:t>
            </w:r>
            <w:r>
              <w:rPr>
                <w:noProof/>
                <w:webHidden/>
              </w:rPr>
              <w:tab/>
            </w:r>
            <w:r>
              <w:rPr>
                <w:noProof/>
                <w:webHidden/>
              </w:rPr>
              <w:fldChar w:fldCharType="begin"/>
            </w:r>
            <w:r>
              <w:rPr>
                <w:noProof/>
                <w:webHidden/>
              </w:rPr>
              <w:instrText xml:space="preserve"> PAGEREF _Toc165815018 \h </w:instrText>
            </w:r>
            <w:r>
              <w:rPr>
                <w:noProof/>
                <w:webHidden/>
              </w:rPr>
            </w:r>
            <w:r>
              <w:rPr>
                <w:noProof/>
                <w:webHidden/>
              </w:rPr>
              <w:fldChar w:fldCharType="separate"/>
            </w:r>
            <w:r>
              <w:rPr>
                <w:noProof/>
                <w:webHidden/>
              </w:rPr>
              <w:t>6</w:t>
            </w:r>
            <w:r>
              <w:rPr>
                <w:noProof/>
                <w:webHidden/>
              </w:rPr>
              <w:fldChar w:fldCharType="end"/>
            </w:r>
          </w:hyperlink>
        </w:p>
        <w:p w14:paraId="6F5778C7" w14:textId="58FEA0D5" w:rsidR="00CE4AC8" w:rsidRDefault="00CE4AC8">
          <w:pPr>
            <w:pStyle w:val="TOC2"/>
            <w:tabs>
              <w:tab w:val="right" w:leader="dot" w:pos="9016"/>
            </w:tabs>
            <w:rPr>
              <w:rFonts w:asciiTheme="minorHAnsi" w:eastAsiaTheme="minorEastAsia" w:hAnsiTheme="minorHAnsi" w:cstheme="minorBidi"/>
              <w:noProof/>
            </w:rPr>
          </w:pPr>
          <w:hyperlink w:anchor="_Toc165815019" w:history="1">
            <w:r w:rsidRPr="00BC2BC5">
              <w:rPr>
                <w:rStyle w:val="Hyperlink"/>
                <w:noProof/>
              </w:rPr>
              <w:t>Background</w:t>
            </w:r>
            <w:r>
              <w:rPr>
                <w:noProof/>
                <w:webHidden/>
              </w:rPr>
              <w:tab/>
            </w:r>
            <w:r>
              <w:rPr>
                <w:noProof/>
                <w:webHidden/>
              </w:rPr>
              <w:fldChar w:fldCharType="begin"/>
            </w:r>
            <w:r>
              <w:rPr>
                <w:noProof/>
                <w:webHidden/>
              </w:rPr>
              <w:instrText xml:space="preserve"> PAGEREF _Toc165815019 \h </w:instrText>
            </w:r>
            <w:r>
              <w:rPr>
                <w:noProof/>
                <w:webHidden/>
              </w:rPr>
            </w:r>
            <w:r>
              <w:rPr>
                <w:noProof/>
                <w:webHidden/>
              </w:rPr>
              <w:fldChar w:fldCharType="separate"/>
            </w:r>
            <w:r>
              <w:rPr>
                <w:noProof/>
                <w:webHidden/>
              </w:rPr>
              <w:t>6</w:t>
            </w:r>
            <w:r>
              <w:rPr>
                <w:noProof/>
                <w:webHidden/>
              </w:rPr>
              <w:fldChar w:fldCharType="end"/>
            </w:r>
          </w:hyperlink>
        </w:p>
        <w:p w14:paraId="09C16089" w14:textId="6EE81313" w:rsidR="00CE4AC8" w:rsidRDefault="00CE4AC8">
          <w:pPr>
            <w:pStyle w:val="TOC2"/>
            <w:tabs>
              <w:tab w:val="right" w:leader="dot" w:pos="9016"/>
            </w:tabs>
            <w:rPr>
              <w:rFonts w:asciiTheme="minorHAnsi" w:eastAsiaTheme="minorEastAsia" w:hAnsiTheme="minorHAnsi" w:cstheme="minorBidi"/>
              <w:noProof/>
            </w:rPr>
          </w:pPr>
          <w:hyperlink w:anchor="_Toc165815020" w:history="1">
            <w:r w:rsidRPr="00BC2BC5">
              <w:rPr>
                <w:rStyle w:val="Hyperlink"/>
                <w:noProof/>
              </w:rPr>
              <w:t>Research Focus</w:t>
            </w:r>
            <w:r>
              <w:rPr>
                <w:noProof/>
                <w:webHidden/>
              </w:rPr>
              <w:tab/>
            </w:r>
            <w:r>
              <w:rPr>
                <w:noProof/>
                <w:webHidden/>
              </w:rPr>
              <w:fldChar w:fldCharType="begin"/>
            </w:r>
            <w:r>
              <w:rPr>
                <w:noProof/>
                <w:webHidden/>
              </w:rPr>
              <w:instrText xml:space="preserve"> PAGEREF _Toc165815020 \h </w:instrText>
            </w:r>
            <w:r>
              <w:rPr>
                <w:noProof/>
                <w:webHidden/>
              </w:rPr>
            </w:r>
            <w:r>
              <w:rPr>
                <w:noProof/>
                <w:webHidden/>
              </w:rPr>
              <w:fldChar w:fldCharType="separate"/>
            </w:r>
            <w:r>
              <w:rPr>
                <w:noProof/>
                <w:webHidden/>
              </w:rPr>
              <w:t>6</w:t>
            </w:r>
            <w:r>
              <w:rPr>
                <w:noProof/>
                <w:webHidden/>
              </w:rPr>
              <w:fldChar w:fldCharType="end"/>
            </w:r>
          </w:hyperlink>
        </w:p>
        <w:p w14:paraId="5AA10D28" w14:textId="66DA00AE" w:rsidR="00CE4AC8" w:rsidRDefault="00CE4AC8">
          <w:pPr>
            <w:pStyle w:val="TOC2"/>
            <w:tabs>
              <w:tab w:val="right" w:leader="dot" w:pos="9016"/>
            </w:tabs>
            <w:rPr>
              <w:rFonts w:asciiTheme="minorHAnsi" w:eastAsiaTheme="minorEastAsia" w:hAnsiTheme="minorHAnsi" w:cstheme="minorBidi"/>
              <w:noProof/>
            </w:rPr>
          </w:pPr>
          <w:hyperlink w:anchor="_Toc165815021" w:history="1">
            <w:r w:rsidRPr="00BC2BC5">
              <w:rPr>
                <w:rStyle w:val="Hyperlink"/>
                <w:noProof/>
              </w:rPr>
              <w:t>Aim and Objectives</w:t>
            </w:r>
            <w:r>
              <w:rPr>
                <w:noProof/>
                <w:webHidden/>
              </w:rPr>
              <w:tab/>
            </w:r>
            <w:r>
              <w:rPr>
                <w:noProof/>
                <w:webHidden/>
              </w:rPr>
              <w:fldChar w:fldCharType="begin"/>
            </w:r>
            <w:r>
              <w:rPr>
                <w:noProof/>
                <w:webHidden/>
              </w:rPr>
              <w:instrText xml:space="preserve"> PAGEREF _Toc165815021 \h </w:instrText>
            </w:r>
            <w:r>
              <w:rPr>
                <w:noProof/>
                <w:webHidden/>
              </w:rPr>
            </w:r>
            <w:r>
              <w:rPr>
                <w:noProof/>
                <w:webHidden/>
              </w:rPr>
              <w:fldChar w:fldCharType="separate"/>
            </w:r>
            <w:r>
              <w:rPr>
                <w:noProof/>
                <w:webHidden/>
              </w:rPr>
              <w:t>7</w:t>
            </w:r>
            <w:r>
              <w:rPr>
                <w:noProof/>
                <w:webHidden/>
              </w:rPr>
              <w:fldChar w:fldCharType="end"/>
            </w:r>
          </w:hyperlink>
        </w:p>
        <w:p w14:paraId="6F82A9DF" w14:textId="687C887A" w:rsidR="00CE4AC8" w:rsidRDefault="00CE4AC8">
          <w:pPr>
            <w:pStyle w:val="TOC2"/>
            <w:tabs>
              <w:tab w:val="right" w:leader="dot" w:pos="9016"/>
            </w:tabs>
            <w:rPr>
              <w:rFonts w:asciiTheme="minorHAnsi" w:eastAsiaTheme="minorEastAsia" w:hAnsiTheme="minorHAnsi" w:cstheme="minorBidi"/>
              <w:noProof/>
            </w:rPr>
          </w:pPr>
          <w:hyperlink w:anchor="_Toc165815022" w:history="1">
            <w:r w:rsidRPr="00BC2BC5">
              <w:rPr>
                <w:rStyle w:val="Hyperlink"/>
                <w:noProof/>
              </w:rPr>
              <w:t>Outline of Research Methods</w:t>
            </w:r>
            <w:r>
              <w:rPr>
                <w:noProof/>
                <w:webHidden/>
              </w:rPr>
              <w:tab/>
            </w:r>
            <w:r>
              <w:rPr>
                <w:noProof/>
                <w:webHidden/>
              </w:rPr>
              <w:fldChar w:fldCharType="begin"/>
            </w:r>
            <w:r>
              <w:rPr>
                <w:noProof/>
                <w:webHidden/>
              </w:rPr>
              <w:instrText xml:space="preserve"> PAGEREF _Toc165815022 \h </w:instrText>
            </w:r>
            <w:r>
              <w:rPr>
                <w:noProof/>
                <w:webHidden/>
              </w:rPr>
            </w:r>
            <w:r>
              <w:rPr>
                <w:noProof/>
                <w:webHidden/>
              </w:rPr>
              <w:fldChar w:fldCharType="separate"/>
            </w:r>
            <w:r>
              <w:rPr>
                <w:noProof/>
                <w:webHidden/>
              </w:rPr>
              <w:t>7</w:t>
            </w:r>
            <w:r>
              <w:rPr>
                <w:noProof/>
                <w:webHidden/>
              </w:rPr>
              <w:fldChar w:fldCharType="end"/>
            </w:r>
          </w:hyperlink>
        </w:p>
        <w:p w14:paraId="02BBB0E6" w14:textId="6974D73A" w:rsidR="00CE4AC8" w:rsidRDefault="00CE4AC8">
          <w:pPr>
            <w:pStyle w:val="TOC2"/>
            <w:tabs>
              <w:tab w:val="right" w:leader="dot" w:pos="9016"/>
            </w:tabs>
            <w:rPr>
              <w:rFonts w:asciiTheme="minorHAnsi" w:eastAsiaTheme="minorEastAsia" w:hAnsiTheme="minorHAnsi" w:cstheme="minorBidi"/>
              <w:noProof/>
            </w:rPr>
          </w:pPr>
          <w:hyperlink w:anchor="_Toc165815023" w:history="1">
            <w:r w:rsidRPr="00BC2BC5">
              <w:rPr>
                <w:rStyle w:val="Hyperlink"/>
                <w:noProof/>
              </w:rPr>
              <w:t>Value of Research</w:t>
            </w:r>
            <w:r>
              <w:rPr>
                <w:noProof/>
                <w:webHidden/>
              </w:rPr>
              <w:tab/>
            </w:r>
            <w:r>
              <w:rPr>
                <w:noProof/>
                <w:webHidden/>
              </w:rPr>
              <w:fldChar w:fldCharType="begin"/>
            </w:r>
            <w:r>
              <w:rPr>
                <w:noProof/>
                <w:webHidden/>
              </w:rPr>
              <w:instrText xml:space="preserve"> PAGEREF _Toc165815023 \h </w:instrText>
            </w:r>
            <w:r>
              <w:rPr>
                <w:noProof/>
                <w:webHidden/>
              </w:rPr>
            </w:r>
            <w:r>
              <w:rPr>
                <w:noProof/>
                <w:webHidden/>
              </w:rPr>
              <w:fldChar w:fldCharType="separate"/>
            </w:r>
            <w:r>
              <w:rPr>
                <w:noProof/>
                <w:webHidden/>
              </w:rPr>
              <w:t>7</w:t>
            </w:r>
            <w:r>
              <w:rPr>
                <w:noProof/>
                <w:webHidden/>
              </w:rPr>
              <w:fldChar w:fldCharType="end"/>
            </w:r>
          </w:hyperlink>
        </w:p>
        <w:p w14:paraId="757E15C8" w14:textId="706860C2" w:rsidR="00CE4AC8" w:rsidRDefault="00CE4AC8">
          <w:pPr>
            <w:pStyle w:val="TOC1"/>
            <w:tabs>
              <w:tab w:val="left" w:pos="480"/>
              <w:tab w:val="right" w:leader="dot" w:pos="9016"/>
            </w:tabs>
            <w:rPr>
              <w:rFonts w:asciiTheme="minorHAnsi" w:eastAsiaTheme="minorEastAsia" w:hAnsiTheme="minorHAnsi" w:cstheme="minorBidi"/>
              <w:noProof/>
            </w:rPr>
          </w:pPr>
          <w:hyperlink w:anchor="_Toc165815024" w:history="1">
            <w:r w:rsidRPr="00BC2BC5">
              <w:rPr>
                <w:rStyle w:val="Hyperlink"/>
                <w:noProof/>
              </w:rPr>
              <w:t>1.</w:t>
            </w:r>
            <w:r>
              <w:rPr>
                <w:rFonts w:asciiTheme="minorHAnsi" w:eastAsiaTheme="minorEastAsia" w:hAnsiTheme="minorHAnsi" w:cstheme="minorBidi"/>
                <w:noProof/>
              </w:rPr>
              <w:tab/>
            </w:r>
            <w:r w:rsidRPr="00BC2BC5">
              <w:rPr>
                <w:rStyle w:val="Hyperlink"/>
                <w:noProof/>
              </w:rPr>
              <w:t>Literature Review (2500)</w:t>
            </w:r>
            <w:r>
              <w:rPr>
                <w:noProof/>
                <w:webHidden/>
              </w:rPr>
              <w:tab/>
            </w:r>
            <w:r>
              <w:rPr>
                <w:noProof/>
                <w:webHidden/>
              </w:rPr>
              <w:fldChar w:fldCharType="begin"/>
            </w:r>
            <w:r>
              <w:rPr>
                <w:noProof/>
                <w:webHidden/>
              </w:rPr>
              <w:instrText xml:space="preserve"> PAGEREF _Toc165815024 \h </w:instrText>
            </w:r>
            <w:r>
              <w:rPr>
                <w:noProof/>
                <w:webHidden/>
              </w:rPr>
            </w:r>
            <w:r>
              <w:rPr>
                <w:noProof/>
                <w:webHidden/>
              </w:rPr>
              <w:fldChar w:fldCharType="separate"/>
            </w:r>
            <w:r>
              <w:rPr>
                <w:noProof/>
                <w:webHidden/>
              </w:rPr>
              <w:t>9</w:t>
            </w:r>
            <w:r>
              <w:rPr>
                <w:noProof/>
                <w:webHidden/>
              </w:rPr>
              <w:fldChar w:fldCharType="end"/>
            </w:r>
          </w:hyperlink>
        </w:p>
        <w:p w14:paraId="01169CA3" w14:textId="73DE7FD9" w:rsidR="00CE4AC8" w:rsidRDefault="00CE4AC8">
          <w:pPr>
            <w:pStyle w:val="TOC2"/>
            <w:tabs>
              <w:tab w:val="right" w:leader="dot" w:pos="9016"/>
            </w:tabs>
            <w:rPr>
              <w:rFonts w:asciiTheme="minorHAnsi" w:eastAsiaTheme="minorEastAsia" w:hAnsiTheme="minorHAnsi" w:cstheme="minorBidi"/>
              <w:noProof/>
            </w:rPr>
          </w:pPr>
          <w:hyperlink w:anchor="_Toc165815025" w:history="1">
            <w:r w:rsidRPr="00BC2BC5">
              <w:rPr>
                <w:rStyle w:val="Hyperlink"/>
                <w:noProof/>
              </w:rPr>
              <w:t>1.1 The Link Between ACEs and Crime</w:t>
            </w:r>
            <w:r>
              <w:rPr>
                <w:noProof/>
                <w:webHidden/>
              </w:rPr>
              <w:tab/>
            </w:r>
            <w:r>
              <w:rPr>
                <w:noProof/>
                <w:webHidden/>
              </w:rPr>
              <w:fldChar w:fldCharType="begin"/>
            </w:r>
            <w:r>
              <w:rPr>
                <w:noProof/>
                <w:webHidden/>
              </w:rPr>
              <w:instrText xml:space="preserve"> PAGEREF _Toc165815025 \h </w:instrText>
            </w:r>
            <w:r>
              <w:rPr>
                <w:noProof/>
                <w:webHidden/>
              </w:rPr>
            </w:r>
            <w:r>
              <w:rPr>
                <w:noProof/>
                <w:webHidden/>
              </w:rPr>
              <w:fldChar w:fldCharType="separate"/>
            </w:r>
            <w:r>
              <w:rPr>
                <w:noProof/>
                <w:webHidden/>
              </w:rPr>
              <w:t>9</w:t>
            </w:r>
            <w:r>
              <w:rPr>
                <w:noProof/>
                <w:webHidden/>
              </w:rPr>
              <w:fldChar w:fldCharType="end"/>
            </w:r>
          </w:hyperlink>
        </w:p>
        <w:p w14:paraId="5B83D0E3" w14:textId="47F79E6C" w:rsidR="00CE4AC8" w:rsidRDefault="00CE4AC8">
          <w:pPr>
            <w:pStyle w:val="TOC2"/>
            <w:tabs>
              <w:tab w:val="right" w:leader="dot" w:pos="9016"/>
            </w:tabs>
            <w:rPr>
              <w:rFonts w:asciiTheme="minorHAnsi" w:eastAsiaTheme="minorEastAsia" w:hAnsiTheme="minorHAnsi" w:cstheme="minorBidi"/>
              <w:noProof/>
            </w:rPr>
          </w:pPr>
          <w:hyperlink w:anchor="_Toc165815026" w:history="1">
            <w:r w:rsidRPr="00BC2BC5">
              <w:rPr>
                <w:rStyle w:val="Hyperlink"/>
                <w:noProof/>
              </w:rPr>
              <w:t>1.2 Mitigating Factors and Protective Mechanisms</w:t>
            </w:r>
            <w:r>
              <w:rPr>
                <w:noProof/>
                <w:webHidden/>
              </w:rPr>
              <w:tab/>
            </w:r>
            <w:r>
              <w:rPr>
                <w:noProof/>
                <w:webHidden/>
              </w:rPr>
              <w:fldChar w:fldCharType="begin"/>
            </w:r>
            <w:r>
              <w:rPr>
                <w:noProof/>
                <w:webHidden/>
              </w:rPr>
              <w:instrText xml:space="preserve"> PAGEREF _Toc165815026 \h </w:instrText>
            </w:r>
            <w:r>
              <w:rPr>
                <w:noProof/>
                <w:webHidden/>
              </w:rPr>
            </w:r>
            <w:r>
              <w:rPr>
                <w:noProof/>
                <w:webHidden/>
              </w:rPr>
              <w:fldChar w:fldCharType="separate"/>
            </w:r>
            <w:r>
              <w:rPr>
                <w:noProof/>
                <w:webHidden/>
              </w:rPr>
              <w:t>11</w:t>
            </w:r>
            <w:r>
              <w:rPr>
                <w:noProof/>
                <w:webHidden/>
              </w:rPr>
              <w:fldChar w:fldCharType="end"/>
            </w:r>
          </w:hyperlink>
        </w:p>
        <w:p w14:paraId="6AF16CBB" w14:textId="37A2E1A2" w:rsidR="00CE4AC8" w:rsidRDefault="00CE4AC8">
          <w:pPr>
            <w:pStyle w:val="TOC2"/>
            <w:tabs>
              <w:tab w:val="right" w:leader="dot" w:pos="9016"/>
            </w:tabs>
            <w:rPr>
              <w:rFonts w:asciiTheme="minorHAnsi" w:eastAsiaTheme="minorEastAsia" w:hAnsiTheme="minorHAnsi" w:cstheme="minorBidi"/>
              <w:noProof/>
            </w:rPr>
          </w:pPr>
          <w:hyperlink w:anchor="_Toc165815027" w:history="1">
            <w:r w:rsidRPr="00BC2BC5">
              <w:rPr>
                <w:rStyle w:val="Hyperlink"/>
                <w:noProof/>
              </w:rPr>
              <w:t>1.3 Beyond ACEs- a Broader look at Crime Causation</w:t>
            </w:r>
            <w:r>
              <w:rPr>
                <w:noProof/>
                <w:webHidden/>
              </w:rPr>
              <w:tab/>
            </w:r>
            <w:r>
              <w:rPr>
                <w:noProof/>
                <w:webHidden/>
              </w:rPr>
              <w:fldChar w:fldCharType="begin"/>
            </w:r>
            <w:r>
              <w:rPr>
                <w:noProof/>
                <w:webHidden/>
              </w:rPr>
              <w:instrText xml:space="preserve"> PAGEREF _Toc165815027 \h </w:instrText>
            </w:r>
            <w:r>
              <w:rPr>
                <w:noProof/>
                <w:webHidden/>
              </w:rPr>
            </w:r>
            <w:r>
              <w:rPr>
                <w:noProof/>
                <w:webHidden/>
              </w:rPr>
              <w:fldChar w:fldCharType="separate"/>
            </w:r>
            <w:r>
              <w:rPr>
                <w:noProof/>
                <w:webHidden/>
              </w:rPr>
              <w:t>12</w:t>
            </w:r>
            <w:r>
              <w:rPr>
                <w:noProof/>
                <w:webHidden/>
              </w:rPr>
              <w:fldChar w:fldCharType="end"/>
            </w:r>
          </w:hyperlink>
        </w:p>
        <w:p w14:paraId="4AE52630" w14:textId="128792AB" w:rsidR="00CE4AC8" w:rsidRDefault="00CE4AC8">
          <w:pPr>
            <w:pStyle w:val="TOC1"/>
            <w:tabs>
              <w:tab w:val="right" w:leader="dot" w:pos="9016"/>
            </w:tabs>
            <w:rPr>
              <w:rFonts w:asciiTheme="minorHAnsi" w:eastAsiaTheme="minorEastAsia" w:hAnsiTheme="minorHAnsi" w:cstheme="minorBidi"/>
              <w:noProof/>
            </w:rPr>
          </w:pPr>
          <w:hyperlink w:anchor="_Toc165815028" w:history="1">
            <w:r w:rsidRPr="00BC2BC5">
              <w:rPr>
                <w:rStyle w:val="Hyperlink"/>
                <w:noProof/>
              </w:rPr>
              <w:t>Research Methods (1500)</w:t>
            </w:r>
            <w:r>
              <w:rPr>
                <w:noProof/>
                <w:webHidden/>
              </w:rPr>
              <w:tab/>
            </w:r>
            <w:r>
              <w:rPr>
                <w:noProof/>
                <w:webHidden/>
              </w:rPr>
              <w:fldChar w:fldCharType="begin"/>
            </w:r>
            <w:r>
              <w:rPr>
                <w:noProof/>
                <w:webHidden/>
              </w:rPr>
              <w:instrText xml:space="preserve"> PAGEREF _Toc165815028 \h </w:instrText>
            </w:r>
            <w:r>
              <w:rPr>
                <w:noProof/>
                <w:webHidden/>
              </w:rPr>
            </w:r>
            <w:r>
              <w:rPr>
                <w:noProof/>
                <w:webHidden/>
              </w:rPr>
              <w:fldChar w:fldCharType="separate"/>
            </w:r>
            <w:r>
              <w:rPr>
                <w:noProof/>
                <w:webHidden/>
              </w:rPr>
              <w:t>13</w:t>
            </w:r>
            <w:r>
              <w:rPr>
                <w:noProof/>
                <w:webHidden/>
              </w:rPr>
              <w:fldChar w:fldCharType="end"/>
            </w:r>
          </w:hyperlink>
        </w:p>
        <w:p w14:paraId="53F6DAC6" w14:textId="783BBDF5" w:rsidR="00CE4AC8" w:rsidRDefault="00CE4AC8">
          <w:pPr>
            <w:pStyle w:val="TOC2"/>
            <w:tabs>
              <w:tab w:val="right" w:leader="dot" w:pos="9016"/>
            </w:tabs>
            <w:rPr>
              <w:rFonts w:asciiTheme="minorHAnsi" w:eastAsiaTheme="minorEastAsia" w:hAnsiTheme="minorHAnsi" w:cstheme="minorBidi"/>
              <w:noProof/>
            </w:rPr>
          </w:pPr>
          <w:hyperlink w:anchor="_Toc165815029" w:history="1">
            <w:r w:rsidRPr="00BC2BC5">
              <w:rPr>
                <w:rStyle w:val="Hyperlink"/>
                <w:noProof/>
              </w:rPr>
              <w:t>Subheading</w:t>
            </w:r>
            <w:r>
              <w:rPr>
                <w:noProof/>
                <w:webHidden/>
              </w:rPr>
              <w:tab/>
            </w:r>
            <w:r>
              <w:rPr>
                <w:noProof/>
                <w:webHidden/>
              </w:rPr>
              <w:fldChar w:fldCharType="begin"/>
            </w:r>
            <w:r>
              <w:rPr>
                <w:noProof/>
                <w:webHidden/>
              </w:rPr>
              <w:instrText xml:space="preserve"> PAGEREF _Toc165815029 \h </w:instrText>
            </w:r>
            <w:r>
              <w:rPr>
                <w:noProof/>
                <w:webHidden/>
              </w:rPr>
            </w:r>
            <w:r>
              <w:rPr>
                <w:noProof/>
                <w:webHidden/>
              </w:rPr>
              <w:fldChar w:fldCharType="separate"/>
            </w:r>
            <w:r>
              <w:rPr>
                <w:noProof/>
                <w:webHidden/>
              </w:rPr>
              <w:t>13</w:t>
            </w:r>
            <w:r>
              <w:rPr>
                <w:noProof/>
                <w:webHidden/>
              </w:rPr>
              <w:fldChar w:fldCharType="end"/>
            </w:r>
          </w:hyperlink>
        </w:p>
        <w:p w14:paraId="4033C7E1" w14:textId="7B49AA1B" w:rsidR="00CE4AC8" w:rsidRDefault="00CE4AC8">
          <w:pPr>
            <w:pStyle w:val="TOC2"/>
            <w:tabs>
              <w:tab w:val="right" w:leader="dot" w:pos="9016"/>
            </w:tabs>
            <w:rPr>
              <w:rFonts w:asciiTheme="minorHAnsi" w:eastAsiaTheme="minorEastAsia" w:hAnsiTheme="minorHAnsi" w:cstheme="minorBidi"/>
              <w:noProof/>
            </w:rPr>
          </w:pPr>
          <w:hyperlink w:anchor="_Toc165815030" w:history="1">
            <w:r w:rsidRPr="00BC2BC5">
              <w:rPr>
                <w:rStyle w:val="Hyperlink"/>
                <w:noProof/>
              </w:rPr>
              <w:t>Subheading</w:t>
            </w:r>
            <w:r>
              <w:rPr>
                <w:noProof/>
                <w:webHidden/>
              </w:rPr>
              <w:tab/>
            </w:r>
            <w:r>
              <w:rPr>
                <w:noProof/>
                <w:webHidden/>
              </w:rPr>
              <w:fldChar w:fldCharType="begin"/>
            </w:r>
            <w:r>
              <w:rPr>
                <w:noProof/>
                <w:webHidden/>
              </w:rPr>
              <w:instrText xml:space="preserve"> PAGEREF _Toc165815030 \h </w:instrText>
            </w:r>
            <w:r>
              <w:rPr>
                <w:noProof/>
                <w:webHidden/>
              </w:rPr>
            </w:r>
            <w:r>
              <w:rPr>
                <w:noProof/>
                <w:webHidden/>
              </w:rPr>
              <w:fldChar w:fldCharType="separate"/>
            </w:r>
            <w:r>
              <w:rPr>
                <w:noProof/>
                <w:webHidden/>
              </w:rPr>
              <w:t>13</w:t>
            </w:r>
            <w:r>
              <w:rPr>
                <w:noProof/>
                <w:webHidden/>
              </w:rPr>
              <w:fldChar w:fldCharType="end"/>
            </w:r>
          </w:hyperlink>
        </w:p>
        <w:p w14:paraId="1D87D670" w14:textId="40434E30" w:rsidR="00CE4AC8" w:rsidRDefault="00CE4AC8">
          <w:pPr>
            <w:pStyle w:val="TOC2"/>
            <w:tabs>
              <w:tab w:val="right" w:leader="dot" w:pos="9016"/>
            </w:tabs>
            <w:rPr>
              <w:rFonts w:asciiTheme="minorHAnsi" w:eastAsiaTheme="minorEastAsia" w:hAnsiTheme="minorHAnsi" w:cstheme="minorBidi"/>
              <w:noProof/>
            </w:rPr>
          </w:pPr>
          <w:hyperlink w:anchor="_Toc165815031" w:history="1">
            <w:r w:rsidRPr="00BC2BC5">
              <w:rPr>
                <w:rStyle w:val="Hyperlink"/>
                <w:noProof/>
              </w:rPr>
              <w:t>Subheading</w:t>
            </w:r>
            <w:r>
              <w:rPr>
                <w:noProof/>
                <w:webHidden/>
              </w:rPr>
              <w:tab/>
            </w:r>
            <w:r>
              <w:rPr>
                <w:noProof/>
                <w:webHidden/>
              </w:rPr>
              <w:fldChar w:fldCharType="begin"/>
            </w:r>
            <w:r>
              <w:rPr>
                <w:noProof/>
                <w:webHidden/>
              </w:rPr>
              <w:instrText xml:space="preserve"> PAGEREF _Toc165815031 \h </w:instrText>
            </w:r>
            <w:r>
              <w:rPr>
                <w:noProof/>
                <w:webHidden/>
              </w:rPr>
            </w:r>
            <w:r>
              <w:rPr>
                <w:noProof/>
                <w:webHidden/>
              </w:rPr>
              <w:fldChar w:fldCharType="separate"/>
            </w:r>
            <w:r>
              <w:rPr>
                <w:noProof/>
                <w:webHidden/>
              </w:rPr>
              <w:t>13</w:t>
            </w:r>
            <w:r>
              <w:rPr>
                <w:noProof/>
                <w:webHidden/>
              </w:rPr>
              <w:fldChar w:fldCharType="end"/>
            </w:r>
          </w:hyperlink>
        </w:p>
        <w:p w14:paraId="7F3A360A" w14:textId="5E20D529" w:rsidR="00CE4AC8" w:rsidRDefault="00CE4AC8">
          <w:pPr>
            <w:pStyle w:val="TOC1"/>
            <w:tabs>
              <w:tab w:val="right" w:leader="dot" w:pos="9016"/>
            </w:tabs>
            <w:rPr>
              <w:rFonts w:asciiTheme="minorHAnsi" w:eastAsiaTheme="minorEastAsia" w:hAnsiTheme="minorHAnsi" w:cstheme="minorBidi"/>
              <w:noProof/>
            </w:rPr>
          </w:pPr>
          <w:hyperlink w:anchor="_Toc165815032" w:history="1">
            <w:r w:rsidRPr="00BC2BC5">
              <w:rPr>
                <w:rStyle w:val="Hyperlink"/>
                <w:noProof/>
              </w:rPr>
              <w:t>Findings (2000)</w:t>
            </w:r>
            <w:r>
              <w:rPr>
                <w:noProof/>
                <w:webHidden/>
              </w:rPr>
              <w:tab/>
            </w:r>
            <w:r>
              <w:rPr>
                <w:noProof/>
                <w:webHidden/>
              </w:rPr>
              <w:fldChar w:fldCharType="begin"/>
            </w:r>
            <w:r>
              <w:rPr>
                <w:noProof/>
                <w:webHidden/>
              </w:rPr>
              <w:instrText xml:space="preserve"> PAGEREF _Toc165815032 \h </w:instrText>
            </w:r>
            <w:r>
              <w:rPr>
                <w:noProof/>
                <w:webHidden/>
              </w:rPr>
            </w:r>
            <w:r>
              <w:rPr>
                <w:noProof/>
                <w:webHidden/>
              </w:rPr>
              <w:fldChar w:fldCharType="separate"/>
            </w:r>
            <w:r>
              <w:rPr>
                <w:noProof/>
                <w:webHidden/>
              </w:rPr>
              <w:t>13</w:t>
            </w:r>
            <w:r>
              <w:rPr>
                <w:noProof/>
                <w:webHidden/>
              </w:rPr>
              <w:fldChar w:fldCharType="end"/>
            </w:r>
          </w:hyperlink>
        </w:p>
        <w:p w14:paraId="7738160A" w14:textId="2E636C72" w:rsidR="00CE4AC8" w:rsidRDefault="00CE4AC8">
          <w:pPr>
            <w:pStyle w:val="TOC1"/>
            <w:tabs>
              <w:tab w:val="right" w:leader="dot" w:pos="9016"/>
            </w:tabs>
            <w:rPr>
              <w:rFonts w:asciiTheme="minorHAnsi" w:eastAsiaTheme="minorEastAsia" w:hAnsiTheme="minorHAnsi" w:cstheme="minorBidi"/>
              <w:noProof/>
            </w:rPr>
          </w:pPr>
          <w:hyperlink w:anchor="_Toc165815033" w:history="1">
            <w:r w:rsidRPr="00BC2BC5">
              <w:rPr>
                <w:rStyle w:val="Hyperlink"/>
                <w:noProof/>
              </w:rPr>
              <w:t>Conclusion (800)</w:t>
            </w:r>
            <w:r>
              <w:rPr>
                <w:noProof/>
                <w:webHidden/>
              </w:rPr>
              <w:tab/>
            </w:r>
            <w:r>
              <w:rPr>
                <w:noProof/>
                <w:webHidden/>
              </w:rPr>
              <w:fldChar w:fldCharType="begin"/>
            </w:r>
            <w:r>
              <w:rPr>
                <w:noProof/>
                <w:webHidden/>
              </w:rPr>
              <w:instrText xml:space="preserve"> PAGEREF _Toc165815033 \h </w:instrText>
            </w:r>
            <w:r>
              <w:rPr>
                <w:noProof/>
                <w:webHidden/>
              </w:rPr>
            </w:r>
            <w:r>
              <w:rPr>
                <w:noProof/>
                <w:webHidden/>
              </w:rPr>
              <w:fldChar w:fldCharType="separate"/>
            </w:r>
            <w:r>
              <w:rPr>
                <w:noProof/>
                <w:webHidden/>
              </w:rPr>
              <w:t>13</w:t>
            </w:r>
            <w:r>
              <w:rPr>
                <w:noProof/>
                <w:webHidden/>
              </w:rPr>
              <w:fldChar w:fldCharType="end"/>
            </w:r>
          </w:hyperlink>
        </w:p>
        <w:p w14:paraId="3DB279F0" w14:textId="7EA71A85" w:rsidR="00CE4AC8" w:rsidRDefault="00CE4AC8">
          <w:pPr>
            <w:pStyle w:val="TOC1"/>
            <w:tabs>
              <w:tab w:val="right" w:leader="dot" w:pos="9016"/>
            </w:tabs>
            <w:rPr>
              <w:rFonts w:asciiTheme="minorHAnsi" w:eastAsiaTheme="minorEastAsia" w:hAnsiTheme="minorHAnsi" w:cstheme="minorBidi"/>
              <w:noProof/>
            </w:rPr>
          </w:pPr>
          <w:hyperlink w:anchor="_Toc165815034" w:history="1">
            <w:r w:rsidRPr="00BC2BC5">
              <w:rPr>
                <w:rStyle w:val="Hyperlink"/>
                <w:noProof/>
              </w:rPr>
              <w:t>Bibliography</w:t>
            </w:r>
            <w:r>
              <w:rPr>
                <w:noProof/>
                <w:webHidden/>
              </w:rPr>
              <w:tab/>
            </w:r>
            <w:r>
              <w:rPr>
                <w:noProof/>
                <w:webHidden/>
              </w:rPr>
              <w:fldChar w:fldCharType="begin"/>
            </w:r>
            <w:r>
              <w:rPr>
                <w:noProof/>
                <w:webHidden/>
              </w:rPr>
              <w:instrText xml:space="preserve"> PAGEREF _Toc165815034 \h </w:instrText>
            </w:r>
            <w:r>
              <w:rPr>
                <w:noProof/>
                <w:webHidden/>
              </w:rPr>
            </w:r>
            <w:r>
              <w:rPr>
                <w:noProof/>
                <w:webHidden/>
              </w:rPr>
              <w:fldChar w:fldCharType="separate"/>
            </w:r>
            <w:r>
              <w:rPr>
                <w:noProof/>
                <w:webHidden/>
              </w:rPr>
              <w:t>15</w:t>
            </w:r>
            <w:r>
              <w:rPr>
                <w:noProof/>
                <w:webHidden/>
              </w:rPr>
              <w:fldChar w:fldCharType="end"/>
            </w:r>
          </w:hyperlink>
        </w:p>
        <w:p w14:paraId="02FCD338" w14:textId="43FD5B9F" w:rsidR="00CE4AC8" w:rsidRDefault="00CE4AC8">
          <w:pPr>
            <w:pStyle w:val="TOC1"/>
            <w:tabs>
              <w:tab w:val="right" w:leader="dot" w:pos="9016"/>
            </w:tabs>
            <w:rPr>
              <w:rFonts w:asciiTheme="minorHAnsi" w:eastAsiaTheme="minorEastAsia" w:hAnsiTheme="minorHAnsi" w:cstheme="minorBidi"/>
              <w:noProof/>
            </w:rPr>
          </w:pPr>
          <w:hyperlink w:anchor="_Toc165815035" w:history="1">
            <w:r w:rsidRPr="00BC2BC5">
              <w:rPr>
                <w:rStyle w:val="Hyperlink"/>
                <w:noProof/>
              </w:rPr>
              <w:t>Appendix</w:t>
            </w:r>
            <w:r>
              <w:rPr>
                <w:noProof/>
                <w:webHidden/>
              </w:rPr>
              <w:tab/>
            </w:r>
            <w:r>
              <w:rPr>
                <w:noProof/>
                <w:webHidden/>
              </w:rPr>
              <w:fldChar w:fldCharType="begin"/>
            </w:r>
            <w:r>
              <w:rPr>
                <w:noProof/>
                <w:webHidden/>
              </w:rPr>
              <w:instrText xml:space="preserve"> PAGEREF _Toc165815035 \h </w:instrText>
            </w:r>
            <w:r>
              <w:rPr>
                <w:noProof/>
                <w:webHidden/>
              </w:rPr>
            </w:r>
            <w:r>
              <w:rPr>
                <w:noProof/>
                <w:webHidden/>
              </w:rPr>
              <w:fldChar w:fldCharType="separate"/>
            </w:r>
            <w:r>
              <w:rPr>
                <w:noProof/>
                <w:webHidden/>
              </w:rPr>
              <w:t>17</w:t>
            </w:r>
            <w:r>
              <w:rPr>
                <w:noProof/>
                <w:webHidden/>
              </w:rPr>
              <w:fldChar w:fldCharType="end"/>
            </w:r>
          </w:hyperlink>
        </w:p>
        <w:p w14:paraId="559A63BA" w14:textId="3237C4F8" w:rsidR="009D1C49" w:rsidRDefault="009D1C49">
          <w:r>
            <w:rPr>
              <w:b/>
              <w:bCs/>
              <w:noProof/>
            </w:rPr>
            <w:fldChar w:fldCharType="end"/>
          </w:r>
        </w:p>
      </w:sdtContent>
    </w:sdt>
    <w:p w14:paraId="5CFFC280" w14:textId="3ABCF03B" w:rsidR="009D1C49" w:rsidRDefault="009D1C49">
      <w:r>
        <w:br w:type="page"/>
      </w:r>
    </w:p>
    <w:p w14:paraId="6E75F248" w14:textId="6466F753" w:rsidR="00FE386D" w:rsidRDefault="00FE386D" w:rsidP="00657379">
      <w:pPr>
        <w:pStyle w:val="Heading1"/>
      </w:pPr>
      <w:bookmarkStart w:id="0" w:name="_Toc165815014"/>
      <w:r>
        <w:lastRenderedPageBreak/>
        <w:t>Declarations</w:t>
      </w:r>
      <w:bookmarkEnd w:id="0"/>
    </w:p>
    <w:p w14:paraId="5D2B164C" w14:textId="59035812" w:rsidR="00FE386D" w:rsidRDefault="00FE386D" w:rsidP="00FE386D"/>
    <w:p w14:paraId="370AB29F" w14:textId="79F026FB" w:rsidR="00FE386D" w:rsidRDefault="00FE386D" w:rsidP="00FE386D">
      <w:pPr>
        <w:rPr>
          <w:rFonts w:asciiTheme="minorHAnsi" w:hAnsiTheme="minorHAnsi"/>
        </w:rPr>
      </w:pPr>
      <w:r>
        <w:rPr>
          <w:rFonts w:asciiTheme="minorHAnsi" w:hAnsiTheme="minorHAnsi"/>
        </w:rPr>
        <w:t>This work has not previously been accepted in substance for any degree and is not being concurrently submitted in candidate for any degree</w:t>
      </w:r>
    </w:p>
    <w:p w14:paraId="0D14543D" w14:textId="77777777" w:rsidR="00AA7C8C" w:rsidRDefault="00AA7C8C" w:rsidP="00FE386D">
      <w:pPr>
        <w:rPr>
          <w:rFonts w:asciiTheme="minorHAnsi" w:hAnsiTheme="minorHAnsi"/>
        </w:rPr>
      </w:pPr>
    </w:p>
    <w:p w14:paraId="53144AB4" w14:textId="1381B1AA" w:rsidR="00FE386D" w:rsidRDefault="00FE386D" w:rsidP="00FE386D">
      <w:pPr>
        <w:rPr>
          <w:rFonts w:asciiTheme="minorHAnsi" w:hAnsiTheme="minorHAnsi"/>
        </w:rPr>
      </w:pPr>
      <w:r>
        <w:rPr>
          <w:rFonts w:asciiTheme="minorHAnsi" w:hAnsiTheme="minorHAnsi"/>
        </w:rPr>
        <w:t>This dissertation is being submitted in partial fulfilment of the requirements for the degree of BA/BSc</w:t>
      </w:r>
    </w:p>
    <w:p w14:paraId="71897AE8" w14:textId="77777777" w:rsidR="00AA7C8C" w:rsidRDefault="00AA7C8C" w:rsidP="00FE386D">
      <w:pPr>
        <w:rPr>
          <w:rFonts w:asciiTheme="minorHAnsi" w:hAnsiTheme="minorHAnsi"/>
        </w:rPr>
      </w:pPr>
    </w:p>
    <w:p w14:paraId="4F8BD1CB" w14:textId="423D004E" w:rsidR="00FE386D" w:rsidRDefault="00FE386D" w:rsidP="00FE386D">
      <w:pPr>
        <w:rPr>
          <w:rFonts w:asciiTheme="minorHAnsi" w:hAnsiTheme="minorHAnsi"/>
        </w:rPr>
      </w:pPr>
      <w:r>
        <w:rPr>
          <w:rFonts w:asciiTheme="minorHAnsi" w:hAnsiTheme="minorHAnsi"/>
        </w:rPr>
        <w:t>This Dissertation is the result of my own independent work/investigation, except where otherwise stated</w:t>
      </w:r>
    </w:p>
    <w:p w14:paraId="39418B13" w14:textId="77777777" w:rsidR="00AA7C8C" w:rsidRDefault="00AA7C8C" w:rsidP="00FE386D">
      <w:pPr>
        <w:rPr>
          <w:rFonts w:asciiTheme="minorHAnsi" w:hAnsiTheme="minorHAnsi"/>
        </w:rPr>
      </w:pPr>
    </w:p>
    <w:p w14:paraId="01FCC3E0" w14:textId="22813078" w:rsidR="00FE386D" w:rsidRDefault="00FE386D" w:rsidP="00FE386D">
      <w:pPr>
        <w:rPr>
          <w:rFonts w:asciiTheme="minorHAnsi" w:hAnsiTheme="minorHAnsi"/>
        </w:rPr>
      </w:pPr>
      <w:r>
        <w:rPr>
          <w:rFonts w:asciiTheme="minorHAnsi" w:hAnsiTheme="minorHAnsi"/>
        </w:rPr>
        <w:t>Other sources are acknowledged in the Reference Section</w:t>
      </w:r>
    </w:p>
    <w:p w14:paraId="512D39E5" w14:textId="77777777" w:rsidR="00AA7C8C" w:rsidRDefault="00AA7C8C" w:rsidP="00FE386D">
      <w:pPr>
        <w:rPr>
          <w:rFonts w:asciiTheme="minorHAnsi" w:hAnsiTheme="minorHAnsi"/>
        </w:rPr>
      </w:pPr>
    </w:p>
    <w:p w14:paraId="03A8330B" w14:textId="4F12D8E9" w:rsidR="00FE386D" w:rsidRDefault="00FE386D" w:rsidP="00FE386D">
      <w:pPr>
        <w:rPr>
          <w:rFonts w:asciiTheme="minorHAnsi" w:hAnsiTheme="minorHAnsi"/>
        </w:rPr>
      </w:pPr>
      <w:r>
        <w:rPr>
          <w:rFonts w:asciiTheme="minorHAnsi" w:hAnsiTheme="minorHAnsi"/>
        </w:rPr>
        <w:t>I hereby give consent for my dissertation, if accepted, to be available for photocopying and for interlibrary loan, and for the title and summary to be made available to outside organisations</w:t>
      </w:r>
    </w:p>
    <w:p w14:paraId="211850DE" w14:textId="77777777" w:rsidR="00AA7C8C" w:rsidRDefault="00AA7C8C" w:rsidP="00FE386D">
      <w:pPr>
        <w:rPr>
          <w:rFonts w:asciiTheme="minorHAnsi" w:hAnsiTheme="minorHAnsi"/>
        </w:rPr>
      </w:pPr>
    </w:p>
    <w:p w14:paraId="2A0BB616" w14:textId="3CE30F8B" w:rsidR="00FE386D" w:rsidRDefault="00FE386D" w:rsidP="00FE386D">
      <w:pPr>
        <w:rPr>
          <w:rFonts w:asciiTheme="minorHAnsi" w:hAnsiTheme="minorHAnsi"/>
        </w:rPr>
      </w:pPr>
      <w:r>
        <w:rPr>
          <w:rFonts w:asciiTheme="minorHAnsi" w:hAnsiTheme="minorHAnsi"/>
        </w:rPr>
        <w:t>I hereby give consent for my Dissertation, if accepted, to be available on the university’s IT system to those who have consent to use the system.</w:t>
      </w:r>
    </w:p>
    <w:p w14:paraId="6DD8187E" w14:textId="77777777" w:rsidR="00AA7C8C" w:rsidRDefault="00AA7C8C" w:rsidP="00FE386D">
      <w:pPr>
        <w:rPr>
          <w:rFonts w:asciiTheme="minorHAnsi" w:hAnsiTheme="minorHAnsi"/>
        </w:rPr>
      </w:pPr>
    </w:p>
    <w:p w14:paraId="4843321C" w14:textId="1630812D" w:rsidR="00FE386D" w:rsidRDefault="00FE386D" w:rsidP="00FE386D">
      <w:pPr>
        <w:rPr>
          <w:rFonts w:asciiTheme="minorHAnsi" w:hAnsiTheme="minorHAnsi"/>
        </w:rPr>
      </w:pPr>
      <w:r>
        <w:rPr>
          <w:rFonts w:asciiTheme="minorHAnsi" w:hAnsiTheme="minorHAnsi"/>
        </w:rPr>
        <w:t>James Hudson</w:t>
      </w:r>
    </w:p>
    <w:p w14:paraId="5DD8684C" w14:textId="77777777" w:rsidR="00AA7C8C" w:rsidRDefault="00AA7C8C" w:rsidP="00FE386D">
      <w:pPr>
        <w:rPr>
          <w:rFonts w:asciiTheme="minorHAnsi" w:hAnsiTheme="minorHAnsi"/>
        </w:rPr>
      </w:pPr>
    </w:p>
    <w:p w14:paraId="20DDA9CE" w14:textId="00A7A619" w:rsidR="00FE386D" w:rsidRDefault="00FE386D" w:rsidP="00FE386D">
      <w:pPr>
        <w:rPr>
          <w:rFonts w:asciiTheme="minorHAnsi" w:hAnsiTheme="minorHAnsi"/>
        </w:rPr>
      </w:pPr>
      <w:r>
        <w:rPr>
          <w:rFonts w:asciiTheme="minorHAnsi" w:hAnsiTheme="minorHAnsi"/>
        </w:rPr>
        <w:t xml:space="preserve">Signed: </w:t>
      </w:r>
      <w:proofErr w:type="spellStart"/>
      <w:proofErr w:type="gramStart"/>
      <w:r>
        <w:rPr>
          <w:rFonts w:asciiTheme="minorHAnsi" w:hAnsiTheme="minorHAnsi"/>
        </w:rPr>
        <w:t>J.Hudson</w:t>
      </w:r>
      <w:proofErr w:type="spellEnd"/>
      <w:proofErr w:type="gramEnd"/>
    </w:p>
    <w:p w14:paraId="1ACDDA5F" w14:textId="77777777" w:rsidR="00AA7C8C" w:rsidRDefault="00AA7C8C" w:rsidP="00FE386D">
      <w:pPr>
        <w:rPr>
          <w:rFonts w:asciiTheme="minorHAnsi" w:hAnsiTheme="minorHAnsi"/>
        </w:rPr>
      </w:pPr>
    </w:p>
    <w:p w14:paraId="72C80120" w14:textId="52261A5A" w:rsidR="00FE386D" w:rsidRPr="003167CF" w:rsidRDefault="00FE386D" w:rsidP="00FE386D">
      <w:pPr>
        <w:rPr>
          <w:rFonts w:asciiTheme="minorHAnsi" w:hAnsiTheme="minorHAnsi"/>
        </w:rPr>
      </w:pPr>
      <w:r>
        <w:rPr>
          <w:rFonts w:asciiTheme="minorHAnsi" w:hAnsiTheme="minorHAnsi"/>
        </w:rPr>
        <w:t>Date: 6</w:t>
      </w:r>
      <w:r w:rsidRPr="003167CF">
        <w:rPr>
          <w:rFonts w:asciiTheme="minorHAnsi" w:hAnsiTheme="minorHAnsi"/>
          <w:vertAlign w:val="superscript"/>
        </w:rPr>
        <w:t>th</w:t>
      </w:r>
      <w:r>
        <w:rPr>
          <w:rFonts w:asciiTheme="minorHAnsi" w:hAnsiTheme="minorHAnsi"/>
        </w:rPr>
        <w:t xml:space="preserve"> May 2024</w:t>
      </w:r>
    </w:p>
    <w:p w14:paraId="7DE018CA" w14:textId="2487D150" w:rsidR="00FE386D" w:rsidRDefault="00FE386D" w:rsidP="00FE386D">
      <w:pPr>
        <w:rPr>
          <w:i/>
          <w:sz w:val="28"/>
          <w:u w:val="single"/>
        </w:rPr>
      </w:pPr>
    </w:p>
    <w:p w14:paraId="0975C328" w14:textId="30F06516" w:rsidR="00FE386D" w:rsidRDefault="00FE386D" w:rsidP="00FE386D">
      <w:pPr>
        <w:rPr>
          <w:i/>
          <w:sz w:val="28"/>
          <w:u w:val="single"/>
        </w:rPr>
      </w:pPr>
    </w:p>
    <w:p w14:paraId="1162C59A" w14:textId="154358CC" w:rsidR="00FE386D" w:rsidRDefault="00FE386D" w:rsidP="00FE386D">
      <w:pPr>
        <w:rPr>
          <w:i/>
          <w:sz w:val="28"/>
          <w:u w:val="single"/>
        </w:rPr>
      </w:pPr>
    </w:p>
    <w:p w14:paraId="53B25842" w14:textId="7BF0C71F" w:rsidR="00FE386D" w:rsidRDefault="00FE386D" w:rsidP="00FE386D">
      <w:pPr>
        <w:rPr>
          <w:i/>
          <w:sz w:val="28"/>
          <w:u w:val="single"/>
        </w:rPr>
      </w:pPr>
    </w:p>
    <w:p w14:paraId="5F13E6B9" w14:textId="198727CB" w:rsidR="00FE386D" w:rsidRDefault="00FE386D" w:rsidP="00FE386D">
      <w:pPr>
        <w:rPr>
          <w:i/>
          <w:sz w:val="28"/>
          <w:u w:val="single"/>
        </w:rPr>
      </w:pPr>
    </w:p>
    <w:p w14:paraId="710E4F64" w14:textId="4D089574" w:rsidR="00FE386D" w:rsidRDefault="00FE386D" w:rsidP="00FE386D">
      <w:pPr>
        <w:rPr>
          <w:i/>
          <w:sz w:val="28"/>
          <w:u w:val="single"/>
        </w:rPr>
      </w:pPr>
    </w:p>
    <w:p w14:paraId="5D5A7328" w14:textId="7200B492" w:rsidR="00FE386D" w:rsidRDefault="00FE386D" w:rsidP="00FE386D">
      <w:pPr>
        <w:rPr>
          <w:i/>
          <w:sz w:val="28"/>
          <w:u w:val="single"/>
        </w:rPr>
      </w:pPr>
    </w:p>
    <w:p w14:paraId="201C4C96" w14:textId="78B2E098" w:rsidR="00FE386D" w:rsidRDefault="00FE386D" w:rsidP="00FE386D">
      <w:pPr>
        <w:rPr>
          <w:i/>
          <w:sz w:val="28"/>
          <w:u w:val="single"/>
        </w:rPr>
      </w:pPr>
    </w:p>
    <w:p w14:paraId="015F19B7" w14:textId="386A2393" w:rsidR="00FE386D" w:rsidRDefault="00FE386D" w:rsidP="00FE386D">
      <w:pPr>
        <w:rPr>
          <w:i/>
          <w:sz w:val="28"/>
          <w:u w:val="single"/>
        </w:rPr>
      </w:pPr>
    </w:p>
    <w:p w14:paraId="5AE38AAE" w14:textId="664C1711" w:rsidR="00FE386D" w:rsidRDefault="00FE386D" w:rsidP="00FE386D">
      <w:pPr>
        <w:rPr>
          <w:i/>
          <w:sz w:val="28"/>
          <w:u w:val="single"/>
        </w:rPr>
      </w:pPr>
    </w:p>
    <w:p w14:paraId="101DC98F" w14:textId="61CA3961" w:rsidR="00FE386D" w:rsidRDefault="00FE386D" w:rsidP="00FE386D">
      <w:pPr>
        <w:rPr>
          <w:i/>
          <w:sz w:val="28"/>
          <w:u w:val="single"/>
        </w:rPr>
      </w:pPr>
    </w:p>
    <w:p w14:paraId="2608348D" w14:textId="23D4D7CC" w:rsidR="00FE386D" w:rsidRDefault="00FE386D" w:rsidP="00FE386D">
      <w:pPr>
        <w:rPr>
          <w:i/>
          <w:sz w:val="28"/>
          <w:u w:val="single"/>
        </w:rPr>
      </w:pPr>
    </w:p>
    <w:p w14:paraId="37676708" w14:textId="5EC1086D" w:rsidR="00FE386D" w:rsidRDefault="00FE386D" w:rsidP="00FE386D">
      <w:pPr>
        <w:rPr>
          <w:rFonts w:asciiTheme="minorHAnsi" w:hAnsiTheme="minorHAnsi"/>
          <w:i/>
          <w:sz w:val="28"/>
          <w:u w:val="single"/>
        </w:rPr>
      </w:pPr>
    </w:p>
    <w:p w14:paraId="2E6D1929" w14:textId="2A6B1263" w:rsidR="00657379" w:rsidRDefault="00657379" w:rsidP="00FE386D">
      <w:pPr>
        <w:rPr>
          <w:rFonts w:asciiTheme="minorHAnsi" w:hAnsiTheme="minorHAnsi"/>
          <w:i/>
          <w:sz w:val="28"/>
          <w:u w:val="single"/>
        </w:rPr>
      </w:pPr>
    </w:p>
    <w:p w14:paraId="68AD274B" w14:textId="55C96573" w:rsidR="00657379" w:rsidRDefault="00657379" w:rsidP="00FE386D">
      <w:pPr>
        <w:rPr>
          <w:rFonts w:asciiTheme="minorHAnsi" w:hAnsiTheme="minorHAnsi"/>
          <w:i/>
          <w:sz w:val="28"/>
          <w:u w:val="single"/>
        </w:rPr>
      </w:pPr>
    </w:p>
    <w:p w14:paraId="2A45DAA0" w14:textId="54E0EA8A" w:rsidR="00657379" w:rsidRDefault="00657379" w:rsidP="00FE386D">
      <w:pPr>
        <w:rPr>
          <w:rFonts w:asciiTheme="minorHAnsi" w:hAnsiTheme="minorHAnsi"/>
          <w:i/>
          <w:sz w:val="28"/>
          <w:u w:val="single"/>
        </w:rPr>
      </w:pPr>
    </w:p>
    <w:p w14:paraId="539295BC" w14:textId="398732D3" w:rsidR="00657379" w:rsidRDefault="00657379" w:rsidP="00FE386D">
      <w:pPr>
        <w:rPr>
          <w:rFonts w:asciiTheme="minorHAnsi" w:hAnsiTheme="minorHAnsi"/>
          <w:i/>
          <w:sz w:val="28"/>
          <w:u w:val="single"/>
        </w:rPr>
      </w:pPr>
    </w:p>
    <w:p w14:paraId="1F21976C" w14:textId="77777777" w:rsidR="00AA7C8C" w:rsidRDefault="00AA7C8C" w:rsidP="00657379">
      <w:pPr>
        <w:pStyle w:val="Heading1"/>
        <w:rPr>
          <w:rFonts w:asciiTheme="minorHAnsi" w:eastAsia="Times New Roman" w:hAnsiTheme="minorHAnsi" w:cs="Times New Roman"/>
          <w:color w:val="auto"/>
          <w:sz w:val="28"/>
          <w:szCs w:val="24"/>
        </w:rPr>
      </w:pPr>
    </w:p>
    <w:p w14:paraId="77CB5569" w14:textId="663F22A9" w:rsidR="00FE386D" w:rsidRDefault="00FE386D" w:rsidP="00657379">
      <w:pPr>
        <w:pStyle w:val="Heading1"/>
      </w:pPr>
      <w:bookmarkStart w:id="1" w:name="_Toc165815015"/>
      <w:r>
        <w:t>Acknowledgements</w:t>
      </w:r>
      <w:bookmarkEnd w:id="1"/>
    </w:p>
    <w:p w14:paraId="0A43CC06" w14:textId="77777777" w:rsidR="00FE386D" w:rsidRDefault="00FE386D" w:rsidP="00FE386D"/>
    <w:p w14:paraId="2E2FBD7C" w14:textId="68DB76BE" w:rsidR="00AA7C8C" w:rsidRPr="00AA7C8C" w:rsidRDefault="00AA7C8C" w:rsidP="00AA7C8C">
      <w:pPr>
        <w:rPr>
          <w:rFonts w:asciiTheme="minorHAnsi" w:hAnsiTheme="minorHAnsi"/>
        </w:rPr>
      </w:pPr>
      <w:r w:rsidRPr="00AA7C8C">
        <w:rPr>
          <w:rFonts w:asciiTheme="minorHAnsi" w:hAnsiTheme="minorHAnsi"/>
          <w:color w:val="000000"/>
        </w:rPr>
        <w:t xml:space="preserve">I want to thank the University of Wales Trinity St David </w:t>
      </w:r>
      <w:r>
        <w:rPr>
          <w:rFonts w:asciiTheme="minorHAnsi" w:hAnsiTheme="minorHAnsi"/>
          <w:color w:val="000000"/>
        </w:rPr>
        <w:t xml:space="preserve">staff </w:t>
      </w:r>
      <w:r w:rsidRPr="00AA7C8C">
        <w:rPr>
          <w:rFonts w:asciiTheme="minorHAnsi" w:hAnsiTheme="minorHAnsi"/>
          <w:color w:val="000000"/>
        </w:rPr>
        <w:t xml:space="preserve">and my family for their continuous support throughout the writing of this dissertation. I would also like to </w:t>
      </w:r>
      <w:r>
        <w:rPr>
          <w:rFonts w:asciiTheme="minorHAnsi" w:hAnsiTheme="minorHAnsi"/>
          <w:color w:val="000000"/>
        </w:rPr>
        <w:t>sincerely</w:t>
      </w:r>
      <w:r w:rsidRPr="00AA7C8C">
        <w:rPr>
          <w:rFonts w:asciiTheme="minorHAnsi" w:hAnsiTheme="minorHAnsi"/>
          <w:color w:val="000000"/>
        </w:rPr>
        <w:t xml:space="preserve"> thank my supervisor, Mr Mike </w:t>
      </w:r>
      <w:proofErr w:type="spellStart"/>
      <w:r w:rsidRPr="00AA7C8C">
        <w:rPr>
          <w:rFonts w:asciiTheme="minorHAnsi" w:hAnsiTheme="minorHAnsi"/>
          <w:color w:val="000000"/>
        </w:rPr>
        <w:t>Durke</w:t>
      </w:r>
      <w:proofErr w:type="spellEnd"/>
      <w:r w:rsidRPr="00AA7C8C">
        <w:rPr>
          <w:rFonts w:asciiTheme="minorHAnsi" w:hAnsiTheme="minorHAnsi"/>
          <w:color w:val="000000"/>
        </w:rPr>
        <w:t>, for his guidance and support throughout my time studying and Mrs Laura Knight for her continued support and encouragement in the Criminology and Policing course.</w:t>
      </w:r>
    </w:p>
    <w:p w14:paraId="4DFEE67E" w14:textId="14E8610C" w:rsidR="00FE386D" w:rsidRPr="00657379" w:rsidRDefault="00FE386D" w:rsidP="00FE386D">
      <w:pPr>
        <w:rPr>
          <w:rFonts w:asciiTheme="minorHAnsi" w:hAnsiTheme="minorHAnsi"/>
        </w:rPr>
      </w:pPr>
    </w:p>
    <w:p w14:paraId="31DFB33F" w14:textId="6DEC3FF7" w:rsidR="00FE386D" w:rsidRPr="00657379" w:rsidRDefault="00FE386D" w:rsidP="00FE386D">
      <w:pPr>
        <w:rPr>
          <w:rFonts w:asciiTheme="minorHAnsi" w:hAnsiTheme="minorHAnsi"/>
        </w:rPr>
      </w:pPr>
    </w:p>
    <w:p w14:paraId="1B5EDCE5" w14:textId="42C3E4FD" w:rsidR="00FE386D" w:rsidRDefault="00FE386D" w:rsidP="00FE386D"/>
    <w:p w14:paraId="70349593" w14:textId="515FFC57" w:rsidR="00FE386D" w:rsidRDefault="00FE386D" w:rsidP="00FE386D"/>
    <w:p w14:paraId="6A6076A3" w14:textId="30B48C4B" w:rsidR="00FE386D" w:rsidRDefault="00FE386D" w:rsidP="00FE386D"/>
    <w:p w14:paraId="1976EC32" w14:textId="771E5860" w:rsidR="00FE386D" w:rsidRDefault="00FE386D" w:rsidP="00FE386D"/>
    <w:p w14:paraId="62314EB6" w14:textId="0E24C552" w:rsidR="00FE386D" w:rsidRDefault="00FE386D" w:rsidP="00FE386D"/>
    <w:p w14:paraId="33B2868C" w14:textId="7626DE0A" w:rsidR="00FE386D" w:rsidRDefault="00FE386D" w:rsidP="00FE386D"/>
    <w:p w14:paraId="4C212935" w14:textId="042E41E9" w:rsidR="00FE386D" w:rsidRDefault="00FE386D" w:rsidP="00FE386D"/>
    <w:p w14:paraId="7DA32803" w14:textId="36199772" w:rsidR="00FE386D" w:rsidRDefault="00FE386D" w:rsidP="00FE386D"/>
    <w:p w14:paraId="0ED3CEAD" w14:textId="187C72D6" w:rsidR="00FE386D" w:rsidRDefault="00FE386D" w:rsidP="00FE386D"/>
    <w:p w14:paraId="794E379B" w14:textId="4628BE25" w:rsidR="00FE386D" w:rsidRDefault="00FE386D" w:rsidP="00FE386D"/>
    <w:p w14:paraId="0153C050" w14:textId="3070E040" w:rsidR="00FE386D" w:rsidRDefault="00FE386D" w:rsidP="00FE386D"/>
    <w:p w14:paraId="7557CE2A" w14:textId="77777777" w:rsidR="00655B26" w:rsidRDefault="00655B26" w:rsidP="00FE386D"/>
    <w:p w14:paraId="2FEDE0BC" w14:textId="5D864199" w:rsidR="00FE386D" w:rsidRDefault="00FE386D" w:rsidP="00FE386D"/>
    <w:p w14:paraId="028F7BA7" w14:textId="3CDBC792" w:rsidR="00FE386D" w:rsidRDefault="00FE386D" w:rsidP="00FE386D"/>
    <w:p w14:paraId="5684038E" w14:textId="298E6AB6" w:rsidR="00FE386D" w:rsidRDefault="00FE386D" w:rsidP="00FE386D"/>
    <w:p w14:paraId="57A08DF3" w14:textId="132F2740" w:rsidR="00FE386D" w:rsidRDefault="00FE386D" w:rsidP="00FE386D"/>
    <w:p w14:paraId="13017B33" w14:textId="0A3EB70A" w:rsidR="00FE386D" w:rsidRDefault="00FE386D" w:rsidP="00FE386D"/>
    <w:p w14:paraId="2300AB7D" w14:textId="6ADB8B33" w:rsidR="00FE386D" w:rsidRDefault="00FE386D" w:rsidP="00FE386D"/>
    <w:p w14:paraId="03780563" w14:textId="1F62F7EA" w:rsidR="00FE386D" w:rsidRDefault="00FE386D" w:rsidP="00FE386D"/>
    <w:p w14:paraId="32CD9F54" w14:textId="3CAEBF33" w:rsidR="00FE386D" w:rsidRDefault="00FE386D" w:rsidP="00FE386D"/>
    <w:p w14:paraId="16E9D2C2" w14:textId="2628FAE6" w:rsidR="00FE386D" w:rsidRDefault="00FE386D" w:rsidP="00FE386D"/>
    <w:p w14:paraId="0D2E1190" w14:textId="77777777" w:rsidR="00FE386D" w:rsidRPr="00FE386D" w:rsidRDefault="00FE386D" w:rsidP="00FE386D"/>
    <w:p w14:paraId="6EAEB19A" w14:textId="77777777" w:rsidR="00657379" w:rsidRDefault="00657379">
      <w:pPr>
        <w:spacing w:after="160" w:line="259" w:lineRule="auto"/>
        <w:rPr>
          <w:rFonts w:ascii="Arial" w:eastAsiaTheme="majorEastAsia" w:hAnsi="Arial" w:cstheme="majorBidi"/>
          <w:i/>
          <w:color w:val="000000" w:themeColor="text1"/>
          <w:sz w:val="32"/>
          <w:szCs w:val="32"/>
          <w:u w:val="single"/>
        </w:rPr>
      </w:pPr>
      <w:r>
        <w:br w:type="page"/>
      </w:r>
    </w:p>
    <w:p w14:paraId="101E6E09" w14:textId="251A9F4E" w:rsidR="00657379" w:rsidRDefault="00657379" w:rsidP="00657379">
      <w:pPr>
        <w:pStyle w:val="Heading1"/>
      </w:pPr>
      <w:bookmarkStart w:id="2" w:name="_Toc165815016"/>
      <w:r>
        <w:lastRenderedPageBreak/>
        <w:t>A</w:t>
      </w:r>
      <w:r>
        <w:t>bstract</w:t>
      </w:r>
      <w:bookmarkEnd w:id="2"/>
    </w:p>
    <w:p w14:paraId="4467626B" w14:textId="7B074450" w:rsidR="00FE386D" w:rsidRDefault="00FE386D" w:rsidP="00FE386D"/>
    <w:p w14:paraId="60D49D55" w14:textId="60CE5340" w:rsidR="00FE386D" w:rsidRPr="00A81EDF" w:rsidRDefault="00CE4AC8" w:rsidP="00FE386D">
      <w:pPr>
        <w:rPr>
          <w:rFonts w:asciiTheme="minorHAnsi" w:hAnsiTheme="minorHAnsi"/>
        </w:rPr>
      </w:pPr>
      <w:r>
        <w:rPr>
          <w:rFonts w:asciiTheme="minorHAnsi" w:hAnsiTheme="minorHAnsi"/>
        </w:rPr>
        <w:t xml:space="preserve">Adolescence is a crucial period for brain development and shaping a person’s future behaviour. Research has shown adverse childhood experiences (ACEs), traumatic or stressful experiences during childhood, can be a major factor relating to vulnerability in children, and the increase of criminal tendencies in first-time offenders in the criminal justice system. The research conducted during this dissertation aims to determine if ACEs are the primary cause of youth involving themselves in crime. Based on a review of the literature on theories and relevant data about the effects of ACEs and other potential causes of crime in young people. An online survey was distributed to members of the </w:t>
      </w:r>
      <w:proofErr w:type="spellStart"/>
      <w:r>
        <w:rPr>
          <w:rFonts w:asciiTheme="minorHAnsi" w:hAnsiTheme="minorHAnsi"/>
        </w:rPr>
        <w:t>Llansamlet</w:t>
      </w:r>
      <w:proofErr w:type="spellEnd"/>
      <w:r>
        <w:rPr>
          <w:rFonts w:asciiTheme="minorHAnsi" w:hAnsiTheme="minorHAnsi"/>
        </w:rPr>
        <w:t xml:space="preserve">, </w:t>
      </w:r>
      <w:proofErr w:type="spellStart"/>
      <w:r>
        <w:rPr>
          <w:rFonts w:asciiTheme="minorHAnsi" w:hAnsiTheme="minorHAnsi"/>
        </w:rPr>
        <w:t>Birchgrove</w:t>
      </w:r>
      <w:proofErr w:type="spellEnd"/>
      <w:r>
        <w:rPr>
          <w:rFonts w:asciiTheme="minorHAnsi" w:hAnsiTheme="minorHAnsi"/>
        </w:rPr>
        <w:t xml:space="preserve"> and </w:t>
      </w:r>
      <w:proofErr w:type="spellStart"/>
      <w:r>
        <w:rPr>
          <w:rFonts w:asciiTheme="minorHAnsi" w:hAnsiTheme="minorHAnsi"/>
        </w:rPr>
        <w:t>Morriston</w:t>
      </w:r>
      <w:proofErr w:type="spellEnd"/>
      <w:r>
        <w:rPr>
          <w:rFonts w:asciiTheme="minorHAnsi" w:hAnsiTheme="minorHAnsi"/>
        </w:rPr>
        <w:t xml:space="preserve"> communities to test public knowledge and opinions on the effect of ACEs on criminal behaviour. Analysis of the responses demonstrated that ACEs have major effects on mental health, and physical well-being, and can be a cause for involvement in criminal activities. The results indicate ACEs are a cause of youth involvement in criminal activity. However, the assumption that they are the primary cause disregards other reasoning for young individuals’ involvement in the crime.</w:t>
      </w:r>
    </w:p>
    <w:p w14:paraId="0BF7EB44" w14:textId="70E1C697" w:rsidR="00FE386D" w:rsidRDefault="00FE386D" w:rsidP="00FE386D"/>
    <w:p w14:paraId="208C86E5" w14:textId="5B1B6C92" w:rsidR="00FE386D" w:rsidRDefault="00FE386D" w:rsidP="00FE386D"/>
    <w:p w14:paraId="46211021" w14:textId="549A6A7A" w:rsidR="00FE386D" w:rsidRDefault="00FE386D" w:rsidP="00FE386D"/>
    <w:p w14:paraId="42F3A68F" w14:textId="20847EE4" w:rsidR="00FE386D" w:rsidRDefault="00FE386D" w:rsidP="00FE386D"/>
    <w:p w14:paraId="1604BEFB" w14:textId="0F0AE950" w:rsidR="00FE386D" w:rsidRDefault="00FE386D" w:rsidP="00FE386D"/>
    <w:p w14:paraId="30A553BE" w14:textId="5C432EDC" w:rsidR="00FE386D" w:rsidRDefault="00FE386D" w:rsidP="00FE386D"/>
    <w:p w14:paraId="1869A7C2" w14:textId="4C5000FD" w:rsidR="00FE386D" w:rsidRDefault="00FE386D" w:rsidP="00FE386D"/>
    <w:p w14:paraId="3442D489" w14:textId="3E6F3BC6" w:rsidR="00FE386D" w:rsidRDefault="00FE386D" w:rsidP="00FE386D"/>
    <w:p w14:paraId="4C54E82E" w14:textId="035A4976" w:rsidR="00FE386D" w:rsidRDefault="00FE386D" w:rsidP="00FE386D"/>
    <w:p w14:paraId="39C0F069" w14:textId="084868DB" w:rsidR="00FE386D" w:rsidRDefault="00FE386D" w:rsidP="00FE386D"/>
    <w:p w14:paraId="5CEB6130" w14:textId="5C900B52" w:rsidR="00FE386D" w:rsidRDefault="00FE386D" w:rsidP="00FE386D"/>
    <w:p w14:paraId="1D0F204F" w14:textId="6AFBFA75" w:rsidR="00FE386D" w:rsidRDefault="00FE386D" w:rsidP="00FE386D"/>
    <w:p w14:paraId="5FC446C6" w14:textId="5C0A7D17" w:rsidR="00FE386D" w:rsidRDefault="00FE386D" w:rsidP="00FE386D"/>
    <w:p w14:paraId="196DB785" w14:textId="21548BDD" w:rsidR="00FE386D" w:rsidRDefault="00FE386D" w:rsidP="00FE386D"/>
    <w:p w14:paraId="43866EF5" w14:textId="7CC0691F" w:rsidR="00FE386D" w:rsidRDefault="00FE386D" w:rsidP="00FE386D"/>
    <w:p w14:paraId="7C8DBC99" w14:textId="799DE610" w:rsidR="00FE386D" w:rsidRDefault="00FE386D" w:rsidP="00FE386D"/>
    <w:p w14:paraId="398FE1E2" w14:textId="626A6BA9" w:rsidR="00FE386D" w:rsidRDefault="00FE386D" w:rsidP="00FE386D"/>
    <w:p w14:paraId="27B11A19" w14:textId="35CB4E49" w:rsidR="00FE386D" w:rsidRDefault="00FE386D" w:rsidP="00FE386D"/>
    <w:p w14:paraId="538712F2" w14:textId="3690A941" w:rsidR="00FE386D" w:rsidRDefault="00FE386D" w:rsidP="00FE386D"/>
    <w:p w14:paraId="66B9E680" w14:textId="20BEFAE4" w:rsidR="00FE386D" w:rsidRDefault="00FE386D" w:rsidP="00FE386D"/>
    <w:p w14:paraId="59ABC489" w14:textId="2B0B33DF" w:rsidR="00FE386D" w:rsidRDefault="00FE386D" w:rsidP="00FE386D"/>
    <w:p w14:paraId="67D1C601" w14:textId="7FF6171D" w:rsidR="00FE386D" w:rsidRDefault="00FE386D" w:rsidP="00FE386D"/>
    <w:p w14:paraId="1EE1B2D7" w14:textId="0C7B0DC1" w:rsidR="00FE386D" w:rsidRDefault="00FE386D" w:rsidP="00FE386D"/>
    <w:p w14:paraId="67CB4EC5" w14:textId="22C3E424" w:rsidR="00FE386D" w:rsidRDefault="00FE386D" w:rsidP="00FE386D"/>
    <w:p w14:paraId="5013ED61" w14:textId="3CB13C9B" w:rsidR="00FE386D" w:rsidRDefault="00FE386D" w:rsidP="00FE386D"/>
    <w:p w14:paraId="766ED1C2" w14:textId="5390E527" w:rsidR="00FE386D" w:rsidRDefault="00FE386D" w:rsidP="00FE386D"/>
    <w:p w14:paraId="239D53A5" w14:textId="77777777" w:rsidR="00AA7C8C" w:rsidRDefault="00AA7C8C" w:rsidP="00657379">
      <w:pPr>
        <w:spacing w:after="160" w:line="259" w:lineRule="auto"/>
      </w:pPr>
    </w:p>
    <w:p w14:paraId="12821E16" w14:textId="77777777" w:rsidR="00AA7C8C" w:rsidRDefault="00AA7C8C" w:rsidP="00657379">
      <w:pPr>
        <w:spacing w:after="160" w:line="259" w:lineRule="auto"/>
      </w:pPr>
    </w:p>
    <w:p w14:paraId="0B31E5C9" w14:textId="0CCF9F70" w:rsidR="00CE4AC8" w:rsidRDefault="00CE4AC8" w:rsidP="00AA7C8C">
      <w:pPr>
        <w:pStyle w:val="Heading1"/>
        <w:rPr>
          <w:rFonts w:ascii="Times New Roman" w:eastAsia="Times New Roman" w:hAnsi="Times New Roman" w:cs="Times New Roman"/>
          <w:i w:val="0"/>
          <w:color w:val="auto"/>
          <w:sz w:val="24"/>
          <w:szCs w:val="24"/>
          <w:u w:val="none"/>
        </w:rPr>
      </w:pPr>
    </w:p>
    <w:p w14:paraId="002877E0" w14:textId="0BD9F37B" w:rsidR="00AA7C8C" w:rsidRDefault="00AA7C8C" w:rsidP="00AA7C8C">
      <w:pPr>
        <w:pStyle w:val="Heading1"/>
      </w:pPr>
      <w:bookmarkStart w:id="3" w:name="_Toc165815017"/>
      <w:r>
        <w:t>List of Figures and Tables</w:t>
      </w:r>
      <w:bookmarkEnd w:id="3"/>
    </w:p>
    <w:p w14:paraId="65A6079A" w14:textId="7A2A2851" w:rsidR="00CE4AC8" w:rsidRDefault="00CE4AC8">
      <w:pPr>
        <w:spacing w:after="160" w:line="259" w:lineRule="auto"/>
      </w:pPr>
      <w:r>
        <w:rPr>
          <w:rFonts w:asciiTheme="minorHAnsi" w:hAnsiTheme="minorHAnsi"/>
          <w:noProof/>
          <w:color w:val="000000"/>
        </w:rPr>
        <w:drawing>
          <wp:anchor distT="0" distB="0" distL="114300" distR="114300" simplePos="0" relativeHeight="251663360" behindDoc="0" locked="0" layoutInCell="1" allowOverlap="1" wp14:anchorId="49F6E2A0" wp14:editId="2B028502">
            <wp:simplePos x="0" y="0"/>
            <wp:positionH relativeFrom="margin">
              <wp:posOffset>0</wp:posOffset>
            </wp:positionH>
            <wp:positionV relativeFrom="margin">
              <wp:posOffset>966952</wp:posOffset>
            </wp:positionV>
            <wp:extent cx="5731510" cy="308737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4-05-04 at 17.56.27.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87370"/>
                    </a:xfrm>
                    <a:prstGeom prst="rect">
                      <a:avLst/>
                    </a:prstGeom>
                  </pic:spPr>
                </pic:pic>
              </a:graphicData>
            </a:graphic>
          </wp:anchor>
        </w:drawing>
      </w:r>
    </w:p>
    <w:p w14:paraId="3EA7CDEB" w14:textId="77777777" w:rsidR="00CE4AC8" w:rsidRDefault="00CE4AC8" w:rsidP="00CE4AC8">
      <w:pPr>
        <w:spacing w:after="160" w:line="259" w:lineRule="auto"/>
        <w:jc w:val="center"/>
      </w:pPr>
    </w:p>
    <w:p w14:paraId="3155F3D7" w14:textId="33FCE02E" w:rsidR="00CE4AC8" w:rsidRDefault="00CE4AC8" w:rsidP="00CE4AC8">
      <w:pPr>
        <w:pStyle w:val="ListParagraph"/>
        <w:numPr>
          <w:ilvl w:val="1"/>
          <w:numId w:val="14"/>
        </w:numPr>
        <w:spacing w:after="160" w:line="259" w:lineRule="auto"/>
      </w:pPr>
      <w:r>
        <w:t xml:space="preserve">) Graph showing the number of </w:t>
      </w:r>
      <w:proofErr w:type="gramStart"/>
      <w:r>
        <w:t>first time</w:t>
      </w:r>
      <w:proofErr w:type="gramEnd"/>
      <w:r>
        <w:t xml:space="preserve"> entrants to the Criminal Justice System under the age of 16 in the years 2021 (dark purple) and 2022 (light purple)</w:t>
      </w:r>
    </w:p>
    <w:p w14:paraId="0D4998B1" w14:textId="1F483CEC" w:rsidR="00AA7C8C" w:rsidRPr="00AA7C8C" w:rsidRDefault="00AA7C8C" w:rsidP="00CE4AC8">
      <w:pPr>
        <w:pStyle w:val="ListParagraph"/>
        <w:numPr>
          <w:ilvl w:val="0"/>
          <w:numId w:val="14"/>
        </w:numPr>
        <w:spacing w:after="160" w:line="259" w:lineRule="auto"/>
        <w:jc w:val="center"/>
      </w:pPr>
      <w:r>
        <w:br w:type="page"/>
      </w:r>
    </w:p>
    <w:p w14:paraId="6A2762CB" w14:textId="2B12DA33" w:rsidR="00FE386D" w:rsidRDefault="009D1C49" w:rsidP="00657379">
      <w:pPr>
        <w:pStyle w:val="Heading1"/>
      </w:pPr>
      <w:bookmarkStart w:id="4" w:name="_Toc165815018"/>
      <w:r>
        <w:lastRenderedPageBreak/>
        <w:t>Introduction</w:t>
      </w:r>
      <w:bookmarkEnd w:id="4"/>
    </w:p>
    <w:p w14:paraId="33A07067" w14:textId="77777777" w:rsidR="00FE386D" w:rsidRPr="00FE386D" w:rsidRDefault="00FE386D" w:rsidP="00FE386D"/>
    <w:p w14:paraId="74687B61" w14:textId="086B158F" w:rsidR="00655B26" w:rsidRDefault="00655B26" w:rsidP="00655B26">
      <w:pPr>
        <w:pStyle w:val="Heading2"/>
      </w:pPr>
      <w:bookmarkStart w:id="5" w:name="_Toc165815019"/>
      <w:r>
        <w:t>Background</w:t>
      </w:r>
      <w:bookmarkEnd w:id="5"/>
    </w:p>
    <w:p w14:paraId="0F26CBB8" w14:textId="4540AF75" w:rsidR="00655B26" w:rsidRDefault="00655B26" w:rsidP="00655B26"/>
    <w:p w14:paraId="0EF69907" w14:textId="6E56E9EE" w:rsidR="00AA7C8C" w:rsidRDefault="00AA7C8C" w:rsidP="00AA7C8C">
      <w:pPr>
        <w:ind w:firstLine="720"/>
        <w:rPr>
          <w:rFonts w:asciiTheme="minorHAnsi" w:hAnsiTheme="minorHAnsi"/>
          <w:color w:val="000000"/>
        </w:rPr>
      </w:pPr>
      <w:r w:rsidRPr="00DC12F4">
        <w:rPr>
          <w:rFonts w:asciiTheme="minorHAnsi" w:hAnsiTheme="minorHAnsi"/>
          <w:color w:val="000000"/>
        </w:rPr>
        <w:t>Adverse childhood experiences (ACEs) are known to be highly stressful and traumatic events that occur in childhood</w:t>
      </w:r>
      <w:sdt>
        <w:sdtPr>
          <w:rPr>
            <w:rFonts w:asciiTheme="minorHAnsi" w:hAnsiTheme="minorHAnsi"/>
          </w:rPr>
          <w:id w:val="1498230644"/>
          <w:citation/>
        </w:sdtPr>
        <w:sdtContent>
          <w:r>
            <w:rPr>
              <w:rFonts w:asciiTheme="minorHAnsi" w:hAnsiTheme="minorHAnsi"/>
            </w:rPr>
            <w:fldChar w:fldCharType="begin"/>
          </w:r>
          <w:r>
            <w:rPr>
              <w:rFonts w:asciiTheme="minorHAnsi" w:hAnsiTheme="minorHAnsi"/>
            </w:rPr>
            <w:instrText xml:space="preserve"> CITATION Roy24 \l 2057 </w:instrText>
          </w:r>
          <w:r>
            <w:rPr>
              <w:rFonts w:asciiTheme="minorHAnsi" w:hAnsiTheme="minorHAnsi"/>
            </w:rPr>
            <w:fldChar w:fldCharType="separate"/>
          </w:r>
          <w:r w:rsidR="00CE4AC8">
            <w:rPr>
              <w:rFonts w:asciiTheme="minorHAnsi" w:hAnsiTheme="minorHAnsi"/>
              <w:noProof/>
            </w:rPr>
            <w:t xml:space="preserve"> </w:t>
          </w:r>
          <w:r w:rsidR="00CE4AC8" w:rsidRPr="00CE4AC8">
            <w:rPr>
              <w:rFonts w:asciiTheme="minorHAnsi" w:hAnsiTheme="minorHAnsi"/>
              <w:noProof/>
            </w:rPr>
            <w:t>(Royal Manchester Children's Hospital, n.d.)</w:t>
          </w:r>
          <w:r>
            <w:rPr>
              <w:rFonts w:asciiTheme="minorHAnsi" w:hAnsiTheme="minorHAnsi"/>
            </w:rPr>
            <w:fldChar w:fldCharType="end"/>
          </w:r>
        </w:sdtContent>
      </w:sdt>
      <w:r w:rsidRPr="00DC12F4">
        <w:rPr>
          <w:rFonts w:asciiTheme="minorHAnsi" w:hAnsiTheme="minorHAnsi"/>
          <w:color w:val="000000"/>
        </w:rPr>
        <w:t xml:space="preserve"> These events can be damaging and detrimental to an individual's physical, emotional and psychological well-being and are linked to long-term issues in individuals from childhood to adulthood, such as mental health issues, poor development in social skills, and chronic health problems, namely cancer and heart disease </w:t>
      </w:r>
      <w:sdt>
        <w:sdtPr>
          <w:rPr>
            <w:rFonts w:asciiTheme="minorHAnsi" w:hAnsiTheme="minorHAnsi"/>
          </w:rPr>
          <w:id w:val="1793164365"/>
          <w:citation/>
        </w:sdtPr>
        <w:sdtContent>
          <w:r>
            <w:rPr>
              <w:rFonts w:asciiTheme="minorHAnsi" w:hAnsiTheme="minorHAnsi"/>
            </w:rPr>
            <w:fldChar w:fldCharType="begin"/>
          </w:r>
          <w:r>
            <w:rPr>
              <w:rFonts w:asciiTheme="minorHAnsi" w:hAnsiTheme="minorHAnsi"/>
            </w:rPr>
            <w:instrText xml:space="preserve">CITATION Cen21 \l 2057 </w:instrText>
          </w:r>
          <w:r>
            <w:rPr>
              <w:rFonts w:asciiTheme="minorHAnsi" w:hAnsiTheme="minorHAnsi"/>
            </w:rPr>
            <w:fldChar w:fldCharType="separate"/>
          </w:r>
          <w:r w:rsidR="00CE4AC8" w:rsidRPr="00CE4AC8">
            <w:rPr>
              <w:rFonts w:asciiTheme="minorHAnsi" w:hAnsiTheme="minorHAnsi"/>
              <w:noProof/>
            </w:rPr>
            <w:t>(Centers for Disease Control and Prevention, 2021)</w:t>
          </w:r>
          <w:r>
            <w:rPr>
              <w:rFonts w:asciiTheme="minorHAnsi" w:hAnsiTheme="minorHAnsi"/>
            </w:rPr>
            <w:fldChar w:fldCharType="end"/>
          </w:r>
        </w:sdtContent>
      </w:sdt>
      <w:r w:rsidRPr="00DC12F4">
        <w:rPr>
          <w:rFonts w:asciiTheme="minorHAnsi" w:hAnsiTheme="minorHAnsi"/>
          <w:color w:val="000000"/>
        </w:rPr>
        <w:t>. Many traumatic events in childhood </w:t>
      </w:r>
      <w:r w:rsidRPr="00DC12F4">
        <w:rPr>
          <w:rFonts w:asciiTheme="minorHAnsi" w:eastAsiaTheme="majorEastAsia" w:hAnsiTheme="minorHAnsi"/>
          <w:color w:val="000000"/>
        </w:rPr>
        <w:t>are classed</w:t>
      </w:r>
      <w:r w:rsidRPr="00DC12F4">
        <w:rPr>
          <w:rFonts w:asciiTheme="minorHAnsi" w:hAnsiTheme="minorHAnsi"/>
          <w:color w:val="000000"/>
        </w:rPr>
        <w:t xml:space="preserve"> as ACEs, such as experiencing domestic violence, parental abandonment, separation or divorce, a parent with a mental health condition, and being the victim of abuse and neglect </w:t>
      </w:r>
      <w:sdt>
        <w:sdtPr>
          <w:rPr>
            <w:rFonts w:asciiTheme="minorHAnsi" w:hAnsiTheme="minorHAnsi"/>
          </w:rPr>
          <w:id w:val="1325242614"/>
          <w:citation/>
        </w:sdtPr>
        <w:sdtContent>
          <w:r>
            <w:rPr>
              <w:rFonts w:asciiTheme="minorHAnsi" w:hAnsiTheme="minorHAnsi"/>
            </w:rPr>
            <w:fldChar w:fldCharType="begin"/>
          </w:r>
          <w:r>
            <w:rPr>
              <w:rFonts w:asciiTheme="minorHAnsi" w:hAnsiTheme="minorHAnsi"/>
            </w:rPr>
            <w:instrText xml:space="preserve"> CITATION Pub211 \l 2057 </w:instrText>
          </w:r>
          <w:r>
            <w:rPr>
              <w:rFonts w:asciiTheme="minorHAnsi" w:hAnsiTheme="minorHAnsi"/>
            </w:rPr>
            <w:fldChar w:fldCharType="separate"/>
          </w:r>
          <w:r w:rsidR="00CE4AC8" w:rsidRPr="00CE4AC8">
            <w:rPr>
              <w:rFonts w:asciiTheme="minorHAnsi" w:hAnsiTheme="minorHAnsi"/>
              <w:noProof/>
            </w:rPr>
            <w:t>(Public Health Scotland, 2021)</w:t>
          </w:r>
          <w:r>
            <w:rPr>
              <w:rFonts w:asciiTheme="minorHAnsi" w:hAnsiTheme="minorHAnsi"/>
            </w:rPr>
            <w:fldChar w:fldCharType="end"/>
          </w:r>
        </w:sdtContent>
      </w:sdt>
      <w:r w:rsidRPr="00DC12F4">
        <w:rPr>
          <w:rFonts w:asciiTheme="minorHAnsi" w:hAnsiTheme="minorHAnsi"/>
          <w:color w:val="000000"/>
        </w:rPr>
        <w:t xml:space="preserve">. Experiencing these kinds of traumatic events in childhood or at a young age can also have a detrimental effect on criminality. Adverse childhood experiences are also known to have damaging effects relating to a child or young person getting involved in criminal activities and developing criminal tendencies. The importance of understanding the effect of adverse childhood experiences on criminality during adolescence has risen in recent times in England and Wales. Although there has been an astronomical decrease in the arrests of children aged </w:t>
      </w:r>
      <w:r w:rsidR="00A81EDF">
        <w:rPr>
          <w:rFonts w:asciiTheme="minorHAnsi" w:hAnsiTheme="minorHAnsi"/>
          <w:color w:val="000000"/>
        </w:rPr>
        <w:t>ten</w:t>
      </w:r>
      <w:r w:rsidRPr="00DC12F4">
        <w:rPr>
          <w:rFonts w:asciiTheme="minorHAnsi" w:hAnsiTheme="minorHAnsi"/>
          <w:color w:val="000000"/>
        </w:rPr>
        <w:t xml:space="preserve"> to </w:t>
      </w:r>
      <w:r w:rsidR="00A81EDF">
        <w:rPr>
          <w:rFonts w:asciiTheme="minorHAnsi" w:hAnsiTheme="minorHAnsi"/>
          <w:color w:val="000000"/>
        </w:rPr>
        <w:t>seventeen</w:t>
      </w:r>
      <w:r w:rsidRPr="00DC12F4">
        <w:rPr>
          <w:rFonts w:asciiTheme="minorHAnsi" w:hAnsiTheme="minorHAnsi"/>
          <w:color w:val="000000"/>
        </w:rPr>
        <w:t xml:space="preserve"> for notifiable offences since 2012, in the most recent statistics, there were </w:t>
      </w:r>
      <w:r w:rsidR="00A81EDF">
        <w:rPr>
          <w:rFonts w:asciiTheme="minorHAnsi" w:hAnsiTheme="minorHAnsi"/>
          <w:color w:val="000000"/>
        </w:rPr>
        <w:t>“</w:t>
      </w:r>
      <w:r w:rsidRPr="00DC12F4">
        <w:rPr>
          <w:rFonts w:asciiTheme="minorHAnsi" w:hAnsiTheme="minorHAnsi"/>
          <w:color w:val="000000"/>
        </w:rPr>
        <w:t>59,045</w:t>
      </w:r>
      <w:r w:rsidR="00A81EDF">
        <w:rPr>
          <w:rFonts w:asciiTheme="minorHAnsi" w:hAnsiTheme="minorHAnsi"/>
          <w:color w:val="000000"/>
        </w:rPr>
        <w:t xml:space="preserve">” </w:t>
      </w:r>
      <w:r w:rsidRPr="00DC12F4">
        <w:rPr>
          <w:rFonts w:asciiTheme="minorHAnsi" w:hAnsiTheme="minorHAnsi"/>
          <w:color w:val="000000"/>
        </w:rPr>
        <w:t xml:space="preserve">recorded arrests of children in the year ending March 2023 </w:t>
      </w:r>
      <w:sdt>
        <w:sdtPr>
          <w:rPr>
            <w:rFonts w:asciiTheme="minorHAnsi" w:hAnsiTheme="minorHAnsi"/>
          </w:rPr>
          <w:id w:val="-1881933424"/>
          <w:citation/>
        </w:sdtPr>
        <w:sdtContent>
          <w:r>
            <w:rPr>
              <w:rFonts w:asciiTheme="minorHAnsi" w:hAnsiTheme="minorHAnsi"/>
            </w:rPr>
            <w:fldChar w:fldCharType="begin"/>
          </w:r>
          <w:r>
            <w:rPr>
              <w:rFonts w:asciiTheme="minorHAnsi" w:hAnsiTheme="minorHAnsi"/>
            </w:rPr>
            <w:instrText xml:space="preserve">CITATION You24 \l 2057 </w:instrText>
          </w:r>
          <w:r>
            <w:rPr>
              <w:rFonts w:asciiTheme="minorHAnsi" w:hAnsiTheme="minorHAnsi"/>
            </w:rPr>
            <w:fldChar w:fldCharType="separate"/>
          </w:r>
          <w:r w:rsidR="00CE4AC8" w:rsidRPr="00CE4AC8">
            <w:rPr>
              <w:rFonts w:asciiTheme="minorHAnsi" w:hAnsiTheme="minorHAnsi"/>
              <w:noProof/>
            </w:rPr>
            <w:t>(Youth Justice Board for England and Wales, 2024)</w:t>
          </w:r>
          <w:r>
            <w:rPr>
              <w:rFonts w:asciiTheme="minorHAnsi" w:hAnsiTheme="minorHAnsi"/>
            </w:rPr>
            <w:fldChar w:fldCharType="end"/>
          </w:r>
        </w:sdtContent>
      </w:sdt>
      <w:r>
        <w:rPr>
          <w:rFonts w:asciiTheme="minorHAnsi" w:hAnsiTheme="minorHAnsi"/>
          <w:color w:val="000000"/>
        </w:rPr>
        <w:t xml:space="preserve">. </w:t>
      </w:r>
      <w:r w:rsidRPr="00DC12F4">
        <w:rPr>
          <w:rFonts w:asciiTheme="minorHAnsi" w:hAnsiTheme="minorHAnsi"/>
          <w:color w:val="000000"/>
        </w:rPr>
        <w:t xml:space="preserve">Compared to the previous year, in March 2022', just under '53,000' arrests were made of children aged 10 to 17", which shows a 7% increase from the previous </w:t>
      </w:r>
      <w:r>
        <w:rPr>
          <w:rFonts w:asciiTheme="minorHAnsi" w:hAnsiTheme="minorHAnsi"/>
          <w:color w:val="000000"/>
        </w:rPr>
        <w:t xml:space="preserve">statistics found in </w:t>
      </w:r>
      <w:r w:rsidRPr="00DC12F4">
        <w:rPr>
          <w:rFonts w:asciiTheme="minorHAnsi" w:hAnsiTheme="minorHAnsi"/>
          <w:color w:val="000000"/>
        </w:rPr>
        <w:t xml:space="preserve">March 2021 </w:t>
      </w:r>
      <w:sdt>
        <w:sdtPr>
          <w:rPr>
            <w:rFonts w:asciiTheme="minorHAnsi" w:hAnsiTheme="minorHAnsi"/>
          </w:rPr>
          <w:id w:val="1966306345"/>
          <w:citation/>
        </w:sdtPr>
        <w:sdtContent>
          <w:r w:rsidRPr="003167CF">
            <w:rPr>
              <w:rFonts w:asciiTheme="minorHAnsi" w:hAnsiTheme="minorHAnsi"/>
            </w:rPr>
            <w:fldChar w:fldCharType="begin"/>
          </w:r>
          <w:r>
            <w:rPr>
              <w:rFonts w:asciiTheme="minorHAnsi" w:hAnsiTheme="minorHAnsi"/>
            </w:rPr>
            <w:instrText xml:space="preserve">CITATION You231 \l 2057 </w:instrText>
          </w:r>
          <w:r w:rsidRPr="003167CF">
            <w:rPr>
              <w:rFonts w:asciiTheme="minorHAnsi" w:hAnsiTheme="minorHAnsi"/>
            </w:rPr>
            <w:fldChar w:fldCharType="separate"/>
          </w:r>
          <w:r w:rsidR="00CE4AC8" w:rsidRPr="00CE4AC8">
            <w:rPr>
              <w:rFonts w:asciiTheme="minorHAnsi" w:hAnsiTheme="minorHAnsi"/>
              <w:noProof/>
            </w:rPr>
            <w:t>(Youth Justice Board for England and Wales, 2023)</w:t>
          </w:r>
          <w:r w:rsidRPr="003167CF">
            <w:rPr>
              <w:rFonts w:asciiTheme="minorHAnsi" w:hAnsiTheme="minorHAnsi"/>
            </w:rPr>
            <w:fldChar w:fldCharType="end"/>
          </w:r>
        </w:sdtContent>
      </w:sdt>
      <w:r w:rsidRPr="00DC12F4">
        <w:rPr>
          <w:rFonts w:asciiTheme="minorHAnsi" w:hAnsiTheme="minorHAnsi"/>
          <w:color w:val="000000"/>
        </w:rPr>
        <w:t xml:space="preserve">. Both statistics </w:t>
      </w:r>
      <w:r>
        <w:rPr>
          <w:rFonts w:asciiTheme="minorHAnsi" w:hAnsiTheme="minorHAnsi"/>
          <w:color w:val="000000"/>
        </w:rPr>
        <w:t>infer</w:t>
      </w:r>
      <w:r w:rsidRPr="00DC12F4">
        <w:rPr>
          <w:rFonts w:asciiTheme="minorHAnsi" w:hAnsiTheme="minorHAnsi"/>
          <w:color w:val="000000"/>
        </w:rPr>
        <w:t xml:space="preserve"> that crimes such as violence, drug, sexual and public order offences are currently on the rise in England and Wales. However, this statistic only identifies arrests </w:t>
      </w:r>
      <w:r>
        <w:rPr>
          <w:rFonts w:asciiTheme="minorHAnsi" w:hAnsiTheme="minorHAnsi"/>
          <w:color w:val="000000"/>
        </w:rPr>
        <w:t>when in</w:t>
      </w:r>
      <w:r w:rsidRPr="00DC12F4">
        <w:rPr>
          <w:rFonts w:asciiTheme="minorHAnsi" w:hAnsiTheme="minorHAnsi"/>
          <w:color w:val="000000"/>
        </w:rPr>
        <w:t xml:space="preserve"> reality</w:t>
      </w:r>
      <w:r>
        <w:rPr>
          <w:rFonts w:asciiTheme="minorHAnsi" w:hAnsiTheme="minorHAnsi"/>
          <w:color w:val="000000"/>
        </w:rPr>
        <w:t>,</w:t>
      </w:r>
      <w:r w:rsidRPr="00DC12F4">
        <w:rPr>
          <w:rFonts w:asciiTheme="minorHAnsi" w:hAnsiTheme="minorHAnsi"/>
          <w:color w:val="000000"/>
        </w:rPr>
        <w:t xml:space="preserve"> it underestimates the actual amount.</w:t>
      </w:r>
      <w:r>
        <w:rPr>
          <w:rFonts w:asciiTheme="minorHAnsi" w:hAnsiTheme="minorHAnsi"/>
          <w:color w:val="000000"/>
        </w:rPr>
        <w:t xml:space="preserve"> </w:t>
      </w:r>
    </w:p>
    <w:p w14:paraId="3838C716" w14:textId="77777777" w:rsidR="00AA7C8C" w:rsidRPr="00DC12F4" w:rsidRDefault="00AA7C8C" w:rsidP="00AA7C8C">
      <w:pPr>
        <w:rPr>
          <w:rFonts w:asciiTheme="minorHAnsi" w:hAnsiTheme="minorHAnsi"/>
        </w:rPr>
      </w:pPr>
    </w:p>
    <w:p w14:paraId="25A15353" w14:textId="1A73F2CC" w:rsidR="00655B26" w:rsidRDefault="00655B26" w:rsidP="00AA7C8C">
      <w:pPr>
        <w:pStyle w:val="Heading2"/>
      </w:pPr>
      <w:bookmarkStart w:id="6" w:name="_Toc165815020"/>
      <w:r>
        <w:t>Research Focus</w:t>
      </w:r>
      <w:bookmarkEnd w:id="6"/>
    </w:p>
    <w:p w14:paraId="667CD831" w14:textId="06597E15" w:rsidR="00AA7C8C" w:rsidRPr="00DC12F4" w:rsidRDefault="00AA7C8C" w:rsidP="00AA7C8C">
      <w:pPr>
        <w:pStyle w:val="NormalWeb"/>
        <w:ind w:firstLine="720"/>
        <w:rPr>
          <w:rFonts w:asciiTheme="minorHAnsi" w:hAnsiTheme="minorHAnsi"/>
          <w:color w:val="000000"/>
        </w:rPr>
      </w:pPr>
      <w:r w:rsidRPr="00DC12F4">
        <w:rPr>
          <w:rFonts w:asciiTheme="minorHAnsi" w:hAnsiTheme="minorHAnsi"/>
          <w:color w:val="000000"/>
        </w:rPr>
        <w:t xml:space="preserve">In order to understand the rise in youth crime, research </w:t>
      </w:r>
      <w:r>
        <w:rPr>
          <w:rFonts w:asciiTheme="minorHAnsi" w:hAnsiTheme="minorHAnsi"/>
          <w:color w:val="000000"/>
        </w:rPr>
        <w:t xml:space="preserve">in this dissertation will be focused </w:t>
      </w:r>
      <w:r w:rsidRPr="00DC12F4">
        <w:rPr>
          <w:rFonts w:asciiTheme="minorHAnsi" w:hAnsiTheme="minorHAnsi"/>
          <w:color w:val="000000"/>
        </w:rPr>
        <w:t xml:space="preserve">on </w:t>
      </w:r>
      <w:r>
        <w:rPr>
          <w:rFonts w:asciiTheme="minorHAnsi" w:hAnsiTheme="minorHAnsi"/>
          <w:color w:val="000000"/>
        </w:rPr>
        <w:t xml:space="preserve">factors that may be causing the </w:t>
      </w:r>
      <w:r w:rsidRPr="00DC12F4">
        <w:rPr>
          <w:rFonts w:asciiTheme="minorHAnsi" w:hAnsiTheme="minorHAnsi"/>
          <w:color w:val="000000"/>
        </w:rPr>
        <w:t>potential</w:t>
      </w:r>
      <w:r>
        <w:rPr>
          <w:rFonts w:asciiTheme="minorHAnsi" w:hAnsiTheme="minorHAnsi"/>
          <w:color w:val="000000"/>
        </w:rPr>
        <w:t xml:space="preserve"> rise in the criminality of youth in the UK such </w:t>
      </w:r>
      <w:r w:rsidRPr="00DC12F4">
        <w:rPr>
          <w:rFonts w:asciiTheme="minorHAnsi" w:hAnsiTheme="minorHAnsi"/>
          <w:color w:val="000000"/>
        </w:rPr>
        <w:t xml:space="preserve">as </w:t>
      </w:r>
      <w:r>
        <w:rPr>
          <w:rFonts w:asciiTheme="minorHAnsi" w:hAnsiTheme="minorHAnsi"/>
          <w:color w:val="000000"/>
        </w:rPr>
        <w:t xml:space="preserve">the effect of </w:t>
      </w:r>
      <w:r w:rsidRPr="00DC12F4">
        <w:rPr>
          <w:rFonts w:asciiTheme="minorHAnsi" w:hAnsiTheme="minorHAnsi"/>
          <w:color w:val="000000"/>
        </w:rPr>
        <w:t>ACEs</w:t>
      </w:r>
      <w:r>
        <w:rPr>
          <w:rFonts w:asciiTheme="minorHAnsi" w:hAnsiTheme="minorHAnsi"/>
          <w:color w:val="000000"/>
        </w:rPr>
        <w:t xml:space="preserve"> and their link to criminal behaviour and tendencies, mitigating factors and protective mechanisms in children, families and mental health services that aim to prevent and reduce reoffending of criminal offences and a broader look at crime causation focussing on limitations in ACE theory and criminal activity through examples of social and economic factors that contribute to youth crime, and the role of social policy and crime prevention.</w:t>
      </w:r>
      <w:r w:rsidRPr="00DC12F4">
        <w:rPr>
          <w:rFonts w:asciiTheme="minorHAnsi" w:hAnsiTheme="minorHAnsi"/>
          <w:color w:val="000000"/>
        </w:rPr>
        <w:t xml:space="preserve"> </w:t>
      </w:r>
      <w:r>
        <w:rPr>
          <w:rFonts w:asciiTheme="minorHAnsi" w:hAnsiTheme="minorHAnsi"/>
          <w:color w:val="000000"/>
        </w:rPr>
        <w:t>T</w:t>
      </w:r>
      <w:r w:rsidRPr="00DC12F4">
        <w:rPr>
          <w:rFonts w:asciiTheme="minorHAnsi" w:hAnsiTheme="minorHAnsi"/>
          <w:color w:val="000000"/>
        </w:rPr>
        <w:t xml:space="preserve">his </w:t>
      </w:r>
      <w:r>
        <w:rPr>
          <w:rFonts w:asciiTheme="minorHAnsi" w:hAnsiTheme="minorHAnsi"/>
          <w:color w:val="000000"/>
        </w:rPr>
        <w:t>is</w:t>
      </w:r>
      <w:r w:rsidRPr="00DC12F4">
        <w:rPr>
          <w:rFonts w:asciiTheme="minorHAnsi" w:hAnsiTheme="minorHAnsi"/>
          <w:color w:val="000000"/>
        </w:rPr>
        <w:t xml:space="preserve"> </w:t>
      </w:r>
      <w:r>
        <w:rPr>
          <w:rFonts w:asciiTheme="minorHAnsi" w:hAnsiTheme="minorHAnsi"/>
          <w:color w:val="000000"/>
        </w:rPr>
        <w:t xml:space="preserve">important to understand </w:t>
      </w:r>
      <w:r w:rsidRPr="00DC12F4">
        <w:rPr>
          <w:rFonts w:asciiTheme="minorHAnsi" w:hAnsiTheme="minorHAnsi"/>
          <w:color w:val="000000"/>
        </w:rPr>
        <w:t xml:space="preserve">because crime "is one of the most socially costly potential outcomes of maltreatment" in children who have suffered ACEs </w:t>
      </w:r>
      <w:sdt>
        <w:sdtPr>
          <w:rPr>
            <w:rFonts w:asciiTheme="minorHAnsi" w:hAnsiTheme="minorHAnsi"/>
          </w:rPr>
          <w:id w:val="-1332295758"/>
          <w:citation/>
        </w:sdtPr>
        <w:sdtContent>
          <w:r w:rsidRPr="003167CF">
            <w:rPr>
              <w:rFonts w:asciiTheme="minorHAnsi" w:hAnsiTheme="minorHAnsi"/>
            </w:rPr>
            <w:fldChar w:fldCharType="begin"/>
          </w:r>
          <w:r w:rsidRPr="003167CF">
            <w:rPr>
              <w:rFonts w:asciiTheme="minorHAnsi" w:hAnsiTheme="minorHAnsi"/>
            </w:rPr>
            <w:instrText xml:space="preserve"> CITATION Cur12 \l 2057 </w:instrText>
          </w:r>
          <w:r w:rsidRPr="003167CF">
            <w:rPr>
              <w:rFonts w:asciiTheme="minorHAnsi" w:hAnsiTheme="minorHAnsi"/>
            </w:rPr>
            <w:fldChar w:fldCharType="separate"/>
          </w:r>
          <w:r w:rsidR="00CE4AC8" w:rsidRPr="00CE4AC8">
            <w:rPr>
              <w:rFonts w:asciiTheme="minorHAnsi" w:hAnsiTheme="minorHAnsi"/>
              <w:noProof/>
            </w:rPr>
            <w:t>(Currie &amp; Tekin, 2012)</w:t>
          </w:r>
          <w:r w:rsidRPr="003167CF">
            <w:rPr>
              <w:rFonts w:asciiTheme="minorHAnsi" w:hAnsiTheme="minorHAnsi"/>
            </w:rPr>
            <w:fldChar w:fldCharType="end"/>
          </w:r>
        </w:sdtContent>
      </w:sdt>
      <w:r w:rsidRPr="00DC12F4">
        <w:rPr>
          <w:rFonts w:asciiTheme="minorHAnsi" w:hAnsiTheme="minorHAnsi"/>
          <w:color w:val="000000"/>
        </w:rPr>
        <w:t>.</w:t>
      </w:r>
      <w:r>
        <w:rPr>
          <w:rFonts w:asciiTheme="minorHAnsi" w:hAnsiTheme="minorHAnsi"/>
          <w:color w:val="000000"/>
        </w:rPr>
        <w:t xml:space="preserve"> Identifying a range of current and past information will help find and amend existing solutions and protective measures to discourage youth from committing crimes and prevent them from occurring. The research aims to focus on relevant periods to help provide an understanding of ACEs theory and how it has developed over time with reference to pre-existing theories of crime causation. Relevant data will be researched to provide context for contemporary societal issues such as</w:t>
      </w:r>
      <w:r w:rsidRPr="00DC12F4">
        <w:rPr>
          <w:rFonts w:asciiTheme="minorHAnsi" w:hAnsiTheme="minorHAnsi"/>
          <w:color w:val="000000"/>
        </w:rPr>
        <w:t xml:space="preserve"> </w:t>
      </w:r>
      <w:r>
        <w:rPr>
          <w:rFonts w:asciiTheme="minorHAnsi" w:hAnsiTheme="minorHAnsi"/>
          <w:color w:val="000000"/>
        </w:rPr>
        <w:t>c</w:t>
      </w:r>
      <w:r w:rsidRPr="00DC12F4">
        <w:rPr>
          <w:rFonts w:asciiTheme="minorHAnsi" w:hAnsiTheme="minorHAnsi"/>
          <w:color w:val="000000"/>
        </w:rPr>
        <w:t>urrent crime statistics from 2021 to the most recent statistics available of youth offenders in England and Wales.</w:t>
      </w:r>
      <w:r w:rsidRPr="00DC12F4">
        <w:rPr>
          <w:rStyle w:val="apple-converted-space"/>
          <w:rFonts w:asciiTheme="minorHAnsi" w:hAnsiTheme="minorHAnsi"/>
          <w:color w:val="000000"/>
        </w:rPr>
        <w:t> </w:t>
      </w:r>
      <w:r>
        <w:rPr>
          <w:rStyle w:val="markunderline1000504148h0"/>
          <w:rFonts w:asciiTheme="minorHAnsi" w:eastAsiaTheme="majorEastAsia" w:hAnsiTheme="minorHAnsi"/>
          <w:color w:val="000000"/>
        </w:rPr>
        <w:t>It is acknowledged that</w:t>
      </w:r>
      <w:r w:rsidRPr="00DC12F4">
        <w:rPr>
          <w:rFonts w:asciiTheme="minorHAnsi" w:hAnsiTheme="minorHAnsi"/>
          <w:color w:val="000000"/>
        </w:rPr>
        <w:t xml:space="preserve"> "the minimum age of criminal responsibility is 10" years of age </w:t>
      </w:r>
      <w:sdt>
        <w:sdtPr>
          <w:rPr>
            <w:rFonts w:asciiTheme="minorHAnsi" w:hAnsiTheme="minorHAnsi"/>
          </w:rPr>
          <w:id w:val="2114475068"/>
          <w:citation/>
        </w:sdtPr>
        <w:sdtContent>
          <w:r w:rsidRPr="003167CF">
            <w:rPr>
              <w:rFonts w:asciiTheme="minorHAnsi" w:hAnsiTheme="minorHAnsi"/>
            </w:rPr>
            <w:fldChar w:fldCharType="begin"/>
          </w:r>
          <w:r w:rsidRPr="003167CF">
            <w:rPr>
              <w:rFonts w:asciiTheme="minorHAnsi" w:hAnsiTheme="minorHAnsi"/>
            </w:rPr>
            <w:instrText xml:space="preserve"> CITATION Far98 \l 2057 </w:instrText>
          </w:r>
          <w:r w:rsidRPr="003167CF">
            <w:rPr>
              <w:rFonts w:asciiTheme="minorHAnsi" w:hAnsiTheme="minorHAnsi"/>
            </w:rPr>
            <w:fldChar w:fldCharType="separate"/>
          </w:r>
          <w:r w:rsidR="00CE4AC8" w:rsidRPr="00CE4AC8">
            <w:rPr>
              <w:rFonts w:asciiTheme="minorHAnsi" w:hAnsiTheme="minorHAnsi"/>
              <w:noProof/>
            </w:rPr>
            <w:t>(Farrington, 1998)</w:t>
          </w:r>
          <w:r w:rsidRPr="003167CF">
            <w:rPr>
              <w:rFonts w:asciiTheme="minorHAnsi" w:hAnsiTheme="minorHAnsi"/>
            </w:rPr>
            <w:fldChar w:fldCharType="end"/>
          </w:r>
        </w:sdtContent>
      </w:sdt>
      <w:r w:rsidRPr="00DC12F4">
        <w:rPr>
          <w:rFonts w:asciiTheme="minorHAnsi" w:hAnsiTheme="minorHAnsi"/>
          <w:color w:val="000000"/>
        </w:rPr>
        <w:t xml:space="preserve">, and 18 is the legal age of adulthood. </w:t>
      </w:r>
      <w:r>
        <w:rPr>
          <w:rFonts w:asciiTheme="minorHAnsi" w:hAnsiTheme="minorHAnsi"/>
          <w:color w:val="000000"/>
        </w:rPr>
        <w:t>S</w:t>
      </w:r>
      <w:r w:rsidRPr="00DC12F4">
        <w:rPr>
          <w:rFonts w:asciiTheme="minorHAnsi" w:hAnsiTheme="minorHAnsi"/>
          <w:color w:val="000000"/>
        </w:rPr>
        <w:t>pecific demographics such as race, social status, and upbringing often lead to a higher rate of criminality in communities. This kind of research will help analyse whether their offences are linked to trauma based on their experiences, from the conditions vulnerable children are under and the areas where they live.</w:t>
      </w:r>
      <w:r w:rsidRPr="00DC12F4">
        <w:rPr>
          <w:rStyle w:val="apple-converted-space"/>
          <w:rFonts w:asciiTheme="minorHAnsi" w:hAnsiTheme="minorHAnsi"/>
          <w:color w:val="000000"/>
        </w:rPr>
        <w:t> </w:t>
      </w:r>
    </w:p>
    <w:p w14:paraId="21D53FBC" w14:textId="7744AE6E" w:rsidR="00655B26" w:rsidRDefault="00655B26" w:rsidP="00655B26">
      <w:pPr>
        <w:pStyle w:val="Heading2"/>
      </w:pPr>
      <w:bookmarkStart w:id="7" w:name="_Toc165815021"/>
      <w:r>
        <w:t>Aim and Objectives</w:t>
      </w:r>
      <w:bookmarkEnd w:id="7"/>
    </w:p>
    <w:p w14:paraId="740F809D" w14:textId="77777777" w:rsidR="00AA7C8C" w:rsidRDefault="00AA7C8C" w:rsidP="00AA7C8C"/>
    <w:p w14:paraId="36E2B8C0" w14:textId="168C503E" w:rsidR="00AA7C8C" w:rsidRDefault="00655B26" w:rsidP="00AA7C8C">
      <w:pPr>
        <w:ind w:firstLine="720"/>
        <w:rPr>
          <w:rFonts w:asciiTheme="minorHAnsi" w:hAnsiTheme="minorHAnsi"/>
        </w:rPr>
      </w:pPr>
      <w:r w:rsidRPr="00AA7C8C">
        <w:rPr>
          <w:rFonts w:asciiTheme="minorHAnsi" w:hAnsiTheme="minorHAnsi"/>
        </w:rPr>
        <w:t xml:space="preserve">Given the lack of research regarding </w:t>
      </w:r>
      <w:r w:rsidR="00AA7C8C" w:rsidRPr="00AA7C8C">
        <w:rPr>
          <w:rFonts w:asciiTheme="minorHAnsi" w:hAnsiTheme="minorHAnsi"/>
        </w:rPr>
        <w:t>ACEs</w:t>
      </w:r>
      <w:r w:rsidRPr="00AA7C8C">
        <w:rPr>
          <w:rFonts w:asciiTheme="minorHAnsi" w:hAnsiTheme="minorHAnsi"/>
        </w:rPr>
        <w:t xml:space="preserve"> and the</w:t>
      </w:r>
      <w:r w:rsidR="00AA7C8C">
        <w:rPr>
          <w:rFonts w:asciiTheme="minorHAnsi" w:hAnsiTheme="minorHAnsi"/>
        </w:rPr>
        <w:t>ir</w:t>
      </w:r>
      <w:r w:rsidRPr="00AA7C8C">
        <w:rPr>
          <w:rFonts w:asciiTheme="minorHAnsi" w:hAnsiTheme="minorHAnsi"/>
        </w:rPr>
        <w:t xml:space="preserve"> effects on criminality in young people, this dissertation </w:t>
      </w:r>
      <w:r w:rsidR="00AA7C8C">
        <w:rPr>
          <w:rFonts w:asciiTheme="minorHAnsi" w:hAnsiTheme="minorHAnsi"/>
        </w:rPr>
        <w:t>aims</w:t>
      </w:r>
      <w:r w:rsidR="00AA7C8C" w:rsidRPr="00AA7C8C">
        <w:rPr>
          <w:rFonts w:asciiTheme="minorHAnsi" w:hAnsiTheme="minorHAnsi"/>
        </w:rPr>
        <w:t xml:space="preserve"> to explore and analyse </w:t>
      </w:r>
      <w:r w:rsidR="00CE4AC8">
        <w:rPr>
          <w:rFonts w:asciiTheme="minorHAnsi" w:hAnsiTheme="minorHAnsi"/>
        </w:rPr>
        <w:t xml:space="preserve">if the </w:t>
      </w:r>
      <w:r w:rsidR="00AA7C8C" w:rsidRPr="00AA7C8C">
        <w:rPr>
          <w:rFonts w:asciiTheme="minorHAnsi" w:hAnsiTheme="minorHAnsi"/>
        </w:rPr>
        <w:t xml:space="preserve">relationship between </w:t>
      </w:r>
      <w:r w:rsidR="00AA7C8C" w:rsidRPr="00AA7C8C">
        <w:rPr>
          <w:rFonts w:asciiTheme="minorHAnsi" w:hAnsiTheme="minorHAnsi"/>
        </w:rPr>
        <w:t>ACEs</w:t>
      </w:r>
      <w:r w:rsidR="00AA7C8C" w:rsidRPr="00AA7C8C">
        <w:rPr>
          <w:rFonts w:asciiTheme="minorHAnsi" w:hAnsiTheme="minorHAnsi"/>
        </w:rPr>
        <w:t xml:space="preserve"> and criminal behaviour</w:t>
      </w:r>
      <w:r w:rsidR="00CE4AC8">
        <w:rPr>
          <w:rFonts w:asciiTheme="minorHAnsi" w:hAnsiTheme="minorHAnsi"/>
        </w:rPr>
        <w:t xml:space="preserve"> is the cause of the rise</w:t>
      </w:r>
      <w:r w:rsidR="00AA7C8C" w:rsidRPr="00AA7C8C">
        <w:rPr>
          <w:rFonts w:asciiTheme="minorHAnsi" w:hAnsiTheme="minorHAnsi"/>
        </w:rPr>
        <w:t xml:space="preserve"> </w:t>
      </w:r>
      <w:r w:rsidR="00CE4AC8">
        <w:rPr>
          <w:rFonts w:asciiTheme="minorHAnsi" w:hAnsiTheme="minorHAnsi"/>
        </w:rPr>
        <w:t>of</w:t>
      </w:r>
      <w:r w:rsidR="00AA7C8C" w:rsidRPr="00AA7C8C">
        <w:rPr>
          <w:rFonts w:asciiTheme="minorHAnsi" w:hAnsiTheme="minorHAnsi"/>
        </w:rPr>
        <w:t xml:space="preserve"> </w:t>
      </w:r>
      <w:r w:rsidR="00CE4AC8">
        <w:rPr>
          <w:rFonts w:asciiTheme="minorHAnsi" w:hAnsiTheme="minorHAnsi"/>
        </w:rPr>
        <w:t xml:space="preserve">crime in </w:t>
      </w:r>
      <w:r w:rsidR="00AA7C8C" w:rsidRPr="00AA7C8C">
        <w:rPr>
          <w:rFonts w:asciiTheme="minorHAnsi" w:hAnsiTheme="minorHAnsi"/>
        </w:rPr>
        <w:t xml:space="preserve">young people </w:t>
      </w:r>
      <w:r w:rsidR="00CE4AC8">
        <w:rPr>
          <w:rFonts w:asciiTheme="minorHAnsi" w:hAnsiTheme="minorHAnsi"/>
        </w:rPr>
        <w:t>living</w:t>
      </w:r>
      <w:r w:rsidR="00AA7C8C" w:rsidRPr="00AA7C8C">
        <w:rPr>
          <w:rFonts w:asciiTheme="minorHAnsi" w:hAnsiTheme="minorHAnsi"/>
        </w:rPr>
        <w:t xml:space="preserve"> </w:t>
      </w:r>
      <w:r w:rsidR="00CE4AC8">
        <w:rPr>
          <w:rFonts w:asciiTheme="minorHAnsi" w:hAnsiTheme="minorHAnsi"/>
        </w:rPr>
        <w:t xml:space="preserve">in </w:t>
      </w:r>
      <w:r w:rsidR="00AA7C8C" w:rsidRPr="00AA7C8C">
        <w:rPr>
          <w:rFonts w:asciiTheme="minorHAnsi" w:hAnsiTheme="minorHAnsi"/>
        </w:rPr>
        <w:t xml:space="preserve">England and Wales. </w:t>
      </w:r>
      <w:r w:rsidR="00AA7C8C">
        <w:rPr>
          <w:rFonts w:asciiTheme="minorHAnsi" w:hAnsiTheme="minorHAnsi"/>
        </w:rPr>
        <w:t>In order to</w:t>
      </w:r>
      <w:r w:rsidR="00AA7C8C" w:rsidRPr="00AA7C8C">
        <w:rPr>
          <w:rFonts w:asciiTheme="minorHAnsi" w:hAnsiTheme="minorHAnsi"/>
        </w:rPr>
        <w:t xml:space="preserve"> achieve this aim, the dissertation </w:t>
      </w:r>
      <w:r w:rsidR="00AA7C8C">
        <w:rPr>
          <w:rFonts w:asciiTheme="minorHAnsi" w:hAnsiTheme="minorHAnsi"/>
        </w:rPr>
        <w:t>will focus</w:t>
      </w:r>
      <w:r w:rsidR="00AA7C8C" w:rsidRPr="00AA7C8C">
        <w:rPr>
          <w:rFonts w:asciiTheme="minorHAnsi" w:hAnsiTheme="minorHAnsi"/>
        </w:rPr>
        <w:t xml:space="preserve"> on completing </w:t>
      </w:r>
      <w:r w:rsidR="00AA7C8C">
        <w:rPr>
          <w:rFonts w:asciiTheme="minorHAnsi" w:hAnsiTheme="minorHAnsi"/>
        </w:rPr>
        <w:t>three</w:t>
      </w:r>
      <w:r w:rsidRPr="00AA7C8C">
        <w:rPr>
          <w:rFonts w:asciiTheme="minorHAnsi" w:hAnsiTheme="minorHAnsi"/>
        </w:rPr>
        <w:t xml:space="preserve"> objectives. The first objective </w:t>
      </w:r>
      <w:r w:rsidR="00AA7C8C">
        <w:rPr>
          <w:rFonts w:asciiTheme="minorHAnsi" w:hAnsiTheme="minorHAnsi"/>
        </w:rPr>
        <w:t>is</w:t>
      </w:r>
      <w:r w:rsidRPr="00AA7C8C">
        <w:rPr>
          <w:rFonts w:asciiTheme="minorHAnsi" w:hAnsiTheme="minorHAnsi"/>
        </w:rPr>
        <w:t xml:space="preserve"> to </w:t>
      </w:r>
      <w:r w:rsidR="00AA7C8C">
        <w:rPr>
          <w:rFonts w:asciiTheme="minorHAnsi" w:hAnsiTheme="minorHAnsi"/>
        </w:rPr>
        <w:t>analyse the relationship</w:t>
      </w:r>
      <w:r w:rsidR="00AA7C8C" w:rsidRPr="00AA7C8C">
        <w:rPr>
          <w:rFonts w:asciiTheme="minorHAnsi" w:hAnsiTheme="minorHAnsi"/>
        </w:rPr>
        <w:t xml:space="preserve"> between</w:t>
      </w:r>
      <w:r w:rsidRPr="00AA7C8C">
        <w:rPr>
          <w:rFonts w:asciiTheme="minorHAnsi" w:hAnsiTheme="minorHAnsi"/>
        </w:rPr>
        <w:t xml:space="preserve"> </w:t>
      </w:r>
      <w:r w:rsidR="00AA7C8C" w:rsidRPr="00AA7C8C">
        <w:rPr>
          <w:rFonts w:asciiTheme="minorHAnsi" w:hAnsiTheme="minorHAnsi"/>
        </w:rPr>
        <w:t>ACEs and crime</w:t>
      </w:r>
      <w:r w:rsidRPr="00AA7C8C">
        <w:rPr>
          <w:rFonts w:asciiTheme="minorHAnsi" w:hAnsiTheme="minorHAnsi"/>
        </w:rPr>
        <w:t xml:space="preserve"> among young people </w:t>
      </w:r>
      <w:r w:rsidR="00AA7C8C" w:rsidRPr="00AA7C8C">
        <w:rPr>
          <w:rFonts w:asciiTheme="minorHAnsi" w:hAnsiTheme="minorHAnsi"/>
        </w:rPr>
        <w:t>in contemporary society</w:t>
      </w:r>
      <w:r w:rsidRPr="00AA7C8C">
        <w:rPr>
          <w:rFonts w:asciiTheme="minorHAnsi" w:hAnsiTheme="minorHAnsi"/>
        </w:rPr>
        <w:t xml:space="preserve">. Achieving this objective </w:t>
      </w:r>
      <w:r w:rsidR="00AA7C8C">
        <w:rPr>
          <w:rFonts w:asciiTheme="minorHAnsi" w:hAnsiTheme="minorHAnsi"/>
        </w:rPr>
        <w:t>is</w:t>
      </w:r>
      <w:r w:rsidRPr="00AA7C8C">
        <w:rPr>
          <w:rFonts w:asciiTheme="minorHAnsi" w:hAnsiTheme="minorHAnsi"/>
        </w:rPr>
        <w:t xml:space="preserve"> </w:t>
      </w:r>
      <w:r w:rsidR="00AA7C8C">
        <w:rPr>
          <w:rFonts w:asciiTheme="minorHAnsi" w:hAnsiTheme="minorHAnsi"/>
        </w:rPr>
        <w:t>vital</w:t>
      </w:r>
      <w:r w:rsidRPr="00AA7C8C">
        <w:rPr>
          <w:rFonts w:asciiTheme="minorHAnsi" w:hAnsiTheme="minorHAnsi"/>
        </w:rPr>
        <w:t xml:space="preserve"> </w:t>
      </w:r>
      <w:r w:rsidR="00AA7C8C" w:rsidRPr="00AA7C8C">
        <w:rPr>
          <w:rFonts w:asciiTheme="minorHAnsi" w:hAnsiTheme="minorHAnsi"/>
        </w:rPr>
        <w:t>as it</w:t>
      </w:r>
      <w:r w:rsidR="00AA7C8C">
        <w:rPr>
          <w:rFonts w:asciiTheme="minorHAnsi" w:hAnsiTheme="minorHAnsi"/>
        </w:rPr>
        <w:t xml:space="preserve"> will</w:t>
      </w:r>
      <w:r w:rsidR="00AA7C8C" w:rsidRPr="00AA7C8C">
        <w:rPr>
          <w:rFonts w:asciiTheme="minorHAnsi" w:hAnsiTheme="minorHAnsi"/>
        </w:rPr>
        <w:t xml:space="preserve"> highlight the </w:t>
      </w:r>
      <w:r w:rsidR="00AA7C8C" w:rsidRPr="00AA7C8C">
        <w:rPr>
          <w:rFonts w:asciiTheme="minorHAnsi" w:hAnsiTheme="minorHAnsi"/>
        </w:rPr>
        <w:t xml:space="preserve">correlation between exposure to traumatic events in </w:t>
      </w:r>
      <w:r w:rsidR="00AA7C8C">
        <w:rPr>
          <w:rFonts w:asciiTheme="minorHAnsi" w:hAnsiTheme="minorHAnsi"/>
        </w:rPr>
        <w:t xml:space="preserve">early </w:t>
      </w:r>
      <w:r w:rsidR="00AA7C8C" w:rsidRPr="00AA7C8C">
        <w:rPr>
          <w:rFonts w:asciiTheme="minorHAnsi" w:hAnsiTheme="minorHAnsi"/>
        </w:rPr>
        <w:t xml:space="preserve">childhood and an increased likelihood of engaging in delinquent or criminal activities </w:t>
      </w:r>
      <w:r w:rsidR="00AA7C8C">
        <w:rPr>
          <w:rFonts w:asciiTheme="minorHAnsi" w:hAnsiTheme="minorHAnsi"/>
        </w:rPr>
        <w:t>between the ages of 10-17. It will also help in</w:t>
      </w:r>
      <w:r w:rsidRPr="00AA7C8C">
        <w:rPr>
          <w:rFonts w:asciiTheme="minorHAnsi" w:hAnsiTheme="minorHAnsi"/>
        </w:rPr>
        <w:t xml:space="preserve"> identifying the prevalence</w:t>
      </w:r>
      <w:r w:rsidR="00AA7C8C" w:rsidRPr="00AA7C8C">
        <w:rPr>
          <w:rFonts w:asciiTheme="minorHAnsi" w:hAnsiTheme="minorHAnsi"/>
        </w:rPr>
        <w:t xml:space="preserve"> </w:t>
      </w:r>
      <w:r w:rsidRPr="00AA7C8C">
        <w:rPr>
          <w:rFonts w:asciiTheme="minorHAnsi" w:hAnsiTheme="minorHAnsi"/>
        </w:rPr>
        <w:t xml:space="preserve">of </w:t>
      </w:r>
      <w:r w:rsidR="00AA7C8C" w:rsidRPr="00AA7C8C">
        <w:rPr>
          <w:rFonts w:asciiTheme="minorHAnsi" w:hAnsiTheme="minorHAnsi"/>
        </w:rPr>
        <w:t>ACEs</w:t>
      </w:r>
      <w:r w:rsidRPr="00AA7C8C">
        <w:rPr>
          <w:rFonts w:asciiTheme="minorHAnsi" w:hAnsiTheme="minorHAnsi"/>
        </w:rPr>
        <w:t xml:space="preserve"> in young criminals</w:t>
      </w:r>
      <w:r w:rsidR="00AA7C8C">
        <w:rPr>
          <w:rFonts w:asciiTheme="minorHAnsi" w:hAnsiTheme="minorHAnsi"/>
        </w:rPr>
        <w:t xml:space="preserve"> in the youth justice system</w:t>
      </w:r>
      <w:r w:rsidRPr="00AA7C8C">
        <w:rPr>
          <w:rFonts w:asciiTheme="minorHAnsi" w:hAnsiTheme="minorHAnsi"/>
        </w:rPr>
        <w:t xml:space="preserve">. Secondly, the next objective </w:t>
      </w:r>
      <w:r w:rsidR="00AA7C8C">
        <w:rPr>
          <w:rFonts w:asciiTheme="minorHAnsi" w:hAnsiTheme="minorHAnsi"/>
        </w:rPr>
        <w:t>is</w:t>
      </w:r>
      <w:r w:rsidRPr="00AA7C8C">
        <w:rPr>
          <w:rFonts w:asciiTheme="minorHAnsi" w:hAnsiTheme="minorHAnsi"/>
        </w:rPr>
        <w:t xml:space="preserve"> to </w:t>
      </w:r>
      <w:r w:rsidR="00AA7C8C">
        <w:rPr>
          <w:rFonts w:asciiTheme="minorHAnsi" w:hAnsiTheme="minorHAnsi"/>
        </w:rPr>
        <w:t>evaluate the role of other contributing factors in crime causation</w:t>
      </w:r>
      <w:r w:rsidRPr="00AA7C8C">
        <w:rPr>
          <w:rFonts w:asciiTheme="minorHAnsi" w:hAnsiTheme="minorHAnsi"/>
        </w:rPr>
        <w:t xml:space="preserve">. This </w:t>
      </w:r>
      <w:r w:rsidR="00AA7C8C">
        <w:rPr>
          <w:rFonts w:asciiTheme="minorHAnsi" w:hAnsiTheme="minorHAnsi"/>
        </w:rPr>
        <w:t xml:space="preserve">will </w:t>
      </w:r>
      <w:r w:rsidRPr="00AA7C8C">
        <w:rPr>
          <w:rFonts w:asciiTheme="minorHAnsi" w:hAnsiTheme="minorHAnsi"/>
        </w:rPr>
        <w:t>help</w:t>
      </w:r>
      <w:r w:rsidR="00AA7C8C">
        <w:rPr>
          <w:rFonts w:asciiTheme="minorHAnsi" w:hAnsiTheme="minorHAnsi"/>
        </w:rPr>
        <w:t xml:space="preserve"> to</w:t>
      </w:r>
      <w:r w:rsidRPr="00AA7C8C">
        <w:rPr>
          <w:rFonts w:asciiTheme="minorHAnsi" w:hAnsiTheme="minorHAnsi"/>
        </w:rPr>
        <w:t xml:space="preserve"> </w:t>
      </w:r>
      <w:r w:rsidR="00AA7C8C">
        <w:rPr>
          <w:rFonts w:asciiTheme="minorHAnsi" w:hAnsiTheme="minorHAnsi"/>
        </w:rPr>
        <w:t xml:space="preserve">understand examples of crime-preventative measures and strategies in England and Wales, as well as to emphasise the concept of resilience and how some children overcome trauma without turning to crime. The third aim will be to compare and contrast the significance of ACEs to other factors in crime causation. </w:t>
      </w:r>
      <w:r w:rsidR="00A73B06" w:rsidRPr="00AA7C8C">
        <w:rPr>
          <w:rFonts w:asciiTheme="minorHAnsi" w:hAnsiTheme="minorHAnsi"/>
        </w:rPr>
        <w:t>In order to achieve thes</w:t>
      </w:r>
      <w:r w:rsidR="00A73B06" w:rsidRPr="00AA7C8C">
        <w:rPr>
          <w:rFonts w:asciiTheme="minorHAnsi" w:hAnsiTheme="minorHAnsi"/>
        </w:rPr>
        <w:t>e</w:t>
      </w:r>
      <w:r w:rsidR="00A73B06" w:rsidRPr="00AA7C8C">
        <w:rPr>
          <w:rFonts w:asciiTheme="minorHAnsi" w:hAnsiTheme="minorHAnsi"/>
        </w:rPr>
        <w:t xml:space="preserve"> aims and objectives, a literature review </w:t>
      </w:r>
      <w:r w:rsidR="00AA7C8C">
        <w:rPr>
          <w:rFonts w:asciiTheme="minorHAnsi" w:hAnsiTheme="minorHAnsi"/>
        </w:rPr>
        <w:t>will</w:t>
      </w:r>
      <w:r w:rsidR="00A73B06" w:rsidRPr="00AA7C8C">
        <w:rPr>
          <w:rFonts w:asciiTheme="minorHAnsi" w:hAnsiTheme="minorHAnsi"/>
        </w:rPr>
        <w:t xml:space="preserve"> be</w:t>
      </w:r>
      <w:r w:rsidR="00AA7C8C">
        <w:rPr>
          <w:rFonts w:asciiTheme="minorHAnsi" w:hAnsiTheme="minorHAnsi"/>
        </w:rPr>
        <w:t xml:space="preserve"> constructed</w:t>
      </w:r>
      <w:r w:rsidR="00A73B06" w:rsidRPr="00AA7C8C">
        <w:rPr>
          <w:rFonts w:asciiTheme="minorHAnsi" w:hAnsiTheme="minorHAnsi"/>
        </w:rPr>
        <w:t xml:space="preserve"> to gather secondary research from other academic literature </w:t>
      </w:r>
      <w:r w:rsidR="00AA7C8C">
        <w:rPr>
          <w:rFonts w:asciiTheme="minorHAnsi" w:hAnsiTheme="minorHAnsi"/>
        </w:rPr>
        <w:t>sources.</w:t>
      </w:r>
    </w:p>
    <w:p w14:paraId="2DE04ED2" w14:textId="7FF6B74B" w:rsidR="00655B26" w:rsidRPr="00AA7C8C" w:rsidRDefault="00A73B06" w:rsidP="00AA7C8C">
      <w:pPr>
        <w:ind w:firstLine="720"/>
        <w:rPr>
          <w:rFonts w:asciiTheme="minorHAnsi" w:hAnsiTheme="minorHAnsi"/>
        </w:rPr>
      </w:pPr>
      <w:r w:rsidRPr="00AA7C8C">
        <w:rPr>
          <w:rFonts w:asciiTheme="minorHAnsi" w:hAnsiTheme="minorHAnsi"/>
        </w:rPr>
        <w:t xml:space="preserve"> </w:t>
      </w:r>
    </w:p>
    <w:p w14:paraId="0F47C6FA" w14:textId="42068249" w:rsidR="00655B26" w:rsidRDefault="00A73B06" w:rsidP="00655B26">
      <w:pPr>
        <w:pStyle w:val="Heading2"/>
      </w:pPr>
      <w:bookmarkStart w:id="8" w:name="_Toc165815022"/>
      <w:r>
        <w:t xml:space="preserve">Outline of </w:t>
      </w:r>
      <w:r w:rsidR="00655B26">
        <w:t>Research Methods</w:t>
      </w:r>
      <w:bookmarkEnd w:id="8"/>
    </w:p>
    <w:p w14:paraId="4ECC463D" w14:textId="6116BE4E" w:rsidR="00655B26" w:rsidRPr="00657379" w:rsidRDefault="00F14D8B" w:rsidP="00F14D8B">
      <w:pPr>
        <w:tabs>
          <w:tab w:val="left" w:pos="5495"/>
        </w:tabs>
        <w:rPr>
          <w:rFonts w:asciiTheme="minorHAnsi" w:hAnsiTheme="minorHAnsi"/>
        </w:rPr>
      </w:pPr>
      <w:r w:rsidRPr="00657379">
        <w:rPr>
          <w:rFonts w:asciiTheme="minorHAnsi" w:hAnsiTheme="minorHAnsi"/>
        </w:rPr>
        <w:tab/>
      </w:r>
    </w:p>
    <w:p w14:paraId="65EDCD99" w14:textId="49FDC2AE" w:rsidR="00AA7C8C" w:rsidRDefault="00655B26" w:rsidP="00AA7C8C">
      <w:pPr>
        <w:ind w:firstLine="720"/>
        <w:rPr>
          <w:rFonts w:asciiTheme="minorHAnsi" w:hAnsiTheme="minorHAnsi"/>
        </w:rPr>
      </w:pPr>
      <w:r w:rsidRPr="00657379">
        <w:rPr>
          <w:rFonts w:asciiTheme="minorHAnsi" w:hAnsiTheme="minorHAnsi"/>
        </w:rPr>
        <w:t xml:space="preserve">To further </w:t>
      </w:r>
      <w:r w:rsidR="00A73B06" w:rsidRPr="00657379">
        <w:rPr>
          <w:rFonts w:asciiTheme="minorHAnsi" w:hAnsiTheme="minorHAnsi"/>
        </w:rPr>
        <w:t xml:space="preserve">investigate </w:t>
      </w:r>
      <w:r w:rsidR="00657379">
        <w:rPr>
          <w:rFonts w:asciiTheme="minorHAnsi" w:hAnsiTheme="minorHAnsi"/>
        </w:rPr>
        <w:t>whether ACEs cause young people to get involved in crime, a data analysis w</w:t>
      </w:r>
      <w:r w:rsidR="00AA7C8C">
        <w:rPr>
          <w:rFonts w:asciiTheme="minorHAnsi" w:hAnsiTheme="minorHAnsi"/>
        </w:rPr>
        <w:t>ill</w:t>
      </w:r>
      <w:r w:rsidR="00657379">
        <w:rPr>
          <w:rFonts w:asciiTheme="minorHAnsi" w:hAnsiTheme="minorHAnsi"/>
        </w:rPr>
        <w:t xml:space="preserve"> </w:t>
      </w:r>
      <w:r w:rsidR="00AA7C8C">
        <w:rPr>
          <w:rFonts w:asciiTheme="minorHAnsi" w:hAnsiTheme="minorHAnsi"/>
        </w:rPr>
        <w:t>be created</w:t>
      </w:r>
      <w:r w:rsidR="00657379">
        <w:rPr>
          <w:rFonts w:asciiTheme="minorHAnsi" w:hAnsiTheme="minorHAnsi"/>
        </w:rPr>
        <w:t xml:space="preserve"> </w:t>
      </w:r>
      <w:r w:rsidR="00AA7C8C">
        <w:rPr>
          <w:rFonts w:asciiTheme="minorHAnsi" w:hAnsiTheme="minorHAnsi"/>
        </w:rPr>
        <w:t xml:space="preserve">to </w:t>
      </w:r>
      <w:r w:rsidR="00657379">
        <w:rPr>
          <w:rFonts w:asciiTheme="minorHAnsi" w:hAnsiTheme="minorHAnsi"/>
        </w:rPr>
        <w:t xml:space="preserve">gather </w:t>
      </w:r>
      <w:r w:rsidR="00AA7C8C">
        <w:rPr>
          <w:rFonts w:asciiTheme="minorHAnsi" w:hAnsiTheme="minorHAnsi"/>
        </w:rPr>
        <w:t xml:space="preserve">qualitative and </w:t>
      </w:r>
      <w:r w:rsidR="00657379">
        <w:rPr>
          <w:rFonts w:asciiTheme="minorHAnsi" w:hAnsiTheme="minorHAnsi"/>
        </w:rPr>
        <w:t xml:space="preserve">quantitative data to assess public awareness and </w:t>
      </w:r>
      <w:r w:rsidR="00AA7C8C">
        <w:rPr>
          <w:rFonts w:asciiTheme="minorHAnsi" w:hAnsiTheme="minorHAnsi"/>
        </w:rPr>
        <w:t xml:space="preserve">their </w:t>
      </w:r>
      <w:r w:rsidR="00657379">
        <w:rPr>
          <w:rFonts w:asciiTheme="minorHAnsi" w:hAnsiTheme="minorHAnsi"/>
        </w:rPr>
        <w:t>experiences</w:t>
      </w:r>
      <w:r w:rsidR="00AA7C8C">
        <w:rPr>
          <w:rFonts w:asciiTheme="minorHAnsi" w:hAnsiTheme="minorHAnsi"/>
        </w:rPr>
        <w:t xml:space="preserve"> of ACEs and related crime in their communities</w:t>
      </w:r>
      <w:r w:rsidR="00657379">
        <w:rPr>
          <w:rFonts w:asciiTheme="minorHAnsi" w:hAnsiTheme="minorHAnsi"/>
        </w:rPr>
        <w:t>. A survey w</w:t>
      </w:r>
      <w:r w:rsidR="00AA7C8C">
        <w:rPr>
          <w:rFonts w:asciiTheme="minorHAnsi" w:hAnsiTheme="minorHAnsi"/>
        </w:rPr>
        <w:t>ill be</w:t>
      </w:r>
      <w:r w:rsidR="00657379">
        <w:rPr>
          <w:rFonts w:asciiTheme="minorHAnsi" w:hAnsiTheme="minorHAnsi"/>
        </w:rPr>
        <w:t xml:space="preserve"> utilized to collect data</w:t>
      </w:r>
      <w:r w:rsidR="00CE4AC8">
        <w:rPr>
          <w:rFonts w:asciiTheme="minorHAnsi" w:hAnsiTheme="minorHAnsi"/>
        </w:rPr>
        <w:t xml:space="preserve"> (is found in the Appendix section)</w:t>
      </w:r>
      <w:r w:rsidR="00657379">
        <w:rPr>
          <w:rFonts w:asciiTheme="minorHAnsi" w:hAnsiTheme="minorHAnsi"/>
        </w:rPr>
        <w:t>. Participants targeted for this research</w:t>
      </w:r>
      <w:r w:rsidR="00AA7C8C">
        <w:rPr>
          <w:rFonts w:asciiTheme="minorHAnsi" w:hAnsiTheme="minorHAnsi"/>
        </w:rPr>
        <w:t xml:space="preserve"> will</w:t>
      </w:r>
      <w:r w:rsidR="00657379">
        <w:rPr>
          <w:rFonts w:asciiTheme="minorHAnsi" w:hAnsiTheme="minorHAnsi"/>
        </w:rPr>
        <w:t xml:space="preserve"> consist of members of the general public from </w:t>
      </w:r>
      <w:r w:rsidR="00AA7C8C">
        <w:rPr>
          <w:rFonts w:asciiTheme="minorHAnsi" w:hAnsiTheme="minorHAnsi"/>
        </w:rPr>
        <w:t xml:space="preserve">the </w:t>
      </w:r>
      <w:proofErr w:type="spellStart"/>
      <w:r w:rsidR="00657379">
        <w:rPr>
          <w:rFonts w:asciiTheme="minorHAnsi" w:hAnsiTheme="minorHAnsi"/>
        </w:rPr>
        <w:t>Llansamlet</w:t>
      </w:r>
      <w:proofErr w:type="spellEnd"/>
      <w:r w:rsidR="00657379">
        <w:rPr>
          <w:rFonts w:asciiTheme="minorHAnsi" w:hAnsiTheme="minorHAnsi"/>
        </w:rPr>
        <w:t xml:space="preserve">, </w:t>
      </w:r>
      <w:proofErr w:type="spellStart"/>
      <w:r w:rsidR="00657379">
        <w:rPr>
          <w:rFonts w:asciiTheme="minorHAnsi" w:hAnsiTheme="minorHAnsi"/>
        </w:rPr>
        <w:t>Birchgrove</w:t>
      </w:r>
      <w:proofErr w:type="spellEnd"/>
      <w:r w:rsidR="00657379">
        <w:rPr>
          <w:rFonts w:asciiTheme="minorHAnsi" w:hAnsiTheme="minorHAnsi"/>
        </w:rPr>
        <w:t>,</w:t>
      </w:r>
      <w:r w:rsidR="00A73B06" w:rsidRPr="00657379">
        <w:rPr>
          <w:rFonts w:asciiTheme="minorHAnsi" w:hAnsiTheme="minorHAnsi"/>
        </w:rPr>
        <w:t xml:space="preserve"> and </w:t>
      </w:r>
      <w:proofErr w:type="spellStart"/>
      <w:r w:rsidR="00A73B06" w:rsidRPr="00657379">
        <w:rPr>
          <w:rFonts w:asciiTheme="minorHAnsi" w:hAnsiTheme="minorHAnsi"/>
        </w:rPr>
        <w:t>Morriston</w:t>
      </w:r>
      <w:proofErr w:type="spellEnd"/>
      <w:r w:rsidR="00AA7C8C">
        <w:rPr>
          <w:rFonts w:asciiTheme="minorHAnsi" w:hAnsiTheme="minorHAnsi"/>
        </w:rPr>
        <w:t xml:space="preserve"> areas</w:t>
      </w:r>
      <w:r w:rsidR="00A73B06" w:rsidRPr="00657379">
        <w:rPr>
          <w:rFonts w:asciiTheme="minorHAnsi" w:hAnsiTheme="minorHAnsi"/>
        </w:rPr>
        <w:t xml:space="preserve"> in Swansea</w:t>
      </w:r>
      <w:r w:rsidRPr="00657379">
        <w:rPr>
          <w:rFonts w:asciiTheme="minorHAnsi" w:hAnsiTheme="minorHAnsi"/>
        </w:rPr>
        <w:t xml:space="preserve">. </w:t>
      </w:r>
    </w:p>
    <w:p w14:paraId="7F2A7268" w14:textId="77777777" w:rsidR="00AA7C8C" w:rsidRPr="00AA7C8C" w:rsidRDefault="00AA7C8C" w:rsidP="00AA7C8C">
      <w:pPr>
        <w:ind w:firstLine="720"/>
        <w:rPr>
          <w:rFonts w:asciiTheme="minorHAnsi" w:hAnsiTheme="minorHAnsi"/>
          <w:szCs w:val="22"/>
        </w:rPr>
      </w:pPr>
    </w:p>
    <w:p w14:paraId="61D54C81" w14:textId="32D66502" w:rsidR="00FE386D" w:rsidRDefault="00FE386D" w:rsidP="00655B26">
      <w:pPr>
        <w:pStyle w:val="Heading2"/>
      </w:pPr>
      <w:bookmarkStart w:id="9" w:name="_Toc165815023"/>
      <w:r>
        <w:t>Value of Research</w:t>
      </w:r>
      <w:bookmarkEnd w:id="9"/>
    </w:p>
    <w:p w14:paraId="43F67006" w14:textId="77777777" w:rsidR="00655B26" w:rsidRPr="00655B26" w:rsidRDefault="00655B26" w:rsidP="00655B26"/>
    <w:p w14:paraId="5D92AB6D" w14:textId="4BD65AB8" w:rsidR="00AA7C8C" w:rsidRDefault="00AA7C8C" w:rsidP="00AA7C8C">
      <w:pPr>
        <w:ind w:firstLine="720"/>
        <w:rPr>
          <w:rFonts w:asciiTheme="minorHAnsi" w:hAnsiTheme="minorHAnsi"/>
          <w:color w:val="000000"/>
        </w:rPr>
      </w:pPr>
      <w:r w:rsidRPr="00AA7C8C">
        <w:rPr>
          <w:rFonts w:asciiTheme="minorHAnsi" w:hAnsiTheme="minorHAnsi"/>
          <w:color w:val="000000"/>
          <w:szCs w:val="27"/>
        </w:rPr>
        <w:t xml:space="preserve">Several challenges and issues </w:t>
      </w:r>
      <w:r>
        <w:rPr>
          <w:rFonts w:asciiTheme="minorHAnsi" w:hAnsiTheme="minorHAnsi"/>
          <w:color w:val="000000"/>
          <w:szCs w:val="27"/>
        </w:rPr>
        <w:t>are</w:t>
      </w:r>
      <w:r w:rsidRPr="00AA7C8C">
        <w:rPr>
          <w:rFonts w:asciiTheme="minorHAnsi" w:hAnsiTheme="minorHAnsi"/>
          <w:color w:val="000000"/>
          <w:szCs w:val="27"/>
        </w:rPr>
        <w:t xml:space="preserve"> associated with the research between ACEs and young people involved in crime; for example, the ACE framework Is often restrictive based on its choice of only including ten official ACEs</w:t>
      </w:r>
      <w:r w:rsidR="00655B26">
        <w:rPr>
          <w:rFonts w:asciiTheme="minorHAnsi" w:hAnsiTheme="minorHAnsi"/>
        </w:rPr>
        <w:t xml:space="preserve"> </w:t>
      </w:r>
      <w:sdt>
        <w:sdtPr>
          <w:rPr>
            <w:rFonts w:asciiTheme="minorHAnsi" w:hAnsiTheme="minorHAnsi"/>
          </w:rPr>
          <w:id w:val="112337383"/>
          <w:citation/>
        </w:sdtPr>
        <w:sdtContent>
          <w:r w:rsidR="00655B26">
            <w:rPr>
              <w:rFonts w:asciiTheme="minorHAnsi" w:hAnsiTheme="minorHAnsi"/>
            </w:rPr>
            <w:fldChar w:fldCharType="begin"/>
          </w:r>
          <w:r w:rsidR="00655B26">
            <w:rPr>
              <w:rFonts w:asciiTheme="minorHAnsi" w:hAnsiTheme="minorHAnsi"/>
            </w:rPr>
            <w:instrText xml:space="preserve"> CITATION Wel21 \l 2057 </w:instrText>
          </w:r>
          <w:r w:rsidR="00655B26">
            <w:rPr>
              <w:rFonts w:asciiTheme="minorHAnsi" w:hAnsiTheme="minorHAnsi"/>
            </w:rPr>
            <w:fldChar w:fldCharType="separate"/>
          </w:r>
          <w:r w:rsidR="00CE4AC8" w:rsidRPr="00CE4AC8">
            <w:rPr>
              <w:rFonts w:asciiTheme="minorHAnsi" w:hAnsiTheme="minorHAnsi"/>
              <w:noProof/>
            </w:rPr>
            <w:t>(Welsh Government, 2021)</w:t>
          </w:r>
          <w:r w:rsidR="00655B26">
            <w:rPr>
              <w:rFonts w:asciiTheme="minorHAnsi" w:hAnsiTheme="minorHAnsi"/>
            </w:rPr>
            <w:fldChar w:fldCharType="end"/>
          </w:r>
        </w:sdtContent>
      </w:sdt>
      <w:r w:rsidR="00655B26">
        <w:rPr>
          <w:rFonts w:asciiTheme="minorHAnsi" w:hAnsiTheme="minorHAnsi"/>
        </w:rPr>
        <w:t xml:space="preserve">. </w:t>
      </w:r>
      <w:r w:rsidR="00655B26" w:rsidRPr="00AA7C8C">
        <w:rPr>
          <w:rFonts w:asciiTheme="minorHAnsi" w:hAnsiTheme="minorHAnsi"/>
        </w:rPr>
        <w:t>This mean</w:t>
      </w:r>
      <w:r>
        <w:rPr>
          <w:rFonts w:asciiTheme="minorHAnsi" w:hAnsiTheme="minorHAnsi"/>
        </w:rPr>
        <w:t>s</w:t>
      </w:r>
      <w:r w:rsidR="00655B26" w:rsidRPr="00AA7C8C">
        <w:rPr>
          <w:rFonts w:asciiTheme="minorHAnsi" w:hAnsiTheme="minorHAnsi"/>
        </w:rPr>
        <w:t xml:space="preserve"> </w:t>
      </w:r>
      <w:r w:rsidRPr="00AA7C8C">
        <w:rPr>
          <w:rFonts w:asciiTheme="minorHAnsi" w:hAnsiTheme="minorHAnsi"/>
        </w:rPr>
        <w:t>t</w:t>
      </w:r>
      <w:r w:rsidRPr="00AA7C8C">
        <w:rPr>
          <w:rFonts w:asciiTheme="minorHAnsi" w:hAnsiTheme="minorHAnsi"/>
          <w:color w:val="000000"/>
        </w:rPr>
        <w:t>he identification of ACEs</w:t>
      </w:r>
      <w:r>
        <w:rPr>
          <w:rFonts w:asciiTheme="minorHAnsi" w:hAnsiTheme="minorHAnsi"/>
          <w:color w:val="000000"/>
        </w:rPr>
        <w:t xml:space="preserve"> in England and Wales</w:t>
      </w:r>
      <w:r w:rsidRPr="00AA7C8C">
        <w:rPr>
          <w:rFonts w:asciiTheme="minorHAnsi" w:hAnsiTheme="minorHAnsi"/>
          <w:color w:val="000000"/>
        </w:rPr>
        <w:t xml:space="preserve"> is very subjective and discredits other childhood traumatic events that are also prevalent. Another issue is that not everyone with ACEs will continue to become criminals. They are only statistically more likely than people who have not experienced ACEs</w:t>
      </w:r>
      <w:r w:rsidR="00657379">
        <w:rPr>
          <w:rFonts w:asciiTheme="minorHAnsi" w:hAnsiTheme="minorHAnsi"/>
        </w:rPr>
        <w:t xml:space="preserve"> </w:t>
      </w:r>
      <w:sdt>
        <w:sdtPr>
          <w:rPr>
            <w:rFonts w:asciiTheme="minorHAnsi" w:hAnsiTheme="minorHAnsi"/>
          </w:rPr>
          <w:id w:val="821080595"/>
          <w:citation/>
        </w:sdtPr>
        <w:sdtContent>
          <w:r w:rsidR="00657379">
            <w:rPr>
              <w:rFonts w:asciiTheme="minorHAnsi" w:hAnsiTheme="minorHAnsi"/>
            </w:rPr>
            <w:fldChar w:fldCharType="begin"/>
          </w:r>
          <w:r w:rsidR="00657379">
            <w:rPr>
              <w:rFonts w:asciiTheme="minorHAnsi" w:hAnsiTheme="minorHAnsi"/>
            </w:rPr>
            <w:instrText xml:space="preserve"> CITATION Sco18 \l 2057 </w:instrText>
          </w:r>
          <w:r w:rsidR="00657379">
            <w:rPr>
              <w:rFonts w:asciiTheme="minorHAnsi" w:hAnsiTheme="minorHAnsi"/>
            </w:rPr>
            <w:fldChar w:fldCharType="separate"/>
          </w:r>
          <w:r w:rsidR="00CE4AC8" w:rsidRPr="00CE4AC8">
            <w:rPr>
              <w:rFonts w:asciiTheme="minorHAnsi" w:hAnsiTheme="minorHAnsi"/>
              <w:noProof/>
            </w:rPr>
            <w:t>(Scottish Government, 2018)</w:t>
          </w:r>
          <w:r w:rsidR="00657379">
            <w:rPr>
              <w:rFonts w:asciiTheme="minorHAnsi" w:hAnsiTheme="minorHAnsi"/>
            </w:rPr>
            <w:fldChar w:fldCharType="end"/>
          </w:r>
        </w:sdtContent>
      </w:sdt>
      <w:r w:rsidR="00657379">
        <w:rPr>
          <w:rFonts w:asciiTheme="minorHAnsi" w:hAnsiTheme="minorHAnsi"/>
        </w:rPr>
        <w:t xml:space="preserve">. </w:t>
      </w:r>
      <w:r w:rsidRPr="00AA7C8C">
        <w:rPr>
          <w:rFonts w:asciiTheme="minorHAnsi" w:hAnsiTheme="minorHAnsi"/>
          <w:color w:val="000000"/>
        </w:rPr>
        <w:t xml:space="preserve">There </w:t>
      </w:r>
      <w:r>
        <w:rPr>
          <w:rFonts w:asciiTheme="minorHAnsi" w:hAnsiTheme="minorHAnsi"/>
          <w:color w:val="000000"/>
        </w:rPr>
        <w:t>are</w:t>
      </w:r>
      <w:r w:rsidRPr="00AA7C8C">
        <w:rPr>
          <w:rFonts w:asciiTheme="minorHAnsi" w:hAnsiTheme="minorHAnsi"/>
          <w:color w:val="000000"/>
        </w:rPr>
        <w:t xml:space="preserve"> gap</w:t>
      </w:r>
      <w:r>
        <w:rPr>
          <w:rFonts w:asciiTheme="minorHAnsi" w:hAnsiTheme="minorHAnsi"/>
          <w:color w:val="000000"/>
        </w:rPr>
        <w:t>s</w:t>
      </w:r>
      <w:r w:rsidRPr="00AA7C8C">
        <w:rPr>
          <w:rFonts w:asciiTheme="minorHAnsi" w:hAnsiTheme="minorHAnsi"/>
          <w:color w:val="000000"/>
        </w:rPr>
        <w:t xml:space="preserve"> in research in this area</w:t>
      </w:r>
      <w:r>
        <w:rPr>
          <w:rFonts w:asciiTheme="minorHAnsi" w:hAnsiTheme="minorHAnsi"/>
          <w:color w:val="000000"/>
        </w:rPr>
        <w:t xml:space="preserve">, as </w:t>
      </w:r>
      <w:r w:rsidRPr="00AA7C8C">
        <w:rPr>
          <w:rFonts w:asciiTheme="minorHAnsi" w:hAnsiTheme="minorHAnsi"/>
          <w:color w:val="000000"/>
        </w:rPr>
        <w:t xml:space="preserve">ACEs and criminality, from an academic perspective, are focused </w:t>
      </w:r>
      <w:r>
        <w:rPr>
          <w:rFonts w:asciiTheme="minorHAnsi" w:hAnsiTheme="minorHAnsi"/>
          <w:color w:val="000000"/>
        </w:rPr>
        <w:t xml:space="preserve">more </w:t>
      </w:r>
      <w:r w:rsidRPr="00AA7C8C">
        <w:rPr>
          <w:rFonts w:asciiTheme="minorHAnsi" w:hAnsiTheme="minorHAnsi"/>
          <w:color w:val="000000"/>
        </w:rPr>
        <w:t>on criminality in adulthood, with little focus on the more immedia</w:t>
      </w:r>
      <w:bookmarkStart w:id="10" w:name="_GoBack"/>
      <w:bookmarkEnd w:id="10"/>
      <w:r w:rsidRPr="00AA7C8C">
        <w:rPr>
          <w:rFonts w:asciiTheme="minorHAnsi" w:hAnsiTheme="minorHAnsi"/>
          <w:color w:val="000000"/>
        </w:rPr>
        <w:t xml:space="preserve">te effects on a person in their adolescent years. However, these issues do not take away from the importance of research surrounding this issue. </w:t>
      </w:r>
      <w:r>
        <w:rPr>
          <w:rFonts w:asciiTheme="minorHAnsi" w:hAnsiTheme="minorHAnsi"/>
          <w:color w:val="000000"/>
        </w:rPr>
        <w:t>Research surrounding ACEs being the primary cause for youth involved in crime</w:t>
      </w:r>
      <w:r w:rsidRPr="00AA7C8C">
        <w:rPr>
          <w:rFonts w:asciiTheme="minorHAnsi" w:hAnsiTheme="minorHAnsi"/>
          <w:color w:val="000000"/>
        </w:rPr>
        <w:t xml:space="preserve"> is </w:t>
      </w:r>
      <w:r w:rsidRPr="00AA7C8C">
        <w:rPr>
          <w:rFonts w:asciiTheme="minorHAnsi" w:hAnsiTheme="minorHAnsi"/>
          <w:color w:val="000000"/>
        </w:rPr>
        <w:lastRenderedPageBreak/>
        <w:t xml:space="preserve">worth </w:t>
      </w:r>
      <w:r>
        <w:rPr>
          <w:rFonts w:asciiTheme="minorHAnsi" w:hAnsiTheme="minorHAnsi"/>
          <w:color w:val="000000"/>
        </w:rPr>
        <w:t>doing</w:t>
      </w:r>
      <w:r w:rsidRPr="00AA7C8C">
        <w:rPr>
          <w:rFonts w:asciiTheme="minorHAnsi" w:hAnsiTheme="minorHAnsi"/>
          <w:color w:val="000000"/>
        </w:rPr>
        <w:t xml:space="preserve"> as understanding the connection between ACEs and criminality in young people further helps work towards further reformation of the Youth Justice System in terms of early intervention and</w:t>
      </w:r>
      <w:r>
        <w:rPr>
          <w:rFonts w:asciiTheme="minorHAnsi" w:hAnsiTheme="minorHAnsi"/>
          <w:color w:val="000000"/>
        </w:rPr>
        <w:t xml:space="preserve"> a broader understanding of ACEs to further support and encourage</w:t>
      </w:r>
      <w:r w:rsidRPr="00AA7C8C">
        <w:rPr>
          <w:rFonts w:asciiTheme="minorHAnsi" w:hAnsiTheme="minorHAnsi"/>
          <w:color w:val="000000"/>
        </w:rPr>
        <w:t xml:space="preserve"> youth </w:t>
      </w:r>
      <w:r>
        <w:rPr>
          <w:rFonts w:asciiTheme="minorHAnsi" w:hAnsiTheme="minorHAnsi"/>
          <w:color w:val="000000"/>
        </w:rPr>
        <w:t xml:space="preserve">to </w:t>
      </w:r>
      <w:r w:rsidRPr="00AA7C8C">
        <w:rPr>
          <w:rFonts w:asciiTheme="minorHAnsi" w:hAnsiTheme="minorHAnsi"/>
          <w:color w:val="000000"/>
        </w:rPr>
        <w:t>avoid criminality.</w:t>
      </w:r>
    </w:p>
    <w:p w14:paraId="4BEDB9A5" w14:textId="6021C8A1" w:rsidR="00AA7C8C" w:rsidRPr="00AA7C8C" w:rsidRDefault="00AA7C8C" w:rsidP="00AA7C8C">
      <w:pPr>
        <w:spacing w:after="160" w:line="259" w:lineRule="auto"/>
        <w:rPr>
          <w:rFonts w:asciiTheme="minorHAnsi" w:hAnsiTheme="minorHAnsi"/>
          <w:color w:val="000000"/>
        </w:rPr>
      </w:pPr>
      <w:r>
        <w:rPr>
          <w:rFonts w:asciiTheme="minorHAnsi" w:hAnsiTheme="minorHAnsi"/>
          <w:color w:val="000000"/>
        </w:rPr>
        <w:br w:type="page"/>
      </w:r>
    </w:p>
    <w:p w14:paraId="718E3251" w14:textId="6548F472" w:rsidR="009D1C49" w:rsidRDefault="009D1C49" w:rsidP="00CE4AC8">
      <w:pPr>
        <w:pStyle w:val="Heading1"/>
        <w:numPr>
          <w:ilvl w:val="0"/>
          <w:numId w:val="12"/>
        </w:numPr>
      </w:pPr>
      <w:bookmarkStart w:id="11" w:name="_Toc165815024"/>
      <w:r>
        <w:lastRenderedPageBreak/>
        <w:t>Literature Review (2500)</w:t>
      </w:r>
      <w:bookmarkEnd w:id="11"/>
    </w:p>
    <w:p w14:paraId="0008C404" w14:textId="6B54734A" w:rsidR="00AA7C8C" w:rsidRDefault="00AA7C8C" w:rsidP="00AA7C8C"/>
    <w:p w14:paraId="3576F6A0" w14:textId="77777777" w:rsidR="00CE4AC8" w:rsidRPr="001B6178" w:rsidRDefault="00CE4AC8" w:rsidP="00CE4AC8">
      <w:pPr>
        <w:pStyle w:val="NormalWeb"/>
        <w:rPr>
          <w:rFonts w:asciiTheme="minorHAnsi" w:hAnsiTheme="minorHAnsi"/>
          <w:color w:val="000000"/>
        </w:rPr>
      </w:pPr>
      <w:bookmarkStart w:id="12" w:name="_Toc165815025"/>
      <w:r w:rsidRPr="001B6178">
        <w:rPr>
          <w:rFonts w:asciiTheme="minorHAnsi" w:hAnsiTheme="minorHAnsi"/>
          <w:color w:val="000000"/>
        </w:rPr>
        <w:t>In this section of the dissertation, a literature review</w:t>
      </w:r>
      <w:r w:rsidRPr="001B6178">
        <w:rPr>
          <w:rStyle w:val="apple-converted-space"/>
          <w:rFonts w:asciiTheme="minorHAnsi" w:hAnsiTheme="minorHAnsi"/>
          <w:color w:val="000000"/>
        </w:rPr>
        <w:t> </w:t>
      </w:r>
      <w:r w:rsidRPr="001B6178">
        <w:rPr>
          <w:rStyle w:val="markunderline1000045644h0"/>
          <w:rFonts w:asciiTheme="minorHAnsi" w:eastAsiaTheme="majorEastAsia" w:hAnsiTheme="minorHAnsi"/>
          <w:color w:val="000000"/>
        </w:rPr>
        <w:t>was used</w:t>
      </w:r>
      <w:r w:rsidRPr="001B6178">
        <w:rPr>
          <w:rStyle w:val="apple-converted-space"/>
          <w:rFonts w:asciiTheme="minorHAnsi" w:hAnsiTheme="minorHAnsi"/>
          <w:color w:val="000000"/>
        </w:rPr>
        <w:t> </w:t>
      </w:r>
      <w:r w:rsidRPr="001B6178">
        <w:rPr>
          <w:rFonts w:asciiTheme="minorHAnsi" w:hAnsiTheme="minorHAnsi"/>
          <w:color w:val="000000"/>
        </w:rPr>
        <w:t>to analyse secondary research for and against ACEs being the primary cause of young people’s involvement in crime, to examine what information already exists, and to see what other pieces of academic literature have to say related to the research question.</w:t>
      </w:r>
      <w:r w:rsidRPr="001B6178">
        <w:rPr>
          <w:rStyle w:val="apple-converted-space"/>
          <w:rFonts w:asciiTheme="minorHAnsi" w:hAnsiTheme="minorHAnsi"/>
          <w:color w:val="000000"/>
        </w:rPr>
        <w:t> </w:t>
      </w:r>
      <w:r w:rsidRPr="001B6178">
        <w:rPr>
          <w:rStyle w:val="markunderline1000056647h0"/>
          <w:rFonts w:asciiTheme="minorHAnsi" w:eastAsiaTheme="majorEastAsia"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was done to help identify gaps in the current academic literature and the primary methodologies and research techniques already used in research. Doing this kind of research also provides context to the research used in this dissertation in later sections, such as the methodology and data analysis. As previously mentioned, the objectives of this literature review</w:t>
      </w:r>
      <w:r w:rsidRPr="001B6178">
        <w:rPr>
          <w:rStyle w:val="apple-converted-space"/>
          <w:rFonts w:asciiTheme="minorHAnsi" w:hAnsiTheme="minorHAnsi"/>
          <w:color w:val="000000"/>
        </w:rPr>
        <w:t> </w:t>
      </w:r>
      <w:r w:rsidRPr="001B6178">
        <w:rPr>
          <w:rStyle w:val="markunderline1000315654h0"/>
          <w:rFonts w:asciiTheme="minorHAnsi" w:hAnsiTheme="minorHAnsi"/>
          <w:color w:val="000000"/>
        </w:rPr>
        <w:t>are divided</w:t>
      </w:r>
      <w:r w:rsidRPr="001B6178">
        <w:rPr>
          <w:rStyle w:val="apple-converted-space"/>
          <w:rFonts w:asciiTheme="minorHAnsi" w:hAnsiTheme="minorHAnsi"/>
          <w:color w:val="000000"/>
        </w:rPr>
        <w:t> </w:t>
      </w:r>
      <w:r w:rsidRPr="001B6178">
        <w:rPr>
          <w:rFonts w:asciiTheme="minorHAnsi" w:hAnsiTheme="minorHAnsi"/>
          <w:color w:val="000000"/>
        </w:rPr>
        <w:t>into three chapters: to find links between ACEs and crime, to analyse different mitigating factors and protective mechanisms to show how ACEs vary based on a young person’s personality and background and a broader look at causes of crime to analyse limitations in the ACE strategy. These topics will help to expand knowledge around whether ACEs are the leading cause of crime in young people.</w:t>
      </w:r>
    </w:p>
    <w:p w14:paraId="62598DEF" w14:textId="022C76CC" w:rsidR="009D1C49" w:rsidRDefault="00CE4AC8" w:rsidP="00657379">
      <w:pPr>
        <w:pStyle w:val="Heading2"/>
      </w:pPr>
      <w:r>
        <w:t xml:space="preserve">1.1 </w:t>
      </w:r>
      <w:r w:rsidR="00657379">
        <w:t>The Link Between ACEs and Crime</w:t>
      </w:r>
      <w:bookmarkEnd w:id="12"/>
    </w:p>
    <w:p w14:paraId="08061C76" w14:textId="6D7E9FF3" w:rsidR="00AA7C8C" w:rsidRDefault="00AA7C8C" w:rsidP="00AA7C8C"/>
    <w:p w14:paraId="6FDA00A4" w14:textId="77777777" w:rsidR="00CE4AC8" w:rsidRPr="001B6178" w:rsidRDefault="00CE4AC8" w:rsidP="00CE4AC8">
      <w:pPr>
        <w:rPr>
          <w:rFonts w:asciiTheme="minorHAnsi" w:hAnsiTheme="minorHAnsi"/>
        </w:rPr>
      </w:pPr>
      <w:r w:rsidRPr="001B6178">
        <w:rPr>
          <w:rFonts w:asciiTheme="minorHAnsi" w:hAnsiTheme="minorHAnsi"/>
          <w:color w:val="000000"/>
        </w:rPr>
        <w:t xml:space="preserve">This chapter is concerned with examining the link between ACEs and crime. </w:t>
      </w:r>
      <w:r w:rsidRPr="001B6178">
        <w:rPr>
          <w:rFonts w:asciiTheme="minorHAnsi" w:hAnsiTheme="minorHAnsi"/>
        </w:rPr>
        <w:t xml:space="preserve">Early theories regarding factors that made someone a criminal followed the consensus that it could be inherited and was recognisable through visual characteristics such as the shape of an individual’s skull, the colour of an individual’s hair, and if someone had tattoos from the atavistic theory of Cesare Lombroso </w:t>
      </w:r>
      <w:sdt>
        <w:sdtPr>
          <w:rPr>
            <w:rFonts w:asciiTheme="minorHAnsi" w:hAnsiTheme="minorHAnsi"/>
          </w:rPr>
          <w:id w:val="1074626634"/>
          <w:citation/>
        </w:sdtPr>
        <w:sdtContent>
          <w:r w:rsidRPr="001B6178">
            <w:rPr>
              <w:rFonts w:asciiTheme="minorHAnsi" w:hAnsiTheme="minorHAnsi"/>
            </w:rPr>
            <w:fldChar w:fldCharType="begin"/>
          </w:r>
          <w:r w:rsidRPr="001B6178">
            <w:rPr>
              <w:rFonts w:asciiTheme="minorHAnsi" w:hAnsiTheme="minorHAnsi"/>
            </w:rPr>
            <w:instrText xml:space="preserve"> CITATION Gib06 \l 2057 </w:instrText>
          </w:r>
          <w:r w:rsidRPr="001B6178">
            <w:rPr>
              <w:rFonts w:asciiTheme="minorHAnsi" w:hAnsiTheme="minorHAnsi"/>
            </w:rPr>
            <w:fldChar w:fldCharType="separate"/>
          </w:r>
          <w:r w:rsidRPr="001B6178">
            <w:rPr>
              <w:rFonts w:asciiTheme="minorHAnsi" w:hAnsiTheme="minorHAnsi"/>
              <w:noProof/>
            </w:rPr>
            <w:t>(Gibson &amp; Rafter, 2006)</w:t>
          </w:r>
          <w:r w:rsidRPr="001B6178">
            <w:rPr>
              <w:rFonts w:asciiTheme="minorHAnsi" w:hAnsiTheme="minorHAnsi"/>
            </w:rPr>
            <w:fldChar w:fldCharType="end"/>
          </w:r>
        </w:sdtContent>
      </w:sdt>
      <w:r w:rsidRPr="001B6178">
        <w:rPr>
          <w:rFonts w:asciiTheme="minorHAnsi" w:hAnsiTheme="minorHAnsi"/>
        </w:rPr>
        <w:t xml:space="preserve">. However, in today’s society, experts better understand the effects of </w:t>
      </w:r>
      <w:r w:rsidRPr="001B6178">
        <w:rPr>
          <w:rFonts w:asciiTheme="minorHAnsi" w:hAnsiTheme="minorHAnsi"/>
          <w:color w:val="000000"/>
        </w:rPr>
        <w:t xml:space="preserve">exposure to ACEs. Being exposed to these traumatic events in childhood can lead to a child experiencing harmful amounts of toxic stress. Organisations such as the </w:t>
      </w:r>
      <w:r w:rsidRPr="001B6178">
        <w:rPr>
          <w:rFonts w:asciiTheme="minorHAnsi" w:eastAsiaTheme="minorHAnsi" w:hAnsiTheme="minorHAnsi"/>
          <w:noProof/>
        </w:rPr>
        <w:t>United Nations Children Emergancy Fund (n.d.)</w:t>
      </w:r>
      <w:r w:rsidRPr="001B6178">
        <w:rPr>
          <w:rFonts w:asciiTheme="minorHAnsi" w:hAnsiTheme="minorHAnsi"/>
          <w:color w:val="000000"/>
        </w:rPr>
        <w:t xml:space="preserve"> say toxic stress can occur when a child</w:t>
      </w:r>
      <w:r w:rsidRPr="001B6178">
        <w:rPr>
          <w:rStyle w:val="apple-converted-space"/>
          <w:rFonts w:asciiTheme="minorHAnsi" w:hAnsiTheme="minorHAnsi"/>
          <w:color w:val="000000"/>
        </w:rPr>
        <w:t> </w:t>
      </w:r>
      <w:r w:rsidRPr="001B6178">
        <w:rPr>
          <w:rStyle w:val="markunderline10000972h0"/>
          <w:rFonts w:asciiTheme="minorHAnsi" w:eastAsiaTheme="majorEastAsia" w:hAnsiTheme="minorHAnsi"/>
          <w:color w:val="000000"/>
        </w:rPr>
        <w:t>is exposed</w:t>
      </w:r>
      <w:r w:rsidRPr="001B6178">
        <w:rPr>
          <w:rStyle w:val="apple-converted-space"/>
          <w:rFonts w:asciiTheme="minorHAnsi" w:hAnsiTheme="minorHAnsi"/>
          <w:color w:val="000000"/>
        </w:rPr>
        <w:t> </w:t>
      </w:r>
      <w:r w:rsidRPr="001B6178">
        <w:rPr>
          <w:rFonts w:asciiTheme="minorHAnsi" w:hAnsiTheme="minorHAnsi"/>
          <w:color w:val="000000"/>
        </w:rPr>
        <w:t xml:space="preserve">to repeated or chronic stressful situations. Allostatic load is a term used to define "wear and tear" on organs in the body, such as the different parts of the brain that control behaviour and the response to stress, such as the amygdala, hippocampus, and pre-frontal cortex </w:t>
      </w:r>
      <w:sdt>
        <w:sdtPr>
          <w:rPr>
            <w:rFonts w:asciiTheme="minorHAnsi" w:hAnsiTheme="minorHAnsi"/>
          </w:rPr>
          <w:id w:val="-466741326"/>
          <w:citation/>
        </w:sdtPr>
        <w:sdtContent>
          <w:r w:rsidRPr="001B6178">
            <w:rPr>
              <w:rFonts w:asciiTheme="minorHAnsi" w:hAnsiTheme="minorHAnsi"/>
            </w:rPr>
            <w:fldChar w:fldCharType="begin"/>
          </w:r>
          <w:r w:rsidRPr="001B6178">
            <w:rPr>
              <w:rFonts w:asciiTheme="minorHAnsi" w:hAnsiTheme="minorHAnsi"/>
            </w:rPr>
            <w:instrText xml:space="preserve"> CITATION Sho12 \l 2057 </w:instrText>
          </w:r>
          <w:r w:rsidRPr="001B6178">
            <w:rPr>
              <w:rFonts w:asciiTheme="minorHAnsi" w:hAnsiTheme="minorHAnsi"/>
            </w:rPr>
            <w:fldChar w:fldCharType="separate"/>
          </w:r>
          <w:r w:rsidRPr="001B6178">
            <w:rPr>
              <w:rFonts w:asciiTheme="minorHAnsi" w:hAnsiTheme="minorHAnsi"/>
              <w:noProof/>
            </w:rPr>
            <w:t>(Shonkoff, et al., 2012)</w:t>
          </w:r>
          <w:r w:rsidRPr="001B6178">
            <w:rPr>
              <w:rFonts w:asciiTheme="minorHAnsi" w:hAnsiTheme="minorHAnsi"/>
            </w:rPr>
            <w:fldChar w:fldCharType="end"/>
          </w:r>
        </w:sdtContent>
      </w:sdt>
      <w:r w:rsidRPr="001B6178">
        <w:rPr>
          <w:rFonts w:asciiTheme="minorHAnsi" w:hAnsiTheme="minorHAnsi"/>
          <w:color w:val="000000"/>
        </w:rPr>
        <w:t xml:space="preserve"> While exposure to positive and tolerant types of stress is healthy for the brain to develop a healthy fight or flight response, toxic stress from chronically traumatic events can lead to a prolonged state of fight or flight in situations that are perceived as a threat, causing individuals to continue past the point of exhaustion, that would usually return the brains emotion control to a calm state. </w:t>
      </w:r>
      <w:r w:rsidRPr="001B6178">
        <w:rPr>
          <w:rFonts w:asciiTheme="minorHAnsi" w:hAnsiTheme="minorHAnsi"/>
        </w:rPr>
        <w:t xml:space="preserve">Damage like this “can be associated with lasting changes in these brain areas” </w:t>
      </w:r>
      <w:sdt>
        <w:sdtPr>
          <w:rPr>
            <w:rFonts w:asciiTheme="minorHAnsi" w:hAnsiTheme="minorHAnsi"/>
          </w:rPr>
          <w:id w:val="-417095891"/>
          <w:citation/>
        </w:sdtPr>
        <w:sdtContent>
          <w:r w:rsidRPr="001B6178">
            <w:rPr>
              <w:rFonts w:asciiTheme="minorHAnsi" w:hAnsiTheme="minorHAnsi"/>
            </w:rPr>
            <w:fldChar w:fldCharType="begin"/>
          </w:r>
          <w:r w:rsidRPr="001B6178">
            <w:rPr>
              <w:rFonts w:asciiTheme="minorHAnsi" w:hAnsiTheme="minorHAnsi"/>
            </w:rPr>
            <w:instrText xml:space="preserve"> CITATION Bre06 \l 2057 </w:instrText>
          </w:r>
          <w:r w:rsidRPr="001B6178">
            <w:rPr>
              <w:rFonts w:asciiTheme="minorHAnsi" w:hAnsiTheme="minorHAnsi"/>
            </w:rPr>
            <w:fldChar w:fldCharType="separate"/>
          </w:r>
          <w:r w:rsidRPr="001B6178">
            <w:rPr>
              <w:rFonts w:asciiTheme="minorHAnsi" w:hAnsiTheme="minorHAnsi"/>
              <w:noProof/>
            </w:rPr>
            <w:t>(Bremner, 2006)</w:t>
          </w:r>
          <w:r w:rsidRPr="001B6178">
            <w:rPr>
              <w:rFonts w:asciiTheme="minorHAnsi" w:hAnsiTheme="minorHAnsi"/>
            </w:rPr>
            <w:fldChar w:fldCharType="end"/>
          </w:r>
        </w:sdtContent>
      </w:sdt>
      <w:r w:rsidRPr="001B6178">
        <w:rPr>
          <w:rFonts w:asciiTheme="minorHAnsi" w:hAnsiTheme="minorHAnsi"/>
        </w:rPr>
        <w:t xml:space="preserve">. </w:t>
      </w:r>
      <w:r w:rsidRPr="001B6178">
        <w:rPr>
          <w:rStyle w:val="apple-converted-space"/>
          <w:rFonts w:asciiTheme="minorHAnsi" w:hAnsiTheme="minorHAnsi"/>
          <w:color w:val="000000"/>
        </w:rPr>
        <w:t> </w:t>
      </w:r>
      <w:r w:rsidRPr="001B6178">
        <w:rPr>
          <w:rStyle w:val="markunderline100011018h0"/>
          <w:rFonts w:asciiTheme="minorHAnsi" w:eastAsiaTheme="majorEastAsia"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means that damage caused by chronic toxic stress, like ACEs, can heighten a</w:t>
      </w:r>
      <w:r w:rsidRPr="001B6178">
        <w:rPr>
          <w:rStyle w:val="apple-converted-space"/>
          <w:rFonts w:asciiTheme="minorHAnsi" w:hAnsiTheme="minorHAnsi"/>
          <w:color w:val="000000"/>
        </w:rPr>
        <w:t> </w:t>
      </w:r>
      <w:r w:rsidRPr="001B6178">
        <w:rPr>
          <w:rStyle w:val="markunderline100037430h0"/>
          <w:rFonts w:asciiTheme="minorHAnsi" w:hAnsiTheme="minorHAnsi"/>
          <w:color w:val="000000"/>
        </w:rPr>
        <w:t>child’s</w:t>
      </w:r>
      <w:r w:rsidRPr="001B6178">
        <w:rPr>
          <w:rStyle w:val="apple-converted-space"/>
          <w:rFonts w:asciiTheme="minorHAnsi" w:hAnsiTheme="minorHAnsi"/>
          <w:color w:val="000000"/>
        </w:rPr>
        <w:t> </w:t>
      </w:r>
      <w:r w:rsidRPr="001B6178">
        <w:rPr>
          <w:rFonts w:asciiTheme="minorHAnsi" w:hAnsiTheme="minorHAnsi"/>
          <w:color w:val="000000"/>
        </w:rPr>
        <w:t>perception of a perceived threat, making their response to ACEs more unpredictable and erratic.</w:t>
      </w:r>
      <w:r w:rsidRPr="001B6178">
        <w:rPr>
          <w:rStyle w:val="apple-converted-space"/>
          <w:rFonts w:asciiTheme="minorHAnsi" w:hAnsiTheme="minorHAnsi"/>
          <w:color w:val="000000"/>
        </w:rPr>
        <w:t> </w:t>
      </w:r>
      <w:r w:rsidRPr="001B6178">
        <w:rPr>
          <w:rStyle w:val="markunderline10001016h0"/>
          <w:rFonts w:asciiTheme="minorHAnsi"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 xml:space="preserve">explains why some young individuals may develop criminal tendencies, leading to them committing crimes at a young age. Damage to the brain, like allostasis in fight or flight situations, can alter the homeostasis or regulation in parts of an individual's brain that control impulses due to a lack of regulation of emotions from damaged parts of the brain due to chronic stress </w:t>
      </w:r>
      <w:sdt>
        <w:sdtPr>
          <w:rPr>
            <w:rFonts w:asciiTheme="minorHAnsi" w:hAnsiTheme="minorHAnsi"/>
          </w:rPr>
          <w:id w:val="1132218537"/>
          <w:citation/>
        </w:sdtPr>
        <w:sdtContent>
          <w:r w:rsidRPr="001B6178">
            <w:rPr>
              <w:rFonts w:asciiTheme="minorHAnsi" w:hAnsiTheme="minorHAnsi"/>
            </w:rPr>
            <w:fldChar w:fldCharType="begin"/>
          </w:r>
          <w:r w:rsidRPr="001B6178">
            <w:rPr>
              <w:rFonts w:asciiTheme="minorHAnsi" w:hAnsiTheme="minorHAnsi"/>
            </w:rPr>
            <w:instrText xml:space="preserve"> CITATION McE07 \l 2057 </w:instrText>
          </w:r>
          <w:r w:rsidRPr="001B6178">
            <w:rPr>
              <w:rFonts w:asciiTheme="minorHAnsi" w:hAnsiTheme="minorHAnsi"/>
            </w:rPr>
            <w:fldChar w:fldCharType="separate"/>
          </w:r>
          <w:r w:rsidRPr="001B6178">
            <w:rPr>
              <w:rFonts w:asciiTheme="minorHAnsi" w:hAnsiTheme="minorHAnsi"/>
              <w:noProof/>
            </w:rPr>
            <w:t>(McEwan, 2007)</w:t>
          </w:r>
          <w:r w:rsidRPr="001B6178">
            <w:rPr>
              <w:rFonts w:asciiTheme="minorHAnsi" w:hAnsiTheme="minorHAnsi"/>
            </w:rPr>
            <w:fldChar w:fldCharType="end"/>
          </w:r>
        </w:sdtContent>
      </w:sdt>
      <w:r w:rsidRPr="001B6178">
        <w:rPr>
          <w:rFonts w:asciiTheme="minorHAnsi" w:hAnsiTheme="minorHAnsi"/>
        </w:rPr>
        <w:t xml:space="preserve">  </w:t>
      </w:r>
      <w:r w:rsidRPr="001B6178">
        <w:rPr>
          <w:rFonts w:asciiTheme="minorHAnsi" w:hAnsiTheme="minorHAnsi"/>
          <w:color w:val="000000"/>
        </w:rPr>
        <w:t>.</w:t>
      </w:r>
      <w:r w:rsidRPr="001B6178">
        <w:rPr>
          <w:rStyle w:val="apple-converted-space"/>
          <w:rFonts w:asciiTheme="minorHAnsi" w:hAnsiTheme="minorHAnsi"/>
          <w:color w:val="000000"/>
        </w:rPr>
        <w:t> </w:t>
      </w:r>
      <w:r w:rsidRPr="001B6178">
        <w:rPr>
          <w:rStyle w:val="markunderline100010313h0"/>
          <w:rFonts w:asciiTheme="minorHAnsi"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 xml:space="preserve">can lead to exaggerated or a diminished reaction to situations that cause discomfort or stress </w:t>
      </w:r>
      <w:sdt>
        <w:sdtPr>
          <w:rPr>
            <w:rFonts w:asciiTheme="minorHAnsi" w:hAnsiTheme="minorHAnsi"/>
          </w:rPr>
          <w:id w:val="604000481"/>
          <w:citation/>
        </w:sdtPr>
        <w:sdtContent>
          <w:r w:rsidRPr="001B6178">
            <w:rPr>
              <w:rFonts w:asciiTheme="minorHAnsi" w:hAnsiTheme="minorHAnsi"/>
            </w:rPr>
            <w:fldChar w:fldCharType="begin"/>
          </w:r>
          <w:r w:rsidRPr="001B6178">
            <w:rPr>
              <w:rFonts w:asciiTheme="minorHAnsi" w:hAnsiTheme="minorHAnsi"/>
            </w:rPr>
            <w:instrText xml:space="preserve"> CITATION Lov13 \l 2057 </w:instrText>
          </w:r>
          <w:r w:rsidRPr="001B6178">
            <w:rPr>
              <w:rFonts w:asciiTheme="minorHAnsi" w:hAnsiTheme="minorHAnsi"/>
            </w:rPr>
            <w:fldChar w:fldCharType="separate"/>
          </w:r>
          <w:r w:rsidRPr="001B6178">
            <w:rPr>
              <w:rFonts w:asciiTheme="minorHAnsi" w:hAnsiTheme="minorHAnsi"/>
              <w:noProof/>
            </w:rPr>
            <w:t>(Lovallo, 2013)</w:t>
          </w:r>
          <w:r w:rsidRPr="001B6178">
            <w:rPr>
              <w:rFonts w:asciiTheme="minorHAnsi" w:hAnsiTheme="minorHAnsi"/>
            </w:rPr>
            <w:fldChar w:fldCharType="end"/>
          </w:r>
        </w:sdtContent>
      </w:sdt>
      <w:r w:rsidRPr="001B6178">
        <w:rPr>
          <w:rFonts w:asciiTheme="minorHAnsi" w:hAnsiTheme="minorHAnsi"/>
        </w:rPr>
        <w:t xml:space="preserve">. </w:t>
      </w:r>
      <w:r w:rsidRPr="001B6178">
        <w:rPr>
          <w:rStyle w:val="markunderline100010717h0"/>
          <w:rFonts w:asciiTheme="minorHAnsi"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signifies that based on a young individual’s exaggerated or diminished reaction to ACEs they experienced can lead to them being attracted to or repulsed from actions and crimes relating to the traumatic event. For example, if an individual’s parents</w:t>
      </w:r>
      <w:r w:rsidRPr="001B6178">
        <w:rPr>
          <w:rStyle w:val="apple-converted-space"/>
          <w:rFonts w:asciiTheme="minorHAnsi" w:hAnsiTheme="minorHAnsi"/>
          <w:color w:val="000000"/>
        </w:rPr>
        <w:t> </w:t>
      </w:r>
      <w:r w:rsidRPr="001B6178">
        <w:rPr>
          <w:rStyle w:val="markunderline100013616h0"/>
          <w:rFonts w:asciiTheme="minorHAnsi" w:hAnsiTheme="minorHAnsi"/>
          <w:color w:val="000000"/>
        </w:rPr>
        <w:t xml:space="preserve">suffered from </w:t>
      </w:r>
      <w:r w:rsidRPr="001B6178">
        <w:rPr>
          <w:rStyle w:val="markunderline100013616h0"/>
          <w:rFonts w:asciiTheme="minorHAnsi" w:hAnsiTheme="minorHAnsi"/>
          <w:color w:val="000000"/>
        </w:rPr>
        <w:lastRenderedPageBreak/>
        <w:t>alcoholism</w:t>
      </w:r>
      <w:r w:rsidRPr="001B6178">
        <w:rPr>
          <w:rStyle w:val="apple-converted-space"/>
          <w:rFonts w:asciiTheme="minorHAnsi" w:hAnsiTheme="minorHAnsi"/>
          <w:color w:val="000000"/>
        </w:rPr>
        <w:t> </w:t>
      </w:r>
      <w:r w:rsidRPr="001B6178">
        <w:rPr>
          <w:rFonts w:asciiTheme="minorHAnsi" w:hAnsiTheme="minorHAnsi"/>
          <w:color w:val="000000"/>
        </w:rPr>
        <w:t xml:space="preserve">or drug addiction, based on the trauma and stress they experienced because of it, it could lead them to become addicts themselves or may discourage them from ever drinking alcohol or using drugs </w:t>
      </w:r>
      <w:sdt>
        <w:sdtPr>
          <w:rPr>
            <w:rFonts w:asciiTheme="minorHAnsi" w:hAnsiTheme="minorHAnsi"/>
          </w:rPr>
          <w:id w:val="1456207937"/>
          <w:citation/>
        </w:sdtPr>
        <w:sdtContent>
          <w:r w:rsidRPr="001B6178">
            <w:rPr>
              <w:rFonts w:asciiTheme="minorHAnsi" w:hAnsiTheme="minorHAnsi"/>
            </w:rPr>
            <w:fldChar w:fldCharType="begin"/>
          </w:r>
          <w:r w:rsidRPr="001B6178">
            <w:rPr>
              <w:rFonts w:asciiTheme="minorHAnsi" w:hAnsiTheme="minorHAnsi"/>
            </w:rPr>
            <w:instrText xml:space="preserve"> CITATION Lau13 \l 2057 </w:instrText>
          </w:r>
          <w:r w:rsidRPr="001B6178">
            <w:rPr>
              <w:rFonts w:asciiTheme="minorHAnsi" w:hAnsiTheme="minorHAnsi"/>
            </w:rPr>
            <w:fldChar w:fldCharType="separate"/>
          </w:r>
          <w:r w:rsidRPr="001B6178">
            <w:rPr>
              <w:rFonts w:asciiTheme="minorHAnsi" w:hAnsiTheme="minorHAnsi"/>
              <w:noProof/>
            </w:rPr>
            <w:t>(Launder, et al., 2013)</w:t>
          </w:r>
          <w:r w:rsidRPr="001B6178">
            <w:rPr>
              <w:rFonts w:asciiTheme="minorHAnsi" w:hAnsiTheme="minorHAnsi"/>
            </w:rPr>
            <w:fldChar w:fldCharType="end"/>
          </w:r>
        </w:sdtContent>
      </w:sdt>
      <w:r w:rsidRPr="001B6178">
        <w:rPr>
          <w:rFonts w:asciiTheme="minorHAnsi" w:hAnsiTheme="minorHAnsi"/>
          <w:color w:val="000000"/>
        </w:rPr>
        <w:t xml:space="preserve"> </w:t>
      </w:r>
    </w:p>
    <w:p w14:paraId="19578852" w14:textId="77777777" w:rsidR="00CE4AC8" w:rsidRPr="001B6178" w:rsidRDefault="00CE4AC8" w:rsidP="00CE4AC8">
      <w:pPr>
        <w:rPr>
          <w:rFonts w:asciiTheme="minorHAnsi" w:hAnsiTheme="minorHAnsi"/>
          <w:color w:val="000000"/>
        </w:rPr>
      </w:pPr>
    </w:p>
    <w:p w14:paraId="4E156544" w14:textId="77777777" w:rsidR="00CE4AC8" w:rsidRPr="001B6178" w:rsidRDefault="00CE4AC8" w:rsidP="00CE4AC8">
      <w:pPr>
        <w:rPr>
          <w:rFonts w:asciiTheme="minorHAnsi" w:hAnsiTheme="minorHAnsi"/>
          <w:color w:val="000000"/>
        </w:rPr>
      </w:pPr>
      <w:r w:rsidRPr="001B6178">
        <w:rPr>
          <w:rFonts w:asciiTheme="minorHAnsi" w:hAnsiTheme="minorHAnsi"/>
          <w:color w:val="000000"/>
        </w:rPr>
        <w:t xml:space="preserve">Another aspect linking ACEs and criminal behaviour is the implications of attachment theory on children. Attachment theory refers to the unique relationship between “an infant and his caregiver that is the foundation for further healthy development” into adulthood </w:t>
      </w:r>
      <w:sdt>
        <w:sdtPr>
          <w:rPr>
            <w:rFonts w:asciiTheme="minorHAnsi" w:hAnsiTheme="minorHAnsi"/>
          </w:rPr>
          <w:id w:val="-287125957"/>
          <w:citation/>
        </w:sdtPr>
        <w:sdtContent>
          <w:r w:rsidRPr="001B6178">
            <w:rPr>
              <w:rFonts w:asciiTheme="minorHAnsi" w:hAnsiTheme="minorHAnsi"/>
            </w:rPr>
            <w:fldChar w:fldCharType="begin"/>
          </w:r>
          <w:r w:rsidRPr="001B6178">
            <w:rPr>
              <w:rFonts w:asciiTheme="minorHAnsi" w:hAnsiTheme="minorHAnsi"/>
            </w:rPr>
            <w:instrText xml:space="preserve"> CITATION Fla11 \l 2057 </w:instrText>
          </w:r>
          <w:r w:rsidRPr="001B6178">
            <w:rPr>
              <w:rFonts w:asciiTheme="minorHAnsi" w:hAnsiTheme="minorHAnsi"/>
            </w:rPr>
            <w:fldChar w:fldCharType="separate"/>
          </w:r>
          <w:r w:rsidRPr="001B6178">
            <w:rPr>
              <w:rFonts w:asciiTheme="minorHAnsi" w:hAnsiTheme="minorHAnsi"/>
              <w:noProof/>
            </w:rPr>
            <w:t>(Flaherty &amp; Sadler, 2011)</w:t>
          </w:r>
          <w:r w:rsidRPr="001B6178">
            <w:rPr>
              <w:rFonts w:asciiTheme="minorHAnsi" w:hAnsiTheme="minorHAnsi"/>
            </w:rPr>
            <w:fldChar w:fldCharType="end"/>
          </w:r>
        </w:sdtContent>
      </w:sdt>
      <w:r w:rsidRPr="001B6178">
        <w:rPr>
          <w:rFonts w:asciiTheme="minorHAnsi" w:hAnsiTheme="minorHAnsi"/>
          <w:color w:val="000000"/>
        </w:rPr>
        <w:t xml:space="preserve">. In the context of ACEs, attachment theory can be related to the causation of sexual offences because the theory infers children can develop “beliefs and behavioural patterns” from the relationship they have with their parent or carer </w:t>
      </w:r>
      <w:sdt>
        <w:sdtPr>
          <w:rPr>
            <w:rFonts w:asciiTheme="minorHAnsi" w:hAnsiTheme="minorHAnsi"/>
          </w:rPr>
          <w:id w:val="-1375078258"/>
          <w:citation/>
        </w:sdtPr>
        <w:sdtContent>
          <w:r w:rsidRPr="001B6178">
            <w:rPr>
              <w:rFonts w:asciiTheme="minorHAnsi" w:hAnsiTheme="minorHAnsi"/>
            </w:rPr>
            <w:fldChar w:fldCharType="begin"/>
          </w:r>
          <w:r w:rsidRPr="001B6178">
            <w:rPr>
              <w:rFonts w:asciiTheme="minorHAnsi" w:hAnsiTheme="minorHAnsi"/>
            </w:rPr>
            <w:instrText xml:space="preserve"> CITATION Gra16 \l 2057 </w:instrText>
          </w:r>
          <w:r w:rsidRPr="001B6178">
            <w:rPr>
              <w:rFonts w:asciiTheme="minorHAnsi" w:hAnsiTheme="minorHAnsi"/>
            </w:rPr>
            <w:fldChar w:fldCharType="separate"/>
          </w:r>
          <w:r w:rsidRPr="001B6178">
            <w:rPr>
              <w:rFonts w:asciiTheme="minorHAnsi" w:hAnsiTheme="minorHAnsi"/>
              <w:noProof/>
            </w:rPr>
            <w:t>(Grady, et al., 2016)</w:t>
          </w:r>
          <w:r w:rsidRPr="001B6178">
            <w:rPr>
              <w:rFonts w:asciiTheme="minorHAnsi" w:hAnsiTheme="minorHAnsi"/>
            </w:rPr>
            <w:fldChar w:fldCharType="end"/>
          </w:r>
        </w:sdtContent>
      </w:sdt>
      <w:r w:rsidRPr="001B6178">
        <w:rPr>
          <w:rFonts w:asciiTheme="minorHAnsi" w:hAnsiTheme="minorHAnsi"/>
          <w:color w:val="000000"/>
        </w:rPr>
        <w:t>.</w:t>
      </w:r>
      <w:r w:rsidRPr="001B6178">
        <w:rPr>
          <w:rStyle w:val="apple-converted-space"/>
          <w:rFonts w:asciiTheme="minorHAnsi" w:hAnsiTheme="minorHAnsi"/>
          <w:color w:val="000000"/>
        </w:rPr>
        <w:t> </w:t>
      </w:r>
      <w:r w:rsidRPr="001B6178">
        <w:rPr>
          <w:rStyle w:val="markunderline10000640h0"/>
          <w:rFonts w:asciiTheme="minorHAnsi"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means if a parent or carer is sexually abusive towards other people or the child</w:t>
      </w:r>
      <w:r w:rsidRPr="001B6178">
        <w:rPr>
          <w:rStyle w:val="apple-converted-space"/>
          <w:rFonts w:asciiTheme="minorHAnsi" w:hAnsiTheme="minorHAnsi"/>
          <w:color w:val="000000"/>
        </w:rPr>
        <w:t> </w:t>
      </w:r>
      <w:r w:rsidRPr="001B6178">
        <w:rPr>
          <w:rStyle w:val="markunderline100059538h0"/>
          <w:rFonts w:asciiTheme="minorHAnsi" w:hAnsiTheme="minorHAnsi"/>
          <w:color w:val="000000"/>
        </w:rPr>
        <w:t>itself</w:t>
      </w:r>
      <w:r w:rsidRPr="001B6178">
        <w:rPr>
          <w:rStyle w:val="apple-converted-space"/>
          <w:rFonts w:asciiTheme="minorHAnsi" w:hAnsiTheme="minorHAnsi"/>
          <w:color w:val="000000"/>
        </w:rPr>
        <w:t> </w:t>
      </w:r>
      <w:r w:rsidRPr="001B6178">
        <w:rPr>
          <w:rFonts w:asciiTheme="minorHAnsi" w:hAnsiTheme="minorHAnsi"/>
          <w:color w:val="000000"/>
        </w:rPr>
        <w:t>the child could be more likely to mirror these behaviours and continue the cycle. This theory can relate to criminal offences such as sexual abuse, hate crimes, or any crime that a parent or carer may commit that the child is aware</w:t>
      </w:r>
      <w:r w:rsidRPr="001B6178">
        <w:rPr>
          <w:rStyle w:val="apple-converted-space"/>
          <w:rFonts w:asciiTheme="minorHAnsi" w:hAnsiTheme="minorHAnsi"/>
          <w:color w:val="000000"/>
        </w:rPr>
        <w:t> </w:t>
      </w:r>
      <w:r w:rsidRPr="001B6178">
        <w:rPr>
          <w:rStyle w:val="markunderline100004812h0"/>
          <w:rFonts w:asciiTheme="minorHAnsi" w:hAnsiTheme="minorHAnsi"/>
          <w:color w:val="000000"/>
        </w:rPr>
        <w:t>of</w:t>
      </w:r>
      <w:r w:rsidRPr="001B6178">
        <w:rPr>
          <w:rFonts w:asciiTheme="minorHAnsi" w:hAnsiTheme="minorHAnsi"/>
          <w:color w:val="000000"/>
        </w:rPr>
        <w:t>. Theories like attachment theory around the causation of ACEs and how they can lead to criminal behaviour are essential to understanding the role of a child’s environment, which can link to the type of crime an individual is likely to commit. An example of this link is between physical punishment and maltreatment in childhood and violent tendencies. It</w:t>
      </w:r>
      <w:r w:rsidRPr="001B6178">
        <w:rPr>
          <w:rStyle w:val="apple-converted-space"/>
          <w:rFonts w:asciiTheme="minorHAnsi" w:hAnsiTheme="minorHAnsi"/>
          <w:color w:val="000000"/>
        </w:rPr>
        <w:t> </w:t>
      </w:r>
      <w:r w:rsidRPr="001B6178">
        <w:rPr>
          <w:rStyle w:val="markunderline100007611h0"/>
          <w:rFonts w:asciiTheme="minorHAnsi" w:hAnsiTheme="minorHAnsi"/>
          <w:color w:val="000000"/>
        </w:rPr>
        <w:t xml:space="preserve">is stated </w:t>
      </w:r>
      <w:r w:rsidRPr="001B6178">
        <w:rPr>
          <w:rFonts w:asciiTheme="minorHAnsi" w:hAnsiTheme="minorHAnsi"/>
          <w:color w:val="000000"/>
        </w:rPr>
        <w:t>that “individuals who had been physically abused in the first</w:t>
      </w:r>
      <w:r w:rsidRPr="001B6178">
        <w:rPr>
          <w:rStyle w:val="apple-converted-space"/>
          <w:rFonts w:asciiTheme="minorHAnsi" w:hAnsiTheme="minorHAnsi"/>
          <w:color w:val="000000"/>
        </w:rPr>
        <w:t> </w:t>
      </w:r>
      <w:r w:rsidRPr="001B6178">
        <w:rPr>
          <w:rStyle w:val="markunderline100007442h0"/>
          <w:rFonts w:asciiTheme="minorHAnsi" w:hAnsiTheme="minorHAnsi"/>
          <w:color w:val="000000"/>
        </w:rPr>
        <w:t>5</w:t>
      </w:r>
      <w:r w:rsidRPr="001B6178">
        <w:rPr>
          <w:rStyle w:val="apple-converted-space"/>
          <w:rFonts w:asciiTheme="minorHAnsi" w:hAnsiTheme="minorHAnsi"/>
          <w:color w:val="000000"/>
        </w:rPr>
        <w:t> </w:t>
      </w:r>
      <w:r w:rsidRPr="001B6178">
        <w:rPr>
          <w:rFonts w:asciiTheme="minorHAnsi" w:hAnsiTheme="minorHAnsi"/>
          <w:color w:val="000000"/>
        </w:rPr>
        <w:t xml:space="preserve">years of life were at greater risk for being arrested as juveniles for violent, nonviolent, and status offences”, such as demonstrating violent behaviour to an intimate partner </w:t>
      </w:r>
      <w:sdt>
        <w:sdtPr>
          <w:rPr>
            <w:rFonts w:asciiTheme="minorHAnsi" w:hAnsiTheme="minorHAnsi"/>
          </w:rPr>
          <w:id w:val="428932258"/>
          <w:citation/>
        </w:sdtPr>
        <w:sdtContent>
          <w:r w:rsidRPr="001B6178">
            <w:rPr>
              <w:rFonts w:asciiTheme="minorHAnsi" w:hAnsiTheme="minorHAnsi"/>
            </w:rPr>
            <w:fldChar w:fldCharType="begin"/>
          </w:r>
          <w:r w:rsidRPr="001B6178">
            <w:rPr>
              <w:rFonts w:asciiTheme="minorHAnsi" w:hAnsiTheme="minorHAnsi"/>
            </w:rPr>
            <w:instrText xml:space="preserve"> CITATION Lan07 \l 2057 </w:instrText>
          </w:r>
          <w:r w:rsidRPr="001B6178">
            <w:rPr>
              <w:rFonts w:asciiTheme="minorHAnsi" w:hAnsiTheme="minorHAnsi"/>
            </w:rPr>
            <w:fldChar w:fldCharType="separate"/>
          </w:r>
          <w:r w:rsidRPr="001B6178">
            <w:rPr>
              <w:rFonts w:asciiTheme="minorHAnsi" w:hAnsiTheme="minorHAnsi"/>
              <w:noProof/>
            </w:rPr>
            <w:t>(Lansford, et al., 2007)</w:t>
          </w:r>
          <w:r w:rsidRPr="001B6178">
            <w:rPr>
              <w:rFonts w:asciiTheme="minorHAnsi" w:hAnsiTheme="minorHAnsi"/>
            </w:rPr>
            <w:fldChar w:fldCharType="end"/>
          </w:r>
        </w:sdtContent>
      </w:sdt>
      <w:r w:rsidRPr="001B6178">
        <w:rPr>
          <w:rFonts w:asciiTheme="minorHAnsi" w:hAnsiTheme="minorHAnsi"/>
          <w:color w:val="000000"/>
        </w:rPr>
        <w:t>.</w:t>
      </w:r>
      <w:r w:rsidRPr="001B6178">
        <w:rPr>
          <w:rStyle w:val="apple-converted-space"/>
          <w:rFonts w:asciiTheme="minorHAnsi" w:hAnsiTheme="minorHAnsi"/>
          <w:color w:val="000000"/>
        </w:rPr>
        <w:t> </w:t>
      </w:r>
    </w:p>
    <w:p w14:paraId="25DAB360" w14:textId="77777777" w:rsidR="00CE4AC8" w:rsidRDefault="00CE4AC8" w:rsidP="00CE4AC8">
      <w:pPr>
        <w:rPr>
          <w:rFonts w:asciiTheme="minorHAnsi" w:hAnsiTheme="minorHAnsi"/>
          <w:color w:val="000000"/>
        </w:rPr>
      </w:pPr>
      <w:r w:rsidRPr="001B6178">
        <w:rPr>
          <w:rFonts w:asciiTheme="minorHAnsi" w:hAnsiTheme="minorHAnsi"/>
          <w:color w:val="000000"/>
        </w:rPr>
        <w:t xml:space="preserve">In the context of violent offences recorded in England and Wales in people aged sixteen and above for the year ending December 2023, a crime survey states that “1,036,000” violent-related offences were recorded </w:t>
      </w:r>
      <w:sdt>
        <w:sdtPr>
          <w:rPr>
            <w:rFonts w:asciiTheme="minorHAnsi" w:hAnsiTheme="minorHAnsi"/>
            <w:color w:val="000000" w:themeColor="text1"/>
          </w:rPr>
          <w:id w:val="825783245"/>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 CITATION Off241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(Office for National Statistics, 2024)</w:t>
          </w:r>
          <w:r w:rsidRPr="001B6178">
            <w:rPr>
              <w:rFonts w:asciiTheme="minorHAnsi" w:hAnsiTheme="minorHAnsi"/>
              <w:color w:val="000000" w:themeColor="text1"/>
            </w:rPr>
            <w:fldChar w:fldCharType="end"/>
          </w:r>
        </w:sdtContent>
      </w:sdt>
      <w:r w:rsidRPr="001B6178">
        <w:rPr>
          <w:rFonts w:asciiTheme="minorHAnsi" w:hAnsiTheme="minorHAnsi"/>
          <w:color w:val="000000"/>
        </w:rPr>
        <w:t>.</w:t>
      </w:r>
      <w:r w:rsidRPr="001B6178">
        <w:rPr>
          <w:rStyle w:val="apple-converted-space"/>
          <w:rFonts w:asciiTheme="minorHAnsi" w:hAnsiTheme="minorHAnsi"/>
          <w:color w:val="000000"/>
        </w:rPr>
        <w:t> </w:t>
      </w:r>
      <w:r w:rsidRPr="001B6178">
        <w:rPr>
          <w:rStyle w:val="markunderline100009010h0"/>
          <w:rFonts w:asciiTheme="minorHAnsi" w:hAnsiTheme="minorHAnsi"/>
          <w:color w:val="000000"/>
        </w:rPr>
        <w:t>In relation to</w:t>
      </w:r>
      <w:r w:rsidRPr="001B6178">
        <w:rPr>
          <w:rStyle w:val="apple-converted-space"/>
          <w:rFonts w:asciiTheme="minorHAnsi" w:hAnsiTheme="minorHAnsi"/>
          <w:color w:val="000000"/>
        </w:rPr>
        <w:t> </w:t>
      </w:r>
      <w:r w:rsidRPr="001B6178">
        <w:rPr>
          <w:rFonts w:asciiTheme="minorHAnsi" w:hAnsiTheme="minorHAnsi"/>
          <w:color w:val="000000"/>
        </w:rPr>
        <w:t>youth under the age of sixteen involved in violent offences in England and Wales</w:t>
      </w:r>
      <w:r>
        <w:rPr>
          <w:rFonts w:asciiTheme="minorHAnsi" w:hAnsiTheme="minorHAnsi"/>
          <w:color w:val="000000"/>
        </w:rPr>
        <w:t xml:space="preserve"> (graph can be found in List of Tables and Figures section),</w:t>
      </w:r>
      <w:r w:rsidRPr="001B6178">
        <w:rPr>
          <w:rFonts w:asciiTheme="minorHAnsi" w:hAnsiTheme="minorHAnsi"/>
          <w:color w:val="000000"/>
        </w:rPr>
        <w:t xml:space="preserve"> statistics show violence against another person offences were the “largest share of offences” recorded, at an estimated amount of just under “12,000” proven offences from youth aged 10-17 </w:t>
      </w:r>
      <w:sdt>
        <w:sdtPr>
          <w:rPr>
            <w:rFonts w:asciiTheme="minorHAnsi" w:hAnsiTheme="minorHAnsi"/>
            <w:color w:val="000000" w:themeColor="text1"/>
          </w:rPr>
          <w:id w:val="1479495683"/>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CITATION You241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(Youth Justice Board, 2024)</w:t>
          </w:r>
          <w:r w:rsidRPr="001B6178">
            <w:rPr>
              <w:rFonts w:asciiTheme="minorHAnsi" w:hAnsiTheme="minorHAnsi"/>
              <w:color w:val="000000" w:themeColor="text1"/>
            </w:rPr>
            <w:fldChar w:fldCharType="end"/>
          </w:r>
        </w:sdtContent>
      </w:sdt>
      <w:r w:rsidRPr="001B6178">
        <w:rPr>
          <w:rFonts w:asciiTheme="minorHAnsi" w:hAnsiTheme="minorHAnsi"/>
          <w:color w:val="000000"/>
        </w:rPr>
        <w:t xml:space="preserve">. </w:t>
      </w:r>
    </w:p>
    <w:p w14:paraId="52204343" w14:textId="77777777" w:rsidR="00CE4AC8" w:rsidRDefault="00CE4AC8" w:rsidP="00CE4AC8">
      <w:pPr>
        <w:rPr>
          <w:rFonts w:asciiTheme="minorHAnsi" w:hAnsiTheme="minorHAnsi"/>
          <w:color w:val="000000"/>
        </w:rPr>
      </w:pPr>
    </w:p>
    <w:p w14:paraId="3AC155EE" w14:textId="77777777" w:rsidR="00CE4AC8" w:rsidRDefault="00CE4AC8" w:rsidP="00CE4AC8">
      <w:pPr>
        <w:rPr>
          <w:rFonts w:asciiTheme="minorHAnsi" w:hAnsiTheme="minorHAnsi"/>
          <w:color w:val="000000"/>
        </w:rPr>
      </w:pPr>
      <w:r>
        <w:rPr>
          <w:rFonts w:asciiTheme="minorHAnsi" w:hAnsiTheme="minorHAnsi"/>
          <w:noProof/>
          <w:color w:val="000000"/>
        </w:rPr>
        <w:drawing>
          <wp:inline distT="0" distB="0" distL="0" distR="0" wp14:anchorId="61F1780F" wp14:editId="0797B424">
            <wp:extent cx="5727700" cy="308531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4-05-04 at 17.56.27.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085318"/>
                    </a:xfrm>
                    <a:prstGeom prst="rect">
                      <a:avLst/>
                    </a:prstGeom>
                  </pic:spPr>
                </pic:pic>
              </a:graphicData>
            </a:graphic>
          </wp:inline>
        </w:drawing>
      </w:r>
    </w:p>
    <w:p w14:paraId="260A5737" w14:textId="77777777" w:rsidR="00CE4AC8" w:rsidRDefault="00CE4AC8" w:rsidP="00CE4AC8">
      <w:pPr>
        <w:rPr>
          <w:rFonts w:asciiTheme="minorHAnsi" w:hAnsiTheme="minorHAnsi"/>
          <w:color w:val="000000"/>
        </w:rPr>
      </w:pPr>
    </w:p>
    <w:p w14:paraId="75C0A4F4" w14:textId="77777777" w:rsidR="00CE4AC8" w:rsidRDefault="00CE4AC8" w:rsidP="00CE4AC8">
      <w:pPr>
        <w:rPr>
          <w:rFonts w:asciiTheme="minorHAnsi" w:hAnsiTheme="minorHAnsi"/>
          <w:color w:val="000000"/>
        </w:rPr>
      </w:pPr>
    </w:p>
    <w:p w14:paraId="5BDF1559" w14:textId="6BF6BDE9" w:rsidR="00A81EDF" w:rsidRDefault="00CE4AC8" w:rsidP="00A81EDF">
      <w:pPr>
        <w:rPr>
          <w:rFonts w:asciiTheme="minorHAnsi" w:hAnsiTheme="minorHAnsi"/>
          <w:color w:val="000000" w:themeColor="text1"/>
        </w:rPr>
      </w:pPr>
      <w:r w:rsidRPr="001B6178">
        <w:rPr>
          <w:rFonts w:asciiTheme="minorHAnsi" w:hAnsiTheme="minorHAnsi"/>
          <w:color w:val="000000"/>
        </w:rPr>
        <w:lastRenderedPageBreak/>
        <w:t>While witnessing violence in youth can normalise violence as a way to resolve conflict, the correlation does not always equal causation. These figures do not consider factors such as socioeconomic influences, gang involvement, or crime rates in specific cities or towns in England and Wales.</w:t>
      </w:r>
    </w:p>
    <w:p w14:paraId="3CBBEAD1" w14:textId="77777777" w:rsidR="00A81EDF" w:rsidRPr="00A81EDF" w:rsidRDefault="00A81EDF" w:rsidP="00A81EDF">
      <w:pPr>
        <w:rPr>
          <w:rFonts w:asciiTheme="minorHAnsi" w:hAnsiTheme="minorHAnsi"/>
          <w:color w:val="000000" w:themeColor="text1"/>
        </w:rPr>
      </w:pPr>
    </w:p>
    <w:p w14:paraId="3FEE1272" w14:textId="031A5124" w:rsidR="009D1C49" w:rsidRDefault="00CE4AC8" w:rsidP="00657379">
      <w:pPr>
        <w:pStyle w:val="Heading2"/>
      </w:pPr>
      <w:bookmarkStart w:id="13" w:name="_Toc165815026"/>
      <w:r>
        <w:t xml:space="preserve">1.2 </w:t>
      </w:r>
      <w:r w:rsidR="00657379">
        <w:t>Mitigating Factors and Protective Mechanisms</w:t>
      </w:r>
      <w:bookmarkEnd w:id="13"/>
    </w:p>
    <w:p w14:paraId="34262945" w14:textId="370A1DB3" w:rsidR="00AA7C8C" w:rsidRDefault="00AA7C8C" w:rsidP="00AA7C8C"/>
    <w:p w14:paraId="3D930F6A" w14:textId="77777777" w:rsidR="00CE4AC8" w:rsidRPr="001B6178" w:rsidRDefault="00CE4AC8" w:rsidP="00CE4AC8">
      <w:pPr>
        <w:rPr>
          <w:rFonts w:asciiTheme="minorHAnsi" w:hAnsiTheme="minorHAnsi"/>
        </w:rPr>
      </w:pPr>
      <w:r w:rsidRPr="001B6178">
        <w:rPr>
          <w:rFonts w:asciiTheme="minorHAnsi" w:hAnsiTheme="minorHAnsi"/>
          <w:color w:val="000000"/>
        </w:rPr>
        <w:t>The following chapter will discuss mitigating factors and protective mechanisms some people have and develop to overcome ACEs and deter them from crime. An example of a mitigating factor</w:t>
      </w:r>
      <w:r w:rsidRPr="001B6178">
        <w:rPr>
          <w:rStyle w:val="apple-converted-space"/>
          <w:rFonts w:asciiTheme="minorHAnsi" w:eastAsiaTheme="minorEastAsia" w:hAnsiTheme="minorHAnsi"/>
          <w:color w:val="000000"/>
        </w:rPr>
        <w:t> </w:t>
      </w:r>
      <w:r w:rsidRPr="001B6178">
        <w:rPr>
          <w:rStyle w:val="markunderline100206587h0"/>
          <w:rFonts w:asciiTheme="minorHAnsi" w:hAnsiTheme="minorHAnsi"/>
          <w:color w:val="000000"/>
        </w:rPr>
        <w:t>that is</w:t>
      </w:r>
      <w:r w:rsidRPr="001B6178">
        <w:rPr>
          <w:rStyle w:val="apple-converted-space"/>
          <w:rFonts w:asciiTheme="minorHAnsi" w:eastAsiaTheme="minorEastAsia" w:hAnsiTheme="minorHAnsi"/>
          <w:color w:val="000000"/>
        </w:rPr>
        <w:t> </w:t>
      </w:r>
      <w:r w:rsidRPr="001B6178">
        <w:rPr>
          <w:rFonts w:asciiTheme="minorHAnsi" w:hAnsiTheme="minorHAnsi"/>
          <w:color w:val="000000"/>
        </w:rPr>
        <w:t>sometimes developed in individuals to protect themselves from distress caused by ACEs is the concept of resilience. In regards to children who have experienced vulnerability due to hardships in their lives, such as ACEs, resilience</w:t>
      </w:r>
      <w:r w:rsidRPr="001B6178">
        <w:rPr>
          <w:rStyle w:val="apple-converted-space"/>
          <w:rFonts w:asciiTheme="minorHAnsi" w:eastAsiaTheme="minorEastAsia" w:hAnsiTheme="minorHAnsi"/>
          <w:color w:val="000000"/>
        </w:rPr>
        <w:t> </w:t>
      </w:r>
      <w:r w:rsidRPr="001B6178">
        <w:rPr>
          <w:rStyle w:val="markunderline1002658110h0"/>
          <w:rFonts w:asciiTheme="minorHAnsi" w:eastAsiaTheme="majorEastAsia" w:hAnsiTheme="minorHAnsi"/>
          <w:color w:val="000000"/>
        </w:rPr>
        <w:t>is defined</w:t>
      </w:r>
      <w:r w:rsidRPr="001B6178">
        <w:rPr>
          <w:rStyle w:val="apple-converted-space"/>
          <w:rFonts w:asciiTheme="minorHAnsi" w:eastAsiaTheme="minorEastAsia" w:hAnsiTheme="minorHAnsi"/>
          <w:color w:val="000000"/>
        </w:rPr>
        <w:t> </w:t>
      </w:r>
      <w:r w:rsidRPr="001B6178">
        <w:rPr>
          <w:rFonts w:asciiTheme="minorHAnsi" w:hAnsiTheme="minorHAnsi"/>
          <w:color w:val="000000"/>
        </w:rPr>
        <w:t>as</w:t>
      </w:r>
      <w:r w:rsidRPr="001B6178">
        <w:rPr>
          <w:rStyle w:val="apple-converted-space"/>
          <w:rFonts w:asciiTheme="minorHAnsi" w:eastAsiaTheme="minorEastAsia" w:hAnsiTheme="minorHAnsi"/>
          <w:color w:val="000000"/>
        </w:rPr>
        <w:t> </w:t>
      </w:r>
      <w:r w:rsidRPr="001B6178">
        <w:rPr>
          <w:rStyle w:val="markunderline1002949116hu0"/>
          <w:rFonts w:asciiTheme="minorHAnsi" w:eastAsiaTheme="majorEastAsia" w:hAnsiTheme="minorHAnsi"/>
          <w:color w:val="000000"/>
        </w:rPr>
        <w:t>“</w:t>
      </w:r>
      <w:r w:rsidRPr="001B6178">
        <w:rPr>
          <w:rFonts w:asciiTheme="minorHAnsi" w:hAnsiTheme="minorHAnsi"/>
          <w:color w:val="000000"/>
        </w:rPr>
        <w:t>children who succeed</w:t>
      </w:r>
      <w:r w:rsidRPr="001B6178">
        <w:rPr>
          <w:rStyle w:val="apple-converted-space"/>
          <w:rFonts w:asciiTheme="minorHAnsi" w:eastAsiaTheme="minorEastAsia" w:hAnsiTheme="minorHAnsi"/>
          <w:color w:val="000000"/>
        </w:rPr>
        <w:t> </w:t>
      </w:r>
      <w:r w:rsidRPr="001B6178">
        <w:rPr>
          <w:rStyle w:val="markunderline1002045111h0"/>
          <w:rFonts w:asciiTheme="minorHAnsi" w:hAnsiTheme="minorHAnsi"/>
          <w:color w:val="000000"/>
        </w:rPr>
        <w:t>in spite of</w:t>
      </w:r>
      <w:r w:rsidRPr="001B6178">
        <w:rPr>
          <w:rStyle w:val="apple-converted-space"/>
          <w:rFonts w:asciiTheme="minorHAnsi" w:eastAsiaTheme="minorEastAsia" w:hAnsiTheme="minorHAnsi"/>
          <w:color w:val="000000"/>
        </w:rPr>
        <w:t> </w:t>
      </w:r>
      <w:r w:rsidRPr="001B6178">
        <w:rPr>
          <w:rFonts w:asciiTheme="minorHAnsi" w:hAnsiTheme="minorHAnsi"/>
          <w:color w:val="000000"/>
        </w:rPr>
        <w:t>adversity</w:t>
      </w:r>
      <w:r w:rsidRPr="001B6178">
        <w:rPr>
          <w:rStyle w:val="markunderline1002949116hu1"/>
          <w:rFonts w:asciiTheme="minorHAnsi" w:hAnsiTheme="minorHAnsi"/>
          <w:color w:val="000000"/>
        </w:rPr>
        <w:t>”</w:t>
      </w:r>
      <w:r w:rsidRPr="001B6178">
        <w:rPr>
          <w:rStyle w:val="apple-converted-space"/>
          <w:rFonts w:asciiTheme="minorHAnsi" w:eastAsiaTheme="minorEastAsia" w:hAnsiTheme="minorHAnsi"/>
          <w:color w:val="000000"/>
        </w:rPr>
        <w:t> </w:t>
      </w:r>
      <w:r w:rsidRPr="001B6178">
        <w:rPr>
          <w:rFonts w:asciiTheme="minorHAnsi" w:hAnsiTheme="minorHAnsi"/>
          <w:color w:val="000000"/>
        </w:rPr>
        <w:t>by developing the strength to overcome adversities they have suffered from</w:t>
      </w:r>
      <w:r w:rsidRPr="001B6178">
        <w:rPr>
          <w:rStyle w:val="apple-converted-space"/>
          <w:rFonts w:asciiTheme="minorHAnsi" w:eastAsiaTheme="minorEastAsia" w:hAnsiTheme="minorHAnsi"/>
          <w:color w:val="000000"/>
        </w:rPr>
        <w:t> </w:t>
      </w:r>
      <w:sdt>
        <w:sdtPr>
          <w:rPr>
            <w:rFonts w:asciiTheme="minorHAnsi" w:hAnsiTheme="minorHAnsi"/>
          </w:rPr>
          <w:id w:val="-1781329676"/>
          <w:citation/>
        </w:sdtPr>
        <w:sdtContent>
          <w:r w:rsidRPr="001B6178">
            <w:rPr>
              <w:rFonts w:asciiTheme="minorHAnsi" w:hAnsiTheme="minorHAnsi"/>
            </w:rPr>
            <w:fldChar w:fldCharType="begin"/>
          </w:r>
          <w:r w:rsidRPr="001B6178">
            <w:rPr>
              <w:rFonts w:asciiTheme="minorHAnsi" w:hAnsiTheme="minorHAnsi"/>
            </w:rPr>
            <w:instrText xml:space="preserve"> CITATION Zol12 \l 2057 </w:instrText>
          </w:r>
          <w:r w:rsidRPr="001B6178">
            <w:rPr>
              <w:rFonts w:asciiTheme="minorHAnsi" w:hAnsiTheme="minorHAnsi"/>
            </w:rPr>
            <w:fldChar w:fldCharType="separate"/>
          </w:r>
          <w:r w:rsidRPr="001B6178">
            <w:rPr>
              <w:rFonts w:asciiTheme="minorHAnsi" w:hAnsiTheme="minorHAnsi"/>
              <w:noProof/>
            </w:rPr>
            <w:t>(Zolkoski &amp; Bullock, 2012)</w:t>
          </w:r>
          <w:r w:rsidRPr="001B6178">
            <w:rPr>
              <w:rFonts w:asciiTheme="minorHAnsi" w:hAnsiTheme="minorHAnsi"/>
            </w:rPr>
            <w:fldChar w:fldCharType="end"/>
          </w:r>
        </w:sdtContent>
      </w:sdt>
      <w:r w:rsidRPr="001B6178">
        <w:rPr>
          <w:rFonts w:asciiTheme="minorHAnsi" w:hAnsiTheme="minorHAnsi"/>
        </w:rPr>
        <w:t xml:space="preserve">. </w:t>
      </w:r>
      <w:r w:rsidRPr="001B6178">
        <w:rPr>
          <w:rFonts w:ascii="Calibri" w:hAnsi="Calibri"/>
          <w:color w:val="000000"/>
        </w:rPr>
        <w:t>It can also</w:t>
      </w:r>
      <w:r w:rsidRPr="001B6178">
        <w:rPr>
          <w:rStyle w:val="apple-converted-space"/>
          <w:rFonts w:ascii="Calibri" w:eastAsiaTheme="minorEastAsia" w:hAnsi="Calibri"/>
          <w:color w:val="000000"/>
        </w:rPr>
        <w:t> </w:t>
      </w:r>
      <w:r w:rsidRPr="001B6178">
        <w:rPr>
          <w:rStyle w:val="markunderline100202574h0"/>
          <w:rFonts w:ascii="Calibri" w:hAnsi="Calibri"/>
          <w:color w:val="000000"/>
        </w:rPr>
        <w:t>be defined</w:t>
      </w:r>
      <w:r w:rsidRPr="001B6178">
        <w:rPr>
          <w:rStyle w:val="apple-converted-space"/>
          <w:rFonts w:ascii="Calibri" w:eastAsiaTheme="minorEastAsia" w:hAnsi="Calibri"/>
          <w:color w:val="000000"/>
        </w:rPr>
        <w:t> </w:t>
      </w:r>
      <w:r w:rsidRPr="001B6178">
        <w:rPr>
          <w:rFonts w:ascii="Calibri" w:hAnsi="Calibri"/>
          <w:color w:val="000000"/>
        </w:rPr>
        <w:t>as</w:t>
      </w:r>
      <w:r w:rsidRPr="001B6178">
        <w:rPr>
          <w:rStyle w:val="apple-converted-space"/>
          <w:rFonts w:ascii="Calibri" w:eastAsiaTheme="minorEastAsia" w:hAnsi="Calibri"/>
          <w:color w:val="000000"/>
        </w:rPr>
        <w:t> </w:t>
      </w:r>
      <w:r w:rsidRPr="001B6178">
        <w:rPr>
          <w:rStyle w:val="markunderline1002949116hu2"/>
          <w:rFonts w:ascii="Calibri" w:eastAsiaTheme="majorEastAsia" w:hAnsi="Calibri"/>
          <w:color w:val="000000"/>
        </w:rPr>
        <w:t>“</w:t>
      </w:r>
      <w:r w:rsidRPr="001B6178">
        <w:rPr>
          <w:rFonts w:ascii="Calibri" w:hAnsi="Calibri"/>
          <w:color w:val="000000"/>
        </w:rPr>
        <w:t>the process of, capacity for, or outcome of successful adaptation despite challenging or threatening circumstances</w:t>
      </w:r>
      <w:r w:rsidRPr="001B6178">
        <w:rPr>
          <w:rStyle w:val="markunderline1002949116hu3"/>
          <w:rFonts w:ascii="Calibri" w:eastAsiaTheme="majorEastAsia" w:hAnsi="Calibri"/>
          <w:color w:val="000000"/>
        </w:rPr>
        <w:t>”</w:t>
      </w:r>
      <w:r w:rsidRPr="001B6178">
        <w:rPr>
          <w:rStyle w:val="apple-converted-space"/>
          <w:rFonts w:ascii="Calibri" w:eastAsiaTheme="minorEastAsia" w:hAnsi="Calibri"/>
          <w:color w:val="000000"/>
        </w:rPr>
        <w:t> </w:t>
      </w:r>
      <w:r w:rsidRPr="001B6178">
        <w:rPr>
          <w:rFonts w:asciiTheme="minorHAnsi" w:hAnsiTheme="minorHAnsi" w:cs="Arial"/>
          <w:color w:val="000000" w:themeColor="text1"/>
          <w:shd w:val="clear" w:color="auto" w:fill="FFFFFF"/>
        </w:rPr>
        <w:t xml:space="preserve"> </w:t>
      </w:r>
      <w:sdt>
        <w:sdtPr>
          <w:rPr>
            <w:rFonts w:asciiTheme="minorHAnsi" w:hAnsiTheme="minorHAnsi" w:cs="Arial"/>
            <w:color w:val="000000" w:themeColor="text1"/>
            <w:shd w:val="clear" w:color="auto" w:fill="FFFFFF"/>
          </w:rPr>
          <w:id w:val="2062743471"/>
          <w:citation/>
        </w:sdtPr>
        <w:sdtContent>
          <w:r w:rsidRPr="001B6178">
            <w:rPr>
              <w:rFonts w:asciiTheme="minorHAnsi" w:hAnsiTheme="minorHAnsi" w:cs="Arial"/>
              <w:color w:val="000000" w:themeColor="text1"/>
              <w:shd w:val="clear" w:color="auto" w:fill="FFFFFF"/>
            </w:rPr>
            <w:fldChar w:fldCharType="begin"/>
          </w:r>
          <w:r w:rsidRPr="001B6178">
            <w:rPr>
              <w:rFonts w:asciiTheme="minorHAnsi" w:hAnsiTheme="minorHAnsi" w:cs="Arial"/>
              <w:color w:val="000000" w:themeColor="text1"/>
              <w:shd w:val="clear" w:color="auto" w:fill="FFFFFF"/>
            </w:rPr>
            <w:instrText xml:space="preserve"> CITATION Mas90 \l 2057 </w:instrText>
          </w:r>
          <w:r w:rsidRPr="001B6178">
            <w:rPr>
              <w:rFonts w:asciiTheme="minorHAnsi" w:hAnsiTheme="minorHAnsi" w:cs="Arial"/>
              <w:color w:val="000000" w:themeColor="text1"/>
              <w:shd w:val="clear" w:color="auto" w:fill="FFFFFF"/>
            </w:rPr>
            <w:fldChar w:fldCharType="separate"/>
          </w:r>
          <w:r w:rsidRPr="001B6178">
            <w:rPr>
              <w:rFonts w:asciiTheme="minorHAnsi" w:hAnsiTheme="minorHAnsi" w:cs="Arial"/>
              <w:noProof/>
              <w:color w:val="000000" w:themeColor="text1"/>
              <w:shd w:val="clear" w:color="auto" w:fill="FFFFFF"/>
            </w:rPr>
            <w:t>(Masten, et al., 1990)</w:t>
          </w:r>
          <w:r w:rsidRPr="001B6178">
            <w:rPr>
              <w:rFonts w:asciiTheme="minorHAnsi" w:hAnsiTheme="minorHAnsi" w:cs="Arial"/>
              <w:color w:val="000000" w:themeColor="text1"/>
              <w:shd w:val="clear" w:color="auto" w:fill="FFFFFF"/>
            </w:rPr>
            <w:fldChar w:fldCharType="end"/>
          </w:r>
        </w:sdtContent>
      </w:sdt>
      <w:r w:rsidRPr="001B6178">
        <w:rPr>
          <w:rFonts w:asciiTheme="minorHAnsi" w:hAnsiTheme="minorHAnsi" w:cs="Arial"/>
          <w:color w:val="000000" w:themeColor="text1"/>
          <w:shd w:val="clear" w:color="auto" w:fill="FFFFFF"/>
        </w:rPr>
        <w:t>.</w:t>
      </w:r>
      <w:r w:rsidRPr="001B6178">
        <w:rPr>
          <w:rFonts w:asciiTheme="minorHAnsi" w:hAnsiTheme="minorHAnsi"/>
          <w:color w:val="000000" w:themeColor="text1"/>
        </w:rPr>
        <w:t xml:space="preserve"> </w:t>
      </w:r>
      <w:r w:rsidRPr="001B6178">
        <w:rPr>
          <w:rStyle w:val="markunderline100206286h0"/>
          <w:rFonts w:asciiTheme="minorHAnsi" w:eastAsiaTheme="minorEastAsia" w:hAnsiTheme="minorHAnsi"/>
          <w:color w:val="000000"/>
        </w:rPr>
        <w:t>This</w:t>
      </w:r>
      <w:r w:rsidRPr="001B6178">
        <w:rPr>
          <w:rStyle w:val="apple-converted-space"/>
          <w:rFonts w:asciiTheme="minorHAnsi" w:hAnsiTheme="minorHAnsi"/>
          <w:color w:val="000000"/>
        </w:rPr>
        <w:t> </w:t>
      </w:r>
      <w:r w:rsidRPr="001B6178">
        <w:rPr>
          <w:rFonts w:asciiTheme="minorHAnsi" w:hAnsiTheme="minorHAnsi"/>
          <w:color w:val="000000"/>
        </w:rPr>
        <w:t>means children who develop this kind of resilience could become resistant to types of chronic toxic stress, like ACEs, that have affected them previously in their lives. Resilience in children and their reaction to chronic toxic stress is different from person to person. According to</w:t>
      </w:r>
      <w:r w:rsidRPr="001B6178">
        <w:rPr>
          <w:rStyle w:val="apple-converted-space"/>
          <w:rFonts w:asciiTheme="minorHAnsi" w:hAnsiTheme="minorHAnsi"/>
          <w:color w:val="000000"/>
        </w:rPr>
        <w:t> </w:t>
      </w:r>
      <w:proofErr w:type="spellStart"/>
      <w:r w:rsidRPr="001B6178">
        <w:rPr>
          <w:rFonts w:asciiTheme="minorHAnsi" w:hAnsiTheme="minorHAnsi"/>
          <w:noProof/>
        </w:rPr>
        <w:t>Masten</w:t>
      </w:r>
      <w:proofErr w:type="spellEnd"/>
      <w:r w:rsidRPr="001B6178">
        <w:rPr>
          <w:rFonts w:asciiTheme="minorHAnsi" w:hAnsiTheme="minorHAnsi"/>
          <w:noProof/>
        </w:rPr>
        <w:t xml:space="preserve"> and Barnes (2018)</w:t>
      </w:r>
      <w:r w:rsidRPr="001B6178">
        <w:rPr>
          <w:rFonts w:asciiTheme="minorHAnsi" w:hAnsiTheme="minorHAnsi"/>
        </w:rPr>
        <w:t xml:space="preserve">, </w:t>
      </w:r>
      <w:r w:rsidRPr="001B6178">
        <w:rPr>
          <w:rFonts w:asciiTheme="minorHAnsi" w:hAnsiTheme="minorHAnsi"/>
          <w:color w:val="000000"/>
        </w:rPr>
        <w:t>the</w:t>
      </w:r>
      <w:r w:rsidRPr="001B6178">
        <w:rPr>
          <w:rStyle w:val="apple-converted-space"/>
          <w:rFonts w:asciiTheme="minorHAnsi" w:eastAsiaTheme="minorEastAsia" w:hAnsiTheme="minorHAnsi"/>
          <w:color w:val="000000"/>
        </w:rPr>
        <w:t> </w:t>
      </w:r>
      <w:r w:rsidRPr="001B6178">
        <w:rPr>
          <w:rStyle w:val="markunderline100207691h0"/>
          <w:rFonts w:asciiTheme="minorHAnsi" w:hAnsiTheme="minorHAnsi"/>
          <w:color w:val="000000"/>
        </w:rPr>
        <w:t>amount of</w:t>
      </w:r>
      <w:r w:rsidRPr="001B6178">
        <w:rPr>
          <w:rStyle w:val="apple-converted-space"/>
          <w:rFonts w:asciiTheme="minorHAnsi" w:eastAsiaTheme="minorEastAsia" w:hAnsiTheme="minorHAnsi"/>
          <w:color w:val="000000"/>
        </w:rPr>
        <w:t> </w:t>
      </w:r>
      <w:r w:rsidRPr="001B6178">
        <w:rPr>
          <w:rFonts w:asciiTheme="minorHAnsi" w:hAnsiTheme="minorHAnsi"/>
          <w:color w:val="000000"/>
        </w:rPr>
        <w:t>stress an individual can take before developing resilience can differ due to</w:t>
      </w:r>
      <w:r w:rsidRPr="001B6178">
        <w:rPr>
          <w:rStyle w:val="apple-converted-space"/>
          <w:rFonts w:asciiTheme="minorHAnsi" w:eastAsiaTheme="minorEastAsia" w:hAnsiTheme="minorHAnsi"/>
          <w:color w:val="000000"/>
        </w:rPr>
        <w:t> </w:t>
      </w:r>
      <w:r w:rsidRPr="001B6178">
        <w:rPr>
          <w:rStyle w:val="markunderline1002949116hu4"/>
          <w:rFonts w:asciiTheme="minorHAnsi" w:eastAsiaTheme="majorEastAsia" w:hAnsiTheme="minorHAnsi"/>
          <w:color w:val="000000"/>
        </w:rPr>
        <w:t>“</w:t>
      </w:r>
      <w:r w:rsidRPr="001B6178">
        <w:rPr>
          <w:rFonts w:asciiTheme="minorHAnsi" w:hAnsiTheme="minorHAnsi"/>
          <w:color w:val="000000"/>
        </w:rPr>
        <w:t>the severity of exposure either to one extremely traumatic event or in the sense of cumulative ris</w:t>
      </w:r>
      <w:r w:rsidRPr="001B6178">
        <w:rPr>
          <w:rStyle w:val="markunderline1002949116hu5"/>
          <w:rFonts w:asciiTheme="minorHAnsi" w:eastAsiaTheme="majorEastAsia" w:hAnsiTheme="minorHAnsi"/>
          <w:color w:val="000000"/>
        </w:rPr>
        <w:t>k”.</w:t>
      </w:r>
      <w:r w:rsidRPr="001B6178">
        <w:rPr>
          <w:rStyle w:val="apple-converted-space"/>
          <w:rFonts w:asciiTheme="minorHAnsi" w:eastAsiaTheme="minorEastAsia" w:hAnsiTheme="minorHAnsi"/>
          <w:color w:val="000000"/>
        </w:rPr>
        <w:t> </w:t>
      </w:r>
      <w:r w:rsidRPr="001B6178">
        <w:rPr>
          <w:rStyle w:val="markunderline100208092h0"/>
          <w:rFonts w:asciiTheme="minorHAnsi" w:hAnsiTheme="minorHAnsi"/>
          <w:color w:val="000000"/>
        </w:rPr>
        <w:t>This</w:t>
      </w:r>
      <w:r w:rsidRPr="001B6178">
        <w:rPr>
          <w:rStyle w:val="apple-converted-space"/>
          <w:rFonts w:asciiTheme="minorHAnsi" w:eastAsiaTheme="minorEastAsia" w:hAnsiTheme="minorHAnsi"/>
          <w:color w:val="000000"/>
        </w:rPr>
        <w:t> </w:t>
      </w:r>
      <w:r w:rsidRPr="001B6178">
        <w:rPr>
          <w:rFonts w:asciiTheme="minorHAnsi" w:hAnsiTheme="minorHAnsi"/>
          <w:color w:val="000000"/>
        </w:rPr>
        <w:t>means that the amount of resilience developed due to a stimulus such as ACEs could depend on the severity of the situation or the amount of trauma they have experienced because of it. Without this kind of resilience to ACEs and trauma, specific individuals lack the strength and capacity to resist committing criminal offences in ways such as acting on maltreatment and trauma they experienced from parents and carers, like the previously mentioned attachment theory, or as a coping mechanism to subdue the effects of ACEs, such as through temporary and intense abuse of drugs</w:t>
      </w:r>
      <w:r w:rsidRPr="001B6178">
        <w:rPr>
          <w:rFonts w:asciiTheme="minorHAnsi" w:hAnsiTheme="minorHAnsi" w:cs="Arial"/>
          <w:color w:val="000000" w:themeColor="text1"/>
          <w:shd w:val="clear" w:color="auto" w:fill="FFFFFF"/>
        </w:rPr>
        <w:t xml:space="preserve"> </w:t>
      </w:r>
      <w:sdt>
        <w:sdtPr>
          <w:rPr>
            <w:rFonts w:asciiTheme="minorHAnsi" w:hAnsiTheme="minorHAnsi" w:cs="Arial"/>
            <w:color w:val="000000" w:themeColor="text1"/>
            <w:shd w:val="clear" w:color="auto" w:fill="FFFFFF"/>
          </w:rPr>
          <w:id w:val="-399522136"/>
          <w:citation/>
        </w:sdtPr>
        <w:sdtContent>
          <w:r w:rsidRPr="001B6178">
            <w:rPr>
              <w:rFonts w:asciiTheme="minorHAnsi" w:hAnsiTheme="minorHAnsi" w:cs="Arial"/>
              <w:color w:val="000000" w:themeColor="text1"/>
              <w:shd w:val="clear" w:color="auto" w:fill="FFFFFF"/>
            </w:rPr>
            <w:fldChar w:fldCharType="begin"/>
          </w:r>
          <w:r w:rsidRPr="001B6178">
            <w:rPr>
              <w:rFonts w:asciiTheme="minorHAnsi" w:hAnsiTheme="minorHAnsi" w:cs="Arial"/>
              <w:color w:val="000000" w:themeColor="text1"/>
              <w:shd w:val="clear" w:color="auto" w:fill="FFFFFF"/>
            </w:rPr>
            <w:instrText xml:space="preserve"> CITATION Ric11 \l 2057 </w:instrText>
          </w:r>
          <w:r w:rsidRPr="001B6178">
            <w:rPr>
              <w:rFonts w:asciiTheme="minorHAnsi" w:hAnsiTheme="minorHAnsi" w:cs="Arial"/>
              <w:color w:val="000000" w:themeColor="text1"/>
              <w:shd w:val="clear" w:color="auto" w:fill="FFFFFF"/>
            </w:rPr>
            <w:fldChar w:fldCharType="separate"/>
          </w:r>
          <w:r w:rsidRPr="001B6178">
            <w:rPr>
              <w:rFonts w:asciiTheme="minorHAnsi" w:hAnsiTheme="minorHAnsi" w:cs="Arial"/>
              <w:noProof/>
              <w:color w:val="000000" w:themeColor="text1"/>
              <w:shd w:val="clear" w:color="auto" w:fill="FFFFFF"/>
            </w:rPr>
            <w:t>(Hammersly, 2011)</w:t>
          </w:r>
          <w:r w:rsidRPr="001B6178">
            <w:rPr>
              <w:rFonts w:asciiTheme="minorHAnsi" w:hAnsiTheme="minorHAnsi" w:cs="Arial"/>
              <w:color w:val="000000" w:themeColor="text1"/>
              <w:shd w:val="clear" w:color="auto" w:fill="FFFFFF"/>
            </w:rPr>
            <w:fldChar w:fldCharType="end"/>
          </w:r>
        </w:sdtContent>
      </w:sdt>
      <w:r w:rsidRPr="001B6178">
        <w:rPr>
          <w:rFonts w:asciiTheme="minorHAnsi" w:hAnsiTheme="minorHAnsi" w:cs="Arial"/>
          <w:color w:val="000000" w:themeColor="text1"/>
          <w:shd w:val="clear" w:color="auto" w:fill="FFFFFF"/>
        </w:rPr>
        <w:t>.</w:t>
      </w:r>
    </w:p>
    <w:p w14:paraId="4DC31C3D" w14:textId="77777777" w:rsidR="00CE4AC8" w:rsidRPr="001B6178" w:rsidRDefault="00CE4AC8" w:rsidP="00CE4AC8">
      <w:pPr>
        <w:rPr>
          <w:rFonts w:asciiTheme="minorHAnsi" w:hAnsiTheme="minorHAnsi"/>
        </w:rPr>
      </w:pPr>
    </w:p>
    <w:p w14:paraId="511F3BFB" w14:textId="77777777" w:rsidR="00CE4AC8" w:rsidRPr="001B6178" w:rsidRDefault="00CE4AC8" w:rsidP="00CE4AC8">
      <w:pPr>
        <w:rPr>
          <w:rFonts w:asciiTheme="minorHAnsi" w:hAnsiTheme="minorHAnsi"/>
        </w:rPr>
      </w:pPr>
      <w:r w:rsidRPr="001B6178">
        <w:rPr>
          <w:rFonts w:asciiTheme="minorHAnsi" w:hAnsiTheme="minorHAnsi"/>
          <w:color w:val="000000"/>
        </w:rPr>
        <w:t>Resilience can</w:t>
      </w:r>
      <w:r w:rsidRPr="001B6178">
        <w:rPr>
          <w:rStyle w:val="apple-converted-space"/>
          <w:rFonts w:asciiTheme="minorHAnsi" w:eastAsiaTheme="minorEastAsia" w:hAnsiTheme="minorHAnsi"/>
          <w:color w:val="000000"/>
        </w:rPr>
        <w:t> </w:t>
      </w:r>
      <w:r w:rsidRPr="001B6178">
        <w:rPr>
          <w:rStyle w:val="markunderline100201873h0"/>
          <w:rFonts w:asciiTheme="minorHAnsi" w:hAnsiTheme="minorHAnsi"/>
          <w:color w:val="000000"/>
        </w:rPr>
        <w:t>be nurtured</w:t>
      </w:r>
      <w:r w:rsidRPr="001B6178">
        <w:rPr>
          <w:rStyle w:val="apple-converted-space"/>
          <w:rFonts w:asciiTheme="minorHAnsi" w:eastAsiaTheme="minorEastAsia" w:hAnsiTheme="minorHAnsi"/>
          <w:color w:val="000000"/>
        </w:rPr>
        <w:t> </w:t>
      </w:r>
      <w:r w:rsidRPr="001B6178">
        <w:rPr>
          <w:rFonts w:asciiTheme="minorHAnsi" w:hAnsiTheme="minorHAnsi"/>
          <w:color w:val="000000"/>
        </w:rPr>
        <w:t>and developed to help deal with emotions and behaviours that may develop as a result of toxic stress caused by ACEs.</w:t>
      </w:r>
      <w:r w:rsidRPr="001B6178">
        <w:rPr>
          <w:rStyle w:val="apple-converted-space"/>
          <w:rFonts w:asciiTheme="minorHAnsi" w:eastAsiaTheme="minorEastAsia" w:hAnsiTheme="minorHAnsi"/>
          <w:color w:val="000000"/>
        </w:rPr>
        <w:t> </w:t>
      </w:r>
      <w:r w:rsidRPr="001B6178">
        <w:rPr>
          <w:rStyle w:val="markunderline100204780h0"/>
          <w:rFonts w:asciiTheme="minorHAnsi" w:eastAsiaTheme="majorEastAsia" w:hAnsiTheme="minorHAnsi"/>
          <w:color w:val="000000"/>
        </w:rPr>
        <w:t>This</w:t>
      </w:r>
      <w:r w:rsidRPr="001B6178">
        <w:rPr>
          <w:rStyle w:val="apple-converted-space"/>
          <w:rFonts w:asciiTheme="minorHAnsi" w:eastAsiaTheme="minorEastAsia" w:hAnsiTheme="minorHAnsi"/>
          <w:color w:val="000000"/>
        </w:rPr>
        <w:t> </w:t>
      </w:r>
      <w:r w:rsidRPr="001B6178">
        <w:rPr>
          <w:rStyle w:val="markunderline100205181h0"/>
          <w:rFonts w:asciiTheme="minorHAnsi" w:eastAsiaTheme="majorEastAsia" w:hAnsiTheme="minorHAnsi"/>
          <w:color w:val="000000"/>
        </w:rPr>
        <w:t>is achieved</w:t>
      </w:r>
      <w:r w:rsidRPr="001B6178">
        <w:rPr>
          <w:rStyle w:val="apple-converted-space"/>
          <w:rFonts w:asciiTheme="minorHAnsi" w:eastAsiaTheme="minorEastAsia" w:hAnsiTheme="minorHAnsi"/>
          <w:color w:val="000000"/>
        </w:rPr>
        <w:t> </w:t>
      </w:r>
      <w:r w:rsidRPr="001B6178">
        <w:rPr>
          <w:rFonts w:asciiTheme="minorHAnsi" w:hAnsiTheme="minorHAnsi"/>
          <w:color w:val="000000"/>
        </w:rPr>
        <w:t>through methods such as having close bonds with family and positive role models to look up</w:t>
      </w:r>
      <w:r w:rsidRPr="001B6178">
        <w:rPr>
          <w:rStyle w:val="apple-converted-space"/>
          <w:rFonts w:asciiTheme="minorHAnsi" w:eastAsiaTheme="minorEastAsia" w:hAnsiTheme="minorHAnsi"/>
          <w:color w:val="000000"/>
        </w:rPr>
        <w:t> </w:t>
      </w:r>
      <w:r w:rsidRPr="001B6178">
        <w:rPr>
          <w:rStyle w:val="markunderline100204983h0"/>
          <w:rFonts w:asciiTheme="minorHAnsi" w:hAnsiTheme="minorHAnsi"/>
          <w:color w:val="000000"/>
        </w:rPr>
        <w:t>to</w:t>
      </w:r>
      <w:r w:rsidRPr="001B6178">
        <w:rPr>
          <w:rFonts w:asciiTheme="minorHAnsi" w:hAnsiTheme="minorHAnsi"/>
          <w:color w:val="000000"/>
        </w:rPr>
        <w:t>.</w:t>
      </w:r>
      <w:r w:rsidRPr="001B6178">
        <w:rPr>
          <w:rStyle w:val="apple-converted-space"/>
          <w:rFonts w:asciiTheme="minorHAnsi" w:eastAsiaTheme="minorEastAsia" w:hAnsiTheme="minorHAnsi"/>
          <w:color w:val="000000"/>
        </w:rPr>
        <w:t> </w:t>
      </w:r>
      <w:r w:rsidRPr="001B6178">
        <w:rPr>
          <w:rStyle w:val="markunderline100202976h0"/>
          <w:rFonts w:asciiTheme="minorHAnsi" w:hAnsiTheme="minorHAnsi"/>
          <w:color w:val="000000"/>
        </w:rPr>
        <w:t>Having a</w:t>
      </w:r>
      <w:r w:rsidRPr="001B6178">
        <w:rPr>
          <w:rStyle w:val="apple-converted-space"/>
          <w:rFonts w:asciiTheme="minorHAnsi" w:eastAsiaTheme="minorEastAsia" w:hAnsiTheme="minorHAnsi"/>
          <w:color w:val="000000"/>
        </w:rPr>
        <w:t> </w:t>
      </w:r>
      <w:r w:rsidRPr="001B6178">
        <w:rPr>
          <w:rFonts w:asciiTheme="minorHAnsi" w:hAnsiTheme="minorHAnsi"/>
          <w:color w:val="000000"/>
        </w:rPr>
        <w:t>strong attachment and bond with family and positive role models can instil and foster resilience and hope through methods such as a</w:t>
      </w:r>
      <w:r w:rsidRPr="001B6178">
        <w:rPr>
          <w:rStyle w:val="apple-converted-space"/>
          <w:rFonts w:asciiTheme="minorHAnsi" w:eastAsiaTheme="minorEastAsia" w:hAnsiTheme="minorHAnsi"/>
          <w:color w:val="000000"/>
        </w:rPr>
        <w:t> </w:t>
      </w:r>
      <w:r w:rsidRPr="001B6178">
        <w:rPr>
          <w:rStyle w:val="markunderline1002949116hu6"/>
          <w:rFonts w:asciiTheme="minorHAnsi" w:hAnsiTheme="minorHAnsi"/>
          <w:color w:val="000000"/>
        </w:rPr>
        <w:t>family’s</w:t>
      </w:r>
      <w:r w:rsidRPr="001B6178">
        <w:rPr>
          <w:rStyle w:val="apple-converted-space"/>
          <w:rFonts w:asciiTheme="minorHAnsi" w:eastAsiaTheme="minorEastAsia" w:hAnsiTheme="minorHAnsi"/>
          <w:color w:val="000000"/>
        </w:rPr>
        <w:t> </w:t>
      </w:r>
      <w:r w:rsidRPr="001B6178">
        <w:rPr>
          <w:rFonts w:asciiTheme="minorHAnsi" w:hAnsiTheme="minorHAnsi"/>
          <w:color w:val="000000"/>
        </w:rPr>
        <w:t>beliefs to make meaning of traumatic experiences like bereavement, such as transcendence and spirituality in religion</w:t>
      </w:r>
      <w:r w:rsidRPr="001B6178">
        <w:rPr>
          <w:rFonts w:asciiTheme="minorHAnsi" w:hAnsiTheme="minorHAnsi" w:cs="Arial"/>
          <w:color w:val="000000" w:themeColor="text1"/>
          <w:shd w:val="clear" w:color="auto" w:fill="FFFFFF"/>
        </w:rPr>
        <w:t xml:space="preserve"> </w:t>
      </w:r>
      <w:sdt>
        <w:sdtPr>
          <w:rPr>
            <w:rFonts w:asciiTheme="minorHAnsi" w:hAnsiTheme="minorHAnsi" w:cs="Arial"/>
            <w:color w:val="000000" w:themeColor="text1"/>
            <w:shd w:val="clear" w:color="auto" w:fill="FFFFFF"/>
          </w:rPr>
          <w:id w:val="640002217"/>
          <w:citation/>
        </w:sdtPr>
        <w:sdtContent>
          <w:r w:rsidRPr="001B6178">
            <w:rPr>
              <w:rFonts w:asciiTheme="minorHAnsi" w:hAnsiTheme="minorHAnsi" w:cs="Arial"/>
              <w:color w:val="000000" w:themeColor="text1"/>
              <w:shd w:val="clear" w:color="auto" w:fill="FFFFFF"/>
            </w:rPr>
            <w:fldChar w:fldCharType="begin"/>
          </w:r>
          <w:r w:rsidRPr="001B6178">
            <w:rPr>
              <w:rFonts w:asciiTheme="minorHAnsi" w:hAnsiTheme="minorHAnsi" w:cs="Arial"/>
              <w:color w:val="000000" w:themeColor="text1"/>
              <w:shd w:val="clear" w:color="auto" w:fill="FFFFFF"/>
            </w:rPr>
            <w:instrText xml:space="preserve"> CITATION Fro07 \l 2057 </w:instrText>
          </w:r>
          <w:r w:rsidRPr="001B6178">
            <w:rPr>
              <w:rFonts w:asciiTheme="minorHAnsi" w:hAnsiTheme="minorHAnsi" w:cs="Arial"/>
              <w:color w:val="000000" w:themeColor="text1"/>
              <w:shd w:val="clear" w:color="auto" w:fill="FFFFFF"/>
            </w:rPr>
            <w:fldChar w:fldCharType="separate"/>
          </w:r>
          <w:r w:rsidRPr="001B6178">
            <w:rPr>
              <w:rFonts w:asciiTheme="minorHAnsi" w:hAnsiTheme="minorHAnsi" w:cs="Arial"/>
              <w:noProof/>
              <w:color w:val="000000" w:themeColor="text1"/>
              <w:shd w:val="clear" w:color="auto" w:fill="FFFFFF"/>
            </w:rPr>
            <w:t>(Walsh, 2007)</w:t>
          </w:r>
          <w:r w:rsidRPr="001B6178">
            <w:rPr>
              <w:rFonts w:asciiTheme="minorHAnsi" w:hAnsiTheme="minorHAnsi" w:cs="Arial"/>
              <w:color w:val="000000" w:themeColor="text1"/>
              <w:shd w:val="clear" w:color="auto" w:fill="FFFFFF"/>
            </w:rPr>
            <w:fldChar w:fldCharType="end"/>
          </w:r>
        </w:sdtContent>
      </w:sdt>
      <w:r w:rsidRPr="001B6178">
        <w:rPr>
          <w:rFonts w:asciiTheme="minorHAnsi" w:hAnsiTheme="minorHAnsi" w:cs="Arial"/>
          <w:color w:val="000000" w:themeColor="text1"/>
          <w:shd w:val="clear" w:color="auto" w:fill="FFFFFF"/>
        </w:rPr>
        <w:t xml:space="preserve">. </w:t>
      </w:r>
      <w:r w:rsidRPr="001B6178">
        <w:rPr>
          <w:rFonts w:asciiTheme="minorHAnsi" w:hAnsiTheme="minorHAnsi"/>
          <w:color w:val="000000"/>
        </w:rPr>
        <w:t>Another example of the positive role strong bonds with family and role models is through acceptance of a</w:t>
      </w:r>
      <w:r w:rsidRPr="001B6178">
        <w:rPr>
          <w:rStyle w:val="apple-converted-space"/>
          <w:rFonts w:asciiTheme="minorHAnsi" w:eastAsiaTheme="minorEastAsia" w:hAnsiTheme="minorHAnsi"/>
          <w:color w:val="000000"/>
        </w:rPr>
        <w:t> </w:t>
      </w:r>
      <w:r w:rsidRPr="001B6178">
        <w:rPr>
          <w:rStyle w:val="markunderline1002949116hu7"/>
          <w:rFonts w:asciiTheme="minorHAnsi" w:hAnsiTheme="minorHAnsi"/>
          <w:color w:val="000000"/>
        </w:rPr>
        <w:t xml:space="preserve">child’s </w:t>
      </w:r>
      <w:r w:rsidRPr="001B6178">
        <w:rPr>
          <w:rFonts w:asciiTheme="minorHAnsi" w:hAnsiTheme="minorHAnsi"/>
          <w:color w:val="000000"/>
        </w:rPr>
        <w:t>decisions and traits that make them unique or different. For context, if a family is not accepting of a</w:t>
      </w:r>
      <w:r w:rsidRPr="001B6178">
        <w:rPr>
          <w:rStyle w:val="apple-converted-space"/>
          <w:rFonts w:asciiTheme="minorHAnsi" w:eastAsiaTheme="minorEastAsia" w:hAnsiTheme="minorHAnsi"/>
          <w:color w:val="000000"/>
        </w:rPr>
        <w:t> </w:t>
      </w:r>
      <w:r w:rsidRPr="001B6178">
        <w:rPr>
          <w:rStyle w:val="markunderline1002949116hu8"/>
          <w:rFonts w:asciiTheme="minorHAnsi" w:eastAsiaTheme="majorEastAsia" w:hAnsiTheme="minorHAnsi"/>
          <w:color w:val="000000"/>
        </w:rPr>
        <w:t>child’s</w:t>
      </w:r>
      <w:r w:rsidRPr="001B6178">
        <w:rPr>
          <w:rStyle w:val="apple-converted-space"/>
          <w:rFonts w:asciiTheme="minorHAnsi" w:eastAsiaTheme="minorEastAsia" w:hAnsiTheme="minorHAnsi"/>
          <w:color w:val="000000"/>
        </w:rPr>
        <w:t> </w:t>
      </w:r>
      <w:r w:rsidRPr="001B6178">
        <w:rPr>
          <w:rFonts w:asciiTheme="minorHAnsi" w:hAnsiTheme="minorHAnsi"/>
          <w:color w:val="000000"/>
        </w:rPr>
        <w:t>sexual orientation and</w:t>
      </w:r>
      <w:r w:rsidRPr="001B6178">
        <w:rPr>
          <w:rStyle w:val="apple-converted-space"/>
          <w:rFonts w:asciiTheme="minorHAnsi" w:eastAsiaTheme="minorEastAsia" w:hAnsiTheme="minorHAnsi"/>
          <w:color w:val="000000"/>
        </w:rPr>
        <w:t> </w:t>
      </w:r>
      <w:r w:rsidRPr="001B6178">
        <w:rPr>
          <w:rStyle w:val="markunderline1002949116hu9"/>
          <w:rFonts w:asciiTheme="minorHAnsi" w:eastAsiaTheme="majorEastAsia" w:hAnsiTheme="minorHAnsi"/>
          <w:color w:val="000000"/>
        </w:rPr>
        <w:t>“</w:t>
      </w:r>
      <w:r w:rsidRPr="001B6178">
        <w:rPr>
          <w:rFonts w:asciiTheme="minorHAnsi" w:hAnsiTheme="minorHAnsi"/>
          <w:color w:val="000000"/>
        </w:rPr>
        <w:t>posits that boys need adult males to model what is expected of men, just as girls need adult women as role model</w:t>
      </w:r>
      <w:r w:rsidRPr="001B6178">
        <w:rPr>
          <w:rStyle w:val="markunderline1002949116hu10"/>
          <w:rFonts w:asciiTheme="minorHAnsi" w:hAnsiTheme="minorHAnsi"/>
          <w:color w:val="000000"/>
        </w:rPr>
        <w:t>s”,</w:t>
      </w:r>
      <w:r w:rsidRPr="001B6178">
        <w:rPr>
          <w:rStyle w:val="apple-converted-space"/>
          <w:rFonts w:asciiTheme="minorHAnsi" w:eastAsiaTheme="minorEastAsia" w:hAnsiTheme="minorHAnsi"/>
          <w:color w:val="000000"/>
        </w:rPr>
        <w:t> </w:t>
      </w:r>
      <w:r w:rsidRPr="001B6178">
        <w:rPr>
          <w:rFonts w:asciiTheme="minorHAnsi" w:hAnsiTheme="minorHAnsi"/>
          <w:color w:val="000000"/>
        </w:rPr>
        <w:t>then it could negatively affect their relationship and how they may look at people who are supposed to be role models in their lives</w:t>
      </w:r>
      <w:r w:rsidRPr="001B6178">
        <w:rPr>
          <w:rFonts w:asciiTheme="minorHAnsi" w:hAnsiTheme="minorHAnsi"/>
          <w:color w:val="000000" w:themeColor="text1"/>
          <w:shd w:val="clear" w:color="auto" w:fill="FFFFFF"/>
        </w:rPr>
        <w:t xml:space="preserve"> </w:t>
      </w:r>
      <w:sdt>
        <w:sdtPr>
          <w:rPr>
            <w:rFonts w:asciiTheme="minorHAnsi" w:hAnsiTheme="minorHAnsi"/>
            <w:color w:val="000000" w:themeColor="text1"/>
            <w:shd w:val="clear" w:color="auto" w:fill="FFFFFF"/>
          </w:rPr>
          <w:id w:val="1154955967"/>
          <w:citation/>
        </w:sdtPr>
        <w:sdtContent>
          <w:r w:rsidRPr="001B6178">
            <w:rPr>
              <w:rFonts w:asciiTheme="minorHAnsi" w:hAnsiTheme="minorHAnsi"/>
              <w:color w:val="000000" w:themeColor="text1"/>
              <w:shd w:val="clear" w:color="auto" w:fill="FFFFFF"/>
            </w:rPr>
            <w:fldChar w:fldCharType="begin"/>
          </w:r>
          <w:r w:rsidRPr="001B6178">
            <w:rPr>
              <w:rFonts w:asciiTheme="minorHAnsi" w:hAnsiTheme="minorHAnsi"/>
              <w:color w:val="000000" w:themeColor="text1"/>
              <w:shd w:val="clear" w:color="auto" w:fill="FFFFFF"/>
            </w:rPr>
            <w:instrText xml:space="preserve"> CITATION Bos12 \l 2057 </w:instrText>
          </w:r>
          <w:r w:rsidRPr="001B6178">
            <w:rPr>
              <w:rFonts w:asciiTheme="minorHAnsi" w:hAnsiTheme="minorHAnsi"/>
              <w:color w:val="000000" w:themeColor="text1"/>
              <w:shd w:val="clear" w:color="auto" w:fill="FFFFFF"/>
            </w:rPr>
            <w:fldChar w:fldCharType="separate"/>
          </w:r>
          <w:r w:rsidRPr="001B6178">
            <w:rPr>
              <w:rFonts w:asciiTheme="minorHAnsi" w:hAnsiTheme="minorHAnsi"/>
              <w:noProof/>
              <w:color w:val="000000" w:themeColor="text1"/>
              <w:shd w:val="clear" w:color="auto" w:fill="FFFFFF"/>
            </w:rPr>
            <w:t>(Bos, et al., 2012)</w:t>
          </w:r>
          <w:r w:rsidRPr="001B6178">
            <w:rPr>
              <w:rFonts w:asciiTheme="minorHAnsi" w:hAnsiTheme="minorHAnsi"/>
              <w:color w:val="000000" w:themeColor="text1"/>
              <w:shd w:val="clear" w:color="auto" w:fill="FFFFFF"/>
            </w:rPr>
            <w:fldChar w:fldCharType="end"/>
          </w:r>
        </w:sdtContent>
      </w:sdt>
      <w:r w:rsidRPr="001B6178">
        <w:rPr>
          <w:rFonts w:asciiTheme="minorHAnsi" w:hAnsiTheme="minorHAnsi"/>
          <w:color w:val="000000" w:themeColor="text1"/>
          <w:shd w:val="clear" w:color="auto" w:fill="FFFFFF"/>
        </w:rPr>
        <w:t xml:space="preserve">. </w:t>
      </w:r>
      <w:r w:rsidRPr="001B6178">
        <w:rPr>
          <w:rFonts w:asciiTheme="minorHAnsi" w:hAnsiTheme="minorHAnsi"/>
          <w:color w:val="000000" w:themeColor="text1"/>
        </w:rPr>
        <w:t xml:space="preserve"> </w:t>
      </w:r>
      <w:r w:rsidRPr="001B6178">
        <w:rPr>
          <w:rFonts w:asciiTheme="minorHAnsi" w:hAnsiTheme="minorHAnsi"/>
          <w:color w:val="000000"/>
        </w:rPr>
        <w:t>This kind of positivity and involvement from family and positive role models in an individual who has experienced ACEs can be crucial to maintaining a healthy mental state. However, it will also help them develop essential</w:t>
      </w:r>
      <w:r w:rsidRPr="001B6178">
        <w:rPr>
          <w:rStyle w:val="apple-converted-space"/>
          <w:rFonts w:asciiTheme="minorHAnsi" w:hAnsiTheme="minorHAnsi"/>
          <w:color w:val="000000"/>
        </w:rPr>
        <w:t> </w:t>
      </w:r>
      <w:r w:rsidRPr="001B6178">
        <w:rPr>
          <w:rStyle w:val="markunderline1002949116hu11"/>
          <w:rFonts w:asciiTheme="minorHAnsi" w:eastAsiaTheme="minorEastAsia" w:hAnsiTheme="minorHAnsi"/>
          <w:color w:val="000000"/>
        </w:rPr>
        <w:t>“</w:t>
      </w:r>
      <w:r w:rsidRPr="001B6178">
        <w:rPr>
          <w:rStyle w:val="markunderline1002809114h0"/>
          <w:rFonts w:asciiTheme="minorHAnsi" w:eastAsiaTheme="majorEastAsia" w:hAnsiTheme="minorHAnsi"/>
          <w:color w:val="000000"/>
        </w:rPr>
        <w:t>social</w:t>
      </w:r>
      <w:r w:rsidRPr="001B6178">
        <w:rPr>
          <w:rStyle w:val="apple-converted-space"/>
          <w:rFonts w:asciiTheme="minorHAnsi" w:hAnsiTheme="minorHAnsi"/>
          <w:color w:val="000000"/>
        </w:rPr>
        <w:t> </w:t>
      </w:r>
      <w:r w:rsidRPr="001B6178">
        <w:rPr>
          <w:rFonts w:asciiTheme="minorHAnsi" w:hAnsiTheme="minorHAnsi"/>
          <w:color w:val="000000"/>
        </w:rPr>
        <w:t>emotional and cognitive skill</w:t>
      </w:r>
      <w:r w:rsidRPr="001B6178">
        <w:rPr>
          <w:rStyle w:val="markunderline1002949116hu12"/>
          <w:rFonts w:asciiTheme="minorHAnsi" w:eastAsiaTheme="majorEastAsia" w:hAnsiTheme="minorHAnsi"/>
          <w:color w:val="000000"/>
        </w:rPr>
        <w:t>s”,</w:t>
      </w:r>
      <w:r w:rsidRPr="001B6178">
        <w:rPr>
          <w:rStyle w:val="apple-converted-space"/>
          <w:rFonts w:asciiTheme="minorHAnsi" w:hAnsiTheme="minorHAnsi"/>
          <w:color w:val="000000"/>
        </w:rPr>
        <w:t> </w:t>
      </w:r>
      <w:r w:rsidRPr="001B6178">
        <w:rPr>
          <w:rFonts w:asciiTheme="minorHAnsi" w:hAnsiTheme="minorHAnsi"/>
          <w:color w:val="000000"/>
        </w:rPr>
        <w:t>which will deter them from committing crimes</w:t>
      </w:r>
      <w:r w:rsidRPr="001B6178">
        <w:rPr>
          <w:rFonts w:asciiTheme="minorHAnsi" w:hAnsiTheme="minorHAnsi" w:cs="Arial"/>
          <w:color w:val="000000" w:themeColor="text1"/>
          <w:shd w:val="clear" w:color="auto" w:fill="FFFFFF"/>
        </w:rPr>
        <w:t xml:space="preserve"> </w:t>
      </w:r>
      <w:sdt>
        <w:sdtPr>
          <w:rPr>
            <w:rFonts w:asciiTheme="minorHAnsi" w:hAnsiTheme="minorHAnsi" w:cs="Arial"/>
            <w:color w:val="000000" w:themeColor="text1"/>
            <w:shd w:val="clear" w:color="auto" w:fill="FFFFFF"/>
          </w:rPr>
          <w:id w:val="1392305127"/>
          <w:citation/>
        </w:sdtPr>
        <w:sdtContent>
          <w:r w:rsidRPr="001B6178">
            <w:rPr>
              <w:rFonts w:asciiTheme="minorHAnsi" w:hAnsiTheme="minorHAnsi" w:cs="Arial"/>
              <w:color w:val="000000" w:themeColor="text1"/>
              <w:shd w:val="clear" w:color="auto" w:fill="FFFFFF"/>
            </w:rPr>
            <w:fldChar w:fldCharType="begin"/>
          </w:r>
          <w:r w:rsidRPr="001B6178">
            <w:rPr>
              <w:rFonts w:asciiTheme="minorHAnsi" w:hAnsiTheme="minorHAnsi" w:cs="Arial"/>
              <w:color w:val="000000" w:themeColor="text1"/>
              <w:shd w:val="clear" w:color="auto" w:fill="FFFFFF"/>
            </w:rPr>
            <w:instrText xml:space="preserve"> CITATION Tho06 \l 2057 </w:instrText>
          </w:r>
          <w:r w:rsidRPr="001B6178">
            <w:rPr>
              <w:rFonts w:asciiTheme="minorHAnsi" w:hAnsiTheme="minorHAnsi" w:cs="Arial"/>
              <w:color w:val="000000" w:themeColor="text1"/>
              <w:shd w:val="clear" w:color="auto" w:fill="FFFFFF"/>
            </w:rPr>
            <w:fldChar w:fldCharType="separate"/>
          </w:r>
          <w:r w:rsidRPr="001B6178">
            <w:rPr>
              <w:rFonts w:asciiTheme="minorHAnsi" w:hAnsiTheme="minorHAnsi" w:cs="Arial"/>
              <w:noProof/>
              <w:color w:val="000000" w:themeColor="text1"/>
              <w:shd w:val="clear" w:color="auto" w:fill="FFFFFF"/>
            </w:rPr>
            <w:t>(Thompson, 2006)</w:t>
          </w:r>
          <w:r w:rsidRPr="001B6178">
            <w:rPr>
              <w:rFonts w:asciiTheme="minorHAnsi" w:hAnsiTheme="minorHAnsi" w:cs="Arial"/>
              <w:color w:val="000000" w:themeColor="text1"/>
              <w:shd w:val="clear" w:color="auto" w:fill="FFFFFF"/>
            </w:rPr>
            <w:fldChar w:fldCharType="end"/>
          </w:r>
        </w:sdtContent>
      </w:sdt>
      <w:r w:rsidRPr="001B6178">
        <w:rPr>
          <w:rFonts w:asciiTheme="minorHAnsi" w:hAnsiTheme="minorHAnsi" w:cs="Arial"/>
          <w:color w:val="000000" w:themeColor="text1"/>
          <w:shd w:val="clear" w:color="auto" w:fill="FFFFFF"/>
        </w:rPr>
        <w:t xml:space="preserve">. </w:t>
      </w:r>
    </w:p>
    <w:p w14:paraId="364CF4A2" w14:textId="77777777" w:rsidR="00CE4AC8" w:rsidRPr="001B6178" w:rsidRDefault="00CE4AC8" w:rsidP="00CE4AC8">
      <w:pPr>
        <w:rPr>
          <w:rFonts w:asciiTheme="minorHAnsi" w:hAnsiTheme="minorHAnsi"/>
        </w:rPr>
      </w:pPr>
    </w:p>
    <w:p w14:paraId="4151CCA2" w14:textId="77777777" w:rsidR="00CE4AC8" w:rsidRPr="001B6178" w:rsidRDefault="00CE4AC8" w:rsidP="00CE4AC8">
      <w:pPr>
        <w:rPr>
          <w:rFonts w:asciiTheme="minorHAnsi" w:hAnsiTheme="minorHAnsi"/>
        </w:rPr>
      </w:pPr>
      <w:r w:rsidRPr="001B6178">
        <w:rPr>
          <w:rFonts w:asciiTheme="minorHAnsi" w:hAnsiTheme="minorHAnsi"/>
          <w:color w:val="000000"/>
        </w:rPr>
        <w:lastRenderedPageBreak/>
        <w:t>To conclude this chapter, early intervention is also an important factor in mitigating the effect of ACEs to deter young people from crime. In terms of crime prevention in young people, early intervention aims to identify and address potential problems in children and families before these issues can escalate into problems such as poor physical and mental health, low educational attainment, crime and anti-social behaviour</w:t>
      </w:r>
      <w:r w:rsidRPr="001B6178">
        <w:rPr>
          <w:rFonts w:asciiTheme="minorHAnsi" w:hAnsiTheme="minorHAnsi"/>
        </w:rPr>
        <w:t xml:space="preserve"> </w:t>
      </w:r>
      <w:sdt>
        <w:sdtPr>
          <w:rPr>
            <w:rFonts w:asciiTheme="minorHAnsi" w:hAnsiTheme="minorHAnsi"/>
          </w:rPr>
          <w:id w:val="-1173406676"/>
          <w:citation/>
        </w:sdtPr>
        <w:sdtContent>
          <w:r w:rsidRPr="001B6178">
            <w:rPr>
              <w:rFonts w:asciiTheme="minorHAnsi" w:hAnsiTheme="minorHAnsi"/>
            </w:rPr>
            <w:fldChar w:fldCharType="begin"/>
          </w:r>
          <w:r w:rsidRPr="001B6178">
            <w:rPr>
              <w:rFonts w:asciiTheme="minorHAnsi" w:hAnsiTheme="minorHAnsi"/>
            </w:rPr>
            <w:instrText xml:space="preserve"> CITATION Pow21 \l 2057 </w:instrText>
          </w:r>
          <w:r w:rsidRPr="001B6178">
            <w:rPr>
              <w:rFonts w:asciiTheme="minorHAnsi" w:hAnsiTheme="minorHAnsi"/>
            </w:rPr>
            <w:fldChar w:fldCharType="separate"/>
          </w:r>
          <w:r w:rsidRPr="001B6178">
            <w:rPr>
              <w:rFonts w:asciiTheme="minorHAnsi" w:hAnsiTheme="minorHAnsi"/>
              <w:noProof/>
            </w:rPr>
            <w:t>(Powell, et al., 2021)</w:t>
          </w:r>
          <w:r w:rsidRPr="001B6178">
            <w:rPr>
              <w:rFonts w:asciiTheme="minorHAnsi" w:hAnsiTheme="minorHAnsi"/>
            </w:rPr>
            <w:fldChar w:fldCharType="end"/>
          </w:r>
        </w:sdtContent>
      </w:sdt>
      <w:r w:rsidRPr="001B6178">
        <w:rPr>
          <w:rFonts w:asciiTheme="minorHAnsi" w:hAnsiTheme="minorHAnsi"/>
        </w:rPr>
        <w:t xml:space="preserve">. </w:t>
      </w:r>
      <w:r w:rsidRPr="001B6178">
        <w:rPr>
          <w:rFonts w:asciiTheme="minorHAnsi" w:hAnsiTheme="minorHAnsi"/>
          <w:color w:val="000000"/>
        </w:rPr>
        <w:t>Types of programs such as trauma-informed therapy and social support programs have been successful in preventing crime in young people and families with vulnerable children. Trauma-informed practises and therapy involves providing support to children based on their specific needs. For example, having focussed on creating a safe environment to grow up in and providing long-lasting treatment needed to help them recover and move past potential trauma they may experience and trauma they have experienced</w:t>
      </w:r>
      <w:r w:rsidRPr="001B6178">
        <w:rPr>
          <w:rFonts w:asciiTheme="minorHAnsi" w:hAnsiTheme="minorHAnsi"/>
        </w:rPr>
        <w:t xml:space="preserve"> </w:t>
      </w:r>
      <w:sdt>
        <w:sdtPr>
          <w:rPr>
            <w:rFonts w:asciiTheme="minorHAnsi" w:hAnsiTheme="minorHAnsi"/>
          </w:rPr>
          <w:id w:val="-1080205056"/>
          <w:citation/>
        </w:sdtPr>
        <w:sdtContent>
          <w:r w:rsidRPr="001B6178">
            <w:rPr>
              <w:rFonts w:asciiTheme="minorHAnsi" w:hAnsiTheme="minorHAnsi"/>
            </w:rPr>
            <w:fldChar w:fldCharType="begin"/>
          </w:r>
          <w:r w:rsidRPr="001B6178">
            <w:rPr>
              <w:rFonts w:asciiTheme="minorHAnsi" w:hAnsiTheme="minorHAnsi"/>
            </w:rPr>
            <w:instrText xml:space="preserve"> CITATION Bat08 \l 2057 </w:instrText>
          </w:r>
          <w:r w:rsidRPr="001B6178">
            <w:rPr>
              <w:rFonts w:asciiTheme="minorHAnsi" w:hAnsiTheme="minorHAnsi"/>
            </w:rPr>
            <w:fldChar w:fldCharType="separate"/>
          </w:r>
          <w:r w:rsidRPr="001B6178">
            <w:rPr>
              <w:rFonts w:asciiTheme="minorHAnsi" w:hAnsiTheme="minorHAnsi"/>
              <w:noProof/>
            </w:rPr>
            <w:t>(Bath, 2008)</w:t>
          </w:r>
          <w:r w:rsidRPr="001B6178">
            <w:rPr>
              <w:rFonts w:asciiTheme="minorHAnsi" w:hAnsiTheme="minorHAnsi"/>
            </w:rPr>
            <w:fldChar w:fldCharType="end"/>
          </w:r>
        </w:sdtContent>
      </w:sdt>
      <w:r w:rsidRPr="001B6178">
        <w:rPr>
          <w:rFonts w:asciiTheme="minorHAnsi" w:hAnsiTheme="minorHAnsi"/>
        </w:rPr>
        <w:t xml:space="preserve">.  According to </w:t>
      </w:r>
      <w:r w:rsidRPr="001B6178">
        <w:rPr>
          <w:rFonts w:asciiTheme="minorHAnsi" w:eastAsiaTheme="minorHAnsi" w:hAnsiTheme="minorHAnsi"/>
          <w:noProof/>
        </w:rPr>
        <w:t>Centers for Disease Control and Prevention  (n.d.),</w:t>
      </w:r>
      <w:r w:rsidRPr="001B6178">
        <w:rPr>
          <w:rFonts w:asciiTheme="minorHAnsi" w:hAnsiTheme="minorHAnsi"/>
        </w:rPr>
        <w:t xml:space="preserve"> six guiding principles to a trauma-informed response and looking at the support a child </w:t>
      </w:r>
      <w:proofErr w:type="gramStart"/>
      <w:r w:rsidRPr="001B6178">
        <w:rPr>
          <w:rFonts w:asciiTheme="minorHAnsi" w:hAnsiTheme="minorHAnsi"/>
        </w:rPr>
        <w:t>needs</w:t>
      </w:r>
      <w:proofErr w:type="gramEnd"/>
      <w:r w:rsidRPr="001B6178">
        <w:rPr>
          <w:rFonts w:asciiTheme="minorHAnsi" w:hAnsiTheme="minorHAnsi"/>
        </w:rPr>
        <w:t xml:space="preserve"> are:</w:t>
      </w:r>
    </w:p>
    <w:p w14:paraId="7A243E43" w14:textId="77777777" w:rsidR="00CE4AC8" w:rsidRPr="001B6178" w:rsidRDefault="00CE4AC8" w:rsidP="00CE4AC8">
      <w:pPr>
        <w:rPr>
          <w:rFonts w:asciiTheme="minorHAnsi" w:hAnsiTheme="minorHAnsi"/>
        </w:rPr>
      </w:pPr>
    </w:p>
    <w:p w14:paraId="5B758141"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 xml:space="preserve">How safe a child’s </w:t>
      </w:r>
      <w:proofErr w:type="gramStart"/>
      <w:r w:rsidRPr="001B6178">
        <w:rPr>
          <w:rFonts w:asciiTheme="minorHAnsi" w:hAnsiTheme="minorHAnsi"/>
        </w:rPr>
        <w:t>environment,</w:t>
      </w:r>
      <w:proofErr w:type="gramEnd"/>
    </w:p>
    <w:p w14:paraId="45EC90A0"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Their trustworthiness and transparency (regarding their issue)</w:t>
      </w:r>
    </w:p>
    <w:p w14:paraId="1F752730"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The amount of peer support (financially and in care)</w:t>
      </w:r>
    </w:p>
    <w:p w14:paraId="6C6D26D7"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Their collaboration and mutuality</w:t>
      </w:r>
    </w:p>
    <w:p w14:paraId="3277EE1B"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The empowerment and choice</w:t>
      </w:r>
    </w:p>
    <w:p w14:paraId="3DF66025" w14:textId="77777777" w:rsidR="00CE4AC8" w:rsidRPr="001B6178" w:rsidRDefault="00CE4AC8" w:rsidP="00CE4AC8">
      <w:pPr>
        <w:pStyle w:val="ListParagraph"/>
        <w:numPr>
          <w:ilvl w:val="0"/>
          <w:numId w:val="11"/>
        </w:numPr>
        <w:rPr>
          <w:rFonts w:asciiTheme="minorHAnsi" w:hAnsiTheme="minorHAnsi"/>
        </w:rPr>
      </w:pPr>
      <w:r w:rsidRPr="001B6178">
        <w:rPr>
          <w:rFonts w:asciiTheme="minorHAnsi" w:hAnsiTheme="minorHAnsi"/>
        </w:rPr>
        <w:t xml:space="preserve">and a child’s cultural, historical and gender issues </w:t>
      </w:r>
    </w:p>
    <w:p w14:paraId="2FD33938" w14:textId="77777777" w:rsidR="00CE4AC8" w:rsidRPr="001B6178" w:rsidRDefault="00CE4AC8" w:rsidP="00CE4AC8">
      <w:pPr>
        <w:ind w:left="360"/>
        <w:rPr>
          <w:rFonts w:asciiTheme="minorHAnsi" w:hAnsiTheme="minorHAnsi"/>
        </w:rPr>
      </w:pPr>
    </w:p>
    <w:p w14:paraId="5546E1A6" w14:textId="77777777" w:rsidR="00CE4AC8" w:rsidRPr="001B6178" w:rsidRDefault="00CE4AC8" w:rsidP="00CE4AC8">
      <w:pPr>
        <w:rPr>
          <w:rFonts w:asciiTheme="minorHAnsi" w:hAnsiTheme="minorHAnsi"/>
        </w:rPr>
      </w:pPr>
      <w:r w:rsidRPr="001B6178">
        <w:rPr>
          <w:rFonts w:asciiTheme="minorHAnsi" w:hAnsiTheme="minorHAnsi"/>
        </w:rPr>
        <w:t xml:space="preserve">Social support further helps to support vulnerable children by providing health-promotive and protective services </w:t>
      </w:r>
      <w:sdt>
        <w:sdtPr>
          <w:rPr>
            <w:rFonts w:asciiTheme="minorHAnsi" w:hAnsiTheme="minorHAnsi"/>
          </w:rPr>
          <w:id w:val="1885364667"/>
          <w:citation/>
        </w:sdtPr>
        <w:sdtContent>
          <w:r w:rsidRPr="001B6178">
            <w:rPr>
              <w:rFonts w:asciiTheme="minorHAnsi" w:hAnsiTheme="minorHAnsi"/>
            </w:rPr>
            <w:fldChar w:fldCharType="begin"/>
          </w:r>
          <w:r w:rsidRPr="001B6178">
            <w:rPr>
              <w:rFonts w:asciiTheme="minorHAnsi" w:hAnsiTheme="minorHAnsi"/>
            </w:rPr>
            <w:instrText xml:space="preserve"> CITATION Mit82 \l 2057 </w:instrText>
          </w:r>
          <w:r w:rsidRPr="001B6178">
            <w:rPr>
              <w:rFonts w:asciiTheme="minorHAnsi" w:hAnsiTheme="minorHAnsi"/>
            </w:rPr>
            <w:fldChar w:fldCharType="separate"/>
          </w:r>
          <w:r w:rsidRPr="001B6178">
            <w:rPr>
              <w:rFonts w:asciiTheme="minorHAnsi" w:hAnsiTheme="minorHAnsi"/>
              <w:noProof/>
            </w:rPr>
            <w:t>(Mitchell, et al., 1982)</w:t>
          </w:r>
          <w:r w:rsidRPr="001B6178">
            <w:rPr>
              <w:rFonts w:asciiTheme="minorHAnsi" w:hAnsiTheme="minorHAnsi"/>
            </w:rPr>
            <w:fldChar w:fldCharType="end"/>
          </w:r>
        </w:sdtContent>
      </w:sdt>
      <w:r w:rsidRPr="001B6178">
        <w:rPr>
          <w:rFonts w:asciiTheme="minorHAnsi" w:hAnsiTheme="minorHAnsi"/>
        </w:rPr>
        <w:t xml:space="preserve">. </w:t>
      </w:r>
      <w:r w:rsidRPr="001B6178">
        <w:rPr>
          <w:rStyle w:val="markunderline100202194hu12"/>
          <w:rFonts w:asciiTheme="minorHAnsi" w:eastAsiaTheme="minorEastAsia" w:hAnsiTheme="minorHAnsi"/>
          <w:color w:val="000000"/>
        </w:rPr>
        <w:t>These kinds of support service programs assist in preventing ACEs and their effects by helping them develop skills</w:t>
      </w:r>
      <w:r w:rsidRPr="001B6178">
        <w:rPr>
          <w:rStyle w:val="apple-converted-space"/>
          <w:rFonts w:asciiTheme="minorHAnsi" w:hAnsiTheme="minorHAnsi"/>
          <w:color w:val="000000"/>
        </w:rPr>
        <w:t> </w:t>
      </w:r>
      <w:r w:rsidRPr="001B6178">
        <w:rPr>
          <w:rStyle w:val="markunderline100202194hu16"/>
          <w:rFonts w:asciiTheme="minorHAnsi" w:eastAsiaTheme="majorEastAsia" w:hAnsiTheme="minorHAnsi"/>
          <w:color w:val="000000"/>
        </w:rPr>
        <w:t>in order</w:t>
      </w:r>
      <w:r w:rsidRPr="001B6178">
        <w:rPr>
          <w:rStyle w:val="apple-converted-space"/>
          <w:rFonts w:asciiTheme="minorHAnsi" w:hAnsiTheme="minorHAnsi"/>
          <w:color w:val="000000"/>
        </w:rPr>
        <w:t> </w:t>
      </w:r>
      <w:r w:rsidRPr="001B6178">
        <w:rPr>
          <w:rStyle w:val="markunderline100202194hu12"/>
          <w:rFonts w:asciiTheme="minorHAnsi" w:eastAsiaTheme="minorEastAsia" w:hAnsiTheme="minorHAnsi"/>
          <w:color w:val="000000"/>
        </w:rPr>
        <w:t>to move past potential detriments to their development and avoid involvement in criminal activity.</w:t>
      </w:r>
    </w:p>
    <w:p w14:paraId="6F03CB0E" w14:textId="77777777" w:rsidR="00AA7C8C" w:rsidRPr="00AA7C8C" w:rsidRDefault="00AA7C8C" w:rsidP="00AA7C8C"/>
    <w:p w14:paraId="23AEB35B" w14:textId="1D9400F8" w:rsidR="009D1C49" w:rsidRDefault="00CE4AC8" w:rsidP="00657379">
      <w:pPr>
        <w:pStyle w:val="Heading2"/>
      </w:pPr>
      <w:bookmarkStart w:id="14" w:name="_Toc165815027"/>
      <w:r>
        <w:t xml:space="preserve">1.3 </w:t>
      </w:r>
      <w:r w:rsidR="00657379">
        <w:t>Beyond ACEs</w:t>
      </w:r>
      <w:r>
        <w:t>.</w:t>
      </w:r>
      <w:r w:rsidR="00657379">
        <w:t xml:space="preserve"> </w:t>
      </w:r>
      <w:r>
        <w:t>A</w:t>
      </w:r>
      <w:r w:rsidR="00657379">
        <w:t xml:space="preserve"> Broader look at Crime Causation</w:t>
      </w:r>
      <w:bookmarkEnd w:id="14"/>
    </w:p>
    <w:p w14:paraId="1199222A" w14:textId="3AC061BA" w:rsidR="00AA7C8C" w:rsidRDefault="00AA7C8C" w:rsidP="00AA7C8C"/>
    <w:p w14:paraId="3E4A6499" w14:textId="77777777" w:rsidR="00CE4AC8" w:rsidRPr="001B6178" w:rsidRDefault="00CE4AC8" w:rsidP="00CE4AC8">
      <w:pPr>
        <w:rPr>
          <w:rFonts w:asciiTheme="minorHAnsi" w:hAnsiTheme="minorHAnsi"/>
        </w:rPr>
      </w:pPr>
      <w:r w:rsidRPr="001B6178">
        <w:rPr>
          <w:rStyle w:val="markunderline100068134hu3"/>
          <w:rFonts w:asciiTheme="minorHAnsi" w:eastAsiaTheme="minorEastAsia" w:hAnsiTheme="minorHAnsi"/>
          <w:color w:val="000000"/>
        </w:rPr>
        <w:t>This final chapter will focus</w:t>
      </w:r>
      <w:r w:rsidRPr="001B6178">
        <w:rPr>
          <w:rStyle w:val="apple-converted-space"/>
          <w:rFonts w:asciiTheme="minorHAnsi" w:hAnsiTheme="minorHAnsi"/>
          <w:color w:val="000000"/>
        </w:rPr>
        <w:t> </w:t>
      </w:r>
      <w:r w:rsidRPr="001B6178">
        <w:rPr>
          <w:rStyle w:val="markunderline100071537h0"/>
          <w:rFonts w:asciiTheme="minorHAnsi" w:eastAsiaTheme="majorEastAsia" w:hAnsiTheme="minorHAnsi"/>
          <w:color w:val="000000"/>
        </w:rPr>
        <w:t>upon</w:t>
      </w:r>
      <w:r w:rsidRPr="001B6178">
        <w:rPr>
          <w:rStyle w:val="apple-converted-space"/>
          <w:rFonts w:asciiTheme="minorHAnsi" w:hAnsiTheme="minorHAnsi"/>
          <w:color w:val="000000"/>
        </w:rPr>
        <w:t> </w:t>
      </w:r>
      <w:r w:rsidRPr="001B6178">
        <w:rPr>
          <w:rStyle w:val="markunderline100068134hu3"/>
          <w:rFonts w:asciiTheme="minorHAnsi" w:eastAsiaTheme="minorEastAsia" w:hAnsiTheme="minorHAnsi"/>
          <w:color w:val="000000"/>
        </w:rPr>
        <w:t>discussing a broader look at other reasons for crime causation</w:t>
      </w:r>
      <w:r w:rsidRPr="001B6178">
        <w:rPr>
          <w:rStyle w:val="apple-converted-space"/>
          <w:rFonts w:asciiTheme="minorHAnsi" w:hAnsiTheme="minorHAnsi"/>
          <w:color w:val="000000"/>
        </w:rPr>
        <w:t> </w:t>
      </w:r>
      <w:r w:rsidRPr="001B6178">
        <w:rPr>
          <w:rStyle w:val="markunderline100068134hu5"/>
          <w:rFonts w:asciiTheme="minorHAnsi" w:hAnsiTheme="minorHAnsi"/>
          <w:color w:val="000000"/>
        </w:rPr>
        <w:t>in order to</w:t>
      </w:r>
      <w:r w:rsidRPr="001B6178">
        <w:rPr>
          <w:rStyle w:val="apple-converted-space"/>
          <w:rFonts w:asciiTheme="minorHAnsi" w:hAnsiTheme="minorHAnsi"/>
          <w:color w:val="000000"/>
        </w:rPr>
        <w:t> </w:t>
      </w:r>
      <w:r w:rsidRPr="001B6178">
        <w:rPr>
          <w:rStyle w:val="markunderline100068134hu3"/>
          <w:rFonts w:asciiTheme="minorHAnsi" w:eastAsiaTheme="minorEastAsia" w:hAnsiTheme="minorHAnsi"/>
          <w:color w:val="000000"/>
        </w:rPr>
        <w:t>explain the limitations of looking at ACEs as the primary cause of young people and their involvement in criminal behaviour and offences.</w:t>
      </w:r>
      <w:r w:rsidRPr="001B6178">
        <w:rPr>
          <w:rStyle w:val="apple-converted-space"/>
          <w:rFonts w:asciiTheme="minorHAnsi" w:hAnsiTheme="minorHAnsi"/>
          <w:color w:val="000000"/>
        </w:rPr>
        <w:t> </w:t>
      </w:r>
      <w:r w:rsidRPr="001B6178">
        <w:rPr>
          <w:rFonts w:asciiTheme="minorHAnsi" w:hAnsiTheme="minorHAnsi"/>
          <w:color w:val="000000"/>
        </w:rPr>
        <w:t>Although there is plenty of data regarding the effects of ACEs and their psychological impact on adulthood, long-term effects are understudied by research on the effects on young people, focusing on the effects during childhood after trauma</w:t>
      </w:r>
      <w:r w:rsidRPr="001B6178">
        <w:rPr>
          <w:rStyle w:val="apple-converted-space"/>
          <w:rFonts w:asciiTheme="minorHAnsi" w:hAnsiTheme="minorHAnsi"/>
          <w:color w:val="000000"/>
        </w:rPr>
        <w:t> </w:t>
      </w:r>
      <w:sdt>
        <w:sdtPr>
          <w:rPr>
            <w:rFonts w:asciiTheme="minorHAnsi" w:hAnsiTheme="minorHAnsi"/>
            <w:color w:val="000000" w:themeColor="text1"/>
          </w:rPr>
          <w:id w:val="1841661082"/>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CITATION Adv07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(Schilling, et al., 2007)</w:t>
          </w:r>
          <w:r w:rsidRPr="001B6178">
            <w:rPr>
              <w:rFonts w:asciiTheme="minorHAnsi" w:hAnsiTheme="minorHAnsi"/>
              <w:color w:val="000000" w:themeColor="text1"/>
            </w:rPr>
            <w:fldChar w:fldCharType="end"/>
          </w:r>
        </w:sdtContent>
      </w:sdt>
      <w:r w:rsidRPr="001B6178">
        <w:rPr>
          <w:rFonts w:asciiTheme="minorHAnsi" w:hAnsiTheme="minorHAnsi"/>
          <w:color w:val="000000" w:themeColor="text1"/>
        </w:rPr>
        <w:t>; this kind of perspective often fails to consider that not all people who experience ACEs will turn to a life of crime. Resilience developed in children (as</w:t>
      </w:r>
      <w:r w:rsidRPr="001B6178">
        <w:rPr>
          <w:rStyle w:val="apple-converted-space"/>
          <w:rFonts w:asciiTheme="minorHAnsi" w:eastAsiaTheme="minorEastAsia" w:hAnsiTheme="minorHAnsi"/>
          <w:color w:val="000000" w:themeColor="text1"/>
        </w:rPr>
        <w:t> </w:t>
      </w:r>
      <w:r w:rsidRPr="001B6178">
        <w:rPr>
          <w:rStyle w:val="markunderline100104944h0"/>
          <w:rFonts w:asciiTheme="minorHAnsi" w:hAnsiTheme="minorHAnsi"/>
          <w:color w:val="000000" w:themeColor="text1"/>
        </w:rPr>
        <w:t>previously</w:t>
      </w:r>
      <w:r w:rsidRPr="001B6178">
        <w:rPr>
          <w:rStyle w:val="apple-converted-space"/>
          <w:rFonts w:asciiTheme="minorHAnsi" w:eastAsiaTheme="minorEastAsia" w:hAnsiTheme="minorHAnsi"/>
          <w:color w:val="000000" w:themeColor="text1"/>
        </w:rPr>
        <w:t> </w:t>
      </w:r>
      <w:r w:rsidRPr="001B6178">
        <w:rPr>
          <w:rFonts w:asciiTheme="minorHAnsi" w:hAnsiTheme="minorHAnsi"/>
          <w:color w:val="000000" w:themeColor="text1"/>
        </w:rPr>
        <w:t>mentioned in Chapter</w:t>
      </w:r>
      <w:r w:rsidRPr="001B6178">
        <w:rPr>
          <w:rStyle w:val="apple-converted-space"/>
          <w:rFonts w:asciiTheme="minorHAnsi" w:eastAsiaTheme="minorEastAsia" w:hAnsiTheme="minorHAnsi"/>
          <w:color w:val="000000" w:themeColor="text1"/>
        </w:rPr>
        <w:t> </w:t>
      </w:r>
      <w:r w:rsidRPr="001B6178">
        <w:rPr>
          <w:rStyle w:val="markunderline100119147h0"/>
          <w:rFonts w:asciiTheme="minorHAnsi" w:hAnsiTheme="minorHAnsi"/>
          <w:color w:val="000000" w:themeColor="text1"/>
        </w:rPr>
        <w:t>2</w:t>
      </w:r>
      <w:r w:rsidRPr="001B6178">
        <w:rPr>
          <w:rFonts w:asciiTheme="minorHAnsi" w:hAnsiTheme="minorHAnsi"/>
          <w:color w:val="000000" w:themeColor="text1"/>
        </w:rPr>
        <w:t xml:space="preserve">) can help them resist the trauma of ACEs and “succeed in spite of adversity” </w:t>
      </w:r>
      <w:sdt>
        <w:sdtPr>
          <w:rPr>
            <w:rFonts w:asciiTheme="minorHAnsi" w:hAnsiTheme="minorHAnsi"/>
            <w:color w:val="000000" w:themeColor="text1"/>
          </w:rPr>
          <w:id w:val="676382638"/>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 CITATION Zol12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(Zolkoski &amp; Bullock, 2012)</w:t>
          </w:r>
          <w:r w:rsidRPr="001B6178">
            <w:rPr>
              <w:rFonts w:asciiTheme="minorHAnsi" w:hAnsiTheme="minorHAnsi"/>
              <w:color w:val="000000" w:themeColor="text1"/>
            </w:rPr>
            <w:fldChar w:fldCharType="end"/>
          </w:r>
        </w:sdtContent>
      </w:sdt>
      <w:r w:rsidRPr="001B6178">
        <w:rPr>
          <w:rFonts w:asciiTheme="minorHAnsi" w:hAnsiTheme="minorHAnsi"/>
          <w:color w:val="000000" w:themeColor="text1"/>
        </w:rPr>
        <w:t xml:space="preserve">. </w:t>
      </w:r>
      <w:r w:rsidRPr="001B6178">
        <w:rPr>
          <w:rStyle w:val="markunderline10003508h0"/>
          <w:rFonts w:asciiTheme="minorHAnsi" w:eastAsiaTheme="minorEastAsia" w:hAnsiTheme="minorHAnsi"/>
          <w:color w:val="000000" w:themeColor="text1"/>
        </w:rPr>
        <w:t>This</w:t>
      </w:r>
      <w:r w:rsidRPr="001B6178">
        <w:rPr>
          <w:rStyle w:val="apple-converted-space"/>
          <w:rFonts w:asciiTheme="minorHAnsi" w:hAnsiTheme="minorHAnsi"/>
          <w:color w:val="000000" w:themeColor="text1"/>
        </w:rPr>
        <w:t> </w:t>
      </w:r>
      <w:r w:rsidRPr="001B6178">
        <w:rPr>
          <w:rFonts w:asciiTheme="minorHAnsi" w:hAnsiTheme="minorHAnsi"/>
          <w:color w:val="000000" w:themeColor="text1"/>
        </w:rPr>
        <w:t>means the correlation found in studies does not always lead to causation. Viewing ACEs as the primary cause of crime can also limit studies from considering them as the sole cause.</w:t>
      </w:r>
      <w:r w:rsidRPr="001B6178">
        <w:rPr>
          <w:rStyle w:val="apple-converted-space"/>
          <w:rFonts w:asciiTheme="minorHAnsi" w:hAnsiTheme="minorHAnsi"/>
          <w:color w:val="000000" w:themeColor="text1"/>
        </w:rPr>
        <w:t> </w:t>
      </w:r>
      <w:r w:rsidRPr="001B6178">
        <w:rPr>
          <w:rStyle w:val="markunderline100128249h0"/>
          <w:rFonts w:asciiTheme="minorHAnsi" w:eastAsiaTheme="majorEastAsia" w:hAnsiTheme="minorHAnsi"/>
          <w:color w:val="000000" w:themeColor="text1"/>
        </w:rPr>
        <w:t>This</w:t>
      </w:r>
      <w:r w:rsidRPr="001B6178">
        <w:rPr>
          <w:rStyle w:val="apple-converted-space"/>
          <w:rFonts w:asciiTheme="minorHAnsi" w:hAnsiTheme="minorHAnsi"/>
          <w:color w:val="000000" w:themeColor="text1"/>
        </w:rPr>
        <w:t> </w:t>
      </w:r>
      <w:r w:rsidRPr="001B6178">
        <w:rPr>
          <w:rFonts w:asciiTheme="minorHAnsi" w:hAnsiTheme="minorHAnsi"/>
          <w:color w:val="000000" w:themeColor="text1"/>
        </w:rPr>
        <w:t xml:space="preserve">diminishes alternative perspectives, such as social learning theory, which suggests that criminal behaviour can be influenced based on an individual’s need to conform to deviant behaviour in their community due to social expectations and peer pressure </w:t>
      </w:r>
      <w:sdt>
        <w:sdtPr>
          <w:rPr>
            <w:rFonts w:asciiTheme="minorHAnsi" w:hAnsiTheme="minorHAnsi"/>
            <w:color w:val="000000" w:themeColor="text1"/>
          </w:rPr>
          <w:id w:val="-533271082"/>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 CITATION Ake02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(Akers, 2002)</w:t>
          </w:r>
          <w:r w:rsidRPr="001B6178">
            <w:rPr>
              <w:rFonts w:asciiTheme="minorHAnsi" w:hAnsiTheme="minorHAnsi"/>
              <w:color w:val="000000" w:themeColor="text1"/>
            </w:rPr>
            <w:fldChar w:fldCharType="end"/>
          </w:r>
        </w:sdtContent>
      </w:sdt>
      <w:r w:rsidRPr="001B6178">
        <w:rPr>
          <w:rFonts w:asciiTheme="minorHAnsi" w:hAnsiTheme="minorHAnsi"/>
          <w:color w:val="000000" w:themeColor="text1"/>
        </w:rPr>
        <w:t>. On the other hand,</w:t>
      </w:r>
      <w:r w:rsidRPr="001B6178">
        <w:rPr>
          <w:rStyle w:val="apple-converted-space"/>
          <w:rFonts w:asciiTheme="minorHAnsi" w:eastAsiaTheme="minorEastAsia" w:hAnsiTheme="minorHAnsi"/>
          <w:color w:val="000000" w:themeColor="text1"/>
        </w:rPr>
        <w:t> </w:t>
      </w:r>
      <w:r w:rsidRPr="001B6178">
        <w:rPr>
          <w:rFonts w:asciiTheme="minorHAnsi" w:hAnsiTheme="minorHAnsi"/>
          <w:color w:val="000000" w:themeColor="text1"/>
        </w:rPr>
        <w:t xml:space="preserve">Shaw and McKay’s (1942) theory of Social disorganisation refers to how members of a community help and cooperate to provide mutual support to each other </w:t>
      </w:r>
      <w:sdt>
        <w:sdtPr>
          <w:rPr>
            <w:rFonts w:asciiTheme="minorHAnsi" w:hAnsiTheme="minorHAnsi"/>
            <w:color w:val="000000" w:themeColor="text1"/>
          </w:rPr>
          <w:id w:val="-2064787348"/>
          <w:citation/>
        </w:sdtPr>
        <w:sdtContent>
          <w:r w:rsidRPr="001B6178">
            <w:rPr>
              <w:rFonts w:asciiTheme="minorHAnsi" w:hAnsiTheme="minorHAnsi"/>
              <w:color w:val="000000" w:themeColor="text1"/>
            </w:rPr>
            <w:fldChar w:fldCharType="begin"/>
          </w:r>
          <w:r w:rsidRPr="001B6178">
            <w:rPr>
              <w:rFonts w:asciiTheme="minorHAnsi" w:hAnsiTheme="minorHAnsi"/>
              <w:color w:val="000000" w:themeColor="text1"/>
            </w:rPr>
            <w:instrText xml:space="preserve"> CITATION Sam89 \l 2057 </w:instrText>
          </w:r>
          <w:r w:rsidRPr="001B6178">
            <w:rPr>
              <w:rFonts w:asciiTheme="minorHAnsi" w:hAnsiTheme="minorHAnsi"/>
              <w:color w:val="000000" w:themeColor="text1"/>
            </w:rPr>
            <w:fldChar w:fldCharType="separate"/>
          </w:r>
          <w:r w:rsidRPr="001B6178">
            <w:rPr>
              <w:rFonts w:asciiTheme="minorHAnsi" w:hAnsiTheme="minorHAnsi"/>
              <w:noProof/>
              <w:color w:val="000000" w:themeColor="text1"/>
            </w:rPr>
            <w:t>(Sampson &amp; Groves, 1989)</w:t>
          </w:r>
          <w:r w:rsidRPr="001B6178">
            <w:rPr>
              <w:rFonts w:asciiTheme="minorHAnsi" w:hAnsiTheme="minorHAnsi"/>
              <w:color w:val="000000" w:themeColor="text1"/>
            </w:rPr>
            <w:fldChar w:fldCharType="end"/>
          </w:r>
        </w:sdtContent>
      </w:sdt>
      <w:r w:rsidRPr="001B6178">
        <w:rPr>
          <w:rFonts w:asciiTheme="minorHAnsi" w:hAnsiTheme="minorHAnsi"/>
          <w:color w:val="000000" w:themeColor="text1"/>
        </w:rPr>
        <w:t xml:space="preserve">. </w:t>
      </w:r>
      <w:r w:rsidRPr="001B6178">
        <w:rPr>
          <w:rStyle w:val="markunderline100141451h0"/>
          <w:rFonts w:asciiTheme="minorHAnsi" w:eastAsiaTheme="minorEastAsia" w:hAnsiTheme="minorHAnsi"/>
          <w:color w:val="000000" w:themeColor="text1"/>
        </w:rPr>
        <w:t>This</w:t>
      </w:r>
      <w:r w:rsidRPr="001B6178">
        <w:rPr>
          <w:rStyle w:val="apple-converted-space"/>
          <w:rFonts w:asciiTheme="minorHAnsi" w:hAnsiTheme="minorHAnsi"/>
          <w:color w:val="000000" w:themeColor="text1"/>
        </w:rPr>
        <w:t> </w:t>
      </w:r>
      <w:r w:rsidRPr="001B6178">
        <w:rPr>
          <w:rFonts w:asciiTheme="minorHAnsi" w:hAnsiTheme="minorHAnsi"/>
          <w:color w:val="000000" w:themeColor="text1"/>
        </w:rPr>
        <w:t xml:space="preserve">means that in the context of crime prevention, close-knit communities are less likely to commit crime, whereas social </w:t>
      </w:r>
      <w:r w:rsidRPr="001B6178">
        <w:rPr>
          <w:rFonts w:asciiTheme="minorHAnsi" w:hAnsiTheme="minorHAnsi"/>
          <w:color w:val="000000" w:themeColor="text1"/>
        </w:rPr>
        <w:lastRenderedPageBreak/>
        <w:t>disorganisation theory refers to how dangerous communities can contribute to deviance and crime in a community</w:t>
      </w:r>
      <w:r w:rsidRPr="001B6178">
        <w:rPr>
          <w:rFonts w:asciiTheme="minorHAnsi" w:hAnsiTheme="minorHAnsi"/>
          <w:color w:val="000000"/>
        </w:rPr>
        <w:t>.</w:t>
      </w:r>
    </w:p>
    <w:p w14:paraId="47020518" w14:textId="77777777" w:rsidR="00CE4AC8" w:rsidRPr="001B6178" w:rsidRDefault="00CE4AC8" w:rsidP="00CE4AC8">
      <w:pPr>
        <w:rPr>
          <w:rFonts w:asciiTheme="minorHAnsi" w:hAnsiTheme="minorHAnsi"/>
        </w:rPr>
      </w:pPr>
    </w:p>
    <w:p w14:paraId="338A3672" w14:textId="77777777" w:rsidR="00CE4AC8" w:rsidRPr="001B6178" w:rsidRDefault="00CE4AC8" w:rsidP="00CE4AC8">
      <w:pPr>
        <w:rPr>
          <w:rFonts w:asciiTheme="minorHAnsi" w:hAnsiTheme="minorHAnsi"/>
        </w:rPr>
      </w:pPr>
      <w:r w:rsidRPr="001B6178">
        <w:rPr>
          <w:rFonts w:asciiTheme="minorHAnsi" w:hAnsiTheme="minorHAnsi"/>
          <w:color w:val="000000"/>
        </w:rPr>
        <w:t>ACE theory also fails to consider non-traumatic factors that influence youth crime, including social and economic factors such as poverty and a lack of educational opportunities. Poverty can lead to a rise in crime due to a lack of equality and can be motivated by the need for essential basic commodities in order to live, such as food, water and a place to live</w:t>
      </w:r>
      <w:r w:rsidRPr="001B6178">
        <w:rPr>
          <w:rFonts w:asciiTheme="minorHAnsi" w:hAnsiTheme="minorHAnsi"/>
        </w:rPr>
        <w:t xml:space="preserve"> </w:t>
      </w:r>
      <w:sdt>
        <w:sdtPr>
          <w:rPr>
            <w:rFonts w:asciiTheme="minorHAnsi" w:hAnsiTheme="minorHAnsi"/>
          </w:rPr>
          <w:id w:val="-1618907644"/>
          <w:citation/>
        </w:sdtPr>
        <w:sdtContent>
          <w:r w:rsidRPr="001B6178">
            <w:rPr>
              <w:rFonts w:asciiTheme="minorHAnsi" w:hAnsiTheme="minorHAnsi"/>
            </w:rPr>
            <w:fldChar w:fldCharType="begin"/>
          </w:r>
          <w:r w:rsidRPr="001B6178">
            <w:rPr>
              <w:rFonts w:asciiTheme="minorHAnsi" w:hAnsiTheme="minorHAnsi"/>
            </w:rPr>
            <w:instrText xml:space="preserve">CITATION Cri99 \l 2057 </w:instrText>
          </w:r>
          <w:r w:rsidRPr="001B6178">
            <w:rPr>
              <w:rFonts w:asciiTheme="minorHAnsi" w:hAnsiTheme="minorHAnsi"/>
            </w:rPr>
            <w:fldChar w:fldCharType="separate"/>
          </w:r>
          <w:r w:rsidRPr="001B6178">
            <w:rPr>
              <w:rFonts w:asciiTheme="minorHAnsi" w:hAnsiTheme="minorHAnsi"/>
              <w:noProof/>
            </w:rPr>
            <w:t>(Bourguignon, 1999)</w:t>
          </w:r>
          <w:r w:rsidRPr="001B6178">
            <w:rPr>
              <w:rFonts w:asciiTheme="minorHAnsi" w:hAnsiTheme="minorHAnsi"/>
            </w:rPr>
            <w:fldChar w:fldCharType="end"/>
          </w:r>
        </w:sdtContent>
      </w:sdt>
      <w:r w:rsidRPr="001B6178">
        <w:rPr>
          <w:rFonts w:asciiTheme="minorHAnsi" w:hAnsiTheme="minorHAnsi"/>
        </w:rPr>
        <w:t xml:space="preserve">. </w:t>
      </w:r>
      <w:r w:rsidRPr="001B6178">
        <w:rPr>
          <w:rFonts w:asciiTheme="minorHAnsi" w:hAnsiTheme="minorHAnsi"/>
          <w:color w:val="000000"/>
        </w:rPr>
        <w:t>A lack of education through academic attainment can lead to a lack of employment opportunities because of rising academic standards in society.</w:t>
      </w:r>
      <w:r w:rsidRPr="001B6178">
        <w:rPr>
          <w:rStyle w:val="apple-converted-space"/>
          <w:rFonts w:asciiTheme="minorHAnsi" w:eastAsiaTheme="minorEastAsia" w:hAnsiTheme="minorHAnsi"/>
          <w:color w:val="000000"/>
        </w:rPr>
        <w:t> </w:t>
      </w:r>
      <w:r w:rsidRPr="001B6178">
        <w:rPr>
          <w:rStyle w:val="markunderline100035410h0"/>
          <w:rFonts w:asciiTheme="minorHAnsi" w:hAnsiTheme="minorHAnsi"/>
          <w:color w:val="000000"/>
        </w:rPr>
        <w:t>This</w:t>
      </w:r>
      <w:r w:rsidRPr="001B6178">
        <w:rPr>
          <w:rStyle w:val="apple-converted-space"/>
          <w:rFonts w:asciiTheme="minorHAnsi" w:eastAsiaTheme="minorEastAsia" w:hAnsiTheme="minorHAnsi"/>
          <w:color w:val="000000"/>
        </w:rPr>
        <w:t> </w:t>
      </w:r>
      <w:r w:rsidRPr="001B6178">
        <w:rPr>
          <w:rFonts w:asciiTheme="minorHAnsi" w:hAnsiTheme="minorHAnsi"/>
          <w:color w:val="000000"/>
        </w:rPr>
        <w:t>can lead to possible criminal behaviour for those who cannot reach those standards. For example, a study from 2020 of prisons in the UK states that “around 47% of people entering prison have no prior qualifications” and “42% were expelled or permanently excluded from school”</w:t>
      </w:r>
      <w:r w:rsidRPr="001B6178">
        <w:rPr>
          <w:rFonts w:asciiTheme="minorHAnsi" w:hAnsiTheme="minorHAnsi"/>
        </w:rPr>
        <w:t xml:space="preserve"> </w:t>
      </w:r>
      <w:sdt>
        <w:sdtPr>
          <w:rPr>
            <w:rFonts w:asciiTheme="minorHAnsi" w:hAnsiTheme="minorHAnsi"/>
          </w:rPr>
          <w:id w:val="-1533181125"/>
          <w:citation/>
        </w:sdtPr>
        <w:sdtContent>
          <w:r w:rsidRPr="001B6178">
            <w:rPr>
              <w:rFonts w:asciiTheme="minorHAnsi" w:hAnsiTheme="minorHAnsi"/>
            </w:rPr>
            <w:fldChar w:fldCharType="begin"/>
          </w:r>
          <w:r w:rsidRPr="001B6178">
            <w:rPr>
              <w:rFonts w:asciiTheme="minorHAnsi" w:hAnsiTheme="minorHAnsi"/>
            </w:rPr>
            <w:instrText xml:space="preserve"> CITATION The20 \l 2057 </w:instrText>
          </w:r>
          <w:r w:rsidRPr="001B6178">
            <w:rPr>
              <w:rFonts w:asciiTheme="minorHAnsi" w:hAnsiTheme="minorHAnsi"/>
            </w:rPr>
            <w:fldChar w:fldCharType="separate"/>
          </w:r>
          <w:r w:rsidRPr="001B6178">
            <w:rPr>
              <w:rFonts w:asciiTheme="minorHAnsi" w:hAnsiTheme="minorHAnsi"/>
              <w:noProof/>
            </w:rPr>
            <w:t>(The Prisoner Learning Alliance, 2020)</w:t>
          </w:r>
          <w:r w:rsidRPr="001B6178">
            <w:rPr>
              <w:rFonts w:asciiTheme="minorHAnsi" w:hAnsiTheme="minorHAnsi"/>
            </w:rPr>
            <w:fldChar w:fldCharType="end"/>
          </w:r>
        </w:sdtContent>
      </w:sdt>
      <w:r w:rsidRPr="001B6178">
        <w:rPr>
          <w:rFonts w:asciiTheme="minorHAnsi" w:hAnsiTheme="minorHAnsi"/>
        </w:rPr>
        <w:t xml:space="preserve">. </w:t>
      </w:r>
    </w:p>
    <w:p w14:paraId="58578D40" w14:textId="77777777" w:rsidR="00CE4AC8" w:rsidRPr="001B6178" w:rsidRDefault="00CE4AC8" w:rsidP="00CE4AC8">
      <w:pPr>
        <w:rPr>
          <w:rFonts w:asciiTheme="minorHAnsi" w:hAnsiTheme="minorHAnsi"/>
        </w:rPr>
      </w:pPr>
    </w:p>
    <w:p w14:paraId="31D2C849" w14:textId="77777777" w:rsidR="00CE4AC8" w:rsidRPr="001B6178" w:rsidRDefault="00CE4AC8" w:rsidP="00CE4AC8">
      <w:pPr>
        <w:rPr>
          <w:rFonts w:asciiTheme="minorHAnsi" w:hAnsiTheme="minorHAnsi"/>
        </w:rPr>
      </w:pPr>
      <w:r w:rsidRPr="001B6178">
        <w:rPr>
          <w:rFonts w:asciiTheme="minorHAnsi" w:hAnsiTheme="minorHAnsi"/>
          <w:color w:val="000000"/>
        </w:rPr>
        <w:t>To reduce youth offending in the UK, due to reasons such as the factors mentioned previously,</w:t>
      </w:r>
      <w:r w:rsidRPr="001B6178">
        <w:rPr>
          <w:rFonts w:asciiTheme="minorHAnsi" w:hAnsiTheme="minorHAnsi"/>
        </w:rPr>
        <w:t xml:space="preserve"> the </w:t>
      </w:r>
      <w:r w:rsidRPr="001B6178">
        <w:rPr>
          <w:rFonts w:asciiTheme="minorHAnsi" w:hAnsiTheme="minorHAnsi"/>
          <w:noProof/>
        </w:rPr>
        <w:t xml:space="preserve">Youth Justice Board (2024) </w:t>
      </w:r>
      <w:r w:rsidRPr="001B6178">
        <w:rPr>
          <w:rFonts w:asciiTheme="minorHAnsi" w:hAnsiTheme="minorHAnsi"/>
          <w:color w:val="000000"/>
        </w:rPr>
        <w:t>has proposed a new strategy for their goal to reduce the</w:t>
      </w:r>
      <w:r w:rsidRPr="001B6178">
        <w:rPr>
          <w:rStyle w:val="apple-converted-space"/>
          <w:rFonts w:asciiTheme="minorHAnsi" w:eastAsiaTheme="minorEastAsia" w:hAnsiTheme="minorHAnsi"/>
          <w:color w:val="000000"/>
        </w:rPr>
        <w:t> </w:t>
      </w:r>
      <w:proofErr w:type="gramStart"/>
      <w:r w:rsidRPr="001B6178">
        <w:rPr>
          <w:rStyle w:val="markunderline100155754h0"/>
          <w:rFonts w:asciiTheme="minorHAnsi" w:hAnsiTheme="minorHAnsi"/>
          <w:color w:val="000000"/>
        </w:rPr>
        <w:t>amount</w:t>
      </w:r>
      <w:proofErr w:type="gramEnd"/>
      <w:r w:rsidRPr="001B6178">
        <w:rPr>
          <w:rStyle w:val="apple-converted-space"/>
          <w:rFonts w:asciiTheme="minorHAnsi" w:eastAsiaTheme="minorEastAsia" w:hAnsiTheme="minorHAnsi"/>
          <w:color w:val="000000"/>
        </w:rPr>
        <w:t> </w:t>
      </w:r>
      <w:r w:rsidRPr="001B6178">
        <w:rPr>
          <w:rFonts w:asciiTheme="minorHAnsi" w:hAnsiTheme="minorHAnsi"/>
          <w:color w:val="000000"/>
        </w:rPr>
        <w:t>of children under the age of 16 from entering the criminal justice system.</w:t>
      </w:r>
      <w:r w:rsidRPr="001B6178">
        <w:rPr>
          <w:rStyle w:val="apple-converted-space"/>
          <w:rFonts w:asciiTheme="minorHAnsi" w:eastAsiaTheme="minorEastAsia" w:hAnsiTheme="minorHAnsi"/>
          <w:color w:val="000000"/>
        </w:rPr>
        <w:t> </w:t>
      </w:r>
      <w:r w:rsidRPr="001B6178">
        <w:rPr>
          <w:rStyle w:val="markunderline100042123h0"/>
          <w:rFonts w:asciiTheme="minorHAnsi" w:eastAsiaTheme="majorEastAsia" w:hAnsiTheme="minorHAnsi"/>
          <w:color w:val="000000"/>
        </w:rPr>
        <w:t>This</w:t>
      </w:r>
      <w:r w:rsidRPr="001B6178">
        <w:rPr>
          <w:rStyle w:val="apple-converted-space"/>
          <w:rFonts w:asciiTheme="minorHAnsi" w:eastAsiaTheme="minorEastAsia" w:hAnsiTheme="minorHAnsi"/>
          <w:color w:val="000000"/>
        </w:rPr>
        <w:t> </w:t>
      </w:r>
      <w:r w:rsidRPr="001B6178">
        <w:rPr>
          <w:rFonts w:asciiTheme="minorHAnsi" w:hAnsiTheme="minorHAnsi"/>
          <w:color w:val="000000"/>
        </w:rPr>
        <w:t>will be through working with children to develop “pro-social identities” by collaborating with other children and diverting them from associating with the stigma surrounding having</w:t>
      </w:r>
      <w:r w:rsidRPr="001B6178">
        <w:rPr>
          <w:rStyle w:val="apple-converted-space"/>
          <w:rFonts w:asciiTheme="minorHAnsi" w:eastAsiaTheme="minorEastAsia" w:hAnsiTheme="minorHAnsi"/>
          <w:color w:val="000000"/>
        </w:rPr>
        <w:t> </w:t>
      </w:r>
      <w:r w:rsidRPr="001B6178">
        <w:rPr>
          <w:rStyle w:val="markunderline100180559h0"/>
          <w:rFonts w:asciiTheme="minorHAnsi" w:eastAsiaTheme="majorEastAsia" w:hAnsiTheme="minorHAnsi"/>
          <w:color w:val="000000"/>
        </w:rPr>
        <w:t>been involved</w:t>
      </w:r>
      <w:r w:rsidRPr="001B6178">
        <w:rPr>
          <w:rStyle w:val="apple-converted-space"/>
          <w:rFonts w:asciiTheme="minorHAnsi" w:eastAsiaTheme="minorEastAsia" w:hAnsiTheme="minorHAnsi"/>
          <w:color w:val="000000"/>
        </w:rPr>
        <w:t> </w:t>
      </w:r>
      <w:r w:rsidRPr="001B6178">
        <w:rPr>
          <w:rFonts w:asciiTheme="minorHAnsi" w:hAnsiTheme="minorHAnsi"/>
          <w:color w:val="000000"/>
        </w:rPr>
        <w:t>in crime in the past.</w:t>
      </w:r>
    </w:p>
    <w:p w14:paraId="3DD57F62" w14:textId="15C26924" w:rsidR="00CE4AC8" w:rsidRDefault="00CE4AC8" w:rsidP="00CE4AC8">
      <w:pPr>
        <w:rPr>
          <w:rFonts w:asciiTheme="minorHAnsi" w:hAnsiTheme="minorHAnsi"/>
        </w:rPr>
      </w:pPr>
    </w:p>
    <w:p w14:paraId="70526FA3" w14:textId="5AD1F020" w:rsidR="00CE4AC8" w:rsidRDefault="00CE4AC8" w:rsidP="00CE4AC8">
      <w:pPr>
        <w:pStyle w:val="Heading2"/>
      </w:pPr>
      <w:r>
        <w:t>Conclusions to Literature Review</w:t>
      </w:r>
    </w:p>
    <w:p w14:paraId="42F5D131" w14:textId="6B672F46" w:rsidR="00CE4AC8" w:rsidRDefault="00CE4AC8" w:rsidP="00CE4AC8"/>
    <w:p w14:paraId="12D5F274" w14:textId="77777777" w:rsidR="00CE4AC8" w:rsidRPr="00C21FBA" w:rsidRDefault="00CE4AC8" w:rsidP="00CE4AC8">
      <w:pPr>
        <w:rPr>
          <w:rFonts w:asciiTheme="minorHAnsi" w:hAnsiTheme="minorHAnsi"/>
        </w:rPr>
      </w:pPr>
      <w:r w:rsidRPr="001B6178">
        <w:rPr>
          <w:rFonts w:asciiTheme="minorHAnsi" w:hAnsiTheme="minorHAnsi"/>
          <w:color w:val="000000"/>
        </w:rPr>
        <w:t>In conclusion, the secondary research found in this literature review has found that there is a significant correlation between more traumatic events in childhood and a greater risk of criminality. Neurobiological studies highlight the potential for trauma to disrupt brain development, impacting decision-making and emotional regulation. Additionally, the psychological effects of ACEs, such as depression and anxiety, further increase vulnerability to criminal behaviour. However, it is crucial to move beyond a simplistic cause-and-effect narrative. While ACEs are a vital risk factor, social and economic contexts play a significant role. Social learning theory emphasizes how exposure to violence or criminal behaviour normalizes such actions for young people. Social disorganization theory highlights how disadvantaged communities with limited opportunities can create environments where crime flourishes. Focusing solely on ACEs overlooks broader societal issues like poverty and lack of educational opportunities that can push youth towards crime.</w:t>
      </w:r>
      <w:r w:rsidRPr="00C21FBA">
        <w:rPr>
          <w:rStyle w:val="apple-converted-space"/>
          <w:rFonts w:asciiTheme="minorHAnsi" w:eastAsiaTheme="minorEastAsia" w:hAnsiTheme="minorHAnsi"/>
          <w:color w:val="000000"/>
        </w:rPr>
        <w:t> </w:t>
      </w:r>
    </w:p>
    <w:p w14:paraId="34C311D3" w14:textId="77777777" w:rsidR="00CE4AC8" w:rsidRPr="00C21FBA" w:rsidRDefault="00CE4AC8" w:rsidP="00CE4AC8">
      <w:pPr>
        <w:rPr>
          <w:rFonts w:asciiTheme="minorHAnsi" w:hAnsiTheme="minorHAnsi"/>
          <w:color w:val="000000"/>
        </w:rPr>
      </w:pPr>
    </w:p>
    <w:p w14:paraId="0171E674" w14:textId="3A8FA2A5" w:rsidR="00CE4AC8" w:rsidRDefault="00CE4AC8">
      <w:pPr>
        <w:spacing w:after="160" w:line="259" w:lineRule="auto"/>
      </w:pPr>
      <w:r>
        <w:br w:type="page"/>
      </w:r>
    </w:p>
    <w:p w14:paraId="335F695C" w14:textId="77777777" w:rsidR="00AA7C8C" w:rsidRPr="00AA7C8C" w:rsidRDefault="00AA7C8C" w:rsidP="00AA7C8C"/>
    <w:p w14:paraId="2DCE09B1" w14:textId="313451E1" w:rsidR="009D1C49" w:rsidRDefault="009D1C49" w:rsidP="00657379">
      <w:pPr>
        <w:pStyle w:val="Heading1"/>
      </w:pPr>
      <w:bookmarkStart w:id="15" w:name="_Toc165815028"/>
      <w:r>
        <w:t>Research Methods (1500)</w:t>
      </w:r>
      <w:bookmarkEnd w:id="15"/>
    </w:p>
    <w:p w14:paraId="3F35ED6B" w14:textId="12E2030E" w:rsidR="00AA7C8C" w:rsidRDefault="00AA7C8C" w:rsidP="00AA7C8C"/>
    <w:p w14:paraId="039BFA1E" w14:textId="626B7A72" w:rsidR="00AA7C8C" w:rsidRDefault="00AA7C8C" w:rsidP="00AA7C8C"/>
    <w:p w14:paraId="50454154" w14:textId="77777777" w:rsidR="00AA7C8C" w:rsidRPr="00AA7C8C" w:rsidRDefault="00AA7C8C" w:rsidP="00AA7C8C"/>
    <w:p w14:paraId="5387120F" w14:textId="5A619A12" w:rsidR="009D1C49" w:rsidRDefault="009D1C49" w:rsidP="00657379">
      <w:pPr>
        <w:pStyle w:val="Heading2"/>
      </w:pPr>
      <w:bookmarkStart w:id="16" w:name="_Toc165815029"/>
      <w:r>
        <w:t>Subheading</w:t>
      </w:r>
      <w:bookmarkEnd w:id="16"/>
    </w:p>
    <w:p w14:paraId="6D609321" w14:textId="2CF95D17" w:rsidR="00AA7C8C" w:rsidRDefault="00AA7C8C" w:rsidP="00AA7C8C"/>
    <w:p w14:paraId="7574F7D2" w14:textId="5D66A5D5" w:rsidR="00AA7C8C" w:rsidRDefault="00AA7C8C" w:rsidP="00AA7C8C"/>
    <w:p w14:paraId="45F4C5CE" w14:textId="77777777" w:rsidR="00AA7C8C" w:rsidRPr="00AA7C8C" w:rsidRDefault="00AA7C8C" w:rsidP="00AA7C8C"/>
    <w:p w14:paraId="70B9A6BE" w14:textId="6079B4DE" w:rsidR="009D1C49" w:rsidRDefault="009D1C49" w:rsidP="00657379">
      <w:pPr>
        <w:pStyle w:val="Heading2"/>
      </w:pPr>
      <w:bookmarkStart w:id="17" w:name="_Toc165815030"/>
      <w:r>
        <w:t>Subheading</w:t>
      </w:r>
      <w:bookmarkEnd w:id="17"/>
    </w:p>
    <w:p w14:paraId="381C972B" w14:textId="3BE02363" w:rsidR="00AA7C8C" w:rsidRDefault="00AA7C8C" w:rsidP="00AA7C8C"/>
    <w:p w14:paraId="20BA73D8" w14:textId="3BCAB0E8" w:rsidR="00AA7C8C" w:rsidRDefault="00AA7C8C" w:rsidP="00AA7C8C"/>
    <w:p w14:paraId="69F18115" w14:textId="77777777" w:rsidR="00AA7C8C" w:rsidRPr="00AA7C8C" w:rsidRDefault="00AA7C8C" w:rsidP="00AA7C8C"/>
    <w:p w14:paraId="63DCC908" w14:textId="789BB6FF" w:rsidR="00657379" w:rsidRDefault="009D1C49" w:rsidP="00AA7C8C">
      <w:pPr>
        <w:pStyle w:val="Heading2"/>
      </w:pPr>
      <w:bookmarkStart w:id="18" w:name="_Toc165815031"/>
      <w:r>
        <w:t>Subheading</w:t>
      </w:r>
      <w:bookmarkEnd w:id="18"/>
    </w:p>
    <w:p w14:paraId="2D358E58" w14:textId="17F995FC" w:rsidR="00AA7C8C" w:rsidRDefault="00AA7C8C" w:rsidP="00AA7C8C"/>
    <w:p w14:paraId="5CFBB638" w14:textId="77777777" w:rsidR="00AA7C8C" w:rsidRPr="00AA7C8C" w:rsidRDefault="00AA7C8C" w:rsidP="00AA7C8C"/>
    <w:p w14:paraId="5BB2767C" w14:textId="7BF0256E" w:rsidR="00657379" w:rsidRDefault="009D1C49" w:rsidP="00657379">
      <w:pPr>
        <w:pStyle w:val="Heading1"/>
      </w:pPr>
      <w:bookmarkStart w:id="19" w:name="_Toc165815032"/>
      <w:r>
        <w:t>Findings (2000)</w:t>
      </w:r>
      <w:bookmarkEnd w:id="19"/>
    </w:p>
    <w:p w14:paraId="46D8DF4D" w14:textId="08FB6E02" w:rsidR="00AA7C8C" w:rsidRDefault="00AA7C8C" w:rsidP="00AA7C8C"/>
    <w:p w14:paraId="2553FA96" w14:textId="77777777" w:rsidR="00AA7C8C" w:rsidRPr="00AA7C8C" w:rsidRDefault="00AA7C8C" w:rsidP="00AA7C8C"/>
    <w:p w14:paraId="22D75CE6" w14:textId="440C19D4" w:rsidR="009D1C49" w:rsidRDefault="009D1C49" w:rsidP="00657379">
      <w:pPr>
        <w:pStyle w:val="Heading1"/>
      </w:pPr>
      <w:bookmarkStart w:id="20" w:name="_Toc165815033"/>
      <w:r>
        <w:t>Conclusion</w:t>
      </w:r>
      <w:r w:rsidR="00406D0B">
        <w:t xml:space="preserve"> (800)</w:t>
      </w:r>
      <w:bookmarkEnd w:id="20"/>
    </w:p>
    <w:p w14:paraId="1F47B5E1" w14:textId="36999FAE" w:rsidR="00AA7C8C" w:rsidRDefault="00AA7C8C" w:rsidP="00AA7C8C"/>
    <w:p w14:paraId="3E8FAC74" w14:textId="19427494" w:rsidR="00AA7C8C" w:rsidRDefault="00AA7C8C" w:rsidP="00AA7C8C">
      <w:pPr>
        <w:pStyle w:val="ListParagraph"/>
        <w:numPr>
          <w:ilvl w:val="0"/>
          <w:numId w:val="6"/>
        </w:numPr>
      </w:pPr>
      <w:r>
        <w:t>Short and general summary of what was</w:t>
      </w:r>
    </w:p>
    <w:p w14:paraId="6E56E2E1" w14:textId="7EBEA01D" w:rsidR="00AA7C8C" w:rsidRDefault="00AA7C8C" w:rsidP="00AA7C8C">
      <w:pPr>
        <w:pStyle w:val="ListParagraph"/>
        <w:numPr>
          <w:ilvl w:val="1"/>
          <w:numId w:val="6"/>
        </w:numPr>
      </w:pPr>
      <w:r>
        <w:t xml:space="preserve">Answer the research question </w:t>
      </w:r>
    </w:p>
    <w:p w14:paraId="182CF983" w14:textId="77777777" w:rsidR="00000000" w:rsidRPr="00AA7C8C" w:rsidRDefault="00CE4AC8" w:rsidP="00AA7C8C">
      <w:pPr>
        <w:numPr>
          <w:ilvl w:val="2"/>
          <w:numId w:val="6"/>
        </w:numPr>
      </w:pPr>
      <w:r w:rsidRPr="00AA7C8C">
        <w:t xml:space="preserve">Make sure you identify the research aims and objectives from the introduction of your work and say exactly how your research has answered them. State your </w:t>
      </w:r>
      <w:r w:rsidRPr="00AA7C8C">
        <w:t>research aims and objectives clearly, and then go through one by one and explain how you have researched them and what you have found.</w:t>
      </w:r>
    </w:p>
    <w:p w14:paraId="106CC400" w14:textId="73081581" w:rsidR="00000000" w:rsidRDefault="00CE4AC8" w:rsidP="00AA7C8C">
      <w:pPr>
        <w:numPr>
          <w:ilvl w:val="2"/>
          <w:numId w:val="6"/>
        </w:numPr>
      </w:pPr>
      <w:r w:rsidRPr="00AA7C8C">
        <w:t>Make sure you remember to include references here to t</w:t>
      </w:r>
      <w:r w:rsidRPr="00AA7C8C">
        <w:t xml:space="preserve">he literature that you have discussed in your literature review chapter; linking back between your findings and the existing literature helps to show if you are confirming what has been found before, or challenging it with new information specific to your </w:t>
      </w:r>
      <w:r w:rsidRPr="00AA7C8C">
        <w:t>research context.</w:t>
      </w:r>
    </w:p>
    <w:p w14:paraId="182DF8B1" w14:textId="09FCB2D4" w:rsidR="00AA7C8C" w:rsidRDefault="00AA7C8C" w:rsidP="00AA7C8C">
      <w:pPr>
        <w:numPr>
          <w:ilvl w:val="1"/>
          <w:numId w:val="6"/>
        </w:numPr>
      </w:pPr>
      <w:r>
        <w:t>Summarise and Reflect on your research</w:t>
      </w:r>
    </w:p>
    <w:p w14:paraId="583900E7" w14:textId="77777777" w:rsidR="00000000" w:rsidRPr="00AA7C8C" w:rsidRDefault="00CE4AC8" w:rsidP="00AA7C8C">
      <w:pPr>
        <w:numPr>
          <w:ilvl w:val="2"/>
          <w:numId w:val="6"/>
        </w:numPr>
      </w:pPr>
      <w:r w:rsidRPr="00AA7C8C">
        <w:t>Remind the reader of the key methodological decisions you have made and why they were relevant to the questions you were answering.</w:t>
      </w:r>
    </w:p>
    <w:p w14:paraId="3E652078" w14:textId="6FDFE4E5" w:rsidR="00AA7C8C" w:rsidRDefault="00AA7C8C" w:rsidP="00AA7C8C">
      <w:pPr>
        <w:numPr>
          <w:ilvl w:val="2"/>
          <w:numId w:val="6"/>
        </w:numPr>
      </w:pPr>
      <w:r w:rsidRPr="00AA7C8C">
        <w:t>Explore what challenges were faced in the research (limitations) and discuss how future research may improve or expand on your methods and scope</w:t>
      </w:r>
    </w:p>
    <w:p w14:paraId="7B5D131C" w14:textId="0BFAF354" w:rsidR="00AA7C8C" w:rsidRDefault="00AA7C8C" w:rsidP="00AA7C8C">
      <w:pPr>
        <w:numPr>
          <w:ilvl w:val="1"/>
          <w:numId w:val="6"/>
        </w:numPr>
      </w:pPr>
      <w:r>
        <w:t>Make recommendations</w:t>
      </w:r>
    </w:p>
    <w:p w14:paraId="224C059E" w14:textId="77777777" w:rsidR="00000000" w:rsidRPr="00AA7C8C" w:rsidRDefault="00CE4AC8" w:rsidP="00AA7C8C">
      <w:pPr>
        <w:numPr>
          <w:ilvl w:val="2"/>
          <w:numId w:val="6"/>
        </w:numPr>
      </w:pPr>
      <w:r w:rsidRPr="00AA7C8C">
        <w:t>Your research s</w:t>
      </w:r>
      <w:r w:rsidRPr="00AA7C8C">
        <w:t>hould have clear implications on how the problem you have discussed can be dealt with in the future. Your recommendations could be based on public policy, policing or additional research which could expand on what you have found.</w:t>
      </w:r>
    </w:p>
    <w:p w14:paraId="598040DC" w14:textId="77777777" w:rsidR="00000000" w:rsidRPr="00AA7C8C" w:rsidRDefault="00CE4AC8" w:rsidP="00AA7C8C">
      <w:pPr>
        <w:numPr>
          <w:ilvl w:val="2"/>
          <w:numId w:val="6"/>
        </w:numPr>
      </w:pPr>
      <w:r w:rsidRPr="00AA7C8C">
        <w:t xml:space="preserve">If you are making recommendations on further research, make these recommendations positive and constructive, rather than focusing on the </w:t>
      </w:r>
      <w:r w:rsidRPr="00AA7C8C">
        <w:lastRenderedPageBreak/>
        <w:t>shortcomings of your own. E.g. future research could expand to evaluate the sa</w:t>
      </w:r>
      <w:r w:rsidRPr="00AA7C8C">
        <w:t>me topic in another area, or with another sample, to see if your research findings can be replicated in another context.</w:t>
      </w:r>
    </w:p>
    <w:p w14:paraId="647EFA11" w14:textId="77777777" w:rsidR="00AA7C8C" w:rsidRPr="00AA7C8C" w:rsidRDefault="00AA7C8C" w:rsidP="00AA7C8C">
      <w:pPr>
        <w:numPr>
          <w:ilvl w:val="1"/>
          <w:numId w:val="6"/>
        </w:numPr>
      </w:pPr>
      <w:r w:rsidRPr="00AA7C8C">
        <w:rPr>
          <w:b/>
          <w:bCs/>
        </w:rPr>
        <w:t>Explain your contribution to the field you are researching.</w:t>
      </w:r>
    </w:p>
    <w:p w14:paraId="33C7D936" w14:textId="77777777" w:rsidR="00000000" w:rsidRPr="00AA7C8C" w:rsidRDefault="00CE4AC8" w:rsidP="00AA7C8C">
      <w:pPr>
        <w:numPr>
          <w:ilvl w:val="2"/>
          <w:numId w:val="6"/>
        </w:numPr>
      </w:pPr>
      <w:r w:rsidRPr="00AA7C8C">
        <w:t>Link back to your overall research objective – How has your research solved the problem you were interested in the first place?</w:t>
      </w:r>
    </w:p>
    <w:p w14:paraId="14E4BD65" w14:textId="77777777" w:rsidR="00000000" w:rsidRPr="00AA7C8C" w:rsidRDefault="00CE4AC8" w:rsidP="00AA7C8C">
      <w:pPr>
        <w:numPr>
          <w:ilvl w:val="2"/>
          <w:numId w:val="6"/>
        </w:numPr>
      </w:pPr>
      <w:r w:rsidRPr="00AA7C8C">
        <w:t>Restate the gaps in the literature you identified in your literature review chapter – What did your lit review tell you that people don’t know about your area, and has your work contributed to addressing that?</w:t>
      </w:r>
    </w:p>
    <w:p w14:paraId="264277D3" w14:textId="77777777" w:rsidR="00000000" w:rsidRPr="00AA7C8C" w:rsidRDefault="00CE4AC8" w:rsidP="00AA7C8C">
      <w:pPr>
        <w:numPr>
          <w:ilvl w:val="2"/>
          <w:numId w:val="6"/>
        </w:numPr>
      </w:pPr>
      <w:r w:rsidRPr="00AA7C8C">
        <w:t>Explain how your work has addressed a key theory behind your work – Has your research confirmed a previous theory, or have you found a new perspective on your problem area/topic?</w:t>
      </w:r>
    </w:p>
    <w:p w14:paraId="35559484" w14:textId="6C2E518F" w:rsidR="00AA7C8C" w:rsidRDefault="00AA7C8C" w:rsidP="00AA7C8C">
      <w:pPr>
        <w:numPr>
          <w:ilvl w:val="1"/>
          <w:numId w:val="6"/>
        </w:numPr>
      </w:pPr>
      <w:r>
        <w:t>Finishing statement</w:t>
      </w:r>
    </w:p>
    <w:p w14:paraId="5FC9CDA4" w14:textId="6CEDA6C2" w:rsidR="00CE4AC8" w:rsidRPr="00AA7C8C" w:rsidRDefault="00AA7C8C" w:rsidP="00CE4AC8">
      <w:pPr>
        <w:numPr>
          <w:ilvl w:val="2"/>
          <w:numId w:val="6"/>
        </w:numPr>
      </w:pPr>
      <w:r>
        <w:t>Report key findings in context and summarise what you think is important about your research</w:t>
      </w:r>
    </w:p>
    <w:p w14:paraId="3E5AA4B3" w14:textId="77777777" w:rsidR="00CE4AC8" w:rsidRPr="00CE4AC8" w:rsidRDefault="00CE4AC8" w:rsidP="00CE4AC8">
      <w:pPr>
        <w:pStyle w:val="ListParagraph"/>
        <w:numPr>
          <w:ilvl w:val="2"/>
          <w:numId w:val="6"/>
        </w:numPr>
        <w:rPr>
          <w:rFonts w:asciiTheme="minorHAnsi" w:hAnsiTheme="minorHAnsi"/>
          <w:color w:val="000000" w:themeColor="text1"/>
        </w:rPr>
      </w:pPr>
      <w:r w:rsidRPr="00CE4AC8">
        <w:rPr>
          <w:rFonts w:asciiTheme="minorHAnsi" w:hAnsiTheme="minorHAnsi"/>
          <w:color w:val="000000" w:themeColor="text1"/>
        </w:rPr>
        <w:t>By understanding the limitations of viewing ACEs as the sole cause, we can develop more effective strategies to address youth crime. A multifaceted approach that considers individual risk factors, social context, and preventive measures is essential for creating safer communities for all young people.</w:t>
      </w:r>
    </w:p>
    <w:p w14:paraId="5E3F7BD5" w14:textId="77777777" w:rsidR="00AA7C8C" w:rsidRDefault="00AA7C8C" w:rsidP="00AA7C8C"/>
    <w:p w14:paraId="647A4907" w14:textId="1A980A9D" w:rsidR="00AA7C8C" w:rsidRDefault="00AA7C8C" w:rsidP="00AA7C8C">
      <w:pPr>
        <w:pStyle w:val="ListParagraph"/>
        <w:numPr>
          <w:ilvl w:val="0"/>
          <w:numId w:val="6"/>
        </w:numPr>
      </w:pPr>
      <w:r>
        <w:t>No new data</w:t>
      </w:r>
    </w:p>
    <w:p w14:paraId="33BC9077" w14:textId="77777777" w:rsidR="00AA7C8C" w:rsidRDefault="00AA7C8C" w:rsidP="00AA7C8C"/>
    <w:p w14:paraId="5A3336B1" w14:textId="77777777" w:rsidR="00AA7C8C" w:rsidRPr="00AA7C8C" w:rsidRDefault="00AA7C8C" w:rsidP="00AA7C8C"/>
    <w:p w14:paraId="7B88D65A" w14:textId="657480D9" w:rsidR="00AA7C8C" w:rsidRPr="00AA7C8C" w:rsidRDefault="00657379" w:rsidP="00AA7C8C">
      <w:pPr>
        <w:pStyle w:val="Heading1"/>
      </w:pPr>
      <w:bookmarkStart w:id="21" w:name="_Toc165815034"/>
      <w:r>
        <w:t>Bibliography</w:t>
      </w:r>
      <w:bookmarkEnd w:id="21"/>
    </w:p>
    <w:sdt>
      <w:sdtPr>
        <w:id w:val="1665974823"/>
        <w:docPartObj>
          <w:docPartGallery w:val="Bibliographies"/>
          <w:docPartUnique/>
        </w:docPartObj>
      </w:sdtPr>
      <w:sdtEndPr>
        <w:rPr>
          <w:rFonts w:ascii="Times New Roman" w:eastAsia="Times New Roman" w:hAnsi="Times New Roman" w:cs="Times New Roman"/>
          <w:i w:val="0"/>
          <w:color w:val="auto"/>
          <w:sz w:val="24"/>
          <w:szCs w:val="24"/>
          <w:u w:val="none"/>
        </w:rPr>
      </w:sdtEndPr>
      <w:sdtContent>
        <w:p w14:paraId="2BBF5E78" w14:textId="58879BE5" w:rsidR="00AA7C8C" w:rsidRDefault="00AA7C8C">
          <w:pPr>
            <w:pStyle w:val="Heading1"/>
          </w:pPr>
        </w:p>
        <w:sdt>
          <w:sdtPr>
            <w:id w:val="111145805"/>
            <w:bibliography/>
          </w:sdtPr>
          <w:sdtContent>
            <w:p w14:paraId="45F57F6B" w14:textId="77777777" w:rsidR="00CE4AC8" w:rsidRDefault="00AA7C8C" w:rsidP="00CE4AC8">
              <w:pPr>
                <w:pStyle w:val="Bibliography"/>
                <w:rPr>
                  <w:noProof/>
                </w:rPr>
              </w:pPr>
              <w:r>
                <w:fldChar w:fldCharType="begin"/>
              </w:r>
              <w:r>
                <w:instrText xml:space="preserve"> BIBLIOGRAPHY </w:instrText>
              </w:r>
              <w:r>
                <w:fldChar w:fldCharType="separate"/>
              </w:r>
              <w:r w:rsidR="00CE4AC8">
                <w:rPr>
                  <w:noProof/>
                </w:rPr>
                <w:t xml:space="preserve">Akers, R. L., 2002. A Social Learning Theory of Crime. In: J. Wetsby &amp; V. Vondera, eds. </w:t>
              </w:r>
              <w:r w:rsidR="00CE4AC8">
                <w:rPr>
                  <w:i/>
                  <w:iCs/>
                  <w:noProof/>
                </w:rPr>
                <w:t xml:space="preserve">Criminological Theories: Bridging the Past to the Future. </w:t>
              </w:r>
              <w:r w:rsidR="00CE4AC8">
                <w:rPr>
                  <w:noProof/>
                </w:rPr>
                <w:t>London: Sage Publications Inc., p. 135.</w:t>
              </w:r>
            </w:p>
            <w:p w14:paraId="762600E9" w14:textId="77777777" w:rsidR="00CE4AC8" w:rsidRDefault="00CE4AC8" w:rsidP="00CE4AC8">
              <w:pPr>
                <w:pStyle w:val="Bibliography"/>
                <w:rPr>
                  <w:noProof/>
                </w:rPr>
              </w:pPr>
              <w:r>
                <w:rPr>
                  <w:noProof/>
                </w:rPr>
                <w:t xml:space="preserve">Bath, H., 2008. The Three Pillars of Trauma-Informed Care. </w:t>
              </w:r>
              <w:r>
                <w:rPr>
                  <w:i/>
                  <w:iCs/>
                  <w:noProof/>
                </w:rPr>
                <w:t xml:space="preserve">Reclaiming children and youth, </w:t>
              </w:r>
              <w:r>
                <w:rPr>
                  <w:noProof/>
                </w:rPr>
                <w:t>17(3), pp. 17-21.</w:t>
              </w:r>
            </w:p>
            <w:p w14:paraId="2AFDF111" w14:textId="77777777" w:rsidR="00CE4AC8" w:rsidRDefault="00CE4AC8" w:rsidP="00CE4AC8">
              <w:pPr>
                <w:pStyle w:val="Bibliography"/>
                <w:rPr>
                  <w:noProof/>
                </w:rPr>
              </w:pPr>
              <w:r>
                <w:rPr>
                  <w:noProof/>
                </w:rPr>
                <w:t xml:space="preserve">Bos, H., Goldberg, N. &amp; Gartrell, N., 2012. Adolescents of the U.S. National Longitudinal Lesbian Family Study: Male Role Models, Gender Role Traits, and Psychological Adjustment. </w:t>
              </w:r>
              <w:r>
                <w:rPr>
                  <w:i/>
                  <w:iCs/>
                  <w:noProof/>
                </w:rPr>
                <w:t xml:space="preserve">Gender &amp; Society, </w:t>
              </w:r>
              <w:r>
                <w:rPr>
                  <w:noProof/>
                </w:rPr>
                <w:t>26(4), pp. 603-638.</w:t>
              </w:r>
            </w:p>
            <w:p w14:paraId="6B15EDEB" w14:textId="77777777" w:rsidR="00CE4AC8" w:rsidRDefault="00CE4AC8" w:rsidP="00CE4AC8">
              <w:pPr>
                <w:pStyle w:val="Bibliography"/>
                <w:rPr>
                  <w:noProof/>
                </w:rPr>
              </w:pPr>
              <w:r>
                <w:rPr>
                  <w:noProof/>
                </w:rPr>
                <w:t xml:space="preserve">Bourguignon, F., 1999. Crime as a Social Cost of Poverty and Inequality: A Review Focussing on Developing Countries. </w:t>
              </w:r>
              <w:r>
                <w:rPr>
                  <w:i/>
                  <w:iCs/>
                  <w:noProof/>
                </w:rPr>
                <w:t xml:space="preserve">Desarrollo y Sociedad, </w:t>
              </w:r>
              <w:r>
                <w:rPr>
                  <w:noProof/>
                </w:rPr>
                <w:t>Volume 44, pp. 61-69.</w:t>
              </w:r>
            </w:p>
            <w:p w14:paraId="43553AEB" w14:textId="77777777" w:rsidR="00CE4AC8" w:rsidRDefault="00CE4AC8" w:rsidP="00CE4AC8">
              <w:pPr>
                <w:pStyle w:val="Bibliography"/>
                <w:rPr>
                  <w:noProof/>
                </w:rPr>
              </w:pPr>
              <w:r>
                <w:rPr>
                  <w:noProof/>
                </w:rPr>
                <w:t xml:space="preserve">Bremner, J. D., 2006. Traumatic stress: effects on the brain. </w:t>
              </w:r>
              <w:r>
                <w:rPr>
                  <w:i/>
                  <w:iCs/>
                  <w:noProof/>
                </w:rPr>
                <w:t xml:space="preserve">Dialogues in Clinical Neuroscience, </w:t>
              </w:r>
              <w:r>
                <w:rPr>
                  <w:noProof/>
                </w:rPr>
                <w:t>8(4), pp. 445-461.</w:t>
              </w:r>
            </w:p>
            <w:p w14:paraId="37C22E9A" w14:textId="77777777" w:rsidR="00CE4AC8" w:rsidRDefault="00CE4AC8" w:rsidP="00CE4AC8">
              <w:pPr>
                <w:pStyle w:val="Bibliography"/>
                <w:rPr>
                  <w:noProof/>
                </w:rPr>
              </w:pPr>
              <w:r>
                <w:rPr>
                  <w:noProof/>
                </w:rPr>
                <w:t xml:space="preserve">Centers for Disease Control and Prevention, 2021. </w:t>
              </w:r>
              <w:r>
                <w:rPr>
                  <w:i/>
                  <w:iCs/>
                  <w:noProof/>
                </w:rPr>
                <w:t xml:space="preserve">Adverse Childhood Experiences (ACEs) Preventing early trauma to improve adult health. </w:t>
              </w:r>
              <w:r>
                <w:rPr>
                  <w:noProof/>
                </w:rPr>
                <w:t xml:space="preserve">[Online] </w:t>
              </w:r>
              <w:r>
                <w:rPr>
                  <w:noProof/>
                </w:rPr>
                <w:br/>
                <w:t xml:space="preserve">Available at: </w:t>
              </w:r>
              <w:r>
                <w:rPr>
                  <w:noProof/>
                  <w:u w:val="single"/>
                </w:rPr>
                <w:t>https://www.cdc.gov/vitalsigns/aces/index.html#:~:text=ACEs%20can%20include%20violence%2C%20abuse,and%20substance%20misuse%20in%20adulthood.</w:t>
              </w:r>
              <w:r>
                <w:rPr>
                  <w:noProof/>
                </w:rPr>
                <w:br/>
                <w:t>[Accessed 15 April 2024].</w:t>
              </w:r>
            </w:p>
            <w:p w14:paraId="2F828CA2" w14:textId="77777777" w:rsidR="00CE4AC8" w:rsidRDefault="00CE4AC8" w:rsidP="00CE4AC8">
              <w:pPr>
                <w:pStyle w:val="Bibliography"/>
                <w:rPr>
                  <w:noProof/>
                </w:rPr>
              </w:pPr>
              <w:r>
                <w:rPr>
                  <w:noProof/>
                </w:rPr>
                <w:t xml:space="preserve">Currie, J. &amp; Tekin, E., 2012. Understanding the Cycle. </w:t>
              </w:r>
              <w:r>
                <w:rPr>
                  <w:i/>
                  <w:iCs/>
                  <w:noProof/>
                </w:rPr>
                <w:t xml:space="preserve">Journal of Human Resources, </w:t>
              </w:r>
              <w:r>
                <w:rPr>
                  <w:noProof/>
                </w:rPr>
                <w:t>47(2), p. 509.</w:t>
              </w:r>
            </w:p>
            <w:p w14:paraId="3E59EFA7" w14:textId="77777777" w:rsidR="00CE4AC8" w:rsidRDefault="00CE4AC8" w:rsidP="00CE4AC8">
              <w:pPr>
                <w:pStyle w:val="Bibliography"/>
                <w:rPr>
                  <w:noProof/>
                </w:rPr>
              </w:pPr>
              <w:r>
                <w:rPr>
                  <w:noProof/>
                </w:rPr>
                <w:lastRenderedPageBreak/>
                <w:t xml:space="preserve">Farrington, D. P., 1998. Youth crime and antisocial behaviour. In: A. Campbell &amp; S. Muncer, eds. </w:t>
              </w:r>
              <w:r>
                <w:rPr>
                  <w:i/>
                  <w:iCs/>
                  <w:noProof/>
                </w:rPr>
                <w:t xml:space="preserve">The Social Child. </w:t>
              </w:r>
              <w:r>
                <w:rPr>
                  <w:noProof/>
                </w:rPr>
                <w:t>1st Edition ed. London: Psychology Press, p. 40.</w:t>
              </w:r>
            </w:p>
            <w:p w14:paraId="1B4BBA7A" w14:textId="77777777" w:rsidR="00CE4AC8" w:rsidRDefault="00CE4AC8" w:rsidP="00CE4AC8">
              <w:pPr>
                <w:pStyle w:val="Bibliography"/>
                <w:rPr>
                  <w:noProof/>
                </w:rPr>
              </w:pPr>
              <w:r>
                <w:rPr>
                  <w:noProof/>
                </w:rPr>
                <w:t xml:space="preserve">Flaherty, S. C. &amp; Sadler, L. S., 2011. A Review of Attachment Theory in the Context of Adolescent Parenting. </w:t>
              </w:r>
              <w:r>
                <w:rPr>
                  <w:i/>
                  <w:iCs/>
                  <w:noProof/>
                </w:rPr>
                <w:t xml:space="preserve">Journal of Pediatric Health Care, </w:t>
              </w:r>
              <w:r>
                <w:rPr>
                  <w:noProof/>
                </w:rPr>
                <w:t>25(2), pp. 114-121.</w:t>
              </w:r>
            </w:p>
            <w:p w14:paraId="433DA7DF" w14:textId="77777777" w:rsidR="00CE4AC8" w:rsidRDefault="00CE4AC8" w:rsidP="00CE4AC8">
              <w:pPr>
                <w:pStyle w:val="Bibliography"/>
                <w:rPr>
                  <w:noProof/>
                </w:rPr>
              </w:pPr>
              <w:r>
                <w:rPr>
                  <w:noProof/>
                </w:rPr>
                <w:t xml:space="preserve">Gibson, M. &amp; Rafter, N. H., 2006. </w:t>
              </w:r>
              <w:r>
                <w:rPr>
                  <w:i/>
                  <w:iCs/>
                  <w:noProof/>
                </w:rPr>
                <w:t xml:space="preserve">The Criminal Man. </w:t>
              </w:r>
              <w:r>
                <w:rPr>
                  <w:noProof/>
                </w:rPr>
                <w:t>1 ed. Durham and London: Duke University Press.</w:t>
              </w:r>
            </w:p>
            <w:p w14:paraId="2F5DEFC7" w14:textId="77777777" w:rsidR="00CE4AC8" w:rsidRDefault="00CE4AC8" w:rsidP="00CE4AC8">
              <w:pPr>
                <w:pStyle w:val="Bibliography"/>
                <w:rPr>
                  <w:noProof/>
                </w:rPr>
              </w:pPr>
              <w:r>
                <w:rPr>
                  <w:noProof/>
                </w:rPr>
                <w:t xml:space="preserve">Grady, M. D., Levenson, J. S. &amp; Bolder, T., 2016. Linking Adverse Childhood Effects and Attachment: A Theory of Etiology for Sexual Offending. </w:t>
              </w:r>
              <w:r>
                <w:rPr>
                  <w:i/>
                  <w:iCs/>
                  <w:noProof/>
                </w:rPr>
                <w:t xml:space="preserve">Trauma, Violence &amp; Abuse, </w:t>
              </w:r>
              <w:r>
                <w:rPr>
                  <w:noProof/>
                </w:rPr>
                <w:t>18(4), pp. 433-444.</w:t>
              </w:r>
            </w:p>
            <w:p w14:paraId="41C46FFF" w14:textId="77777777" w:rsidR="00CE4AC8" w:rsidRDefault="00CE4AC8" w:rsidP="00CE4AC8">
              <w:pPr>
                <w:pStyle w:val="Bibliography"/>
                <w:rPr>
                  <w:noProof/>
                </w:rPr>
              </w:pPr>
              <w:r>
                <w:rPr>
                  <w:noProof/>
                </w:rPr>
                <w:t xml:space="preserve">Hammersly, R., 2011. Pathways through drugs and crime: Desistance, trauma and resilience. </w:t>
              </w:r>
              <w:r>
                <w:rPr>
                  <w:i/>
                  <w:iCs/>
                  <w:noProof/>
                </w:rPr>
                <w:t xml:space="preserve">Journal of Criminal Justice, </w:t>
              </w:r>
              <w:r>
                <w:rPr>
                  <w:noProof/>
                </w:rPr>
                <w:t>39(3), pp. 268-272.</w:t>
              </w:r>
            </w:p>
            <w:p w14:paraId="28096726" w14:textId="77777777" w:rsidR="00CE4AC8" w:rsidRDefault="00CE4AC8" w:rsidP="00CE4AC8">
              <w:pPr>
                <w:pStyle w:val="Bibliography"/>
                <w:rPr>
                  <w:noProof/>
                </w:rPr>
              </w:pPr>
              <w:r>
                <w:rPr>
                  <w:noProof/>
                </w:rPr>
                <w:t xml:space="preserve">Lansford, J. E. et al., 2007. Early Physical Abuse and Later Violent Delinquency: A Prospective Longitudinal Study. </w:t>
              </w:r>
              <w:r>
                <w:rPr>
                  <w:i/>
                  <w:iCs/>
                  <w:noProof/>
                </w:rPr>
                <w:t xml:space="preserve">Child maltreatment, </w:t>
              </w:r>
              <w:r>
                <w:rPr>
                  <w:noProof/>
                </w:rPr>
                <w:t>12(3), pp. 233-245.</w:t>
              </w:r>
            </w:p>
            <w:p w14:paraId="0BC6EAA9" w14:textId="77777777" w:rsidR="00CE4AC8" w:rsidRDefault="00CE4AC8" w:rsidP="00CE4AC8">
              <w:pPr>
                <w:pStyle w:val="Bibliography"/>
                <w:rPr>
                  <w:noProof/>
                </w:rPr>
              </w:pPr>
              <w:r>
                <w:rPr>
                  <w:noProof/>
                </w:rPr>
                <w:t xml:space="preserve">Launder, L., Howsare, J. &amp; Byrne, M., 2013. The Impact of Substance Use Disorders on Families and Children: From Theory to Practice. </w:t>
              </w:r>
              <w:r>
                <w:rPr>
                  <w:i/>
                  <w:iCs/>
                  <w:noProof/>
                </w:rPr>
                <w:t xml:space="preserve">Social Work in Public Health, </w:t>
              </w:r>
              <w:r>
                <w:rPr>
                  <w:noProof/>
                </w:rPr>
                <w:t>Volume 28, pp. 194-205.</w:t>
              </w:r>
            </w:p>
            <w:p w14:paraId="6924FE4E" w14:textId="77777777" w:rsidR="00CE4AC8" w:rsidRDefault="00CE4AC8" w:rsidP="00CE4AC8">
              <w:pPr>
                <w:pStyle w:val="Bibliography"/>
                <w:rPr>
                  <w:noProof/>
                </w:rPr>
              </w:pPr>
              <w:r>
                <w:rPr>
                  <w:noProof/>
                </w:rPr>
                <w:t xml:space="preserve">Lovallo, W. R., 2013. Early life adversity reduces stress reactivity and enhances impulsive behavior: Implications for health behaviors. </w:t>
              </w:r>
              <w:r>
                <w:rPr>
                  <w:i/>
                  <w:iCs/>
                  <w:noProof/>
                </w:rPr>
                <w:t xml:space="preserve">International Journal of Psychophysiology, </w:t>
              </w:r>
              <w:r>
                <w:rPr>
                  <w:noProof/>
                </w:rPr>
                <w:t>90(1), pp. 8-16.</w:t>
              </w:r>
            </w:p>
            <w:p w14:paraId="4B3CD6EB" w14:textId="77777777" w:rsidR="00CE4AC8" w:rsidRDefault="00CE4AC8" w:rsidP="00CE4AC8">
              <w:pPr>
                <w:pStyle w:val="Bibliography"/>
                <w:rPr>
                  <w:noProof/>
                </w:rPr>
              </w:pPr>
              <w:r>
                <w:rPr>
                  <w:noProof/>
                </w:rPr>
                <w:t xml:space="preserve">Masten, A. S., Best, K. B. &amp; Garnezy, N., 1990. Resilience and development: Contributions from the study of children who overcome adversity. </w:t>
              </w:r>
              <w:r>
                <w:rPr>
                  <w:i/>
                  <w:iCs/>
                  <w:noProof/>
                </w:rPr>
                <w:t xml:space="preserve">Developmental and Psychopathology, </w:t>
              </w:r>
              <w:r>
                <w:rPr>
                  <w:noProof/>
                </w:rPr>
                <w:t>2(4), pp. 425-444.</w:t>
              </w:r>
            </w:p>
            <w:p w14:paraId="780DD461" w14:textId="77777777" w:rsidR="00CE4AC8" w:rsidRDefault="00CE4AC8" w:rsidP="00CE4AC8">
              <w:pPr>
                <w:pStyle w:val="Bibliography"/>
                <w:rPr>
                  <w:noProof/>
                </w:rPr>
              </w:pPr>
              <w:r>
                <w:rPr>
                  <w:noProof/>
                </w:rPr>
                <w:t xml:space="preserve">McEwan, B. S., 2007. Physiology and Neurobiology of Stress and Adaptation: Central Role of the Brain. </w:t>
              </w:r>
              <w:r>
                <w:rPr>
                  <w:i/>
                  <w:iCs/>
                  <w:noProof/>
                </w:rPr>
                <w:t xml:space="preserve">Physio Rev., </w:t>
              </w:r>
              <w:r>
                <w:rPr>
                  <w:noProof/>
                </w:rPr>
                <w:t>87(3), p. 873.</w:t>
              </w:r>
            </w:p>
            <w:p w14:paraId="4599735E" w14:textId="77777777" w:rsidR="00CE4AC8" w:rsidRDefault="00CE4AC8" w:rsidP="00CE4AC8">
              <w:pPr>
                <w:pStyle w:val="Bibliography"/>
                <w:rPr>
                  <w:noProof/>
                </w:rPr>
              </w:pPr>
              <w:r>
                <w:rPr>
                  <w:noProof/>
                </w:rPr>
                <w:t xml:space="preserve">Mitchell, R. E., Billings, A. G. &amp; Moos, R. H., 1982. Social support and well-being: Implications for prevention programs. </w:t>
              </w:r>
              <w:r>
                <w:rPr>
                  <w:i/>
                  <w:iCs/>
                  <w:noProof/>
                </w:rPr>
                <w:t xml:space="preserve">Journal of Primary Prevention, </w:t>
              </w:r>
              <w:r>
                <w:rPr>
                  <w:noProof/>
                </w:rPr>
                <w:t>Volume 3, pp. 77-98.</w:t>
              </w:r>
            </w:p>
            <w:p w14:paraId="2AEBA6CE" w14:textId="77777777" w:rsidR="00CE4AC8" w:rsidRDefault="00CE4AC8" w:rsidP="00CE4AC8">
              <w:pPr>
                <w:pStyle w:val="Bibliography"/>
                <w:rPr>
                  <w:noProof/>
                </w:rPr>
              </w:pPr>
              <w:r>
                <w:rPr>
                  <w:noProof/>
                </w:rPr>
                <w:t xml:space="preserve">Office for National Statistics, 2024. </w:t>
              </w:r>
              <w:r>
                <w:rPr>
                  <w:i/>
                  <w:iCs/>
                  <w:noProof/>
                </w:rPr>
                <w:t xml:space="preserve">Crime in England and Wales: year ending September 2023. </w:t>
              </w:r>
              <w:r>
                <w:rPr>
                  <w:noProof/>
                </w:rPr>
                <w:t xml:space="preserve">[Online] </w:t>
              </w:r>
              <w:r>
                <w:rPr>
                  <w:noProof/>
                </w:rPr>
                <w:br/>
                <w:t xml:space="preserve">Available at: </w:t>
              </w:r>
              <w:r>
                <w:rPr>
                  <w:noProof/>
                  <w:u w:val="single"/>
                </w:rPr>
                <w:t>https://www.ons.gov.uk/peoplepopulationandcommunity/crimeandjustice/bulletins/crimeinenglandandwales/yearendingseptember2023</w:t>
              </w:r>
              <w:r>
                <w:rPr>
                  <w:noProof/>
                </w:rPr>
                <w:br/>
                <w:t>[Accessed 27 April 2024].</w:t>
              </w:r>
            </w:p>
            <w:p w14:paraId="2D6AF585" w14:textId="77777777" w:rsidR="00CE4AC8" w:rsidRDefault="00CE4AC8" w:rsidP="00CE4AC8">
              <w:pPr>
                <w:pStyle w:val="Bibliography"/>
                <w:rPr>
                  <w:noProof/>
                </w:rPr>
              </w:pPr>
              <w:r>
                <w:rPr>
                  <w:noProof/>
                </w:rPr>
                <w:t xml:space="preserve">Powell, T. et al., 2021. </w:t>
              </w:r>
              <w:r>
                <w:rPr>
                  <w:i/>
                  <w:iCs/>
                  <w:noProof/>
                </w:rPr>
                <w:t xml:space="preserve">Early intervention: policy and provision Research Briefing. </w:t>
              </w:r>
              <w:r>
                <w:rPr>
                  <w:noProof/>
                </w:rPr>
                <w:t xml:space="preserve">[Online] </w:t>
              </w:r>
              <w:r>
                <w:rPr>
                  <w:noProof/>
                </w:rPr>
                <w:br/>
                <w:t xml:space="preserve">Available at: </w:t>
              </w:r>
              <w:r>
                <w:rPr>
                  <w:noProof/>
                  <w:u w:val="single"/>
                </w:rPr>
                <w:t>https://commonslibrary.parliament.uk/research-briefings/cbp-7647/#:~:text=Early%20intervention%20is%20a%20public,crime%20and%20anti%2Dsocial%20behaviour.</w:t>
              </w:r>
              <w:r>
                <w:rPr>
                  <w:noProof/>
                </w:rPr>
                <w:br/>
                <w:t>[Accessed 27 April 2024].</w:t>
              </w:r>
            </w:p>
            <w:p w14:paraId="7B59AA22" w14:textId="77777777" w:rsidR="00CE4AC8" w:rsidRDefault="00CE4AC8" w:rsidP="00CE4AC8">
              <w:pPr>
                <w:pStyle w:val="Bibliography"/>
                <w:rPr>
                  <w:noProof/>
                </w:rPr>
              </w:pPr>
              <w:r>
                <w:rPr>
                  <w:noProof/>
                </w:rPr>
                <w:t xml:space="preserve">Public Health Scotland, 2021. </w:t>
              </w:r>
              <w:r>
                <w:rPr>
                  <w:i/>
                  <w:iCs/>
                  <w:noProof/>
                </w:rPr>
                <w:t xml:space="preserve">Adverse Childhood Experiences (ACEs). </w:t>
              </w:r>
              <w:r>
                <w:rPr>
                  <w:noProof/>
                </w:rPr>
                <w:t xml:space="preserve">[Online] </w:t>
              </w:r>
              <w:r>
                <w:rPr>
                  <w:noProof/>
                </w:rPr>
                <w:br/>
                <w:t xml:space="preserve">Available at: </w:t>
              </w:r>
              <w:r>
                <w:rPr>
                  <w:noProof/>
                  <w:u w:val="single"/>
                </w:rPr>
                <w:t>http://www.healthscotland.scot/population-groups/children/adverse-childhood-experiences-aces/overview-of-aces</w:t>
              </w:r>
              <w:r>
                <w:rPr>
                  <w:noProof/>
                </w:rPr>
                <w:br/>
                <w:t>[Accessed 4 April 2024].</w:t>
              </w:r>
            </w:p>
            <w:p w14:paraId="39E0CABF" w14:textId="77777777" w:rsidR="00CE4AC8" w:rsidRDefault="00CE4AC8" w:rsidP="00CE4AC8">
              <w:pPr>
                <w:pStyle w:val="Bibliography"/>
                <w:rPr>
                  <w:noProof/>
                </w:rPr>
              </w:pPr>
              <w:r>
                <w:rPr>
                  <w:noProof/>
                </w:rPr>
                <w:t xml:space="preserve">Royal Manchester Children's Hospital, n.d. </w:t>
              </w:r>
              <w:r>
                <w:rPr>
                  <w:i/>
                  <w:iCs/>
                  <w:noProof/>
                </w:rPr>
                <w:t xml:space="preserve">Adverse Childhood Experiences (ACEs) and Attachment. </w:t>
              </w:r>
              <w:r>
                <w:rPr>
                  <w:noProof/>
                </w:rPr>
                <w:t xml:space="preserve">[Online] </w:t>
              </w:r>
              <w:r>
                <w:rPr>
                  <w:noProof/>
                </w:rPr>
                <w:br/>
                <w:t xml:space="preserve">Available at: </w:t>
              </w:r>
              <w:r>
                <w:rPr>
                  <w:noProof/>
                  <w:u w:val="single"/>
                </w:rPr>
                <w:t>https://mft.nhs.uk/rmch/services/camhs/young-people/adverse-childhood-experiences-aces-and-attachment/#:~:text=Adverse%20Childhood%20Experiences%20(ACEs)%20are,during%20childhood%20and%2For%20adolescence.</w:t>
              </w:r>
              <w:r>
                <w:rPr>
                  <w:noProof/>
                </w:rPr>
                <w:br/>
                <w:t>[Accessed 12 April 2024].</w:t>
              </w:r>
            </w:p>
            <w:p w14:paraId="7FCEC68B" w14:textId="77777777" w:rsidR="00CE4AC8" w:rsidRDefault="00CE4AC8" w:rsidP="00CE4AC8">
              <w:pPr>
                <w:pStyle w:val="Bibliography"/>
                <w:rPr>
                  <w:noProof/>
                </w:rPr>
              </w:pPr>
              <w:r>
                <w:rPr>
                  <w:noProof/>
                </w:rPr>
                <w:t xml:space="preserve">Sampson, R. J. &amp; Groves, B. W., 1989. Community Structure and Crime: Testing Social-Disorganization Theory. </w:t>
              </w:r>
              <w:r>
                <w:rPr>
                  <w:i/>
                  <w:iCs/>
                  <w:noProof/>
                </w:rPr>
                <w:t xml:space="preserve">The American Journal of Sociology, </w:t>
              </w:r>
              <w:r>
                <w:rPr>
                  <w:noProof/>
                </w:rPr>
                <w:t>94(4), pp. 774-802.</w:t>
              </w:r>
            </w:p>
            <w:p w14:paraId="3AA3B570" w14:textId="77777777" w:rsidR="00CE4AC8" w:rsidRDefault="00CE4AC8" w:rsidP="00CE4AC8">
              <w:pPr>
                <w:pStyle w:val="Bibliography"/>
                <w:rPr>
                  <w:noProof/>
                </w:rPr>
              </w:pPr>
              <w:r>
                <w:rPr>
                  <w:noProof/>
                </w:rPr>
                <w:lastRenderedPageBreak/>
                <w:t xml:space="preserve">Schilling, E. A., Aseltine Jr, R. H. &amp; Gore, S., 2007. Adverse childhood experiences and mental health in young adults: a longitudinal survey. </w:t>
              </w:r>
              <w:r>
                <w:rPr>
                  <w:i/>
                  <w:iCs/>
                  <w:noProof/>
                </w:rPr>
                <w:t xml:space="preserve">BMC Public Health, </w:t>
              </w:r>
              <w:r>
                <w:rPr>
                  <w:noProof/>
                </w:rPr>
                <w:t>7(1), p. 30.</w:t>
              </w:r>
            </w:p>
            <w:p w14:paraId="357455BE" w14:textId="77777777" w:rsidR="00CE4AC8" w:rsidRDefault="00CE4AC8" w:rsidP="00CE4AC8">
              <w:pPr>
                <w:pStyle w:val="Bibliography"/>
                <w:rPr>
                  <w:noProof/>
                </w:rPr>
              </w:pPr>
              <w:r>
                <w:rPr>
                  <w:noProof/>
                </w:rPr>
                <w:t xml:space="preserve">Scottish Government, 2018. </w:t>
              </w:r>
              <w:r>
                <w:rPr>
                  <w:i/>
                  <w:iCs/>
                  <w:noProof/>
                </w:rPr>
                <w:t xml:space="preserve">What have ACEs got to do with justice. </w:t>
              </w:r>
              <w:r>
                <w:rPr>
                  <w:noProof/>
                </w:rPr>
                <w:t xml:space="preserve">[Online] </w:t>
              </w:r>
              <w:r>
                <w:rPr>
                  <w:noProof/>
                </w:rPr>
                <w:br/>
                <w:t xml:space="preserve">Available at: </w:t>
              </w:r>
              <w:r>
                <w:rPr>
                  <w:noProof/>
                  <w:u w:val="single"/>
                </w:rPr>
                <w:t>https://www.gov.scot/binaries/content/documents/govscot/publications/research-and-analysis/2018/05/understanding-childhood-adversity-resilience-crime/documents/00535550-pdf/00535550-pdf/govscot%3Adocument/00535550.pdf</w:t>
              </w:r>
              <w:r>
                <w:rPr>
                  <w:noProof/>
                </w:rPr>
                <w:br/>
                <w:t>[Accessed 3 April April].</w:t>
              </w:r>
            </w:p>
            <w:p w14:paraId="4B0A1B83" w14:textId="77777777" w:rsidR="00CE4AC8" w:rsidRDefault="00CE4AC8" w:rsidP="00CE4AC8">
              <w:pPr>
                <w:pStyle w:val="Bibliography"/>
                <w:rPr>
                  <w:noProof/>
                </w:rPr>
              </w:pPr>
              <w:r>
                <w:rPr>
                  <w:noProof/>
                </w:rPr>
                <w:t xml:space="preserve">Shonkoff, J. P. et al., 2012. The Lifelong Effects of Early Childhood Adversity and Toxic Stress. </w:t>
              </w:r>
              <w:r>
                <w:rPr>
                  <w:i/>
                  <w:iCs/>
                  <w:noProof/>
                </w:rPr>
                <w:t xml:space="preserve">Pediatrics, </w:t>
              </w:r>
              <w:r>
                <w:rPr>
                  <w:noProof/>
                </w:rPr>
                <w:t>129(1), pp. 232-246.</w:t>
              </w:r>
            </w:p>
            <w:p w14:paraId="5DCE40FD" w14:textId="77777777" w:rsidR="00CE4AC8" w:rsidRDefault="00CE4AC8" w:rsidP="00CE4AC8">
              <w:pPr>
                <w:pStyle w:val="Bibliography"/>
                <w:rPr>
                  <w:noProof/>
                </w:rPr>
              </w:pPr>
              <w:r>
                <w:rPr>
                  <w:noProof/>
                </w:rPr>
                <w:t xml:space="preserve">The Prisoner Learning Alliance, 2020. </w:t>
              </w:r>
              <w:r>
                <w:rPr>
                  <w:i/>
                  <w:iCs/>
                  <w:noProof/>
                </w:rPr>
                <w:t xml:space="preserve">Prisoner Learning Alliance (PLA) submission to Education Committee Inquiry on Adult Skills and Lifelong Learning. </w:t>
              </w:r>
              <w:r>
                <w:rPr>
                  <w:noProof/>
                </w:rPr>
                <w:t xml:space="preserve">[Online] </w:t>
              </w:r>
              <w:r>
                <w:rPr>
                  <w:noProof/>
                </w:rPr>
                <w:br/>
                <w:t xml:space="preserve">Available at: </w:t>
              </w:r>
              <w:r>
                <w:rPr>
                  <w:noProof/>
                  <w:u w:val="single"/>
                </w:rPr>
                <w:t>https://committees.parliament.uk/writtenevidence/9597/html#:~:text=Around%2047%25%20of%20people%20entering,or%20no%20success%20in%20school.</w:t>
              </w:r>
              <w:r>
                <w:rPr>
                  <w:noProof/>
                </w:rPr>
                <w:br/>
                <w:t>[Accessed 21 April 2024].</w:t>
              </w:r>
            </w:p>
            <w:p w14:paraId="4C9FFFED" w14:textId="77777777" w:rsidR="00CE4AC8" w:rsidRDefault="00CE4AC8" w:rsidP="00CE4AC8">
              <w:pPr>
                <w:pStyle w:val="Bibliography"/>
                <w:rPr>
                  <w:noProof/>
                </w:rPr>
              </w:pPr>
              <w:r>
                <w:rPr>
                  <w:noProof/>
                </w:rPr>
                <w:t xml:space="preserve">Thompson, R. A., 2006. Promoting Resilience in Children and Adolescents Through Social, Emotional and Cognitive Skills. In: R. A. Thompson, ed. </w:t>
              </w:r>
              <w:r>
                <w:rPr>
                  <w:i/>
                  <w:iCs/>
                  <w:noProof/>
                </w:rPr>
                <w:t xml:space="preserve">Nurturing Future Generations. </w:t>
              </w:r>
              <w:r>
                <w:rPr>
                  <w:noProof/>
                </w:rPr>
                <w:t>New York: Routledge, p. 544.</w:t>
              </w:r>
            </w:p>
            <w:p w14:paraId="312A1505" w14:textId="77777777" w:rsidR="00CE4AC8" w:rsidRDefault="00CE4AC8" w:rsidP="00CE4AC8">
              <w:pPr>
                <w:pStyle w:val="Bibliography"/>
                <w:rPr>
                  <w:noProof/>
                </w:rPr>
              </w:pPr>
              <w:r>
                <w:rPr>
                  <w:noProof/>
                </w:rPr>
                <w:t xml:space="preserve">Walsh, F., 2007. Traumatic Loss and Major Disasters: Strengthening Family and Community Resilience. </w:t>
              </w:r>
              <w:r>
                <w:rPr>
                  <w:i/>
                  <w:iCs/>
                  <w:noProof/>
                </w:rPr>
                <w:t xml:space="preserve">Family Process, </w:t>
              </w:r>
              <w:r>
                <w:rPr>
                  <w:noProof/>
                </w:rPr>
                <w:t>46(2), pp. 207-227.</w:t>
              </w:r>
            </w:p>
            <w:p w14:paraId="36752633" w14:textId="77777777" w:rsidR="00CE4AC8" w:rsidRDefault="00CE4AC8" w:rsidP="00CE4AC8">
              <w:pPr>
                <w:pStyle w:val="Bibliography"/>
                <w:rPr>
                  <w:noProof/>
                </w:rPr>
              </w:pPr>
              <w:r>
                <w:rPr>
                  <w:noProof/>
                </w:rPr>
                <w:t xml:space="preserve">Welsh Government, 2021. </w:t>
              </w:r>
              <w:r>
                <w:rPr>
                  <w:i/>
                  <w:iCs/>
                  <w:noProof/>
                </w:rPr>
                <w:t xml:space="preserve">Review of Adverse Childhood Experiences (ACE) policy: report. </w:t>
              </w:r>
              <w:r>
                <w:rPr>
                  <w:noProof/>
                </w:rPr>
                <w:t xml:space="preserve">[Online] </w:t>
              </w:r>
              <w:r>
                <w:rPr>
                  <w:noProof/>
                </w:rPr>
                <w:br/>
                <w:t xml:space="preserve">Available at: </w:t>
              </w:r>
              <w:r>
                <w:rPr>
                  <w:noProof/>
                  <w:u w:val="single"/>
                </w:rPr>
                <w:t>https://www.gov.wales/review-adverse-childhood-experiences-ace-policy-report-html</w:t>
              </w:r>
              <w:r>
                <w:rPr>
                  <w:noProof/>
                </w:rPr>
                <w:br/>
                <w:t>[Accessed 13 April 2024].</w:t>
              </w:r>
            </w:p>
            <w:p w14:paraId="47475402" w14:textId="77777777" w:rsidR="00CE4AC8" w:rsidRDefault="00CE4AC8" w:rsidP="00CE4AC8">
              <w:pPr>
                <w:pStyle w:val="Bibliography"/>
                <w:rPr>
                  <w:noProof/>
                </w:rPr>
              </w:pPr>
              <w:r>
                <w:rPr>
                  <w:noProof/>
                </w:rPr>
                <w:t xml:space="preserve">Youth Justice Board for England and Wales, 2023. </w:t>
              </w:r>
              <w:r>
                <w:rPr>
                  <w:i/>
                  <w:iCs/>
                  <w:noProof/>
                </w:rPr>
                <w:t xml:space="preserve">Youth Justice Statistics: 2021 to 2022 (accessible version). </w:t>
              </w:r>
              <w:r>
                <w:rPr>
                  <w:noProof/>
                </w:rPr>
                <w:t xml:space="preserve">[Online] </w:t>
              </w:r>
              <w:r>
                <w:rPr>
                  <w:noProof/>
                </w:rPr>
                <w:br/>
                <w:t xml:space="preserve">Available at: </w:t>
              </w:r>
              <w:r>
                <w:rPr>
                  <w:noProof/>
                  <w:u w:val="single"/>
                </w:rPr>
                <w:t>https://www.gov.uk/government/statistics/youth-justice-statistics-2021-to-2022/youth-justice-statistics-2021-to-2022-accessible-version</w:t>
              </w:r>
              <w:r>
                <w:rPr>
                  <w:noProof/>
                </w:rPr>
                <w:br/>
                <w:t>[Accessed April 2 2024].</w:t>
              </w:r>
            </w:p>
            <w:p w14:paraId="166EB6A2" w14:textId="77777777" w:rsidR="00CE4AC8" w:rsidRDefault="00CE4AC8" w:rsidP="00CE4AC8">
              <w:pPr>
                <w:pStyle w:val="Bibliography"/>
                <w:rPr>
                  <w:noProof/>
                </w:rPr>
              </w:pPr>
              <w:r>
                <w:rPr>
                  <w:noProof/>
                </w:rPr>
                <w:t xml:space="preserve">Youth Justice Board for England and Wales, 2024. </w:t>
              </w:r>
              <w:r>
                <w:rPr>
                  <w:i/>
                  <w:iCs/>
                  <w:noProof/>
                </w:rPr>
                <w:t xml:space="preserve">Youth Justice Statistics 2022 to 2023 England and Wales. </w:t>
              </w:r>
              <w:r>
                <w:rPr>
                  <w:noProof/>
                </w:rPr>
                <w:t xml:space="preserve">[Online] </w:t>
              </w:r>
              <w:r>
                <w:rPr>
                  <w:noProof/>
                </w:rPr>
                <w:br/>
                <w:t xml:space="preserve">Available at: </w:t>
              </w:r>
              <w:r>
                <w:rPr>
                  <w:noProof/>
                  <w:u w:val="single"/>
                </w:rPr>
                <w:t>https://assets.publishing.service.gov.uk/media/65b391a60c75e30012d800fa/Youth_Justice_Statistics_2022-23.pdf</w:t>
              </w:r>
              <w:r>
                <w:rPr>
                  <w:noProof/>
                </w:rPr>
                <w:br/>
                <w:t>[Accessed 28 April 2024].</w:t>
              </w:r>
            </w:p>
            <w:p w14:paraId="30611987" w14:textId="77777777" w:rsidR="00CE4AC8" w:rsidRDefault="00CE4AC8" w:rsidP="00CE4AC8">
              <w:pPr>
                <w:pStyle w:val="Bibliography"/>
                <w:rPr>
                  <w:noProof/>
                </w:rPr>
              </w:pPr>
              <w:r>
                <w:rPr>
                  <w:noProof/>
                </w:rPr>
                <w:t xml:space="preserve">Youth Justice Board, 2024. </w:t>
              </w:r>
              <w:r>
                <w:rPr>
                  <w:i/>
                  <w:iCs/>
                  <w:noProof/>
                </w:rPr>
                <w:t xml:space="preserve">Youth Justice Statistics 2022 to 2023 England and Wales. </w:t>
              </w:r>
              <w:r>
                <w:rPr>
                  <w:noProof/>
                </w:rPr>
                <w:t xml:space="preserve">[Online] </w:t>
              </w:r>
              <w:r>
                <w:rPr>
                  <w:noProof/>
                </w:rPr>
                <w:br/>
                <w:t xml:space="preserve">Available at: </w:t>
              </w:r>
              <w:r>
                <w:rPr>
                  <w:noProof/>
                  <w:u w:val="single"/>
                </w:rPr>
                <w:t>https://assets.publishing.service.gov.uk/media/65b391a60c75e30012d800fa/Youth_Justice_Statistics_2022-23.pdf</w:t>
              </w:r>
              <w:r>
                <w:rPr>
                  <w:noProof/>
                </w:rPr>
                <w:br/>
                <w:t>[Accessed 25 April 2024].</w:t>
              </w:r>
            </w:p>
            <w:p w14:paraId="181D1E1F" w14:textId="77777777" w:rsidR="00CE4AC8" w:rsidRDefault="00CE4AC8" w:rsidP="00CE4AC8">
              <w:pPr>
                <w:pStyle w:val="Bibliography"/>
                <w:rPr>
                  <w:noProof/>
                </w:rPr>
              </w:pPr>
              <w:r>
                <w:rPr>
                  <w:noProof/>
                </w:rPr>
                <w:t xml:space="preserve">Zolkoski, S. M. &amp; Bullock, L. M., 2012. Resilience in children and youth: A review. </w:t>
              </w:r>
              <w:r>
                <w:rPr>
                  <w:i/>
                  <w:iCs/>
                  <w:noProof/>
                </w:rPr>
                <w:t xml:space="preserve">Children and Youth Services Review, </w:t>
              </w:r>
              <w:r>
                <w:rPr>
                  <w:noProof/>
                </w:rPr>
                <w:t>34(12), pp. 2295-2303.</w:t>
              </w:r>
            </w:p>
            <w:p w14:paraId="6797F9EF" w14:textId="67AF354B" w:rsidR="00AA7C8C" w:rsidRDefault="00AA7C8C" w:rsidP="00CE4AC8">
              <w:r>
                <w:rPr>
                  <w:b/>
                  <w:bCs/>
                  <w:noProof/>
                </w:rPr>
                <w:fldChar w:fldCharType="end"/>
              </w:r>
            </w:p>
          </w:sdtContent>
        </w:sdt>
      </w:sdtContent>
    </w:sdt>
    <w:p w14:paraId="3898642F" w14:textId="49483ADC" w:rsidR="00AA7C8C" w:rsidRDefault="00AA7C8C" w:rsidP="00AA7C8C"/>
    <w:p w14:paraId="20BC92F8" w14:textId="77777777" w:rsidR="00AA7C8C" w:rsidRPr="00AA7C8C" w:rsidRDefault="00AA7C8C" w:rsidP="00AA7C8C"/>
    <w:p w14:paraId="2D13907A" w14:textId="20AFCA79" w:rsidR="00657379" w:rsidRDefault="00657379" w:rsidP="00657379">
      <w:pPr>
        <w:pStyle w:val="Heading1"/>
      </w:pPr>
      <w:bookmarkStart w:id="22" w:name="_Toc165815035"/>
      <w:r>
        <w:lastRenderedPageBreak/>
        <w:t>Appendix</w:t>
      </w:r>
      <w:bookmarkEnd w:id="22"/>
    </w:p>
    <w:p w14:paraId="5B2B7425" w14:textId="77777777" w:rsidR="00657379" w:rsidRPr="00657379" w:rsidRDefault="00657379" w:rsidP="00657379"/>
    <w:p w14:paraId="073D0A23" w14:textId="77777777" w:rsidR="00657379" w:rsidRPr="00657379" w:rsidRDefault="00657379" w:rsidP="00657379"/>
    <w:sectPr w:rsidR="00657379" w:rsidRPr="00657379"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45A6A"/>
    <w:multiLevelType w:val="hybridMultilevel"/>
    <w:tmpl w:val="D43A7208"/>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E66D8E"/>
    <w:multiLevelType w:val="hybridMultilevel"/>
    <w:tmpl w:val="66568FFC"/>
    <w:lvl w:ilvl="0" w:tplc="60783A0E">
      <w:start w:val="1"/>
      <w:numFmt w:val="lowerLetter"/>
      <w:lvlText w:val="%1."/>
      <w:lvlJc w:val="left"/>
      <w:pPr>
        <w:tabs>
          <w:tab w:val="num" w:pos="720"/>
        </w:tabs>
        <w:ind w:left="720" w:hanging="360"/>
      </w:pPr>
    </w:lvl>
    <w:lvl w:ilvl="1" w:tplc="AA04C9C2">
      <w:start w:val="1"/>
      <w:numFmt w:val="lowerLetter"/>
      <w:lvlText w:val="%2."/>
      <w:lvlJc w:val="left"/>
      <w:pPr>
        <w:tabs>
          <w:tab w:val="num" w:pos="1440"/>
        </w:tabs>
        <w:ind w:left="1440" w:hanging="360"/>
      </w:pPr>
    </w:lvl>
    <w:lvl w:ilvl="2" w:tplc="C046D14C" w:tentative="1">
      <w:start w:val="1"/>
      <w:numFmt w:val="lowerLetter"/>
      <w:lvlText w:val="%3."/>
      <w:lvlJc w:val="left"/>
      <w:pPr>
        <w:tabs>
          <w:tab w:val="num" w:pos="2160"/>
        </w:tabs>
        <w:ind w:left="2160" w:hanging="360"/>
      </w:pPr>
    </w:lvl>
    <w:lvl w:ilvl="3" w:tplc="102014EA" w:tentative="1">
      <w:start w:val="1"/>
      <w:numFmt w:val="lowerLetter"/>
      <w:lvlText w:val="%4."/>
      <w:lvlJc w:val="left"/>
      <w:pPr>
        <w:tabs>
          <w:tab w:val="num" w:pos="2880"/>
        </w:tabs>
        <w:ind w:left="2880" w:hanging="360"/>
      </w:pPr>
    </w:lvl>
    <w:lvl w:ilvl="4" w:tplc="D3969E60" w:tentative="1">
      <w:start w:val="1"/>
      <w:numFmt w:val="lowerLetter"/>
      <w:lvlText w:val="%5."/>
      <w:lvlJc w:val="left"/>
      <w:pPr>
        <w:tabs>
          <w:tab w:val="num" w:pos="3600"/>
        </w:tabs>
        <w:ind w:left="3600" w:hanging="360"/>
      </w:pPr>
    </w:lvl>
    <w:lvl w:ilvl="5" w:tplc="525E3A42" w:tentative="1">
      <w:start w:val="1"/>
      <w:numFmt w:val="lowerLetter"/>
      <w:lvlText w:val="%6."/>
      <w:lvlJc w:val="left"/>
      <w:pPr>
        <w:tabs>
          <w:tab w:val="num" w:pos="4320"/>
        </w:tabs>
        <w:ind w:left="4320" w:hanging="360"/>
      </w:pPr>
    </w:lvl>
    <w:lvl w:ilvl="6" w:tplc="4B0ECBD4" w:tentative="1">
      <w:start w:val="1"/>
      <w:numFmt w:val="lowerLetter"/>
      <w:lvlText w:val="%7."/>
      <w:lvlJc w:val="left"/>
      <w:pPr>
        <w:tabs>
          <w:tab w:val="num" w:pos="5040"/>
        </w:tabs>
        <w:ind w:left="5040" w:hanging="360"/>
      </w:pPr>
    </w:lvl>
    <w:lvl w:ilvl="7" w:tplc="1C4AC9A2" w:tentative="1">
      <w:start w:val="1"/>
      <w:numFmt w:val="lowerLetter"/>
      <w:lvlText w:val="%8."/>
      <w:lvlJc w:val="left"/>
      <w:pPr>
        <w:tabs>
          <w:tab w:val="num" w:pos="5760"/>
        </w:tabs>
        <w:ind w:left="5760" w:hanging="360"/>
      </w:pPr>
    </w:lvl>
    <w:lvl w:ilvl="8" w:tplc="E6F02608" w:tentative="1">
      <w:start w:val="1"/>
      <w:numFmt w:val="lowerLetter"/>
      <w:lvlText w:val="%9."/>
      <w:lvlJc w:val="left"/>
      <w:pPr>
        <w:tabs>
          <w:tab w:val="num" w:pos="6480"/>
        </w:tabs>
        <w:ind w:left="6480" w:hanging="360"/>
      </w:pPr>
    </w:lvl>
  </w:abstractNum>
  <w:abstractNum w:abstractNumId="2" w15:restartNumberingAfterBreak="0">
    <w:nsid w:val="103A3971"/>
    <w:multiLevelType w:val="hybridMultilevel"/>
    <w:tmpl w:val="D146F0F2"/>
    <w:lvl w:ilvl="0" w:tplc="FA3A2D4A">
      <w:start w:val="1"/>
      <w:numFmt w:val="lowerLetter"/>
      <w:lvlText w:val="%1."/>
      <w:lvlJc w:val="left"/>
      <w:pPr>
        <w:tabs>
          <w:tab w:val="num" w:pos="720"/>
        </w:tabs>
        <w:ind w:left="720" w:hanging="360"/>
      </w:pPr>
    </w:lvl>
    <w:lvl w:ilvl="1" w:tplc="DC3A1A18">
      <w:start w:val="1"/>
      <w:numFmt w:val="lowerLetter"/>
      <w:lvlText w:val="%2."/>
      <w:lvlJc w:val="left"/>
      <w:pPr>
        <w:tabs>
          <w:tab w:val="num" w:pos="1440"/>
        </w:tabs>
        <w:ind w:left="1440" w:hanging="360"/>
      </w:pPr>
    </w:lvl>
    <w:lvl w:ilvl="2" w:tplc="8850C4F2" w:tentative="1">
      <w:start w:val="1"/>
      <w:numFmt w:val="lowerLetter"/>
      <w:lvlText w:val="%3."/>
      <w:lvlJc w:val="left"/>
      <w:pPr>
        <w:tabs>
          <w:tab w:val="num" w:pos="2160"/>
        </w:tabs>
        <w:ind w:left="2160" w:hanging="360"/>
      </w:pPr>
    </w:lvl>
    <w:lvl w:ilvl="3" w:tplc="019E78D2" w:tentative="1">
      <w:start w:val="1"/>
      <w:numFmt w:val="lowerLetter"/>
      <w:lvlText w:val="%4."/>
      <w:lvlJc w:val="left"/>
      <w:pPr>
        <w:tabs>
          <w:tab w:val="num" w:pos="2880"/>
        </w:tabs>
        <w:ind w:left="2880" w:hanging="360"/>
      </w:pPr>
    </w:lvl>
    <w:lvl w:ilvl="4" w:tplc="A3FA3EA0" w:tentative="1">
      <w:start w:val="1"/>
      <w:numFmt w:val="lowerLetter"/>
      <w:lvlText w:val="%5."/>
      <w:lvlJc w:val="left"/>
      <w:pPr>
        <w:tabs>
          <w:tab w:val="num" w:pos="3600"/>
        </w:tabs>
        <w:ind w:left="3600" w:hanging="360"/>
      </w:pPr>
    </w:lvl>
    <w:lvl w:ilvl="5" w:tplc="D6644390" w:tentative="1">
      <w:start w:val="1"/>
      <w:numFmt w:val="lowerLetter"/>
      <w:lvlText w:val="%6."/>
      <w:lvlJc w:val="left"/>
      <w:pPr>
        <w:tabs>
          <w:tab w:val="num" w:pos="4320"/>
        </w:tabs>
        <w:ind w:left="4320" w:hanging="360"/>
      </w:pPr>
    </w:lvl>
    <w:lvl w:ilvl="6" w:tplc="438EEA14" w:tentative="1">
      <w:start w:val="1"/>
      <w:numFmt w:val="lowerLetter"/>
      <w:lvlText w:val="%7."/>
      <w:lvlJc w:val="left"/>
      <w:pPr>
        <w:tabs>
          <w:tab w:val="num" w:pos="5040"/>
        </w:tabs>
        <w:ind w:left="5040" w:hanging="360"/>
      </w:pPr>
    </w:lvl>
    <w:lvl w:ilvl="7" w:tplc="C0122642" w:tentative="1">
      <w:start w:val="1"/>
      <w:numFmt w:val="lowerLetter"/>
      <w:lvlText w:val="%8."/>
      <w:lvlJc w:val="left"/>
      <w:pPr>
        <w:tabs>
          <w:tab w:val="num" w:pos="5760"/>
        </w:tabs>
        <w:ind w:left="5760" w:hanging="360"/>
      </w:pPr>
    </w:lvl>
    <w:lvl w:ilvl="8" w:tplc="00BA2B20" w:tentative="1">
      <w:start w:val="1"/>
      <w:numFmt w:val="lowerLetter"/>
      <w:lvlText w:val="%9."/>
      <w:lvlJc w:val="left"/>
      <w:pPr>
        <w:tabs>
          <w:tab w:val="num" w:pos="6480"/>
        </w:tabs>
        <w:ind w:left="6480" w:hanging="360"/>
      </w:pPr>
    </w:lvl>
  </w:abstractNum>
  <w:abstractNum w:abstractNumId="3" w15:restartNumberingAfterBreak="0">
    <w:nsid w:val="26EA2135"/>
    <w:multiLevelType w:val="multilevel"/>
    <w:tmpl w:val="2DD8234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01C4E6E"/>
    <w:multiLevelType w:val="hybridMultilevel"/>
    <w:tmpl w:val="348C36E0"/>
    <w:lvl w:ilvl="0" w:tplc="9E689E28">
      <w:start w:val="1"/>
      <w:numFmt w:val="lowerLetter"/>
      <w:lvlText w:val="%1."/>
      <w:lvlJc w:val="left"/>
      <w:pPr>
        <w:tabs>
          <w:tab w:val="num" w:pos="720"/>
        </w:tabs>
        <w:ind w:left="720" w:hanging="360"/>
      </w:pPr>
    </w:lvl>
    <w:lvl w:ilvl="1" w:tplc="1552536E">
      <w:start w:val="1"/>
      <w:numFmt w:val="lowerLetter"/>
      <w:lvlText w:val="%2."/>
      <w:lvlJc w:val="left"/>
      <w:pPr>
        <w:tabs>
          <w:tab w:val="num" w:pos="1440"/>
        </w:tabs>
        <w:ind w:left="1440" w:hanging="360"/>
      </w:pPr>
    </w:lvl>
    <w:lvl w:ilvl="2" w:tplc="21982B9C" w:tentative="1">
      <w:start w:val="1"/>
      <w:numFmt w:val="lowerLetter"/>
      <w:lvlText w:val="%3."/>
      <w:lvlJc w:val="left"/>
      <w:pPr>
        <w:tabs>
          <w:tab w:val="num" w:pos="2160"/>
        </w:tabs>
        <w:ind w:left="2160" w:hanging="360"/>
      </w:pPr>
    </w:lvl>
    <w:lvl w:ilvl="3" w:tplc="64D6F21E" w:tentative="1">
      <w:start w:val="1"/>
      <w:numFmt w:val="lowerLetter"/>
      <w:lvlText w:val="%4."/>
      <w:lvlJc w:val="left"/>
      <w:pPr>
        <w:tabs>
          <w:tab w:val="num" w:pos="2880"/>
        </w:tabs>
        <w:ind w:left="2880" w:hanging="360"/>
      </w:pPr>
    </w:lvl>
    <w:lvl w:ilvl="4" w:tplc="00E83D0E" w:tentative="1">
      <w:start w:val="1"/>
      <w:numFmt w:val="lowerLetter"/>
      <w:lvlText w:val="%5."/>
      <w:lvlJc w:val="left"/>
      <w:pPr>
        <w:tabs>
          <w:tab w:val="num" w:pos="3600"/>
        </w:tabs>
        <w:ind w:left="3600" w:hanging="360"/>
      </w:pPr>
    </w:lvl>
    <w:lvl w:ilvl="5" w:tplc="AD1EDCDE" w:tentative="1">
      <w:start w:val="1"/>
      <w:numFmt w:val="lowerLetter"/>
      <w:lvlText w:val="%6."/>
      <w:lvlJc w:val="left"/>
      <w:pPr>
        <w:tabs>
          <w:tab w:val="num" w:pos="4320"/>
        </w:tabs>
        <w:ind w:left="4320" w:hanging="360"/>
      </w:pPr>
    </w:lvl>
    <w:lvl w:ilvl="6" w:tplc="BE3A3C90" w:tentative="1">
      <w:start w:val="1"/>
      <w:numFmt w:val="lowerLetter"/>
      <w:lvlText w:val="%7."/>
      <w:lvlJc w:val="left"/>
      <w:pPr>
        <w:tabs>
          <w:tab w:val="num" w:pos="5040"/>
        </w:tabs>
        <w:ind w:left="5040" w:hanging="360"/>
      </w:pPr>
    </w:lvl>
    <w:lvl w:ilvl="7" w:tplc="E1D08666" w:tentative="1">
      <w:start w:val="1"/>
      <w:numFmt w:val="lowerLetter"/>
      <w:lvlText w:val="%8."/>
      <w:lvlJc w:val="left"/>
      <w:pPr>
        <w:tabs>
          <w:tab w:val="num" w:pos="5760"/>
        </w:tabs>
        <w:ind w:left="5760" w:hanging="360"/>
      </w:pPr>
    </w:lvl>
    <w:lvl w:ilvl="8" w:tplc="92AEB812" w:tentative="1">
      <w:start w:val="1"/>
      <w:numFmt w:val="lowerLetter"/>
      <w:lvlText w:val="%9."/>
      <w:lvlJc w:val="left"/>
      <w:pPr>
        <w:tabs>
          <w:tab w:val="num" w:pos="6480"/>
        </w:tabs>
        <w:ind w:left="6480" w:hanging="360"/>
      </w:pPr>
    </w:lvl>
  </w:abstractNum>
  <w:abstractNum w:abstractNumId="5" w15:restartNumberingAfterBreak="0">
    <w:nsid w:val="3AD6553F"/>
    <w:multiLevelType w:val="hybridMultilevel"/>
    <w:tmpl w:val="0EBECE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7B3ECC"/>
    <w:multiLevelType w:val="hybridMultilevel"/>
    <w:tmpl w:val="D2EE7782"/>
    <w:lvl w:ilvl="0" w:tplc="2D289D18">
      <w:start w:val="1"/>
      <w:numFmt w:val="lowerLetter"/>
      <w:lvlText w:val="%1."/>
      <w:lvlJc w:val="left"/>
      <w:pPr>
        <w:tabs>
          <w:tab w:val="num" w:pos="720"/>
        </w:tabs>
        <w:ind w:left="720" w:hanging="360"/>
      </w:pPr>
    </w:lvl>
    <w:lvl w:ilvl="1" w:tplc="4782A132">
      <w:start w:val="1"/>
      <w:numFmt w:val="lowerLetter"/>
      <w:lvlText w:val="%2."/>
      <w:lvlJc w:val="left"/>
      <w:pPr>
        <w:tabs>
          <w:tab w:val="num" w:pos="1440"/>
        </w:tabs>
        <w:ind w:left="1440" w:hanging="360"/>
      </w:pPr>
    </w:lvl>
    <w:lvl w:ilvl="2" w:tplc="8DA80A6A" w:tentative="1">
      <w:start w:val="1"/>
      <w:numFmt w:val="lowerLetter"/>
      <w:lvlText w:val="%3."/>
      <w:lvlJc w:val="left"/>
      <w:pPr>
        <w:tabs>
          <w:tab w:val="num" w:pos="2160"/>
        </w:tabs>
        <w:ind w:left="2160" w:hanging="360"/>
      </w:pPr>
    </w:lvl>
    <w:lvl w:ilvl="3" w:tplc="E1D66152" w:tentative="1">
      <w:start w:val="1"/>
      <w:numFmt w:val="lowerLetter"/>
      <w:lvlText w:val="%4."/>
      <w:lvlJc w:val="left"/>
      <w:pPr>
        <w:tabs>
          <w:tab w:val="num" w:pos="2880"/>
        </w:tabs>
        <w:ind w:left="2880" w:hanging="360"/>
      </w:pPr>
    </w:lvl>
    <w:lvl w:ilvl="4" w:tplc="0E368E0E" w:tentative="1">
      <w:start w:val="1"/>
      <w:numFmt w:val="lowerLetter"/>
      <w:lvlText w:val="%5."/>
      <w:lvlJc w:val="left"/>
      <w:pPr>
        <w:tabs>
          <w:tab w:val="num" w:pos="3600"/>
        </w:tabs>
        <w:ind w:left="3600" w:hanging="360"/>
      </w:pPr>
    </w:lvl>
    <w:lvl w:ilvl="5" w:tplc="4704B6D2" w:tentative="1">
      <w:start w:val="1"/>
      <w:numFmt w:val="lowerLetter"/>
      <w:lvlText w:val="%6."/>
      <w:lvlJc w:val="left"/>
      <w:pPr>
        <w:tabs>
          <w:tab w:val="num" w:pos="4320"/>
        </w:tabs>
        <w:ind w:left="4320" w:hanging="360"/>
      </w:pPr>
    </w:lvl>
    <w:lvl w:ilvl="6" w:tplc="312A7A12" w:tentative="1">
      <w:start w:val="1"/>
      <w:numFmt w:val="lowerLetter"/>
      <w:lvlText w:val="%7."/>
      <w:lvlJc w:val="left"/>
      <w:pPr>
        <w:tabs>
          <w:tab w:val="num" w:pos="5040"/>
        </w:tabs>
        <w:ind w:left="5040" w:hanging="360"/>
      </w:pPr>
    </w:lvl>
    <w:lvl w:ilvl="7" w:tplc="8894F558" w:tentative="1">
      <w:start w:val="1"/>
      <w:numFmt w:val="lowerLetter"/>
      <w:lvlText w:val="%8."/>
      <w:lvlJc w:val="left"/>
      <w:pPr>
        <w:tabs>
          <w:tab w:val="num" w:pos="5760"/>
        </w:tabs>
        <w:ind w:left="5760" w:hanging="360"/>
      </w:pPr>
    </w:lvl>
    <w:lvl w:ilvl="8" w:tplc="F8DCB15A" w:tentative="1">
      <w:start w:val="1"/>
      <w:numFmt w:val="lowerLetter"/>
      <w:lvlText w:val="%9."/>
      <w:lvlJc w:val="left"/>
      <w:pPr>
        <w:tabs>
          <w:tab w:val="num" w:pos="6480"/>
        </w:tabs>
        <w:ind w:left="6480" w:hanging="360"/>
      </w:pPr>
    </w:lvl>
  </w:abstractNum>
  <w:abstractNum w:abstractNumId="9" w15:restartNumberingAfterBreak="0">
    <w:nsid w:val="45830019"/>
    <w:multiLevelType w:val="multilevel"/>
    <w:tmpl w:val="FCECA9AE"/>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52688B"/>
    <w:multiLevelType w:val="hybridMultilevel"/>
    <w:tmpl w:val="C082E5D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6F34E0"/>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6"/>
  </w:num>
  <w:num w:numId="4">
    <w:abstractNumId w:val="7"/>
  </w:num>
  <w:num w:numId="5">
    <w:abstractNumId w:val="13"/>
  </w:num>
  <w:num w:numId="6">
    <w:abstractNumId w:val="0"/>
  </w:num>
  <w:num w:numId="7">
    <w:abstractNumId w:val="2"/>
  </w:num>
  <w:num w:numId="8">
    <w:abstractNumId w:val="1"/>
  </w:num>
  <w:num w:numId="9">
    <w:abstractNumId w:val="8"/>
  </w:num>
  <w:num w:numId="10">
    <w:abstractNumId w:val="4"/>
  </w:num>
  <w:num w:numId="11">
    <w:abstractNumId w:val="11"/>
  </w:num>
  <w:num w:numId="12">
    <w:abstractNumId w:val="5"/>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2D226F"/>
    <w:rsid w:val="00387573"/>
    <w:rsid w:val="003D029E"/>
    <w:rsid w:val="00406D0B"/>
    <w:rsid w:val="004E7584"/>
    <w:rsid w:val="00520B37"/>
    <w:rsid w:val="00655B26"/>
    <w:rsid w:val="00657379"/>
    <w:rsid w:val="006E1E9A"/>
    <w:rsid w:val="006F7E1D"/>
    <w:rsid w:val="00912150"/>
    <w:rsid w:val="00912D82"/>
    <w:rsid w:val="00935398"/>
    <w:rsid w:val="0097226F"/>
    <w:rsid w:val="009D1C49"/>
    <w:rsid w:val="009E4675"/>
    <w:rsid w:val="00A52F00"/>
    <w:rsid w:val="00A73B06"/>
    <w:rsid w:val="00A81EDF"/>
    <w:rsid w:val="00AA7C8C"/>
    <w:rsid w:val="00AB0AE3"/>
    <w:rsid w:val="00B43549"/>
    <w:rsid w:val="00B97EA3"/>
    <w:rsid w:val="00BB5538"/>
    <w:rsid w:val="00C616FB"/>
    <w:rsid w:val="00CE4AC8"/>
    <w:rsid w:val="00DD5CB1"/>
    <w:rsid w:val="00F14D8B"/>
    <w:rsid w:val="00F17E7F"/>
    <w:rsid w:val="00F6769C"/>
    <w:rsid w:val="00FE3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737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55B26"/>
    <w:pPr>
      <w:keepNext/>
      <w:keepLines/>
      <w:spacing w:before="240"/>
      <w:outlineLvl w:val="0"/>
    </w:pPr>
    <w:rPr>
      <w:rFonts w:ascii="Arial" w:eastAsiaTheme="majorEastAsia" w:hAnsi="Arial" w:cstheme="majorBidi"/>
      <w:i/>
      <w:color w:val="000000" w:themeColor="text1"/>
      <w:sz w:val="32"/>
      <w:szCs w:val="32"/>
      <w:u w:val="single"/>
    </w:rPr>
  </w:style>
  <w:style w:type="paragraph" w:styleId="Heading2">
    <w:name w:val="heading 2"/>
    <w:basedOn w:val="Normal"/>
    <w:next w:val="Normal"/>
    <w:link w:val="Heading2Char"/>
    <w:uiPriority w:val="9"/>
    <w:unhideWhenUsed/>
    <w:qFormat/>
    <w:rsid w:val="00655B26"/>
    <w:pPr>
      <w:keepNext/>
      <w:keepLines/>
      <w:spacing w:before="40"/>
      <w:outlineLvl w:val="1"/>
    </w:pPr>
    <w:rPr>
      <w:rFonts w:ascii="Arial" w:eastAsiaTheme="majorEastAsia" w:hAnsi="Arial" w:cstheme="majorBidi"/>
      <w:i/>
      <w:color w:val="000000" w:themeColor="text1"/>
      <w:sz w:val="26"/>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655B26"/>
    <w:rPr>
      <w:rFonts w:ascii="Arial" w:eastAsiaTheme="majorEastAsia" w:hAnsi="Arial" w:cstheme="majorBidi"/>
      <w:i/>
      <w:color w:val="000000" w:themeColor="text1"/>
      <w:sz w:val="32"/>
      <w:szCs w:val="32"/>
      <w:u w:val="single"/>
    </w:rPr>
  </w:style>
  <w:style w:type="character" w:customStyle="1" w:styleId="Heading2Char">
    <w:name w:val="Heading 2 Char"/>
    <w:basedOn w:val="DefaultParagraphFont"/>
    <w:link w:val="Heading2"/>
    <w:uiPriority w:val="9"/>
    <w:rsid w:val="00655B26"/>
    <w:rPr>
      <w:rFonts w:ascii="Arial" w:eastAsiaTheme="majorEastAsia" w:hAnsi="Arial" w:cstheme="majorBidi"/>
      <w:i/>
      <w:color w:val="000000" w:themeColor="text1"/>
      <w:sz w:val="26"/>
      <w:szCs w:val="26"/>
      <w:u w:val="single"/>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customStyle="1" w:styleId="apple-converted-space">
    <w:name w:val="apple-converted-space"/>
    <w:basedOn w:val="DefaultParagraphFont"/>
    <w:rsid w:val="00AA7C8C"/>
  </w:style>
  <w:style w:type="paragraph" w:styleId="NormalWeb">
    <w:name w:val="Normal (Web)"/>
    <w:basedOn w:val="Normal"/>
    <w:uiPriority w:val="99"/>
    <w:unhideWhenUsed/>
    <w:rsid w:val="00AA7C8C"/>
    <w:pPr>
      <w:spacing w:before="100" w:beforeAutospacing="1" w:after="100" w:afterAutospacing="1"/>
    </w:pPr>
  </w:style>
  <w:style w:type="character" w:customStyle="1" w:styleId="markunderline1000571180h0">
    <w:name w:val="mark_underline_1000571_180|h%0"/>
    <w:basedOn w:val="DefaultParagraphFont"/>
    <w:rsid w:val="00AA7C8C"/>
  </w:style>
  <w:style w:type="character" w:customStyle="1" w:styleId="markunderline1000504148h0">
    <w:name w:val="mark_underline_1000504_148|h%0"/>
    <w:basedOn w:val="DefaultParagraphFont"/>
    <w:rsid w:val="00AA7C8C"/>
  </w:style>
  <w:style w:type="character" w:customStyle="1" w:styleId="markunderline1000671233h0">
    <w:name w:val="mark_underline_1000671_233|h%0"/>
    <w:basedOn w:val="DefaultParagraphFont"/>
    <w:rsid w:val="00AA7C8C"/>
  </w:style>
  <w:style w:type="character" w:customStyle="1" w:styleId="markunderline1000496145h0">
    <w:name w:val="mark_underline_1000496_145|h%0"/>
    <w:basedOn w:val="DefaultParagraphFont"/>
    <w:rsid w:val="00AA7C8C"/>
  </w:style>
  <w:style w:type="character" w:customStyle="1" w:styleId="markunderline1001289263h0">
    <w:name w:val="mark_underline_1001289_263|h%0"/>
    <w:basedOn w:val="DefaultParagraphFont"/>
    <w:rsid w:val="00AA7C8C"/>
  </w:style>
  <w:style w:type="paragraph" w:styleId="Bibliography">
    <w:name w:val="Bibliography"/>
    <w:basedOn w:val="Normal"/>
    <w:next w:val="Normal"/>
    <w:uiPriority w:val="37"/>
    <w:unhideWhenUsed/>
    <w:rsid w:val="00AA7C8C"/>
  </w:style>
  <w:style w:type="character" w:customStyle="1" w:styleId="markunderline10000512h0">
    <w:name w:val="mark_underline_1000051_2|h%0"/>
    <w:basedOn w:val="DefaultParagraphFont"/>
    <w:rsid w:val="00AA7C8C"/>
  </w:style>
  <w:style w:type="character" w:customStyle="1" w:styleId="markunderline10000563h0">
    <w:name w:val="mark_underline_1000056_3|h%0"/>
    <w:basedOn w:val="DefaultParagraphFont"/>
    <w:rsid w:val="00AA7C8C"/>
  </w:style>
  <w:style w:type="character" w:styleId="UnresolvedMention">
    <w:name w:val="Unresolved Mention"/>
    <w:basedOn w:val="DefaultParagraphFont"/>
    <w:uiPriority w:val="99"/>
    <w:semiHidden/>
    <w:unhideWhenUsed/>
    <w:rsid w:val="00AA7C8C"/>
    <w:rPr>
      <w:color w:val="605E5C"/>
      <w:shd w:val="clear" w:color="auto" w:fill="E1DFDD"/>
    </w:rPr>
  </w:style>
  <w:style w:type="character" w:customStyle="1" w:styleId="markunderline1000045644h0">
    <w:name w:val="mark_underline_1000045_644|h%0"/>
    <w:basedOn w:val="DefaultParagraphFont"/>
    <w:rsid w:val="00A81EDF"/>
  </w:style>
  <w:style w:type="character" w:customStyle="1" w:styleId="markunderline1000056647h0">
    <w:name w:val="mark_underline_1000056_647|h%0"/>
    <w:basedOn w:val="DefaultParagraphFont"/>
    <w:rsid w:val="00A81EDF"/>
  </w:style>
  <w:style w:type="character" w:customStyle="1" w:styleId="markunderline1000315654h0">
    <w:name w:val="mark_underline_1000315_654|h%0"/>
    <w:basedOn w:val="DefaultParagraphFont"/>
    <w:rsid w:val="00A81EDF"/>
  </w:style>
  <w:style w:type="character" w:customStyle="1" w:styleId="markunderline10000972h0">
    <w:name w:val="mark_underline_1000097_2|h%0"/>
    <w:basedOn w:val="DefaultParagraphFont"/>
    <w:rsid w:val="00A81EDF"/>
  </w:style>
  <w:style w:type="character" w:customStyle="1" w:styleId="markunderline100011018h0">
    <w:name w:val="mark_underline_1000110_18|h%0"/>
    <w:basedOn w:val="DefaultParagraphFont"/>
    <w:rsid w:val="00A81EDF"/>
  </w:style>
  <w:style w:type="character" w:customStyle="1" w:styleId="markunderline100037430h0">
    <w:name w:val="mark_underline_1000374_30|h%0"/>
    <w:basedOn w:val="DefaultParagraphFont"/>
    <w:rsid w:val="00A81EDF"/>
  </w:style>
  <w:style w:type="character" w:customStyle="1" w:styleId="markunderline10001016h0">
    <w:name w:val="mark_underline_1000101_6|h%0"/>
    <w:basedOn w:val="DefaultParagraphFont"/>
    <w:rsid w:val="00A81EDF"/>
  </w:style>
  <w:style w:type="character" w:customStyle="1" w:styleId="markunderline100010313h0">
    <w:name w:val="mark_underline_1000103_13|h%0"/>
    <w:basedOn w:val="DefaultParagraphFont"/>
    <w:rsid w:val="00A81EDF"/>
  </w:style>
  <w:style w:type="character" w:customStyle="1" w:styleId="markunderline100010717h0">
    <w:name w:val="mark_underline_1000107_17|h%0"/>
    <w:basedOn w:val="DefaultParagraphFont"/>
    <w:rsid w:val="00A81EDF"/>
  </w:style>
  <w:style w:type="character" w:customStyle="1" w:styleId="markunderline100013616h0">
    <w:name w:val="mark_underline_1000136_16|h%0"/>
    <w:basedOn w:val="DefaultParagraphFont"/>
    <w:rsid w:val="00A81EDF"/>
  </w:style>
  <w:style w:type="character" w:customStyle="1" w:styleId="markunderline10000640h0">
    <w:name w:val="mark_underline_1000064_0|h%0"/>
    <w:basedOn w:val="DefaultParagraphFont"/>
    <w:rsid w:val="00A81EDF"/>
  </w:style>
  <w:style w:type="character" w:customStyle="1" w:styleId="markunderline100059538h0">
    <w:name w:val="mark_underline_1000595_38|h%0"/>
    <w:basedOn w:val="DefaultParagraphFont"/>
    <w:rsid w:val="00A81EDF"/>
  </w:style>
  <w:style w:type="character" w:customStyle="1" w:styleId="markunderline100004812h0">
    <w:name w:val="mark_underline_1000048_12|h%0"/>
    <w:basedOn w:val="DefaultParagraphFont"/>
    <w:rsid w:val="00A81EDF"/>
  </w:style>
  <w:style w:type="character" w:customStyle="1" w:styleId="markunderline100007611h0">
    <w:name w:val="mark_underline_1000076_11|h%0"/>
    <w:basedOn w:val="DefaultParagraphFont"/>
    <w:rsid w:val="00A81EDF"/>
  </w:style>
  <w:style w:type="character" w:customStyle="1" w:styleId="markunderline100007442h0">
    <w:name w:val="mark_underline_1000074_42|h%0"/>
    <w:basedOn w:val="DefaultParagraphFont"/>
    <w:rsid w:val="00A81EDF"/>
  </w:style>
  <w:style w:type="character" w:customStyle="1" w:styleId="markunderline100009010h0">
    <w:name w:val="mark_underline_1000090_10|h%0"/>
    <w:basedOn w:val="DefaultParagraphFont"/>
    <w:rsid w:val="00A81EDF"/>
  </w:style>
  <w:style w:type="character" w:customStyle="1" w:styleId="markunderline100206587h0">
    <w:name w:val="mark_underline_1002065_87|h%0"/>
    <w:basedOn w:val="DefaultParagraphFont"/>
    <w:rsid w:val="00CE4AC8"/>
  </w:style>
  <w:style w:type="character" w:customStyle="1" w:styleId="markunderline1002658110h0">
    <w:name w:val="mark_underline_1002658_110|h%0"/>
    <w:basedOn w:val="DefaultParagraphFont"/>
    <w:rsid w:val="00CE4AC8"/>
  </w:style>
  <w:style w:type="character" w:customStyle="1" w:styleId="markunderline1002949116hu0">
    <w:name w:val="mark_underline_1002949_116|hu%0"/>
    <w:basedOn w:val="DefaultParagraphFont"/>
    <w:rsid w:val="00CE4AC8"/>
  </w:style>
  <w:style w:type="character" w:customStyle="1" w:styleId="markunderline1002045111h0">
    <w:name w:val="mark_underline_1002045_111|h%0"/>
    <w:basedOn w:val="DefaultParagraphFont"/>
    <w:rsid w:val="00CE4AC8"/>
  </w:style>
  <w:style w:type="character" w:customStyle="1" w:styleId="markunderline1002949116hu1">
    <w:name w:val="mark_underline_1002949_116|hu%1"/>
    <w:basedOn w:val="DefaultParagraphFont"/>
    <w:rsid w:val="00CE4AC8"/>
  </w:style>
  <w:style w:type="character" w:customStyle="1" w:styleId="markunderline100202574h0">
    <w:name w:val="mark_underline_1002025_74|h%0"/>
    <w:basedOn w:val="DefaultParagraphFont"/>
    <w:rsid w:val="00CE4AC8"/>
  </w:style>
  <w:style w:type="character" w:customStyle="1" w:styleId="markunderline1002949116hu2">
    <w:name w:val="mark_underline_1002949_116|hu%2"/>
    <w:basedOn w:val="DefaultParagraphFont"/>
    <w:rsid w:val="00CE4AC8"/>
  </w:style>
  <w:style w:type="character" w:customStyle="1" w:styleId="markunderline1002949116hu3">
    <w:name w:val="mark_underline_1002949_116|hu%3"/>
    <w:basedOn w:val="DefaultParagraphFont"/>
    <w:rsid w:val="00CE4AC8"/>
  </w:style>
  <w:style w:type="character" w:customStyle="1" w:styleId="markunderline100206286h0">
    <w:name w:val="mark_underline_1002062_86|h%0"/>
    <w:basedOn w:val="DefaultParagraphFont"/>
    <w:rsid w:val="00CE4AC8"/>
  </w:style>
  <w:style w:type="character" w:customStyle="1" w:styleId="markunderline100207691h0">
    <w:name w:val="mark_underline_1002076_91|h%0"/>
    <w:basedOn w:val="DefaultParagraphFont"/>
    <w:rsid w:val="00CE4AC8"/>
  </w:style>
  <w:style w:type="character" w:customStyle="1" w:styleId="markunderline1002949116hu4">
    <w:name w:val="mark_underline_1002949_116|hu%4"/>
    <w:basedOn w:val="DefaultParagraphFont"/>
    <w:rsid w:val="00CE4AC8"/>
  </w:style>
  <w:style w:type="character" w:customStyle="1" w:styleId="markunderline1002949116hu5">
    <w:name w:val="mark_underline_1002949_116|hu%5"/>
    <w:basedOn w:val="DefaultParagraphFont"/>
    <w:rsid w:val="00CE4AC8"/>
  </w:style>
  <w:style w:type="character" w:customStyle="1" w:styleId="markunderline100208092h0">
    <w:name w:val="mark_underline_1002080_92|h%0"/>
    <w:basedOn w:val="DefaultParagraphFont"/>
    <w:rsid w:val="00CE4AC8"/>
  </w:style>
  <w:style w:type="character" w:customStyle="1" w:styleId="markunderline100201873h0">
    <w:name w:val="mark_underline_1002018_73|h%0"/>
    <w:basedOn w:val="DefaultParagraphFont"/>
    <w:rsid w:val="00CE4AC8"/>
  </w:style>
  <w:style w:type="character" w:customStyle="1" w:styleId="markunderline100204780h0">
    <w:name w:val="mark_underline_1002047_80|h%0"/>
    <w:basedOn w:val="DefaultParagraphFont"/>
    <w:rsid w:val="00CE4AC8"/>
  </w:style>
  <w:style w:type="character" w:customStyle="1" w:styleId="markunderline100205181h0">
    <w:name w:val="mark_underline_1002051_81|h%0"/>
    <w:basedOn w:val="DefaultParagraphFont"/>
    <w:rsid w:val="00CE4AC8"/>
  </w:style>
  <w:style w:type="character" w:customStyle="1" w:styleId="markunderline100204983h0">
    <w:name w:val="mark_underline_1002049_83|h%0"/>
    <w:basedOn w:val="DefaultParagraphFont"/>
    <w:rsid w:val="00CE4AC8"/>
  </w:style>
  <w:style w:type="character" w:customStyle="1" w:styleId="markunderline100202976h0">
    <w:name w:val="mark_underline_1002029_76|h%0"/>
    <w:basedOn w:val="DefaultParagraphFont"/>
    <w:rsid w:val="00CE4AC8"/>
  </w:style>
  <w:style w:type="character" w:customStyle="1" w:styleId="markunderline1002949116hu6">
    <w:name w:val="mark_underline_1002949_116|hu%6"/>
    <w:basedOn w:val="DefaultParagraphFont"/>
    <w:rsid w:val="00CE4AC8"/>
  </w:style>
  <w:style w:type="character" w:customStyle="1" w:styleId="markunderline1002949116hu7">
    <w:name w:val="mark_underline_1002949_116|hu%7"/>
    <w:basedOn w:val="DefaultParagraphFont"/>
    <w:rsid w:val="00CE4AC8"/>
  </w:style>
  <w:style w:type="character" w:customStyle="1" w:styleId="markunderline1002949116hu8">
    <w:name w:val="mark_underline_1002949_116|hu%8"/>
    <w:basedOn w:val="DefaultParagraphFont"/>
    <w:rsid w:val="00CE4AC8"/>
  </w:style>
  <w:style w:type="character" w:customStyle="1" w:styleId="markunderline1002949116hu9">
    <w:name w:val="mark_underline_1002949_116|hu%9"/>
    <w:basedOn w:val="DefaultParagraphFont"/>
    <w:rsid w:val="00CE4AC8"/>
  </w:style>
  <w:style w:type="character" w:customStyle="1" w:styleId="markunderline1002949116hu10">
    <w:name w:val="mark_underline_1002949_116|hu%10"/>
    <w:basedOn w:val="DefaultParagraphFont"/>
    <w:rsid w:val="00CE4AC8"/>
  </w:style>
  <w:style w:type="character" w:customStyle="1" w:styleId="markunderline1002949116hu11">
    <w:name w:val="mark_underline_1002949_116|hu%11"/>
    <w:basedOn w:val="DefaultParagraphFont"/>
    <w:rsid w:val="00CE4AC8"/>
  </w:style>
  <w:style w:type="character" w:customStyle="1" w:styleId="markunderline1002809114h0">
    <w:name w:val="mark_underline_1002809_114|h%0"/>
    <w:basedOn w:val="DefaultParagraphFont"/>
    <w:rsid w:val="00CE4AC8"/>
  </w:style>
  <w:style w:type="character" w:customStyle="1" w:styleId="markunderline1002949116hu12">
    <w:name w:val="mark_underline_1002949_116|hu%12"/>
    <w:basedOn w:val="DefaultParagraphFont"/>
    <w:rsid w:val="00CE4AC8"/>
  </w:style>
  <w:style w:type="character" w:customStyle="1" w:styleId="markunderline100202194hu12">
    <w:name w:val="mark_underline_1002021_94|hu%12"/>
    <w:basedOn w:val="DefaultParagraphFont"/>
    <w:rsid w:val="00CE4AC8"/>
  </w:style>
  <w:style w:type="character" w:customStyle="1" w:styleId="markunderline100202194hu16">
    <w:name w:val="mark_underline_1002021_94|hu%16"/>
    <w:basedOn w:val="DefaultParagraphFont"/>
    <w:rsid w:val="00CE4AC8"/>
  </w:style>
  <w:style w:type="character" w:customStyle="1" w:styleId="markunderline100068134hu3">
    <w:name w:val="mark_underline_1000681_34|hu%3"/>
    <w:basedOn w:val="DefaultParagraphFont"/>
    <w:rsid w:val="00CE4AC8"/>
  </w:style>
  <w:style w:type="character" w:customStyle="1" w:styleId="markunderline100071537h0">
    <w:name w:val="mark_underline_1000715_37|h%0"/>
    <w:basedOn w:val="DefaultParagraphFont"/>
    <w:rsid w:val="00CE4AC8"/>
  </w:style>
  <w:style w:type="character" w:customStyle="1" w:styleId="markunderline100068134hu5">
    <w:name w:val="mark_underline_1000681_34|hu%5"/>
    <w:basedOn w:val="DefaultParagraphFont"/>
    <w:rsid w:val="00CE4AC8"/>
  </w:style>
  <w:style w:type="character" w:customStyle="1" w:styleId="markunderline100104944h0">
    <w:name w:val="mark_underline_1001049_44|h%0"/>
    <w:basedOn w:val="DefaultParagraphFont"/>
    <w:rsid w:val="00CE4AC8"/>
  </w:style>
  <w:style w:type="character" w:customStyle="1" w:styleId="markunderline100119147h0">
    <w:name w:val="mark_underline_1001191_47|h%0"/>
    <w:basedOn w:val="DefaultParagraphFont"/>
    <w:rsid w:val="00CE4AC8"/>
  </w:style>
  <w:style w:type="character" w:customStyle="1" w:styleId="markunderline10003508h0">
    <w:name w:val="mark_underline_1000350_8|h%0"/>
    <w:basedOn w:val="DefaultParagraphFont"/>
    <w:rsid w:val="00CE4AC8"/>
  </w:style>
  <w:style w:type="character" w:customStyle="1" w:styleId="markunderline100128249h0">
    <w:name w:val="mark_underline_1001282_49|h%0"/>
    <w:basedOn w:val="DefaultParagraphFont"/>
    <w:rsid w:val="00CE4AC8"/>
  </w:style>
  <w:style w:type="character" w:customStyle="1" w:styleId="markunderline100141451h0">
    <w:name w:val="mark_underline_1001414_51|h%0"/>
    <w:basedOn w:val="DefaultParagraphFont"/>
    <w:rsid w:val="00CE4AC8"/>
  </w:style>
  <w:style w:type="character" w:customStyle="1" w:styleId="markunderline100035410h0">
    <w:name w:val="mark_underline_1000354_10|h%0"/>
    <w:basedOn w:val="DefaultParagraphFont"/>
    <w:rsid w:val="00CE4AC8"/>
  </w:style>
  <w:style w:type="character" w:customStyle="1" w:styleId="markunderline100155754h0">
    <w:name w:val="mark_underline_1001557_54|h%0"/>
    <w:basedOn w:val="DefaultParagraphFont"/>
    <w:rsid w:val="00CE4AC8"/>
  </w:style>
  <w:style w:type="character" w:customStyle="1" w:styleId="markunderline100042123h0">
    <w:name w:val="mark_underline_1000421_23|h%0"/>
    <w:basedOn w:val="DefaultParagraphFont"/>
    <w:rsid w:val="00CE4AC8"/>
  </w:style>
  <w:style w:type="character" w:customStyle="1" w:styleId="markunderline100180559h0">
    <w:name w:val="mark_underline_1001805_59|h%0"/>
    <w:basedOn w:val="DefaultParagraphFont"/>
    <w:rsid w:val="00CE4A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543">
      <w:bodyDiv w:val="1"/>
      <w:marLeft w:val="0"/>
      <w:marRight w:val="0"/>
      <w:marTop w:val="0"/>
      <w:marBottom w:val="0"/>
      <w:divBdr>
        <w:top w:val="none" w:sz="0" w:space="0" w:color="auto"/>
        <w:left w:val="none" w:sz="0" w:space="0" w:color="auto"/>
        <w:bottom w:val="none" w:sz="0" w:space="0" w:color="auto"/>
        <w:right w:val="none" w:sz="0" w:space="0" w:color="auto"/>
      </w:divBdr>
      <w:divsChild>
        <w:div w:id="236601074">
          <w:marLeft w:val="1080"/>
          <w:marRight w:val="0"/>
          <w:marTop w:val="100"/>
          <w:marBottom w:val="0"/>
          <w:divBdr>
            <w:top w:val="none" w:sz="0" w:space="0" w:color="auto"/>
            <w:left w:val="none" w:sz="0" w:space="0" w:color="auto"/>
            <w:bottom w:val="none" w:sz="0" w:space="0" w:color="auto"/>
            <w:right w:val="none" w:sz="0" w:space="0" w:color="auto"/>
          </w:divBdr>
        </w:div>
        <w:div w:id="19161131">
          <w:marLeft w:val="1080"/>
          <w:marRight w:val="0"/>
          <w:marTop w:val="100"/>
          <w:marBottom w:val="0"/>
          <w:divBdr>
            <w:top w:val="none" w:sz="0" w:space="0" w:color="auto"/>
            <w:left w:val="none" w:sz="0" w:space="0" w:color="auto"/>
            <w:bottom w:val="none" w:sz="0" w:space="0" w:color="auto"/>
            <w:right w:val="none" w:sz="0" w:space="0" w:color="auto"/>
          </w:divBdr>
        </w:div>
      </w:divsChild>
    </w:div>
    <w:div w:id="4792078">
      <w:bodyDiv w:val="1"/>
      <w:marLeft w:val="0"/>
      <w:marRight w:val="0"/>
      <w:marTop w:val="0"/>
      <w:marBottom w:val="0"/>
      <w:divBdr>
        <w:top w:val="none" w:sz="0" w:space="0" w:color="auto"/>
        <w:left w:val="none" w:sz="0" w:space="0" w:color="auto"/>
        <w:bottom w:val="none" w:sz="0" w:space="0" w:color="auto"/>
        <w:right w:val="none" w:sz="0" w:space="0" w:color="auto"/>
      </w:divBdr>
    </w:div>
    <w:div w:id="67655436">
      <w:bodyDiv w:val="1"/>
      <w:marLeft w:val="0"/>
      <w:marRight w:val="0"/>
      <w:marTop w:val="0"/>
      <w:marBottom w:val="0"/>
      <w:divBdr>
        <w:top w:val="none" w:sz="0" w:space="0" w:color="auto"/>
        <w:left w:val="none" w:sz="0" w:space="0" w:color="auto"/>
        <w:bottom w:val="none" w:sz="0" w:space="0" w:color="auto"/>
        <w:right w:val="none" w:sz="0" w:space="0" w:color="auto"/>
      </w:divBdr>
    </w:div>
    <w:div w:id="94373567">
      <w:bodyDiv w:val="1"/>
      <w:marLeft w:val="0"/>
      <w:marRight w:val="0"/>
      <w:marTop w:val="0"/>
      <w:marBottom w:val="0"/>
      <w:divBdr>
        <w:top w:val="none" w:sz="0" w:space="0" w:color="auto"/>
        <w:left w:val="none" w:sz="0" w:space="0" w:color="auto"/>
        <w:bottom w:val="none" w:sz="0" w:space="0" w:color="auto"/>
        <w:right w:val="none" w:sz="0" w:space="0" w:color="auto"/>
      </w:divBdr>
    </w:div>
    <w:div w:id="117528166">
      <w:bodyDiv w:val="1"/>
      <w:marLeft w:val="0"/>
      <w:marRight w:val="0"/>
      <w:marTop w:val="0"/>
      <w:marBottom w:val="0"/>
      <w:divBdr>
        <w:top w:val="none" w:sz="0" w:space="0" w:color="auto"/>
        <w:left w:val="none" w:sz="0" w:space="0" w:color="auto"/>
        <w:bottom w:val="none" w:sz="0" w:space="0" w:color="auto"/>
        <w:right w:val="none" w:sz="0" w:space="0" w:color="auto"/>
      </w:divBdr>
    </w:div>
    <w:div w:id="143546369">
      <w:bodyDiv w:val="1"/>
      <w:marLeft w:val="0"/>
      <w:marRight w:val="0"/>
      <w:marTop w:val="0"/>
      <w:marBottom w:val="0"/>
      <w:divBdr>
        <w:top w:val="none" w:sz="0" w:space="0" w:color="auto"/>
        <w:left w:val="none" w:sz="0" w:space="0" w:color="auto"/>
        <w:bottom w:val="none" w:sz="0" w:space="0" w:color="auto"/>
        <w:right w:val="none" w:sz="0" w:space="0" w:color="auto"/>
      </w:divBdr>
    </w:div>
    <w:div w:id="170998333">
      <w:bodyDiv w:val="1"/>
      <w:marLeft w:val="0"/>
      <w:marRight w:val="0"/>
      <w:marTop w:val="0"/>
      <w:marBottom w:val="0"/>
      <w:divBdr>
        <w:top w:val="none" w:sz="0" w:space="0" w:color="auto"/>
        <w:left w:val="none" w:sz="0" w:space="0" w:color="auto"/>
        <w:bottom w:val="none" w:sz="0" w:space="0" w:color="auto"/>
        <w:right w:val="none" w:sz="0" w:space="0" w:color="auto"/>
      </w:divBdr>
    </w:div>
    <w:div w:id="235870672">
      <w:bodyDiv w:val="1"/>
      <w:marLeft w:val="0"/>
      <w:marRight w:val="0"/>
      <w:marTop w:val="0"/>
      <w:marBottom w:val="0"/>
      <w:divBdr>
        <w:top w:val="none" w:sz="0" w:space="0" w:color="auto"/>
        <w:left w:val="none" w:sz="0" w:space="0" w:color="auto"/>
        <w:bottom w:val="none" w:sz="0" w:space="0" w:color="auto"/>
        <w:right w:val="none" w:sz="0" w:space="0" w:color="auto"/>
      </w:divBdr>
    </w:div>
    <w:div w:id="241260279">
      <w:bodyDiv w:val="1"/>
      <w:marLeft w:val="0"/>
      <w:marRight w:val="0"/>
      <w:marTop w:val="0"/>
      <w:marBottom w:val="0"/>
      <w:divBdr>
        <w:top w:val="none" w:sz="0" w:space="0" w:color="auto"/>
        <w:left w:val="none" w:sz="0" w:space="0" w:color="auto"/>
        <w:bottom w:val="none" w:sz="0" w:space="0" w:color="auto"/>
        <w:right w:val="none" w:sz="0" w:space="0" w:color="auto"/>
      </w:divBdr>
    </w:div>
    <w:div w:id="264003634">
      <w:bodyDiv w:val="1"/>
      <w:marLeft w:val="0"/>
      <w:marRight w:val="0"/>
      <w:marTop w:val="0"/>
      <w:marBottom w:val="0"/>
      <w:divBdr>
        <w:top w:val="none" w:sz="0" w:space="0" w:color="auto"/>
        <w:left w:val="none" w:sz="0" w:space="0" w:color="auto"/>
        <w:bottom w:val="none" w:sz="0" w:space="0" w:color="auto"/>
        <w:right w:val="none" w:sz="0" w:space="0" w:color="auto"/>
      </w:divBdr>
    </w:div>
    <w:div w:id="291712288">
      <w:bodyDiv w:val="1"/>
      <w:marLeft w:val="0"/>
      <w:marRight w:val="0"/>
      <w:marTop w:val="0"/>
      <w:marBottom w:val="0"/>
      <w:divBdr>
        <w:top w:val="none" w:sz="0" w:space="0" w:color="auto"/>
        <w:left w:val="none" w:sz="0" w:space="0" w:color="auto"/>
        <w:bottom w:val="none" w:sz="0" w:space="0" w:color="auto"/>
        <w:right w:val="none" w:sz="0" w:space="0" w:color="auto"/>
      </w:divBdr>
    </w:div>
    <w:div w:id="310334294">
      <w:bodyDiv w:val="1"/>
      <w:marLeft w:val="0"/>
      <w:marRight w:val="0"/>
      <w:marTop w:val="0"/>
      <w:marBottom w:val="0"/>
      <w:divBdr>
        <w:top w:val="none" w:sz="0" w:space="0" w:color="auto"/>
        <w:left w:val="none" w:sz="0" w:space="0" w:color="auto"/>
        <w:bottom w:val="none" w:sz="0" w:space="0" w:color="auto"/>
        <w:right w:val="none" w:sz="0" w:space="0" w:color="auto"/>
      </w:divBdr>
    </w:div>
    <w:div w:id="319623128">
      <w:bodyDiv w:val="1"/>
      <w:marLeft w:val="0"/>
      <w:marRight w:val="0"/>
      <w:marTop w:val="0"/>
      <w:marBottom w:val="0"/>
      <w:divBdr>
        <w:top w:val="none" w:sz="0" w:space="0" w:color="auto"/>
        <w:left w:val="none" w:sz="0" w:space="0" w:color="auto"/>
        <w:bottom w:val="none" w:sz="0" w:space="0" w:color="auto"/>
        <w:right w:val="none" w:sz="0" w:space="0" w:color="auto"/>
      </w:divBdr>
    </w:div>
    <w:div w:id="332488877">
      <w:bodyDiv w:val="1"/>
      <w:marLeft w:val="0"/>
      <w:marRight w:val="0"/>
      <w:marTop w:val="0"/>
      <w:marBottom w:val="0"/>
      <w:divBdr>
        <w:top w:val="none" w:sz="0" w:space="0" w:color="auto"/>
        <w:left w:val="none" w:sz="0" w:space="0" w:color="auto"/>
        <w:bottom w:val="none" w:sz="0" w:space="0" w:color="auto"/>
        <w:right w:val="none" w:sz="0" w:space="0" w:color="auto"/>
      </w:divBdr>
    </w:div>
    <w:div w:id="335613169">
      <w:bodyDiv w:val="1"/>
      <w:marLeft w:val="0"/>
      <w:marRight w:val="0"/>
      <w:marTop w:val="0"/>
      <w:marBottom w:val="0"/>
      <w:divBdr>
        <w:top w:val="none" w:sz="0" w:space="0" w:color="auto"/>
        <w:left w:val="none" w:sz="0" w:space="0" w:color="auto"/>
        <w:bottom w:val="none" w:sz="0" w:space="0" w:color="auto"/>
        <w:right w:val="none" w:sz="0" w:space="0" w:color="auto"/>
      </w:divBdr>
    </w:div>
    <w:div w:id="385297527">
      <w:bodyDiv w:val="1"/>
      <w:marLeft w:val="0"/>
      <w:marRight w:val="0"/>
      <w:marTop w:val="0"/>
      <w:marBottom w:val="0"/>
      <w:divBdr>
        <w:top w:val="none" w:sz="0" w:space="0" w:color="auto"/>
        <w:left w:val="none" w:sz="0" w:space="0" w:color="auto"/>
        <w:bottom w:val="none" w:sz="0" w:space="0" w:color="auto"/>
        <w:right w:val="none" w:sz="0" w:space="0" w:color="auto"/>
      </w:divBdr>
    </w:div>
    <w:div w:id="434716609">
      <w:bodyDiv w:val="1"/>
      <w:marLeft w:val="0"/>
      <w:marRight w:val="0"/>
      <w:marTop w:val="0"/>
      <w:marBottom w:val="0"/>
      <w:divBdr>
        <w:top w:val="none" w:sz="0" w:space="0" w:color="auto"/>
        <w:left w:val="none" w:sz="0" w:space="0" w:color="auto"/>
        <w:bottom w:val="none" w:sz="0" w:space="0" w:color="auto"/>
        <w:right w:val="none" w:sz="0" w:space="0" w:color="auto"/>
      </w:divBdr>
    </w:div>
    <w:div w:id="443306704">
      <w:bodyDiv w:val="1"/>
      <w:marLeft w:val="0"/>
      <w:marRight w:val="0"/>
      <w:marTop w:val="0"/>
      <w:marBottom w:val="0"/>
      <w:divBdr>
        <w:top w:val="none" w:sz="0" w:space="0" w:color="auto"/>
        <w:left w:val="none" w:sz="0" w:space="0" w:color="auto"/>
        <w:bottom w:val="none" w:sz="0" w:space="0" w:color="auto"/>
        <w:right w:val="none" w:sz="0" w:space="0" w:color="auto"/>
      </w:divBdr>
    </w:div>
    <w:div w:id="444420292">
      <w:bodyDiv w:val="1"/>
      <w:marLeft w:val="0"/>
      <w:marRight w:val="0"/>
      <w:marTop w:val="0"/>
      <w:marBottom w:val="0"/>
      <w:divBdr>
        <w:top w:val="none" w:sz="0" w:space="0" w:color="auto"/>
        <w:left w:val="none" w:sz="0" w:space="0" w:color="auto"/>
        <w:bottom w:val="none" w:sz="0" w:space="0" w:color="auto"/>
        <w:right w:val="none" w:sz="0" w:space="0" w:color="auto"/>
      </w:divBdr>
    </w:div>
    <w:div w:id="448427292">
      <w:bodyDiv w:val="1"/>
      <w:marLeft w:val="0"/>
      <w:marRight w:val="0"/>
      <w:marTop w:val="0"/>
      <w:marBottom w:val="0"/>
      <w:divBdr>
        <w:top w:val="none" w:sz="0" w:space="0" w:color="auto"/>
        <w:left w:val="none" w:sz="0" w:space="0" w:color="auto"/>
        <w:bottom w:val="none" w:sz="0" w:space="0" w:color="auto"/>
        <w:right w:val="none" w:sz="0" w:space="0" w:color="auto"/>
      </w:divBdr>
    </w:div>
    <w:div w:id="470944411">
      <w:bodyDiv w:val="1"/>
      <w:marLeft w:val="0"/>
      <w:marRight w:val="0"/>
      <w:marTop w:val="0"/>
      <w:marBottom w:val="0"/>
      <w:divBdr>
        <w:top w:val="none" w:sz="0" w:space="0" w:color="auto"/>
        <w:left w:val="none" w:sz="0" w:space="0" w:color="auto"/>
        <w:bottom w:val="none" w:sz="0" w:space="0" w:color="auto"/>
        <w:right w:val="none" w:sz="0" w:space="0" w:color="auto"/>
      </w:divBdr>
      <w:divsChild>
        <w:div w:id="234710552">
          <w:marLeft w:val="1080"/>
          <w:marRight w:val="0"/>
          <w:marTop w:val="100"/>
          <w:marBottom w:val="0"/>
          <w:divBdr>
            <w:top w:val="none" w:sz="0" w:space="0" w:color="auto"/>
            <w:left w:val="none" w:sz="0" w:space="0" w:color="auto"/>
            <w:bottom w:val="none" w:sz="0" w:space="0" w:color="auto"/>
            <w:right w:val="none" w:sz="0" w:space="0" w:color="auto"/>
          </w:divBdr>
        </w:div>
        <w:div w:id="1623147609">
          <w:marLeft w:val="1080"/>
          <w:marRight w:val="0"/>
          <w:marTop w:val="100"/>
          <w:marBottom w:val="0"/>
          <w:divBdr>
            <w:top w:val="none" w:sz="0" w:space="0" w:color="auto"/>
            <w:left w:val="none" w:sz="0" w:space="0" w:color="auto"/>
            <w:bottom w:val="none" w:sz="0" w:space="0" w:color="auto"/>
            <w:right w:val="none" w:sz="0" w:space="0" w:color="auto"/>
          </w:divBdr>
        </w:div>
        <w:div w:id="1406300455">
          <w:marLeft w:val="1080"/>
          <w:marRight w:val="0"/>
          <w:marTop w:val="100"/>
          <w:marBottom w:val="0"/>
          <w:divBdr>
            <w:top w:val="none" w:sz="0" w:space="0" w:color="auto"/>
            <w:left w:val="none" w:sz="0" w:space="0" w:color="auto"/>
            <w:bottom w:val="none" w:sz="0" w:space="0" w:color="auto"/>
            <w:right w:val="none" w:sz="0" w:space="0" w:color="auto"/>
          </w:divBdr>
        </w:div>
      </w:divsChild>
    </w:div>
    <w:div w:id="476339488">
      <w:bodyDiv w:val="1"/>
      <w:marLeft w:val="0"/>
      <w:marRight w:val="0"/>
      <w:marTop w:val="0"/>
      <w:marBottom w:val="0"/>
      <w:divBdr>
        <w:top w:val="none" w:sz="0" w:space="0" w:color="auto"/>
        <w:left w:val="none" w:sz="0" w:space="0" w:color="auto"/>
        <w:bottom w:val="none" w:sz="0" w:space="0" w:color="auto"/>
        <w:right w:val="none" w:sz="0" w:space="0" w:color="auto"/>
      </w:divBdr>
    </w:div>
    <w:div w:id="509177043">
      <w:bodyDiv w:val="1"/>
      <w:marLeft w:val="0"/>
      <w:marRight w:val="0"/>
      <w:marTop w:val="0"/>
      <w:marBottom w:val="0"/>
      <w:divBdr>
        <w:top w:val="none" w:sz="0" w:space="0" w:color="auto"/>
        <w:left w:val="none" w:sz="0" w:space="0" w:color="auto"/>
        <w:bottom w:val="none" w:sz="0" w:space="0" w:color="auto"/>
        <w:right w:val="none" w:sz="0" w:space="0" w:color="auto"/>
      </w:divBdr>
    </w:div>
    <w:div w:id="520360095">
      <w:bodyDiv w:val="1"/>
      <w:marLeft w:val="0"/>
      <w:marRight w:val="0"/>
      <w:marTop w:val="0"/>
      <w:marBottom w:val="0"/>
      <w:divBdr>
        <w:top w:val="none" w:sz="0" w:space="0" w:color="auto"/>
        <w:left w:val="none" w:sz="0" w:space="0" w:color="auto"/>
        <w:bottom w:val="none" w:sz="0" w:space="0" w:color="auto"/>
        <w:right w:val="none" w:sz="0" w:space="0" w:color="auto"/>
      </w:divBdr>
    </w:div>
    <w:div w:id="547836434">
      <w:bodyDiv w:val="1"/>
      <w:marLeft w:val="0"/>
      <w:marRight w:val="0"/>
      <w:marTop w:val="0"/>
      <w:marBottom w:val="0"/>
      <w:divBdr>
        <w:top w:val="none" w:sz="0" w:space="0" w:color="auto"/>
        <w:left w:val="none" w:sz="0" w:space="0" w:color="auto"/>
        <w:bottom w:val="none" w:sz="0" w:space="0" w:color="auto"/>
        <w:right w:val="none" w:sz="0" w:space="0" w:color="auto"/>
      </w:divBdr>
    </w:div>
    <w:div w:id="550534110">
      <w:bodyDiv w:val="1"/>
      <w:marLeft w:val="0"/>
      <w:marRight w:val="0"/>
      <w:marTop w:val="0"/>
      <w:marBottom w:val="0"/>
      <w:divBdr>
        <w:top w:val="none" w:sz="0" w:space="0" w:color="auto"/>
        <w:left w:val="none" w:sz="0" w:space="0" w:color="auto"/>
        <w:bottom w:val="none" w:sz="0" w:space="0" w:color="auto"/>
        <w:right w:val="none" w:sz="0" w:space="0" w:color="auto"/>
      </w:divBdr>
    </w:div>
    <w:div w:id="585460431">
      <w:bodyDiv w:val="1"/>
      <w:marLeft w:val="0"/>
      <w:marRight w:val="0"/>
      <w:marTop w:val="0"/>
      <w:marBottom w:val="0"/>
      <w:divBdr>
        <w:top w:val="none" w:sz="0" w:space="0" w:color="auto"/>
        <w:left w:val="none" w:sz="0" w:space="0" w:color="auto"/>
        <w:bottom w:val="none" w:sz="0" w:space="0" w:color="auto"/>
        <w:right w:val="none" w:sz="0" w:space="0" w:color="auto"/>
      </w:divBdr>
    </w:div>
    <w:div w:id="592016030">
      <w:bodyDiv w:val="1"/>
      <w:marLeft w:val="0"/>
      <w:marRight w:val="0"/>
      <w:marTop w:val="0"/>
      <w:marBottom w:val="0"/>
      <w:divBdr>
        <w:top w:val="none" w:sz="0" w:space="0" w:color="auto"/>
        <w:left w:val="none" w:sz="0" w:space="0" w:color="auto"/>
        <w:bottom w:val="none" w:sz="0" w:space="0" w:color="auto"/>
        <w:right w:val="none" w:sz="0" w:space="0" w:color="auto"/>
      </w:divBdr>
    </w:div>
    <w:div w:id="670720428">
      <w:bodyDiv w:val="1"/>
      <w:marLeft w:val="0"/>
      <w:marRight w:val="0"/>
      <w:marTop w:val="0"/>
      <w:marBottom w:val="0"/>
      <w:divBdr>
        <w:top w:val="none" w:sz="0" w:space="0" w:color="auto"/>
        <w:left w:val="none" w:sz="0" w:space="0" w:color="auto"/>
        <w:bottom w:val="none" w:sz="0" w:space="0" w:color="auto"/>
        <w:right w:val="none" w:sz="0" w:space="0" w:color="auto"/>
      </w:divBdr>
    </w:div>
    <w:div w:id="702557016">
      <w:bodyDiv w:val="1"/>
      <w:marLeft w:val="0"/>
      <w:marRight w:val="0"/>
      <w:marTop w:val="0"/>
      <w:marBottom w:val="0"/>
      <w:divBdr>
        <w:top w:val="none" w:sz="0" w:space="0" w:color="auto"/>
        <w:left w:val="none" w:sz="0" w:space="0" w:color="auto"/>
        <w:bottom w:val="none" w:sz="0" w:space="0" w:color="auto"/>
        <w:right w:val="none" w:sz="0" w:space="0" w:color="auto"/>
      </w:divBdr>
    </w:div>
    <w:div w:id="810944435">
      <w:bodyDiv w:val="1"/>
      <w:marLeft w:val="0"/>
      <w:marRight w:val="0"/>
      <w:marTop w:val="0"/>
      <w:marBottom w:val="0"/>
      <w:divBdr>
        <w:top w:val="none" w:sz="0" w:space="0" w:color="auto"/>
        <w:left w:val="none" w:sz="0" w:space="0" w:color="auto"/>
        <w:bottom w:val="none" w:sz="0" w:space="0" w:color="auto"/>
        <w:right w:val="none" w:sz="0" w:space="0" w:color="auto"/>
      </w:divBdr>
    </w:div>
    <w:div w:id="822236758">
      <w:bodyDiv w:val="1"/>
      <w:marLeft w:val="0"/>
      <w:marRight w:val="0"/>
      <w:marTop w:val="0"/>
      <w:marBottom w:val="0"/>
      <w:divBdr>
        <w:top w:val="none" w:sz="0" w:space="0" w:color="auto"/>
        <w:left w:val="none" w:sz="0" w:space="0" w:color="auto"/>
        <w:bottom w:val="none" w:sz="0" w:space="0" w:color="auto"/>
        <w:right w:val="none" w:sz="0" w:space="0" w:color="auto"/>
      </w:divBdr>
    </w:div>
    <w:div w:id="829827465">
      <w:bodyDiv w:val="1"/>
      <w:marLeft w:val="0"/>
      <w:marRight w:val="0"/>
      <w:marTop w:val="0"/>
      <w:marBottom w:val="0"/>
      <w:divBdr>
        <w:top w:val="none" w:sz="0" w:space="0" w:color="auto"/>
        <w:left w:val="none" w:sz="0" w:space="0" w:color="auto"/>
        <w:bottom w:val="none" w:sz="0" w:space="0" w:color="auto"/>
        <w:right w:val="none" w:sz="0" w:space="0" w:color="auto"/>
      </w:divBdr>
      <w:divsChild>
        <w:div w:id="560991414">
          <w:marLeft w:val="0"/>
          <w:marRight w:val="0"/>
          <w:marTop w:val="0"/>
          <w:marBottom w:val="0"/>
          <w:divBdr>
            <w:top w:val="none" w:sz="0" w:space="0" w:color="auto"/>
            <w:left w:val="none" w:sz="0" w:space="0" w:color="auto"/>
            <w:bottom w:val="none" w:sz="0" w:space="0" w:color="auto"/>
            <w:right w:val="none" w:sz="0" w:space="0" w:color="auto"/>
          </w:divBdr>
          <w:divsChild>
            <w:div w:id="70216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395058">
      <w:bodyDiv w:val="1"/>
      <w:marLeft w:val="0"/>
      <w:marRight w:val="0"/>
      <w:marTop w:val="0"/>
      <w:marBottom w:val="0"/>
      <w:divBdr>
        <w:top w:val="none" w:sz="0" w:space="0" w:color="auto"/>
        <w:left w:val="none" w:sz="0" w:space="0" w:color="auto"/>
        <w:bottom w:val="none" w:sz="0" w:space="0" w:color="auto"/>
        <w:right w:val="none" w:sz="0" w:space="0" w:color="auto"/>
      </w:divBdr>
    </w:div>
    <w:div w:id="856886450">
      <w:bodyDiv w:val="1"/>
      <w:marLeft w:val="0"/>
      <w:marRight w:val="0"/>
      <w:marTop w:val="0"/>
      <w:marBottom w:val="0"/>
      <w:divBdr>
        <w:top w:val="none" w:sz="0" w:space="0" w:color="auto"/>
        <w:left w:val="none" w:sz="0" w:space="0" w:color="auto"/>
        <w:bottom w:val="none" w:sz="0" w:space="0" w:color="auto"/>
        <w:right w:val="none" w:sz="0" w:space="0" w:color="auto"/>
      </w:divBdr>
    </w:div>
    <w:div w:id="862279078">
      <w:bodyDiv w:val="1"/>
      <w:marLeft w:val="0"/>
      <w:marRight w:val="0"/>
      <w:marTop w:val="0"/>
      <w:marBottom w:val="0"/>
      <w:divBdr>
        <w:top w:val="none" w:sz="0" w:space="0" w:color="auto"/>
        <w:left w:val="none" w:sz="0" w:space="0" w:color="auto"/>
        <w:bottom w:val="none" w:sz="0" w:space="0" w:color="auto"/>
        <w:right w:val="none" w:sz="0" w:space="0" w:color="auto"/>
      </w:divBdr>
    </w:div>
    <w:div w:id="869147511">
      <w:bodyDiv w:val="1"/>
      <w:marLeft w:val="0"/>
      <w:marRight w:val="0"/>
      <w:marTop w:val="0"/>
      <w:marBottom w:val="0"/>
      <w:divBdr>
        <w:top w:val="none" w:sz="0" w:space="0" w:color="auto"/>
        <w:left w:val="none" w:sz="0" w:space="0" w:color="auto"/>
        <w:bottom w:val="none" w:sz="0" w:space="0" w:color="auto"/>
        <w:right w:val="none" w:sz="0" w:space="0" w:color="auto"/>
      </w:divBdr>
    </w:div>
    <w:div w:id="878319655">
      <w:bodyDiv w:val="1"/>
      <w:marLeft w:val="0"/>
      <w:marRight w:val="0"/>
      <w:marTop w:val="0"/>
      <w:marBottom w:val="0"/>
      <w:divBdr>
        <w:top w:val="none" w:sz="0" w:space="0" w:color="auto"/>
        <w:left w:val="none" w:sz="0" w:space="0" w:color="auto"/>
        <w:bottom w:val="none" w:sz="0" w:space="0" w:color="auto"/>
        <w:right w:val="none" w:sz="0" w:space="0" w:color="auto"/>
      </w:divBdr>
    </w:div>
    <w:div w:id="899250431">
      <w:bodyDiv w:val="1"/>
      <w:marLeft w:val="0"/>
      <w:marRight w:val="0"/>
      <w:marTop w:val="0"/>
      <w:marBottom w:val="0"/>
      <w:divBdr>
        <w:top w:val="none" w:sz="0" w:space="0" w:color="auto"/>
        <w:left w:val="none" w:sz="0" w:space="0" w:color="auto"/>
        <w:bottom w:val="none" w:sz="0" w:space="0" w:color="auto"/>
        <w:right w:val="none" w:sz="0" w:space="0" w:color="auto"/>
      </w:divBdr>
    </w:div>
    <w:div w:id="935862317">
      <w:bodyDiv w:val="1"/>
      <w:marLeft w:val="0"/>
      <w:marRight w:val="0"/>
      <w:marTop w:val="0"/>
      <w:marBottom w:val="0"/>
      <w:divBdr>
        <w:top w:val="none" w:sz="0" w:space="0" w:color="auto"/>
        <w:left w:val="none" w:sz="0" w:space="0" w:color="auto"/>
        <w:bottom w:val="none" w:sz="0" w:space="0" w:color="auto"/>
        <w:right w:val="none" w:sz="0" w:space="0" w:color="auto"/>
      </w:divBdr>
    </w:div>
    <w:div w:id="936406934">
      <w:bodyDiv w:val="1"/>
      <w:marLeft w:val="0"/>
      <w:marRight w:val="0"/>
      <w:marTop w:val="0"/>
      <w:marBottom w:val="0"/>
      <w:divBdr>
        <w:top w:val="none" w:sz="0" w:space="0" w:color="auto"/>
        <w:left w:val="none" w:sz="0" w:space="0" w:color="auto"/>
        <w:bottom w:val="none" w:sz="0" w:space="0" w:color="auto"/>
        <w:right w:val="none" w:sz="0" w:space="0" w:color="auto"/>
      </w:divBdr>
    </w:div>
    <w:div w:id="967274842">
      <w:bodyDiv w:val="1"/>
      <w:marLeft w:val="0"/>
      <w:marRight w:val="0"/>
      <w:marTop w:val="0"/>
      <w:marBottom w:val="0"/>
      <w:divBdr>
        <w:top w:val="none" w:sz="0" w:space="0" w:color="auto"/>
        <w:left w:val="none" w:sz="0" w:space="0" w:color="auto"/>
        <w:bottom w:val="none" w:sz="0" w:space="0" w:color="auto"/>
        <w:right w:val="none" w:sz="0" w:space="0" w:color="auto"/>
      </w:divBdr>
    </w:div>
    <w:div w:id="989477859">
      <w:bodyDiv w:val="1"/>
      <w:marLeft w:val="0"/>
      <w:marRight w:val="0"/>
      <w:marTop w:val="0"/>
      <w:marBottom w:val="0"/>
      <w:divBdr>
        <w:top w:val="none" w:sz="0" w:space="0" w:color="auto"/>
        <w:left w:val="none" w:sz="0" w:space="0" w:color="auto"/>
        <w:bottom w:val="none" w:sz="0" w:space="0" w:color="auto"/>
        <w:right w:val="none" w:sz="0" w:space="0" w:color="auto"/>
      </w:divBdr>
    </w:div>
    <w:div w:id="995106054">
      <w:bodyDiv w:val="1"/>
      <w:marLeft w:val="0"/>
      <w:marRight w:val="0"/>
      <w:marTop w:val="0"/>
      <w:marBottom w:val="0"/>
      <w:divBdr>
        <w:top w:val="none" w:sz="0" w:space="0" w:color="auto"/>
        <w:left w:val="none" w:sz="0" w:space="0" w:color="auto"/>
        <w:bottom w:val="none" w:sz="0" w:space="0" w:color="auto"/>
        <w:right w:val="none" w:sz="0" w:space="0" w:color="auto"/>
      </w:divBdr>
    </w:div>
    <w:div w:id="999962089">
      <w:bodyDiv w:val="1"/>
      <w:marLeft w:val="0"/>
      <w:marRight w:val="0"/>
      <w:marTop w:val="0"/>
      <w:marBottom w:val="0"/>
      <w:divBdr>
        <w:top w:val="none" w:sz="0" w:space="0" w:color="auto"/>
        <w:left w:val="none" w:sz="0" w:space="0" w:color="auto"/>
        <w:bottom w:val="none" w:sz="0" w:space="0" w:color="auto"/>
        <w:right w:val="none" w:sz="0" w:space="0" w:color="auto"/>
      </w:divBdr>
    </w:div>
    <w:div w:id="1011101347">
      <w:bodyDiv w:val="1"/>
      <w:marLeft w:val="0"/>
      <w:marRight w:val="0"/>
      <w:marTop w:val="0"/>
      <w:marBottom w:val="0"/>
      <w:divBdr>
        <w:top w:val="none" w:sz="0" w:space="0" w:color="auto"/>
        <w:left w:val="none" w:sz="0" w:space="0" w:color="auto"/>
        <w:bottom w:val="none" w:sz="0" w:space="0" w:color="auto"/>
        <w:right w:val="none" w:sz="0" w:space="0" w:color="auto"/>
      </w:divBdr>
    </w:div>
    <w:div w:id="1027488254">
      <w:bodyDiv w:val="1"/>
      <w:marLeft w:val="0"/>
      <w:marRight w:val="0"/>
      <w:marTop w:val="0"/>
      <w:marBottom w:val="0"/>
      <w:divBdr>
        <w:top w:val="none" w:sz="0" w:space="0" w:color="auto"/>
        <w:left w:val="none" w:sz="0" w:space="0" w:color="auto"/>
        <w:bottom w:val="none" w:sz="0" w:space="0" w:color="auto"/>
        <w:right w:val="none" w:sz="0" w:space="0" w:color="auto"/>
      </w:divBdr>
    </w:div>
    <w:div w:id="1028917868">
      <w:bodyDiv w:val="1"/>
      <w:marLeft w:val="0"/>
      <w:marRight w:val="0"/>
      <w:marTop w:val="0"/>
      <w:marBottom w:val="0"/>
      <w:divBdr>
        <w:top w:val="none" w:sz="0" w:space="0" w:color="auto"/>
        <w:left w:val="none" w:sz="0" w:space="0" w:color="auto"/>
        <w:bottom w:val="none" w:sz="0" w:space="0" w:color="auto"/>
        <w:right w:val="none" w:sz="0" w:space="0" w:color="auto"/>
      </w:divBdr>
    </w:div>
    <w:div w:id="1031765203">
      <w:bodyDiv w:val="1"/>
      <w:marLeft w:val="0"/>
      <w:marRight w:val="0"/>
      <w:marTop w:val="0"/>
      <w:marBottom w:val="0"/>
      <w:divBdr>
        <w:top w:val="none" w:sz="0" w:space="0" w:color="auto"/>
        <w:left w:val="none" w:sz="0" w:space="0" w:color="auto"/>
        <w:bottom w:val="none" w:sz="0" w:space="0" w:color="auto"/>
        <w:right w:val="none" w:sz="0" w:space="0" w:color="auto"/>
      </w:divBdr>
      <w:divsChild>
        <w:div w:id="1369838708">
          <w:marLeft w:val="1166"/>
          <w:marRight w:val="0"/>
          <w:marTop w:val="100"/>
          <w:marBottom w:val="0"/>
          <w:divBdr>
            <w:top w:val="none" w:sz="0" w:space="0" w:color="auto"/>
            <w:left w:val="none" w:sz="0" w:space="0" w:color="auto"/>
            <w:bottom w:val="none" w:sz="0" w:space="0" w:color="auto"/>
            <w:right w:val="none" w:sz="0" w:space="0" w:color="auto"/>
          </w:divBdr>
        </w:div>
      </w:divsChild>
    </w:div>
    <w:div w:id="1086653484">
      <w:bodyDiv w:val="1"/>
      <w:marLeft w:val="0"/>
      <w:marRight w:val="0"/>
      <w:marTop w:val="0"/>
      <w:marBottom w:val="0"/>
      <w:divBdr>
        <w:top w:val="none" w:sz="0" w:space="0" w:color="auto"/>
        <w:left w:val="none" w:sz="0" w:space="0" w:color="auto"/>
        <w:bottom w:val="none" w:sz="0" w:space="0" w:color="auto"/>
        <w:right w:val="none" w:sz="0" w:space="0" w:color="auto"/>
      </w:divBdr>
    </w:div>
    <w:div w:id="1135947539">
      <w:bodyDiv w:val="1"/>
      <w:marLeft w:val="0"/>
      <w:marRight w:val="0"/>
      <w:marTop w:val="0"/>
      <w:marBottom w:val="0"/>
      <w:divBdr>
        <w:top w:val="none" w:sz="0" w:space="0" w:color="auto"/>
        <w:left w:val="none" w:sz="0" w:space="0" w:color="auto"/>
        <w:bottom w:val="none" w:sz="0" w:space="0" w:color="auto"/>
        <w:right w:val="none" w:sz="0" w:space="0" w:color="auto"/>
      </w:divBdr>
    </w:div>
    <w:div w:id="1164249168">
      <w:bodyDiv w:val="1"/>
      <w:marLeft w:val="0"/>
      <w:marRight w:val="0"/>
      <w:marTop w:val="0"/>
      <w:marBottom w:val="0"/>
      <w:divBdr>
        <w:top w:val="none" w:sz="0" w:space="0" w:color="auto"/>
        <w:left w:val="none" w:sz="0" w:space="0" w:color="auto"/>
        <w:bottom w:val="none" w:sz="0" w:space="0" w:color="auto"/>
        <w:right w:val="none" w:sz="0" w:space="0" w:color="auto"/>
      </w:divBdr>
    </w:div>
    <w:div w:id="1186404409">
      <w:bodyDiv w:val="1"/>
      <w:marLeft w:val="0"/>
      <w:marRight w:val="0"/>
      <w:marTop w:val="0"/>
      <w:marBottom w:val="0"/>
      <w:divBdr>
        <w:top w:val="none" w:sz="0" w:space="0" w:color="auto"/>
        <w:left w:val="none" w:sz="0" w:space="0" w:color="auto"/>
        <w:bottom w:val="none" w:sz="0" w:space="0" w:color="auto"/>
        <w:right w:val="none" w:sz="0" w:space="0" w:color="auto"/>
      </w:divBdr>
    </w:div>
    <w:div w:id="1241408642">
      <w:bodyDiv w:val="1"/>
      <w:marLeft w:val="0"/>
      <w:marRight w:val="0"/>
      <w:marTop w:val="0"/>
      <w:marBottom w:val="0"/>
      <w:divBdr>
        <w:top w:val="none" w:sz="0" w:space="0" w:color="auto"/>
        <w:left w:val="none" w:sz="0" w:space="0" w:color="auto"/>
        <w:bottom w:val="none" w:sz="0" w:space="0" w:color="auto"/>
        <w:right w:val="none" w:sz="0" w:space="0" w:color="auto"/>
      </w:divBdr>
    </w:div>
    <w:div w:id="1256086262">
      <w:bodyDiv w:val="1"/>
      <w:marLeft w:val="0"/>
      <w:marRight w:val="0"/>
      <w:marTop w:val="0"/>
      <w:marBottom w:val="0"/>
      <w:divBdr>
        <w:top w:val="none" w:sz="0" w:space="0" w:color="auto"/>
        <w:left w:val="none" w:sz="0" w:space="0" w:color="auto"/>
        <w:bottom w:val="none" w:sz="0" w:space="0" w:color="auto"/>
        <w:right w:val="none" w:sz="0" w:space="0" w:color="auto"/>
      </w:divBdr>
    </w:div>
    <w:div w:id="1257131045">
      <w:bodyDiv w:val="1"/>
      <w:marLeft w:val="0"/>
      <w:marRight w:val="0"/>
      <w:marTop w:val="0"/>
      <w:marBottom w:val="0"/>
      <w:divBdr>
        <w:top w:val="none" w:sz="0" w:space="0" w:color="auto"/>
        <w:left w:val="none" w:sz="0" w:space="0" w:color="auto"/>
        <w:bottom w:val="none" w:sz="0" w:space="0" w:color="auto"/>
        <w:right w:val="none" w:sz="0" w:space="0" w:color="auto"/>
      </w:divBdr>
    </w:div>
    <w:div w:id="1264799543">
      <w:bodyDiv w:val="1"/>
      <w:marLeft w:val="0"/>
      <w:marRight w:val="0"/>
      <w:marTop w:val="0"/>
      <w:marBottom w:val="0"/>
      <w:divBdr>
        <w:top w:val="none" w:sz="0" w:space="0" w:color="auto"/>
        <w:left w:val="none" w:sz="0" w:space="0" w:color="auto"/>
        <w:bottom w:val="none" w:sz="0" w:space="0" w:color="auto"/>
        <w:right w:val="none" w:sz="0" w:space="0" w:color="auto"/>
      </w:divBdr>
    </w:div>
    <w:div w:id="1267929143">
      <w:bodyDiv w:val="1"/>
      <w:marLeft w:val="0"/>
      <w:marRight w:val="0"/>
      <w:marTop w:val="0"/>
      <w:marBottom w:val="0"/>
      <w:divBdr>
        <w:top w:val="none" w:sz="0" w:space="0" w:color="auto"/>
        <w:left w:val="none" w:sz="0" w:space="0" w:color="auto"/>
        <w:bottom w:val="none" w:sz="0" w:space="0" w:color="auto"/>
        <w:right w:val="none" w:sz="0" w:space="0" w:color="auto"/>
      </w:divBdr>
    </w:div>
    <w:div w:id="1281033755">
      <w:bodyDiv w:val="1"/>
      <w:marLeft w:val="0"/>
      <w:marRight w:val="0"/>
      <w:marTop w:val="0"/>
      <w:marBottom w:val="0"/>
      <w:divBdr>
        <w:top w:val="none" w:sz="0" w:space="0" w:color="auto"/>
        <w:left w:val="none" w:sz="0" w:space="0" w:color="auto"/>
        <w:bottom w:val="none" w:sz="0" w:space="0" w:color="auto"/>
        <w:right w:val="none" w:sz="0" w:space="0" w:color="auto"/>
      </w:divBdr>
    </w:div>
    <w:div w:id="1311861933">
      <w:bodyDiv w:val="1"/>
      <w:marLeft w:val="0"/>
      <w:marRight w:val="0"/>
      <w:marTop w:val="0"/>
      <w:marBottom w:val="0"/>
      <w:divBdr>
        <w:top w:val="none" w:sz="0" w:space="0" w:color="auto"/>
        <w:left w:val="none" w:sz="0" w:space="0" w:color="auto"/>
        <w:bottom w:val="none" w:sz="0" w:space="0" w:color="auto"/>
        <w:right w:val="none" w:sz="0" w:space="0" w:color="auto"/>
      </w:divBdr>
    </w:div>
    <w:div w:id="1328753554">
      <w:bodyDiv w:val="1"/>
      <w:marLeft w:val="0"/>
      <w:marRight w:val="0"/>
      <w:marTop w:val="0"/>
      <w:marBottom w:val="0"/>
      <w:divBdr>
        <w:top w:val="none" w:sz="0" w:space="0" w:color="auto"/>
        <w:left w:val="none" w:sz="0" w:space="0" w:color="auto"/>
        <w:bottom w:val="none" w:sz="0" w:space="0" w:color="auto"/>
        <w:right w:val="none" w:sz="0" w:space="0" w:color="auto"/>
      </w:divBdr>
    </w:div>
    <w:div w:id="1347708509">
      <w:bodyDiv w:val="1"/>
      <w:marLeft w:val="0"/>
      <w:marRight w:val="0"/>
      <w:marTop w:val="0"/>
      <w:marBottom w:val="0"/>
      <w:divBdr>
        <w:top w:val="none" w:sz="0" w:space="0" w:color="auto"/>
        <w:left w:val="none" w:sz="0" w:space="0" w:color="auto"/>
        <w:bottom w:val="none" w:sz="0" w:space="0" w:color="auto"/>
        <w:right w:val="none" w:sz="0" w:space="0" w:color="auto"/>
      </w:divBdr>
    </w:div>
    <w:div w:id="1391342545">
      <w:bodyDiv w:val="1"/>
      <w:marLeft w:val="0"/>
      <w:marRight w:val="0"/>
      <w:marTop w:val="0"/>
      <w:marBottom w:val="0"/>
      <w:divBdr>
        <w:top w:val="none" w:sz="0" w:space="0" w:color="auto"/>
        <w:left w:val="none" w:sz="0" w:space="0" w:color="auto"/>
        <w:bottom w:val="none" w:sz="0" w:space="0" w:color="auto"/>
        <w:right w:val="none" w:sz="0" w:space="0" w:color="auto"/>
      </w:divBdr>
    </w:div>
    <w:div w:id="1407529599">
      <w:bodyDiv w:val="1"/>
      <w:marLeft w:val="0"/>
      <w:marRight w:val="0"/>
      <w:marTop w:val="0"/>
      <w:marBottom w:val="0"/>
      <w:divBdr>
        <w:top w:val="none" w:sz="0" w:space="0" w:color="auto"/>
        <w:left w:val="none" w:sz="0" w:space="0" w:color="auto"/>
        <w:bottom w:val="none" w:sz="0" w:space="0" w:color="auto"/>
        <w:right w:val="none" w:sz="0" w:space="0" w:color="auto"/>
      </w:divBdr>
    </w:div>
    <w:div w:id="1419598251">
      <w:bodyDiv w:val="1"/>
      <w:marLeft w:val="0"/>
      <w:marRight w:val="0"/>
      <w:marTop w:val="0"/>
      <w:marBottom w:val="0"/>
      <w:divBdr>
        <w:top w:val="none" w:sz="0" w:space="0" w:color="auto"/>
        <w:left w:val="none" w:sz="0" w:space="0" w:color="auto"/>
        <w:bottom w:val="none" w:sz="0" w:space="0" w:color="auto"/>
        <w:right w:val="none" w:sz="0" w:space="0" w:color="auto"/>
      </w:divBdr>
    </w:div>
    <w:div w:id="1447578323">
      <w:bodyDiv w:val="1"/>
      <w:marLeft w:val="0"/>
      <w:marRight w:val="0"/>
      <w:marTop w:val="0"/>
      <w:marBottom w:val="0"/>
      <w:divBdr>
        <w:top w:val="none" w:sz="0" w:space="0" w:color="auto"/>
        <w:left w:val="none" w:sz="0" w:space="0" w:color="auto"/>
        <w:bottom w:val="none" w:sz="0" w:space="0" w:color="auto"/>
        <w:right w:val="none" w:sz="0" w:space="0" w:color="auto"/>
      </w:divBdr>
    </w:div>
    <w:div w:id="1462384628">
      <w:bodyDiv w:val="1"/>
      <w:marLeft w:val="0"/>
      <w:marRight w:val="0"/>
      <w:marTop w:val="0"/>
      <w:marBottom w:val="0"/>
      <w:divBdr>
        <w:top w:val="none" w:sz="0" w:space="0" w:color="auto"/>
        <w:left w:val="none" w:sz="0" w:space="0" w:color="auto"/>
        <w:bottom w:val="none" w:sz="0" w:space="0" w:color="auto"/>
        <w:right w:val="none" w:sz="0" w:space="0" w:color="auto"/>
      </w:divBdr>
    </w:div>
    <w:div w:id="1537814759">
      <w:bodyDiv w:val="1"/>
      <w:marLeft w:val="0"/>
      <w:marRight w:val="0"/>
      <w:marTop w:val="0"/>
      <w:marBottom w:val="0"/>
      <w:divBdr>
        <w:top w:val="none" w:sz="0" w:space="0" w:color="auto"/>
        <w:left w:val="none" w:sz="0" w:space="0" w:color="auto"/>
        <w:bottom w:val="none" w:sz="0" w:space="0" w:color="auto"/>
        <w:right w:val="none" w:sz="0" w:space="0" w:color="auto"/>
      </w:divBdr>
    </w:div>
    <w:div w:id="1641836189">
      <w:bodyDiv w:val="1"/>
      <w:marLeft w:val="0"/>
      <w:marRight w:val="0"/>
      <w:marTop w:val="0"/>
      <w:marBottom w:val="0"/>
      <w:divBdr>
        <w:top w:val="none" w:sz="0" w:space="0" w:color="auto"/>
        <w:left w:val="none" w:sz="0" w:space="0" w:color="auto"/>
        <w:bottom w:val="none" w:sz="0" w:space="0" w:color="auto"/>
        <w:right w:val="none" w:sz="0" w:space="0" w:color="auto"/>
      </w:divBdr>
    </w:div>
    <w:div w:id="1645742012">
      <w:bodyDiv w:val="1"/>
      <w:marLeft w:val="0"/>
      <w:marRight w:val="0"/>
      <w:marTop w:val="0"/>
      <w:marBottom w:val="0"/>
      <w:divBdr>
        <w:top w:val="none" w:sz="0" w:space="0" w:color="auto"/>
        <w:left w:val="none" w:sz="0" w:space="0" w:color="auto"/>
        <w:bottom w:val="none" w:sz="0" w:space="0" w:color="auto"/>
        <w:right w:val="none" w:sz="0" w:space="0" w:color="auto"/>
      </w:divBdr>
    </w:div>
    <w:div w:id="1668440614">
      <w:bodyDiv w:val="1"/>
      <w:marLeft w:val="0"/>
      <w:marRight w:val="0"/>
      <w:marTop w:val="0"/>
      <w:marBottom w:val="0"/>
      <w:divBdr>
        <w:top w:val="none" w:sz="0" w:space="0" w:color="auto"/>
        <w:left w:val="none" w:sz="0" w:space="0" w:color="auto"/>
        <w:bottom w:val="none" w:sz="0" w:space="0" w:color="auto"/>
        <w:right w:val="none" w:sz="0" w:space="0" w:color="auto"/>
      </w:divBdr>
    </w:div>
    <w:div w:id="1679850729">
      <w:bodyDiv w:val="1"/>
      <w:marLeft w:val="0"/>
      <w:marRight w:val="0"/>
      <w:marTop w:val="0"/>
      <w:marBottom w:val="0"/>
      <w:divBdr>
        <w:top w:val="none" w:sz="0" w:space="0" w:color="auto"/>
        <w:left w:val="none" w:sz="0" w:space="0" w:color="auto"/>
        <w:bottom w:val="none" w:sz="0" w:space="0" w:color="auto"/>
        <w:right w:val="none" w:sz="0" w:space="0" w:color="auto"/>
      </w:divBdr>
      <w:divsChild>
        <w:div w:id="1411077489">
          <w:marLeft w:val="0"/>
          <w:marRight w:val="0"/>
          <w:marTop w:val="0"/>
          <w:marBottom w:val="0"/>
          <w:divBdr>
            <w:top w:val="none" w:sz="0" w:space="0" w:color="auto"/>
            <w:left w:val="none" w:sz="0" w:space="0" w:color="auto"/>
            <w:bottom w:val="none" w:sz="0" w:space="0" w:color="auto"/>
            <w:right w:val="none" w:sz="0" w:space="0" w:color="auto"/>
          </w:divBdr>
          <w:divsChild>
            <w:div w:id="1098057897">
              <w:marLeft w:val="0"/>
              <w:marRight w:val="0"/>
              <w:marTop w:val="0"/>
              <w:marBottom w:val="0"/>
              <w:divBdr>
                <w:top w:val="none" w:sz="0" w:space="0" w:color="auto"/>
                <w:left w:val="none" w:sz="0" w:space="0" w:color="auto"/>
                <w:bottom w:val="none" w:sz="0" w:space="0" w:color="auto"/>
                <w:right w:val="none" w:sz="0" w:space="0" w:color="auto"/>
              </w:divBdr>
              <w:divsChild>
                <w:div w:id="1522012077">
                  <w:marLeft w:val="0"/>
                  <w:marRight w:val="0"/>
                  <w:marTop w:val="0"/>
                  <w:marBottom w:val="0"/>
                  <w:divBdr>
                    <w:top w:val="none" w:sz="0" w:space="0" w:color="auto"/>
                    <w:left w:val="none" w:sz="0" w:space="0" w:color="auto"/>
                    <w:bottom w:val="none" w:sz="0" w:space="0" w:color="auto"/>
                    <w:right w:val="none" w:sz="0" w:space="0" w:color="auto"/>
                  </w:divBdr>
                  <w:divsChild>
                    <w:div w:id="1165168580">
                      <w:marLeft w:val="0"/>
                      <w:marRight w:val="0"/>
                      <w:marTop w:val="0"/>
                      <w:marBottom w:val="0"/>
                      <w:divBdr>
                        <w:top w:val="none" w:sz="0" w:space="0" w:color="auto"/>
                        <w:left w:val="none" w:sz="0" w:space="0" w:color="auto"/>
                        <w:bottom w:val="none" w:sz="0" w:space="0" w:color="auto"/>
                        <w:right w:val="none" w:sz="0" w:space="0" w:color="auto"/>
                      </w:divBdr>
                    </w:div>
                  </w:divsChild>
                </w:div>
                <w:div w:id="573784432">
                  <w:marLeft w:val="0"/>
                  <w:marRight w:val="0"/>
                  <w:marTop w:val="0"/>
                  <w:marBottom w:val="0"/>
                  <w:divBdr>
                    <w:top w:val="none" w:sz="0" w:space="0" w:color="auto"/>
                    <w:left w:val="none" w:sz="0" w:space="0" w:color="auto"/>
                    <w:bottom w:val="none" w:sz="0" w:space="0" w:color="auto"/>
                    <w:right w:val="none" w:sz="0" w:space="0" w:color="auto"/>
                  </w:divBdr>
                  <w:divsChild>
                    <w:div w:id="1940141681">
                      <w:marLeft w:val="0"/>
                      <w:marRight w:val="0"/>
                      <w:marTop w:val="0"/>
                      <w:marBottom w:val="0"/>
                      <w:divBdr>
                        <w:top w:val="none" w:sz="0" w:space="0" w:color="auto"/>
                        <w:left w:val="none" w:sz="0" w:space="0" w:color="auto"/>
                        <w:bottom w:val="none" w:sz="0" w:space="0" w:color="auto"/>
                        <w:right w:val="none" w:sz="0" w:space="0" w:color="auto"/>
                      </w:divBdr>
                    </w:div>
                  </w:divsChild>
                </w:div>
                <w:div w:id="2071609483">
                  <w:marLeft w:val="0"/>
                  <w:marRight w:val="0"/>
                  <w:marTop w:val="0"/>
                  <w:marBottom w:val="0"/>
                  <w:divBdr>
                    <w:top w:val="none" w:sz="0" w:space="0" w:color="auto"/>
                    <w:left w:val="none" w:sz="0" w:space="0" w:color="auto"/>
                    <w:bottom w:val="none" w:sz="0" w:space="0" w:color="auto"/>
                    <w:right w:val="none" w:sz="0" w:space="0" w:color="auto"/>
                  </w:divBdr>
                  <w:divsChild>
                    <w:div w:id="203013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068940">
      <w:bodyDiv w:val="1"/>
      <w:marLeft w:val="0"/>
      <w:marRight w:val="0"/>
      <w:marTop w:val="0"/>
      <w:marBottom w:val="0"/>
      <w:divBdr>
        <w:top w:val="none" w:sz="0" w:space="0" w:color="auto"/>
        <w:left w:val="none" w:sz="0" w:space="0" w:color="auto"/>
        <w:bottom w:val="none" w:sz="0" w:space="0" w:color="auto"/>
        <w:right w:val="none" w:sz="0" w:space="0" w:color="auto"/>
      </w:divBdr>
    </w:div>
    <w:div w:id="1711806569">
      <w:bodyDiv w:val="1"/>
      <w:marLeft w:val="0"/>
      <w:marRight w:val="0"/>
      <w:marTop w:val="0"/>
      <w:marBottom w:val="0"/>
      <w:divBdr>
        <w:top w:val="none" w:sz="0" w:space="0" w:color="auto"/>
        <w:left w:val="none" w:sz="0" w:space="0" w:color="auto"/>
        <w:bottom w:val="none" w:sz="0" w:space="0" w:color="auto"/>
        <w:right w:val="none" w:sz="0" w:space="0" w:color="auto"/>
      </w:divBdr>
    </w:div>
    <w:div w:id="1723288684">
      <w:bodyDiv w:val="1"/>
      <w:marLeft w:val="0"/>
      <w:marRight w:val="0"/>
      <w:marTop w:val="0"/>
      <w:marBottom w:val="0"/>
      <w:divBdr>
        <w:top w:val="none" w:sz="0" w:space="0" w:color="auto"/>
        <w:left w:val="none" w:sz="0" w:space="0" w:color="auto"/>
        <w:bottom w:val="none" w:sz="0" w:space="0" w:color="auto"/>
        <w:right w:val="none" w:sz="0" w:space="0" w:color="auto"/>
      </w:divBdr>
    </w:div>
    <w:div w:id="1735154175">
      <w:bodyDiv w:val="1"/>
      <w:marLeft w:val="0"/>
      <w:marRight w:val="0"/>
      <w:marTop w:val="0"/>
      <w:marBottom w:val="0"/>
      <w:divBdr>
        <w:top w:val="none" w:sz="0" w:space="0" w:color="auto"/>
        <w:left w:val="none" w:sz="0" w:space="0" w:color="auto"/>
        <w:bottom w:val="none" w:sz="0" w:space="0" w:color="auto"/>
        <w:right w:val="none" w:sz="0" w:space="0" w:color="auto"/>
      </w:divBdr>
    </w:div>
    <w:div w:id="1746489654">
      <w:bodyDiv w:val="1"/>
      <w:marLeft w:val="0"/>
      <w:marRight w:val="0"/>
      <w:marTop w:val="0"/>
      <w:marBottom w:val="0"/>
      <w:divBdr>
        <w:top w:val="none" w:sz="0" w:space="0" w:color="auto"/>
        <w:left w:val="none" w:sz="0" w:space="0" w:color="auto"/>
        <w:bottom w:val="none" w:sz="0" w:space="0" w:color="auto"/>
        <w:right w:val="none" w:sz="0" w:space="0" w:color="auto"/>
      </w:divBdr>
    </w:div>
    <w:div w:id="1751003011">
      <w:bodyDiv w:val="1"/>
      <w:marLeft w:val="0"/>
      <w:marRight w:val="0"/>
      <w:marTop w:val="0"/>
      <w:marBottom w:val="0"/>
      <w:divBdr>
        <w:top w:val="none" w:sz="0" w:space="0" w:color="auto"/>
        <w:left w:val="none" w:sz="0" w:space="0" w:color="auto"/>
        <w:bottom w:val="none" w:sz="0" w:space="0" w:color="auto"/>
        <w:right w:val="none" w:sz="0" w:space="0" w:color="auto"/>
      </w:divBdr>
    </w:div>
    <w:div w:id="1767531046">
      <w:bodyDiv w:val="1"/>
      <w:marLeft w:val="0"/>
      <w:marRight w:val="0"/>
      <w:marTop w:val="0"/>
      <w:marBottom w:val="0"/>
      <w:divBdr>
        <w:top w:val="none" w:sz="0" w:space="0" w:color="auto"/>
        <w:left w:val="none" w:sz="0" w:space="0" w:color="auto"/>
        <w:bottom w:val="none" w:sz="0" w:space="0" w:color="auto"/>
        <w:right w:val="none" w:sz="0" w:space="0" w:color="auto"/>
      </w:divBdr>
      <w:divsChild>
        <w:div w:id="2141534824">
          <w:marLeft w:val="1080"/>
          <w:marRight w:val="0"/>
          <w:marTop w:val="100"/>
          <w:marBottom w:val="0"/>
          <w:divBdr>
            <w:top w:val="none" w:sz="0" w:space="0" w:color="auto"/>
            <w:left w:val="none" w:sz="0" w:space="0" w:color="auto"/>
            <w:bottom w:val="none" w:sz="0" w:space="0" w:color="auto"/>
            <w:right w:val="none" w:sz="0" w:space="0" w:color="auto"/>
          </w:divBdr>
        </w:div>
        <w:div w:id="372077095">
          <w:marLeft w:val="1080"/>
          <w:marRight w:val="0"/>
          <w:marTop w:val="100"/>
          <w:marBottom w:val="0"/>
          <w:divBdr>
            <w:top w:val="none" w:sz="0" w:space="0" w:color="auto"/>
            <w:left w:val="none" w:sz="0" w:space="0" w:color="auto"/>
            <w:bottom w:val="none" w:sz="0" w:space="0" w:color="auto"/>
            <w:right w:val="none" w:sz="0" w:space="0" w:color="auto"/>
          </w:divBdr>
        </w:div>
      </w:divsChild>
    </w:div>
    <w:div w:id="1830897745">
      <w:bodyDiv w:val="1"/>
      <w:marLeft w:val="0"/>
      <w:marRight w:val="0"/>
      <w:marTop w:val="0"/>
      <w:marBottom w:val="0"/>
      <w:divBdr>
        <w:top w:val="none" w:sz="0" w:space="0" w:color="auto"/>
        <w:left w:val="none" w:sz="0" w:space="0" w:color="auto"/>
        <w:bottom w:val="none" w:sz="0" w:space="0" w:color="auto"/>
        <w:right w:val="none" w:sz="0" w:space="0" w:color="auto"/>
      </w:divBdr>
    </w:div>
    <w:div w:id="1850825190">
      <w:bodyDiv w:val="1"/>
      <w:marLeft w:val="0"/>
      <w:marRight w:val="0"/>
      <w:marTop w:val="0"/>
      <w:marBottom w:val="0"/>
      <w:divBdr>
        <w:top w:val="none" w:sz="0" w:space="0" w:color="auto"/>
        <w:left w:val="none" w:sz="0" w:space="0" w:color="auto"/>
        <w:bottom w:val="none" w:sz="0" w:space="0" w:color="auto"/>
        <w:right w:val="none" w:sz="0" w:space="0" w:color="auto"/>
      </w:divBdr>
    </w:div>
    <w:div w:id="1908303548">
      <w:bodyDiv w:val="1"/>
      <w:marLeft w:val="0"/>
      <w:marRight w:val="0"/>
      <w:marTop w:val="0"/>
      <w:marBottom w:val="0"/>
      <w:divBdr>
        <w:top w:val="none" w:sz="0" w:space="0" w:color="auto"/>
        <w:left w:val="none" w:sz="0" w:space="0" w:color="auto"/>
        <w:bottom w:val="none" w:sz="0" w:space="0" w:color="auto"/>
        <w:right w:val="none" w:sz="0" w:space="0" w:color="auto"/>
      </w:divBdr>
    </w:div>
    <w:div w:id="1968900176">
      <w:bodyDiv w:val="1"/>
      <w:marLeft w:val="0"/>
      <w:marRight w:val="0"/>
      <w:marTop w:val="0"/>
      <w:marBottom w:val="0"/>
      <w:divBdr>
        <w:top w:val="none" w:sz="0" w:space="0" w:color="auto"/>
        <w:left w:val="none" w:sz="0" w:space="0" w:color="auto"/>
        <w:bottom w:val="none" w:sz="0" w:space="0" w:color="auto"/>
        <w:right w:val="none" w:sz="0" w:space="0" w:color="auto"/>
      </w:divBdr>
    </w:div>
    <w:div w:id="1997100992">
      <w:bodyDiv w:val="1"/>
      <w:marLeft w:val="0"/>
      <w:marRight w:val="0"/>
      <w:marTop w:val="0"/>
      <w:marBottom w:val="0"/>
      <w:divBdr>
        <w:top w:val="none" w:sz="0" w:space="0" w:color="auto"/>
        <w:left w:val="none" w:sz="0" w:space="0" w:color="auto"/>
        <w:bottom w:val="none" w:sz="0" w:space="0" w:color="auto"/>
        <w:right w:val="none" w:sz="0" w:space="0" w:color="auto"/>
      </w:divBdr>
    </w:div>
    <w:div w:id="2033266111">
      <w:bodyDiv w:val="1"/>
      <w:marLeft w:val="0"/>
      <w:marRight w:val="0"/>
      <w:marTop w:val="0"/>
      <w:marBottom w:val="0"/>
      <w:divBdr>
        <w:top w:val="none" w:sz="0" w:space="0" w:color="auto"/>
        <w:left w:val="none" w:sz="0" w:space="0" w:color="auto"/>
        <w:bottom w:val="none" w:sz="0" w:space="0" w:color="auto"/>
        <w:right w:val="none" w:sz="0" w:space="0" w:color="auto"/>
      </w:divBdr>
    </w:div>
    <w:div w:id="2047636960">
      <w:bodyDiv w:val="1"/>
      <w:marLeft w:val="0"/>
      <w:marRight w:val="0"/>
      <w:marTop w:val="0"/>
      <w:marBottom w:val="0"/>
      <w:divBdr>
        <w:top w:val="none" w:sz="0" w:space="0" w:color="auto"/>
        <w:left w:val="none" w:sz="0" w:space="0" w:color="auto"/>
        <w:bottom w:val="none" w:sz="0" w:space="0" w:color="auto"/>
        <w:right w:val="none" w:sz="0" w:space="0" w:color="auto"/>
      </w:divBdr>
    </w:div>
    <w:div w:id="2123180700">
      <w:bodyDiv w:val="1"/>
      <w:marLeft w:val="0"/>
      <w:marRight w:val="0"/>
      <w:marTop w:val="0"/>
      <w:marBottom w:val="0"/>
      <w:divBdr>
        <w:top w:val="none" w:sz="0" w:space="0" w:color="auto"/>
        <w:left w:val="none" w:sz="0" w:space="0" w:color="auto"/>
        <w:bottom w:val="none" w:sz="0" w:space="0" w:color="auto"/>
        <w:right w:val="none" w:sz="0" w:space="0" w:color="auto"/>
      </w:divBdr>
    </w:div>
    <w:div w:id="2143687856">
      <w:bodyDiv w:val="1"/>
      <w:marLeft w:val="0"/>
      <w:marRight w:val="0"/>
      <w:marTop w:val="0"/>
      <w:marBottom w:val="0"/>
      <w:divBdr>
        <w:top w:val="none" w:sz="0" w:space="0" w:color="auto"/>
        <w:left w:val="none" w:sz="0" w:space="0" w:color="auto"/>
        <w:bottom w:val="none" w:sz="0" w:space="0" w:color="auto"/>
        <w:right w:val="none" w:sz="0" w:space="0" w:color="auto"/>
      </w:divBdr>
    </w:div>
    <w:div w:id="2144884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Roy24</b:Tag>
    <b:SourceType>InternetSite</b:SourceType>
    <b:Guid>{22841E73-93CF-4843-A90A-6FCACED7B7C5}</b:Guid>
    <b:Author>
      <b:Author>
        <b:Corporate>Royal Manchester Children's Hospital</b:Corporate>
      </b:Author>
    </b:Author>
    <b:Title>Adverse Childhood Experiences (ACEs) and Attachment</b:Title>
    <b:URL>https://mft.nhs.uk/rmch/services/camhs/young-people/adverse-childhood-experiences-aces-and-attachment/#:~:text=Adverse%20Childhood%20Experiences%20(ACEs)%20are,during%20childhood%20and%2For%20adolescence.</b:URL>
    <b:YearAccessed>2024</b:YearAccessed>
    <b:MonthAccessed>April</b:MonthAccessed>
    <b:DayAccessed>12</b:DayAccessed>
    <b:RefOrder>1</b:RefOrder>
  </b:Source>
  <b:Source>
    <b:Tag>Cen21</b:Tag>
    <b:SourceType>InternetSite</b:SourceType>
    <b:Guid>{2EE2C784-310B-FA49-97F3-2DCA3CE45C7B}</b:Guid>
    <b:Title>Adverse Childhood Experiences (ACEs) Preventing early trauma to improve adult health</b:Title>
    <b:URL>https://www.cdc.gov/vitalsigns/aces/index.html#:~:text=ACEs%20can%20include%20violence%2C%20abuse,and%20substance%20misuse%20in%20adulthood.</b:URL>
    <b:Year>2021</b:Year>
    <b:YearAccessed>2024</b:YearAccessed>
    <b:MonthAccessed>April</b:MonthAccessed>
    <b:DayAccessed>15</b:DayAccessed>
    <b:Author>
      <b:Author>
        <b:Corporate>Centers for Disease Control and Prevention</b:Corporate>
      </b:Author>
    </b:Author>
    <b:RefOrder>2</b:RefOrder>
  </b:Source>
  <b:Source>
    <b:Tag>Pub211</b:Tag>
    <b:SourceType>InternetSite</b:SourceType>
    <b:Guid>{310972FE-7353-6844-890D-6D1DBE9E347D}</b:Guid>
    <b:Author>
      <b:Author>
        <b:Corporate>Public Health Scotland</b:Corporate>
      </b:Author>
    </b:Author>
    <b:Title>Adverse Childhood Experiences (ACEs)</b:Title>
    <b:URL>http://www.healthscotland.scot/population-groups/children/adverse-childhood-experiences-aces/overview-of-aces</b:URL>
    <b:Year>2021</b:Year>
    <b:YearAccessed>2024</b:YearAccessed>
    <b:MonthAccessed>April</b:MonthAccessed>
    <b:DayAccessed>4</b:DayAccessed>
    <b:RefOrder>3</b:RefOrder>
  </b:Source>
  <b:Source>
    <b:Tag>You24</b:Tag>
    <b:SourceType>DocumentFromInternetSite</b:SourceType>
    <b:Guid>{5C2774E6-BF50-F741-8486-5A59B2B12DA8}</b:Guid>
    <b:Title>Youth Justice Statistics 2022 to 2023 England and Wales</b:Title>
    <b:Year>2024</b:Year>
    <b:URL>https://assets.publishing.service.gov.uk/media/65b391a60c75e30012d800fa/Youth_Justice_Statistics_2022-23.pdf</b:URL>
    <b:YearAccessed>2024</b:YearAccessed>
    <b:MonthAccessed>April</b:MonthAccessed>
    <b:DayAccessed>28</b:DayAccessed>
    <b:Author>
      <b:Author>
        <b:Corporate>Youth Justice Board for England and Wales</b:Corporate>
      </b:Author>
    </b:Author>
    <b:Month>January</b:Month>
    <b:Day>25</b:Day>
    <b:RefOrder>4</b:RefOrder>
  </b:Source>
  <b:Source>
    <b:Tag>You231</b:Tag>
    <b:SourceType>InternetSite</b:SourceType>
    <b:Guid>{D19D8285-49E7-904F-9345-4A0B9C6B5E5C}</b:Guid>
    <b:Author>
      <b:Author>
        <b:Corporate>Youth Justice Board for England and Wales</b:Corporate>
      </b:Author>
    </b:Author>
    <b:Title>Youth Justice Statistics: 2021 to 2022 (accessible version)</b:Title>
    <b:URL>https://www.gov.uk/government/statistics/youth-justice-statistics-2021-to-2022/youth-justice-statistics-2021-to-2022-accessible-version</b:URL>
    <b:Year>2023</b:Year>
    <b:YearAccessed>2024</b:YearAccessed>
    <b:MonthAccessed>2</b:MonthAccessed>
    <b:DayAccessed>April</b:DayAccessed>
    <b:RefOrder>5</b:RefOrder>
  </b:Source>
  <b:Source>
    <b:Tag>Cur12</b:Tag>
    <b:SourceType>JournalArticle</b:SourceType>
    <b:Guid>{257DECEB-D5A7-004B-8977-A77CDF22D46C}</b:Guid>
    <b:Title>Understanding the Cycle</b:Title>
    <b:BookTitle>Childhood Maltreatment and Future Crime</b:BookTitle>
    <b:Year>2012</b:Year>
    <b:Pages>509</b:Pages>
    <b:Author>
      <b:Author>
        <b:NameList>
          <b:Person>
            <b:Last>Currie</b:Last>
            <b:First>Janet</b:First>
          </b:Person>
          <b:Person>
            <b:Last>Tekin</b:Last>
            <b:First>Erdal</b:First>
          </b:Person>
        </b:NameList>
      </b:Author>
    </b:Author>
    <b:JournalName>Journal of Human Resources</b:JournalName>
    <b:Volume>47</b:Volume>
    <b:Issue>2</b:Issue>
    <b:RefOrder>6</b:RefOrder>
  </b:Source>
  <b:Source>
    <b:Tag>Far98</b:Tag>
    <b:SourceType>BookSection</b:SourceType>
    <b:Guid>{3B163DD9-232D-4846-AA31-567C1B07FBE6}</b:Guid>
    <b:Title>Youth crime and antisocial behaviour</b:Title>
    <b:Year>1998</b:Year>
    <b:City>London</b:City>
    <b:Publisher>Psychology Press</b:Publisher>
    <b:Edition>1st Edition</b:Edition>
    <b:Author>
      <b:Author>
        <b:NameList>
          <b:Person>
            <b:Last>Farrington</b:Last>
            <b:Middle>P.</b:Middle>
            <b:First>David</b:First>
          </b:Person>
        </b:NameList>
      </b:Author>
      <b:Editor>
        <b:NameList>
          <b:Person>
            <b:Last>Campbell</b:Last>
            <b:First>Anne</b:First>
          </b:Person>
          <b:Person>
            <b:Last>Muncer</b:Last>
            <b:First>Steve</b:First>
          </b:Person>
        </b:NameList>
      </b:Editor>
    </b:Author>
    <b:BookTitle>The Social Child</b:BookTitle>
    <b:Pages>40</b:Pages>
    <b:RefOrder>7</b:RefOrder>
  </b:Source>
  <b:Source>
    <b:Tag>Wel21</b:Tag>
    <b:SourceType>DocumentFromInternetSite</b:SourceType>
    <b:Guid>{2CE1B7F5-B211-8E40-B6DE-DB57DA46DED9}</b:Guid>
    <b:Author>
      <b:Author>
        <b:Corporate>Welsh Government</b:Corporate>
      </b:Author>
    </b:Author>
    <b:Title>Review of Adverse Childhood Experiences (ACE) policy: report</b:Title>
    <b:URL>https://www.gov.wales/review-adverse-childhood-experiences-ace-policy-report-html</b:URL>
    <b:Year>2021</b:Year>
    <b:YearAccessed>2024</b:YearAccessed>
    <b:MonthAccessed>April</b:MonthAccessed>
    <b:DayAccessed>13</b:DayAccessed>
    <b:City>Cardiff</b:City>
    <b:Month>March</b:Month>
    <b:Day>17</b:Day>
    <b:RefOrder>8</b:RefOrder>
  </b:Source>
  <b:Source>
    <b:Tag>Sco18</b:Tag>
    <b:SourceType>DocumentFromInternetSite</b:SourceType>
    <b:Guid>{925096EF-D4F3-8F41-8451-989977054542}</b:Guid>
    <b:Author>
      <b:Author>
        <b:Corporate>Scottish Government</b:Corporate>
      </b:Author>
    </b:Author>
    <b:Title>What have ACEs got to do with justice</b:Title>
    <b:URL>https://www.gov.scot/binaries/content/documents/govscot/publications/research-and-analysis/2018/05/understanding-childhood-adversity-resilience-crime/documents/00535550-pdf/00535550-pdf/govscot%3Adocument/00535550.pdf</b:URL>
    <b:Year>2018</b:Year>
    <b:Month>May</b:Month>
    <b:YearAccessed>April</b:YearAccessed>
    <b:MonthAccessed>April</b:MonthAccessed>
    <b:DayAccessed>3</b:DayAccessed>
    <b:RefOrder>9</b:RefOrder>
  </b:Source>
  <b:Source>
    <b:Tag>Sho12</b:Tag>
    <b:SourceType>JournalArticle</b:SourceType>
    <b:Guid>{70A897B2-B080-E349-8C0E-4A474506C2CD}</b:Guid>
    <b:Title>The Lifelong Effects of Early Childhood Adversity and Toxic Stress</b:Title>
    <b:Year>2012</b:Year>
    <b:JournalName>Pediatrics</b:JournalName>
    <b:Volume>129</b:Volume>
    <b:Issue>1</b:Issue>
    <b:Pages>232-246</b:Pages>
    <b:Author>
      <b:Author>
        <b:NameList>
          <b:Person>
            <b:Last>Shonkoff</b:Last>
            <b:Middle>P.</b:Middle>
            <b:First>Jack</b:First>
          </b:Person>
          <b:Person>
            <b:Last>Garner</b:Last>
            <b:Middle>S.</b:Middle>
            <b:First>Andrew</b:First>
          </b:Person>
          <b:Person>
            <b:Last>Earls</b:Last>
            <b:Middle>F.</b:Middle>
            <b:First>Marian</b:First>
          </b:Person>
          <b:Person>
            <b:Last>Siegal</b:Last>
            <b:Middle>S.</b:Middle>
            <b:First>Benjamin</b:First>
          </b:Person>
          <b:Person>
            <b:Last>Dobbins</b:Last>
            <b:Middle>I.</b:Middle>
            <b:First>Mary</b:First>
          </b:Person>
          <b:Person>
            <b:Last>McGuinn</b:Last>
            <b:First>Laura</b:First>
          </b:Person>
          <b:Person>
            <b:Last>Pascoe</b:Last>
            <b:First>John</b:First>
          </b:Person>
          <b:Person>
            <b:Last>Wood</b:Last>
            <b:Middle>L.</b:Middle>
            <b:First>David</b:First>
          </b:Person>
        </b:NameList>
      </b:Author>
    </b:Author>
    <b:RefOrder>11</b:RefOrder>
  </b:Source>
  <b:Source>
    <b:Tag>Lov13</b:Tag>
    <b:SourceType>JournalArticle</b:SourceType>
    <b:Guid>{AF78E518-C6B5-9D4B-B674-A79C519EE06B}</b:Guid>
    <b:Title>Early life adversity reduces stress reactivity and enhances impulsive behavior: Implications for health behaviors</b:Title>
    <b:Year>2013</b:Year>
    <b:Author>
      <b:Author>
        <b:NameList>
          <b:Person>
            <b:Last>Lovallo</b:Last>
            <b:First>William</b:First>
            <b:Middle>R.</b:Middle>
          </b:Person>
        </b:NameList>
      </b:Author>
    </b:Author>
    <b:BookTitle>International Journal of Psychophyisology</b:BookTitle>
    <b:Pages>8-16</b:Pages>
    <b:JournalName>International Journal of Psychophysiology</b:JournalName>
    <b:Volume>90</b:Volume>
    <b:Issue>1</b:Issue>
    <b:RefOrder>14</b:RefOrder>
  </b:Source>
  <b:Source>
    <b:Tag>Lau13</b:Tag>
    <b:SourceType>JournalArticle</b:SourceType>
    <b:Guid>{CFF683DA-C93B-1940-AC66-EDEE6A58798F}</b:Guid>
    <b:Title>The Impact of Substance Use Disorders on Families and Children: From Theory to Practice</b:Title>
    <b:Year>2013</b:Year>
    <b:Author>
      <b:Author>
        <b:NameList>
          <b:Person>
            <b:Last>Launder</b:Last>
            <b:First>Lauren</b:First>
          </b:Person>
          <b:Person>
            <b:Last>Howsare</b:Last>
            <b:First>Janie</b:First>
          </b:Person>
          <b:Person>
            <b:Last>Byrne</b:Last>
            <b:First>Marilyn</b:First>
          </b:Person>
        </b:NameList>
      </b:Author>
    </b:Author>
    <b:JournalName>Social Work in Public Health</b:JournalName>
    <b:Volume>28</b:Volume>
    <b:Pages>194-205</b:Pages>
    <b:RefOrder>15</b:RefOrder>
  </b:Source>
  <b:Source>
    <b:Tag>Fla11</b:Tag>
    <b:SourceType>JournalArticle</b:SourceType>
    <b:Guid>{B748CF96-A647-7C4F-8D06-08BBC9B11882}</b:Guid>
    <b:Title>A Review of Attachment Theory in the Context of Adolescent Parenting</b:Title>
    <b:JournalName>Journal of Pediatric Health Care</b:JournalName>
    <b:Year>2011</b:Year>
    <b:Volume>25</b:Volume>
    <b:Issue>2</b:Issue>
    <b:Pages>114-121</b:Pages>
    <b:Author>
      <b:Author>
        <b:NameList>
          <b:Person>
            <b:Last>Flaherty</b:Last>
            <b:Middle>Cherry</b:Middle>
            <b:First>Serena</b:First>
          </b:Person>
          <b:Person>
            <b:Last>Sadler</b:Last>
            <b:Middle>S.</b:Middle>
            <b:First>Lois</b:First>
          </b:Person>
        </b:NameList>
      </b:Author>
    </b:Author>
    <b:RefOrder>16</b:RefOrder>
  </b:Source>
  <b:Source>
    <b:Tag>Gra16</b:Tag>
    <b:SourceType>JournalArticle</b:SourceType>
    <b:Guid>{A6532AAC-6B05-9342-8367-810E0CB0BD5D}</b:Guid>
    <b:Title>Linking Adverse Childhood Effects and Attachment: A Theory of Etiology for Sexual Offending</b:Title>
    <b:Year>2016</b:Year>
    <b:JournalName>Trauma, Violence &amp; Abuse</b:JournalName>
    <b:Volume>18</b:Volume>
    <b:Issue>4</b:Issue>
    <b:Pages>433-444</b:Pages>
    <b:Author>
      <b:Author>
        <b:NameList>
          <b:Person>
            <b:Last>Grady</b:Last>
            <b:Middle>D.</b:Middle>
            <b:First>Melissa</b:First>
          </b:Person>
          <b:Person>
            <b:Last>Levenson</b:Last>
            <b:Middle>S.</b:Middle>
            <b:First>Jill</b:First>
          </b:Person>
          <b:Person>
            <b:Last>Bolder</b:Last>
            <b:First>Tess</b:First>
          </b:Person>
        </b:NameList>
      </b:Author>
    </b:Author>
    <b:RefOrder>17</b:RefOrder>
  </b:Source>
  <b:Source>
    <b:Tag>Lan07</b:Tag>
    <b:SourceType>JournalArticle</b:SourceType>
    <b:Guid>{721D04C8-B54A-DA42-ABD8-8B352CF54667}</b:Guid>
    <b:Title>Early Physical Abuse and Later Violent Delinquency: A Prospective Longitudinal Study</b:Title>
    <b:JournalName>Child maltreatment</b:JournalName>
    <b:Year>2007</b:Year>
    <b:Volume>12</b:Volume>
    <b:Issue>3</b:Issue>
    <b:Pages>233-245</b:Pages>
    <b:Author>
      <b:Author>
        <b:NameList>
          <b:Person>
            <b:Last>Lansford</b:Last>
            <b:Middle>E.</b:Middle>
            <b:First>Jennifer</b:First>
          </b:Person>
          <b:Person>
            <b:Last>Miller-Johnson</b:Last>
            <b:First>Shari</b:First>
          </b:Person>
          <b:Person>
            <b:Last>Berlin</b:Last>
            <b:First>Lisa</b:First>
          </b:Person>
          <b:Person>
            <b:Last>Dodge</b:Last>
            <b:Middle>A.</b:Middle>
            <b:First>Kenneth</b:First>
          </b:Person>
          <b:Person>
            <b:Last>Bates</b:Last>
            <b:Middle>E</b:Middle>
            <b:First>John</b:First>
          </b:Person>
          <b:Person>
            <b:Last>Pettit</b:Last>
            <b:Middle>S.</b:Middle>
            <b:First>Gregory</b:First>
          </b:Person>
        </b:NameList>
      </b:Author>
    </b:Author>
    <b:RefOrder>18</b:RefOrder>
  </b:Source>
  <b:Source>
    <b:Tag>Off241</b:Tag>
    <b:SourceType>InternetSite</b:SourceType>
    <b:Guid>{1F4225DD-DBB6-AC4E-ACFE-6E22FFD112F5}</b:Guid>
    <b:Title>Crime in England and Wales: year ending September 2023</b:Title>
    <b:Year>2024</b:Year>
    <b:Author>
      <b:Author>
        <b:Corporate>Office for National Statistics</b:Corporate>
      </b:Author>
    </b:Author>
    <b:URL>https://www.ons.gov.uk/peoplepopulationandcommunity/crimeandjustice/bulletins/crimeinenglandandwales/yearendingseptember2023</b:URL>
    <b:YearAccessed>2024</b:YearAccessed>
    <b:MonthAccessed>April</b:MonthAccessed>
    <b:DayAccessed>27</b:DayAccessed>
    <b:RefOrder>19</b:RefOrder>
  </b:Source>
  <b:Source>
    <b:Tag>You241</b:Tag>
    <b:SourceType>InternetSite</b:SourceType>
    <b:Guid>{7E456A3E-C479-7848-856E-CAB38B3EF474}</b:Guid>
    <b:Title>Youth Justice Statistics 2022 to 2023 England and Wales</b:Title>
    <b:URL>https://assets.publishing.service.gov.uk/media/65b391a60c75e30012d800fa/Youth_Justice_Statistics_2022-23.pdf</b:URL>
    <b:Year>2024</b:Year>
    <b:YearAccessed>2024</b:YearAccessed>
    <b:MonthAccessed>April</b:MonthAccessed>
    <b:DayAccessed>25</b:DayAccessed>
    <b:Author>
      <b:Author>
        <b:Corporate>Youth Justice Board</b:Corporate>
      </b:Author>
    </b:Author>
    <b:RefOrder>20</b:RefOrder>
  </b:Source>
  <b:Source>
    <b:Tag>Bre06</b:Tag>
    <b:SourceType>JournalArticle</b:SourceType>
    <b:Guid>{8C824C32-388F-C045-97E9-83FA49185913}</b:Guid>
    <b:Title>Traumatic stress: effects on the brain</b:Title>
    <b:Year>2006</b:Year>
    <b:JournalName>Dialogues in Clinical Neuroscience</b:JournalName>
    <b:Volume>8</b:Volume>
    <b:Issue>4</b:Issue>
    <b:Pages>445-461</b:Pages>
    <b:Author>
      <b:Author>
        <b:NameList>
          <b:Person>
            <b:Last>Bremner</b:Last>
            <b:Middle>Douglas</b:Middle>
            <b:First>J.</b:First>
          </b:Person>
        </b:NameList>
      </b:Author>
    </b:Author>
    <b:BookTitle>Dialogues in Clinical Neuroscience</b:BookTitle>
    <b:RefOrder>12</b:RefOrder>
  </b:Source>
  <b:Source>
    <b:Tag>McE07</b:Tag>
    <b:SourceType>JournalArticle</b:SourceType>
    <b:Guid>{5E8556AD-D1FC-1F40-90B3-FDF7D2F4373B}</b:Guid>
    <b:Title>Physiology and Neurobiology of Stress and Adaptation: Central Role of the Brain</b:Title>
    <b:JournalName>Physio Rev.</b:JournalName>
    <b:Year>2007</b:Year>
    <b:Volume>87</b:Volume>
    <b:Issue>3</b:Issue>
    <b:Pages>873</b:Pages>
    <b:Author>
      <b:Author>
        <b:NameList>
          <b:Person>
            <b:Last>McEwan</b:Last>
            <b:Middle>S</b:Middle>
            <b:First>Bruce</b:First>
          </b:Person>
        </b:NameList>
      </b:Author>
    </b:Author>
    <b:RefOrder>13</b:RefOrder>
  </b:Source>
  <b:Source>
    <b:Tag>Gib06</b:Tag>
    <b:SourceType>Book</b:SourceType>
    <b:Guid>{0039C1D7-2CB5-1E4C-8264-9A04AC661132}</b:Guid>
    <b:Author>
      <b:Author>
        <b:NameList>
          <b:Person>
            <b:Last>Gibson</b:Last>
            <b:First>Mary</b:First>
          </b:Person>
          <b:Person>
            <b:Last>Rafter</b:Last>
            <b:Middle>Hahn</b:Middle>
            <b:First>Nicole</b:First>
          </b:Person>
        </b:NameList>
      </b:Author>
    </b:Author>
    <b:Title>The Criminal Man</b:Title>
    <b:Year>2006</b:Year>
    <b:City>Durham and London</b:City>
    <b:Publisher>Duke University Press</b:Publisher>
    <b:Edition>1</b:Edition>
    <b:RefOrder>10</b:RefOrder>
  </b:Source>
  <b:Source>
    <b:Tag>Zol12</b:Tag>
    <b:SourceType>JournalArticle</b:SourceType>
    <b:Guid>{3FAE88D5-9787-CA4D-A4DA-508E687D8BD3}</b:Guid>
    <b:Title>Resilience in children and youth: A review</b:Title>
    <b:Year>2012</b:Year>
    <b:Author>
      <b:Author>
        <b:NameList>
          <b:Person>
            <b:Last>Zolkoski</b:Last>
            <b:Middle>M.</b:Middle>
            <b:First>Staci</b:First>
          </b:Person>
          <b:Person>
            <b:Last>Bullock</b:Last>
            <b:Middle>M.</b:Middle>
            <b:First>Lyndal</b:First>
          </b:Person>
        </b:NameList>
      </b:Author>
    </b:Author>
    <b:JournalName>Children and Youth Services Review</b:JournalName>
    <b:Volume>34</b:Volume>
    <b:Issue>12</b:Issue>
    <b:Pages>2295-2303</b:Pages>
    <b:RefOrder>21</b:RefOrder>
  </b:Source>
  <b:Source>
    <b:Tag>Mas90</b:Tag>
    <b:SourceType>JournalArticle</b:SourceType>
    <b:Guid>{354FDDAE-FD4C-664D-9AF9-949F4D09DF78}</b:Guid>
    <b:Title>Resilience and development: Contributions from the study of children who overcome adversity</b:Title>
    <b:JournalName>Developmental and Psychopathology</b:JournalName>
    <b:Year>1990</b:Year>
    <b:Volume>2</b:Volume>
    <b:Issue>4</b:Issue>
    <b:Pages>425-444</b:Pages>
    <b:Author>
      <b:Author>
        <b:NameList>
          <b:Person>
            <b:Last>Masten</b:Last>
            <b:Middle>S.</b:Middle>
            <b:First>Ann</b:First>
          </b:Person>
          <b:Person>
            <b:Last>Best</b:Last>
            <b:Middle>Best</b:Middle>
            <b:First>Karin</b:First>
          </b:Person>
          <b:Person>
            <b:Last>Garnezy</b:Last>
            <b:First>Norman</b:First>
          </b:Person>
        </b:NameList>
      </b:Author>
    </b:Author>
    <b:RefOrder>22</b:RefOrder>
  </b:Source>
  <b:Source>
    <b:Tag>Ric11</b:Tag>
    <b:SourceType>JournalArticle</b:SourceType>
    <b:Guid>{2683A66A-7AEC-4E4E-B801-EC8AA53F697C}</b:Guid>
    <b:Author>
      <b:Author>
        <b:NameList>
          <b:Person>
            <b:Last>Hammersly</b:Last>
            <b:First>Richard</b:First>
          </b:Person>
        </b:NameList>
      </b:Author>
    </b:Author>
    <b:Title>Pathways through drugs and crime: Desistance, trauma and resilience</b:Title>
    <b:JournalName>Journal of Criminal Justice</b:JournalName>
    <b:Year>2011</b:Year>
    <b:Volume>39</b:Volume>
    <b:Issue>3</b:Issue>
    <b:Pages>268-272</b:Pages>
    <b:RefOrder>23</b:RefOrder>
  </b:Source>
  <b:Source>
    <b:Tag>Fro07</b:Tag>
    <b:SourceType>JournalArticle</b:SourceType>
    <b:Guid>{DB791B55-2AAB-214D-80FD-57CD83785686}</b:Guid>
    <b:Author>
      <b:Author>
        <b:NameList>
          <b:Person>
            <b:Last>Walsh</b:Last>
            <b:First>Froma</b:First>
          </b:Person>
        </b:NameList>
      </b:Author>
    </b:Author>
    <b:Title>Traumatic Loss and Major Disasters: Strengthening Family and Community Resilience</b:Title>
    <b:JournalName>Family Process</b:JournalName>
    <b:Year>2007</b:Year>
    <b:Volume>46</b:Volume>
    <b:Issue>2</b:Issue>
    <b:Pages>207-227</b:Pages>
    <b:RefOrder>24</b:RefOrder>
  </b:Source>
  <b:Source>
    <b:Tag>Bos12</b:Tag>
    <b:SourceType>JournalArticle</b:SourceType>
    <b:Guid>{18DAD5BB-173A-B64E-B5CE-215FCD6CDCAC}</b:Guid>
    <b:Title>Adolescents of the U.S. National Longitudinal Lesbian Family Study: Male Role Models, Gender Role Traits, and Psychological Adjustment</b:Title>
    <b:JournalName>Gender &amp; Society</b:JournalName>
    <b:Year>2012</b:Year>
    <b:Volume>26</b:Volume>
    <b:Issue>4</b:Issue>
    <b:Pages>603-638</b:Pages>
    <b:Author>
      <b:Author>
        <b:NameList>
          <b:Person>
            <b:Last>Bos</b:Last>
            <b:First>Henny</b:First>
          </b:Person>
          <b:Person>
            <b:Last>Goldberg</b:Last>
            <b:First>Naomi</b:First>
          </b:Person>
          <b:Person>
            <b:Last>Gartrell</b:Last>
            <b:First>Nanette</b:First>
          </b:Person>
        </b:NameList>
      </b:Author>
    </b:Author>
    <b:RefOrder>25</b:RefOrder>
  </b:Source>
  <b:Source>
    <b:Tag>Tho06</b:Tag>
    <b:SourceType>BookSection</b:SourceType>
    <b:Guid>{C9F46FCE-987B-5844-9053-5A8E3114054C}</b:Guid>
    <b:Title>Promoting Resilience in Children and Adolescents Through Social, Emotional and Cognitive Skills</b:Title>
    <b:JournalName>Nurturing Future Generations</b:JournalName>
    <b:Year>2006</b:Year>
    <b:Pages>544</b:Pages>
    <b:Author>
      <b:Author>
        <b:NameList>
          <b:Person>
            <b:Last>Thompson</b:Last>
            <b:Middle>A.</b:Middle>
            <b:First>Rosemary</b:First>
          </b:Person>
        </b:NameList>
      </b:Author>
      <b:Editor>
        <b:NameList>
          <b:Person>
            <b:Last>Thompson</b:Last>
            <b:First>Rosemary</b:First>
            <b:Middle>A.</b:Middle>
          </b:Person>
        </b:NameList>
      </b:Editor>
    </b:Author>
    <b:BookTitle>Nurturing Future Generations</b:BookTitle>
    <b:City>New York</b:City>
    <b:Publisher>Routledge</b:Publisher>
    <b:RefOrder>26</b:RefOrder>
  </b:Source>
  <b:Source>
    <b:Tag>Pow21</b:Tag>
    <b:SourceType>InternetSite</b:SourceType>
    <b:Guid>{F4881774-5EF7-2845-B14F-DC0F1883A7B5}</b:Guid>
    <b:Title>Early intervention: policy and provision Research Briefing</b:Title>
    <b:Year>2021</b:Year>
    <b:URL>https://commonslibrary.parliament.uk/research-briefings/cbp-7647/#:~:text=Early%20intervention%20is%20a%20public,crime%20and%20anti%2Dsocial%20behaviour.</b:URL>
    <b:YearAccessed>2024</b:YearAccessed>
    <b:MonthAccessed>April</b:MonthAccessed>
    <b:DayAccessed>27</b:DayAccessed>
    <b:Author>
      <b:Author>
        <b:NameList>
          <b:Person>
            <b:Last>Powell</b:Last>
            <b:First>Tom</b:First>
          </b:Person>
          <b:Person>
            <b:Last>Gheera</b:Last>
            <b:First>Manjit</b:First>
          </b:Person>
          <b:Person>
            <b:Last>Bolton</b:Last>
            <b:First>Paul</b:First>
          </b:Person>
          <b:Person>
            <b:Last>Foster</b:Last>
            <b:First>David</b:First>
          </b:Person>
          <b:Person>
            <b:Last>Long</b:Last>
            <b:First>Robert</b:First>
          </b:Person>
          <b:Person>
            <b:Last>Kennedy</b:Last>
            <b:First>Stephen</b:First>
          </b:Person>
          <b:Person>
            <b:Last>Parkin</b:Last>
            <b:First>Elizabeth</b:First>
          </b:Person>
          <b:Person>
            <b:Last>Loft</b:Last>
            <b:First>Philip</b:First>
          </b:Person>
        </b:NameList>
      </b:Author>
    </b:Author>
    <b:RefOrder>27</b:RefOrder>
  </b:Source>
  <b:Source>
    <b:Tag>Bat08</b:Tag>
    <b:SourceType>JournalArticle</b:SourceType>
    <b:Guid>{94A0C13D-9BB5-8B4C-B49B-C1D88489DADF}</b:Guid>
    <b:Title>The Three Pillars of Trauma-Informed Care</b:Title>
    <b:Year>2008</b:Year>
    <b:Author>
      <b:Author>
        <b:NameList>
          <b:Person>
            <b:Last>Bath</b:Last>
            <b:First>Howard</b:First>
          </b:Person>
        </b:NameList>
      </b:Author>
    </b:Author>
    <b:JournalName>Reclaiming children and youth</b:JournalName>
    <b:Volume>17</b:Volume>
    <b:Issue>3</b:Issue>
    <b:Pages>17-21</b:Pages>
    <b:RefOrder>28</b:RefOrder>
  </b:Source>
  <b:Source>
    <b:Tag>Mit82</b:Tag>
    <b:SourceType>JournalArticle</b:SourceType>
    <b:Guid>{8CDA1625-6F7C-154E-A4FA-B67985E87EE1}</b:Guid>
    <b:Title>Social support and well-being: Implications for prevention programs</b:Title>
    <b:Year>1982</b:Year>
    <b:JournalName>Journal of Primary Prevention</b:JournalName>
    <b:Volume>3</b:Volume>
    <b:Pages>77-98</b:Pages>
    <b:Author>
      <b:Author>
        <b:NameList>
          <b:Person>
            <b:Last>Mitchell</b:Last>
            <b:Middle>E.</b:Middle>
            <b:First>Roger</b:First>
          </b:Person>
          <b:Person>
            <b:Last>Billings</b:Last>
            <b:Middle>G.</b:Middle>
            <b:First>Andrew</b:First>
          </b:Person>
          <b:Person>
            <b:Last>Moos</b:Last>
            <b:Middle>H.</b:Middle>
            <b:First>Rudolf</b:First>
          </b:Person>
        </b:NameList>
      </b:Author>
    </b:Author>
    <b:RefOrder>29</b:RefOrder>
  </b:Source>
  <b:Source>
    <b:Tag>Adv07</b:Tag>
    <b:SourceType>JournalArticle</b:SourceType>
    <b:Guid>{81A790B3-42F6-F14F-A45E-F25CA1581F0D}</b:Guid>
    <b:Title>Adverse childhood experiences and mental health in young adults: a longitudinal survey</b:Title>
    <b:JournalName>BMC Public Health</b:JournalName>
    <b:Year>2007</b:Year>
    <b:Volume>7</b:Volume>
    <b:Issue>1</b:Issue>
    <b:Pages>30</b:Pages>
    <b:Author>
      <b:Author>
        <b:NameList>
          <b:Person>
            <b:Last>Schilling</b:Last>
            <b:Middle>A.</b:Middle>
            <b:First>Elizabeth</b:First>
          </b:Person>
          <b:Person>
            <b:Last>Aseltine Jr</b:Last>
            <b:Middle>H.</b:Middle>
            <b:First>Robert</b:First>
          </b:Person>
          <b:Person>
            <b:Last>Gore</b:Last>
            <b:First>Susan</b:First>
          </b:Person>
        </b:NameList>
      </b:Author>
    </b:Author>
    <b:RefOrder>30</b:RefOrder>
  </b:Source>
  <b:Source>
    <b:Tag>Ake02</b:Tag>
    <b:SourceType>BookSection</b:SourceType>
    <b:Guid>{BDFF6CEB-1F09-1E49-8260-BC851C029E42}</b:Guid>
    <b:Title>A Social Learning Theory of Crime</b:Title>
    <b:Year>2002</b:Year>
    <b:Pages>135</b:Pages>
    <b:BookTitle>Criminological Theories: Bridging the Past to the Future</b:BookTitle>
    <b:City>London</b:City>
    <b:Publisher>Sage Publications Inc.</b:Publisher>
    <b:Author>
      <b:Author>
        <b:NameList>
          <b:Person>
            <b:Last>Akers</b:Last>
            <b:Middle>L</b:Middle>
            <b:First>Ronald</b:First>
          </b:Person>
        </b:NameList>
      </b:Author>
      <b:Editor>
        <b:NameList>
          <b:Person>
            <b:Last>Wetsby</b:Last>
            <b:First>Jerry</b:First>
          </b:Person>
          <b:Person>
            <b:Last>Vondera</b:Last>
            <b:First>Vonessa</b:First>
          </b:Person>
        </b:NameList>
      </b:Editor>
    </b:Author>
    <b:RefOrder>31</b:RefOrder>
  </b:Source>
  <b:Source>
    <b:Tag>Sam89</b:Tag>
    <b:SourceType>JournalArticle</b:SourceType>
    <b:Guid>{8C3A6197-C0CB-494A-A03A-500D344794C0}</b:Guid>
    <b:Title>Community Structure and Crime: Testing Social-Disorganization Theory</b:Title>
    <b:Year>1989</b:Year>
    <b:Pages>774-802</b:Pages>
    <b:JournalName>The American Journal of Sociology</b:JournalName>
    <b:Volume>94</b:Volume>
    <b:Issue>4</b:Issue>
    <b:Author>
      <b:Author>
        <b:NameList>
          <b:Person>
            <b:Last>Sampson</b:Last>
            <b:Middle>J.</b:Middle>
            <b:First>Robert</b:First>
          </b:Person>
          <b:Person>
            <b:Last>Groves</b:Last>
            <b:Middle>W.</b:Middle>
            <b:First>Byron</b:First>
          </b:Person>
        </b:NameList>
      </b:Author>
    </b:Author>
    <b:RefOrder>32</b:RefOrder>
  </b:Source>
  <b:Source>
    <b:Tag>Cri99</b:Tag>
    <b:SourceType>JournalArticle</b:SourceType>
    <b:Guid>{F7C844D4-0BC8-7D4A-8C1C-C67DE7D17C2B}</b:Guid>
    <b:Title>Crime as a Social Cost of Poverty and Inequality: A Review Focussing on Developing Countries</b:Title>
    <b:JournalName>Desarrollo y Sociedad</b:JournalName>
    <b:Year>1999</b:Year>
    <b:Volume>44</b:Volume>
    <b:Pages>61-69</b:Pages>
    <b:Author>
      <b:Author>
        <b:NameList>
          <b:Person>
            <b:Last>Bourguignon</b:Last>
            <b:First>F.</b:First>
          </b:Person>
        </b:NameList>
      </b:Author>
    </b:Author>
    <b:RefOrder>33</b:RefOrder>
  </b:Source>
  <b:Source>
    <b:Tag>The20</b:Tag>
    <b:SourceType>DocumentFromInternetSite</b:SourceType>
    <b:Guid>{D72DCD52-2511-EA41-94CD-67FF6038681A}</b:Guid>
    <b:Title>Prisoner Learning Alliance (PLA) submission to Education Committee Inquiry on Adult Skills and Lifelong Learning</b:Title>
    <b:Year>2020</b:Year>
    <b:Author>
      <b:Author>
        <b:Corporate>The Prisoner Learning Alliance</b:Corporate>
      </b:Author>
    </b:Author>
    <b:URL>https://committees.parliament.uk/writtenevidence/9597/html#:~:text=Around%2047%25%20of%20people%20entering,or%20no%20success%20in%20school.</b:URL>
    <b:Month>July</b:Month>
    <b:YearAccessed>2024</b:YearAccessed>
    <b:MonthAccessed>April</b:MonthAccessed>
    <b:DayAccessed>21</b:DayAccessed>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11784F-D590-7D48-BBA4-111E6F2E4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19</Pages>
  <Words>5724</Words>
  <Characters>32629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Microsoft Office User</cp:lastModifiedBy>
  <cp:revision>16</cp:revision>
  <dcterms:created xsi:type="dcterms:W3CDTF">2024-05-01T19:49:00Z</dcterms:created>
  <dcterms:modified xsi:type="dcterms:W3CDTF">2024-05-05T15:58:00Z</dcterms:modified>
</cp:coreProperties>
</file>