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565" w:type="dxa"/>
        <w:tblLook w:val="04A0" w:firstRow="1" w:lastRow="0" w:firstColumn="1" w:lastColumn="0" w:noHBand="0" w:noVBand="1"/>
      </w:tblPr>
      <w:tblGrid>
        <w:gridCol w:w="3188"/>
        <w:gridCol w:w="3188"/>
        <w:gridCol w:w="3189"/>
      </w:tblGrid>
      <w:tr w:rsidR="005A4CF6" w14:paraId="090351BC" w14:textId="77777777" w:rsidTr="005A4CF6">
        <w:trPr>
          <w:trHeight w:val="825"/>
        </w:trPr>
        <w:tc>
          <w:tcPr>
            <w:tcW w:w="3188" w:type="dxa"/>
          </w:tcPr>
          <w:p w14:paraId="4B84AACF" w14:textId="2639914C" w:rsidR="005A4CF6" w:rsidRDefault="005A4CF6">
            <w:r>
              <w:t>Targets</w:t>
            </w:r>
          </w:p>
        </w:tc>
        <w:tc>
          <w:tcPr>
            <w:tcW w:w="3188" w:type="dxa"/>
          </w:tcPr>
          <w:p w14:paraId="3B99AAA1" w14:textId="157AA6D9" w:rsidR="005A4CF6" w:rsidRDefault="00EE5344">
            <w:r>
              <w:t>How you have worked on this.</w:t>
            </w:r>
          </w:p>
        </w:tc>
        <w:tc>
          <w:tcPr>
            <w:tcW w:w="3189" w:type="dxa"/>
          </w:tcPr>
          <w:p w14:paraId="1133BDC1" w14:textId="4C2167BD" w:rsidR="005A4CF6" w:rsidRDefault="00EE5344">
            <w:r>
              <w:t>An example of this can be found on…</w:t>
            </w:r>
          </w:p>
        </w:tc>
      </w:tr>
      <w:tr w:rsidR="005A4CF6" w14:paraId="7D3DF624" w14:textId="77777777" w:rsidTr="005A4CF6">
        <w:trPr>
          <w:trHeight w:val="825"/>
        </w:trPr>
        <w:tc>
          <w:tcPr>
            <w:tcW w:w="3188" w:type="dxa"/>
          </w:tcPr>
          <w:p w14:paraId="5F634ABF" w14:textId="1BE78AD8" w:rsidR="005A4CF6" w:rsidRDefault="000078CD">
            <w:r>
              <w:t>Engage with further reading.</w:t>
            </w:r>
          </w:p>
        </w:tc>
        <w:tc>
          <w:tcPr>
            <w:tcW w:w="3188" w:type="dxa"/>
          </w:tcPr>
          <w:p w14:paraId="7F377D17" w14:textId="754874A5" w:rsidR="005A4CF6" w:rsidRDefault="00756F4F">
            <w:r>
              <w:t>I have aimed to include more literature which showcases different opinions as well as case studies that back up my argument</w:t>
            </w:r>
          </w:p>
        </w:tc>
        <w:tc>
          <w:tcPr>
            <w:tcW w:w="3189" w:type="dxa"/>
          </w:tcPr>
          <w:p w14:paraId="0EC6D74A" w14:textId="25F4A125" w:rsidR="005A4CF6" w:rsidRDefault="00756F4F">
            <w:r>
              <w:t xml:space="preserve">The literature </w:t>
            </w:r>
            <w:proofErr w:type="gramStart"/>
            <w:r>
              <w:t>review</w:t>
            </w:r>
            <w:proofErr w:type="gramEnd"/>
            <w:r w:rsidR="0034327D">
              <w:t>.</w:t>
            </w:r>
          </w:p>
        </w:tc>
      </w:tr>
      <w:tr w:rsidR="005A4CF6" w14:paraId="69EDD93E" w14:textId="77777777" w:rsidTr="005A4CF6">
        <w:trPr>
          <w:trHeight w:val="825"/>
        </w:trPr>
        <w:tc>
          <w:tcPr>
            <w:tcW w:w="3188" w:type="dxa"/>
          </w:tcPr>
          <w:p w14:paraId="4D18AF20" w14:textId="708DF4A9" w:rsidR="005A4CF6" w:rsidRDefault="000078CD">
            <w:r>
              <w:t>Ensure that the reference list conforms with the UWTSD Harvard guidelines.</w:t>
            </w:r>
          </w:p>
        </w:tc>
        <w:tc>
          <w:tcPr>
            <w:tcW w:w="3188" w:type="dxa"/>
          </w:tcPr>
          <w:p w14:paraId="470335C4" w14:textId="060C8A8C" w:rsidR="005A4CF6" w:rsidRDefault="0034327D">
            <w:r>
              <w:t xml:space="preserve">I have aimed to ensure I have met the guidelines by checking several times that they are correct. </w:t>
            </w:r>
          </w:p>
        </w:tc>
        <w:tc>
          <w:tcPr>
            <w:tcW w:w="3189" w:type="dxa"/>
          </w:tcPr>
          <w:p w14:paraId="6132838E" w14:textId="11C3F758" w:rsidR="005A4CF6" w:rsidRDefault="0034327D">
            <w:r>
              <w:t xml:space="preserve">The reference </w:t>
            </w:r>
            <w:proofErr w:type="gramStart"/>
            <w:r>
              <w:t>list</w:t>
            </w:r>
            <w:proofErr w:type="gramEnd"/>
            <w:r>
              <w:t>.</w:t>
            </w:r>
          </w:p>
        </w:tc>
      </w:tr>
    </w:tbl>
    <w:p w14:paraId="7AB4A7E9" w14:textId="3895AB48" w:rsidR="002C31ED" w:rsidRDefault="002C31ED"/>
    <w:p w14:paraId="60D8B907" w14:textId="272262E5" w:rsidR="00EE5344" w:rsidRDefault="00EE5344" w:rsidP="00EE5344">
      <w:pPr>
        <w:pStyle w:val="Heading1"/>
        <w:rPr>
          <w:sz w:val="36"/>
          <w:szCs w:val="36"/>
          <w:u w:val="single"/>
        </w:rPr>
      </w:pPr>
      <w:bookmarkStart w:id="0" w:name="_Toc102659810"/>
      <w:r w:rsidRPr="00EE5344">
        <w:rPr>
          <w:sz w:val="36"/>
          <w:szCs w:val="36"/>
          <w:u w:val="single"/>
        </w:rPr>
        <w:t xml:space="preserve">ECAD6009 </w:t>
      </w:r>
      <w:r>
        <w:rPr>
          <w:sz w:val="36"/>
          <w:szCs w:val="36"/>
          <w:u w:val="single"/>
        </w:rPr>
        <w:t xml:space="preserve">Cycle 3 </w:t>
      </w:r>
      <w:r w:rsidR="00C770E6">
        <w:rPr>
          <w:sz w:val="36"/>
          <w:szCs w:val="36"/>
          <w:u w:val="single"/>
        </w:rPr>
        <w:t>–</w:t>
      </w:r>
      <w:r>
        <w:rPr>
          <w:sz w:val="36"/>
          <w:szCs w:val="36"/>
          <w:u w:val="single"/>
        </w:rPr>
        <w:t xml:space="preserve"> </w:t>
      </w:r>
      <w:r w:rsidR="00C770E6">
        <w:rPr>
          <w:sz w:val="36"/>
          <w:szCs w:val="36"/>
          <w:u w:val="single"/>
        </w:rPr>
        <w:t xml:space="preserve">Learners, </w:t>
      </w:r>
      <w:proofErr w:type="gramStart"/>
      <w:r w:rsidR="00C770E6">
        <w:rPr>
          <w:sz w:val="36"/>
          <w:szCs w:val="36"/>
          <w:u w:val="single"/>
        </w:rPr>
        <w:t>Schools</w:t>
      </w:r>
      <w:proofErr w:type="gramEnd"/>
      <w:r w:rsidR="00C770E6">
        <w:rPr>
          <w:sz w:val="36"/>
          <w:szCs w:val="36"/>
          <w:u w:val="single"/>
        </w:rPr>
        <w:t xml:space="preserve"> and Communities: Where am I teaching?</w:t>
      </w:r>
      <w:bookmarkEnd w:id="0"/>
      <w:r w:rsidR="00C770E6">
        <w:rPr>
          <w:sz w:val="36"/>
          <w:szCs w:val="36"/>
          <w:u w:val="single"/>
        </w:rPr>
        <w:t xml:space="preserve"> </w:t>
      </w:r>
    </w:p>
    <w:p w14:paraId="6D38BEBC" w14:textId="04F833EF" w:rsidR="00C770E6" w:rsidRDefault="00C770E6" w:rsidP="00C770E6">
      <w:pPr>
        <w:pStyle w:val="Heading1"/>
      </w:pPr>
      <w:bookmarkStart w:id="1" w:name="_Toc102659811"/>
      <w:r>
        <w:t>Part 2 – Report</w:t>
      </w:r>
      <w:bookmarkEnd w:id="1"/>
    </w:p>
    <w:p w14:paraId="603C21A0" w14:textId="3F836DB6" w:rsidR="00C770E6" w:rsidRDefault="00C770E6" w:rsidP="00C770E6">
      <w:pPr>
        <w:rPr>
          <w:b/>
          <w:bCs/>
          <w:sz w:val="32"/>
          <w:szCs w:val="32"/>
        </w:rPr>
      </w:pPr>
      <w:r w:rsidRPr="00C770E6">
        <w:rPr>
          <w:b/>
          <w:bCs/>
          <w:sz w:val="32"/>
          <w:szCs w:val="32"/>
        </w:rPr>
        <w:t xml:space="preserve">How a school develops one aspect of its SDP: a report that critically reflects on the actions, </w:t>
      </w:r>
      <w:proofErr w:type="gramStart"/>
      <w:r w:rsidRPr="00C770E6">
        <w:rPr>
          <w:b/>
          <w:bCs/>
          <w:sz w:val="32"/>
          <w:szCs w:val="32"/>
        </w:rPr>
        <w:t>impact</w:t>
      </w:r>
      <w:proofErr w:type="gramEnd"/>
      <w:r w:rsidRPr="00C770E6">
        <w:rPr>
          <w:b/>
          <w:bCs/>
          <w:sz w:val="32"/>
          <w:szCs w:val="32"/>
        </w:rPr>
        <w:t xml:space="preserve"> and evidence base.</w:t>
      </w:r>
    </w:p>
    <w:p w14:paraId="3014C672" w14:textId="229E6617" w:rsidR="00C770E6" w:rsidRDefault="00AB71E0" w:rsidP="00AB71E0">
      <w:r>
        <w:t>Sara Dalkin 1901236</w:t>
      </w:r>
    </w:p>
    <w:p w14:paraId="31BF48AA" w14:textId="2FCCD4F3" w:rsidR="00833D23" w:rsidRDefault="00833D23" w:rsidP="00AB71E0">
      <w:r>
        <w:t>2,546 words.</w:t>
      </w:r>
    </w:p>
    <w:p w14:paraId="3C05855A" w14:textId="3AD992B4" w:rsidR="00AB71E0" w:rsidRDefault="00AB71E0" w:rsidP="00AB71E0"/>
    <w:p w14:paraId="47DDE865" w14:textId="27293ED6" w:rsidR="00AB71E0" w:rsidRDefault="00AB71E0" w:rsidP="00AB71E0"/>
    <w:p w14:paraId="745C70E7" w14:textId="196453F8" w:rsidR="00AB71E0" w:rsidRDefault="00AB71E0" w:rsidP="00AB71E0"/>
    <w:p w14:paraId="38F602EC" w14:textId="50DAE98E" w:rsidR="00AB71E0" w:rsidRDefault="00AB71E0" w:rsidP="00AB71E0"/>
    <w:p w14:paraId="793ED3E9" w14:textId="7A547DFD" w:rsidR="00AB71E0" w:rsidRDefault="00AB71E0" w:rsidP="00AB71E0"/>
    <w:p w14:paraId="167245EE" w14:textId="38F1680B" w:rsidR="00AB71E0" w:rsidRDefault="00AB71E0" w:rsidP="00AB71E0"/>
    <w:p w14:paraId="20314AC2" w14:textId="1E0DC95F" w:rsidR="00AB71E0" w:rsidRDefault="00AB71E0" w:rsidP="00AB71E0"/>
    <w:p w14:paraId="11F313A3" w14:textId="35450AB0" w:rsidR="00AB71E0" w:rsidRDefault="00AB71E0" w:rsidP="00AB71E0"/>
    <w:p w14:paraId="34B7DDCD" w14:textId="0CC4CF7A" w:rsidR="00AB71E0" w:rsidRDefault="00AB71E0" w:rsidP="00AB71E0"/>
    <w:sdt>
      <w:sdtPr>
        <w:id w:val="-1769613036"/>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03CED57A" w14:textId="752FF126" w:rsidR="0034327D" w:rsidRPr="0034327D" w:rsidRDefault="0034327D">
          <w:pPr>
            <w:pStyle w:val="TOCHeading"/>
            <w:rPr>
              <w:rStyle w:val="Heading1Char"/>
              <w:color w:val="auto"/>
            </w:rPr>
          </w:pPr>
          <w:r w:rsidRPr="0034327D">
            <w:rPr>
              <w:rStyle w:val="Heading1Char"/>
              <w:color w:val="auto"/>
            </w:rPr>
            <w:t>Contents</w:t>
          </w:r>
        </w:p>
        <w:p w14:paraId="32C99E59" w14:textId="40CB1A09" w:rsidR="0034327D" w:rsidRDefault="0034327D">
          <w:pPr>
            <w:pStyle w:val="TOC1"/>
            <w:tabs>
              <w:tab w:val="right" w:leader="dot" w:pos="9016"/>
            </w:tabs>
            <w:rPr>
              <w:rStyle w:val="Hyperlink"/>
              <w:noProof/>
            </w:rPr>
          </w:pPr>
          <w:r>
            <w:fldChar w:fldCharType="begin"/>
          </w:r>
          <w:r>
            <w:instrText xml:space="preserve"> TOC \o "1-3" \h \z \u </w:instrText>
          </w:r>
          <w:r>
            <w:fldChar w:fldCharType="separate"/>
          </w:r>
          <w:hyperlink w:anchor="_Toc102659810" w:history="1">
            <w:r w:rsidRPr="002E0377">
              <w:rPr>
                <w:rStyle w:val="Hyperlink"/>
                <w:noProof/>
              </w:rPr>
              <w:t>ECAD6009 Cycle 3 – Learners, Schools and Communities: Where am I teaching?</w:t>
            </w:r>
            <w:r>
              <w:rPr>
                <w:noProof/>
                <w:webHidden/>
              </w:rPr>
              <w:tab/>
            </w:r>
            <w:r>
              <w:rPr>
                <w:noProof/>
                <w:webHidden/>
              </w:rPr>
              <w:fldChar w:fldCharType="begin"/>
            </w:r>
            <w:r>
              <w:rPr>
                <w:noProof/>
                <w:webHidden/>
              </w:rPr>
              <w:instrText xml:space="preserve"> PAGEREF _Toc102659810 \h </w:instrText>
            </w:r>
            <w:r>
              <w:rPr>
                <w:noProof/>
                <w:webHidden/>
              </w:rPr>
            </w:r>
            <w:r>
              <w:rPr>
                <w:noProof/>
                <w:webHidden/>
              </w:rPr>
              <w:fldChar w:fldCharType="separate"/>
            </w:r>
            <w:r>
              <w:rPr>
                <w:noProof/>
                <w:webHidden/>
              </w:rPr>
              <w:t>1</w:t>
            </w:r>
            <w:r>
              <w:rPr>
                <w:noProof/>
                <w:webHidden/>
              </w:rPr>
              <w:fldChar w:fldCharType="end"/>
            </w:r>
          </w:hyperlink>
        </w:p>
        <w:p w14:paraId="4AB2A4E2" w14:textId="24F4E361" w:rsidR="0034327D" w:rsidRPr="0034327D" w:rsidRDefault="0034327D" w:rsidP="0034327D">
          <w:r>
            <w:t>Contents</w:t>
          </w:r>
          <w:r w:rsidR="001A2CEF">
            <w:t>……………………………………………………………………………………………….2</w:t>
          </w:r>
        </w:p>
        <w:p w14:paraId="71B592A5" w14:textId="584F953E" w:rsidR="0034327D" w:rsidRDefault="0034327D">
          <w:pPr>
            <w:pStyle w:val="TOC1"/>
            <w:tabs>
              <w:tab w:val="right" w:leader="dot" w:pos="9016"/>
            </w:tabs>
            <w:rPr>
              <w:noProof/>
            </w:rPr>
          </w:pPr>
          <w:hyperlink w:anchor="_Toc102659812" w:history="1">
            <w:r w:rsidRPr="002E0377">
              <w:rPr>
                <w:rStyle w:val="Hyperlink"/>
                <w:noProof/>
              </w:rPr>
              <w:t>Introduction</w:t>
            </w:r>
            <w:r>
              <w:rPr>
                <w:noProof/>
                <w:webHidden/>
              </w:rPr>
              <w:tab/>
            </w:r>
            <w:r>
              <w:rPr>
                <w:noProof/>
                <w:webHidden/>
              </w:rPr>
              <w:fldChar w:fldCharType="begin"/>
            </w:r>
            <w:r>
              <w:rPr>
                <w:noProof/>
                <w:webHidden/>
              </w:rPr>
              <w:instrText xml:space="preserve"> PAGEREF _Toc102659812 \h </w:instrText>
            </w:r>
            <w:r>
              <w:rPr>
                <w:noProof/>
                <w:webHidden/>
              </w:rPr>
            </w:r>
            <w:r>
              <w:rPr>
                <w:noProof/>
                <w:webHidden/>
              </w:rPr>
              <w:fldChar w:fldCharType="separate"/>
            </w:r>
            <w:r>
              <w:rPr>
                <w:noProof/>
                <w:webHidden/>
              </w:rPr>
              <w:t>3</w:t>
            </w:r>
            <w:r>
              <w:rPr>
                <w:noProof/>
                <w:webHidden/>
              </w:rPr>
              <w:fldChar w:fldCharType="end"/>
            </w:r>
          </w:hyperlink>
        </w:p>
        <w:p w14:paraId="5DC7C8CA" w14:textId="7F84A0BC" w:rsidR="0034327D" w:rsidRDefault="0034327D">
          <w:pPr>
            <w:pStyle w:val="TOC1"/>
            <w:tabs>
              <w:tab w:val="right" w:leader="dot" w:pos="9016"/>
            </w:tabs>
            <w:rPr>
              <w:noProof/>
            </w:rPr>
          </w:pPr>
          <w:hyperlink w:anchor="_Toc102659813" w:history="1">
            <w:r w:rsidRPr="002E0377">
              <w:rPr>
                <w:rStyle w:val="Hyperlink"/>
                <w:noProof/>
              </w:rPr>
              <w:t>Literature review</w:t>
            </w:r>
            <w:r>
              <w:rPr>
                <w:noProof/>
                <w:webHidden/>
              </w:rPr>
              <w:tab/>
            </w:r>
            <w:r>
              <w:rPr>
                <w:noProof/>
                <w:webHidden/>
              </w:rPr>
              <w:fldChar w:fldCharType="begin"/>
            </w:r>
            <w:r>
              <w:rPr>
                <w:noProof/>
                <w:webHidden/>
              </w:rPr>
              <w:instrText xml:space="preserve"> PAGEREF _Toc102659813 \h </w:instrText>
            </w:r>
            <w:r>
              <w:rPr>
                <w:noProof/>
                <w:webHidden/>
              </w:rPr>
            </w:r>
            <w:r>
              <w:rPr>
                <w:noProof/>
                <w:webHidden/>
              </w:rPr>
              <w:fldChar w:fldCharType="separate"/>
            </w:r>
            <w:r>
              <w:rPr>
                <w:noProof/>
                <w:webHidden/>
              </w:rPr>
              <w:t>3</w:t>
            </w:r>
            <w:r>
              <w:rPr>
                <w:noProof/>
                <w:webHidden/>
              </w:rPr>
              <w:fldChar w:fldCharType="end"/>
            </w:r>
          </w:hyperlink>
        </w:p>
        <w:p w14:paraId="546EC92B" w14:textId="006E3896" w:rsidR="0034327D" w:rsidRDefault="0034327D">
          <w:pPr>
            <w:pStyle w:val="TOC1"/>
            <w:tabs>
              <w:tab w:val="right" w:leader="dot" w:pos="9016"/>
            </w:tabs>
            <w:rPr>
              <w:noProof/>
            </w:rPr>
          </w:pPr>
          <w:hyperlink w:anchor="_Toc102659814" w:history="1">
            <w:r w:rsidRPr="002E0377">
              <w:rPr>
                <w:rStyle w:val="Hyperlink"/>
                <w:noProof/>
              </w:rPr>
              <w:t>Developing an action point</w:t>
            </w:r>
            <w:r>
              <w:rPr>
                <w:noProof/>
                <w:webHidden/>
              </w:rPr>
              <w:tab/>
            </w:r>
            <w:r>
              <w:rPr>
                <w:noProof/>
                <w:webHidden/>
              </w:rPr>
              <w:fldChar w:fldCharType="begin"/>
            </w:r>
            <w:r>
              <w:rPr>
                <w:noProof/>
                <w:webHidden/>
              </w:rPr>
              <w:instrText xml:space="preserve"> PAGEREF _Toc102659814 \h </w:instrText>
            </w:r>
            <w:r>
              <w:rPr>
                <w:noProof/>
                <w:webHidden/>
              </w:rPr>
            </w:r>
            <w:r>
              <w:rPr>
                <w:noProof/>
                <w:webHidden/>
              </w:rPr>
              <w:fldChar w:fldCharType="separate"/>
            </w:r>
            <w:r>
              <w:rPr>
                <w:noProof/>
                <w:webHidden/>
              </w:rPr>
              <w:t>5</w:t>
            </w:r>
            <w:r>
              <w:rPr>
                <w:noProof/>
                <w:webHidden/>
              </w:rPr>
              <w:fldChar w:fldCharType="end"/>
            </w:r>
          </w:hyperlink>
        </w:p>
        <w:p w14:paraId="39286404" w14:textId="2D24B14B" w:rsidR="0034327D" w:rsidRDefault="0034327D">
          <w:pPr>
            <w:pStyle w:val="TOC1"/>
            <w:tabs>
              <w:tab w:val="right" w:leader="dot" w:pos="9016"/>
            </w:tabs>
            <w:rPr>
              <w:noProof/>
            </w:rPr>
          </w:pPr>
          <w:hyperlink w:anchor="_Toc102659815" w:history="1">
            <w:r w:rsidRPr="002E0377">
              <w:rPr>
                <w:rStyle w:val="Hyperlink"/>
                <w:noProof/>
                <w:shd w:val="clear" w:color="auto" w:fill="FFFFFF"/>
              </w:rPr>
              <w:t>Reflection and evaluation</w:t>
            </w:r>
            <w:r>
              <w:rPr>
                <w:noProof/>
                <w:webHidden/>
              </w:rPr>
              <w:tab/>
            </w:r>
            <w:r>
              <w:rPr>
                <w:noProof/>
                <w:webHidden/>
              </w:rPr>
              <w:fldChar w:fldCharType="begin"/>
            </w:r>
            <w:r>
              <w:rPr>
                <w:noProof/>
                <w:webHidden/>
              </w:rPr>
              <w:instrText xml:space="preserve"> PAGEREF _Toc102659815 \h </w:instrText>
            </w:r>
            <w:r>
              <w:rPr>
                <w:noProof/>
                <w:webHidden/>
              </w:rPr>
            </w:r>
            <w:r>
              <w:rPr>
                <w:noProof/>
                <w:webHidden/>
              </w:rPr>
              <w:fldChar w:fldCharType="separate"/>
            </w:r>
            <w:r>
              <w:rPr>
                <w:noProof/>
                <w:webHidden/>
              </w:rPr>
              <w:t>6</w:t>
            </w:r>
            <w:r>
              <w:rPr>
                <w:noProof/>
                <w:webHidden/>
              </w:rPr>
              <w:fldChar w:fldCharType="end"/>
            </w:r>
          </w:hyperlink>
        </w:p>
        <w:p w14:paraId="5D91CEC9" w14:textId="1DFCDE7F" w:rsidR="0034327D" w:rsidRDefault="0034327D">
          <w:pPr>
            <w:pStyle w:val="TOC1"/>
            <w:tabs>
              <w:tab w:val="right" w:leader="dot" w:pos="9016"/>
            </w:tabs>
            <w:rPr>
              <w:noProof/>
            </w:rPr>
          </w:pPr>
          <w:hyperlink w:anchor="_Toc102659816" w:history="1">
            <w:r w:rsidRPr="002E0377">
              <w:rPr>
                <w:rStyle w:val="Hyperlink"/>
                <w:noProof/>
              </w:rPr>
              <w:t>Conclusion</w:t>
            </w:r>
            <w:r>
              <w:rPr>
                <w:noProof/>
                <w:webHidden/>
              </w:rPr>
              <w:tab/>
            </w:r>
            <w:r>
              <w:rPr>
                <w:noProof/>
                <w:webHidden/>
              </w:rPr>
              <w:fldChar w:fldCharType="begin"/>
            </w:r>
            <w:r>
              <w:rPr>
                <w:noProof/>
                <w:webHidden/>
              </w:rPr>
              <w:instrText xml:space="preserve"> PAGEREF _Toc102659816 \h </w:instrText>
            </w:r>
            <w:r>
              <w:rPr>
                <w:noProof/>
                <w:webHidden/>
              </w:rPr>
            </w:r>
            <w:r>
              <w:rPr>
                <w:noProof/>
                <w:webHidden/>
              </w:rPr>
              <w:fldChar w:fldCharType="separate"/>
            </w:r>
            <w:r>
              <w:rPr>
                <w:noProof/>
                <w:webHidden/>
              </w:rPr>
              <w:t>7</w:t>
            </w:r>
            <w:r>
              <w:rPr>
                <w:noProof/>
                <w:webHidden/>
              </w:rPr>
              <w:fldChar w:fldCharType="end"/>
            </w:r>
          </w:hyperlink>
        </w:p>
        <w:p w14:paraId="3DB6CCFC" w14:textId="0DCE5CCF" w:rsidR="0034327D" w:rsidRDefault="0034327D">
          <w:pPr>
            <w:pStyle w:val="TOC1"/>
            <w:tabs>
              <w:tab w:val="right" w:leader="dot" w:pos="9016"/>
            </w:tabs>
            <w:rPr>
              <w:noProof/>
            </w:rPr>
          </w:pPr>
          <w:hyperlink w:anchor="_Toc102659817" w:history="1">
            <w:r w:rsidRPr="002E0377">
              <w:rPr>
                <w:rStyle w:val="Hyperlink"/>
                <w:noProof/>
              </w:rPr>
              <w:t>References</w:t>
            </w:r>
            <w:r>
              <w:rPr>
                <w:noProof/>
                <w:webHidden/>
              </w:rPr>
              <w:tab/>
            </w:r>
            <w:r>
              <w:rPr>
                <w:noProof/>
                <w:webHidden/>
              </w:rPr>
              <w:fldChar w:fldCharType="begin"/>
            </w:r>
            <w:r>
              <w:rPr>
                <w:noProof/>
                <w:webHidden/>
              </w:rPr>
              <w:instrText xml:space="preserve"> PAGEREF _Toc102659817 \h </w:instrText>
            </w:r>
            <w:r>
              <w:rPr>
                <w:noProof/>
                <w:webHidden/>
              </w:rPr>
            </w:r>
            <w:r>
              <w:rPr>
                <w:noProof/>
                <w:webHidden/>
              </w:rPr>
              <w:fldChar w:fldCharType="separate"/>
            </w:r>
            <w:r>
              <w:rPr>
                <w:noProof/>
                <w:webHidden/>
              </w:rPr>
              <w:t>8</w:t>
            </w:r>
            <w:r>
              <w:rPr>
                <w:noProof/>
                <w:webHidden/>
              </w:rPr>
              <w:fldChar w:fldCharType="end"/>
            </w:r>
          </w:hyperlink>
        </w:p>
        <w:p w14:paraId="30E0517C" w14:textId="2909B9F7" w:rsidR="0034327D" w:rsidRDefault="0034327D">
          <w:r>
            <w:rPr>
              <w:b/>
              <w:bCs/>
              <w:noProof/>
            </w:rPr>
            <w:fldChar w:fldCharType="end"/>
          </w:r>
        </w:p>
      </w:sdtContent>
    </w:sdt>
    <w:p w14:paraId="7558322A" w14:textId="538973F6" w:rsidR="00AB71E0" w:rsidRDefault="00AB71E0" w:rsidP="00AB71E0"/>
    <w:p w14:paraId="5B328433" w14:textId="3C067E95" w:rsidR="00AB71E0" w:rsidRDefault="00AB71E0" w:rsidP="00AB71E0"/>
    <w:p w14:paraId="5E5177C7" w14:textId="34D6C86E" w:rsidR="00AB71E0" w:rsidRDefault="00AB71E0" w:rsidP="00AB71E0"/>
    <w:p w14:paraId="2ED40272" w14:textId="166EAB21" w:rsidR="0034327D" w:rsidRDefault="0034327D" w:rsidP="00AB71E0"/>
    <w:p w14:paraId="2EA7D10E" w14:textId="770BC52C" w:rsidR="0034327D" w:rsidRDefault="0034327D" w:rsidP="00AB71E0"/>
    <w:p w14:paraId="199826F1" w14:textId="7D1AAC10" w:rsidR="0034327D" w:rsidRDefault="0034327D" w:rsidP="00AB71E0"/>
    <w:p w14:paraId="0347CAB7" w14:textId="74388D58" w:rsidR="0034327D" w:rsidRDefault="0034327D" w:rsidP="00AB71E0"/>
    <w:p w14:paraId="38935205" w14:textId="06BE6DB3" w:rsidR="0034327D" w:rsidRDefault="0034327D" w:rsidP="00AB71E0"/>
    <w:p w14:paraId="5283245F" w14:textId="0C174122" w:rsidR="0034327D" w:rsidRDefault="0034327D" w:rsidP="00AB71E0"/>
    <w:p w14:paraId="732A690D" w14:textId="3D0CFE4D" w:rsidR="0034327D" w:rsidRDefault="0034327D" w:rsidP="00AB71E0"/>
    <w:p w14:paraId="36849D13" w14:textId="188AB839" w:rsidR="0034327D" w:rsidRDefault="0034327D" w:rsidP="00AB71E0"/>
    <w:p w14:paraId="1CCA1FC7" w14:textId="1131CA32" w:rsidR="0034327D" w:rsidRDefault="0034327D" w:rsidP="00AB71E0"/>
    <w:p w14:paraId="3E269CC8" w14:textId="6A597C78" w:rsidR="0034327D" w:rsidRDefault="0034327D" w:rsidP="00AB71E0"/>
    <w:p w14:paraId="0609034E" w14:textId="22D0768B" w:rsidR="0034327D" w:rsidRDefault="0034327D" w:rsidP="00AB71E0"/>
    <w:p w14:paraId="3260769B" w14:textId="39B2F66B" w:rsidR="0034327D" w:rsidRDefault="0034327D" w:rsidP="00AB71E0"/>
    <w:p w14:paraId="21A4461B" w14:textId="36224E7A" w:rsidR="0034327D" w:rsidRDefault="0034327D" w:rsidP="00AB71E0"/>
    <w:p w14:paraId="5D2981E6" w14:textId="1C693DC2" w:rsidR="0034327D" w:rsidRDefault="0034327D" w:rsidP="00AB71E0"/>
    <w:p w14:paraId="0C72EFDB" w14:textId="306856C3" w:rsidR="0034327D" w:rsidRDefault="0034327D" w:rsidP="00AB71E0"/>
    <w:p w14:paraId="2DD54524" w14:textId="69CA48CC" w:rsidR="0034327D" w:rsidRDefault="0034327D" w:rsidP="00AB71E0"/>
    <w:p w14:paraId="1057A855" w14:textId="0DE17FC7" w:rsidR="0034327D" w:rsidRDefault="0034327D" w:rsidP="00AB71E0"/>
    <w:p w14:paraId="1EEF9FEE" w14:textId="69D72E7F" w:rsidR="0034327D" w:rsidRDefault="0034327D" w:rsidP="00AB71E0"/>
    <w:p w14:paraId="7F1FB173" w14:textId="7DE77785" w:rsidR="0034327D" w:rsidRDefault="0034327D" w:rsidP="00AB71E0"/>
    <w:p w14:paraId="33E11524" w14:textId="5CF4C83D" w:rsidR="0034327D" w:rsidRDefault="0034327D" w:rsidP="00AB71E0"/>
    <w:p w14:paraId="35B2B4E9" w14:textId="77777777" w:rsidR="0034327D" w:rsidRDefault="0034327D" w:rsidP="00AB71E0"/>
    <w:p w14:paraId="44AC0DF0" w14:textId="778450E6" w:rsidR="00AB71E0" w:rsidRDefault="00765F10" w:rsidP="00765F10">
      <w:pPr>
        <w:pStyle w:val="Heading1"/>
      </w:pPr>
      <w:bookmarkStart w:id="2" w:name="_Toc102659812"/>
      <w:r>
        <w:t>Introduction</w:t>
      </w:r>
      <w:bookmarkEnd w:id="2"/>
    </w:p>
    <w:p w14:paraId="2A20782C" w14:textId="414A8314" w:rsidR="00765F10" w:rsidRDefault="000A455E" w:rsidP="00765F10">
      <w:r>
        <w:t xml:space="preserve">During this essay, I will be discussing the School Development Plan of the primary school I spent my final Professional Teaching Experience (PTE) in. This school is in a rural area </w:t>
      </w:r>
      <w:r w:rsidR="001600FC">
        <w:t xml:space="preserve">in Pembrokeshire, with around 250 pupils in attendance. </w:t>
      </w:r>
      <w:r w:rsidR="00C2146A">
        <w:t xml:space="preserve">Around 3.2% of children are entitled to Free School Meals (FSM), which is below the average for Wales of 21%. </w:t>
      </w:r>
      <w:r w:rsidR="008848A3">
        <w:t xml:space="preserve">The school has a high percentage of children with ALN (the official percentage is unavailable). The catchment area of this school is made up mostly of a cluster of villages in the area. </w:t>
      </w:r>
      <w:r w:rsidR="00C609DE">
        <w:t xml:space="preserve">While on my PTE, the Headteacher of the school shared the School Development Plan (SDP) with me. As he has recently started his position there, the SDP is based on targets for the Academic year 2021-2022, which is shorter than most. However, this has helped them to pick out specific targets that they would like to see achieved at certain points in the school year. The SDP for them is an active document, meaning they are doing consistent reviews to see where to go next. </w:t>
      </w:r>
      <w:r w:rsidR="00586202">
        <w:t xml:space="preserve">For the purposes of this assignment, I will be analysing </w:t>
      </w:r>
      <w:r w:rsidR="00D60A94">
        <w:t>one objective from the SDP from the “support and guidance area”. This is “The curriculum will be constructed to maximise opportunities to develop the pupils’ cultural capital.” I have chosen to speak about</w:t>
      </w:r>
      <w:r w:rsidR="005F79C5">
        <w:t xml:space="preserve"> this objective as</w:t>
      </w:r>
      <w:r w:rsidR="0081280F">
        <w:t xml:space="preserve"> it </w:t>
      </w:r>
      <w:r w:rsidR="00C311C6">
        <w:t>a focus that I am particularly interested in for learners under the new curriculum, which I will go on to elaborate further.</w:t>
      </w:r>
    </w:p>
    <w:p w14:paraId="7349EAE8" w14:textId="320A04E8" w:rsidR="00C311C6" w:rsidRDefault="00D20889" w:rsidP="00D20889">
      <w:pPr>
        <w:pStyle w:val="Heading1"/>
      </w:pPr>
      <w:bookmarkStart w:id="3" w:name="_Toc102659813"/>
      <w:r>
        <w:t>Literature review</w:t>
      </w:r>
      <w:bookmarkEnd w:id="3"/>
    </w:p>
    <w:p w14:paraId="456B0DED" w14:textId="3F0EF5E8" w:rsidR="00D20889" w:rsidRDefault="00D20889" w:rsidP="00D20889">
      <w:r>
        <w:t xml:space="preserve">During this essay, the school with be referred to as School X for anonymity reasons. The SDP for this school was created in 2021 with the assistance of the senior leadership team (SLT) as well </w:t>
      </w:r>
      <w:r w:rsidR="00E87F79">
        <w:t xml:space="preserve">contributions from all staff in the school. </w:t>
      </w:r>
      <w:r w:rsidR="00692830">
        <w:t xml:space="preserve">When planning the SDP, staff should be involved to ensure it is comprehensive, wide ranging and highly collaborative (Broadhead et al., 1996). </w:t>
      </w:r>
      <w:r w:rsidR="001B1348">
        <w:t xml:space="preserve">The staff of the school understand the importance of the SDP, as it is an active document that is reviewed regularly. School development planning is referred to as a “bottom-up” approach to making changes which allows schools to address a “top-down” </w:t>
      </w:r>
      <w:r w:rsidR="001B1348">
        <w:lastRenderedPageBreak/>
        <w:t>issue in a coherent way (</w:t>
      </w:r>
      <w:proofErr w:type="spellStart"/>
      <w:r w:rsidR="001B1348">
        <w:t>Maden</w:t>
      </w:r>
      <w:proofErr w:type="spellEnd"/>
      <w:r w:rsidR="001B1348">
        <w:t xml:space="preserve"> &amp; Tomlinson, 1991)</w:t>
      </w:r>
      <w:r w:rsidR="000376F3">
        <w:t>.</w:t>
      </w:r>
      <w:r w:rsidR="004203C9">
        <w:t xml:space="preserve"> </w:t>
      </w:r>
      <w:r w:rsidR="00751048">
        <w:t xml:space="preserve">Davies and </w:t>
      </w:r>
      <w:proofErr w:type="spellStart"/>
      <w:r w:rsidR="00751048">
        <w:t>Elison</w:t>
      </w:r>
      <w:proofErr w:type="spellEnd"/>
      <w:r w:rsidR="00751048">
        <w:t xml:space="preserve"> (2003) suggest that school development planning </w:t>
      </w:r>
      <w:r w:rsidR="00102370">
        <w:t xml:space="preserve">should, from the outset, be based on “futures thinking” creating a “futures dialogue”, </w:t>
      </w:r>
      <w:r w:rsidR="00E66605">
        <w:t>which builds a “futures perspective” for the school, rather than</w:t>
      </w:r>
      <w:r w:rsidR="00C3742B">
        <w:t xml:space="preserve"> writing a formal plan. Therefore, </w:t>
      </w:r>
      <w:r w:rsidR="00CD5936">
        <w:t>creating an SDP should stem from dialogue between those it impacts to create an informed plan on the future of the school.</w:t>
      </w:r>
      <w:r w:rsidR="007D24D9">
        <w:t xml:space="preserve"> </w:t>
      </w:r>
      <w:r w:rsidR="00EE2009">
        <w:t xml:space="preserve">This is something that School X has considered well when constructing their SDP, as the teaching staff and support staff have contributed a lot to what makes it up. The </w:t>
      </w:r>
      <w:r w:rsidR="003B439A">
        <w:t xml:space="preserve">objective I chose to look at from their SDP </w:t>
      </w:r>
      <w:r w:rsidR="0027481D">
        <w:t xml:space="preserve">is based around maximising opportunity to </w:t>
      </w:r>
      <w:r w:rsidR="00510BD3">
        <w:t>develop the pupils’ cultural capital. The ways they are aiming to do this include</w:t>
      </w:r>
      <w:r w:rsidR="00EF2434">
        <w:t xml:space="preserve"> structuring each topic around World of </w:t>
      </w:r>
      <w:proofErr w:type="gramStart"/>
      <w:r w:rsidR="00EF2434">
        <w:t>Work days</w:t>
      </w:r>
      <w:proofErr w:type="gramEnd"/>
      <w:r w:rsidR="00EF2434">
        <w:t xml:space="preserve"> and targeted visits to widen life experiences, </w:t>
      </w:r>
      <w:r w:rsidR="00C8476B">
        <w:t xml:space="preserve">establishing a rolling programme of themed weeks, and providing a range of extra-curricular </w:t>
      </w:r>
      <w:r w:rsidR="00020BF2">
        <w:t xml:space="preserve">activities. </w:t>
      </w:r>
      <w:r w:rsidR="009470B9">
        <w:t xml:space="preserve">A study </w:t>
      </w:r>
      <w:r w:rsidR="00E05AAE">
        <w:t xml:space="preserve">in an American elementary school found that </w:t>
      </w:r>
      <w:r w:rsidR="00D54473">
        <w:t xml:space="preserve">children’s career aspirations undergo dramatic changes as they progress through school, and the school can have a big impact on how </w:t>
      </w:r>
      <w:r w:rsidR="003677DB">
        <w:t>they view their career aspirations</w:t>
      </w:r>
      <w:r w:rsidR="002E079C">
        <w:t>, which they should take advantage of, as this can help push children into following their aspirations and building the skills required for them (</w:t>
      </w:r>
      <w:r w:rsidR="005C6F8B" w:rsidRPr="008260FA">
        <w:rPr>
          <w:lang w:eastAsia="en-GB"/>
        </w:rPr>
        <w:t>Auger, R. W., Blackhurst, A. E., &amp; Wahl, K. H.</w:t>
      </w:r>
      <w:r w:rsidR="005C6F8B">
        <w:rPr>
          <w:lang w:eastAsia="en-GB"/>
        </w:rPr>
        <w:t xml:space="preserve"> </w:t>
      </w:r>
      <w:r w:rsidR="005C6F8B" w:rsidRPr="008260FA">
        <w:rPr>
          <w:lang w:eastAsia="en-GB"/>
        </w:rPr>
        <w:t>2005</w:t>
      </w:r>
      <w:r w:rsidR="005C6F8B">
        <w:rPr>
          <w:lang w:eastAsia="en-GB"/>
        </w:rPr>
        <w:t>.)</w:t>
      </w:r>
      <w:r w:rsidR="00B41379">
        <w:rPr>
          <w:lang w:eastAsia="en-GB"/>
        </w:rPr>
        <w:t xml:space="preserve"> </w:t>
      </w:r>
      <w:r w:rsidR="003F3048">
        <w:rPr>
          <w:lang w:eastAsia="en-GB"/>
        </w:rPr>
        <w:t xml:space="preserve">A study by </w:t>
      </w:r>
      <w:r w:rsidR="007F4477">
        <w:rPr>
          <w:lang w:eastAsia="en-GB"/>
        </w:rPr>
        <w:t>Trice and McClellan (1993) found that g</w:t>
      </w:r>
      <w:r w:rsidR="005D2EDC">
        <w:rPr>
          <w:lang w:eastAsia="en-GB"/>
        </w:rPr>
        <w:t xml:space="preserve">enerally speaking, when barriers </w:t>
      </w:r>
      <w:r w:rsidR="00161630">
        <w:rPr>
          <w:lang w:eastAsia="en-GB"/>
        </w:rPr>
        <w:t xml:space="preserve">of ability are not an issue, children’s career prospects often follow through into adulthood. </w:t>
      </w:r>
      <w:r w:rsidR="00A03F78">
        <w:rPr>
          <w:lang w:eastAsia="en-GB"/>
        </w:rPr>
        <w:t xml:space="preserve">This study does show a benefit in encouraging </w:t>
      </w:r>
      <w:r w:rsidR="00EC42D1">
        <w:rPr>
          <w:lang w:eastAsia="en-GB"/>
        </w:rPr>
        <w:t xml:space="preserve">aspiring for careers in school. However, it does somewhat imply that children may be limited by ability in achieving these. </w:t>
      </w:r>
      <w:r w:rsidR="0027743C">
        <w:rPr>
          <w:lang w:eastAsia="en-GB"/>
        </w:rPr>
        <w:t xml:space="preserve">One of the Four Purposes for Learners in Wales (2015) </w:t>
      </w:r>
      <w:r w:rsidR="00B80C02">
        <w:rPr>
          <w:lang w:eastAsia="en-GB"/>
        </w:rPr>
        <w:t xml:space="preserve">for the new Curriculum for Wales 2022 is for all learners to be “ambitious, capable learners”. Therefore, teachers should be aiming to inspire all children to be ambitious and build on their own capabilities, which they will bring forward into their future careers and as citizens of Wales. </w:t>
      </w:r>
      <w:r w:rsidR="009410FE">
        <w:rPr>
          <w:lang w:eastAsia="en-GB"/>
        </w:rPr>
        <w:t>The</w:t>
      </w:r>
      <w:r w:rsidR="00A86D46">
        <w:rPr>
          <w:lang w:eastAsia="en-GB"/>
        </w:rPr>
        <w:t xml:space="preserve"> </w:t>
      </w:r>
      <w:r w:rsidR="009410FE">
        <w:rPr>
          <w:lang w:eastAsia="en-GB"/>
        </w:rPr>
        <w:t xml:space="preserve">school has </w:t>
      </w:r>
      <w:r w:rsidR="007439B2">
        <w:rPr>
          <w:lang w:eastAsia="en-GB"/>
        </w:rPr>
        <w:t xml:space="preserve">chosen to </w:t>
      </w:r>
      <w:r w:rsidR="00874FD4">
        <w:rPr>
          <w:lang w:eastAsia="en-GB"/>
        </w:rPr>
        <w:t>focus on providing extra-curricular activities across the year groups</w:t>
      </w:r>
      <w:r w:rsidR="004262BC">
        <w:rPr>
          <w:lang w:eastAsia="en-GB"/>
        </w:rPr>
        <w:t>.</w:t>
      </w:r>
      <w:r w:rsidR="004262BC" w:rsidRPr="00A86D46">
        <w:t xml:space="preserve"> </w:t>
      </w:r>
      <w:proofErr w:type="spellStart"/>
      <w:r w:rsidR="00A86D46" w:rsidRPr="00A86D46">
        <w:t>Antovska</w:t>
      </w:r>
      <w:proofErr w:type="spellEnd"/>
      <w:r w:rsidR="00A86D46" w:rsidRPr="00A86D46">
        <w:t xml:space="preserve"> and </w:t>
      </w:r>
      <w:proofErr w:type="spellStart"/>
      <w:r w:rsidR="00A86D46" w:rsidRPr="00A86D46">
        <w:t>Kostov</w:t>
      </w:r>
      <w:proofErr w:type="spellEnd"/>
      <w:r w:rsidR="00C62E29">
        <w:t xml:space="preserve"> (</w:t>
      </w:r>
      <w:r w:rsidR="00A86D46" w:rsidRPr="00A86D46">
        <w:t>2016)</w:t>
      </w:r>
      <w:r w:rsidR="00C62E29">
        <w:t xml:space="preserve"> suggest that extra-curricular activities can be beneficial </w:t>
      </w:r>
      <w:r w:rsidR="00A904CA">
        <w:t>in providing children w</w:t>
      </w:r>
      <w:r w:rsidR="000221CD">
        <w:t>ith the freedom to explore their interests and boost their academic knowledge. However, they suggest this is only beneficial when the children are given freedom over what it is they choose to</w:t>
      </w:r>
      <w:r w:rsidR="00A7219E">
        <w:t xml:space="preserve"> go to.</w:t>
      </w:r>
      <w:r w:rsidR="003952E0">
        <w:t xml:space="preserve"> They also suggest that time spent in extra-curricular activities can help boost social skills of children, which they will need for becomi</w:t>
      </w:r>
      <w:r w:rsidR="00663C87">
        <w:t xml:space="preserve">ng citizens of Wales and its culture and adults. </w:t>
      </w:r>
      <w:r w:rsidR="00956912">
        <w:t xml:space="preserve">A study by </w:t>
      </w:r>
      <w:proofErr w:type="spellStart"/>
      <w:r w:rsidR="00B61C9C" w:rsidRPr="00D91429">
        <w:t>Shulruf</w:t>
      </w:r>
      <w:proofErr w:type="spellEnd"/>
      <w:r w:rsidR="00B61C9C" w:rsidRPr="00D91429">
        <w:t xml:space="preserve">, Tumen and Tolley </w:t>
      </w:r>
      <w:r w:rsidR="00D91429" w:rsidRPr="00D91429">
        <w:t>(</w:t>
      </w:r>
      <w:r w:rsidR="00B61C9C" w:rsidRPr="00D91429">
        <w:t>2008</w:t>
      </w:r>
      <w:r w:rsidR="00D91429" w:rsidRPr="00D91429">
        <w:t>)</w:t>
      </w:r>
      <w:r w:rsidR="00D91429">
        <w:t xml:space="preserve"> found there was very limited evidence to suggest that sporting extra-curricular activities had an impact on academic achievement, which is something that the school may wish to consider.</w:t>
      </w:r>
      <w:r w:rsidR="008F15F0">
        <w:t xml:space="preserve"> However, the SDP suggests in this section that the main goal for </w:t>
      </w:r>
      <w:r w:rsidR="00DE2664">
        <w:t>this objective is for pupils to understand their culture and place as citizens in their community, so although certain extra-curricular activities may not</w:t>
      </w:r>
      <w:r w:rsidR="00A56E08">
        <w:t xml:space="preserve"> provide what may have been previously viewed as beneficial academically, they may provide </w:t>
      </w:r>
      <w:r w:rsidR="00CA0DC7">
        <w:t>benefits that would be more fitting for helping children realise their role in their social and cultural community.</w:t>
      </w:r>
      <w:r w:rsidR="00ED3706">
        <w:t xml:space="preserve"> This cultural </w:t>
      </w:r>
      <w:r w:rsidR="00ED1378">
        <w:t xml:space="preserve">cohesion and capital that the school are trying to </w:t>
      </w:r>
      <w:r w:rsidR="00ED1378">
        <w:lastRenderedPageBreak/>
        <w:t xml:space="preserve">help the learners realise through extra-curricular activities must be something that is accessible for all learners, even if not taken advantage of by all. </w:t>
      </w:r>
      <w:r w:rsidR="00000B92">
        <w:t xml:space="preserve">A study into girls auditioning for extra-curricular cheerleading found that their feelings towards themselves dropped significantly when </w:t>
      </w:r>
      <w:r w:rsidR="008F41C8">
        <w:t>in the process of auditioning, likely brought on by anxiety about being able to participate (</w:t>
      </w:r>
      <w:r w:rsidR="00D40051">
        <w:t xml:space="preserve">Barnett, 2007). </w:t>
      </w:r>
      <w:r w:rsidR="0059266E">
        <w:t xml:space="preserve">This does not mean there is no place for competitive sports and activities in extra-curricular provisions. However, it is important to consider that all children have access to extra-curricular activities in order to reduce the anxiety that may be caused from lack of access. This could be by including activities that encouraging socialising but not only in a sports context. These are the things that must be considered for all learners when including extra-curricular activities </w:t>
      </w:r>
      <w:r w:rsidR="002938B5">
        <w:t>as a way to develop the pupils’ cultural capital, which I am assured School X is planning.</w:t>
      </w:r>
    </w:p>
    <w:p w14:paraId="3BFCA903" w14:textId="488FF279" w:rsidR="008D05BB" w:rsidRDefault="005203E6" w:rsidP="005203E6">
      <w:pPr>
        <w:pStyle w:val="Heading1"/>
      </w:pPr>
      <w:bookmarkStart w:id="4" w:name="_Toc102659814"/>
      <w:r>
        <w:t>Developing an action point</w:t>
      </w:r>
      <w:bookmarkEnd w:id="4"/>
    </w:p>
    <w:p w14:paraId="5FA4DD01" w14:textId="3D2D72E1" w:rsidR="006B2A1F" w:rsidRDefault="000C05A5" w:rsidP="005203E6">
      <w:pPr>
        <w:rPr>
          <w:shd w:val="clear" w:color="auto" w:fill="FFFFFF"/>
        </w:rPr>
      </w:pPr>
      <w:r>
        <w:t xml:space="preserve">At the start of the </w:t>
      </w:r>
      <w:r w:rsidR="0051669E">
        <w:t xml:space="preserve">academic year in 2021, the new Headteacher and SLT of School X created a new SDP based around targets that they wanted to meet during this academic year. They decided to do this </w:t>
      </w:r>
      <w:r w:rsidR="00C05354">
        <w:t xml:space="preserve">as their previous SDP </w:t>
      </w:r>
      <w:r w:rsidR="00087D32">
        <w:t xml:space="preserve">was created to meet targets over multiple years, and they felt </w:t>
      </w:r>
      <w:r w:rsidR="000B37E4">
        <w:t xml:space="preserve">as if the </w:t>
      </w:r>
      <w:r w:rsidR="00033375">
        <w:t xml:space="preserve">document was not being utilised as well as it could be. </w:t>
      </w:r>
      <w:r w:rsidR="00B41EDD">
        <w:t xml:space="preserve">Some of the most effective SDPs that actually lead to school improvement are ones that are active documents that are contributed to by all staff who are aiming for the bettering of the overall school </w:t>
      </w:r>
      <w:r w:rsidR="00B41EDD" w:rsidRPr="002E51A8">
        <w:t xml:space="preserve">culture </w:t>
      </w:r>
      <w:r w:rsidR="002E51A8" w:rsidRPr="002E51A8">
        <w:t>(</w:t>
      </w:r>
      <w:proofErr w:type="spellStart"/>
      <w:r w:rsidR="002E51A8" w:rsidRPr="002E51A8">
        <w:t>MacGilchrist</w:t>
      </w:r>
      <w:proofErr w:type="spellEnd"/>
      <w:r w:rsidR="002E51A8" w:rsidRPr="002E51A8">
        <w:t xml:space="preserve"> and Mortimore, 1997)</w:t>
      </w:r>
      <w:r w:rsidR="002E51A8">
        <w:t>.</w:t>
      </w:r>
      <w:r w:rsidR="00E67ABD">
        <w:t xml:space="preserve"> The school has set realistic </w:t>
      </w:r>
      <w:r w:rsidR="003F40E7">
        <w:t xml:space="preserve">expectations for itself over this academic year to start to see </w:t>
      </w:r>
      <w:r w:rsidR="00D61579">
        <w:t xml:space="preserve">development. </w:t>
      </w:r>
      <w:r w:rsidR="007E1D26">
        <w:t>One of the objectives the school has chosen to focus on is based a</w:t>
      </w:r>
      <w:r w:rsidR="000136C9">
        <w:t>round maximising opportunities to develop the pupils’ cultural capital</w:t>
      </w:r>
      <w:r w:rsidR="006D1C54">
        <w:t xml:space="preserve">. </w:t>
      </w:r>
      <w:r w:rsidR="00396FDA">
        <w:t>As previously discussed</w:t>
      </w:r>
      <w:r w:rsidR="00EC733A">
        <w:t xml:space="preserve">, the methods they are taking involve structuring activities around World of </w:t>
      </w:r>
      <w:proofErr w:type="gramStart"/>
      <w:r w:rsidR="00EC733A">
        <w:t>Work days</w:t>
      </w:r>
      <w:proofErr w:type="gramEnd"/>
      <w:r w:rsidR="00EC733A">
        <w:t xml:space="preserve">, </w:t>
      </w:r>
      <w:r w:rsidR="007E3451">
        <w:t>inviting visitors into to widen life experiences for the children, and providing a range of extra-curricular activities.</w:t>
      </w:r>
      <w:r w:rsidR="004E5C15">
        <w:t xml:space="preserve"> </w:t>
      </w:r>
      <w:r w:rsidR="00BF4070">
        <w:t xml:space="preserve">In the SDP, </w:t>
      </w:r>
      <w:r w:rsidR="00AE687A">
        <w:t>the school recognises which stakeholders take responsibility</w:t>
      </w:r>
      <w:r w:rsidR="00C77895">
        <w:t xml:space="preserve"> for implementing the changes for school improvement, and also </w:t>
      </w:r>
      <w:r w:rsidR="000D7A8B">
        <w:t xml:space="preserve">the milestones they aim to achieve these by. </w:t>
      </w:r>
      <w:r w:rsidR="00CB6A71">
        <w:t>For example, the</w:t>
      </w:r>
      <w:r w:rsidR="00EF1F4C">
        <w:t xml:space="preserve"> responsibility of</w:t>
      </w:r>
      <w:r w:rsidR="00CB6A71">
        <w:t xml:space="preserve"> provision of </w:t>
      </w:r>
      <w:r w:rsidR="008E751F">
        <w:t>extra-curricular acti</w:t>
      </w:r>
      <w:r w:rsidR="00EF1F4C">
        <w:t xml:space="preserve">vities is delegated to class </w:t>
      </w:r>
      <w:proofErr w:type="gramStart"/>
      <w:r w:rsidR="00EF1F4C">
        <w:t>teachers, and</w:t>
      </w:r>
      <w:proofErr w:type="gramEnd"/>
      <w:r w:rsidR="00EF1F4C">
        <w:t xml:space="preserve"> is monitored by the governing body and the SLT.</w:t>
      </w:r>
      <w:r w:rsidR="00311FF6">
        <w:t xml:space="preserve"> As the COVID-1</w:t>
      </w:r>
      <w:r w:rsidR="00B20964">
        <w:t xml:space="preserve">9 </w:t>
      </w:r>
      <w:r w:rsidR="003F492C">
        <w:t>restrictions are lifting, extra-curricular activities are starting again</w:t>
      </w:r>
      <w:r w:rsidR="004332F1">
        <w:t xml:space="preserve">. My class mentor runs football </w:t>
      </w:r>
      <w:r w:rsidR="00452454">
        <w:t xml:space="preserve">clubs for </w:t>
      </w:r>
      <w:r w:rsidR="00856E2C">
        <w:t xml:space="preserve">different Key Stage 2 classes after school multiple days of the week. </w:t>
      </w:r>
      <w:r w:rsidR="008D0B73">
        <w:t xml:space="preserve">Multiple other teachers are starting to set these up during lunch times and after school too. </w:t>
      </w:r>
      <w:r w:rsidR="00AA0BB3">
        <w:t xml:space="preserve">Teachers providing these activities and experiences for their learners can provide </w:t>
      </w:r>
      <w:r w:rsidR="007E66AE">
        <w:t xml:space="preserve">a lot of physical, mental and academic benefits, as long as the teachers who are providing it are well-versed and knowledgeable in the areas they </w:t>
      </w:r>
      <w:proofErr w:type="gramStart"/>
      <w:r w:rsidR="007E66AE" w:rsidRPr="0008717E">
        <w:t>delivering</w:t>
      </w:r>
      <w:proofErr w:type="gramEnd"/>
      <w:r w:rsidR="007E66AE" w:rsidRPr="0008717E">
        <w:t xml:space="preserve"> </w:t>
      </w:r>
      <w:r w:rsidR="0008717E" w:rsidRPr="0008717E">
        <w:t>(</w:t>
      </w:r>
      <w:proofErr w:type="spellStart"/>
      <w:r w:rsidR="0008717E" w:rsidRPr="0008717E">
        <w:t>Salamuddin</w:t>
      </w:r>
      <w:proofErr w:type="spellEnd"/>
      <w:r w:rsidR="0008717E" w:rsidRPr="0008717E">
        <w:t>, Harun and Abdullah, 2011)</w:t>
      </w:r>
      <w:r w:rsidR="0008717E">
        <w:t>.</w:t>
      </w:r>
      <w:r w:rsidR="00B913D6">
        <w:t xml:space="preserve"> The SLT acknowledges this and allows the teachers </w:t>
      </w:r>
      <w:r w:rsidR="00514F01">
        <w:t xml:space="preserve">to run extra-curricular </w:t>
      </w:r>
      <w:r w:rsidR="00F14370">
        <w:t>activities that they choose</w:t>
      </w:r>
      <w:r w:rsidR="00655A75">
        <w:t xml:space="preserve"> and are knowledgeable in. </w:t>
      </w:r>
      <w:r w:rsidR="008A4C5E">
        <w:t xml:space="preserve">Therefore, the designation of </w:t>
      </w:r>
      <w:r w:rsidR="00BA7E41">
        <w:t xml:space="preserve">these roles to the teachers </w:t>
      </w:r>
      <w:r w:rsidR="00BA7E41">
        <w:lastRenderedPageBreak/>
        <w:t>appears to be something that is working well.</w:t>
      </w:r>
      <w:r w:rsidR="00CB5848">
        <w:t xml:space="preserve"> </w:t>
      </w:r>
      <w:r w:rsidR="0090229F">
        <w:t xml:space="preserve">The school sets out specific milestones </w:t>
      </w:r>
      <w:r w:rsidR="00F40919">
        <w:t xml:space="preserve">where they aim to have achieved this target by. </w:t>
      </w:r>
      <w:r w:rsidR="00E91C11">
        <w:t xml:space="preserve">The provision of extra-curricular activities has been aimed to be achieved by term three, meaning that </w:t>
      </w:r>
      <w:r w:rsidR="00485B8C">
        <w:t xml:space="preserve">they should be nearing completion of this soon, and will be reviewed again. </w:t>
      </w:r>
      <w:r w:rsidR="00F23437">
        <w:t xml:space="preserve">Each induvial </w:t>
      </w:r>
      <w:r w:rsidR="00A452C7">
        <w:t xml:space="preserve">action in the SDP is rated regularly to see where they are in terms of achieving it. They are rated on a scale of red, </w:t>
      </w:r>
      <w:proofErr w:type="gramStart"/>
      <w:r w:rsidR="00A452C7">
        <w:t>amber</w:t>
      </w:r>
      <w:proofErr w:type="gramEnd"/>
      <w:r w:rsidR="00A452C7">
        <w:t xml:space="preserve"> or green (RAG). This action is currently being rated as green, meaning the SLT, who have monthly meetings</w:t>
      </w:r>
      <w:r w:rsidR="00533CD7">
        <w:t xml:space="preserve"> to assess the SDP, were happy with this action at the type it was updated. </w:t>
      </w:r>
      <w:r w:rsidR="004C2E77">
        <w:t xml:space="preserve">If all goes well, this means by term 3 this action will be completed and the SLT can review it again to see if it can be removed from the SDP. </w:t>
      </w:r>
      <w:r w:rsidR="00786571">
        <w:t xml:space="preserve">The RAG rating used here does seem to be effective in providing </w:t>
      </w:r>
      <w:r w:rsidR="00FC4F00">
        <w:t xml:space="preserve">an easy to read </w:t>
      </w:r>
      <w:r w:rsidR="003173D4">
        <w:t xml:space="preserve">analysis of what is going well and what isn’t. However, for the areas that are currently being rated amber or red, it may be interesting to gain some feedback from staff and stakeholders to see exactly what is not being met, and </w:t>
      </w:r>
      <w:r w:rsidR="00D74B66">
        <w:t xml:space="preserve">where they can improve </w:t>
      </w:r>
      <w:r w:rsidR="0076763F">
        <w:t xml:space="preserve">before the next review. For example, the action based around </w:t>
      </w:r>
      <w:r w:rsidR="00D15AEF">
        <w:t xml:space="preserve">World of Work and providing </w:t>
      </w:r>
      <w:r w:rsidR="002E3B6D">
        <w:t xml:space="preserve">targeted visits to widen life experiences for their learners is currently being rated at amber. </w:t>
      </w:r>
      <w:r w:rsidR="00720A0F">
        <w:t xml:space="preserve">From looking at this, the school could look at what specifically they </w:t>
      </w:r>
      <w:r w:rsidR="004F3156">
        <w:t xml:space="preserve">could do to bring </w:t>
      </w:r>
      <w:r w:rsidR="00BC01CB">
        <w:t xml:space="preserve">this up to green. </w:t>
      </w:r>
      <w:r w:rsidR="00A52970">
        <w:t xml:space="preserve">A visit from neuroscientists into a primary school classroom found that following the interesting presentations, the children </w:t>
      </w:r>
      <w:r w:rsidR="00BE6628">
        <w:t xml:space="preserve">had increased positive </w:t>
      </w:r>
      <w:r w:rsidR="00233610">
        <w:t>atti</w:t>
      </w:r>
      <w:r w:rsidR="008757A9">
        <w:t xml:space="preserve">tudes towards </w:t>
      </w:r>
      <w:r w:rsidR="00975A22">
        <w:t xml:space="preserve">this particular </w:t>
      </w:r>
      <w:r w:rsidR="00CC34C9">
        <w:t>career (</w:t>
      </w:r>
      <w:proofErr w:type="spellStart"/>
      <w:r w:rsidR="00BE036D">
        <w:rPr>
          <w:shd w:val="clear" w:color="auto" w:fill="FFFFFF"/>
        </w:rPr>
        <w:t>Fitzakerley</w:t>
      </w:r>
      <w:proofErr w:type="spellEnd"/>
      <w:r w:rsidR="00BE036D">
        <w:rPr>
          <w:shd w:val="clear" w:color="auto" w:fill="FFFFFF"/>
        </w:rPr>
        <w:t xml:space="preserve"> et al, 2013). </w:t>
      </w:r>
      <w:r w:rsidR="007236A6">
        <w:rPr>
          <w:shd w:val="clear" w:color="auto" w:fill="FFFFFF"/>
        </w:rPr>
        <w:t xml:space="preserve">Therefore, </w:t>
      </w:r>
      <w:r w:rsidR="004C524A">
        <w:rPr>
          <w:shd w:val="clear" w:color="auto" w:fill="FFFFFF"/>
        </w:rPr>
        <w:t xml:space="preserve">providing the learners </w:t>
      </w:r>
      <w:r w:rsidR="002F60D3">
        <w:rPr>
          <w:shd w:val="clear" w:color="auto" w:fill="FFFFFF"/>
        </w:rPr>
        <w:t>with different experiences such as these can help inform their futures from a young age, and even if they do not have a particular interest in them, their attitudes will be more well-informed. This is something the school could consider</w:t>
      </w:r>
      <w:r w:rsidR="00323202">
        <w:rPr>
          <w:shd w:val="clear" w:color="auto" w:fill="FFFFFF"/>
        </w:rPr>
        <w:t xml:space="preserve"> when analysing where to go from where they currently are. </w:t>
      </w:r>
      <w:r w:rsidR="00A46027">
        <w:rPr>
          <w:shd w:val="clear" w:color="auto" w:fill="FFFFFF"/>
        </w:rPr>
        <w:t>An example of good practice provided by Estyn (</w:t>
      </w:r>
      <w:r w:rsidR="00876255">
        <w:rPr>
          <w:shd w:val="clear" w:color="auto" w:fill="FFFFFF"/>
        </w:rPr>
        <w:t xml:space="preserve">2019) </w:t>
      </w:r>
      <w:r w:rsidR="00B515F9">
        <w:rPr>
          <w:shd w:val="clear" w:color="auto" w:fill="FFFFFF"/>
        </w:rPr>
        <w:t xml:space="preserve">showed </w:t>
      </w:r>
      <w:r w:rsidR="008305A2">
        <w:rPr>
          <w:shd w:val="clear" w:color="auto" w:fill="FFFFFF"/>
        </w:rPr>
        <w:t xml:space="preserve">that </w:t>
      </w:r>
      <w:r w:rsidR="0018518B">
        <w:rPr>
          <w:shd w:val="clear" w:color="auto" w:fill="FFFFFF"/>
        </w:rPr>
        <w:t xml:space="preserve">visits to a history museum developed key stage 2 pupils </w:t>
      </w:r>
      <w:r w:rsidR="003F2965">
        <w:rPr>
          <w:shd w:val="clear" w:color="auto" w:fill="FFFFFF"/>
        </w:rPr>
        <w:t xml:space="preserve">ability to demonstrate improved skills in oracy, reading and writing, as well as their ability </w:t>
      </w:r>
      <w:r w:rsidR="00517D73">
        <w:rPr>
          <w:shd w:val="clear" w:color="auto" w:fill="FFFFFF"/>
        </w:rPr>
        <w:t xml:space="preserve">to </w:t>
      </w:r>
      <w:r w:rsidR="000F68EF">
        <w:rPr>
          <w:shd w:val="clear" w:color="auto" w:fill="FFFFFF"/>
        </w:rPr>
        <w:t xml:space="preserve">established informed conclusions and further their questioning. </w:t>
      </w:r>
      <w:r w:rsidR="0028577D">
        <w:rPr>
          <w:shd w:val="clear" w:color="auto" w:fill="FFFFFF"/>
        </w:rPr>
        <w:t>The school acknowledges that the</w:t>
      </w:r>
      <w:r w:rsidR="00D54564">
        <w:rPr>
          <w:shd w:val="clear" w:color="auto" w:fill="FFFFFF"/>
        </w:rPr>
        <w:t xml:space="preserve">re will be a cost to supplement the visits. However, these types of visits and visitors could be very beneficial for the development and aspirations of their learners. </w:t>
      </w:r>
      <w:r w:rsidR="00332B17">
        <w:rPr>
          <w:shd w:val="clear" w:color="auto" w:fill="FFFFFF"/>
        </w:rPr>
        <w:t xml:space="preserve">Therefore, </w:t>
      </w:r>
      <w:r w:rsidR="002E02F6">
        <w:rPr>
          <w:shd w:val="clear" w:color="auto" w:fill="FFFFFF"/>
        </w:rPr>
        <w:t xml:space="preserve">with some specific outcomes for these types of activities in place, this outcome could be met by the end of term 3. </w:t>
      </w:r>
      <w:r w:rsidR="006B2A1F">
        <w:rPr>
          <w:shd w:val="clear" w:color="auto" w:fill="FFFFFF"/>
        </w:rPr>
        <w:t xml:space="preserve">The school’s method of evaluation may benefit from some specific </w:t>
      </w:r>
      <w:r w:rsidR="00EA38F9">
        <w:rPr>
          <w:shd w:val="clear" w:color="auto" w:fill="FFFFFF"/>
        </w:rPr>
        <w:t>areas to go next, but they have clear actions they are look</w:t>
      </w:r>
      <w:r w:rsidR="0058572C">
        <w:rPr>
          <w:shd w:val="clear" w:color="auto" w:fill="FFFFFF"/>
        </w:rPr>
        <w:t xml:space="preserve">ing to improve their school </w:t>
      </w:r>
      <w:r w:rsidR="005B5192">
        <w:rPr>
          <w:shd w:val="clear" w:color="auto" w:fill="FFFFFF"/>
        </w:rPr>
        <w:t>on and</w:t>
      </w:r>
      <w:r w:rsidR="0058572C">
        <w:rPr>
          <w:shd w:val="clear" w:color="auto" w:fill="FFFFFF"/>
        </w:rPr>
        <w:t xml:space="preserve"> are looking at it in a realistic light.</w:t>
      </w:r>
    </w:p>
    <w:p w14:paraId="172BBED7" w14:textId="28A3B774" w:rsidR="0058572C" w:rsidRDefault="00497391" w:rsidP="00497391">
      <w:pPr>
        <w:pStyle w:val="Heading1"/>
        <w:rPr>
          <w:shd w:val="clear" w:color="auto" w:fill="FFFFFF"/>
        </w:rPr>
      </w:pPr>
      <w:bookmarkStart w:id="5" w:name="_Toc102659815"/>
      <w:r>
        <w:rPr>
          <w:shd w:val="clear" w:color="auto" w:fill="FFFFFF"/>
        </w:rPr>
        <w:t>Reflection and evaluation</w:t>
      </w:r>
      <w:bookmarkEnd w:id="5"/>
    </w:p>
    <w:p w14:paraId="0EA9C00B" w14:textId="722B422E" w:rsidR="00692830" w:rsidRDefault="005B5192" w:rsidP="00D20889">
      <w:r>
        <w:t xml:space="preserve">As previously discussed, </w:t>
      </w:r>
      <w:r w:rsidR="0094005D">
        <w:t xml:space="preserve">the school </w:t>
      </w:r>
      <w:r w:rsidR="00B46309">
        <w:t xml:space="preserve">has created this SDP </w:t>
      </w:r>
      <w:r w:rsidR="00D12C9B">
        <w:t xml:space="preserve">based on their targets for one academic year. </w:t>
      </w:r>
      <w:r w:rsidR="00AA61D6">
        <w:t>This has been show</w:t>
      </w:r>
      <w:r w:rsidR="00B9422E">
        <w:t>n to be effective as School X is treating it as an active document which has set rea</w:t>
      </w:r>
      <w:r w:rsidR="00E9223F">
        <w:t xml:space="preserve">listic </w:t>
      </w:r>
      <w:r w:rsidR="00916B19">
        <w:t xml:space="preserve">goals for the academic year. </w:t>
      </w:r>
      <w:r w:rsidR="00CF1E85">
        <w:t xml:space="preserve">The objective to maximise opportunities to develop the pupils’ cultural capital is one that is in line with the new </w:t>
      </w:r>
      <w:r w:rsidR="00CF1E85">
        <w:lastRenderedPageBreak/>
        <w:t xml:space="preserve">Curriculum for Wales in 2022, as one of its main outcomes is for the learners to be ethical, informed citizens who are aware of their place and importance as citizens of Wales. </w:t>
      </w:r>
      <w:r w:rsidR="00C76B21">
        <w:t xml:space="preserve">School X have clearly recognised this, and have actions points in place to accommodate this during the current school year. </w:t>
      </w:r>
    </w:p>
    <w:p w14:paraId="2D690DAC" w14:textId="2F1B153E" w:rsidR="005E5ACF" w:rsidRDefault="005E5ACF" w:rsidP="00D20889">
      <w:r>
        <w:t xml:space="preserve">School X has set realistic milestones </w:t>
      </w:r>
      <w:r w:rsidR="00966C25">
        <w:t xml:space="preserve">throughout the SDP in order to meet the actions they have set out. </w:t>
      </w:r>
      <w:r w:rsidR="003E319D">
        <w:t>As they are treating this as an active document throughout the course of one year,</w:t>
      </w:r>
      <w:r w:rsidR="004C61F6">
        <w:t xml:space="preserve"> </w:t>
      </w:r>
      <w:r w:rsidR="00212B60">
        <w:t xml:space="preserve">the milestones they set at the start of the year are realistic, and if they are not met at this point, they will bring it forward into the next review of the SDP. </w:t>
      </w:r>
      <w:r w:rsidR="00CA464E">
        <w:t>For example, one of the acti</w:t>
      </w:r>
      <w:r w:rsidR="00B96732">
        <w:t xml:space="preserve">on points in the SDP is based around themed weeks to supplement the wider curriculum. The milestone set for this </w:t>
      </w:r>
      <w:r w:rsidR="001464FD">
        <w:t xml:space="preserve">action </w:t>
      </w:r>
      <w:r w:rsidR="00E205D1">
        <w:t xml:space="preserve">is for the summer term, which is actioned for the following year. The school has set a plan for this year to be completed for the summer term, which </w:t>
      </w:r>
      <w:r w:rsidR="003E5068">
        <w:t>will be actioned into the next year. This sets a realistic plan for what they aim to do</w:t>
      </w:r>
      <w:r w:rsidR="00F63F40">
        <w:t>. However, this is currently being RAG rated at red. Therefore, School X could consider what specifically is holding them back from achieving a higher rating. This could be in the form of</w:t>
      </w:r>
      <w:r w:rsidR="00735E94">
        <w:t xml:space="preserve"> breaking this one action point down into smaller action points to meet throughout the time that is left before the summer term. </w:t>
      </w:r>
      <w:r w:rsidR="00EA49EF">
        <w:t xml:space="preserve">The SDP points out </w:t>
      </w:r>
      <w:r w:rsidR="009C0CCD">
        <w:t xml:space="preserve">that the necessary resources for meeting this action point is staff meeting time. </w:t>
      </w:r>
      <w:r w:rsidR="00AD133E">
        <w:t xml:space="preserve">Therefore, they could consider setting out specific meeting times with specific staff who have an interest in providing these opportunities for the learners. This could be reviewed at different points. </w:t>
      </w:r>
      <w:r w:rsidR="00CA3676">
        <w:t xml:space="preserve">Although the RAG rating is currently mixed for the current impact of the objective, </w:t>
      </w:r>
      <w:r w:rsidR="005202C3">
        <w:t xml:space="preserve">the school is determined to meet the objectives set out in the SDP, and I believe this SDP will be realistic and effective in meeting </w:t>
      </w:r>
      <w:r w:rsidR="00C15DFC">
        <w:t xml:space="preserve">what it aims to do. </w:t>
      </w:r>
    </w:p>
    <w:p w14:paraId="3D0AC3A4" w14:textId="1DAFAE72" w:rsidR="00C15DFC" w:rsidRDefault="00C15DFC" w:rsidP="00C15DFC">
      <w:pPr>
        <w:pStyle w:val="Heading1"/>
      </w:pPr>
      <w:bookmarkStart w:id="6" w:name="_Toc102659816"/>
      <w:r>
        <w:t>Conclusion</w:t>
      </w:r>
      <w:bookmarkEnd w:id="6"/>
    </w:p>
    <w:p w14:paraId="77C41943" w14:textId="47B6B41B" w:rsidR="00C15DFC" w:rsidRPr="00C15DFC" w:rsidRDefault="00C15DFC" w:rsidP="00C15DFC">
      <w:r>
        <w:t xml:space="preserve">In conclusion, </w:t>
      </w:r>
      <w:r w:rsidR="008211E0">
        <w:t xml:space="preserve">from </w:t>
      </w:r>
      <w:r w:rsidR="0079368B">
        <w:t xml:space="preserve">the discussion with the Headteacher of School X </w:t>
      </w:r>
      <w:r w:rsidR="008211E0">
        <w:t xml:space="preserve">and from </w:t>
      </w:r>
      <w:r w:rsidR="005A741A">
        <w:t xml:space="preserve">analysing the SDP provided to me, I have learned a lot about how the SDP is developed, the importance of who contributes to it, and what impact it can have on the learners when utilised well. </w:t>
      </w:r>
      <w:r w:rsidR="00AD61C9">
        <w:t>The school has shown how it is essential that members of the staff, SLT and school board are included in the creation of an SDP, as it is the best way to see what the realistic needs of the school are as it is taking plac</w:t>
      </w:r>
      <w:r w:rsidR="00D62676">
        <w:t xml:space="preserve">e (Davies and </w:t>
      </w:r>
      <w:proofErr w:type="spellStart"/>
      <w:r w:rsidR="00D62676">
        <w:t>Elison</w:t>
      </w:r>
      <w:proofErr w:type="spellEnd"/>
      <w:r w:rsidR="00D62676">
        <w:t xml:space="preserve">, 2003). </w:t>
      </w:r>
      <w:r w:rsidR="00C00686">
        <w:t xml:space="preserve">The school has developed an SDP that is referred to and worked on frequently, which is showing to benefit the learners. The school is honest on what is currently needing more </w:t>
      </w:r>
      <w:r w:rsidR="001C3E67">
        <w:t>work and</w:t>
      </w:r>
      <w:r w:rsidR="00C00686">
        <w:t xml:space="preserve"> is laying out ways to develop this further. However, it would be encouraging to see some </w:t>
      </w:r>
      <w:r w:rsidR="001C3E67">
        <w:t xml:space="preserve">specific points on which they could bring their ratings from amber and red to green. For the future, I will be bringing forward the knowledge of the importance of staff and teacher contribution to school improvement planning, as the staff are the ones who have the most first-hand knowledge </w:t>
      </w:r>
      <w:r w:rsidR="001C3E67">
        <w:lastRenderedPageBreak/>
        <w:t>with how the school is running, and therefore will have major contr</w:t>
      </w:r>
      <w:r w:rsidR="00495954">
        <w:t xml:space="preserve">ibutions to what should be included in the SDP. I will also be bringing forward the knowledge that all schools have areas in which they need development, and no school is perfect. All teachers and senior staff should be able to acknowledge what can be done better, as this school does, in order to improve the experience of the learners in the school. </w:t>
      </w:r>
    </w:p>
    <w:p w14:paraId="69086BE1" w14:textId="77777777" w:rsidR="00FD7EDC" w:rsidRDefault="00FD7EDC" w:rsidP="00692830">
      <w:pPr>
        <w:pStyle w:val="Heading1"/>
      </w:pPr>
      <w:bookmarkStart w:id="7" w:name="_Toc102659817"/>
    </w:p>
    <w:p w14:paraId="7EB7FF58" w14:textId="57B58050" w:rsidR="00692830" w:rsidRDefault="00692830" w:rsidP="00692830">
      <w:pPr>
        <w:pStyle w:val="Heading1"/>
      </w:pPr>
      <w:r>
        <w:t>References</w:t>
      </w:r>
      <w:bookmarkEnd w:id="7"/>
    </w:p>
    <w:p w14:paraId="55166038" w14:textId="77777777" w:rsidR="00170572" w:rsidRDefault="00170572" w:rsidP="000376F3">
      <w:pPr>
        <w:rPr>
          <w:shd w:val="clear" w:color="auto" w:fill="FFFFFF"/>
        </w:rPr>
      </w:pPr>
      <w:r>
        <w:rPr>
          <w:shd w:val="clear" w:color="auto" w:fill="FFFFFF"/>
        </w:rPr>
        <w:t xml:space="preserve">[School X] (2021) [School X’s] </w:t>
      </w:r>
      <w:r>
        <w:rPr>
          <w:i/>
          <w:iCs/>
          <w:shd w:val="clear" w:color="auto" w:fill="FFFFFF"/>
        </w:rPr>
        <w:t xml:space="preserve">School Development Plan. </w:t>
      </w:r>
      <w:r>
        <w:rPr>
          <w:shd w:val="clear" w:color="auto" w:fill="FFFFFF"/>
        </w:rPr>
        <w:t>Haverfordwest: [School X]</w:t>
      </w:r>
    </w:p>
    <w:p w14:paraId="567628F9" w14:textId="77777777" w:rsidR="00170572" w:rsidRDefault="00170572" w:rsidP="008260FA">
      <w:pPr>
        <w:rPr>
          <w:lang w:eastAsia="en-GB"/>
        </w:rPr>
      </w:pPr>
      <w:r w:rsidRPr="008260FA">
        <w:rPr>
          <w:lang w:eastAsia="en-GB"/>
        </w:rPr>
        <w:t>Auger, R. W., Blackhurst, A. E., &amp; Wahl, K. H.</w:t>
      </w:r>
      <w:r>
        <w:rPr>
          <w:lang w:eastAsia="en-GB"/>
        </w:rPr>
        <w:t xml:space="preserve"> </w:t>
      </w:r>
      <w:r w:rsidRPr="008260FA">
        <w:rPr>
          <w:lang w:eastAsia="en-GB"/>
        </w:rPr>
        <w:t xml:space="preserve">2005. The Development of Elementary-Aged Children’s Career Aspirations and Expectations. </w:t>
      </w:r>
      <w:r w:rsidRPr="008260FA">
        <w:rPr>
          <w:i/>
          <w:iCs/>
          <w:lang w:eastAsia="en-GB"/>
        </w:rPr>
        <w:t xml:space="preserve">Professional School </w:t>
      </w:r>
      <w:proofErr w:type="spellStart"/>
      <w:r w:rsidRPr="008260FA">
        <w:rPr>
          <w:i/>
          <w:iCs/>
          <w:lang w:eastAsia="en-GB"/>
        </w:rPr>
        <w:t>Counseling</w:t>
      </w:r>
      <w:proofErr w:type="spellEnd"/>
      <w:r w:rsidRPr="008260FA">
        <w:rPr>
          <w:lang w:eastAsia="en-GB"/>
        </w:rPr>
        <w:t xml:space="preserve">, </w:t>
      </w:r>
      <w:r w:rsidRPr="008260FA">
        <w:rPr>
          <w:i/>
          <w:iCs/>
          <w:lang w:eastAsia="en-GB"/>
        </w:rPr>
        <w:t>8</w:t>
      </w:r>
      <w:r w:rsidRPr="008260FA">
        <w:rPr>
          <w:lang w:eastAsia="en-GB"/>
        </w:rPr>
        <w:t xml:space="preserve">(4), 322–329. </w:t>
      </w:r>
      <w:hyperlink r:id="rId7" w:history="1">
        <w:r w:rsidRPr="00C96B4A">
          <w:rPr>
            <w:rStyle w:val="Hyperlink"/>
            <w:lang w:eastAsia="en-GB"/>
          </w:rPr>
          <w:t>http://www.jstor.org/stable/42732626</w:t>
        </w:r>
      </w:hyperlink>
    </w:p>
    <w:p w14:paraId="0E0EB020" w14:textId="77777777" w:rsidR="00170572" w:rsidRDefault="00170572" w:rsidP="00D40051">
      <w:pPr>
        <w:rPr>
          <w:shd w:val="clear" w:color="auto" w:fill="FFFFFF"/>
        </w:rPr>
      </w:pPr>
      <w:r>
        <w:rPr>
          <w:shd w:val="clear" w:color="auto" w:fill="FFFFFF"/>
        </w:rPr>
        <w:t>Barnett, L., 2007. “Winners” and “Losers”: The Effects of Being Allowed or Denied Entry into Competitive Extracurricular Activities. </w:t>
      </w:r>
      <w:r>
        <w:rPr>
          <w:i/>
          <w:iCs/>
          <w:shd w:val="clear" w:color="auto" w:fill="FFFFFF"/>
        </w:rPr>
        <w:t>Journal of Leisure Research</w:t>
      </w:r>
      <w:r>
        <w:rPr>
          <w:shd w:val="clear" w:color="auto" w:fill="FFFFFF"/>
        </w:rPr>
        <w:t>, 39(2), pp.316-344.</w:t>
      </w:r>
    </w:p>
    <w:p w14:paraId="64878308" w14:textId="77777777" w:rsidR="00170572" w:rsidRDefault="00170572" w:rsidP="00692830">
      <w:pPr>
        <w:rPr>
          <w:shd w:val="clear" w:color="auto" w:fill="FFFFFF"/>
        </w:rPr>
      </w:pPr>
      <w:r>
        <w:rPr>
          <w:shd w:val="clear" w:color="auto" w:fill="FFFFFF"/>
        </w:rPr>
        <w:t xml:space="preserve">Broadhead, P., </w:t>
      </w:r>
      <w:proofErr w:type="spellStart"/>
      <w:r>
        <w:rPr>
          <w:shd w:val="clear" w:color="auto" w:fill="FFFFFF"/>
        </w:rPr>
        <w:t>Cuckle</w:t>
      </w:r>
      <w:proofErr w:type="spellEnd"/>
      <w:r>
        <w:rPr>
          <w:shd w:val="clear" w:color="auto" w:fill="FFFFFF"/>
        </w:rPr>
        <w:t>, P., Hodgson, J. and Dunford, J., 1996. Improving Primary Schools through School Development Planning. </w:t>
      </w:r>
      <w:r>
        <w:rPr>
          <w:i/>
          <w:iCs/>
          <w:shd w:val="clear" w:color="auto" w:fill="FFFFFF"/>
        </w:rPr>
        <w:t>Educational Management &amp;amp; Administration</w:t>
      </w:r>
      <w:r>
        <w:rPr>
          <w:shd w:val="clear" w:color="auto" w:fill="FFFFFF"/>
        </w:rPr>
        <w:t>, 24(3), pp.277-290.</w:t>
      </w:r>
    </w:p>
    <w:p w14:paraId="3DBAA7B8" w14:textId="77777777" w:rsidR="00170572" w:rsidRDefault="00170572" w:rsidP="007D24D9">
      <w:pPr>
        <w:rPr>
          <w:shd w:val="clear" w:color="auto" w:fill="FFFFFF"/>
        </w:rPr>
      </w:pPr>
      <w:r>
        <w:rPr>
          <w:shd w:val="clear" w:color="auto" w:fill="FFFFFF"/>
        </w:rPr>
        <w:t>Davies, B. and Ellison, L., 2003. </w:t>
      </w:r>
      <w:r>
        <w:rPr>
          <w:i/>
          <w:iCs/>
          <w:shd w:val="clear" w:color="auto" w:fill="FFFFFF"/>
        </w:rPr>
        <w:t>The New Strategic Direction and Development of the School</w:t>
      </w:r>
      <w:r>
        <w:rPr>
          <w:shd w:val="clear" w:color="auto" w:fill="FFFFFF"/>
        </w:rPr>
        <w:t>. 2nd ed. New York: Routledge.</w:t>
      </w:r>
    </w:p>
    <w:p w14:paraId="3CC10134" w14:textId="77777777" w:rsidR="00170572" w:rsidRPr="000376F3" w:rsidRDefault="00170572" w:rsidP="00791AF5">
      <w:proofErr w:type="spellStart"/>
      <w:r>
        <w:rPr>
          <w:shd w:val="clear" w:color="auto" w:fill="FFFFFF"/>
        </w:rPr>
        <w:t>Estyn.gov.wales</w:t>
      </w:r>
      <w:proofErr w:type="spellEnd"/>
      <w:r>
        <w:rPr>
          <w:shd w:val="clear" w:color="auto" w:fill="FFFFFF"/>
        </w:rPr>
        <w:t>. 2019. </w:t>
      </w:r>
      <w:r>
        <w:rPr>
          <w:i/>
          <w:iCs/>
          <w:shd w:val="clear" w:color="auto" w:fill="FFFFFF"/>
        </w:rPr>
        <w:t>Pupils bringing history alive through school’s partnership with museum | Estyn</w:t>
      </w:r>
      <w:r>
        <w:rPr>
          <w:shd w:val="clear" w:color="auto" w:fill="FFFFFF"/>
        </w:rPr>
        <w:t xml:space="preserve">. [online] Available at: &lt;https://www.estyn.gov.wales/effective-practice/pupils-bringing-history-alive-through-schools-partnership-museum&gt; [Accessed </w:t>
      </w:r>
      <w:r>
        <w:rPr>
          <w:shd w:val="clear" w:color="auto" w:fill="FFFFFF"/>
        </w:rPr>
        <w:t>3</w:t>
      </w:r>
      <w:r>
        <w:rPr>
          <w:shd w:val="clear" w:color="auto" w:fill="FFFFFF"/>
        </w:rPr>
        <w:t xml:space="preserve"> May 2022].</w:t>
      </w:r>
    </w:p>
    <w:p w14:paraId="53580D0B" w14:textId="77777777" w:rsidR="00170572" w:rsidRDefault="00170572" w:rsidP="00BE036D">
      <w:pPr>
        <w:rPr>
          <w:shd w:val="clear" w:color="auto" w:fill="FFFFFF"/>
        </w:rPr>
      </w:pPr>
      <w:proofErr w:type="spellStart"/>
      <w:r>
        <w:rPr>
          <w:shd w:val="clear" w:color="auto" w:fill="FFFFFF"/>
        </w:rPr>
        <w:t>Fitzakerley</w:t>
      </w:r>
      <w:proofErr w:type="spellEnd"/>
      <w:r>
        <w:rPr>
          <w:shd w:val="clear" w:color="auto" w:fill="FFFFFF"/>
        </w:rPr>
        <w:t xml:space="preserve">, J., </w:t>
      </w:r>
      <w:proofErr w:type="spellStart"/>
      <w:r>
        <w:rPr>
          <w:shd w:val="clear" w:color="auto" w:fill="FFFFFF"/>
        </w:rPr>
        <w:t>Michlin</w:t>
      </w:r>
      <w:proofErr w:type="spellEnd"/>
      <w:r>
        <w:rPr>
          <w:shd w:val="clear" w:color="auto" w:fill="FFFFFF"/>
        </w:rPr>
        <w:t>, M., Paton, J. and Dubinsky, J., 2013. Neuroscientists’ Classroom Visits Positively Impact Student Attitudes. </w:t>
      </w:r>
      <w:proofErr w:type="spellStart"/>
      <w:r>
        <w:rPr>
          <w:i/>
          <w:iCs/>
          <w:shd w:val="clear" w:color="auto" w:fill="FFFFFF"/>
        </w:rPr>
        <w:t>PLoS</w:t>
      </w:r>
      <w:proofErr w:type="spellEnd"/>
      <w:r>
        <w:rPr>
          <w:i/>
          <w:iCs/>
          <w:shd w:val="clear" w:color="auto" w:fill="FFFFFF"/>
        </w:rPr>
        <w:t xml:space="preserve"> ONE</w:t>
      </w:r>
      <w:r>
        <w:rPr>
          <w:shd w:val="clear" w:color="auto" w:fill="FFFFFF"/>
        </w:rPr>
        <w:t>, 8(12), p.e84035.</w:t>
      </w:r>
    </w:p>
    <w:p w14:paraId="73F94113" w14:textId="77777777" w:rsidR="00170572" w:rsidRPr="008260FA" w:rsidRDefault="00170572" w:rsidP="008F15F0">
      <w:pPr>
        <w:rPr>
          <w:lang w:eastAsia="en-GB"/>
        </w:rPr>
      </w:pPr>
      <w:proofErr w:type="spellStart"/>
      <w:r>
        <w:rPr>
          <w:shd w:val="clear" w:color="auto" w:fill="FFFFFF"/>
        </w:rPr>
        <w:t>Gov.wales</w:t>
      </w:r>
      <w:proofErr w:type="spellEnd"/>
      <w:r>
        <w:rPr>
          <w:shd w:val="clear" w:color="auto" w:fill="FFFFFF"/>
        </w:rPr>
        <w:t>. 2015. </w:t>
      </w:r>
      <w:r>
        <w:rPr>
          <w:i/>
          <w:iCs/>
          <w:shd w:val="clear" w:color="auto" w:fill="FFFFFF"/>
        </w:rPr>
        <w:t>The Four Purposes of the Curriculum for Wales</w:t>
      </w:r>
      <w:r>
        <w:rPr>
          <w:shd w:val="clear" w:color="auto" w:fill="FFFFFF"/>
        </w:rPr>
        <w:t>. [online] Available at: &lt;https://gov.wales/sites/default/files/publications/2018-03/the-four-purposes-of-the-curriculum-for-wales.pdf&gt; [Accessed 3 May 2022].</w:t>
      </w:r>
    </w:p>
    <w:p w14:paraId="3C426D30" w14:textId="77777777" w:rsidR="00170572" w:rsidRDefault="00170572" w:rsidP="00352C65">
      <w:pPr>
        <w:rPr>
          <w:shd w:val="clear" w:color="auto" w:fill="FFFFFF"/>
        </w:rPr>
      </w:pPr>
      <w:proofErr w:type="spellStart"/>
      <w:r>
        <w:rPr>
          <w:shd w:val="clear" w:color="auto" w:fill="FFFFFF"/>
        </w:rPr>
        <w:t>MacGilchrist</w:t>
      </w:r>
      <w:proofErr w:type="spellEnd"/>
      <w:r>
        <w:rPr>
          <w:shd w:val="clear" w:color="auto" w:fill="FFFFFF"/>
        </w:rPr>
        <w:t>, B. and Mortimore, P., 1997. The Impact of School Development Plans in Primary Schools</w:t>
      </w:r>
      <w:r>
        <w:rPr>
          <w:rFonts w:ascii="Cambria Math" w:hAnsi="Cambria Math" w:cs="Cambria Math"/>
          <w:shd w:val="clear" w:color="auto" w:fill="FFFFFF"/>
        </w:rPr>
        <w:t>∗</w:t>
      </w:r>
      <w:r>
        <w:rPr>
          <w:shd w:val="clear" w:color="auto" w:fill="FFFFFF"/>
        </w:rPr>
        <w:t>. </w:t>
      </w:r>
      <w:r>
        <w:rPr>
          <w:i/>
          <w:iCs/>
          <w:shd w:val="clear" w:color="auto" w:fill="FFFFFF"/>
        </w:rPr>
        <w:t>School Effectiveness and School Improvement</w:t>
      </w:r>
      <w:r>
        <w:rPr>
          <w:shd w:val="clear" w:color="auto" w:fill="FFFFFF"/>
        </w:rPr>
        <w:t>, 8(2), pp.198-218.</w:t>
      </w:r>
    </w:p>
    <w:p w14:paraId="5B63AADE" w14:textId="77777777" w:rsidR="00170572" w:rsidRDefault="00170572" w:rsidP="000376F3">
      <w:pPr>
        <w:rPr>
          <w:shd w:val="clear" w:color="auto" w:fill="FFFFFF"/>
        </w:rPr>
      </w:pPr>
      <w:proofErr w:type="spellStart"/>
      <w:r>
        <w:rPr>
          <w:shd w:val="clear" w:color="auto" w:fill="FFFFFF"/>
        </w:rPr>
        <w:t>Maden</w:t>
      </w:r>
      <w:proofErr w:type="spellEnd"/>
      <w:r>
        <w:rPr>
          <w:shd w:val="clear" w:color="auto" w:fill="FFFFFF"/>
        </w:rPr>
        <w:t>, M. and Tomlinson, J., 1991. </w:t>
      </w:r>
      <w:r>
        <w:rPr>
          <w:i/>
          <w:iCs/>
          <w:shd w:val="clear" w:color="auto" w:fill="FFFFFF"/>
        </w:rPr>
        <w:t>Planning for school development</w:t>
      </w:r>
      <w:r>
        <w:rPr>
          <w:shd w:val="clear" w:color="auto" w:fill="FFFFFF"/>
        </w:rPr>
        <w:t>. Stoke on Trent: Trentham.</w:t>
      </w:r>
    </w:p>
    <w:p w14:paraId="199EFE16" w14:textId="77777777" w:rsidR="00170572" w:rsidRDefault="00170572" w:rsidP="00B23D8E">
      <w:pPr>
        <w:rPr>
          <w:shd w:val="clear" w:color="auto" w:fill="FFFFFF"/>
        </w:rPr>
      </w:pPr>
      <w:proofErr w:type="spellStart"/>
      <w:r>
        <w:rPr>
          <w:shd w:val="clear" w:color="auto" w:fill="FFFFFF"/>
        </w:rPr>
        <w:lastRenderedPageBreak/>
        <w:t>Salamuddin</w:t>
      </w:r>
      <w:proofErr w:type="spellEnd"/>
      <w:r>
        <w:rPr>
          <w:shd w:val="clear" w:color="auto" w:fill="FFFFFF"/>
        </w:rPr>
        <w:t>, N., Harun, M. and Abdullah, N., 2011. Teachers’ Competency in School Extra-Curricular Management. </w:t>
      </w:r>
      <w:r>
        <w:rPr>
          <w:i/>
          <w:iCs/>
          <w:shd w:val="clear" w:color="auto" w:fill="FFFFFF"/>
        </w:rPr>
        <w:t>World Applied Sciences Journal 15 (Innovation and Pedagogy for Lifelong Learning)</w:t>
      </w:r>
      <w:r>
        <w:rPr>
          <w:shd w:val="clear" w:color="auto" w:fill="FFFFFF"/>
        </w:rPr>
        <w:t>, 15, pp.49-55.</w:t>
      </w:r>
    </w:p>
    <w:p w14:paraId="03865A01" w14:textId="77777777" w:rsidR="00170572" w:rsidRDefault="00170572" w:rsidP="008F15F0">
      <w:pPr>
        <w:rPr>
          <w:shd w:val="clear" w:color="auto" w:fill="FFFFFF"/>
        </w:rPr>
      </w:pPr>
      <w:proofErr w:type="spellStart"/>
      <w:r>
        <w:rPr>
          <w:shd w:val="clear" w:color="auto" w:fill="FFFFFF"/>
        </w:rPr>
        <w:t>Shulruf</w:t>
      </w:r>
      <w:proofErr w:type="spellEnd"/>
      <w:r>
        <w:rPr>
          <w:shd w:val="clear" w:color="auto" w:fill="FFFFFF"/>
        </w:rPr>
        <w:t xml:space="preserve">, B., Tumen, S. and Tolley, H., 2008. Extracurricular activities in school, do they </w:t>
      </w:r>
      <w:proofErr w:type="gramStart"/>
      <w:r>
        <w:rPr>
          <w:shd w:val="clear" w:color="auto" w:fill="FFFFFF"/>
        </w:rPr>
        <w:t>matter?.</w:t>
      </w:r>
      <w:proofErr w:type="gramEnd"/>
      <w:r>
        <w:rPr>
          <w:shd w:val="clear" w:color="auto" w:fill="FFFFFF"/>
        </w:rPr>
        <w:t> </w:t>
      </w:r>
      <w:r>
        <w:rPr>
          <w:i/>
          <w:iCs/>
          <w:shd w:val="clear" w:color="auto" w:fill="FFFFFF"/>
        </w:rPr>
        <w:t>Children and Youth Services Review</w:t>
      </w:r>
      <w:r>
        <w:rPr>
          <w:shd w:val="clear" w:color="auto" w:fill="FFFFFF"/>
        </w:rPr>
        <w:t>, 30(4), pp.418-426.</w:t>
      </w:r>
    </w:p>
    <w:p w14:paraId="54377AD4" w14:textId="77777777" w:rsidR="00170572" w:rsidRDefault="00170572" w:rsidP="00994412">
      <w:pPr>
        <w:rPr>
          <w:lang w:eastAsia="en-GB"/>
        </w:rPr>
      </w:pPr>
      <w:r>
        <w:rPr>
          <w:shd w:val="clear" w:color="auto" w:fill="FFFFFF"/>
        </w:rPr>
        <w:t>Trice, A. and McClellan, N., 1993. Do Children's Career Aspirations Predict Adult Occupations? An Answer from a Secondary Analysis of a Longitudinal Study. </w:t>
      </w:r>
      <w:r>
        <w:rPr>
          <w:i/>
          <w:iCs/>
          <w:shd w:val="clear" w:color="auto" w:fill="FFFFFF"/>
        </w:rPr>
        <w:t>Psychological Reports</w:t>
      </w:r>
      <w:r>
        <w:rPr>
          <w:shd w:val="clear" w:color="auto" w:fill="FFFFFF"/>
        </w:rPr>
        <w:t>, 72(2), pp.368-370.</w:t>
      </w:r>
    </w:p>
    <w:sectPr w:rsidR="0017057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CAD60" w14:textId="77777777" w:rsidR="007D0680" w:rsidRDefault="007D0680" w:rsidP="001A2CEF">
      <w:pPr>
        <w:spacing w:after="0" w:line="240" w:lineRule="auto"/>
      </w:pPr>
      <w:r>
        <w:separator/>
      </w:r>
    </w:p>
  </w:endnote>
  <w:endnote w:type="continuationSeparator" w:id="0">
    <w:p w14:paraId="1F0D83FF" w14:textId="77777777" w:rsidR="007D0680" w:rsidRDefault="007D0680" w:rsidP="001A2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2249539"/>
      <w:docPartObj>
        <w:docPartGallery w:val="Page Numbers (Bottom of Page)"/>
        <w:docPartUnique/>
      </w:docPartObj>
    </w:sdtPr>
    <w:sdtEndPr>
      <w:rPr>
        <w:noProof/>
      </w:rPr>
    </w:sdtEndPr>
    <w:sdtContent>
      <w:p w14:paraId="09A270BB" w14:textId="11F68E8D" w:rsidR="001A2CEF" w:rsidRDefault="001A2CEF">
        <w:pPr>
          <w:pStyle w:val="Footer"/>
        </w:pPr>
        <w:r>
          <w:fldChar w:fldCharType="begin"/>
        </w:r>
        <w:r>
          <w:instrText xml:space="preserve"> PAGE   \* MERGEFORMAT </w:instrText>
        </w:r>
        <w:r>
          <w:fldChar w:fldCharType="separate"/>
        </w:r>
        <w:r>
          <w:rPr>
            <w:noProof/>
          </w:rPr>
          <w:t>2</w:t>
        </w:r>
        <w:r>
          <w:rPr>
            <w:noProof/>
          </w:rPr>
          <w:fldChar w:fldCharType="end"/>
        </w:r>
      </w:p>
    </w:sdtContent>
  </w:sdt>
  <w:p w14:paraId="71676DEF" w14:textId="77777777" w:rsidR="001A2CEF" w:rsidRDefault="001A2C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D6998" w14:textId="77777777" w:rsidR="007D0680" w:rsidRDefault="007D0680" w:rsidP="001A2CEF">
      <w:pPr>
        <w:spacing w:after="0" w:line="240" w:lineRule="auto"/>
      </w:pPr>
      <w:r>
        <w:separator/>
      </w:r>
    </w:p>
  </w:footnote>
  <w:footnote w:type="continuationSeparator" w:id="0">
    <w:p w14:paraId="551A809E" w14:textId="77777777" w:rsidR="007D0680" w:rsidRDefault="007D0680" w:rsidP="001A2C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CF6"/>
    <w:rsid w:val="00000B92"/>
    <w:rsid w:val="000078CD"/>
    <w:rsid w:val="000136C9"/>
    <w:rsid w:val="00020BF2"/>
    <w:rsid w:val="000221CD"/>
    <w:rsid w:val="00033375"/>
    <w:rsid w:val="000376F3"/>
    <w:rsid w:val="0008717E"/>
    <w:rsid w:val="00087D32"/>
    <w:rsid w:val="000A455E"/>
    <w:rsid w:val="000B37E4"/>
    <w:rsid w:val="000C05A5"/>
    <w:rsid w:val="000D7A8B"/>
    <w:rsid w:val="000F68EF"/>
    <w:rsid w:val="00102370"/>
    <w:rsid w:val="00121AD3"/>
    <w:rsid w:val="001464FD"/>
    <w:rsid w:val="001600FC"/>
    <w:rsid w:val="00161630"/>
    <w:rsid w:val="00170572"/>
    <w:rsid w:val="001738E5"/>
    <w:rsid w:val="0018518B"/>
    <w:rsid w:val="001A2CEF"/>
    <w:rsid w:val="001B1348"/>
    <w:rsid w:val="001C3E67"/>
    <w:rsid w:val="00203C24"/>
    <w:rsid w:val="00212B60"/>
    <w:rsid w:val="00213709"/>
    <w:rsid w:val="00233610"/>
    <w:rsid w:val="0027481D"/>
    <w:rsid w:val="0027743C"/>
    <w:rsid w:val="0028577D"/>
    <w:rsid w:val="002938B5"/>
    <w:rsid w:val="002C31ED"/>
    <w:rsid w:val="002E02F6"/>
    <w:rsid w:val="002E079C"/>
    <w:rsid w:val="002E3B6D"/>
    <w:rsid w:val="002E51A8"/>
    <w:rsid w:val="002F60D3"/>
    <w:rsid w:val="00311FF6"/>
    <w:rsid w:val="003173D4"/>
    <w:rsid w:val="00323202"/>
    <w:rsid w:val="00332B17"/>
    <w:rsid w:val="0034327D"/>
    <w:rsid w:val="00352C65"/>
    <w:rsid w:val="003677DB"/>
    <w:rsid w:val="003952E0"/>
    <w:rsid w:val="00396FDA"/>
    <w:rsid w:val="003B439A"/>
    <w:rsid w:val="003E319D"/>
    <w:rsid w:val="003E5068"/>
    <w:rsid w:val="003F2965"/>
    <w:rsid w:val="003F3048"/>
    <w:rsid w:val="003F40E7"/>
    <w:rsid w:val="003F492C"/>
    <w:rsid w:val="004203C9"/>
    <w:rsid w:val="004262BC"/>
    <w:rsid w:val="004332F1"/>
    <w:rsid w:val="00452454"/>
    <w:rsid w:val="00485B8C"/>
    <w:rsid w:val="00495954"/>
    <w:rsid w:val="00497391"/>
    <w:rsid w:val="004C2E77"/>
    <w:rsid w:val="004C524A"/>
    <w:rsid w:val="004C61F6"/>
    <w:rsid w:val="004E5C15"/>
    <w:rsid w:val="004F3156"/>
    <w:rsid w:val="00510BD3"/>
    <w:rsid w:val="00514F01"/>
    <w:rsid w:val="0051669E"/>
    <w:rsid w:val="00517D73"/>
    <w:rsid w:val="005202C3"/>
    <w:rsid w:val="005203E6"/>
    <w:rsid w:val="00533CD7"/>
    <w:rsid w:val="0058572C"/>
    <w:rsid w:val="00586202"/>
    <w:rsid w:val="0059266E"/>
    <w:rsid w:val="005A4CF6"/>
    <w:rsid w:val="005A741A"/>
    <w:rsid w:val="005B5192"/>
    <w:rsid w:val="005C6F8B"/>
    <w:rsid w:val="005D2EDC"/>
    <w:rsid w:val="005E5ACF"/>
    <w:rsid w:val="005F79C5"/>
    <w:rsid w:val="00655A75"/>
    <w:rsid w:val="00663C87"/>
    <w:rsid w:val="00692830"/>
    <w:rsid w:val="006B2A1F"/>
    <w:rsid w:val="006D1C54"/>
    <w:rsid w:val="00706AEC"/>
    <w:rsid w:val="00720A0F"/>
    <w:rsid w:val="007236A6"/>
    <w:rsid w:val="00735E94"/>
    <w:rsid w:val="007439B2"/>
    <w:rsid w:val="00751048"/>
    <w:rsid w:val="00756F4F"/>
    <w:rsid w:val="00765F10"/>
    <w:rsid w:val="0076763F"/>
    <w:rsid w:val="00786571"/>
    <w:rsid w:val="00791AF5"/>
    <w:rsid w:val="0079368B"/>
    <w:rsid w:val="007D0680"/>
    <w:rsid w:val="007D24D9"/>
    <w:rsid w:val="007E1D26"/>
    <w:rsid w:val="007E3451"/>
    <w:rsid w:val="007E66AE"/>
    <w:rsid w:val="007F4477"/>
    <w:rsid w:val="0081280F"/>
    <w:rsid w:val="008211E0"/>
    <w:rsid w:val="008260FA"/>
    <w:rsid w:val="008305A2"/>
    <w:rsid w:val="00833D23"/>
    <w:rsid w:val="00856E2C"/>
    <w:rsid w:val="00874FD4"/>
    <w:rsid w:val="008757A9"/>
    <w:rsid w:val="00876255"/>
    <w:rsid w:val="008848A3"/>
    <w:rsid w:val="008A4C5E"/>
    <w:rsid w:val="008D05BB"/>
    <w:rsid w:val="008D0B73"/>
    <w:rsid w:val="008E751F"/>
    <w:rsid w:val="008F15F0"/>
    <w:rsid w:val="008F41C8"/>
    <w:rsid w:val="0090229F"/>
    <w:rsid w:val="00916B19"/>
    <w:rsid w:val="0094005D"/>
    <w:rsid w:val="009410FE"/>
    <w:rsid w:val="009470B9"/>
    <w:rsid w:val="00956912"/>
    <w:rsid w:val="00966C25"/>
    <w:rsid w:val="00975A22"/>
    <w:rsid w:val="00994412"/>
    <w:rsid w:val="009C0CCD"/>
    <w:rsid w:val="00A03F78"/>
    <w:rsid w:val="00A452C7"/>
    <w:rsid w:val="00A46027"/>
    <w:rsid w:val="00A52970"/>
    <w:rsid w:val="00A56E08"/>
    <w:rsid w:val="00A71118"/>
    <w:rsid w:val="00A7219E"/>
    <w:rsid w:val="00A86D46"/>
    <w:rsid w:val="00A904CA"/>
    <w:rsid w:val="00AA0BB3"/>
    <w:rsid w:val="00AA61D6"/>
    <w:rsid w:val="00AB71E0"/>
    <w:rsid w:val="00AD133E"/>
    <w:rsid w:val="00AD61C9"/>
    <w:rsid w:val="00AE687A"/>
    <w:rsid w:val="00B20964"/>
    <w:rsid w:val="00B23D8E"/>
    <w:rsid w:val="00B41379"/>
    <w:rsid w:val="00B41EDD"/>
    <w:rsid w:val="00B46309"/>
    <w:rsid w:val="00B515F9"/>
    <w:rsid w:val="00B61C9C"/>
    <w:rsid w:val="00B80C02"/>
    <w:rsid w:val="00B913D6"/>
    <w:rsid w:val="00B9422E"/>
    <w:rsid w:val="00B96732"/>
    <w:rsid w:val="00BA7E41"/>
    <w:rsid w:val="00BC01CB"/>
    <w:rsid w:val="00BE036D"/>
    <w:rsid w:val="00BE6628"/>
    <w:rsid w:val="00BF4070"/>
    <w:rsid w:val="00C00686"/>
    <w:rsid w:val="00C05354"/>
    <w:rsid w:val="00C15DFC"/>
    <w:rsid w:val="00C2146A"/>
    <w:rsid w:val="00C311C6"/>
    <w:rsid w:val="00C3742B"/>
    <w:rsid w:val="00C609DE"/>
    <w:rsid w:val="00C62E29"/>
    <w:rsid w:val="00C76B21"/>
    <w:rsid w:val="00C770E6"/>
    <w:rsid w:val="00C77895"/>
    <w:rsid w:val="00C8476B"/>
    <w:rsid w:val="00CA0DC7"/>
    <w:rsid w:val="00CA3676"/>
    <w:rsid w:val="00CA464E"/>
    <w:rsid w:val="00CB5848"/>
    <w:rsid w:val="00CB6A71"/>
    <w:rsid w:val="00CC34C9"/>
    <w:rsid w:val="00CD5936"/>
    <w:rsid w:val="00CF1E85"/>
    <w:rsid w:val="00D12C9B"/>
    <w:rsid w:val="00D15AEF"/>
    <w:rsid w:val="00D20889"/>
    <w:rsid w:val="00D40051"/>
    <w:rsid w:val="00D54473"/>
    <w:rsid w:val="00D54564"/>
    <w:rsid w:val="00D60A94"/>
    <w:rsid w:val="00D61579"/>
    <w:rsid w:val="00D62676"/>
    <w:rsid w:val="00D74B66"/>
    <w:rsid w:val="00D91429"/>
    <w:rsid w:val="00DE2664"/>
    <w:rsid w:val="00E05AAE"/>
    <w:rsid w:val="00E205D1"/>
    <w:rsid w:val="00E66605"/>
    <w:rsid w:val="00E67ABD"/>
    <w:rsid w:val="00E87F79"/>
    <w:rsid w:val="00E91C11"/>
    <w:rsid w:val="00E9223F"/>
    <w:rsid w:val="00EA38F9"/>
    <w:rsid w:val="00EA49EF"/>
    <w:rsid w:val="00EC42D1"/>
    <w:rsid w:val="00EC733A"/>
    <w:rsid w:val="00ED1378"/>
    <w:rsid w:val="00ED3706"/>
    <w:rsid w:val="00EE2009"/>
    <w:rsid w:val="00EE5344"/>
    <w:rsid w:val="00EF1F4C"/>
    <w:rsid w:val="00EF2434"/>
    <w:rsid w:val="00F14370"/>
    <w:rsid w:val="00F23437"/>
    <w:rsid w:val="00F40919"/>
    <w:rsid w:val="00F63F40"/>
    <w:rsid w:val="00F803E6"/>
    <w:rsid w:val="00FC4F00"/>
    <w:rsid w:val="00FD7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1B1A5"/>
  <w15:chartTrackingRefBased/>
  <w15:docId w15:val="{C62604C4-6F2B-4FDF-806B-DD24B6FF6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6AEC"/>
    <w:pPr>
      <w:spacing w:line="360" w:lineRule="auto"/>
    </w:pPr>
    <w:rPr>
      <w:rFonts w:ascii="Arial" w:hAnsi="Arial"/>
    </w:rPr>
  </w:style>
  <w:style w:type="paragraph" w:styleId="Heading1">
    <w:name w:val="heading 1"/>
    <w:basedOn w:val="Normal"/>
    <w:next w:val="Normal"/>
    <w:link w:val="Heading1Char"/>
    <w:uiPriority w:val="9"/>
    <w:qFormat/>
    <w:rsid w:val="00EE5344"/>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A4C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E5344"/>
    <w:rPr>
      <w:rFonts w:ascii="Arial" w:eastAsiaTheme="majorEastAsia" w:hAnsi="Arial" w:cstheme="majorBidi"/>
      <w:b/>
      <w:sz w:val="32"/>
      <w:szCs w:val="32"/>
    </w:rPr>
  </w:style>
  <w:style w:type="character" w:styleId="Hyperlink">
    <w:name w:val="Hyperlink"/>
    <w:basedOn w:val="DefaultParagraphFont"/>
    <w:uiPriority w:val="99"/>
    <w:unhideWhenUsed/>
    <w:rsid w:val="00994412"/>
    <w:rPr>
      <w:color w:val="0563C1" w:themeColor="hyperlink"/>
      <w:u w:val="single"/>
    </w:rPr>
  </w:style>
  <w:style w:type="character" w:styleId="UnresolvedMention">
    <w:name w:val="Unresolved Mention"/>
    <w:basedOn w:val="DefaultParagraphFont"/>
    <w:uiPriority w:val="99"/>
    <w:semiHidden/>
    <w:unhideWhenUsed/>
    <w:rsid w:val="00994412"/>
    <w:rPr>
      <w:color w:val="605E5C"/>
      <w:shd w:val="clear" w:color="auto" w:fill="E1DFDD"/>
    </w:rPr>
  </w:style>
  <w:style w:type="paragraph" w:styleId="TOCHeading">
    <w:name w:val="TOC Heading"/>
    <w:basedOn w:val="Heading1"/>
    <w:next w:val="Normal"/>
    <w:uiPriority w:val="39"/>
    <w:unhideWhenUsed/>
    <w:qFormat/>
    <w:rsid w:val="0034327D"/>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4327D"/>
    <w:pPr>
      <w:spacing w:after="100"/>
    </w:pPr>
  </w:style>
  <w:style w:type="paragraph" w:styleId="Header">
    <w:name w:val="header"/>
    <w:basedOn w:val="Normal"/>
    <w:link w:val="HeaderChar"/>
    <w:uiPriority w:val="99"/>
    <w:unhideWhenUsed/>
    <w:rsid w:val="001A2C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CEF"/>
    <w:rPr>
      <w:rFonts w:ascii="Arial" w:hAnsi="Arial"/>
    </w:rPr>
  </w:style>
  <w:style w:type="paragraph" w:styleId="Footer">
    <w:name w:val="footer"/>
    <w:basedOn w:val="Normal"/>
    <w:link w:val="FooterChar"/>
    <w:uiPriority w:val="99"/>
    <w:unhideWhenUsed/>
    <w:rsid w:val="001A2C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CEF"/>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3288294">
      <w:bodyDiv w:val="1"/>
      <w:marLeft w:val="0"/>
      <w:marRight w:val="0"/>
      <w:marTop w:val="0"/>
      <w:marBottom w:val="0"/>
      <w:divBdr>
        <w:top w:val="none" w:sz="0" w:space="0" w:color="auto"/>
        <w:left w:val="none" w:sz="0" w:space="0" w:color="auto"/>
        <w:bottom w:val="none" w:sz="0" w:space="0" w:color="auto"/>
        <w:right w:val="none" w:sz="0" w:space="0" w:color="auto"/>
      </w:divBdr>
      <w:divsChild>
        <w:div w:id="1017853701">
          <w:marLeft w:val="0"/>
          <w:marRight w:val="0"/>
          <w:marTop w:val="0"/>
          <w:marBottom w:val="0"/>
          <w:divBdr>
            <w:top w:val="none" w:sz="0" w:space="0" w:color="auto"/>
            <w:left w:val="none" w:sz="0" w:space="0" w:color="auto"/>
            <w:bottom w:val="none" w:sz="0" w:space="0" w:color="auto"/>
            <w:right w:val="none" w:sz="0" w:space="0" w:color="auto"/>
          </w:divBdr>
          <w:divsChild>
            <w:div w:id="35357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jstor.org/stable/4273262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5B73A9-59D3-47CF-B73E-25813DD51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785</TotalTime>
  <Pages>9</Pages>
  <Words>2829</Words>
  <Characters>16129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Dalkin (1901236)</dc:creator>
  <cp:keywords/>
  <dc:description/>
  <cp:lastModifiedBy>Sara Dalkin (1901236)</cp:lastModifiedBy>
  <cp:revision>194</cp:revision>
  <dcterms:created xsi:type="dcterms:W3CDTF">2022-05-04T15:54:00Z</dcterms:created>
  <dcterms:modified xsi:type="dcterms:W3CDTF">2022-05-05T15:43:00Z</dcterms:modified>
</cp:coreProperties>
</file>