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AD7B7D" w14:textId="44B86F08" w:rsidR="007320A4" w:rsidRDefault="007320A4" w:rsidP="00594E86">
      <w:pPr>
        <w:rPr>
          <w:b/>
          <w:bCs/>
        </w:rPr>
      </w:pPr>
      <w:r>
        <w:rPr>
          <w:b/>
          <w:bCs/>
        </w:rPr>
        <w:t>Jane Harvey - 0551019</w:t>
      </w:r>
    </w:p>
    <w:p w14:paraId="5C1CC34A" w14:textId="11543128" w:rsidR="007320A4" w:rsidRDefault="007320A4" w:rsidP="00594E86">
      <w:pPr>
        <w:rPr>
          <w:b/>
          <w:bCs/>
        </w:rPr>
      </w:pPr>
      <w:hyperlink r:id="rId5" w:history="1">
        <w:r w:rsidR="008B0D21">
          <w:rPr>
            <w:rStyle w:val="Hyperlink"/>
            <w:b/>
            <w:bCs/>
          </w:rPr>
          <w:t>Jane Harvey - TED Talk - Managing M</w:t>
        </w:r>
        <w:r w:rsidR="008B0D21">
          <w:rPr>
            <w:rStyle w:val="Hyperlink"/>
            <w:b/>
            <w:bCs/>
          </w:rPr>
          <w:t>a</w:t>
        </w:r>
        <w:r w:rsidR="008B0D21">
          <w:rPr>
            <w:rStyle w:val="Hyperlink"/>
            <w:b/>
            <w:bCs/>
          </w:rPr>
          <w:t>r</w:t>
        </w:r>
        <w:r w:rsidR="008B0D21">
          <w:rPr>
            <w:rStyle w:val="Hyperlink"/>
            <w:b/>
            <w:bCs/>
          </w:rPr>
          <w:t>k</w:t>
        </w:r>
        <w:r w:rsidR="008B0D21">
          <w:rPr>
            <w:rStyle w:val="Hyperlink"/>
            <w:b/>
            <w:bCs/>
          </w:rPr>
          <w:t>eting Change</w:t>
        </w:r>
      </w:hyperlink>
      <w:r>
        <w:rPr>
          <w:b/>
          <w:bCs/>
        </w:rPr>
        <w:t xml:space="preserve"> </w:t>
      </w:r>
    </w:p>
    <w:p w14:paraId="0C6B715B" w14:textId="77777777" w:rsidR="007320A4" w:rsidRDefault="007320A4" w:rsidP="00594E86">
      <w:pPr>
        <w:rPr>
          <w:b/>
          <w:bCs/>
        </w:rPr>
      </w:pPr>
    </w:p>
    <w:p w14:paraId="5E8A2B49" w14:textId="706F857C" w:rsidR="00703B84" w:rsidRDefault="00703B84" w:rsidP="00594E86">
      <w:pPr>
        <w:rPr>
          <w:b/>
          <w:bCs/>
        </w:rPr>
      </w:pPr>
      <w:r>
        <w:rPr>
          <w:b/>
          <w:bCs/>
        </w:rPr>
        <w:t>Intro:</w:t>
      </w:r>
    </w:p>
    <w:p w14:paraId="6A8082EE" w14:textId="7567F430" w:rsidR="00594E86" w:rsidRDefault="00594E86" w:rsidP="00594E86">
      <w:r>
        <w:t>Hello, my name is Jane Harvey and today I will be talking to you about the Hilton Hotel group</w:t>
      </w:r>
      <w:r w:rsidR="00922605">
        <w:t>, and more precisely, their reach into marketing via social media</w:t>
      </w:r>
      <w:r>
        <w:t>.</w:t>
      </w:r>
    </w:p>
    <w:p w14:paraId="633821D8" w14:textId="24DC500C" w:rsidR="00594E86" w:rsidRPr="00594E86" w:rsidRDefault="00594E86" w:rsidP="00594E86">
      <w:r>
        <w:t xml:space="preserve">The </w:t>
      </w:r>
      <w:r w:rsidRPr="00594E86">
        <w:t>Hilton Hotel group,</w:t>
      </w:r>
      <w:r>
        <w:t xml:space="preserve"> is a global hotel chain,</w:t>
      </w:r>
      <w:r w:rsidRPr="00594E86">
        <w:t xml:space="preserve"> </w:t>
      </w:r>
      <w:r w:rsidR="00140496">
        <w:t>well known for</w:t>
      </w:r>
      <w:r w:rsidRPr="00594E86">
        <w:t xml:space="preserve"> luxury, comfort, and exceptional service</w:t>
      </w:r>
      <w:r w:rsidR="00FE240D">
        <w:t xml:space="preserve"> and is</w:t>
      </w:r>
      <w:r w:rsidRPr="00594E86">
        <w:t xml:space="preserve"> one of the most recogni</w:t>
      </w:r>
      <w:r>
        <w:t>s</w:t>
      </w:r>
      <w:r w:rsidRPr="00594E86">
        <w:t>ed and respected names in the hospitality industry. With over 6,500 properties in 1</w:t>
      </w:r>
      <w:r>
        <w:t>26</w:t>
      </w:r>
      <w:r w:rsidRPr="00594E86">
        <w:t xml:space="preserve"> countries, Hilton offers a diverse portfolio of 18 world-class brands</w:t>
      </w:r>
      <w:r w:rsidR="00140496">
        <w:t>.</w:t>
      </w:r>
    </w:p>
    <w:p w14:paraId="7B773441" w14:textId="5CFED7AD" w:rsidR="00594E86" w:rsidRPr="00594E86" w:rsidRDefault="00594E86" w:rsidP="00594E86">
      <w:r w:rsidRPr="00594E86">
        <w:t>Hilton's commitment to providing outstanding guest experiences is evident in their innovative approach to hospitality. From the introduction of the first airport hotel to the development of the industry-leading</w:t>
      </w:r>
      <w:r>
        <w:t xml:space="preserve"> and </w:t>
      </w:r>
      <w:r w:rsidR="002B219C">
        <w:t>award-winning</w:t>
      </w:r>
      <w:r w:rsidRPr="00594E86">
        <w:t xml:space="preserve"> Hilton Honors loyalty program</w:t>
      </w:r>
      <w:r w:rsidR="007320A4">
        <w:t>me.</w:t>
      </w:r>
    </w:p>
    <w:p w14:paraId="5C159ED2" w14:textId="2C12FA05" w:rsidR="002448AC" w:rsidRDefault="00594E86">
      <w:r>
        <w:t xml:space="preserve">More recently, Hilton has taken the social media world by storm with their developments in social media as a marketing platform.  Hilton have use social media to engage with their consumers, build relationships and produce ads that have had millions of engagements across </w:t>
      </w:r>
      <w:proofErr w:type="gramStart"/>
      <w:r>
        <w:t>a number of</w:t>
      </w:r>
      <w:proofErr w:type="gramEnd"/>
      <w:r>
        <w:t xml:space="preserve"> platforms.</w:t>
      </w:r>
    </w:p>
    <w:p w14:paraId="43E83F1B" w14:textId="77777777" w:rsidR="00703B84" w:rsidRDefault="00703B84"/>
    <w:p w14:paraId="50CF8839" w14:textId="0160D82B" w:rsidR="00703B84" w:rsidRDefault="00703B84">
      <w:pPr>
        <w:rPr>
          <w:b/>
          <w:bCs/>
        </w:rPr>
      </w:pPr>
      <w:r>
        <w:rPr>
          <w:b/>
          <w:bCs/>
        </w:rPr>
        <w:t xml:space="preserve">Challenge and Analysis: </w:t>
      </w:r>
    </w:p>
    <w:p w14:paraId="337799F6" w14:textId="3B526989" w:rsidR="007B3B4D" w:rsidRDefault="00E62A72">
      <w:pPr>
        <w:rPr>
          <w:rFonts w:cs="Arial"/>
          <w:b/>
          <w:bCs/>
          <w:szCs w:val="24"/>
        </w:rPr>
      </w:pPr>
      <w:r>
        <w:rPr>
          <w:rFonts w:cs="Arial"/>
          <w:b/>
          <w:bCs/>
          <w:szCs w:val="24"/>
        </w:rPr>
        <w:t>The chosen issue is developments in social media as a marketing platform.</w:t>
      </w:r>
    </w:p>
    <w:p w14:paraId="10C77AFA" w14:textId="77777777" w:rsidR="003242E3" w:rsidRDefault="003242E3" w:rsidP="003242E3">
      <w:pPr>
        <w:rPr>
          <w:rFonts w:cs="Arial"/>
          <w:szCs w:val="24"/>
        </w:rPr>
      </w:pPr>
      <w:r>
        <w:rPr>
          <w:rFonts w:cs="Arial"/>
          <w:szCs w:val="24"/>
        </w:rPr>
        <w:t xml:space="preserve">Soicial media is an effective tool when it comes to being able to understand your consumers and provides the ability to target specific groups.  Hilton broke the mould when they began their #Hiltonforthestay campaigns in 2022, with Apple noting in 2023 that </w:t>
      </w:r>
      <w:r>
        <w:t>‘</w:t>
      </w:r>
      <w:r w:rsidRPr="00B23619">
        <w:t>Some rules are meant to be broken—but to break them just right, first you have to know your audience’. (Apple, 2023)</w:t>
      </w:r>
    </w:p>
    <w:p w14:paraId="4FC5904D" w14:textId="77777777" w:rsidR="003242E3" w:rsidRDefault="003242E3" w:rsidP="003242E3">
      <w:pPr>
        <w:rPr>
          <w:rFonts w:cs="Arial"/>
          <w:szCs w:val="24"/>
        </w:rPr>
      </w:pPr>
      <w:r>
        <w:rPr>
          <w:rFonts w:cs="Arial"/>
          <w:szCs w:val="24"/>
        </w:rPr>
        <w:t xml:space="preserve">When utilising social media as a marketing platform, the 7Ps can be very effective </w:t>
      </w:r>
      <w:proofErr w:type="gramStart"/>
      <w:r>
        <w:rPr>
          <w:rFonts w:cs="Arial"/>
          <w:szCs w:val="24"/>
        </w:rPr>
        <w:t>in order to</w:t>
      </w:r>
      <w:proofErr w:type="gramEnd"/>
      <w:r>
        <w:rPr>
          <w:rFonts w:cs="Arial"/>
          <w:szCs w:val="24"/>
        </w:rPr>
        <w:t xml:space="preserve"> analyse the marketing reach required.  </w:t>
      </w:r>
    </w:p>
    <w:p w14:paraId="467B4DD0" w14:textId="77777777" w:rsidR="003242E3" w:rsidRDefault="003242E3" w:rsidP="003242E3">
      <w:r>
        <w:t xml:space="preserve">Within the campaigns one can clearly identify the product, Hilton </w:t>
      </w:r>
      <w:proofErr w:type="gramStart"/>
      <w:r>
        <w:t>utilise</w:t>
      </w:r>
      <w:proofErr w:type="gramEnd"/>
      <w:r>
        <w:t xml:space="preserve"> their social media presence to support the ethos of their </w:t>
      </w:r>
      <w:r w:rsidRPr="00274FCC">
        <w:rPr>
          <w:b/>
          <w:bCs/>
        </w:rPr>
        <w:t>product</w:t>
      </w:r>
      <w:r>
        <w:t xml:space="preserve"> being a luxury stay.  They promote their full product offer of the hotel room but also promote the extras, spa breaks, golfing breaks of their supporting and facilitating products. (Dudovskiy, 2016).  </w:t>
      </w:r>
    </w:p>
    <w:p w14:paraId="03650DFE" w14:textId="0E6ED997" w:rsidR="003242E3" w:rsidRDefault="003242E3" w:rsidP="003242E3">
      <w:r w:rsidRPr="00FE240D">
        <w:rPr>
          <w:b/>
          <w:bCs/>
        </w:rPr>
        <w:t>Process</w:t>
      </w:r>
      <w:r>
        <w:t xml:space="preserve"> is achieved by enabling consumers to learn more about the Hilton Honors app. In 2022 Hilton also managed to break through their own targets, with the ‘It Matters Where You Stay’ campaign</w:t>
      </w:r>
      <w:r w:rsidRPr="00902016">
        <w:t xml:space="preserve">. Overall, the </w:t>
      </w:r>
      <w:r>
        <w:t xml:space="preserve">campaign (which also support the development of </w:t>
      </w:r>
      <w:r>
        <w:rPr>
          <w:b/>
          <w:bCs/>
        </w:rPr>
        <w:t>place</w:t>
      </w:r>
      <w:r>
        <w:t>)</w:t>
      </w:r>
      <w:r w:rsidRPr="00902016">
        <w:t xml:space="preserve"> delivered 35.7 million views, which was 86 times that of the average brand post. </w:t>
      </w:r>
      <w:r>
        <w:t>(MMA, 2022).</w:t>
      </w:r>
      <w:r w:rsidRPr="00902016">
        <w:t xml:space="preserve"> Consumer reception was incredibly positive</w:t>
      </w:r>
      <w:r>
        <w:t xml:space="preserve"> and the ‘longest ever Tik Tok ad’ promising 10,000,000 Hilton Honors rewards points</w:t>
      </w:r>
      <w:r w:rsidR="007320A4">
        <w:t xml:space="preserve"> this</w:t>
      </w:r>
      <w:r>
        <w:t xml:space="preserve"> was obviously an enticing prize for many people which ensured that people engaged with the advert until the end and was a highly effective </w:t>
      </w:r>
      <w:r w:rsidRPr="00FE240D">
        <w:rPr>
          <w:b/>
          <w:bCs/>
        </w:rPr>
        <w:t>promotion</w:t>
      </w:r>
      <w:r>
        <w:t xml:space="preserve"> for Hilton.</w:t>
      </w:r>
    </w:p>
    <w:p w14:paraId="2846486A" w14:textId="715ECC4C" w:rsidR="003242E3" w:rsidRPr="003242E3" w:rsidRDefault="003242E3" w:rsidP="003242E3">
      <w:pPr>
        <w:rPr>
          <w:rFonts w:cs="Arial"/>
          <w:szCs w:val="24"/>
        </w:rPr>
      </w:pPr>
      <w:r>
        <w:rPr>
          <w:rFonts w:cs="Arial"/>
          <w:szCs w:val="24"/>
        </w:rPr>
        <w:t xml:space="preserve">Within this, any special offers can be advertised so effective </w:t>
      </w:r>
      <w:r w:rsidRPr="00DC1A67">
        <w:rPr>
          <w:rFonts w:cs="Arial"/>
          <w:b/>
          <w:bCs/>
          <w:szCs w:val="24"/>
        </w:rPr>
        <w:t>price</w:t>
      </w:r>
      <w:r>
        <w:rPr>
          <w:rFonts w:cs="Arial"/>
          <w:b/>
          <w:bCs/>
          <w:szCs w:val="24"/>
        </w:rPr>
        <w:t xml:space="preserve"> point</w:t>
      </w:r>
      <w:r>
        <w:rPr>
          <w:rFonts w:cs="Arial"/>
          <w:szCs w:val="24"/>
        </w:rPr>
        <w:t xml:space="preserve"> can be assessed too if people are then </w:t>
      </w:r>
      <w:proofErr w:type="gramStart"/>
      <w:r>
        <w:rPr>
          <w:rFonts w:cs="Arial"/>
          <w:szCs w:val="24"/>
        </w:rPr>
        <w:t>go</w:t>
      </w:r>
      <w:proofErr w:type="gramEnd"/>
      <w:r>
        <w:rPr>
          <w:rFonts w:cs="Arial"/>
          <w:szCs w:val="24"/>
        </w:rPr>
        <w:t xml:space="preserve"> on to book their stays, enabling Hilton to potentially identify any key price points to pitch their stays at. </w:t>
      </w:r>
    </w:p>
    <w:p w14:paraId="36884B97" w14:textId="4D9E3086" w:rsidR="003242E3" w:rsidRDefault="003242E3" w:rsidP="003242E3">
      <w:r>
        <w:rPr>
          <w:rFonts w:cs="Arial"/>
          <w:szCs w:val="24"/>
        </w:rPr>
        <w:t xml:space="preserve">Social media </w:t>
      </w:r>
      <w:r>
        <w:rPr>
          <w:rFonts w:cs="Arial"/>
          <w:szCs w:val="24"/>
        </w:rPr>
        <w:t xml:space="preserve">marketing </w:t>
      </w:r>
      <w:r>
        <w:rPr>
          <w:rFonts w:cs="Arial"/>
          <w:szCs w:val="24"/>
        </w:rPr>
        <w:t xml:space="preserve">enables interaction with </w:t>
      </w:r>
      <w:r w:rsidRPr="00DC1A67">
        <w:rPr>
          <w:rFonts w:cs="Arial"/>
          <w:b/>
          <w:bCs/>
          <w:szCs w:val="24"/>
        </w:rPr>
        <w:t>people</w:t>
      </w:r>
      <w:r>
        <w:rPr>
          <w:rFonts w:cs="Arial"/>
          <w:szCs w:val="24"/>
        </w:rPr>
        <w:t xml:space="preserve">.  As identified by Marketing Week in 2023, </w:t>
      </w:r>
      <w:r>
        <w:rPr>
          <w:rFonts w:eastAsia="Times New Roman" w:cs="Arial"/>
          <w:color w:val="242424"/>
          <w:kern w:val="0"/>
          <w:szCs w:val="24"/>
          <w:lang w:eastAsia="en-GB"/>
          <w14:ligatures w14:val="none"/>
        </w:rPr>
        <w:t>d</w:t>
      </w:r>
      <w:r w:rsidRPr="0068416D">
        <w:rPr>
          <w:rFonts w:eastAsia="Times New Roman" w:cs="Arial"/>
          <w:color w:val="242424"/>
          <w:kern w:val="0"/>
          <w:szCs w:val="24"/>
          <w:lang w:eastAsia="en-GB"/>
          <w14:ligatures w14:val="none"/>
        </w:rPr>
        <w:t xml:space="preserve">igital marketing </w:t>
      </w:r>
      <w:r>
        <w:rPr>
          <w:rFonts w:eastAsia="Times New Roman" w:cs="Arial"/>
          <w:color w:val="242424"/>
          <w:kern w:val="0"/>
          <w:szCs w:val="24"/>
          <w:lang w:eastAsia="en-GB"/>
          <w14:ligatures w14:val="none"/>
        </w:rPr>
        <w:t xml:space="preserve">allows </w:t>
      </w:r>
      <w:r w:rsidRPr="0068416D">
        <w:rPr>
          <w:rFonts w:eastAsia="Times New Roman" w:cs="Arial"/>
          <w:color w:val="242424"/>
          <w:kern w:val="0"/>
          <w:szCs w:val="24"/>
          <w:lang w:eastAsia="en-GB"/>
          <w14:ligatures w14:val="none"/>
        </w:rPr>
        <w:t>higher levels of customer engagement through various online channels with some developing a cult following</w:t>
      </w:r>
      <w:r>
        <w:rPr>
          <w:rFonts w:eastAsia="Times New Roman" w:cs="Arial"/>
          <w:color w:val="242424"/>
          <w:kern w:val="0"/>
          <w:szCs w:val="24"/>
          <w:lang w:eastAsia="en-GB"/>
          <w14:ligatures w14:val="none"/>
        </w:rPr>
        <w:t>.</w:t>
      </w:r>
      <w:r w:rsidRPr="0068416D">
        <w:rPr>
          <w:rFonts w:eastAsia="Times New Roman" w:cs="Arial"/>
          <w:color w:val="242424"/>
          <w:kern w:val="0"/>
          <w:szCs w:val="24"/>
          <w:lang w:eastAsia="en-GB"/>
          <w14:ligatures w14:val="none"/>
        </w:rPr>
        <w:t xml:space="preserve"> </w:t>
      </w:r>
      <w:r>
        <w:rPr>
          <w:rFonts w:eastAsia="Times New Roman" w:cs="Arial"/>
          <w:color w:val="242424"/>
          <w:kern w:val="0"/>
          <w:szCs w:val="24"/>
          <w:lang w:eastAsia="en-GB"/>
          <w14:ligatures w14:val="none"/>
        </w:rPr>
        <w:t>W</w:t>
      </w:r>
      <w:r w:rsidRPr="0068416D">
        <w:rPr>
          <w:rFonts w:eastAsia="Times New Roman" w:cs="Arial"/>
          <w:color w:val="242424"/>
          <w:kern w:val="0"/>
          <w:szCs w:val="24"/>
          <w:lang w:eastAsia="en-GB"/>
          <w14:ligatures w14:val="none"/>
        </w:rPr>
        <w:t xml:space="preserve">hat better way to market yourself than the office discussion of your latest posts?  </w:t>
      </w:r>
      <w:r>
        <w:t xml:space="preserve"> </w:t>
      </w:r>
    </w:p>
    <w:p w14:paraId="1E9B4A3A" w14:textId="6559771D" w:rsidR="003242E3" w:rsidRPr="003242E3" w:rsidRDefault="003242E3">
      <w:pPr>
        <w:rPr>
          <w:rFonts w:cs="Arial"/>
          <w:szCs w:val="24"/>
        </w:rPr>
      </w:pPr>
      <w:r>
        <w:rPr>
          <w:rFonts w:cs="Arial"/>
          <w:szCs w:val="24"/>
        </w:rPr>
        <w:t xml:space="preserve">All this enables a strong </w:t>
      </w:r>
      <w:r w:rsidRPr="00DC1A67">
        <w:rPr>
          <w:rFonts w:cs="Arial"/>
          <w:b/>
          <w:bCs/>
          <w:szCs w:val="24"/>
        </w:rPr>
        <w:t xml:space="preserve">physical evidence </w:t>
      </w:r>
      <w:r>
        <w:rPr>
          <w:rFonts w:cs="Arial"/>
          <w:szCs w:val="24"/>
        </w:rPr>
        <w:t xml:space="preserve">base that can then support further marketing endeavours and engagements with the market. </w:t>
      </w:r>
      <w:r w:rsidRPr="0068416D">
        <w:rPr>
          <w:rFonts w:eastAsia="Times New Roman" w:cs="Arial"/>
          <w:color w:val="242424"/>
          <w:kern w:val="0"/>
          <w:szCs w:val="24"/>
          <w:lang w:eastAsia="en-GB"/>
          <w14:ligatures w14:val="none"/>
        </w:rPr>
        <w:t>This can allow</w:t>
      </w:r>
      <w:r>
        <w:rPr>
          <w:rFonts w:eastAsia="Times New Roman" w:cs="Arial"/>
          <w:color w:val="242424"/>
          <w:kern w:val="0"/>
          <w:szCs w:val="24"/>
          <w:lang w:eastAsia="en-GB"/>
          <w14:ligatures w14:val="none"/>
        </w:rPr>
        <w:t xml:space="preserve"> the</w:t>
      </w:r>
      <w:r w:rsidRPr="0068416D">
        <w:rPr>
          <w:rFonts w:eastAsia="Times New Roman" w:cs="Arial"/>
          <w:color w:val="242424"/>
          <w:kern w:val="0"/>
          <w:szCs w:val="24"/>
          <w:lang w:eastAsia="en-GB"/>
          <w14:ligatures w14:val="none"/>
        </w:rPr>
        <w:t xml:space="preserve"> </w:t>
      </w:r>
      <w:r>
        <w:rPr>
          <w:rFonts w:eastAsia="Times New Roman" w:cs="Arial"/>
          <w:color w:val="242424"/>
          <w:kern w:val="0"/>
          <w:szCs w:val="24"/>
          <w:lang w:eastAsia="en-GB"/>
          <w14:ligatures w14:val="none"/>
        </w:rPr>
        <w:t>group</w:t>
      </w:r>
      <w:r w:rsidRPr="0068416D">
        <w:rPr>
          <w:rFonts w:eastAsia="Times New Roman" w:cs="Arial"/>
          <w:color w:val="242424"/>
          <w:kern w:val="0"/>
          <w:szCs w:val="24"/>
          <w:lang w:eastAsia="en-GB"/>
          <w14:ligatures w14:val="none"/>
        </w:rPr>
        <w:t xml:space="preserve"> to identify their target audiences and understand how to develop their future campaigns</w:t>
      </w:r>
      <w:r>
        <w:rPr>
          <w:rFonts w:eastAsia="Times New Roman" w:cs="Arial"/>
          <w:color w:val="242424"/>
          <w:kern w:val="0"/>
          <w:szCs w:val="24"/>
          <w:lang w:eastAsia="en-GB"/>
          <w14:ligatures w14:val="none"/>
        </w:rPr>
        <w:t>,</w:t>
      </w:r>
      <w:r w:rsidRPr="0068416D">
        <w:rPr>
          <w:rFonts w:eastAsia="Times New Roman" w:cs="Arial"/>
          <w:color w:val="242424"/>
          <w:kern w:val="0"/>
          <w:szCs w:val="24"/>
          <w:lang w:eastAsia="en-GB"/>
          <w14:ligatures w14:val="none"/>
        </w:rPr>
        <w:t xml:space="preserve"> through real-time analytics and precision targeting (Usama, 2025)</w:t>
      </w:r>
      <w:r>
        <w:rPr>
          <w:rFonts w:eastAsia="Times New Roman" w:cs="Arial"/>
          <w:color w:val="242424"/>
          <w:kern w:val="0"/>
          <w:szCs w:val="24"/>
          <w:lang w:eastAsia="en-GB"/>
          <w14:ligatures w14:val="none"/>
        </w:rPr>
        <w:t xml:space="preserve">.  </w:t>
      </w:r>
      <w:r>
        <w:t xml:space="preserve">Indeed, Lee identified that Hilton utilises social media to garner the attention of Gen Z through their ‘Hilton Saved My Stay’ campaign (Lee, 2025) which would indicate a response to a missing </w:t>
      </w:r>
      <w:r w:rsidRPr="00274FCC">
        <w:rPr>
          <w:b/>
          <w:bCs/>
        </w:rPr>
        <w:t>demographic</w:t>
      </w:r>
      <w:r>
        <w:t xml:space="preserve"> within their guests.  </w:t>
      </w:r>
    </w:p>
    <w:p w14:paraId="353BD67B" w14:textId="772E5F08" w:rsidR="00706AF0" w:rsidRPr="00922605" w:rsidRDefault="007B3B4D" w:rsidP="00922605">
      <w:pPr>
        <w:rPr>
          <w:rFonts w:cs="Arial"/>
          <w:szCs w:val="24"/>
        </w:rPr>
      </w:pPr>
      <w:r>
        <w:rPr>
          <w:rFonts w:cs="Arial"/>
          <w:szCs w:val="24"/>
        </w:rPr>
        <w:t xml:space="preserve">Consequently, Hilton </w:t>
      </w:r>
      <w:proofErr w:type="gramStart"/>
      <w:r>
        <w:rPr>
          <w:rFonts w:cs="Arial"/>
          <w:szCs w:val="24"/>
        </w:rPr>
        <w:t>is able to</w:t>
      </w:r>
      <w:proofErr w:type="gramEnd"/>
      <w:r>
        <w:rPr>
          <w:rFonts w:cs="Arial"/>
          <w:szCs w:val="24"/>
        </w:rPr>
        <w:t xml:space="preserve"> identify and target the market segments of </w:t>
      </w:r>
      <w:r w:rsidRPr="00DC1A67">
        <w:rPr>
          <w:rFonts w:cs="Arial"/>
          <w:b/>
          <w:bCs/>
          <w:szCs w:val="24"/>
        </w:rPr>
        <w:t>demographic</w:t>
      </w:r>
      <w:r>
        <w:rPr>
          <w:rFonts w:cs="Arial"/>
          <w:szCs w:val="24"/>
        </w:rPr>
        <w:t xml:space="preserve">, ensure </w:t>
      </w:r>
      <w:r w:rsidRPr="00DC1A67">
        <w:rPr>
          <w:rFonts w:cs="Arial"/>
          <w:b/>
          <w:bCs/>
          <w:szCs w:val="24"/>
        </w:rPr>
        <w:t>geographically</w:t>
      </w:r>
      <w:r>
        <w:rPr>
          <w:rFonts w:cs="Arial"/>
          <w:szCs w:val="24"/>
        </w:rPr>
        <w:t xml:space="preserve"> appropriate adverts </w:t>
      </w:r>
      <w:proofErr w:type="gramStart"/>
      <w:r>
        <w:rPr>
          <w:rFonts w:cs="Arial"/>
          <w:szCs w:val="24"/>
        </w:rPr>
        <w:t>and also</w:t>
      </w:r>
      <w:proofErr w:type="gramEnd"/>
      <w:r>
        <w:rPr>
          <w:rFonts w:cs="Arial"/>
          <w:szCs w:val="24"/>
        </w:rPr>
        <w:t xml:space="preserve"> tap into the </w:t>
      </w:r>
      <w:r w:rsidRPr="00DC1A67">
        <w:rPr>
          <w:rFonts w:cs="Arial"/>
          <w:b/>
          <w:bCs/>
          <w:szCs w:val="24"/>
        </w:rPr>
        <w:t>psychographic</w:t>
      </w:r>
      <w:r>
        <w:rPr>
          <w:rFonts w:cs="Arial"/>
          <w:szCs w:val="24"/>
        </w:rPr>
        <w:t xml:space="preserve"> and behavioural psyche of people of the people that they are trying to reach.  As identified by </w:t>
      </w:r>
      <w:proofErr w:type="spellStart"/>
      <w:r>
        <w:rPr>
          <w:rFonts w:cs="Arial"/>
          <w:szCs w:val="24"/>
        </w:rPr>
        <w:t>Camileri</w:t>
      </w:r>
      <w:proofErr w:type="spellEnd"/>
      <w:r>
        <w:rPr>
          <w:rFonts w:cs="Arial"/>
          <w:szCs w:val="24"/>
        </w:rPr>
        <w:t xml:space="preserve"> (2018) social media marketing enables Hilton to target the specific groups who are likely to use their product.</w:t>
      </w:r>
      <w:r w:rsidR="00922605">
        <w:rPr>
          <w:rFonts w:cs="Arial"/>
          <w:szCs w:val="24"/>
        </w:rPr>
        <w:t xml:space="preserve">  It is fair to say, that </w:t>
      </w:r>
      <w:r w:rsidR="00922605">
        <w:rPr>
          <w:rFonts w:eastAsia="Times New Roman" w:cs="Arial"/>
          <w:color w:val="242424"/>
          <w:kern w:val="0"/>
          <w:szCs w:val="24"/>
          <w:lang w:eastAsia="en-GB"/>
          <w14:ligatures w14:val="none"/>
        </w:rPr>
        <w:t>d</w:t>
      </w:r>
      <w:r w:rsidR="0068416D" w:rsidRPr="0068416D">
        <w:rPr>
          <w:rFonts w:eastAsia="Times New Roman" w:cs="Arial"/>
          <w:color w:val="242424"/>
          <w:kern w:val="0"/>
          <w:szCs w:val="24"/>
          <w:lang w:eastAsia="en-GB"/>
          <w14:ligatures w14:val="none"/>
        </w:rPr>
        <w:t xml:space="preserve">igital marketing allows businesses to reach a global audience and target specific </w:t>
      </w:r>
      <w:r w:rsidR="0068416D" w:rsidRPr="00DC1A67">
        <w:rPr>
          <w:rFonts w:eastAsia="Times New Roman" w:cs="Arial"/>
          <w:b/>
          <w:bCs/>
          <w:color w:val="242424"/>
          <w:kern w:val="0"/>
          <w:szCs w:val="24"/>
          <w:lang w:eastAsia="en-GB"/>
          <w14:ligatures w14:val="none"/>
        </w:rPr>
        <w:t>demographics</w:t>
      </w:r>
      <w:r w:rsidR="0068416D" w:rsidRPr="0068416D">
        <w:rPr>
          <w:rFonts w:eastAsia="Times New Roman" w:cs="Arial"/>
          <w:color w:val="242424"/>
          <w:kern w:val="0"/>
          <w:szCs w:val="24"/>
          <w:lang w:eastAsia="en-GB"/>
          <w14:ligatures w14:val="none"/>
        </w:rPr>
        <w:t xml:space="preserve"> more precisely than traditional marketing methods.</w:t>
      </w:r>
    </w:p>
    <w:p w14:paraId="52A955B6" w14:textId="32DF2283" w:rsidR="00703B84" w:rsidRPr="00706AF0" w:rsidRDefault="0068416D" w:rsidP="00706AF0">
      <w:pPr>
        <w:spacing w:before="100" w:beforeAutospacing="1" w:after="100" w:afterAutospacing="1" w:line="300" w:lineRule="atLeast"/>
        <w:rPr>
          <w:rFonts w:cs="Arial"/>
          <w:szCs w:val="24"/>
        </w:rPr>
      </w:pPr>
      <w:r w:rsidRPr="00706AF0">
        <w:rPr>
          <w:rFonts w:cs="Arial"/>
          <w:b/>
          <w:bCs/>
          <w:szCs w:val="24"/>
        </w:rPr>
        <w:t>Challenges</w:t>
      </w:r>
      <w:r w:rsidRPr="00706AF0">
        <w:rPr>
          <w:rFonts w:cs="Arial"/>
          <w:szCs w:val="24"/>
        </w:rPr>
        <w:t>:</w:t>
      </w:r>
      <w:r w:rsidR="00703B84" w:rsidRPr="00706AF0">
        <w:rPr>
          <w:rFonts w:cs="Arial"/>
          <w:szCs w:val="24"/>
        </w:rPr>
        <w:t xml:space="preserve"> </w:t>
      </w:r>
    </w:p>
    <w:p w14:paraId="52F127C9" w14:textId="6B91231F" w:rsidR="007B3B4D" w:rsidRPr="00922605" w:rsidRDefault="0068416D" w:rsidP="00703B84">
      <w:pPr>
        <w:numPr>
          <w:ilvl w:val="0"/>
          <w:numId w:val="1"/>
        </w:numPr>
        <w:spacing w:before="75" w:after="75" w:line="300" w:lineRule="atLeast"/>
        <w:ind w:right="75"/>
        <w:rPr>
          <w:rFonts w:eastAsia="Times New Roman" w:cs="Arial"/>
          <w:kern w:val="0"/>
          <w:szCs w:val="24"/>
          <w:lang w:eastAsia="en-GB"/>
          <w14:ligatures w14:val="none"/>
        </w:rPr>
      </w:pPr>
      <w:r w:rsidRPr="0068416D">
        <w:rPr>
          <w:rFonts w:eastAsia="Times New Roman" w:cs="Arial"/>
          <w:color w:val="242424"/>
          <w:kern w:val="0"/>
          <w:szCs w:val="24"/>
          <w:lang w:eastAsia="en-GB"/>
          <w14:ligatures w14:val="none"/>
        </w:rPr>
        <w:t>Use of social media influencers,</w:t>
      </w:r>
      <w:r w:rsidR="00274FCC">
        <w:rPr>
          <w:rFonts w:eastAsia="Times New Roman" w:cs="Arial"/>
          <w:color w:val="242424"/>
          <w:kern w:val="0"/>
          <w:szCs w:val="24"/>
          <w:lang w:eastAsia="en-GB"/>
          <w14:ligatures w14:val="none"/>
        </w:rPr>
        <w:t xml:space="preserve"> social media influencers</w:t>
      </w:r>
      <w:r w:rsidRPr="0068416D">
        <w:rPr>
          <w:rFonts w:eastAsia="Times New Roman" w:cs="Arial"/>
          <w:color w:val="242424"/>
          <w:kern w:val="0"/>
          <w:szCs w:val="24"/>
          <w:lang w:eastAsia="en-GB"/>
          <w14:ligatures w14:val="none"/>
        </w:rPr>
        <w:t xml:space="preserve"> need to be someone you can fully trust who won’t unwittingly bring the brand into disrepute.</w:t>
      </w:r>
      <w:r w:rsidR="003F7E38">
        <w:rPr>
          <w:rFonts w:eastAsia="Times New Roman" w:cs="Arial"/>
          <w:color w:val="242424"/>
          <w:kern w:val="0"/>
          <w:szCs w:val="24"/>
          <w:lang w:eastAsia="en-GB"/>
          <w14:ligatures w14:val="none"/>
        </w:rPr>
        <w:t xml:space="preserve">  The University of Portsmouth raised these concerns in 2025. Especially</w:t>
      </w:r>
      <w:r w:rsidR="003F7E38" w:rsidRPr="00922605">
        <w:rPr>
          <w:rFonts w:eastAsia="Times New Roman" w:cs="Arial"/>
          <w:kern w:val="0"/>
          <w:szCs w:val="24"/>
          <w:lang w:eastAsia="en-GB"/>
          <w14:ligatures w14:val="none"/>
        </w:rPr>
        <w:t xml:space="preserve"> in the areas </w:t>
      </w:r>
      <w:r w:rsidRPr="00922605">
        <w:rPr>
          <w:rFonts w:eastAsia="Times New Roman" w:cs="Arial"/>
          <w:kern w:val="0"/>
          <w:szCs w:val="24"/>
          <w:lang w:eastAsia="en-GB"/>
          <w14:ligatures w14:val="none"/>
        </w:rPr>
        <w:t xml:space="preserve">  This could be through</w:t>
      </w:r>
      <w:r w:rsidR="007B3B4D" w:rsidRPr="00922605">
        <w:rPr>
          <w:rFonts w:eastAsia="Times New Roman" w:cs="Arial"/>
          <w:kern w:val="0"/>
          <w:szCs w:val="24"/>
          <w:lang w:eastAsia="en-GB"/>
          <w14:ligatures w14:val="none"/>
        </w:rPr>
        <w:t>:</w:t>
      </w:r>
    </w:p>
    <w:p w14:paraId="7AFAE5D1" w14:textId="75063CD3" w:rsidR="007B3B4D" w:rsidRPr="00922605" w:rsidRDefault="007B3B4D" w:rsidP="007B3B4D">
      <w:pPr>
        <w:numPr>
          <w:ilvl w:val="1"/>
          <w:numId w:val="1"/>
        </w:numPr>
        <w:spacing w:before="75" w:after="75" w:line="300" w:lineRule="atLeast"/>
        <w:ind w:right="75"/>
        <w:rPr>
          <w:rFonts w:eastAsia="Times New Roman" w:cs="Arial"/>
          <w:kern w:val="0"/>
          <w:szCs w:val="24"/>
          <w:lang w:eastAsia="en-GB"/>
          <w14:ligatures w14:val="none"/>
        </w:rPr>
      </w:pPr>
      <w:r w:rsidRPr="00922605">
        <w:rPr>
          <w:rFonts w:eastAsia="Times New Roman" w:cs="Arial"/>
          <w:kern w:val="0"/>
          <w:szCs w:val="24"/>
          <w:lang w:eastAsia="en-GB"/>
          <w14:ligatures w14:val="none"/>
        </w:rPr>
        <w:t>T</w:t>
      </w:r>
      <w:r w:rsidR="0068416D" w:rsidRPr="00922605">
        <w:rPr>
          <w:rFonts w:eastAsia="Times New Roman" w:cs="Arial"/>
          <w:kern w:val="0"/>
          <w:szCs w:val="24"/>
          <w:lang w:eastAsia="en-GB"/>
          <w14:ligatures w14:val="none"/>
        </w:rPr>
        <w:t>he p</w:t>
      </w:r>
      <w:r w:rsidR="0068416D" w:rsidRPr="00922605">
        <w:rPr>
          <w:rFonts w:eastAsia="Times New Roman" w:cs="Arial"/>
          <w:kern w:val="0"/>
          <w:szCs w:val="24"/>
          <w:lang w:eastAsia="en-GB"/>
          <w14:ligatures w14:val="none"/>
        </w:rPr>
        <w:t xml:space="preserve">romotion of </w:t>
      </w:r>
      <w:r w:rsidRPr="00922605">
        <w:rPr>
          <w:rFonts w:eastAsia="Times New Roman" w:cs="Arial"/>
          <w:kern w:val="0"/>
          <w:szCs w:val="24"/>
          <w:lang w:eastAsia="en-GB"/>
          <w14:ligatures w14:val="none"/>
        </w:rPr>
        <w:t>h</w:t>
      </w:r>
      <w:r w:rsidR="0068416D" w:rsidRPr="00922605">
        <w:rPr>
          <w:rFonts w:eastAsia="Times New Roman" w:cs="Arial"/>
          <w:kern w:val="0"/>
          <w:szCs w:val="24"/>
          <w:lang w:eastAsia="en-GB"/>
          <w14:ligatures w14:val="none"/>
        </w:rPr>
        <w:t xml:space="preserve">armful </w:t>
      </w:r>
      <w:r w:rsidRPr="00922605">
        <w:rPr>
          <w:rFonts w:eastAsia="Times New Roman" w:cs="Arial"/>
          <w:kern w:val="0"/>
          <w:szCs w:val="24"/>
          <w:lang w:eastAsia="en-GB"/>
          <w14:ligatures w14:val="none"/>
        </w:rPr>
        <w:t>p</w:t>
      </w:r>
      <w:r w:rsidR="0068416D" w:rsidRPr="00922605">
        <w:rPr>
          <w:rFonts w:eastAsia="Times New Roman" w:cs="Arial"/>
          <w:kern w:val="0"/>
          <w:szCs w:val="24"/>
          <w:lang w:eastAsia="en-GB"/>
          <w14:ligatures w14:val="none"/>
        </w:rPr>
        <w:t>roducts: There is particular concern within the study about the impact on younger audiences. (Rackham, 2024)</w:t>
      </w:r>
      <w:r w:rsidR="0068416D" w:rsidRPr="00922605">
        <w:rPr>
          <w:rFonts w:eastAsia="Times New Roman" w:cs="Arial"/>
          <w:kern w:val="0"/>
          <w:szCs w:val="24"/>
          <w:lang w:eastAsia="en-GB"/>
          <w14:ligatures w14:val="none"/>
        </w:rPr>
        <w:t xml:space="preserve"> </w:t>
      </w:r>
    </w:p>
    <w:p w14:paraId="3FE17D88" w14:textId="0B585461" w:rsidR="0068416D" w:rsidRPr="00922605" w:rsidRDefault="0068416D" w:rsidP="007B3B4D">
      <w:pPr>
        <w:numPr>
          <w:ilvl w:val="1"/>
          <w:numId w:val="1"/>
        </w:numPr>
        <w:spacing w:before="75" w:after="75" w:line="300" w:lineRule="atLeast"/>
        <w:ind w:right="75"/>
        <w:rPr>
          <w:rFonts w:eastAsia="Times New Roman" w:cs="Arial"/>
          <w:kern w:val="0"/>
          <w:szCs w:val="24"/>
          <w:lang w:eastAsia="en-GB"/>
          <w14:ligatures w14:val="none"/>
        </w:rPr>
      </w:pPr>
      <w:r w:rsidRPr="00922605">
        <w:rPr>
          <w:rFonts w:eastAsia="Times New Roman" w:cs="Arial"/>
          <w:kern w:val="0"/>
          <w:szCs w:val="24"/>
          <w:lang w:eastAsia="en-GB"/>
          <w14:ligatures w14:val="none"/>
        </w:rPr>
        <w:t xml:space="preserve">Encouraging </w:t>
      </w:r>
      <w:r w:rsidR="007B3B4D" w:rsidRPr="00922605">
        <w:rPr>
          <w:rFonts w:eastAsia="Times New Roman" w:cs="Arial"/>
          <w:kern w:val="0"/>
          <w:szCs w:val="24"/>
          <w:lang w:eastAsia="en-GB"/>
          <w14:ligatures w14:val="none"/>
        </w:rPr>
        <w:t>c</w:t>
      </w:r>
      <w:r w:rsidRPr="00922605">
        <w:rPr>
          <w:rFonts w:eastAsia="Times New Roman" w:cs="Arial"/>
          <w:kern w:val="0"/>
          <w:szCs w:val="24"/>
          <w:lang w:eastAsia="en-GB"/>
          <w14:ligatures w14:val="none"/>
        </w:rPr>
        <w:t xml:space="preserve">omparison </w:t>
      </w:r>
      <w:r w:rsidR="007B3B4D" w:rsidRPr="00922605">
        <w:rPr>
          <w:rFonts w:eastAsia="Times New Roman" w:cs="Arial"/>
          <w:kern w:val="0"/>
          <w:szCs w:val="24"/>
          <w:lang w:eastAsia="en-GB"/>
          <w14:ligatures w14:val="none"/>
        </w:rPr>
        <w:t>c</w:t>
      </w:r>
      <w:r w:rsidRPr="00922605">
        <w:rPr>
          <w:rFonts w:eastAsia="Times New Roman" w:cs="Arial"/>
          <w:kern w:val="0"/>
          <w:szCs w:val="24"/>
          <w:lang w:eastAsia="en-GB"/>
          <w14:ligatures w14:val="none"/>
        </w:rPr>
        <w:t xml:space="preserve">ulture: Influencer content can lead to lifestyle envy </w:t>
      </w:r>
      <w:r w:rsidRPr="00922605">
        <w:rPr>
          <w:rFonts w:eastAsia="Times New Roman" w:cs="Arial"/>
          <w:kern w:val="0"/>
          <w:szCs w:val="24"/>
          <w:lang w:eastAsia="en-GB"/>
          <w14:ligatures w14:val="none"/>
        </w:rPr>
        <w:t>and could work to Hilton’s disadvantage if they seem out of reach.</w:t>
      </w:r>
    </w:p>
    <w:p w14:paraId="58D266B8" w14:textId="58CD2F69" w:rsidR="00703B84" w:rsidRPr="00922605" w:rsidRDefault="0068416D" w:rsidP="00922605">
      <w:pPr>
        <w:numPr>
          <w:ilvl w:val="0"/>
          <w:numId w:val="1"/>
        </w:numPr>
        <w:spacing w:before="75" w:after="75" w:line="300" w:lineRule="atLeast"/>
        <w:ind w:right="75"/>
        <w:rPr>
          <w:rFonts w:eastAsia="Times New Roman" w:cs="Arial"/>
          <w:color w:val="242424"/>
          <w:kern w:val="0"/>
          <w:szCs w:val="24"/>
          <w:lang w:eastAsia="en-GB"/>
          <w14:ligatures w14:val="none"/>
        </w:rPr>
      </w:pPr>
      <w:r w:rsidRPr="0068416D">
        <w:rPr>
          <w:rFonts w:eastAsia="Times New Roman" w:cs="Arial"/>
          <w:color w:val="242424"/>
          <w:kern w:val="0"/>
          <w:szCs w:val="24"/>
          <w:lang w:eastAsia="en-GB"/>
          <w14:ligatures w14:val="none"/>
        </w:rPr>
        <w:t>R</w:t>
      </w:r>
      <w:r w:rsidR="00703B84" w:rsidRPr="0068416D">
        <w:rPr>
          <w:rFonts w:eastAsia="Times New Roman" w:cs="Arial"/>
          <w:color w:val="242424"/>
          <w:kern w:val="0"/>
          <w:szCs w:val="24"/>
          <w:lang w:eastAsia="en-GB"/>
          <w14:ligatures w14:val="none"/>
        </w:rPr>
        <w:t xml:space="preserve">isk of an </w:t>
      </w:r>
      <w:r w:rsidR="00922605">
        <w:rPr>
          <w:rFonts w:eastAsia="Times New Roman" w:cs="Arial"/>
          <w:color w:val="242424"/>
          <w:kern w:val="0"/>
          <w:szCs w:val="24"/>
          <w:lang w:eastAsia="en-GB"/>
          <w14:ligatures w14:val="none"/>
        </w:rPr>
        <w:t>algorithmic shift</w:t>
      </w:r>
      <w:r w:rsidR="00703B84" w:rsidRPr="0068416D">
        <w:rPr>
          <w:rFonts w:eastAsia="Times New Roman" w:cs="Arial"/>
          <w:color w:val="242424"/>
          <w:kern w:val="0"/>
          <w:szCs w:val="24"/>
          <w:lang w:eastAsia="en-GB"/>
          <w14:ligatures w14:val="none"/>
        </w:rPr>
        <w:t xml:space="preserve"> </w:t>
      </w:r>
      <w:r w:rsidR="00922605">
        <w:rPr>
          <w:rFonts w:eastAsia="Times New Roman" w:cs="Arial"/>
          <w:color w:val="242424"/>
          <w:kern w:val="0"/>
          <w:szCs w:val="24"/>
          <w:lang w:eastAsia="en-GB"/>
          <w14:ligatures w14:val="none"/>
        </w:rPr>
        <w:t xml:space="preserve">is a real possibility, Usama noted in 2025, that </w:t>
      </w:r>
      <w:r w:rsidR="00703B84" w:rsidRPr="0068416D">
        <w:rPr>
          <w:rFonts w:eastAsia="Times New Roman" w:cs="Arial"/>
          <w:color w:val="242424"/>
          <w:kern w:val="0"/>
          <w:szCs w:val="24"/>
          <w:lang w:eastAsia="en-GB"/>
          <w14:ligatures w14:val="none"/>
        </w:rPr>
        <w:t xml:space="preserve">in </w:t>
      </w:r>
      <w:proofErr w:type="gramStart"/>
      <w:r w:rsidR="00703B84" w:rsidRPr="0068416D">
        <w:rPr>
          <w:rFonts w:eastAsia="Times New Roman" w:cs="Arial"/>
          <w:color w:val="242424"/>
          <w:kern w:val="0"/>
          <w:szCs w:val="24"/>
          <w:lang w:eastAsia="en-GB"/>
          <w14:ligatures w14:val="none"/>
        </w:rPr>
        <w:t>2018</w:t>
      </w:r>
      <w:r w:rsidR="00922605" w:rsidRPr="0068416D">
        <w:rPr>
          <w:rFonts w:eastAsia="Times New Roman" w:cs="Arial"/>
          <w:color w:val="242424"/>
          <w:kern w:val="0"/>
          <w:szCs w:val="24"/>
          <w:lang w:eastAsia="en-GB"/>
          <w14:ligatures w14:val="none"/>
        </w:rPr>
        <w:t xml:space="preserve">  ‘</w:t>
      </w:r>
      <w:proofErr w:type="gramEnd"/>
      <w:r w:rsidR="00703B84" w:rsidRPr="0068416D">
        <w:rPr>
          <w:rFonts w:eastAsia="Times New Roman" w:cs="Arial"/>
          <w:color w:val="242424"/>
          <w:kern w:val="0"/>
          <w:szCs w:val="24"/>
          <w:lang w:eastAsia="en-GB"/>
          <w14:ligatures w14:val="none"/>
        </w:rPr>
        <w:t xml:space="preserve">Facebook’s algorithm </w:t>
      </w:r>
      <w:proofErr w:type="gramStart"/>
      <w:r w:rsidR="00703B84" w:rsidRPr="0068416D">
        <w:rPr>
          <w:rFonts w:eastAsia="Times New Roman" w:cs="Arial"/>
          <w:color w:val="242424"/>
          <w:kern w:val="0"/>
          <w:szCs w:val="24"/>
          <w:lang w:eastAsia="en-GB"/>
          <w14:ligatures w14:val="none"/>
        </w:rPr>
        <w:t>shift</w:t>
      </w:r>
      <w:proofErr w:type="gramEnd"/>
      <w:r w:rsidR="00703B84" w:rsidRPr="0068416D">
        <w:rPr>
          <w:rFonts w:eastAsia="Times New Roman" w:cs="Arial"/>
          <w:color w:val="242424"/>
          <w:kern w:val="0"/>
          <w:szCs w:val="24"/>
          <w:lang w:eastAsia="en-GB"/>
          <w14:ligatures w14:val="none"/>
        </w:rPr>
        <w:t xml:space="preserve"> deprioritised business content, causing some brands to lose organic reach by up to 80%’</w:t>
      </w:r>
      <w:r w:rsidR="00922605">
        <w:rPr>
          <w:rFonts w:eastAsia="Times New Roman" w:cs="Arial"/>
          <w:color w:val="242424"/>
          <w:kern w:val="0"/>
          <w:szCs w:val="24"/>
          <w:lang w:eastAsia="en-GB"/>
          <w14:ligatures w14:val="none"/>
        </w:rPr>
        <w:t xml:space="preserve"> </w:t>
      </w:r>
      <w:r w:rsidR="00922605" w:rsidRPr="0068416D">
        <w:rPr>
          <w:rFonts w:eastAsia="Times New Roman" w:cs="Arial"/>
          <w:color w:val="242424"/>
          <w:kern w:val="0"/>
          <w:szCs w:val="24"/>
          <w:lang w:eastAsia="en-GB"/>
          <w14:ligatures w14:val="none"/>
        </w:rPr>
        <w:t>with</w:t>
      </w:r>
      <w:r w:rsidR="00922605">
        <w:rPr>
          <w:rFonts w:eastAsia="Times New Roman" w:cs="Arial"/>
          <w:color w:val="242424"/>
          <w:kern w:val="0"/>
          <w:szCs w:val="24"/>
          <w:lang w:eastAsia="en-GB"/>
          <w14:ligatures w14:val="none"/>
        </w:rPr>
        <w:t xml:space="preserve"> </w:t>
      </w:r>
      <w:r w:rsidR="00703B84" w:rsidRPr="00922605">
        <w:rPr>
          <w:rFonts w:eastAsia="Times New Roman" w:cs="Arial"/>
          <w:color w:val="242424"/>
          <w:kern w:val="0"/>
          <w:szCs w:val="24"/>
          <w:lang w:eastAsia="en-GB"/>
          <w14:ligatures w14:val="none"/>
        </w:rPr>
        <w:t>Goray</w:t>
      </w:r>
      <w:r w:rsidR="00922605">
        <w:rPr>
          <w:rFonts w:eastAsia="Times New Roman" w:cs="Arial"/>
          <w:color w:val="242424"/>
          <w:kern w:val="0"/>
          <w:szCs w:val="24"/>
          <w:lang w:eastAsia="en-GB"/>
          <w14:ligatures w14:val="none"/>
        </w:rPr>
        <w:t xml:space="preserve"> also noted in </w:t>
      </w:r>
      <w:r w:rsidR="00922605" w:rsidRPr="00922605">
        <w:rPr>
          <w:rFonts w:eastAsia="Times New Roman" w:cs="Arial"/>
          <w:color w:val="242424"/>
          <w:kern w:val="0"/>
          <w:szCs w:val="24"/>
          <w:lang w:eastAsia="en-GB"/>
          <w14:ligatures w14:val="none"/>
        </w:rPr>
        <w:t>2024</w:t>
      </w:r>
      <w:r w:rsidR="00922605">
        <w:rPr>
          <w:rFonts w:eastAsia="Times New Roman" w:cs="Arial"/>
          <w:color w:val="242424"/>
          <w:kern w:val="0"/>
          <w:szCs w:val="24"/>
          <w:lang w:eastAsia="en-GB"/>
          <w14:ligatures w14:val="none"/>
        </w:rPr>
        <w:t>,</w:t>
      </w:r>
      <w:r w:rsidR="00703B84" w:rsidRPr="00922605">
        <w:rPr>
          <w:rFonts w:eastAsia="Times New Roman" w:cs="Arial"/>
          <w:color w:val="242424"/>
          <w:kern w:val="0"/>
          <w:szCs w:val="24"/>
          <w:lang w:eastAsia="en-GB"/>
          <w14:ligatures w14:val="none"/>
        </w:rPr>
        <w:t xml:space="preserve"> that having to keep on top of the technology and algorithms can also prove to be very expensive.</w:t>
      </w:r>
    </w:p>
    <w:p w14:paraId="2B1688EA" w14:textId="77777777" w:rsidR="00DC1A67" w:rsidRPr="00DC1A67" w:rsidRDefault="00DC1A67" w:rsidP="00DC1A67">
      <w:pPr>
        <w:pStyle w:val="ListParagraph"/>
        <w:numPr>
          <w:ilvl w:val="0"/>
          <w:numId w:val="1"/>
        </w:numPr>
        <w:rPr>
          <w:color w:val="FF0000"/>
        </w:rPr>
      </w:pPr>
      <w:r>
        <w:t xml:space="preserve">There is also the risk of digital exclusion.  Although, arguably, people who are facing digital exclusion through poverty are unlikely to be Hilton’s target audience (especially given that Ofcom identified in 2022 that the most financially vulnerable are those that are likely to be at risk of digital exclusion).  This said however, there are older adults, who could be a core base of the Hilton clientele who are digitally excluded from not picking up the skills required to live in the current digital age.  </w:t>
      </w:r>
      <w:r w:rsidRPr="00274FCC">
        <w:t>Indeed, in 2022 Ofcom identified that 40% of people aged 70+ don’t have access to the internet at home which rose to a staggering 53% of people who are aged 70+ and living alone.</w:t>
      </w:r>
    </w:p>
    <w:p w14:paraId="721581D5" w14:textId="1ABB9895" w:rsidR="00703B84" w:rsidRDefault="00703B84"/>
    <w:p w14:paraId="5402855D" w14:textId="7B518F4F" w:rsidR="004A23D4" w:rsidRDefault="004A23D4">
      <w:pPr>
        <w:rPr>
          <w:b/>
          <w:bCs/>
        </w:rPr>
      </w:pPr>
      <w:r>
        <w:rPr>
          <w:b/>
          <w:bCs/>
        </w:rPr>
        <w:t>Evaluation</w:t>
      </w:r>
      <w:r w:rsidR="00DC1A67">
        <w:rPr>
          <w:b/>
          <w:bCs/>
        </w:rPr>
        <w:t xml:space="preserve">: </w:t>
      </w:r>
    </w:p>
    <w:p w14:paraId="04F0A503" w14:textId="7BAA38BF" w:rsidR="00FE240D" w:rsidRDefault="008D53F7">
      <w:r>
        <w:t xml:space="preserve">Hilton </w:t>
      </w:r>
      <w:r w:rsidR="00922605">
        <w:t>is</w:t>
      </w:r>
      <w:r>
        <w:t xml:space="preserve"> utilising the 7Ps within this space effectively to support their social media campaigns.</w:t>
      </w:r>
      <w:r w:rsidR="00FE240D">
        <w:t xml:space="preserve">  </w:t>
      </w:r>
    </w:p>
    <w:p w14:paraId="668FF7FD" w14:textId="1660670C" w:rsidR="004A23D4" w:rsidRPr="00274FCC" w:rsidRDefault="004A23D4">
      <w:pPr>
        <w:rPr>
          <w:b/>
          <w:bCs/>
        </w:rPr>
      </w:pPr>
      <w:r w:rsidRPr="00274FCC">
        <w:rPr>
          <w:b/>
          <w:bCs/>
        </w:rPr>
        <w:t>How effective are Hilton in this space?</w:t>
      </w:r>
    </w:p>
    <w:p w14:paraId="3886D68D" w14:textId="6E4C93DA" w:rsidR="0064165E" w:rsidRDefault="0064165E">
      <w:r>
        <w:t xml:space="preserve">Eze identified in 2022 that Hilton Group were the most effective chain </w:t>
      </w:r>
      <w:r w:rsidR="00922605">
        <w:t xml:space="preserve">out of the </w:t>
      </w:r>
      <w:proofErr w:type="gramStart"/>
      <w:r w:rsidR="00922605">
        <w:t>high end</w:t>
      </w:r>
      <w:proofErr w:type="gramEnd"/>
      <w:r w:rsidR="00922605">
        <w:t xml:space="preserve"> hotel groups </w:t>
      </w:r>
      <w:r>
        <w:t>when it came to social media</w:t>
      </w:r>
      <w:r w:rsidR="00274FCC">
        <w:t xml:space="preserve">. </w:t>
      </w:r>
      <w:r>
        <w:t xml:space="preserve"> With nearly ten times as many followers on YouTube and around 30% more followers on TikTok at the time, it demonstrates that the social media landscape was more dominated by Hilton than the other </w:t>
      </w:r>
      <w:r w:rsidR="007320A4">
        <w:t>hotel</w:t>
      </w:r>
      <w:r>
        <w:t xml:space="preserve"> brands</w:t>
      </w:r>
    </w:p>
    <w:p w14:paraId="25C07FFC" w14:textId="10F26DDC" w:rsidR="00FE240D" w:rsidRDefault="00FE240D">
      <w:r>
        <w:t xml:space="preserve">This said, it is likely that this strategy will not work forever and there is a real danger of marketing fatigue from consumers as identified by Usama in 2025.  If customers stop engaging with the campaign, it could lead to a crucial loss of </w:t>
      </w:r>
      <w:proofErr w:type="gramStart"/>
      <w:r>
        <w:t>advertising</w:t>
      </w:r>
      <w:proofErr w:type="gramEnd"/>
      <w:r>
        <w:t xml:space="preserve"> so diversity is important across the channels</w:t>
      </w:r>
      <w:r w:rsidR="007320A4">
        <w:t>.</w:t>
      </w:r>
      <w:r>
        <w:t xml:space="preserve"> </w:t>
      </w:r>
    </w:p>
    <w:p w14:paraId="6C63401E" w14:textId="5928FFAA" w:rsidR="005164C0" w:rsidRDefault="00787A5B">
      <w:r>
        <w:t xml:space="preserve">By engaging with </w:t>
      </w:r>
      <w:r w:rsidR="007320A4">
        <w:t xml:space="preserve">users </w:t>
      </w:r>
      <w:proofErr w:type="gramStart"/>
      <w:r w:rsidR="007320A4">
        <w:t xml:space="preserve">in  </w:t>
      </w:r>
      <w:r>
        <w:t>the</w:t>
      </w:r>
      <w:proofErr w:type="gramEnd"/>
      <w:r>
        <w:t xml:space="preserve"> #Hiltonforthestay campaigns, </w:t>
      </w:r>
      <w:r w:rsidR="00DC1A67">
        <w:t xml:space="preserve">Hilton </w:t>
      </w:r>
      <w:proofErr w:type="gramStart"/>
      <w:r w:rsidR="00DC1A67">
        <w:t>has to</w:t>
      </w:r>
      <w:proofErr w:type="gramEnd"/>
      <w:r w:rsidR="00DC1A67">
        <w:t xml:space="preserve"> ensure that they are targeting the right followers on the right social media channel.  Ofcom identified in 2024 that ‘a</w:t>
      </w:r>
      <w:r w:rsidR="00DC1A67" w:rsidRPr="00DC1A67">
        <w:t>lthough overall, social media users were most likely to describe Facebook as their ‘main’ social media site or app (48%), this fell to 9% for those aged 16-24, steadily rising across each age category to reach 77% among those aged 65+</w:t>
      </w:r>
      <w:r w:rsidR="00E62A72">
        <w:t xml:space="preserve"> demonstrating that it is critical to ensure that the marketing campaign hits the correct demographic</w:t>
      </w:r>
      <w:r w:rsidR="007320A4">
        <w:t xml:space="preserve">. </w:t>
      </w:r>
      <w:r w:rsidR="007320A4" w:rsidRPr="007320A4">
        <w:t xml:space="preserve"> </w:t>
      </w:r>
      <w:r w:rsidR="007320A4">
        <w:t>Consequently, with Facebook being the most utilised social media platform, there is a real need for Facebook posts to be able to reach a multitude of users.</w:t>
      </w:r>
    </w:p>
    <w:p w14:paraId="1632BE34" w14:textId="09A2B591" w:rsidR="00787A5B" w:rsidRDefault="007320A4">
      <w:r>
        <w:t>However</w:t>
      </w:r>
      <w:r w:rsidR="00DC1A67" w:rsidRPr="00DC1A67">
        <w:t>, Instagram, TikTok and Snapchat were all more popular with younger users</w:t>
      </w:r>
      <w:r w:rsidR="00DC1A67">
        <w:t>…</w:t>
      </w:r>
      <w:r w:rsidR="00DC1A67" w:rsidRPr="00DC1A67">
        <w:t xml:space="preserve">16-24-year-olds </w:t>
      </w:r>
      <w:proofErr w:type="gramStart"/>
      <w:r w:rsidR="00DC1A67" w:rsidRPr="00DC1A67">
        <w:t>most commonly identified</w:t>
      </w:r>
      <w:proofErr w:type="gramEnd"/>
      <w:r w:rsidR="00DC1A67" w:rsidRPr="00DC1A67">
        <w:t xml:space="preserve"> either TikTok 13 (29%) or Snapchat (26%) as their top platform, while Instagram was the most popular among 25-34s, with about a third (34%) describing it as their main social media platform</w:t>
      </w:r>
      <w:r w:rsidR="00DC1A67">
        <w:t xml:space="preserve">’ (OFCOM, 2024).  </w:t>
      </w:r>
    </w:p>
    <w:p w14:paraId="2FA55950" w14:textId="77777777" w:rsidR="00135DF7" w:rsidRDefault="00135DF7" w:rsidP="00274FCC"/>
    <w:p w14:paraId="180AD3C6" w14:textId="77777777" w:rsidR="00135DF7" w:rsidRDefault="00135DF7" w:rsidP="00274FCC"/>
    <w:p w14:paraId="75602142" w14:textId="77777777" w:rsidR="00135DF7" w:rsidRDefault="00135DF7" w:rsidP="00135DF7">
      <w:pPr>
        <w:rPr>
          <w:b/>
          <w:bCs/>
        </w:rPr>
      </w:pPr>
      <w:r>
        <w:rPr>
          <w:b/>
          <w:bCs/>
        </w:rPr>
        <w:t xml:space="preserve">Summary and </w:t>
      </w:r>
      <w:proofErr w:type="gramStart"/>
      <w:r>
        <w:rPr>
          <w:b/>
          <w:bCs/>
        </w:rPr>
        <w:t>Take</w:t>
      </w:r>
      <w:proofErr w:type="gramEnd"/>
      <w:r>
        <w:rPr>
          <w:b/>
          <w:bCs/>
        </w:rPr>
        <w:t xml:space="preserve"> away (2 minutes):</w:t>
      </w:r>
    </w:p>
    <w:p w14:paraId="5BDDA685" w14:textId="74C4740F" w:rsidR="00274FCC" w:rsidRPr="00274FCC" w:rsidRDefault="00E62A72" w:rsidP="00274FCC">
      <w:proofErr w:type="gramStart"/>
      <w:r>
        <w:t>In spite of</w:t>
      </w:r>
      <w:proofErr w:type="gramEnd"/>
      <w:r>
        <w:t xml:space="preserve"> all this however, Hilton has demonstrated a successful engagement with social media as a marketing tool.  There campaigns</w:t>
      </w:r>
      <w:r w:rsidR="00274FCC" w:rsidRPr="00274FCC">
        <w:t xml:space="preserve"> have resulted in:</w:t>
      </w:r>
    </w:p>
    <w:p w14:paraId="614A1807" w14:textId="58DBB718" w:rsidR="00274FCC" w:rsidRPr="00274FCC" w:rsidRDefault="00274FCC" w:rsidP="00274FCC">
      <w:pPr>
        <w:numPr>
          <w:ilvl w:val="0"/>
          <w:numId w:val="3"/>
        </w:numPr>
      </w:pPr>
      <w:r w:rsidRPr="00274FCC">
        <w:t xml:space="preserve">Over 300+ moments created using </w:t>
      </w:r>
      <w:r w:rsidR="00E62A72">
        <w:t>social media</w:t>
      </w:r>
    </w:p>
    <w:p w14:paraId="7288AAF8" w14:textId="77777777" w:rsidR="00274FCC" w:rsidRPr="00274FCC" w:rsidRDefault="00274FCC" w:rsidP="00274FCC">
      <w:pPr>
        <w:numPr>
          <w:ilvl w:val="0"/>
          <w:numId w:val="3"/>
        </w:numPr>
      </w:pPr>
      <w:r w:rsidRPr="00274FCC">
        <w:lastRenderedPageBreak/>
        <w:t>Over 1.16M engagements</w:t>
      </w:r>
    </w:p>
    <w:p w14:paraId="135ABF9A" w14:textId="77777777" w:rsidR="00274FCC" w:rsidRPr="00274FCC" w:rsidRDefault="00274FCC" w:rsidP="00274FCC">
      <w:pPr>
        <w:numPr>
          <w:ilvl w:val="0"/>
          <w:numId w:val="3"/>
        </w:numPr>
      </w:pPr>
      <w:r w:rsidRPr="00274FCC">
        <w:t>Growth across all @Hilton social media channels: </w:t>
      </w:r>
    </w:p>
    <w:p w14:paraId="1B754553" w14:textId="77777777" w:rsidR="00274FCC" w:rsidRPr="00274FCC" w:rsidRDefault="00274FCC" w:rsidP="00274FCC">
      <w:pPr>
        <w:numPr>
          <w:ilvl w:val="1"/>
          <w:numId w:val="3"/>
        </w:numPr>
      </w:pPr>
      <w:r w:rsidRPr="00274FCC">
        <w:t>TikTok grew from from 0 followers to 221K followers</w:t>
      </w:r>
    </w:p>
    <w:p w14:paraId="7CF14221" w14:textId="77777777" w:rsidR="00274FCC" w:rsidRPr="00274FCC" w:rsidRDefault="00274FCC" w:rsidP="00274FCC">
      <w:pPr>
        <w:numPr>
          <w:ilvl w:val="1"/>
          <w:numId w:val="3"/>
        </w:numPr>
      </w:pPr>
      <w:r w:rsidRPr="00274FCC">
        <w:t>Instagram grew from 83K followers to 142K (71.1% increase)</w:t>
      </w:r>
    </w:p>
    <w:p w14:paraId="4E82F6D4" w14:textId="77777777" w:rsidR="00274FCC" w:rsidRPr="00274FCC" w:rsidRDefault="00274FCC" w:rsidP="00274FCC">
      <w:pPr>
        <w:numPr>
          <w:ilvl w:val="1"/>
          <w:numId w:val="3"/>
        </w:numPr>
      </w:pPr>
      <w:r w:rsidRPr="00274FCC">
        <w:t>Twitter from 16.6K followers to 21.2K (27.5% increase)</w:t>
      </w:r>
    </w:p>
    <w:p w14:paraId="11441330" w14:textId="77777777" w:rsidR="00274FCC" w:rsidRPr="00274FCC" w:rsidRDefault="00274FCC" w:rsidP="00274FCC">
      <w:pPr>
        <w:numPr>
          <w:ilvl w:val="1"/>
          <w:numId w:val="3"/>
        </w:numPr>
      </w:pPr>
      <w:r w:rsidRPr="00274FCC">
        <w:t>Facebook from 566K followers to 610K (7.8% increase)</w:t>
      </w:r>
    </w:p>
    <w:p w14:paraId="7DFF6FDD" w14:textId="48503CAE" w:rsidR="00274FCC" w:rsidRDefault="00274FCC">
      <w:r w:rsidRPr="00274FCC">
        <w:t>(</w:t>
      </w:r>
      <w:proofErr w:type="spellStart"/>
      <w:r w:rsidRPr="00274FCC">
        <w:t>Makasini</w:t>
      </w:r>
      <w:proofErr w:type="spellEnd"/>
      <w:r w:rsidRPr="00274FCC">
        <w:t xml:space="preserve"> et al, 2025)</w:t>
      </w:r>
    </w:p>
    <w:p w14:paraId="2644482D" w14:textId="4B92739A" w:rsidR="004A23D4" w:rsidRDefault="00E62A72">
      <w:r>
        <w:t xml:space="preserve">Goray noted in 2024 that </w:t>
      </w:r>
      <w:proofErr w:type="gramStart"/>
      <w:r w:rsidR="00DC1A67">
        <w:t>It</w:t>
      </w:r>
      <w:proofErr w:type="gramEnd"/>
      <w:r w:rsidR="00DC1A67">
        <w:t xml:space="preserve"> is e</w:t>
      </w:r>
      <w:r w:rsidR="00902016">
        <w:t>xpensive to keep on top of algorithms</w:t>
      </w:r>
      <w:r w:rsidR="00902016">
        <w:rPr>
          <w:color w:val="FF0000"/>
        </w:rPr>
        <w:t xml:space="preserve"> </w:t>
      </w:r>
      <w:r w:rsidR="00DC1A67">
        <w:t xml:space="preserve">and from the statistics, </w:t>
      </w:r>
      <w:proofErr w:type="gramStart"/>
      <w:r>
        <w:t>it would</w:t>
      </w:r>
      <w:r w:rsidR="00DC1A67">
        <w:t xml:space="preserve"> seem that Hilton</w:t>
      </w:r>
      <w:proofErr w:type="gramEnd"/>
      <w:r w:rsidR="00DC1A67">
        <w:t xml:space="preserve"> </w:t>
      </w:r>
      <w:proofErr w:type="gramStart"/>
      <w:r w:rsidR="00DC1A67">
        <w:t>are</w:t>
      </w:r>
      <w:proofErr w:type="gramEnd"/>
      <w:r w:rsidR="00DC1A67">
        <w:t xml:space="preserve"> currently managing to do this.  However, one could argue that the risk of </w:t>
      </w:r>
      <w:r w:rsidR="00DC1A67" w:rsidRPr="00DC1A67">
        <w:rPr>
          <w:i/>
          <w:iCs/>
        </w:rPr>
        <w:t>not</w:t>
      </w:r>
      <w:r w:rsidR="00DC1A67">
        <w:t xml:space="preserve"> keeping in touch with algorithmic biases</w:t>
      </w:r>
      <w:r w:rsidR="00DC1A67" w:rsidRPr="00DC1A67">
        <w:t xml:space="preserve"> </w:t>
      </w:r>
      <w:r w:rsidR="00DC1A67">
        <w:t>and</w:t>
      </w:r>
      <w:r w:rsidR="00DC1A67">
        <w:t xml:space="preserve"> not reaching the people they need to see</w:t>
      </w:r>
      <w:r>
        <w:t>,</w:t>
      </w:r>
      <w:r w:rsidR="00DC1A67">
        <w:t xml:space="preserve"> could prove even more expensive, especially when considering that the shift in Facebook algorithms left some companies losing 80% of their organic reach back in 2018</w:t>
      </w:r>
      <w:r>
        <w:t>.</w:t>
      </w:r>
      <w:r w:rsidR="00DC1A67">
        <w:t xml:space="preserve">  </w:t>
      </w:r>
      <w:r>
        <w:t>T</w:t>
      </w:r>
      <w:r w:rsidR="00DC1A67">
        <w:t>he fact that paid-for ads are now more likely to be engaging consumers through algorithmic shift</w:t>
      </w:r>
      <w:r>
        <w:t xml:space="preserve"> </w:t>
      </w:r>
      <w:r w:rsidR="00DC1A67">
        <w:t xml:space="preserve">(Slyman, 2025) it is essential to maintain a paid for ad campaign that continues to keep potential customers engaged. </w:t>
      </w:r>
      <w:r w:rsidR="00922605">
        <w:t xml:space="preserve">Indeed, Usama noted that Salesforce </w:t>
      </w:r>
      <w:r w:rsidR="00922605" w:rsidRPr="00787A5B">
        <w:t>reports that </w:t>
      </w:r>
      <w:r w:rsidR="00922605" w:rsidRPr="00E62A72">
        <w:rPr>
          <w:b/>
          <w:bCs/>
        </w:rPr>
        <w:t>80% of consumers</w:t>
      </w:r>
      <w:r w:rsidR="00922605" w:rsidRPr="00787A5B">
        <w:t> are more likely to buy from a brand that offers personali</w:t>
      </w:r>
      <w:r w:rsidR="00922605">
        <w:t>s</w:t>
      </w:r>
      <w:r w:rsidR="00922605" w:rsidRPr="00787A5B">
        <w:t>ed experiences.</w:t>
      </w:r>
    </w:p>
    <w:p w14:paraId="39FA4B9A" w14:textId="3200EA8A" w:rsidR="00902016" w:rsidRDefault="00902016">
      <w:r>
        <w:t>Given the evidence presented so far, it seems fair to state that so far</w:t>
      </w:r>
      <w:r w:rsidR="00E62A72">
        <w:t>,</w:t>
      </w:r>
      <w:r>
        <w:t xml:space="preserve"> Hilton Hotel Group’s social media strategy is effective.  They are engaging the market well and as stipulated previously, </w:t>
      </w:r>
      <w:r w:rsidR="00706AF0">
        <w:t xml:space="preserve">hold </w:t>
      </w:r>
      <w:r>
        <w:t>the lion’s share of the social media audience in YouTube and TikTok although they still lag behind Mariott on Instagram and Facebook</w:t>
      </w:r>
      <w:r w:rsidR="00E62A72">
        <w:t xml:space="preserve">.  </w:t>
      </w:r>
    </w:p>
    <w:p w14:paraId="08C673ED" w14:textId="4031CA83" w:rsidR="00274FCC" w:rsidRDefault="00274FCC">
      <w:r>
        <w:t>Hilton have produced numerous campaigns since 2022 in the ‘Hilton for the Stay’ series</w:t>
      </w:r>
      <w:r w:rsidR="00E62A72">
        <w:t>,</w:t>
      </w:r>
      <w:r>
        <w:t xml:space="preserve"> which have resulted in over 80 million views in the last few years which </w:t>
      </w:r>
      <w:r w:rsidR="00E62A72">
        <w:t xml:space="preserve">as </w:t>
      </w:r>
      <w:r>
        <w:t xml:space="preserve">TBWA et al rightly claim </w:t>
      </w:r>
      <w:proofErr w:type="gramStart"/>
      <w:r w:rsidR="00E62A72">
        <w:t>are</w:t>
      </w:r>
      <w:proofErr w:type="gramEnd"/>
      <w:r w:rsidR="00E62A72">
        <w:t xml:space="preserve"> </w:t>
      </w:r>
      <w:r>
        <w:t xml:space="preserve">a hit with social media users.  Indeed, such is the success of the strategy that Hilton have been nominated for numerous awards since this time and </w:t>
      </w:r>
      <w:proofErr w:type="spellStart"/>
      <w:r>
        <w:t>Makasini</w:t>
      </w:r>
      <w:proofErr w:type="spellEnd"/>
      <w:r>
        <w:t xml:space="preserve"> et al identified that</w:t>
      </w:r>
      <w:r w:rsidRPr="00274FCC">
        <w:t> </w:t>
      </w:r>
      <w:r>
        <w:t>‘</w:t>
      </w:r>
      <w:r w:rsidRPr="00274FCC">
        <w:t>In less than a year, this strategy helped propel Hilton to become the #1 hospitality brand on TikTok with over 1.16M engagements in total.</w:t>
      </w:r>
      <w:r>
        <w:t>’</w:t>
      </w:r>
    </w:p>
    <w:p w14:paraId="693BF33E" w14:textId="7F68ECB8" w:rsidR="00274FCC" w:rsidRDefault="00274FCC">
      <w:r>
        <w:t xml:space="preserve">Creating their own hashtag #Hiltonforthestay has led to Hilton being a </w:t>
      </w:r>
      <w:r w:rsidR="00922605">
        <w:t>well-recognised</w:t>
      </w:r>
      <w:r>
        <w:t xml:space="preserve"> brand with engaging content across social media, which for now, is serving the brand well.</w:t>
      </w:r>
      <w:r w:rsidR="003734FC">
        <w:t xml:space="preserve">  Indeed, EPR (2024) described the Hilton campaigns as ‘exemplary’ demonstrating ‘</w:t>
      </w:r>
      <w:r w:rsidR="003734FC" w:rsidRPr="003734FC">
        <w:t>how strategic digital marketing can effectively address consumer concerns while enhancing brand loyalty</w:t>
      </w:r>
      <w:r w:rsidR="003734FC">
        <w:t>’.</w:t>
      </w:r>
    </w:p>
    <w:p w14:paraId="488CCF2B" w14:textId="77777777" w:rsidR="00274FCC" w:rsidRDefault="00274FCC"/>
    <w:p w14:paraId="28AD3D2C" w14:textId="60116B74" w:rsidR="00274FCC" w:rsidRPr="00274FCC" w:rsidRDefault="00274FCC">
      <w:pPr>
        <w:rPr>
          <w:b/>
          <w:bCs/>
          <w:u w:val="single"/>
        </w:rPr>
      </w:pPr>
      <w:r>
        <w:rPr>
          <w:b/>
          <w:bCs/>
          <w:u w:val="single"/>
        </w:rPr>
        <w:t>Bibliography</w:t>
      </w:r>
    </w:p>
    <w:p w14:paraId="1DB8477B" w14:textId="77777777" w:rsidR="00706AF0" w:rsidRDefault="00706AF0" w:rsidP="00706AF0">
      <w:r w:rsidRPr="00B23619">
        <w:lastRenderedPageBreak/>
        <w:t xml:space="preserve">Apple, B. (2023). </w:t>
      </w:r>
      <w:r w:rsidRPr="00B23619">
        <w:rPr>
          <w:i/>
          <w:iCs/>
        </w:rPr>
        <w:t>Hilton’s 10-Minute TikTok Changed the Social Marketing Game</w:t>
      </w:r>
      <w:r w:rsidRPr="00B23619">
        <w:t>. [online] www.adweek.com. Available at: https://www.adweek.com/social-marketing/hiltons-tiktok-ad-changed-the-social-marketing-game-for-good/ [Accessed 30 May 2025].</w:t>
      </w:r>
    </w:p>
    <w:p w14:paraId="3CD074A4" w14:textId="370B6C36" w:rsidR="007B3B4D" w:rsidRDefault="00274FCC">
      <w:r>
        <w:t>ARYA</w:t>
      </w:r>
      <w:r w:rsidRPr="00E27F05">
        <w:t xml:space="preserve"> (2025). </w:t>
      </w:r>
      <w:r w:rsidRPr="00E27F05">
        <w:rPr>
          <w:i/>
          <w:iCs/>
        </w:rPr>
        <w:t>Digital Marketing Advantages &amp; Disadvantages in the 2025 Era</w:t>
      </w:r>
      <w:r w:rsidRPr="00E27F05">
        <w:t xml:space="preserve">. [online] </w:t>
      </w:r>
      <w:proofErr w:type="spellStart"/>
      <w:r w:rsidRPr="00E27F05">
        <w:t>Aryavrat</w:t>
      </w:r>
      <w:proofErr w:type="spellEnd"/>
      <w:r w:rsidRPr="00E27F05">
        <w:t>. Available at: https://www.aryausa.com/blog/digital-marketing-advantages-and-disadvantages [Accessed 20 May 2025].</w:t>
      </w:r>
    </w:p>
    <w:p w14:paraId="1928DDBB" w14:textId="59C0423E" w:rsidR="00FE240D" w:rsidRPr="00274FCC" w:rsidRDefault="00FE240D">
      <w:r w:rsidRPr="00FE240D">
        <w:t xml:space="preserve">Biderman-Gross, F. (2024). Council Post: Unclear Messaging Undermines Your Marketing Success — Here’s How </w:t>
      </w:r>
      <w:proofErr w:type="gramStart"/>
      <w:r w:rsidRPr="00FE240D">
        <w:t>To</w:t>
      </w:r>
      <w:proofErr w:type="gramEnd"/>
      <w:r w:rsidRPr="00FE240D">
        <w:t xml:space="preserve"> Avoid It. </w:t>
      </w:r>
      <w:r w:rsidRPr="00FE240D">
        <w:rPr>
          <w:i/>
          <w:iCs/>
        </w:rPr>
        <w:t>Forbes</w:t>
      </w:r>
      <w:r w:rsidRPr="00FE240D">
        <w:t>. [online] 12 Aug. Available at: https://www.forbes.com/councils/forbesagencycouncil/2021/09/14/unclear-messaging-undermines-your-marketing-success---heres-how-to-avoid-it/ [Accessed 4 Jun. 2025].</w:t>
      </w:r>
    </w:p>
    <w:p w14:paraId="2E5A822F" w14:textId="77777777" w:rsidR="007B3B4D" w:rsidRPr="00C55D61" w:rsidRDefault="007B3B4D" w:rsidP="007B3B4D">
      <w:r w:rsidRPr="00C55D61">
        <w:t>Camilleri, M. A. (2018). Market Segmentation, Targeting and Posi</w:t>
      </w:r>
      <w:r>
        <w:t>ti</w:t>
      </w:r>
      <w:r w:rsidRPr="00C55D61">
        <w:t xml:space="preserve">oning. In Travel </w:t>
      </w:r>
      <w:proofErr w:type="gramStart"/>
      <w:r w:rsidRPr="00C55D61">
        <w:t>Marke</w:t>
      </w:r>
      <w:r>
        <w:t>tin</w:t>
      </w:r>
      <w:r w:rsidRPr="00C55D61">
        <w:t>g,  Tourism</w:t>
      </w:r>
      <w:proofErr w:type="gramEnd"/>
      <w:r w:rsidRPr="00C55D61">
        <w:t xml:space="preserve"> Economics and the Airline Product (Chapter 4, pp. 69-83). Springer, Cham, Switzerland.</w:t>
      </w:r>
    </w:p>
    <w:p w14:paraId="70C4A2ED" w14:textId="77777777" w:rsidR="008D53F7" w:rsidRDefault="008D53F7" w:rsidP="008D53F7">
      <w:r w:rsidRPr="008D53F7">
        <w:t xml:space="preserve">Dudovskiy, J. (2016). </w:t>
      </w:r>
      <w:r w:rsidRPr="008D53F7">
        <w:rPr>
          <w:i/>
          <w:iCs/>
        </w:rPr>
        <w:t>Hilton Hotels Marketing Mix - 7Ps of Marketing - Research-Methodology</w:t>
      </w:r>
      <w:r w:rsidRPr="008D53F7">
        <w:t>. [online] Research-Methodology. Available at: https://research-methodology.net/hilton-hotels-marketing-mix/ [Accessed 3 Jun. 2025].</w:t>
      </w:r>
    </w:p>
    <w:p w14:paraId="47CEF011" w14:textId="642090F9" w:rsidR="00787A5B" w:rsidRDefault="00787A5B" w:rsidP="008D53F7">
      <w:r w:rsidRPr="00787A5B">
        <w:t>E</w:t>
      </w:r>
      <w:r>
        <w:t>PR</w:t>
      </w:r>
      <w:r w:rsidRPr="00787A5B">
        <w:t xml:space="preserve">. (2024). </w:t>
      </w:r>
      <w:r w:rsidRPr="00787A5B">
        <w:rPr>
          <w:i/>
          <w:iCs/>
        </w:rPr>
        <w:t>The Hilton Effect: How Digital Marketing Transformed Guest Engagement</w:t>
      </w:r>
      <w:r w:rsidRPr="00787A5B">
        <w:t>. [online] Everything-pr.com. Available at: https://everything-pr.com/the-hilton-effect-how-digital-marketing-transformed-guest-engagement/ [Accessed 4 Jun. 2025].</w:t>
      </w:r>
    </w:p>
    <w:p w14:paraId="5688D88C" w14:textId="65DABD47" w:rsidR="008D53F7" w:rsidRPr="008D53F7" w:rsidRDefault="008D53F7" w:rsidP="008D53F7">
      <w:r w:rsidRPr="008D53F7">
        <w:t xml:space="preserve">Eze, M. (2022). </w:t>
      </w:r>
      <w:r w:rsidRPr="008D53F7">
        <w:rPr>
          <w:i/>
          <w:iCs/>
        </w:rPr>
        <w:t>DIGITAL MARKETING STRATEGY OF HILTON</w:t>
      </w:r>
      <w:r w:rsidRPr="008D53F7">
        <w:t>. [online] ResearchGate. Available at: https://www.researchgate.net/publication/376678196_DIGITAL_MARKETING_STRATEGY_OF_HILTON [Accessed 3 Jun. 2025].</w:t>
      </w:r>
    </w:p>
    <w:p w14:paraId="3D2C45E8" w14:textId="77777777" w:rsidR="00274FCC" w:rsidRDefault="00274FCC" w:rsidP="00274FCC">
      <w:r w:rsidRPr="00306CDC">
        <w:t xml:space="preserve">Goray, S. (2024). </w:t>
      </w:r>
      <w:r w:rsidRPr="00306CDC">
        <w:rPr>
          <w:i/>
          <w:iCs/>
        </w:rPr>
        <w:t>Top 20 Digital Marketing Advantages &amp; Disadvantages in 2024</w:t>
      </w:r>
      <w:r w:rsidRPr="00306CDC">
        <w:t>. [online] webandcrafts.com. Available at: https://webandcrafts.com/blog/digital-marketing-advantages-and-disadvantages [Accessed 20 May 2025].</w:t>
      </w:r>
    </w:p>
    <w:p w14:paraId="74CAE1CF" w14:textId="77777777" w:rsidR="008D53F7" w:rsidRDefault="008D53F7" w:rsidP="008D53F7">
      <w:r w:rsidRPr="008D53F7">
        <w:t xml:space="preserve">Lee, C. (2025a). </w:t>
      </w:r>
      <w:r w:rsidRPr="008D53F7">
        <w:rPr>
          <w:i/>
          <w:iCs/>
        </w:rPr>
        <w:t>Hilton Uses Social Listening to Showcase ‘Superior’ Stays</w:t>
      </w:r>
      <w:r w:rsidRPr="008D53F7">
        <w:t>. [online] Adweek.com. Available at: https://www.adweek.com/brand-marketing/hilton-uses-social-listening-to-showcase-superior-stays/ [Accessed 3 Jun. 2025].</w:t>
      </w:r>
    </w:p>
    <w:p w14:paraId="1AF6F77A" w14:textId="66EDC171" w:rsidR="00DC1A67" w:rsidRDefault="00DC1A67" w:rsidP="008D53F7">
      <w:r w:rsidRPr="00DC1A67">
        <w:t xml:space="preserve">The London School of Economics and Political Science (2017). </w:t>
      </w:r>
      <w:r w:rsidRPr="00DC1A67">
        <w:rPr>
          <w:i/>
          <w:iCs/>
        </w:rPr>
        <w:t>Social Media Platforms and Demographics</w:t>
      </w:r>
      <w:r w:rsidRPr="00DC1A67">
        <w:t xml:space="preserve">. [online] </w:t>
      </w:r>
      <w:r w:rsidRPr="00DC1A67">
        <w:rPr>
          <w:i/>
          <w:iCs/>
        </w:rPr>
        <w:t xml:space="preserve">The London School </w:t>
      </w:r>
      <w:proofErr w:type="gramStart"/>
      <w:r w:rsidRPr="00DC1A67">
        <w:rPr>
          <w:i/>
          <w:iCs/>
        </w:rPr>
        <w:t>Of</w:t>
      </w:r>
      <w:proofErr w:type="gramEnd"/>
      <w:r w:rsidRPr="00DC1A67">
        <w:rPr>
          <w:i/>
          <w:iCs/>
        </w:rPr>
        <w:t xml:space="preserve"> Economics and Political Science</w:t>
      </w:r>
      <w:r w:rsidRPr="00DC1A67">
        <w:t>. Available at: https://info.lse.ac.uk/staff/divisions/communications-division/digital-communications-team/assets/documents/guides/A-Guide-To-Social-Media-Platforms-and-Demographics.pdf [Accessed 4 Jun. 2025].</w:t>
      </w:r>
    </w:p>
    <w:p w14:paraId="211B735A" w14:textId="68171CFF" w:rsidR="00274FCC" w:rsidRPr="008D53F7" w:rsidRDefault="00274FCC" w:rsidP="008D53F7">
      <w:proofErr w:type="spellStart"/>
      <w:proofErr w:type="gramStart"/>
      <w:r w:rsidRPr="00274FCC">
        <w:t>Makasini</w:t>
      </w:r>
      <w:proofErr w:type="spellEnd"/>
      <w:r w:rsidRPr="00274FCC">
        <w:t xml:space="preserve"> ,</w:t>
      </w:r>
      <w:proofErr w:type="gramEnd"/>
      <w:r w:rsidRPr="00274FCC">
        <w:t xml:space="preserve"> M., Ryan, L. and Ceniceros, D. (</w:t>
      </w:r>
      <w:r>
        <w:t>2025</w:t>
      </w:r>
      <w:r w:rsidRPr="00274FCC">
        <w:t xml:space="preserve">). </w:t>
      </w:r>
      <w:r w:rsidRPr="00274FCC">
        <w:rPr>
          <w:i/>
          <w:iCs/>
        </w:rPr>
        <w:t xml:space="preserve">Hilton For </w:t>
      </w:r>
      <w:proofErr w:type="gramStart"/>
      <w:r w:rsidRPr="00274FCC">
        <w:rPr>
          <w:i/>
          <w:iCs/>
        </w:rPr>
        <w:t>The</w:t>
      </w:r>
      <w:proofErr w:type="gramEnd"/>
      <w:r w:rsidRPr="00274FCC">
        <w:rPr>
          <w:i/>
          <w:iCs/>
        </w:rPr>
        <w:t xml:space="preserve"> Stay Social Engagements - The Shorty Awards</w:t>
      </w:r>
      <w:r w:rsidRPr="00274FCC">
        <w:t>. [online] shortyawards.com. Available at: https://shortyawards.com/15th/hilton-for-the-stay-social-engagements.</w:t>
      </w:r>
    </w:p>
    <w:p w14:paraId="6FF4D5EF" w14:textId="77777777" w:rsidR="00274FCC" w:rsidRDefault="00274FCC" w:rsidP="00274FCC">
      <w:r w:rsidRPr="003A0078">
        <w:t xml:space="preserve">Marketing </w:t>
      </w:r>
      <w:proofErr w:type="gramStart"/>
      <w:r w:rsidRPr="003A0078">
        <w:t>Week .</w:t>
      </w:r>
      <w:proofErr w:type="gramEnd"/>
      <w:r w:rsidRPr="003A0078">
        <w:t xml:space="preserve"> “How Aldi Reached Millions to Achieve Social Media Fame.” </w:t>
      </w:r>
      <w:r w:rsidRPr="003A0078">
        <w:rPr>
          <w:i/>
          <w:iCs/>
        </w:rPr>
        <w:t>Marketing Week</w:t>
      </w:r>
      <w:r w:rsidRPr="003A0078">
        <w:t>, 14 Nov. 2023, www.marketingweek.com/aldi-social-media-fame/. Accessed 9 May 2025.</w:t>
      </w:r>
    </w:p>
    <w:p w14:paraId="63428132" w14:textId="216CDAEB" w:rsidR="00DC1A67" w:rsidRPr="00306CDC" w:rsidRDefault="00DC1A67" w:rsidP="00274FCC">
      <w:r w:rsidRPr="00DC1A67">
        <w:t xml:space="preserve">McNamee, S. (2025). </w:t>
      </w:r>
      <w:r w:rsidRPr="00DC1A67">
        <w:rPr>
          <w:i/>
          <w:iCs/>
        </w:rPr>
        <w:t>Social media statistics in the UK: What businesses need to know in 2025</w:t>
      </w:r>
      <w:r w:rsidRPr="00DC1A67">
        <w:t>. [online] Sprout Social. Available at: https://sproutsocial.com/insights/social-media-statistics-uk/ [Accessed 4 Jun. 2025].</w:t>
      </w:r>
    </w:p>
    <w:p w14:paraId="4F26519D" w14:textId="77777777" w:rsidR="0064165E" w:rsidRPr="0064165E" w:rsidRDefault="0064165E" w:rsidP="0064165E">
      <w:r w:rsidRPr="0064165E">
        <w:t xml:space="preserve">Mmaglobal.com. (2022). </w:t>
      </w:r>
      <w:r w:rsidRPr="0064165E">
        <w:rPr>
          <w:i/>
          <w:iCs/>
        </w:rPr>
        <w:t>MMA Case Study Hub | How the Longest TikTok Ad Ever Became a Huge Hit for Hilton</w:t>
      </w:r>
      <w:r w:rsidRPr="0064165E">
        <w:t>. [online] Available at: https://www.mmaglobal.com/case-study-hub/case_studies/view/87996.</w:t>
      </w:r>
    </w:p>
    <w:p w14:paraId="7DD0323C" w14:textId="77777777" w:rsidR="00274FCC" w:rsidRDefault="00274FCC" w:rsidP="00274FCC">
      <w:r w:rsidRPr="00274FCC">
        <w:t xml:space="preserve">Ofcom (2022). </w:t>
      </w:r>
      <w:r w:rsidRPr="00274FCC">
        <w:rPr>
          <w:i/>
          <w:iCs/>
        </w:rPr>
        <w:t>Digital exclusion A review of Ofcom’s research on digital exclusion among adults in the UK Digital exclusion review -Welsh overview Contents</w:t>
      </w:r>
      <w:r w:rsidRPr="00274FCC">
        <w:t>. [online] Available at: https://www.ofcom.org.uk/siteassets/resources/documents/research-and-data/media-literacy-research/adults/adults-media-use-and-attitudes-2022/digital-exclusion-review-2022.pdf?v=327651 [Accessed 4 Jun. 2025].</w:t>
      </w:r>
    </w:p>
    <w:p w14:paraId="3CA2B668" w14:textId="753C3291" w:rsidR="00DC1A67" w:rsidRPr="00274FCC" w:rsidRDefault="00DC1A67" w:rsidP="00274FCC">
      <w:r w:rsidRPr="00DC1A67">
        <w:t xml:space="preserve">OFCOM (2024). </w:t>
      </w:r>
      <w:r w:rsidRPr="00DC1A67">
        <w:rPr>
          <w:i/>
          <w:iCs/>
        </w:rPr>
        <w:t>Adults’ Media Use and Attitudes Report</w:t>
      </w:r>
      <w:r w:rsidRPr="00DC1A67">
        <w:t xml:space="preserve">. [online] </w:t>
      </w:r>
      <w:r w:rsidRPr="00DC1A67">
        <w:rPr>
          <w:i/>
          <w:iCs/>
        </w:rPr>
        <w:t>OFCOM</w:t>
      </w:r>
      <w:r w:rsidRPr="00DC1A67">
        <w:t>. OFCOM. Available at: https://www.ofcom.org.uk/siteassets/resources/documents/research-and-data/media-literacy-research/adults/adults-media-use-and-attitudes-2024/adults-media-use-and-attitudes-report-2024.pdf?v=321395 [Accessed 4 Jun. 2025].</w:t>
      </w:r>
    </w:p>
    <w:p w14:paraId="4B102F55" w14:textId="77777777" w:rsidR="00274FCC" w:rsidRDefault="00274FCC" w:rsidP="00274FCC">
      <w:pPr>
        <w:rPr>
          <w:rFonts w:ascii="Times New Roman" w:eastAsia="Times New Roman" w:hAnsi="Times New Roman" w:cs="Times New Roman"/>
          <w:kern w:val="0"/>
          <w:szCs w:val="24"/>
          <w:lang w:eastAsia="en-GB"/>
          <w14:ligatures w14:val="none"/>
        </w:rPr>
      </w:pPr>
      <w:r w:rsidRPr="005628A9">
        <w:lastRenderedPageBreak/>
        <w:t xml:space="preserve">Rackham, A. (2024). Growing skincare use by children is dangerous, say dermatologists. </w:t>
      </w:r>
      <w:r w:rsidRPr="005628A9">
        <w:rPr>
          <w:i/>
          <w:iCs/>
        </w:rPr>
        <w:t>BBC News</w:t>
      </w:r>
      <w:r w:rsidRPr="005628A9">
        <w:t>. [online] 27 Jan. Available at: https://www.bbc.co.uk/news/health-67993618 [Accessed 20 May 2025].</w:t>
      </w:r>
      <w:r w:rsidRPr="00274FCC">
        <w:rPr>
          <w:rFonts w:ascii="Times New Roman" w:eastAsia="Times New Roman" w:hAnsi="Times New Roman" w:cs="Times New Roman"/>
          <w:kern w:val="0"/>
          <w:szCs w:val="24"/>
          <w:lang w:eastAsia="en-GB"/>
          <w14:ligatures w14:val="none"/>
        </w:rPr>
        <w:t xml:space="preserve"> </w:t>
      </w:r>
    </w:p>
    <w:p w14:paraId="6B6DBA01" w14:textId="299C8014" w:rsidR="00DC1A67" w:rsidRPr="00DC1A67" w:rsidRDefault="00DC1A67" w:rsidP="00274FCC">
      <w:pPr>
        <w:rPr>
          <w:rFonts w:eastAsia="Times New Roman" w:cs="Arial"/>
          <w:kern w:val="0"/>
          <w:szCs w:val="24"/>
          <w:lang w:eastAsia="en-GB"/>
          <w14:ligatures w14:val="none"/>
        </w:rPr>
      </w:pPr>
      <w:r w:rsidRPr="00DC1A67">
        <w:rPr>
          <w:rFonts w:eastAsia="Times New Roman" w:cs="Arial"/>
          <w:kern w:val="0"/>
          <w:szCs w:val="24"/>
          <w:lang w:eastAsia="en-GB"/>
          <w14:ligatures w14:val="none"/>
        </w:rPr>
        <w:t xml:space="preserve">Slyman, N. (2025). </w:t>
      </w:r>
      <w:r w:rsidRPr="00DC1A67">
        <w:rPr>
          <w:rFonts w:eastAsia="Times New Roman" w:cs="Arial"/>
          <w:i/>
          <w:iCs/>
          <w:kern w:val="0"/>
          <w:szCs w:val="24"/>
          <w:lang w:eastAsia="en-GB"/>
          <w14:ligatures w14:val="none"/>
        </w:rPr>
        <w:t>The Decline of Organic Reach: Are Social Media Ads the Only Way Forward?</w:t>
      </w:r>
      <w:r w:rsidRPr="00DC1A67">
        <w:rPr>
          <w:rFonts w:eastAsia="Times New Roman" w:cs="Arial"/>
          <w:kern w:val="0"/>
          <w:szCs w:val="24"/>
          <w:lang w:eastAsia="en-GB"/>
          <w14:ligatures w14:val="none"/>
        </w:rPr>
        <w:t xml:space="preserve"> [online] Benchmark Email. Available at: https://www.benchmarkemail.com/blog/the-decline-of-organic-reach/ [Accessed 4 Jun. 2025].</w:t>
      </w:r>
    </w:p>
    <w:p w14:paraId="1B9BBA5C" w14:textId="46F49A35" w:rsidR="00274FCC" w:rsidRDefault="00274FCC" w:rsidP="00274FCC">
      <w:r w:rsidRPr="00274FCC">
        <w:t xml:space="preserve">TBWA\Chiat\Day (2025). </w:t>
      </w:r>
      <w:r w:rsidRPr="00274FCC">
        <w:rPr>
          <w:i/>
          <w:iCs/>
        </w:rPr>
        <w:t xml:space="preserve">Hilton Makes Saved Stays the Star of Social Media Campaign | </w:t>
      </w:r>
      <w:proofErr w:type="spellStart"/>
      <w:r w:rsidRPr="00274FCC">
        <w:rPr>
          <w:i/>
          <w:iCs/>
        </w:rPr>
        <w:t>LBBOnline</w:t>
      </w:r>
      <w:proofErr w:type="spellEnd"/>
      <w:r w:rsidRPr="00274FCC">
        <w:t>. [online] Lbbonline.com. Available at: https://lbbonline.com/news/hilton-makes-saved-stays-the-star-of-social-media-campaign [Accessed 4 Jun. 2025].</w:t>
      </w:r>
    </w:p>
    <w:p w14:paraId="404927C6" w14:textId="77777777" w:rsidR="00274FCC" w:rsidRDefault="00274FCC" w:rsidP="00274FCC">
      <w:r w:rsidRPr="00306CDC">
        <w:t xml:space="preserve">University of Portsmouth (2025). </w:t>
      </w:r>
      <w:r w:rsidRPr="00306CDC">
        <w:rPr>
          <w:i/>
          <w:iCs/>
        </w:rPr>
        <w:t>New research unveils the ‘dark side’ of social media influencers and their impact on marketing and consumer behaviour</w:t>
      </w:r>
      <w:r w:rsidRPr="00306CDC">
        <w:t>. [online] University of Portsmouth. Available at: https://www.port.ac.uk/news-events-and-blogs/news/new-research-unveils-the-dark-side-of-social-media-influencers-and-their-impact-on-marketing-and-consumer-behaviour [Accessed 20 May 2025].</w:t>
      </w:r>
    </w:p>
    <w:p w14:paraId="5187B44A" w14:textId="77777777" w:rsidR="00274FCC" w:rsidRDefault="00274FCC" w:rsidP="00274FCC">
      <w:r w:rsidRPr="00306CDC">
        <w:t xml:space="preserve">Usama (2025). </w:t>
      </w:r>
      <w:r w:rsidRPr="00306CDC">
        <w:rPr>
          <w:i/>
          <w:iCs/>
        </w:rPr>
        <w:t>Advantages and disadvantages of digital marketing</w:t>
      </w:r>
      <w:r w:rsidRPr="00306CDC">
        <w:t xml:space="preserve">. [online] </w:t>
      </w:r>
      <w:proofErr w:type="spellStart"/>
      <w:r w:rsidRPr="00306CDC">
        <w:t>Fortray</w:t>
      </w:r>
      <w:proofErr w:type="spellEnd"/>
      <w:r w:rsidRPr="00306CDC">
        <w:t xml:space="preserve"> Global Services. Available at: https://www.fortray.com/blog/it-services-solutions-articles/advantages-and-disadvantages-of-digital-marketing/ [Accessed 20 May 2025].</w:t>
      </w:r>
    </w:p>
    <w:p w14:paraId="37AE21FC" w14:textId="77777777" w:rsidR="007B3B4D" w:rsidRPr="00274FCC" w:rsidRDefault="007B3B4D"/>
    <w:sectPr w:rsidR="007B3B4D" w:rsidRPr="00274F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3B78B0"/>
    <w:multiLevelType w:val="multilevel"/>
    <w:tmpl w:val="88B614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4800CCA"/>
    <w:multiLevelType w:val="multilevel"/>
    <w:tmpl w:val="7BBAFBE2"/>
    <w:lvl w:ilvl="0">
      <w:start w:val="1"/>
      <w:numFmt w:val="decimal"/>
      <w:lvlText w:val="%1."/>
      <w:lvlJc w:val="left"/>
      <w:pPr>
        <w:tabs>
          <w:tab w:val="num" w:pos="720"/>
        </w:tabs>
        <w:ind w:left="720" w:hanging="360"/>
      </w:pPr>
      <w:rPr>
        <w:color w:val="auto"/>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D206222"/>
    <w:multiLevelType w:val="multilevel"/>
    <w:tmpl w:val="F8FA3CD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51438718">
    <w:abstractNumId w:val="1"/>
  </w:num>
  <w:num w:numId="2" w16cid:durableId="1118795160">
    <w:abstractNumId w:val="2"/>
  </w:num>
  <w:num w:numId="3" w16cid:durableId="378626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E86"/>
    <w:rsid w:val="00135DF7"/>
    <w:rsid w:val="00140496"/>
    <w:rsid w:val="002448AC"/>
    <w:rsid w:val="00274FCC"/>
    <w:rsid w:val="002B219C"/>
    <w:rsid w:val="003242E3"/>
    <w:rsid w:val="003734FC"/>
    <w:rsid w:val="003A7C6A"/>
    <w:rsid w:val="003F7E38"/>
    <w:rsid w:val="004A23D4"/>
    <w:rsid w:val="005164C0"/>
    <w:rsid w:val="00594E86"/>
    <w:rsid w:val="005D5C50"/>
    <w:rsid w:val="005F0055"/>
    <w:rsid w:val="0064165E"/>
    <w:rsid w:val="0068416D"/>
    <w:rsid w:val="00703B84"/>
    <w:rsid w:val="00706AF0"/>
    <w:rsid w:val="007320A4"/>
    <w:rsid w:val="00735CA9"/>
    <w:rsid w:val="00787A5B"/>
    <w:rsid w:val="007B3B4D"/>
    <w:rsid w:val="008B0D21"/>
    <w:rsid w:val="008D53F7"/>
    <w:rsid w:val="00902016"/>
    <w:rsid w:val="00922605"/>
    <w:rsid w:val="00D51E08"/>
    <w:rsid w:val="00DB0846"/>
    <w:rsid w:val="00DC1A67"/>
    <w:rsid w:val="00E62A72"/>
    <w:rsid w:val="00FE2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60E62"/>
  <w15:chartTrackingRefBased/>
  <w15:docId w15:val="{39E978BF-F98E-4BC8-99A6-8073537F2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4E8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94E8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94E86"/>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94E8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94E8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94E8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94E8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94E8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94E8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4E8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94E8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94E86"/>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94E86"/>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594E86"/>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594E86"/>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94E86"/>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94E86"/>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94E86"/>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94E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4E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4E8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4E86"/>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94E86"/>
    <w:pPr>
      <w:spacing w:before="160"/>
      <w:jc w:val="center"/>
    </w:pPr>
    <w:rPr>
      <w:i/>
      <w:iCs/>
      <w:color w:val="404040" w:themeColor="text1" w:themeTint="BF"/>
    </w:rPr>
  </w:style>
  <w:style w:type="character" w:customStyle="1" w:styleId="QuoteChar">
    <w:name w:val="Quote Char"/>
    <w:basedOn w:val="DefaultParagraphFont"/>
    <w:link w:val="Quote"/>
    <w:uiPriority w:val="29"/>
    <w:rsid w:val="00594E86"/>
    <w:rPr>
      <w:i/>
      <w:iCs/>
      <w:color w:val="404040" w:themeColor="text1" w:themeTint="BF"/>
    </w:rPr>
  </w:style>
  <w:style w:type="paragraph" w:styleId="ListParagraph">
    <w:name w:val="List Paragraph"/>
    <w:basedOn w:val="Normal"/>
    <w:uiPriority w:val="34"/>
    <w:qFormat/>
    <w:rsid w:val="00594E86"/>
    <w:pPr>
      <w:ind w:left="720"/>
      <w:contextualSpacing/>
    </w:pPr>
  </w:style>
  <w:style w:type="character" w:styleId="IntenseEmphasis">
    <w:name w:val="Intense Emphasis"/>
    <w:basedOn w:val="DefaultParagraphFont"/>
    <w:uiPriority w:val="21"/>
    <w:qFormat/>
    <w:rsid w:val="00594E86"/>
    <w:rPr>
      <w:i/>
      <w:iCs/>
      <w:color w:val="2F5496" w:themeColor="accent1" w:themeShade="BF"/>
    </w:rPr>
  </w:style>
  <w:style w:type="paragraph" w:styleId="IntenseQuote">
    <w:name w:val="Intense Quote"/>
    <w:basedOn w:val="Normal"/>
    <w:next w:val="Normal"/>
    <w:link w:val="IntenseQuoteChar"/>
    <w:uiPriority w:val="30"/>
    <w:qFormat/>
    <w:rsid w:val="00594E8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94E86"/>
    <w:rPr>
      <w:i/>
      <w:iCs/>
      <w:color w:val="2F5496" w:themeColor="accent1" w:themeShade="BF"/>
    </w:rPr>
  </w:style>
  <w:style w:type="character" w:styleId="IntenseReference">
    <w:name w:val="Intense Reference"/>
    <w:basedOn w:val="DefaultParagraphFont"/>
    <w:uiPriority w:val="32"/>
    <w:qFormat/>
    <w:rsid w:val="00594E86"/>
    <w:rPr>
      <w:b/>
      <w:bCs/>
      <w:smallCaps/>
      <w:color w:val="2F5496" w:themeColor="accent1" w:themeShade="BF"/>
      <w:spacing w:val="5"/>
    </w:rPr>
  </w:style>
  <w:style w:type="paragraph" w:styleId="NormalWeb">
    <w:name w:val="Normal (Web)"/>
    <w:basedOn w:val="Normal"/>
    <w:uiPriority w:val="99"/>
    <w:semiHidden/>
    <w:unhideWhenUsed/>
    <w:rsid w:val="00274FCC"/>
    <w:rPr>
      <w:rFonts w:ascii="Times New Roman" w:hAnsi="Times New Roman" w:cs="Times New Roman"/>
      <w:szCs w:val="24"/>
    </w:rPr>
  </w:style>
  <w:style w:type="character" w:styleId="Hyperlink">
    <w:name w:val="Hyperlink"/>
    <w:basedOn w:val="DefaultParagraphFont"/>
    <w:uiPriority w:val="99"/>
    <w:unhideWhenUsed/>
    <w:rsid w:val="00274FCC"/>
    <w:rPr>
      <w:color w:val="0563C1" w:themeColor="hyperlink"/>
      <w:u w:val="single"/>
    </w:rPr>
  </w:style>
  <w:style w:type="character" w:styleId="UnresolvedMention">
    <w:name w:val="Unresolved Mention"/>
    <w:basedOn w:val="DefaultParagraphFont"/>
    <w:uiPriority w:val="99"/>
    <w:semiHidden/>
    <w:unhideWhenUsed/>
    <w:rsid w:val="00274FCC"/>
    <w:rPr>
      <w:color w:val="605E5C"/>
      <w:shd w:val="clear" w:color="auto" w:fill="E1DFDD"/>
    </w:rPr>
  </w:style>
  <w:style w:type="character" w:styleId="FollowedHyperlink">
    <w:name w:val="FollowedHyperlink"/>
    <w:basedOn w:val="DefaultParagraphFont"/>
    <w:uiPriority w:val="99"/>
    <w:semiHidden/>
    <w:unhideWhenUsed/>
    <w:rsid w:val="008B0D2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405269">
      <w:bodyDiv w:val="1"/>
      <w:marLeft w:val="0"/>
      <w:marRight w:val="0"/>
      <w:marTop w:val="0"/>
      <w:marBottom w:val="0"/>
      <w:divBdr>
        <w:top w:val="none" w:sz="0" w:space="0" w:color="auto"/>
        <w:left w:val="none" w:sz="0" w:space="0" w:color="auto"/>
        <w:bottom w:val="none" w:sz="0" w:space="0" w:color="auto"/>
        <w:right w:val="none" w:sz="0" w:space="0" w:color="auto"/>
      </w:divBdr>
      <w:divsChild>
        <w:div w:id="365908864">
          <w:marLeft w:val="0"/>
          <w:marRight w:val="0"/>
          <w:marTop w:val="0"/>
          <w:marBottom w:val="0"/>
          <w:divBdr>
            <w:top w:val="none" w:sz="0" w:space="0" w:color="auto"/>
            <w:left w:val="none" w:sz="0" w:space="0" w:color="auto"/>
            <w:bottom w:val="none" w:sz="0" w:space="0" w:color="auto"/>
            <w:right w:val="none" w:sz="0" w:space="0" w:color="auto"/>
          </w:divBdr>
        </w:div>
      </w:divsChild>
    </w:div>
    <w:div w:id="230700363">
      <w:bodyDiv w:val="1"/>
      <w:marLeft w:val="0"/>
      <w:marRight w:val="0"/>
      <w:marTop w:val="0"/>
      <w:marBottom w:val="0"/>
      <w:divBdr>
        <w:top w:val="none" w:sz="0" w:space="0" w:color="auto"/>
        <w:left w:val="none" w:sz="0" w:space="0" w:color="auto"/>
        <w:bottom w:val="none" w:sz="0" w:space="0" w:color="auto"/>
        <w:right w:val="none" w:sz="0" w:space="0" w:color="auto"/>
      </w:divBdr>
      <w:divsChild>
        <w:div w:id="1704592084">
          <w:marLeft w:val="0"/>
          <w:marRight w:val="0"/>
          <w:marTop w:val="0"/>
          <w:marBottom w:val="0"/>
          <w:divBdr>
            <w:top w:val="none" w:sz="0" w:space="0" w:color="auto"/>
            <w:left w:val="none" w:sz="0" w:space="0" w:color="auto"/>
            <w:bottom w:val="none" w:sz="0" w:space="0" w:color="auto"/>
            <w:right w:val="none" w:sz="0" w:space="0" w:color="auto"/>
          </w:divBdr>
        </w:div>
      </w:divsChild>
    </w:div>
    <w:div w:id="344945985">
      <w:bodyDiv w:val="1"/>
      <w:marLeft w:val="0"/>
      <w:marRight w:val="0"/>
      <w:marTop w:val="0"/>
      <w:marBottom w:val="0"/>
      <w:divBdr>
        <w:top w:val="none" w:sz="0" w:space="0" w:color="auto"/>
        <w:left w:val="none" w:sz="0" w:space="0" w:color="auto"/>
        <w:bottom w:val="none" w:sz="0" w:space="0" w:color="auto"/>
        <w:right w:val="none" w:sz="0" w:space="0" w:color="auto"/>
      </w:divBdr>
      <w:divsChild>
        <w:div w:id="1828786695">
          <w:marLeft w:val="0"/>
          <w:marRight w:val="0"/>
          <w:marTop w:val="0"/>
          <w:marBottom w:val="0"/>
          <w:divBdr>
            <w:top w:val="none" w:sz="0" w:space="0" w:color="242424"/>
            <w:left w:val="none" w:sz="0" w:space="0" w:color="242424"/>
            <w:bottom w:val="none" w:sz="0" w:space="0" w:color="242424"/>
            <w:right w:val="none" w:sz="0" w:space="0" w:color="242424"/>
          </w:divBdr>
        </w:div>
      </w:divsChild>
    </w:div>
    <w:div w:id="391344540">
      <w:bodyDiv w:val="1"/>
      <w:marLeft w:val="0"/>
      <w:marRight w:val="0"/>
      <w:marTop w:val="0"/>
      <w:marBottom w:val="0"/>
      <w:divBdr>
        <w:top w:val="none" w:sz="0" w:space="0" w:color="auto"/>
        <w:left w:val="none" w:sz="0" w:space="0" w:color="auto"/>
        <w:bottom w:val="none" w:sz="0" w:space="0" w:color="auto"/>
        <w:right w:val="none" w:sz="0" w:space="0" w:color="auto"/>
      </w:divBdr>
      <w:divsChild>
        <w:div w:id="299848730">
          <w:marLeft w:val="0"/>
          <w:marRight w:val="0"/>
          <w:marTop w:val="0"/>
          <w:marBottom w:val="0"/>
          <w:divBdr>
            <w:top w:val="none" w:sz="0" w:space="0" w:color="auto"/>
            <w:left w:val="none" w:sz="0" w:space="0" w:color="auto"/>
            <w:bottom w:val="none" w:sz="0" w:space="0" w:color="auto"/>
            <w:right w:val="none" w:sz="0" w:space="0" w:color="auto"/>
          </w:divBdr>
        </w:div>
      </w:divsChild>
    </w:div>
    <w:div w:id="434525365">
      <w:bodyDiv w:val="1"/>
      <w:marLeft w:val="0"/>
      <w:marRight w:val="0"/>
      <w:marTop w:val="0"/>
      <w:marBottom w:val="0"/>
      <w:divBdr>
        <w:top w:val="none" w:sz="0" w:space="0" w:color="auto"/>
        <w:left w:val="none" w:sz="0" w:space="0" w:color="auto"/>
        <w:bottom w:val="none" w:sz="0" w:space="0" w:color="auto"/>
        <w:right w:val="none" w:sz="0" w:space="0" w:color="auto"/>
      </w:divBdr>
      <w:divsChild>
        <w:div w:id="1169247605">
          <w:marLeft w:val="0"/>
          <w:marRight w:val="0"/>
          <w:marTop w:val="0"/>
          <w:marBottom w:val="0"/>
          <w:divBdr>
            <w:top w:val="none" w:sz="0" w:space="0" w:color="auto"/>
            <w:left w:val="none" w:sz="0" w:space="0" w:color="auto"/>
            <w:bottom w:val="none" w:sz="0" w:space="0" w:color="auto"/>
            <w:right w:val="none" w:sz="0" w:space="0" w:color="auto"/>
          </w:divBdr>
        </w:div>
      </w:divsChild>
    </w:div>
    <w:div w:id="470443584">
      <w:bodyDiv w:val="1"/>
      <w:marLeft w:val="0"/>
      <w:marRight w:val="0"/>
      <w:marTop w:val="0"/>
      <w:marBottom w:val="0"/>
      <w:divBdr>
        <w:top w:val="none" w:sz="0" w:space="0" w:color="auto"/>
        <w:left w:val="none" w:sz="0" w:space="0" w:color="auto"/>
        <w:bottom w:val="none" w:sz="0" w:space="0" w:color="auto"/>
        <w:right w:val="none" w:sz="0" w:space="0" w:color="auto"/>
      </w:divBdr>
      <w:divsChild>
        <w:div w:id="1562249444">
          <w:marLeft w:val="0"/>
          <w:marRight w:val="0"/>
          <w:marTop w:val="0"/>
          <w:marBottom w:val="0"/>
          <w:divBdr>
            <w:top w:val="none" w:sz="0" w:space="0" w:color="auto"/>
            <w:left w:val="none" w:sz="0" w:space="0" w:color="auto"/>
            <w:bottom w:val="none" w:sz="0" w:space="0" w:color="auto"/>
            <w:right w:val="none" w:sz="0" w:space="0" w:color="auto"/>
          </w:divBdr>
        </w:div>
      </w:divsChild>
    </w:div>
    <w:div w:id="508565153">
      <w:bodyDiv w:val="1"/>
      <w:marLeft w:val="0"/>
      <w:marRight w:val="0"/>
      <w:marTop w:val="0"/>
      <w:marBottom w:val="0"/>
      <w:divBdr>
        <w:top w:val="none" w:sz="0" w:space="0" w:color="auto"/>
        <w:left w:val="none" w:sz="0" w:space="0" w:color="auto"/>
        <w:bottom w:val="none" w:sz="0" w:space="0" w:color="auto"/>
        <w:right w:val="none" w:sz="0" w:space="0" w:color="auto"/>
      </w:divBdr>
      <w:divsChild>
        <w:div w:id="1866290476">
          <w:marLeft w:val="0"/>
          <w:marRight w:val="0"/>
          <w:marTop w:val="0"/>
          <w:marBottom w:val="0"/>
          <w:divBdr>
            <w:top w:val="none" w:sz="0" w:space="0" w:color="auto"/>
            <w:left w:val="none" w:sz="0" w:space="0" w:color="auto"/>
            <w:bottom w:val="none" w:sz="0" w:space="0" w:color="auto"/>
            <w:right w:val="none" w:sz="0" w:space="0" w:color="auto"/>
          </w:divBdr>
        </w:div>
      </w:divsChild>
    </w:div>
    <w:div w:id="573586849">
      <w:bodyDiv w:val="1"/>
      <w:marLeft w:val="0"/>
      <w:marRight w:val="0"/>
      <w:marTop w:val="0"/>
      <w:marBottom w:val="0"/>
      <w:divBdr>
        <w:top w:val="none" w:sz="0" w:space="0" w:color="auto"/>
        <w:left w:val="none" w:sz="0" w:space="0" w:color="auto"/>
        <w:bottom w:val="none" w:sz="0" w:space="0" w:color="auto"/>
        <w:right w:val="none" w:sz="0" w:space="0" w:color="auto"/>
      </w:divBdr>
      <w:divsChild>
        <w:div w:id="1637566036">
          <w:marLeft w:val="0"/>
          <w:marRight w:val="0"/>
          <w:marTop w:val="0"/>
          <w:marBottom w:val="0"/>
          <w:divBdr>
            <w:top w:val="none" w:sz="0" w:space="0" w:color="auto"/>
            <w:left w:val="none" w:sz="0" w:space="0" w:color="auto"/>
            <w:bottom w:val="none" w:sz="0" w:space="0" w:color="auto"/>
            <w:right w:val="none" w:sz="0" w:space="0" w:color="auto"/>
          </w:divBdr>
        </w:div>
      </w:divsChild>
    </w:div>
    <w:div w:id="588776532">
      <w:bodyDiv w:val="1"/>
      <w:marLeft w:val="0"/>
      <w:marRight w:val="0"/>
      <w:marTop w:val="0"/>
      <w:marBottom w:val="0"/>
      <w:divBdr>
        <w:top w:val="none" w:sz="0" w:space="0" w:color="auto"/>
        <w:left w:val="none" w:sz="0" w:space="0" w:color="auto"/>
        <w:bottom w:val="none" w:sz="0" w:space="0" w:color="auto"/>
        <w:right w:val="none" w:sz="0" w:space="0" w:color="auto"/>
      </w:divBdr>
      <w:divsChild>
        <w:div w:id="1264916709">
          <w:marLeft w:val="0"/>
          <w:marRight w:val="0"/>
          <w:marTop w:val="0"/>
          <w:marBottom w:val="0"/>
          <w:divBdr>
            <w:top w:val="none" w:sz="0" w:space="0" w:color="auto"/>
            <w:left w:val="none" w:sz="0" w:space="0" w:color="auto"/>
            <w:bottom w:val="none" w:sz="0" w:space="0" w:color="auto"/>
            <w:right w:val="none" w:sz="0" w:space="0" w:color="auto"/>
          </w:divBdr>
        </w:div>
      </w:divsChild>
    </w:div>
    <w:div w:id="619528061">
      <w:bodyDiv w:val="1"/>
      <w:marLeft w:val="0"/>
      <w:marRight w:val="0"/>
      <w:marTop w:val="0"/>
      <w:marBottom w:val="0"/>
      <w:divBdr>
        <w:top w:val="none" w:sz="0" w:space="0" w:color="auto"/>
        <w:left w:val="none" w:sz="0" w:space="0" w:color="auto"/>
        <w:bottom w:val="none" w:sz="0" w:space="0" w:color="auto"/>
        <w:right w:val="none" w:sz="0" w:space="0" w:color="auto"/>
      </w:divBdr>
      <w:divsChild>
        <w:div w:id="502286559">
          <w:marLeft w:val="0"/>
          <w:marRight w:val="0"/>
          <w:marTop w:val="0"/>
          <w:marBottom w:val="0"/>
          <w:divBdr>
            <w:top w:val="none" w:sz="0" w:space="0" w:color="auto"/>
            <w:left w:val="none" w:sz="0" w:space="0" w:color="auto"/>
            <w:bottom w:val="none" w:sz="0" w:space="0" w:color="auto"/>
            <w:right w:val="none" w:sz="0" w:space="0" w:color="auto"/>
          </w:divBdr>
        </w:div>
      </w:divsChild>
    </w:div>
    <w:div w:id="679431294">
      <w:bodyDiv w:val="1"/>
      <w:marLeft w:val="0"/>
      <w:marRight w:val="0"/>
      <w:marTop w:val="0"/>
      <w:marBottom w:val="0"/>
      <w:divBdr>
        <w:top w:val="none" w:sz="0" w:space="0" w:color="auto"/>
        <w:left w:val="none" w:sz="0" w:space="0" w:color="auto"/>
        <w:bottom w:val="none" w:sz="0" w:space="0" w:color="auto"/>
        <w:right w:val="none" w:sz="0" w:space="0" w:color="auto"/>
      </w:divBdr>
      <w:divsChild>
        <w:div w:id="1801803419">
          <w:marLeft w:val="0"/>
          <w:marRight w:val="0"/>
          <w:marTop w:val="0"/>
          <w:marBottom w:val="0"/>
          <w:divBdr>
            <w:top w:val="none" w:sz="0" w:space="0" w:color="auto"/>
            <w:left w:val="none" w:sz="0" w:space="0" w:color="auto"/>
            <w:bottom w:val="none" w:sz="0" w:space="0" w:color="auto"/>
            <w:right w:val="none" w:sz="0" w:space="0" w:color="auto"/>
          </w:divBdr>
        </w:div>
      </w:divsChild>
    </w:div>
    <w:div w:id="697045202">
      <w:bodyDiv w:val="1"/>
      <w:marLeft w:val="0"/>
      <w:marRight w:val="0"/>
      <w:marTop w:val="0"/>
      <w:marBottom w:val="0"/>
      <w:divBdr>
        <w:top w:val="none" w:sz="0" w:space="0" w:color="auto"/>
        <w:left w:val="none" w:sz="0" w:space="0" w:color="auto"/>
        <w:bottom w:val="none" w:sz="0" w:space="0" w:color="auto"/>
        <w:right w:val="none" w:sz="0" w:space="0" w:color="auto"/>
      </w:divBdr>
      <w:divsChild>
        <w:div w:id="865410438">
          <w:marLeft w:val="0"/>
          <w:marRight w:val="0"/>
          <w:marTop w:val="0"/>
          <w:marBottom w:val="0"/>
          <w:divBdr>
            <w:top w:val="none" w:sz="0" w:space="0" w:color="auto"/>
            <w:left w:val="none" w:sz="0" w:space="0" w:color="auto"/>
            <w:bottom w:val="none" w:sz="0" w:space="0" w:color="auto"/>
            <w:right w:val="none" w:sz="0" w:space="0" w:color="auto"/>
          </w:divBdr>
        </w:div>
      </w:divsChild>
    </w:div>
    <w:div w:id="745109499">
      <w:bodyDiv w:val="1"/>
      <w:marLeft w:val="0"/>
      <w:marRight w:val="0"/>
      <w:marTop w:val="0"/>
      <w:marBottom w:val="0"/>
      <w:divBdr>
        <w:top w:val="none" w:sz="0" w:space="0" w:color="auto"/>
        <w:left w:val="none" w:sz="0" w:space="0" w:color="auto"/>
        <w:bottom w:val="none" w:sz="0" w:space="0" w:color="auto"/>
        <w:right w:val="none" w:sz="0" w:space="0" w:color="auto"/>
      </w:divBdr>
      <w:divsChild>
        <w:div w:id="1946422778">
          <w:marLeft w:val="0"/>
          <w:marRight w:val="0"/>
          <w:marTop w:val="0"/>
          <w:marBottom w:val="0"/>
          <w:divBdr>
            <w:top w:val="none" w:sz="0" w:space="0" w:color="auto"/>
            <w:left w:val="none" w:sz="0" w:space="0" w:color="auto"/>
            <w:bottom w:val="none" w:sz="0" w:space="0" w:color="auto"/>
            <w:right w:val="none" w:sz="0" w:space="0" w:color="auto"/>
          </w:divBdr>
        </w:div>
      </w:divsChild>
    </w:div>
    <w:div w:id="753673282">
      <w:bodyDiv w:val="1"/>
      <w:marLeft w:val="0"/>
      <w:marRight w:val="0"/>
      <w:marTop w:val="0"/>
      <w:marBottom w:val="0"/>
      <w:divBdr>
        <w:top w:val="none" w:sz="0" w:space="0" w:color="auto"/>
        <w:left w:val="none" w:sz="0" w:space="0" w:color="auto"/>
        <w:bottom w:val="none" w:sz="0" w:space="0" w:color="auto"/>
        <w:right w:val="none" w:sz="0" w:space="0" w:color="auto"/>
      </w:divBdr>
      <w:divsChild>
        <w:div w:id="1739858757">
          <w:marLeft w:val="0"/>
          <w:marRight w:val="0"/>
          <w:marTop w:val="0"/>
          <w:marBottom w:val="0"/>
          <w:divBdr>
            <w:top w:val="none" w:sz="0" w:space="0" w:color="auto"/>
            <w:left w:val="none" w:sz="0" w:space="0" w:color="auto"/>
            <w:bottom w:val="none" w:sz="0" w:space="0" w:color="auto"/>
            <w:right w:val="none" w:sz="0" w:space="0" w:color="auto"/>
          </w:divBdr>
        </w:div>
      </w:divsChild>
    </w:div>
    <w:div w:id="809370241">
      <w:bodyDiv w:val="1"/>
      <w:marLeft w:val="0"/>
      <w:marRight w:val="0"/>
      <w:marTop w:val="0"/>
      <w:marBottom w:val="0"/>
      <w:divBdr>
        <w:top w:val="none" w:sz="0" w:space="0" w:color="auto"/>
        <w:left w:val="none" w:sz="0" w:space="0" w:color="auto"/>
        <w:bottom w:val="none" w:sz="0" w:space="0" w:color="auto"/>
        <w:right w:val="none" w:sz="0" w:space="0" w:color="auto"/>
      </w:divBdr>
      <w:divsChild>
        <w:div w:id="1960527134">
          <w:marLeft w:val="0"/>
          <w:marRight w:val="0"/>
          <w:marTop w:val="0"/>
          <w:marBottom w:val="0"/>
          <w:divBdr>
            <w:top w:val="none" w:sz="0" w:space="0" w:color="auto"/>
            <w:left w:val="none" w:sz="0" w:space="0" w:color="auto"/>
            <w:bottom w:val="none" w:sz="0" w:space="0" w:color="auto"/>
            <w:right w:val="none" w:sz="0" w:space="0" w:color="auto"/>
          </w:divBdr>
        </w:div>
      </w:divsChild>
    </w:div>
    <w:div w:id="851335434">
      <w:bodyDiv w:val="1"/>
      <w:marLeft w:val="0"/>
      <w:marRight w:val="0"/>
      <w:marTop w:val="0"/>
      <w:marBottom w:val="0"/>
      <w:divBdr>
        <w:top w:val="none" w:sz="0" w:space="0" w:color="auto"/>
        <w:left w:val="none" w:sz="0" w:space="0" w:color="auto"/>
        <w:bottom w:val="none" w:sz="0" w:space="0" w:color="auto"/>
        <w:right w:val="none" w:sz="0" w:space="0" w:color="auto"/>
      </w:divBdr>
      <w:divsChild>
        <w:div w:id="1794250068">
          <w:marLeft w:val="0"/>
          <w:marRight w:val="0"/>
          <w:marTop w:val="0"/>
          <w:marBottom w:val="0"/>
          <w:divBdr>
            <w:top w:val="none" w:sz="0" w:space="0" w:color="auto"/>
            <w:left w:val="none" w:sz="0" w:space="0" w:color="auto"/>
            <w:bottom w:val="none" w:sz="0" w:space="0" w:color="auto"/>
            <w:right w:val="none" w:sz="0" w:space="0" w:color="auto"/>
          </w:divBdr>
        </w:div>
      </w:divsChild>
    </w:div>
    <w:div w:id="872419797">
      <w:bodyDiv w:val="1"/>
      <w:marLeft w:val="0"/>
      <w:marRight w:val="0"/>
      <w:marTop w:val="0"/>
      <w:marBottom w:val="0"/>
      <w:divBdr>
        <w:top w:val="none" w:sz="0" w:space="0" w:color="auto"/>
        <w:left w:val="none" w:sz="0" w:space="0" w:color="auto"/>
        <w:bottom w:val="none" w:sz="0" w:space="0" w:color="auto"/>
        <w:right w:val="none" w:sz="0" w:space="0" w:color="auto"/>
      </w:divBdr>
      <w:divsChild>
        <w:div w:id="1198931874">
          <w:marLeft w:val="0"/>
          <w:marRight w:val="0"/>
          <w:marTop w:val="0"/>
          <w:marBottom w:val="0"/>
          <w:divBdr>
            <w:top w:val="none" w:sz="0" w:space="0" w:color="auto"/>
            <w:left w:val="none" w:sz="0" w:space="0" w:color="auto"/>
            <w:bottom w:val="none" w:sz="0" w:space="0" w:color="auto"/>
            <w:right w:val="none" w:sz="0" w:space="0" w:color="auto"/>
          </w:divBdr>
        </w:div>
      </w:divsChild>
    </w:div>
    <w:div w:id="915629482">
      <w:bodyDiv w:val="1"/>
      <w:marLeft w:val="0"/>
      <w:marRight w:val="0"/>
      <w:marTop w:val="0"/>
      <w:marBottom w:val="0"/>
      <w:divBdr>
        <w:top w:val="none" w:sz="0" w:space="0" w:color="auto"/>
        <w:left w:val="none" w:sz="0" w:space="0" w:color="auto"/>
        <w:bottom w:val="none" w:sz="0" w:space="0" w:color="auto"/>
        <w:right w:val="none" w:sz="0" w:space="0" w:color="auto"/>
      </w:divBdr>
      <w:divsChild>
        <w:div w:id="1980260270">
          <w:marLeft w:val="0"/>
          <w:marRight w:val="0"/>
          <w:marTop w:val="0"/>
          <w:marBottom w:val="0"/>
          <w:divBdr>
            <w:top w:val="none" w:sz="0" w:space="0" w:color="auto"/>
            <w:left w:val="none" w:sz="0" w:space="0" w:color="auto"/>
            <w:bottom w:val="none" w:sz="0" w:space="0" w:color="auto"/>
            <w:right w:val="none" w:sz="0" w:space="0" w:color="auto"/>
          </w:divBdr>
        </w:div>
      </w:divsChild>
    </w:div>
    <w:div w:id="916591859">
      <w:bodyDiv w:val="1"/>
      <w:marLeft w:val="0"/>
      <w:marRight w:val="0"/>
      <w:marTop w:val="0"/>
      <w:marBottom w:val="0"/>
      <w:divBdr>
        <w:top w:val="none" w:sz="0" w:space="0" w:color="auto"/>
        <w:left w:val="none" w:sz="0" w:space="0" w:color="auto"/>
        <w:bottom w:val="none" w:sz="0" w:space="0" w:color="auto"/>
        <w:right w:val="none" w:sz="0" w:space="0" w:color="auto"/>
      </w:divBdr>
      <w:divsChild>
        <w:div w:id="1711684507">
          <w:marLeft w:val="0"/>
          <w:marRight w:val="0"/>
          <w:marTop w:val="0"/>
          <w:marBottom w:val="0"/>
          <w:divBdr>
            <w:top w:val="none" w:sz="0" w:space="0" w:color="auto"/>
            <w:left w:val="none" w:sz="0" w:space="0" w:color="auto"/>
            <w:bottom w:val="none" w:sz="0" w:space="0" w:color="auto"/>
            <w:right w:val="none" w:sz="0" w:space="0" w:color="auto"/>
          </w:divBdr>
        </w:div>
      </w:divsChild>
    </w:div>
    <w:div w:id="1050806545">
      <w:bodyDiv w:val="1"/>
      <w:marLeft w:val="0"/>
      <w:marRight w:val="0"/>
      <w:marTop w:val="0"/>
      <w:marBottom w:val="0"/>
      <w:divBdr>
        <w:top w:val="none" w:sz="0" w:space="0" w:color="auto"/>
        <w:left w:val="none" w:sz="0" w:space="0" w:color="auto"/>
        <w:bottom w:val="none" w:sz="0" w:space="0" w:color="auto"/>
        <w:right w:val="none" w:sz="0" w:space="0" w:color="auto"/>
      </w:divBdr>
      <w:divsChild>
        <w:div w:id="1620840117">
          <w:marLeft w:val="0"/>
          <w:marRight w:val="0"/>
          <w:marTop w:val="0"/>
          <w:marBottom w:val="0"/>
          <w:divBdr>
            <w:top w:val="none" w:sz="0" w:space="0" w:color="auto"/>
            <w:left w:val="none" w:sz="0" w:space="0" w:color="auto"/>
            <w:bottom w:val="none" w:sz="0" w:space="0" w:color="auto"/>
            <w:right w:val="none" w:sz="0" w:space="0" w:color="auto"/>
          </w:divBdr>
        </w:div>
      </w:divsChild>
    </w:div>
    <w:div w:id="1097139374">
      <w:bodyDiv w:val="1"/>
      <w:marLeft w:val="0"/>
      <w:marRight w:val="0"/>
      <w:marTop w:val="0"/>
      <w:marBottom w:val="0"/>
      <w:divBdr>
        <w:top w:val="none" w:sz="0" w:space="0" w:color="auto"/>
        <w:left w:val="none" w:sz="0" w:space="0" w:color="auto"/>
        <w:bottom w:val="none" w:sz="0" w:space="0" w:color="auto"/>
        <w:right w:val="none" w:sz="0" w:space="0" w:color="auto"/>
      </w:divBdr>
      <w:divsChild>
        <w:div w:id="427773422">
          <w:marLeft w:val="0"/>
          <w:marRight w:val="0"/>
          <w:marTop w:val="0"/>
          <w:marBottom w:val="0"/>
          <w:divBdr>
            <w:top w:val="none" w:sz="0" w:space="0" w:color="auto"/>
            <w:left w:val="none" w:sz="0" w:space="0" w:color="auto"/>
            <w:bottom w:val="none" w:sz="0" w:space="0" w:color="auto"/>
            <w:right w:val="none" w:sz="0" w:space="0" w:color="auto"/>
          </w:divBdr>
        </w:div>
      </w:divsChild>
    </w:div>
    <w:div w:id="1097140686">
      <w:bodyDiv w:val="1"/>
      <w:marLeft w:val="0"/>
      <w:marRight w:val="0"/>
      <w:marTop w:val="0"/>
      <w:marBottom w:val="0"/>
      <w:divBdr>
        <w:top w:val="none" w:sz="0" w:space="0" w:color="auto"/>
        <w:left w:val="none" w:sz="0" w:space="0" w:color="auto"/>
        <w:bottom w:val="none" w:sz="0" w:space="0" w:color="auto"/>
        <w:right w:val="none" w:sz="0" w:space="0" w:color="auto"/>
      </w:divBdr>
      <w:divsChild>
        <w:div w:id="1156065765">
          <w:marLeft w:val="0"/>
          <w:marRight w:val="0"/>
          <w:marTop w:val="0"/>
          <w:marBottom w:val="0"/>
          <w:divBdr>
            <w:top w:val="none" w:sz="0" w:space="0" w:color="auto"/>
            <w:left w:val="none" w:sz="0" w:space="0" w:color="auto"/>
            <w:bottom w:val="none" w:sz="0" w:space="0" w:color="auto"/>
            <w:right w:val="none" w:sz="0" w:space="0" w:color="auto"/>
          </w:divBdr>
        </w:div>
      </w:divsChild>
    </w:div>
    <w:div w:id="1117216383">
      <w:bodyDiv w:val="1"/>
      <w:marLeft w:val="0"/>
      <w:marRight w:val="0"/>
      <w:marTop w:val="0"/>
      <w:marBottom w:val="0"/>
      <w:divBdr>
        <w:top w:val="none" w:sz="0" w:space="0" w:color="auto"/>
        <w:left w:val="none" w:sz="0" w:space="0" w:color="auto"/>
        <w:bottom w:val="none" w:sz="0" w:space="0" w:color="auto"/>
        <w:right w:val="none" w:sz="0" w:space="0" w:color="auto"/>
      </w:divBdr>
    </w:div>
    <w:div w:id="1180974592">
      <w:bodyDiv w:val="1"/>
      <w:marLeft w:val="0"/>
      <w:marRight w:val="0"/>
      <w:marTop w:val="0"/>
      <w:marBottom w:val="0"/>
      <w:divBdr>
        <w:top w:val="none" w:sz="0" w:space="0" w:color="auto"/>
        <w:left w:val="none" w:sz="0" w:space="0" w:color="auto"/>
        <w:bottom w:val="none" w:sz="0" w:space="0" w:color="auto"/>
        <w:right w:val="none" w:sz="0" w:space="0" w:color="auto"/>
      </w:divBdr>
      <w:divsChild>
        <w:div w:id="37052191">
          <w:marLeft w:val="0"/>
          <w:marRight w:val="0"/>
          <w:marTop w:val="0"/>
          <w:marBottom w:val="0"/>
          <w:divBdr>
            <w:top w:val="none" w:sz="0" w:space="0" w:color="auto"/>
            <w:left w:val="none" w:sz="0" w:space="0" w:color="auto"/>
            <w:bottom w:val="none" w:sz="0" w:space="0" w:color="auto"/>
            <w:right w:val="none" w:sz="0" w:space="0" w:color="auto"/>
          </w:divBdr>
        </w:div>
      </w:divsChild>
    </w:div>
    <w:div w:id="1182936365">
      <w:bodyDiv w:val="1"/>
      <w:marLeft w:val="0"/>
      <w:marRight w:val="0"/>
      <w:marTop w:val="0"/>
      <w:marBottom w:val="0"/>
      <w:divBdr>
        <w:top w:val="none" w:sz="0" w:space="0" w:color="auto"/>
        <w:left w:val="none" w:sz="0" w:space="0" w:color="auto"/>
        <w:bottom w:val="none" w:sz="0" w:space="0" w:color="auto"/>
        <w:right w:val="none" w:sz="0" w:space="0" w:color="auto"/>
      </w:divBdr>
      <w:divsChild>
        <w:div w:id="22479904">
          <w:marLeft w:val="0"/>
          <w:marRight w:val="0"/>
          <w:marTop w:val="0"/>
          <w:marBottom w:val="0"/>
          <w:divBdr>
            <w:top w:val="none" w:sz="0" w:space="0" w:color="auto"/>
            <w:left w:val="none" w:sz="0" w:space="0" w:color="auto"/>
            <w:bottom w:val="none" w:sz="0" w:space="0" w:color="auto"/>
            <w:right w:val="none" w:sz="0" w:space="0" w:color="auto"/>
          </w:divBdr>
        </w:div>
      </w:divsChild>
    </w:div>
    <w:div w:id="1518809459">
      <w:bodyDiv w:val="1"/>
      <w:marLeft w:val="0"/>
      <w:marRight w:val="0"/>
      <w:marTop w:val="0"/>
      <w:marBottom w:val="0"/>
      <w:divBdr>
        <w:top w:val="none" w:sz="0" w:space="0" w:color="auto"/>
        <w:left w:val="none" w:sz="0" w:space="0" w:color="auto"/>
        <w:bottom w:val="none" w:sz="0" w:space="0" w:color="auto"/>
        <w:right w:val="none" w:sz="0" w:space="0" w:color="auto"/>
      </w:divBdr>
    </w:div>
    <w:div w:id="1577350971">
      <w:bodyDiv w:val="1"/>
      <w:marLeft w:val="0"/>
      <w:marRight w:val="0"/>
      <w:marTop w:val="0"/>
      <w:marBottom w:val="0"/>
      <w:divBdr>
        <w:top w:val="none" w:sz="0" w:space="0" w:color="auto"/>
        <w:left w:val="none" w:sz="0" w:space="0" w:color="auto"/>
        <w:bottom w:val="none" w:sz="0" w:space="0" w:color="auto"/>
        <w:right w:val="none" w:sz="0" w:space="0" w:color="auto"/>
      </w:divBdr>
      <w:divsChild>
        <w:div w:id="3291132">
          <w:marLeft w:val="0"/>
          <w:marRight w:val="0"/>
          <w:marTop w:val="0"/>
          <w:marBottom w:val="0"/>
          <w:divBdr>
            <w:top w:val="none" w:sz="0" w:space="0" w:color="auto"/>
            <w:left w:val="none" w:sz="0" w:space="0" w:color="auto"/>
            <w:bottom w:val="none" w:sz="0" w:space="0" w:color="auto"/>
            <w:right w:val="none" w:sz="0" w:space="0" w:color="auto"/>
          </w:divBdr>
        </w:div>
      </w:divsChild>
    </w:div>
    <w:div w:id="1629630224">
      <w:bodyDiv w:val="1"/>
      <w:marLeft w:val="0"/>
      <w:marRight w:val="0"/>
      <w:marTop w:val="0"/>
      <w:marBottom w:val="0"/>
      <w:divBdr>
        <w:top w:val="none" w:sz="0" w:space="0" w:color="auto"/>
        <w:left w:val="none" w:sz="0" w:space="0" w:color="auto"/>
        <w:bottom w:val="none" w:sz="0" w:space="0" w:color="auto"/>
        <w:right w:val="none" w:sz="0" w:space="0" w:color="auto"/>
      </w:divBdr>
      <w:divsChild>
        <w:div w:id="994843299">
          <w:marLeft w:val="0"/>
          <w:marRight w:val="0"/>
          <w:marTop w:val="0"/>
          <w:marBottom w:val="0"/>
          <w:divBdr>
            <w:top w:val="none" w:sz="0" w:space="0" w:color="auto"/>
            <w:left w:val="none" w:sz="0" w:space="0" w:color="auto"/>
            <w:bottom w:val="none" w:sz="0" w:space="0" w:color="auto"/>
            <w:right w:val="none" w:sz="0" w:space="0" w:color="auto"/>
          </w:divBdr>
        </w:div>
      </w:divsChild>
    </w:div>
    <w:div w:id="1684819739">
      <w:bodyDiv w:val="1"/>
      <w:marLeft w:val="0"/>
      <w:marRight w:val="0"/>
      <w:marTop w:val="0"/>
      <w:marBottom w:val="0"/>
      <w:divBdr>
        <w:top w:val="none" w:sz="0" w:space="0" w:color="auto"/>
        <w:left w:val="none" w:sz="0" w:space="0" w:color="auto"/>
        <w:bottom w:val="none" w:sz="0" w:space="0" w:color="auto"/>
        <w:right w:val="none" w:sz="0" w:space="0" w:color="auto"/>
      </w:divBdr>
    </w:div>
    <w:div w:id="1761562110">
      <w:bodyDiv w:val="1"/>
      <w:marLeft w:val="0"/>
      <w:marRight w:val="0"/>
      <w:marTop w:val="0"/>
      <w:marBottom w:val="0"/>
      <w:divBdr>
        <w:top w:val="none" w:sz="0" w:space="0" w:color="auto"/>
        <w:left w:val="none" w:sz="0" w:space="0" w:color="auto"/>
        <w:bottom w:val="none" w:sz="0" w:space="0" w:color="auto"/>
        <w:right w:val="none" w:sz="0" w:space="0" w:color="auto"/>
      </w:divBdr>
      <w:divsChild>
        <w:div w:id="1440563087">
          <w:marLeft w:val="0"/>
          <w:marRight w:val="0"/>
          <w:marTop w:val="0"/>
          <w:marBottom w:val="0"/>
          <w:divBdr>
            <w:top w:val="none" w:sz="0" w:space="0" w:color="242424"/>
            <w:left w:val="none" w:sz="0" w:space="0" w:color="242424"/>
            <w:bottom w:val="none" w:sz="0" w:space="0" w:color="242424"/>
            <w:right w:val="none" w:sz="0" w:space="0" w:color="242424"/>
          </w:divBdr>
        </w:div>
      </w:divsChild>
    </w:div>
    <w:div w:id="1923030970">
      <w:bodyDiv w:val="1"/>
      <w:marLeft w:val="0"/>
      <w:marRight w:val="0"/>
      <w:marTop w:val="0"/>
      <w:marBottom w:val="0"/>
      <w:divBdr>
        <w:top w:val="none" w:sz="0" w:space="0" w:color="auto"/>
        <w:left w:val="none" w:sz="0" w:space="0" w:color="auto"/>
        <w:bottom w:val="none" w:sz="0" w:space="0" w:color="auto"/>
        <w:right w:val="none" w:sz="0" w:space="0" w:color="auto"/>
      </w:divBdr>
      <w:divsChild>
        <w:div w:id="1004018089">
          <w:marLeft w:val="0"/>
          <w:marRight w:val="0"/>
          <w:marTop w:val="0"/>
          <w:marBottom w:val="0"/>
          <w:divBdr>
            <w:top w:val="none" w:sz="0" w:space="0" w:color="auto"/>
            <w:left w:val="none" w:sz="0" w:space="0" w:color="auto"/>
            <w:bottom w:val="none" w:sz="0" w:space="0" w:color="auto"/>
            <w:right w:val="none" w:sz="0" w:space="0" w:color="auto"/>
          </w:divBdr>
        </w:div>
      </w:divsChild>
    </w:div>
    <w:div w:id="1967003524">
      <w:bodyDiv w:val="1"/>
      <w:marLeft w:val="0"/>
      <w:marRight w:val="0"/>
      <w:marTop w:val="0"/>
      <w:marBottom w:val="0"/>
      <w:divBdr>
        <w:top w:val="none" w:sz="0" w:space="0" w:color="auto"/>
        <w:left w:val="none" w:sz="0" w:space="0" w:color="auto"/>
        <w:bottom w:val="none" w:sz="0" w:space="0" w:color="auto"/>
        <w:right w:val="none" w:sz="0" w:space="0" w:color="auto"/>
      </w:divBdr>
      <w:divsChild>
        <w:div w:id="63795348">
          <w:marLeft w:val="0"/>
          <w:marRight w:val="0"/>
          <w:marTop w:val="0"/>
          <w:marBottom w:val="0"/>
          <w:divBdr>
            <w:top w:val="none" w:sz="0" w:space="0" w:color="auto"/>
            <w:left w:val="none" w:sz="0" w:space="0" w:color="auto"/>
            <w:bottom w:val="none" w:sz="0" w:space="0" w:color="auto"/>
            <w:right w:val="none" w:sz="0" w:space="0" w:color="auto"/>
          </w:divBdr>
        </w:div>
      </w:divsChild>
    </w:div>
    <w:div w:id="1994485260">
      <w:bodyDiv w:val="1"/>
      <w:marLeft w:val="0"/>
      <w:marRight w:val="0"/>
      <w:marTop w:val="0"/>
      <w:marBottom w:val="0"/>
      <w:divBdr>
        <w:top w:val="none" w:sz="0" w:space="0" w:color="auto"/>
        <w:left w:val="none" w:sz="0" w:space="0" w:color="auto"/>
        <w:bottom w:val="none" w:sz="0" w:space="0" w:color="auto"/>
        <w:right w:val="none" w:sz="0" w:space="0" w:color="auto"/>
      </w:divBdr>
      <w:divsChild>
        <w:div w:id="21392264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owtsd-my.sharepoint.com/:v:/r/personal/0551019_student_uwtsd_ac_uk/Documents/Jane%20Harvey%20-%20Final%20Recording.mp4?csf=1&amp;web=1&amp;e=st2udj&amp;nav=eyJyZWZlcnJhbEluZm8iOnsicmVmZXJyYWxBcHAiOiJTdHJlYW1XZWJBcHAiLCJyZWZlcnJhbFZpZXciOiJTaGFyZURpYWxvZy1MaW5rIiwicmVmZXJyYWxBcHBQbGF0Zm9ybSI6IldlYiIsInJlZmVycmFsTW9kZSI6InZpZXcifX0%3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5262</TotalTime>
  <Pages>6</Pages>
  <Words>2379</Words>
  <Characters>13561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15909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Jane (Connected Communities Manager)</dc:creator>
  <cp:keywords/>
  <dc:description/>
  <cp:lastModifiedBy>Harvey, Jane (Connected Communities Manager)</cp:lastModifiedBy>
  <cp:revision>25</cp:revision>
  <dcterms:created xsi:type="dcterms:W3CDTF">2025-05-31T07:18:00Z</dcterms:created>
  <dcterms:modified xsi:type="dcterms:W3CDTF">2025-06-05T21:07:00Z</dcterms:modified>
</cp:coreProperties>
</file>