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8689C" w14:textId="4923CBA7" w:rsidR="00EC6F1E" w:rsidRPr="00EC6F1E" w:rsidRDefault="00F30B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PESTLE analysis focuses on external factors </w:t>
      </w:r>
      <w:r w:rsidR="002675C9">
        <w:rPr>
          <w:rFonts w:ascii="Arial" w:hAnsi="Arial" w:cs="Arial"/>
        </w:rPr>
        <w:t xml:space="preserve">that impact a business. It focuses on factors under specific headings of </w:t>
      </w:r>
      <w:r w:rsidR="002675C9" w:rsidRPr="00D77AEA">
        <w:rPr>
          <w:rFonts w:ascii="Arial" w:hAnsi="Arial" w:cs="Arial"/>
          <w:b/>
          <w:bCs/>
          <w:u w:val="single"/>
        </w:rPr>
        <w:t>P</w:t>
      </w:r>
      <w:r w:rsidR="002675C9">
        <w:rPr>
          <w:rFonts w:ascii="Arial" w:hAnsi="Arial" w:cs="Arial"/>
        </w:rPr>
        <w:t xml:space="preserve">olitical, </w:t>
      </w:r>
      <w:r w:rsidR="00D77AEA" w:rsidRPr="00D77AEA">
        <w:rPr>
          <w:rFonts w:ascii="Arial" w:hAnsi="Arial" w:cs="Arial"/>
          <w:b/>
          <w:bCs/>
          <w:u w:val="single"/>
        </w:rPr>
        <w:t>E</w:t>
      </w:r>
      <w:r w:rsidR="002675C9">
        <w:rPr>
          <w:rFonts w:ascii="Arial" w:hAnsi="Arial" w:cs="Arial"/>
        </w:rPr>
        <w:t xml:space="preserve">conomic, </w:t>
      </w:r>
      <w:r w:rsidR="002675C9" w:rsidRPr="00D77AEA">
        <w:rPr>
          <w:rFonts w:ascii="Arial" w:hAnsi="Arial" w:cs="Arial"/>
          <w:b/>
          <w:bCs/>
          <w:u w:val="single"/>
        </w:rPr>
        <w:t>S</w:t>
      </w:r>
      <w:r w:rsidR="002675C9">
        <w:rPr>
          <w:rFonts w:ascii="Arial" w:hAnsi="Arial" w:cs="Arial"/>
        </w:rPr>
        <w:t xml:space="preserve">ocial, </w:t>
      </w:r>
      <w:r w:rsidR="002675C9" w:rsidRPr="00D77AEA">
        <w:rPr>
          <w:rFonts w:ascii="Arial" w:hAnsi="Arial" w:cs="Arial"/>
          <w:b/>
          <w:bCs/>
          <w:u w:val="single"/>
        </w:rPr>
        <w:t>T</w:t>
      </w:r>
      <w:r w:rsidR="002675C9">
        <w:rPr>
          <w:rFonts w:ascii="Arial" w:hAnsi="Arial" w:cs="Arial"/>
        </w:rPr>
        <w:t>echnological</w:t>
      </w:r>
      <w:r w:rsidR="00D77AEA">
        <w:rPr>
          <w:rFonts w:ascii="Arial" w:hAnsi="Arial" w:cs="Arial"/>
        </w:rPr>
        <w:t xml:space="preserve">, </w:t>
      </w:r>
      <w:r w:rsidR="00D77AEA" w:rsidRPr="00D77AEA">
        <w:rPr>
          <w:rFonts w:ascii="Arial" w:hAnsi="Arial" w:cs="Arial"/>
          <w:b/>
          <w:bCs/>
          <w:u w:val="single"/>
        </w:rPr>
        <w:t>L</w:t>
      </w:r>
      <w:r w:rsidR="00D77AEA">
        <w:rPr>
          <w:rFonts w:ascii="Arial" w:hAnsi="Arial" w:cs="Arial"/>
        </w:rPr>
        <w:t xml:space="preserve">egal and </w:t>
      </w:r>
      <w:r w:rsidR="00D77AEA" w:rsidRPr="00D77AEA">
        <w:rPr>
          <w:rFonts w:ascii="Arial" w:hAnsi="Arial" w:cs="Arial"/>
          <w:b/>
          <w:bCs/>
          <w:u w:val="single"/>
        </w:rPr>
        <w:t>E</w:t>
      </w:r>
      <w:r w:rsidR="00D77AEA">
        <w:rPr>
          <w:rFonts w:ascii="Arial" w:hAnsi="Arial" w:cs="Arial"/>
        </w:rPr>
        <w:t>nvironmental</w:t>
      </w:r>
      <w:r w:rsidR="00590308">
        <w:rPr>
          <w:rFonts w:ascii="Arial" w:hAnsi="Arial" w:cs="Arial"/>
        </w:rPr>
        <w:t xml:space="preserve"> (</w:t>
      </w:r>
      <w:r w:rsidR="00B41318">
        <w:rPr>
          <w:rFonts w:ascii="Arial" w:hAnsi="Arial" w:cs="Arial"/>
        </w:rPr>
        <w:t xml:space="preserve">Taylor and Woodhams, 2022). </w:t>
      </w:r>
      <w:r w:rsidR="0006089C">
        <w:rPr>
          <w:rFonts w:ascii="Arial" w:hAnsi="Arial" w:cs="Arial"/>
        </w:rPr>
        <w:t xml:space="preserve">By </w:t>
      </w:r>
      <w:r w:rsidR="00954770">
        <w:rPr>
          <w:rFonts w:ascii="Arial" w:hAnsi="Arial" w:cs="Arial"/>
        </w:rPr>
        <w:t xml:space="preserve">regularly </w:t>
      </w:r>
      <w:r w:rsidR="00194446">
        <w:rPr>
          <w:rFonts w:ascii="Arial" w:hAnsi="Arial" w:cs="Arial"/>
        </w:rPr>
        <w:t xml:space="preserve">undertaking a PESTLE analysis </w:t>
      </w:r>
      <w:r w:rsidR="00D91441">
        <w:rPr>
          <w:rFonts w:ascii="Arial" w:hAnsi="Arial" w:cs="Arial"/>
        </w:rPr>
        <w:t>trends and patterns can be recognised at an earlier opportunity</w:t>
      </w:r>
      <w:r w:rsidR="00954770">
        <w:rPr>
          <w:rFonts w:ascii="Arial" w:hAnsi="Arial" w:cs="Arial"/>
        </w:rPr>
        <w:t>,</w:t>
      </w:r>
      <w:r w:rsidR="00C90304">
        <w:rPr>
          <w:rFonts w:ascii="Arial" w:hAnsi="Arial" w:cs="Arial"/>
        </w:rPr>
        <w:t xml:space="preserve"> </w:t>
      </w:r>
      <w:r w:rsidR="00D91441">
        <w:rPr>
          <w:rFonts w:ascii="Arial" w:hAnsi="Arial" w:cs="Arial"/>
        </w:rPr>
        <w:t>allo</w:t>
      </w:r>
      <w:r w:rsidR="00C911B3">
        <w:rPr>
          <w:rFonts w:ascii="Arial" w:hAnsi="Arial" w:cs="Arial"/>
        </w:rPr>
        <w:t xml:space="preserve">wing actions to </w:t>
      </w:r>
      <w:r w:rsidR="008D1C1E">
        <w:rPr>
          <w:rFonts w:ascii="Arial" w:hAnsi="Arial" w:cs="Arial"/>
        </w:rPr>
        <w:t xml:space="preserve">be taken to </w:t>
      </w:r>
      <w:r w:rsidR="00C911B3">
        <w:rPr>
          <w:rFonts w:ascii="Arial" w:hAnsi="Arial" w:cs="Arial"/>
        </w:rPr>
        <w:t xml:space="preserve">avoid risk and potentially </w:t>
      </w:r>
      <w:r w:rsidR="00C90304">
        <w:rPr>
          <w:rFonts w:ascii="Arial" w:hAnsi="Arial" w:cs="Arial"/>
        </w:rPr>
        <w:t>provid</w:t>
      </w:r>
      <w:r w:rsidR="005419C8">
        <w:rPr>
          <w:rFonts w:ascii="Arial" w:hAnsi="Arial" w:cs="Arial"/>
        </w:rPr>
        <w:t>e</w:t>
      </w:r>
      <w:r w:rsidR="00C90304">
        <w:rPr>
          <w:rFonts w:ascii="Arial" w:hAnsi="Arial" w:cs="Arial"/>
        </w:rPr>
        <w:t xml:space="preserve"> </w:t>
      </w:r>
      <w:r w:rsidR="00C911B3">
        <w:rPr>
          <w:rFonts w:ascii="Arial" w:hAnsi="Arial" w:cs="Arial"/>
        </w:rPr>
        <w:t>a competitive advantage (Bat</w:t>
      </w:r>
      <w:r w:rsidR="002F383A">
        <w:rPr>
          <w:rFonts w:ascii="Arial" w:hAnsi="Arial" w:cs="Arial"/>
        </w:rPr>
        <w:t xml:space="preserve">tista, 2024). </w:t>
      </w:r>
    </w:p>
    <w:p w14:paraId="7646AE3A" w14:textId="623EA2D1" w:rsidR="00167CE7" w:rsidRPr="00167CE7" w:rsidRDefault="00CD3F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Providing an </w:t>
      </w:r>
      <w:r w:rsidR="00100E60">
        <w:rPr>
          <w:rFonts w:ascii="Arial" w:hAnsi="Arial" w:cs="Arial"/>
        </w:rPr>
        <w:t>internal</w:t>
      </w:r>
      <w:r>
        <w:rPr>
          <w:rFonts w:ascii="Arial" w:hAnsi="Arial" w:cs="Arial"/>
        </w:rPr>
        <w:t>-</w:t>
      </w:r>
      <w:r w:rsidR="00100E60">
        <w:rPr>
          <w:rFonts w:ascii="Arial" w:hAnsi="Arial" w:cs="Arial"/>
        </w:rPr>
        <w:t xml:space="preserve">external analysis is carried out in </w:t>
      </w:r>
      <w:r w:rsidR="004B173E">
        <w:rPr>
          <w:rFonts w:ascii="Arial" w:hAnsi="Arial" w:cs="Arial"/>
        </w:rPr>
        <w:t xml:space="preserve">a thorough </w:t>
      </w:r>
      <w:r w:rsidR="00BD6C59">
        <w:rPr>
          <w:rFonts w:ascii="Arial" w:hAnsi="Arial" w:cs="Arial"/>
        </w:rPr>
        <w:t>way, a</w:t>
      </w:r>
      <w:r w:rsidR="000358A1">
        <w:rPr>
          <w:rFonts w:ascii="Arial" w:hAnsi="Arial" w:cs="Arial"/>
        </w:rPr>
        <w:t xml:space="preserve"> </w:t>
      </w:r>
      <w:r w:rsidR="00167CE7">
        <w:rPr>
          <w:rFonts w:ascii="Arial" w:hAnsi="Arial" w:cs="Arial"/>
        </w:rPr>
        <w:t xml:space="preserve">PESTLE </w:t>
      </w:r>
      <w:r w:rsidR="008F6E99">
        <w:rPr>
          <w:rFonts w:ascii="Arial" w:hAnsi="Arial" w:cs="Arial"/>
        </w:rPr>
        <w:t>reviewing external factors</w:t>
      </w:r>
      <w:r w:rsidR="00C26247">
        <w:rPr>
          <w:rFonts w:ascii="Arial" w:hAnsi="Arial" w:cs="Arial"/>
        </w:rPr>
        <w:t>,</w:t>
      </w:r>
      <w:r w:rsidR="00167CE7">
        <w:rPr>
          <w:rFonts w:ascii="Arial" w:hAnsi="Arial" w:cs="Arial"/>
        </w:rPr>
        <w:t xml:space="preserve"> coupled with </w:t>
      </w:r>
      <w:r w:rsidR="002B4ED0">
        <w:rPr>
          <w:rFonts w:ascii="Arial" w:hAnsi="Arial" w:cs="Arial"/>
        </w:rPr>
        <w:t>internal analytic tools such as SWOT</w:t>
      </w:r>
      <w:r w:rsidR="008F6E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="002B4ED0">
        <w:rPr>
          <w:rFonts w:ascii="Arial" w:hAnsi="Arial" w:cs="Arial"/>
        </w:rPr>
        <w:t xml:space="preserve"> (Strength, Weakness, Opportunities and Threats) </w:t>
      </w:r>
      <w:r w:rsidR="00F806B5">
        <w:rPr>
          <w:rFonts w:ascii="Arial" w:hAnsi="Arial" w:cs="Arial"/>
        </w:rPr>
        <w:t>support</w:t>
      </w:r>
      <w:r w:rsidR="000358A1">
        <w:rPr>
          <w:rFonts w:ascii="Arial" w:hAnsi="Arial" w:cs="Arial"/>
        </w:rPr>
        <w:t>s</w:t>
      </w:r>
      <w:r w:rsidR="00F806B5">
        <w:rPr>
          <w:rFonts w:ascii="Arial" w:hAnsi="Arial" w:cs="Arial"/>
        </w:rPr>
        <w:t xml:space="preserve"> strategic planning and decision making </w:t>
      </w:r>
      <w:r w:rsidR="00074728">
        <w:rPr>
          <w:rFonts w:ascii="Arial" w:hAnsi="Arial" w:cs="Arial"/>
        </w:rPr>
        <w:t xml:space="preserve">centred </w:t>
      </w:r>
      <w:r w:rsidR="00F806B5">
        <w:rPr>
          <w:rFonts w:ascii="Arial" w:hAnsi="Arial" w:cs="Arial"/>
        </w:rPr>
        <w:t xml:space="preserve">on </w:t>
      </w:r>
      <w:r w:rsidR="00107131">
        <w:rPr>
          <w:rFonts w:ascii="Arial" w:hAnsi="Arial" w:cs="Arial"/>
        </w:rPr>
        <w:t>evidence-based</w:t>
      </w:r>
      <w:r w:rsidR="00F806B5">
        <w:rPr>
          <w:rFonts w:ascii="Arial" w:hAnsi="Arial" w:cs="Arial"/>
        </w:rPr>
        <w:t xml:space="preserve"> practice (</w:t>
      </w:r>
      <w:r w:rsidR="00107131">
        <w:rPr>
          <w:rFonts w:ascii="Arial" w:hAnsi="Arial" w:cs="Arial"/>
        </w:rPr>
        <w:t xml:space="preserve">Rees and French, 2023). </w:t>
      </w:r>
    </w:p>
    <w:p w14:paraId="5D6ADA52" w14:textId="3C1FF833" w:rsidR="00AA7978" w:rsidRPr="00AA7978" w:rsidRDefault="005C69D8" w:rsidP="00AA7978">
      <w:pPr>
        <w:rPr>
          <w:rFonts w:ascii="Arial" w:hAnsi="Arial" w:cs="Arial"/>
        </w:rPr>
      </w:pPr>
      <w:r w:rsidRPr="005C69D8">
        <w:rPr>
          <w:rFonts w:ascii="Arial" w:hAnsi="Arial" w:cs="Arial"/>
        </w:rPr>
        <w:t xml:space="preserve">Whilst the </w:t>
      </w:r>
      <w:r>
        <w:rPr>
          <w:rFonts w:ascii="Arial" w:hAnsi="Arial" w:cs="Arial"/>
        </w:rPr>
        <w:t xml:space="preserve">model </w:t>
      </w:r>
      <w:r w:rsidR="00DE064E">
        <w:rPr>
          <w:rFonts w:ascii="Arial" w:hAnsi="Arial" w:cs="Arial"/>
        </w:rPr>
        <w:t>is simple and seems clear cut, often the factors can interlink and cross each other</w:t>
      </w:r>
      <w:r w:rsidR="0060775D">
        <w:rPr>
          <w:rFonts w:ascii="Arial" w:hAnsi="Arial" w:cs="Arial"/>
        </w:rPr>
        <w:t>. T</w:t>
      </w:r>
      <w:r w:rsidR="00F05853">
        <w:rPr>
          <w:rFonts w:ascii="Arial" w:hAnsi="Arial" w:cs="Arial"/>
        </w:rPr>
        <w:t xml:space="preserve">he main importance of </w:t>
      </w:r>
      <w:r w:rsidR="00AA7978">
        <w:rPr>
          <w:rFonts w:ascii="Arial" w:hAnsi="Arial" w:cs="Arial"/>
        </w:rPr>
        <w:t xml:space="preserve">the </w:t>
      </w:r>
      <w:r w:rsidR="00AA7978" w:rsidRPr="005C69D8">
        <w:rPr>
          <w:rFonts w:ascii="Arial" w:hAnsi="Arial" w:cs="Arial"/>
        </w:rPr>
        <w:t>analysis</w:t>
      </w:r>
      <w:r w:rsidR="00F05853">
        <w:rPr>
          <w:rFonts w:ascii="Arial" w:hAnsi="Arial" w:cs="Arial"/>
        </w:rPr>
        <w:t xml:space="preserve"> is to critically evaluate the factors and their relationships along with the impact they have on the organisation </w:t>
      </w:r>
      <w:r w:rsidR="00AA7978">
        <w:rPr>
          <w:rFonts w:ascii="Arial" w:hAnsi="Arial" w:cs="Arial"/>
        </w:rPr>
        <w:t>(</w:t>
      </w:r>
      <w:r w:rsidR="00AA7978" w:rsidRPr="00AA7978">
        <w:rPr>
          <w:rFonts w:ascii="Arial" w:hAnsi="Arial" w:cs="Arial"/>
        </w:rPr>
        <w:t>Buchanan</w:t>
      </w:r>
      <w:r w:rsidR="00AA7978">
        <w:rPr>
          <w:rFonts w:ascii="Arial" w:hAnsi="Arial" w:cs="Arial"/>
        </w:rPr>
        <w:t xml:space="preserve"> </w:t>
      </w:r>
      <w:r w:rsidR="00AA7978" w:rsidRPr="00AA7978">
        <w:rPr>
          <w:rFonts w:ascii="Arial" w:hAnsi="Arial" w:cs="Arial"/>
        </w:rPr>
        <w:t>and Huczynski 2016)</w:t>
      </w:r>
      <w:r w:rsidR="00AA7978">
        <w:rPr>
          <w:rFonts w:ascii="Arial" w:hAnsi="Arial" w:cs="Arial"/>
        </w:rPr>
        <w:t xml:space="preserve">. </w:t>
      </w:r>
    </w:p>
    <w:p w14:paraId="1F2F1A3A" w14:textId="58C4D8F8" w:rsidR="00EC6F1E" w:rsidRPr="005C69D8" w:rsidRDefault="000722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main </w:t>
      </w:r>
      <w:r w:rsidR="0052774C">
        <w:rPr>
          <w:rFonts w:ascii="Arial" w:hAnsi="Arial" w:cs="Arial"/>
        </w:rPr>
        <w:t>advantages</w:t>
      </w:r>
      <w:r>
        <w:rPr>
          <w:rFonts w:ascii="Arial" w:hAnsi="Arial" w:cs="Arial"/>
        </w:rPr>
        <w:t xml:space="preserve"> of a PESTLE analysis </w:t>
      </w:r>
      <w:r w:rsidR="006A5D3C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the simplicity of </w:t>
      </w:r>
      <w:r w:rsidR="0052774C">
        <w:rPr>
          <w:rFonts w:ascii="Arial" w:hAnsi="Arial" w:cs="Arial"/>
        </w:rPr>
        <w:t xml:space="preserve">the model and </w:t>
      </w:r>
      <w:r w:rsidR="006A5D3C">
        <w:rPr>
          <w:rFonts w:ascii="Arial" w:hAnsi="Arial" w:cs="Arial"/>
        </w:rPr>
        <w:t>its</w:t>
      </w:r>
      <w:r w:rsidR="0052774C">
        <w:rPr>
          <w:rFonts w:ascii="Arial" w:hAnsi="Arial" w:cs="Arial"/>
        </w:rPr>
        <w:t xml:space="preserve"> use to understand </w:t>
      </w:r>
      <w:r w:rsidR="00666996">
        <w:rPr>
          <w:rFonts w:ascii="Arial" w:hAnsi="Arial" w:cs="Arial"/>
        </w:rPr>
        <w:t>the big picture</w:t>
      </w:r>
      <w:r w:rsidR="00E34876">
        <w:rPr>
          <w:rFonts w:ascii="Arial" w:hAnsi="Arial" w:cs="Arial"/>
        </w:rPr>
        <w:t>.</w:t>
      </w:r>
      <w:r w:rsidR="00666996">
        <w:rPr>
          <w:rFonts w:ascii="Arial" w:hAnsi="Arial" w:cs="Arial"/>
        </w:rPr>
        <w:t xml:space="preserve"> </w:t>
      </w:r>
      <w:r w:rsidR="00E34876">
        <w:rPr>
          <w:rFonts w:ascii="Arial" w:hAnsi="Arial" w:cs="Arial"/>
        </w:rPr>
        <w:t>However,</w:t>
      </w:r>
      <w:r w:rsidR="00666996">
        <w:rPr>
          <w:rFonts w:ascii="Arial" w:hAnsi="Arial" w:cs="Arial"/>
        </w:rPr>
        <w:t xml:space="preserve"> at time</w:t>
      </w:r>
      <w:r w:rsidR="00E34876">
        <w:rPr>
          <w:rFonts w:ascii="Arial" w:hAnsi="Arial" w:cs="Arial"/>
        </w:rPr>
        <w:t xml:space="preserve">s </w:t>
      </w:r>
      <w:r w:rsidR="00666996">
        <w:rPr>
          <w:rFonts w:ascii="Arial" w:hAnsi="Arial" w:cs="Arial"/>
        </w:rPr>
        <w:t xml:space="preserve">it can be oversimplified and as such either too much or too little data </w:t>
      </w:r>
      <w:r w:rsidR="00BD6C59">
        <w:rPr>
          <w:rFonts w:ascii="Arial" w:hAnsi="Arial" w:cs="Arial"/>
        </w:rPr>
        <w:t>may</w:t>
      </w:r>
      <w:r w:rsidR="00666996">
        <w:rPr>
          <w:rFonts w:ascii="Arial" w:hAnsi="Arial" w:cs="Arial"/>
        </w:rPr>
        <w:t xml:space="preserve"> be used leading to </w:t>
      </w:r>
      <w:r w:rsidR="00F947DE">
        <w:rPr>
          <w:rFonts w:ascii="Arial" w:hAnsi="Arial" w:cs="Arial"/>
        </w:rPr>
        <w:t>assumptions being unf</w:t>
      </w:r>
      <w:r w:rsidR="00BD6C59">
        <w:rPr>
          <w:rFonts w:ascii="Arial" w:hAnsi="Arial" w:cs="Arial"/>
        </w:rPr>
        <w:t>o</w:t>
      </w:r>
      <w:r w:rsidR="00F947DE">
        <w:rPr>
          <w:rFonts w:ascii="Arial" w:hAnsi="Arial" w:cs="Arial"/>
        </w:rPr>
        <w:t xml:space="preserve">unded (Battista, 2024). </w:t>
      </w:r>
    </w:p>
    <w:p w14:paraId="2369C8CB" w14:textId="085E27F2" w:rsidR="00EC6F1E" w:rsidRPr="00EC6F1E" w:rsidRDefault="00EC6F1E">
      <w:pPr>
        <w:rPr>
          <w:rFonts w:ascii="Arial" w:hAnsi="Arial" w:cs="Arial"/>
          <w:u w:val="single"/>
        </w:rPr>
      </w:pPr>
      <w:r w:rsidRPr="00EC6F1E">
        <w:rPr>
          <w:rFonts w:ascii="Arial" w:hAnsi="Arial" w:cs="Arial"/>
          <w:u w:val="single"/>
        </w:rPr>
        <w:t xml:space="preserve">Sociological </w:t>
      </w:r>
    </w:p>
    <w:p w14:paraId="1C008D06" w14:textId="419AAB89" w:rsidR="004023AD" w:rsidRDefault="00437F68" w:rsidP="00627D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</w:t>
      </w:r>
      <w:r w:rsidR="00E5761D">
        <w:rPr>
          <w:rFonts w:ascii="Arial" w:hAnsi="Arial" w:cs="Arial"/>
        </w:rPr>
        <w:t>determinants</w:t>
      </w:r>
      <w:r>
        <w:rPr>
          <w:rFonts w:ascii="Arial" w:hAnsi="Arial" w:cs="Arial"/>
        </w:rPr>
        <w:t xml:space="preserve"> of health </w:t>
      </w:r>
      <w:r w:rsidR="0057603A">
        <w:rPr>
          <w:rFonts w:ascii="Arial" w:hAnsi="Arial" w:cs="Arial"/>
        </w:rPr>
        <w:t>(SDH) are defined by the World Health Organisation</w:t>
      </w:r>
      <w:r w:rsidR="0095216E">
        <w:rPr>
          <w:rFonts w:ascii="Arial" w:hAnsi="Arial" w:cs="Arial"/>
        </w:rPr>
        <w:t>,</w:t>
      </w:r>
      <w:r w:rsidR="0057603A">
        <w:rPr>
          <w:rFonts w:ascii="Arial" w:hAnsi="Arial" w:cs="Arial"/>
        </w:rPr>
        <w:t xml:space="preserve"> WHO (2024) as ‘</w:t>
      </w:r>
      <w:r w:rsidR="0057603A" w:rsidRPr="0057603A">
        <w:rPr>
          <w:rFonts w:ascii="Arial" w:hAnsi="Arial" w:cs="Arial"/>
          <w:i/>
          <w:iCs/>
        </w:rPr>
        <w:t>non-medical factors that influence health</w:t>
      </w:r>
      <w:r w:rsidR="0057603A">
        <w:rPr>
          <w:rFonts w:ascii="Arial" w:hAnsi="Arial" w:cs="Arial"/>
        </w:rPr>
        <w:t xml:space="preserve">’. It is suggested that </w:t>
      </w:r>
      <w:r w:rsidR="00CB036C">
        <w:rPr>
          <w:rFonts w:ascii="Arial" w:hAnsi="Arial" w:cs="Arial"/>
        </w:rPr>
        <w:t xml:space="preserve">30-55% of health outcomes are impacted by these factors (WHO, 2024). </w:t>
      </w:r>
      <w:r w:rsidR="00857A83">
        <w:rPr>
          <w:rFonts w:ascii="Arial" w:hAnsi="Arial" w:cs="Arial"/>
        </w:rPr>
        <w:t xml:space="preserve">These influences may include factors such as living condition, behaviours, demography and income (Public Health Wales Observatory, 2017) </w:t>
      </w:r>
      <w:r w:rsidR="00912EFA">
        <w:rPr>
          <w:rFonts w:ascii="Arial" w:hAnsi="Arial" w:cs="Arial"/>
        </w:rPr>
        <w:t>which</w:t>
      </w:r>
      <w:r w:rsidR="00857A83">
        <w:rPr>
          <w:rFonts w:ascii="Arial" w:hAnsi="Arial" w:cs="Arial"/>
        </w:rPr>
        <w:t xml:space="preserve"> </w:t>
      </w:r>
      <w:r w:rsidR="00E14348">
        <w:rPr>
          <w:rFonts w:ascii="Arial" w:hAnsi="Arial" w:cs="Arial"/>
        </w:rPr>
        <w:t xml:space="preserve">may be influenced by local, regional </w:t>
      </w:r>
      <w:r w:rsidR="00F817A1">
        <w:rPr>
          <w:rFonts w:ascii="Arial" w:hAnsi="Arial" w:cs="Arial"/>
        </w:rPr>
        <w:t>and/or</w:t>
      </w:r>
      <w:r w:rsidR="00E14348">
        <w:rPr>
          <w:rFonts w:ascii="Arial" w:hAnsi="Arial" w:cs="Arial"/>
        </w:rPr>
        <w:t xml:space="preserve"> national policies </w:t>
      </w:r>
      <w:r w:rsidR="004023AD">
        <w:rPr>
          <w:rFonts w:ascii="Arial" w:hAnsi="Arial" w:cs="Arial"/>
        </w:rPr>
        <w:t xml:space="preserve">(The Health Foundation, 2022). </w:t>
      </w:r>
    </w:p>
    <w:p w14:paraId="25B7C440" w14:textId="04CAEA57" w:rsidR="00357894" w:rsidRDefault="00DD6BDA" w:rsidP="00627DBD">
      <w:pPr>
        <w:rPr>
          <w:rFonts w:ascii="Arial" w:hAnsi="Arial" w:cs="Arial"/>
        </w:rPr>
      </w:pPr>
      <w:r>
        <w:rPr>
          <w:rFonts w:ascii="Arial" w:hAnsi="Arial" w:cs="Arial"/>
        </w:rPr>
        <w:t>In Hywel Dda University Health Board (HDUHB), as in other areas of Wales</w:t>
      </w:r>
      <w:r w:rsidR="00012FE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32F76">
        <w:rPr>
          <w:rFonts w:ascii="Arial" w:hAnsi="Arial" w:cs="Arial"/>
        </w:rPr>
        <w:t>there is an ageing population</w:t>
      </w:r>
      <w:r w:rsidR="000B2A13">
        <w:rPr>
          <w:rFonts w:ascii="Arial" w:hAnsi="Arial" w:cs="Arial"/>
        </w:rPr>
        <w:t>. In the three local authority areas</w:t>
      </w:r>
      <w:r w:rsidR="005D5F8F">
        <w:rPr>
          <w:rFonts w:ascii="Arial" w:hAnsi="Arial" w:cs="Arial"/>
        </w:rPr>
        <w:t xml:space="preserve"> of</w:t>
      </w:r>
      <w:r w:rsidR="000B2A13">
        <w:rPr>
          <w:rFonts w:ascii="Arial" w:hAnsi="Arial" w:cs="Arial"/>
        </w:rPr>
        <w:t xml:space="preserve"> Carmarthenshire, Ceredigion and Pembrokeshire one quarter (25%) of people were </w:t>
      </w:r>
      <w:r w:rsidR="00F32F76">
        <w:rPr>
          <w:rFonts w:ascii="Arial" w:hAnsi="Arial" w:cs="Arial"/>
        </w:rPr>
        <w:t>aged 65 or over</w:t>
      </w:r>
      <w:r w:rsidR="000B2A13">
        <w:rPr>
          <w:rFonts w:ascii="Arial" w:hAnsi="Arial" w:cs="Arial"/>
        </w:rPr>
        <w:t xml:space="preserve"> as recorded in the census information in 2021 (</w:t>
      </w:r>
      <w:r w:rsidR="00F32F76">
        <w:rPr>
          <w:rFonts w:ascii="Arial" w:hAnsi="Arial" w:cs="Arial"/>
        </w:rPr>
        <w:t xml:space="preserve">ONS, 2021). </w:t>
      </w:r>
    </w:p>
    <w:p w14:paraId="79DF71F4" w14:textId="2A3B0B8D" w:rsidR="00DD6BDA" w:rsidRDefault="000B2A13" w:rsidP="00627DBD">
      <w:pPr>
        <w:rPr>
          <w:rFonts w:ascii="Arial" w:hAnsi="Arial" w:cs="Arial"/>
        </w:rPr>
      </w:pPr>
      <w:r>
        <w:rPr>
          <w:rFonts w:ascii="Arial" w:hAnsi="Arial" w:cs="Arial"/>
        </w:rPr>
        <w:t>This aging demographic places pressures on every part of our health board</w:t>
      </w:r>
      <w:r w:rsidR="00A842C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whether through the </w:t>
      </w:r>
      <w:r w:rsidR="00A03921">
        <w:rPr>
          <w:rFonts w:ascii="Arial" w:hAnsi="Arial" w:cs="Arial"/>
        </w:rPr>
        <w:t xml:space="preserve">challenge to recruit </w:t>
      </w:r>
      <w:r w:rsidR="008D3FE5">
        <w:rPr>
          <w:rFonts w:ascii="Arial" w:hAnsi="Arial" w:cs="Arial"/>
        </w:rPr>
        <w:t xml:space="preserve">with less </w:t>
      </w:r>
      <w:r w:rsidR="00357894">
        <w:rPr>
          <w:rFonts w:ascii="Arial" w:hAnsi="Arial" w:cs="Arial"/>
        </w:rPr>
        <w:t>local resource</w:t>
      </w:r>
      <w:r w:rsidR="008D3FE5">
        <w:rPr>
          <w:rFonts w:ascii="Arial" w:hAnsi="Arial" w:cs="Arial"/>
        </w:rPr>
        <w:t xml:space="preserve"> of working age </w:t>
      </w:r>
      <w:r w:rsidR="00A03921">
        <w:rPr>
          <w:rFonts w:ascii="Arial" w:hAnsi="Arial" w:cs="Arial"/>
        </w:rPr>
        <w:t xml:space="preserve">or retention as the workforce ages </w:t>
      </w:r>
      <w:r w:rsidR="001E7907">
        <w:rPr>
          <w:rFonts w:ascii="Arial" w:hAnsi="Arial" w:cs="Arial"/>
        </w:rPr>
        <w:t xml:space="preserve">thus </w:t>
      </w:r>
      <w:r w:rsidR="00A03921">
        <w:rPr>
          <w:rFonts w:ascii="Arial" w:hAnsi="Arial" w:cs="Arial"/>
        </w:rPr>
        <w:t xml:space="preserve">further reducing </w:t>
      </w:r>
      <w:r w:rsidR="00357894">
        <w:rPr>
          <w:rFonts w:ascii="Arial" w:hAnsi="Arial" w:cs="Arial"/>
        </w:rPr>
        <w:t>resource (Audit Wales, 2023). B</w:t>
      </w:r>
      <w:r w:rsidR="008D3FE5">
        <w:rPr>
          <w:rFonts w:ascii="Arial" w:hAnsi="Arial" w:cs="Arial"/>
        </w:rPr>
        <w:t xml:space="preserve">oth of </w:t>
      </w:r>
      <w:r w:rsidR="00357894">
        <w:rPr>
          <w:rFonts w:ascii="Arial" w:hAnsi="Arial" w:cs="Arial"/>
        </w:rPr>
        <w:t>these</w:t>
      </w:r>
      <w:r w:rsidR="00103238">
        <w:rPr>
          <w:rFonts w:ascii="Arial" w:hAnsi="Arial" w:cs="Arial"/>
        </w:rPr>
        <w:t xml:space="preserve"> factors</w:t>
      </w:r>
      <w:r w:rsidR="00357894">
        <w:rPr>
          <w:rFonts w:ascii="Arial" w:hAnsi="Arial" w:cs="Arial"/>
        </w:rPr>
        <w:t xml:space="preserve"> </w:t>
      </w:r>
      <w:r w:rsidR="008D3FE5">
        <w:rPr>
          <w:rFonts w:ascii="Arial" w:hAnsi="Arial" w:cs="Arial"/>
        </w:rPr>
        <w:t xml:space="preserve">result in </w:t>
      </w:r>
      <w:r w:rsidR="00A03921">
        <w:rPr>
          <w:rFonts w:ascii="Arial" w:hAnsi="Arial" w:cs="Arial"/>
        </w:rPr>
        <w:t xml:space="preserve">increasing </w:t>
      </w:r>
      <w:r w:rsidR="005C3347">
        <w:rPr>
          <w:rFonts w:ascii="Arial" w:hAnsi="Arial" w:cs="Arial"/>
        </w:rPr>
        <w:t>strain</w:t>
      </w:r>
      <w:r w:rsidR="00A03921">
        <w:rPr>
          <w:rFonts w:ascii="Arial" w:hAnsi="Arial" w:cs="Arial"/>
        </w:rPr>
        <w:t xml:space="preserve"> on services</w:t>
      </w:r>
      <w:r w:rsidR="0019678D">
        <w:rPr>
          <w:rFonts w:ascii="Arial" w:hAnsi="Arial" w:cs="Arial"/>
        </w:rPr>
        <w:t xml:space="preserve"> and</w:t>
      </w:r>
      <w:r w:rsidR="008D3FE5">
        <w:rPr>
          <w:rFonts w:ascii="Arial" w:hAnsi="Arial" w:cs="Arial"/>
        </w:rPr>
        <w:t xml:space="preserve"> workforce a</w:t>
      </w:r>
      <w:r w:rsidR="0019678D">
        <w:rPr>
          <w:rFonts w:ascii="Arial" w:hAnsi="Arial" w:cs="Arial"/>
        </w:rPr>
        <w:t>s well as</w:t>
      </w:r>
      <w:r w:rsidR="008D3FE5">
        <w:rPr>
          <w:rFonts w:ascii="Arial" w:hAnsi="Arial" w:cs="Arial"/>
        </w:rPr>
        <w:t xml:space="preserve"> increased costs when covering through alternative means such as agency workers</w:t>
      </w:r>
      <w:r w:rsidR="00A03921">
        <w:rPr>
          <w:rFonts w:ascii="Arial" w:hAnsi="Arial" w:cs="Arial"/>
        </w:rPr>
        <w:t xml:space="preserve"> (Audit Wales, 2023)</w:t>
      </w:r>
      <w:r w:rsidR="008D3FE5">
        <w:rPr>
          <w:rFonts w:ascii="Arial" w:hAnsi="Arial" w:cs="Arial"/>
        </w:rPr>
        <w:t xml:space="preserve">. </w:t>
      </w:r>
    </w:p>
    <w:p w14:paraId="5352CE7D" w14:textId="6F23F959" w:rsidR="00F623B3" w:rsidRDefault="00BB397E" w:rsidP="00627D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Through </w:t>
      </w:r>
      <w:r w:rsidRPr="0068456A">
        <w:rPr>
          <w:rFonts w:ascii="Arial" w:hAnsi="Arial" w:cs="Arial"/>
        </w:rPr>
        <w:t>A Healthier Mid and</w:t>
      </w:r>
      <w:r>
        <w:rPr>
          <w:rFonts w:ascii="Arial" w:hAnsi="Arial" w:cs="Arial"/>
        </w:rPr>
        <w:t xml:space="preserve"> </w:t>
      </w:r>
      <w:r w:rsidRPr="0068456A">
        <w:rPr>
          <w:rFonts w:ascii="Arial" w:hAnsi="Arial" w:cs="Arial"/>
        </w:rPr>
        <w:t>West Wales</w:t>
      </w:r>
      <w:r>
        <w:rPr>
          <w:rFonts w:ascii="Arial" w:hAnsi="Arial" w:cs="Arial"/>
        </w:rPr>
        <w:t xml:space="preserve"> (AHMWW) strategy</w:t>
      </w:r>
      <w:r w:rsidR="00831585">
        <w:rPr>
          <w:rFonts w:ascii="Arial" w:hAnsi="Arial" w:cs="Arial"/>
        </w:rPr>
        <w:t xml:space="preserve">, there is focus on </w:t>
      </w:r>
      <w:r w:rsidR="004E3D8D">
        <w:rPr>
          <w:rFonts w:ascii="Arial" w:hAnsi="Arial" w:cs="Arial"/>
        </w:rPr>
        <w:t xml:space="preserve">supporting </w:t>
      </w:r>
      <w:r w:rsidR="00854CE8">
        <w:rPr>
          <w:rFonts w:ascii="Arial" w:hAnsi="Arial" w:cs="Arial"/>
        </w:rPr>
        <w:t>patients</w:t>
      </w:r>
      <w:r w:rsidR="004E3D8D">
        <w:rPr>
          <w:rFonts w:ascii="Arial" w:hAnsi="Arial" w:cs="Arial"/>
        </w:rPr>
        <w:t xml:space="preserve"> </w:t>
      </w:r>
      <w:r w:rsidR="00854CE8">
        <w:rPr>
          <w:rFonts w:ascii="Arial" w:hAnsi="Arial" w:cs="Arial"/>
        </w:rPr>
        <w:t>with varying needs</w:t>
      </w:r>
      <w:r w:rsidR="003553C8">
        <w:rPr>
          <w:rFonts w:ascii="Arial" w:hAnsi="Arial" w:cs="Arial"/>
        </w:rPr>
        <w:t>,</w:t>
      </w:r>
      <w:r w:rsidR="00854CE8">
        <w:rPr>
          <w:rFonts w:ascii="Arial" w:hAnsi="Arial" w:cs="Arial"/>
        </w:rPr>
        <w:t xml:space="preserve"> including the </w:t>
      </w:r>
      <w:r w:rsidR="00CC6E1E">
        <w:rPr>
          <w:rFonts w:ascii="Arial" w:hAnsi="Arial" w:cs="Arial"/>
        </w:rPr>
        <w:t xml:space="preserve">sustaining of health and well-being in the older demographic that our heath board serves (HDUHB, no date). </w:t>
      </w:r>
    </w:p>
    <w:p w14:paraId="26E0F7ED" w14:textId="04D0C877" w:rsidR="00E72A0A" w:rsidRDefault="007920C5" w:rsidP="00627DB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impact of this on our workforce may also include our staff requiring </w:t>
      </w:r>
      <w:r w:rsidR="00BF25F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more flexible approach to working patterns in order to care for elderly dependants. If the health board does not </w:t>
      </w:r>
      <w:r w:rsidR="005A6E6F">
        <w:rPr>
          <w:rFonts w:ascii="Arial" w:hAnsi="Arial" w:cs="Arial"/>
        </w:rPr>
        <w:t>support unpaid carers and flexible working they risk higher levels of turnover, increased stress w</w:t>
      </w:r>
      <w:r w:rsidR="00AE454B">
        <w:rPr>
          <w:rFonts w:ascii="Arial" w:hAnsi="Arial" w:cs="Arial"/>
        </w:rPr>
        <w:t>ithin</w:t>
      </w:r>
      <w:r w:rsidR="005A6E6F">
        <w:rPr>
          <w:rFonts w:ascii="Arial" w:hAnsi="Arial" w:cs="Arial"/>
        </w:rPr>
        <w:t xml:space="preserve"> the workplace </w:t>
      </w:r>
      <w:r w:rsidR="00163ADE">
        <w:rPr>
          <w:rFonts w:ascii="Arial" w:hAnsi="Arial" w:cs="Arial"/>
        </w:rPr>
        <w:t>and lowered wellbeing</w:t>
      </w:r>
      <w:r w:rsidR="007A53FE">
        <w:rPr>
          <w:rFonts w:ascii="Arial" w:hAnsi="Arial" w:cs="Arial"/>
        </w:rPr>
        <w:t xml:space="preserve"> overall</w:t>
      </w:r>
      <w:r w:rsidR="00163ADE">
        <w:rPr>
          <w:rFonts w:ascii="Arial" w:hAnsi="Arial" w:cs="Arial"/>
        </w:rPr>
        <w:t xml:space="preserve">. </w:t>
      </w:r>
      <w:r w:rsidR="00766922">
        <w:rPr>
          <w:rFonts w:ascii="Arial" w:hAnsi="Arial" w:cs="Arial"/>
        </w:rPr>
        <w:t xml:space="preserve">The CIPD (2020) research shows that </w:t>
      </w:r>
      <w:r w:rsidR="0047279E">
        <w:rPr>
          <w:rFonts w:ascii="Arial" w:hAnsi="Arial" w:cs="Arial"/>
        </w:rPr>
        <w:t>twenty-nine</w:t>
      </w:r>
      <w:r w:rsidR="002936DC">
        <w:rPr>
          <w:rFonts w:ascii="Arial" w:hAnsi="Arial" w:cs="Arial"/>
        </w:rPr>
        <w:t xml:space="preserve"> per cent of working carers consider reducing their hours with twenty</w:t>
      </w:r>
      <w:r w:rsidR="0047279E">
        <w:rPr>
          <w:rFonts w:ascii="Arial" w:hAnsi="Arial" w:cs="Arial"/>
        </w:rPr>
        <w:t>-</w:t>
      </w:r>
      <w:r w:rsidR="002936DC">
        <w:rPr>
          <w:rFonts w:ascii="Arial" w:hAnsi="Arial" w:cs="Arial"/>
        </w:rPr>
        <w:t>four per cent considering leaving work d</w:t>
      </w:r>
      <w:r w:rsidR="007A53FE">
        <w:rPr>
          <w:rFonts w:ascii="Arial" w:hAnsi="Arial" w:cs="Arial"/>
        </w:rPr>
        <w:t>u</w:t>
      </w:r>
      <w:r w:rsidR="002936DC">
        <w:rPr>
          <w:rFonts w:ascii="Arial" w:hAnsi="Arial" w:cs="Arial"/>
        </w:rPr>
        <w:t xml:space="preserve">e to these commitments. </w:t>
      </w:r>
      <w:r w:rsidR="00043758">
        <w:rPr>
          <w:rFonts w:ascii="Arial" w:hAnsi="Arial" w:cs="Arial"/>
        </w:rPr>
        <w:t xml:space="preserve">Informal caregiving can detrimentally impact </w:t>
      </w:r>
      <w:r w:rsidR="00227C10">
        <w:rPr>
          <w:rFonts w:ascii="Arial" w:hAnsi="Arial" w:cs="Arial"/>
        </w:rPr>
        <w:t>a person</w:t>
      </w:r>
      <w:r w:rsidR="00045894">
        <w:rPr>
          <w:rFonts w:ascii="Arial" w:hAnsi="Arial" w:cs="Arial"/>
        </w:rPr>
        <w:t>’</w:t>
      </w:r>
      <w:r w:rsidR="00227C10">
        <w:rPr>
          <w:rFonts w:ascii="Arial" w:hAnsi="Arial" w:cs="Arial"/>
        </w:rPr>
        <w:t>s overall health along with taking a physical and metal toll, in turn affecting the ability to work effectively (</w:t>
      </w:r>
      <w:r w:rsidR="00E72A0A">
        <w:rPr>
          <w:rFonts w:ascii="Arial" w:hAnsi="Arial" w:cs="Arial"/>
        </w:rPr>
        <w:t>ONS</w:t>
      </w:r>
      <w:r w:rsidR="00227C10">
        <w:rPr>
          <w:rFonts w:ascii="Arial" w:hAnsi="Arial" w:cs="Arial"/>
        </w:rPr>
        <w:t xml:space="preserve">, </w:t>
      </w:r>
      <w:r w:rsidR="00E72A0A">
        <w:rPr>
          <w:rFonts w:ascii="Arial" w:hAnsi="Arial" w:cs="Arial"/>
        </w:rPr>
        <w:t xml:space="preserve">2018). </w:t>
      </w:r>
      <w:r w:rsidR="00227C10">
        <w:rPr>
          <w:rFonts w:ascii="Arial" w:hAnsi="Arial" w:cs="Arial"/>
        </w:rPr>
        <w:t xml:space="preserve"> </w:t>
      </w:r>
    </w:p>
    <w:p w14:paraId="564FF877" w14:textId="151634D5" w:rsidR="003A656C" w:rsidRPr="003A656C" w:rsidRDefault="00733C96" w:rsidP="003A6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further information and to view the </w:t>
      </w:r>
      <w:r w:rsidR="007A5B30">
        <w:rPr>
          <w:rFonts w:ascii="Arial" w:hAnsi="Arial" w:cs="Arial"/>
        </w:rPr>
        <w:t xml:space="preserve">policy supporting unpaid careers please </w:t>
      </w:r>
      <w:r w:rsidR="003A656C">
        <w:rPr>
          <w:rFonts w:ascii="Arial" w:hAnsi="Arial" w:cs="Arial"/>
        </w:rPr>
        <w:t xml:space="preserve">scan </w:t>
      </w:r>
      <w:r w:rsidR="003A656C" w:rsidRPr="003A656C">
        <w:rPr>
          <w:rFonts w:ascii="Arial" w:hAnsi="Arial" w:cs="Arial"/>
          <w:noProof/>
        </w:rPr>
        <w:drawing>
          <wp:inline distT="0" distB="0" distL="0" distR="0" wp14:anchorId="22A95C8B" wp14:editId="4DB31899">
            <wp:extent cx="1066800" cy="1066800"/>
            <wp:effectExtent l="0" t="0" r="0" b="0"/>
            <wp:docPr id="12419124" name="Picture 2" descr="A qr cod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9124" name="Picture 2" descr="A qr code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0188C" w14:textId="3C20F1F1" w:rsidR="00227C10" w:rsidRDefault="003A656C" w:rsidP="00627D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r w:rsidR="00513682">
        <w:rPr>
          <w:rFonts w:ascii="Arial" w:hAnsi="Arial" w:cs="Arial"/>
        </w:rPr>
        <w:t xml:space="preserve">Hywel Dda </w:t>
      </w:r>
      <w:r w:rsidR="001150C9">
        <w:rPr>
          <w:rFonts w:ascii="Arial" w:hAnsi="Arial" w:cs="Arial"/>
        </w:rPr>
        <w:t>psychological well-being service please scan</w:t>
      </w:r>
    </w:p>
    <w:p w14:paraId="34F1D99A" w14:textId="3BE3E24A" w:rsidR="001150C9" w:rsidRPr="001150C9" w:rsidRDefault="001150C9" w:rsidP="001150C9">
      <w:pPr>
        <w:rPr>
          <w:rFonts w:ascii="Arial" w:hAnsi="Arial" w:cs="Arial"/>
        </w:rPr>
      </w:pPr>
      <w:r w:rsidRPr="001150C9">
        <w:rPr>
          <w:rFonts w:ascii="Arial" w:hAnsi="Arial" w:cs="Arial"/>
          <w:noProof/>
        </w:rPr>
        <w:drawing>
          <wp:inline distT="0" distB="0" distL="0" distR="0" wp14:anchorId="1434496F" wp14:editId="2EF37A99">
            <wp:extent cx="1114425" cy="1114425"/>
            <wp:effectExtent l="0" t="0" r="9525" b="9525"/>
            <wp:docPr id="447966854" name="Picture 4" descr="A qr code with hea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966854" name="Picture 4" descr="A qr code with hear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27BBA" w14:textId="4E050224" w:rsidR="00437F68" w:rsidRPr="00EC6F1E" w:rsidRDefault="00437F68">
      <w:pPr>
        <w:rPr>
          <w:rFonts w:ascii="Arial" w:hAnsi="Arial" w:cs="Arial"/>
        </w:rPr>
      </w:pPr>
    </w:p>
    <w:p w14:paraId="4E50DA1A" w14:textId="63E17A15" w:rsidR="00EC6F1E" w:rsidRDefault="00EC6F1E">
      <w:pPr>
        <w:rPr>
          <w:rFonts w:ascii="Arial" w:hAnsi="Arial" w:cs="Arial"/>
          <w:u w:val="single"/>
        </w:rPr>
      </w:pPr>
      <w:r w:rsidRPr="00EC6F1E">
        <w:rPr>
          <w:rFonts w:ascii="Arial" w:hAnsi="Arial" w:cs="Arial"/>
          <w:u w:val="single"/>
        </w:rPr>
        <w:t xml:space="preserve">Environmental </w:t>
      </w:r>
    </w:p>
    <w:p w14:paraId="18F793E3" w14:textId="4632569F" w:rsidR="00771D0F" w:rsidRPr="00CF1E05" w:rsidRDefault="00771D0F" w:rsidP="00771D0F">
      <w:pPr>
        <w:rPr>
          <w:rFonts w:ascii="Arial" w:hAnsi="Arial" w:cs="Arial"/>
        </w:rPr>
      </w:pPr>
      <w:r w:rsidRPr="00CF1E05">
        <w:rPr>
          <w:rFonts w:ascii="Arial" w:hAnsi="Arial" w:cs="Arial"/>
        </w:rPr>
        <w:t xml:space="preserve">The declaration of a climate emergency </w:t>
      </w:r>
      <w:r w:rsidR="003B59A6">
        <w:rPr>
          <w:rFonts w:ascii="Arial" w:hAnsi="Arial" w:cs="Arial"/>
        </w:rPr>
        <w:t>by</w:t>
      </w:r>
      <w:r w:rsidRPr="00CF1E05">
        <w:rPr>
          <w:rFonts w:ascii="Arial" w:hAnsi="Arial" w:cs="Arial"/>
        </w:rPr>
        <w:t xml:space="preserve"> the Senedd</w:t>
      </w:r>
      <w:r w:rsidR="00F05D3D">
        <w:rPr>
          <w:rFonts w:ascii="Arial" w:hAnsi="Arial" w:cs="Arial"/>
        </w:rPr>
        <w:t xml:space="preserve"> </w:t>
      </w:r>
      <w:r w:rsidR="00F05D3D" w:rsidRPr="00CF1E05">
        <w:rPr>
          <w:rFonts w:ascii="Arial" w:hAnsi="Arial" w:cs="Arial"/>
        </w:rPr>
        <w:t xml:space="preserve">in April 2019 </w:t>
      </w:r>
      <w:r w:rsidR="003B59A6">
        <w:rPr>
          <w:rFonts w:ascii="Arial" w:hAnsi="Arial" w:cs="Arial"/>
        </w:rPr>
        <w:t xml:space="preserve">made it </w:t>
      </w:r>
      <w:r w:rsidRPr="00CF1E05">
        <w:rPr>
          <w:rFonts w:ascii="Arial" w:hAnsi="Arial" w:cs="Arial"/>
        </w:rPr>
        <w:t>the first parliament in the world to</w:t>
      </w:r>
      <w:r w:rsidR="003B59A6">
        <w:rPr>
          <w:rFonts w:ascii="Arial" w:hAnsi="Arial" w:cs="Arial"/>
        </w:rPr>
        <w:t xml:space="preserve"> do this</w:t>
      </w:r>
      <w:r w:rsidRPr="00CF1E05">
        <w:rPr>
          <w:rFonts w:ascii="Arial" w:hAnsi="Arial" w:cs="Arial"/>
        </w:rPr>
        <w:t xml:space="preserve">. Since then, Welsh Government has set out strategies and legislation to make the public sector net zero by 2030 (Carbon Trust, 2021). </w:t>
      </w:r>
      <w:r>
        <w:rPr>
          <w:rFonts w:ascii="Arial" w:hAnsi="Arial" w:cs="Arial"/>
        </w:rPr>
        <w:t xml:space="preserve">The </w:t>
      </w:r>
      <w:r w:rsidRPr="00CF1E05">
        <w:rPr>
          <w:rFonts w:ascii="Arial" w:hAnsi="Arial" w:cs="Arial"/>
        </w:rPr>
        <w:t>Well-being of Future Generations (Wales) Act 2015</w:t>
      </w:r>
      <w:r>
        <w:rPr>
          <w:rFonts w:ascii="Arial" w:hAnsi="Arial" w:cs="Arial"/>
        </w:rPr>
        <w:t xml:space="preserve"> increases pressure on the NHS not only</w:t>
      </w:r>
      <w:r w:rsidR="001E577D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 xml:space="preserve">consider environmental impact in day-to-day decision making but also to safeguard the health of future generations. </w:t>
      </w:r>
    </w:p>
    <w:p w14:paraId="6CF119D8" w14:textId="0D433E33" w:rsidR="00771D0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t>Challenges faced by Hywel Dda University Health Board (HDUHB) will be a balance between maintaining quality of services</w:t>
      </w:r>
      <w:r w:rsidR="008C55DE">
        <w:rPr>
          <w:rFonts w:ascii="Arial" w:hAnsi="Arial" w:cs="Arial"/>
        </w:rPr>
        <w:t xml:space="preserve"> and care</w:t>
      </w:r>
      <w:r>
        <w:rPr>
          <w:rFonts w:ascii="Arial" w:hAnsi="Arial" w:cs="Arial"/>
        </w:rPr>
        <w:t xml:space="preserve"> provided whilst working</w:t>
      </w:r>
      <w:r w:rsidR="00817A64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support a future healthier </w:t>
      </w:r>
      <w:r w:rsidR="00801998">
        <w:rPr>
          <w:rFonts w:ascii="Arial" w:hAnsi="Arial" w:cs="Arial"/>
        </w:rPr>
        <w:t xml:space="preserve">more resilient and sustainable </w:t>
      </w:r>
      <w:r>
        <w:rPr>
          <w:rFonts w:ascii="Arial" w:hAnsi="Arial" w:cs="Arial"/>
        </w:rPr>
        <w:t xml:space="preserve">Wales (NHS Confederation, 2024). </w:t>
      </w:r>
      <w:r w:rsidRPr="00CF1E05">
        <w:rPr>
          <w:rFonts w:ascii="Arial" w:hAnsi="Arial" w:cs="Arial"/>
        </w:rPr>
        <w:t xml:space="preserve"> </w:t>
      </w:r>
    </w:p>
    <w:p w14:paraId="78795E04" w14:textId="6F644964" w:rsidR="00771D0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Climate change can bring about both negative and positive impact on organisations. It can drive up costs </w:t>
      </w:r>
      <w:r w:rsidR="00B0269E">
        <w:rPr>
          <w:rFonts w:ascii="Arial" w:hAnsi="Arial" w:cs="Arial"/>
        </w:rPr>
        <w:t xml:space="preserve">if </w:t>
      </w:r>
      <w:r>
        <w:rPr>
          <w:rFonts w:ascii="Arial" w:hAnsi="Arial" w:cs="Arial"/>
        </w:rPr>
        <w:t xml:space="preserve">supply chains </w:t>
      </w:r>
      <w:r w:rsidR="00472DF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affected</w:t>
      </w:r>
      <w:r w:rsidR="00472DF0">
        <w:rPr>
          <w:rFonts w:ascii="Arial" w:hAnsi="Arial" w:cs="Arial"/>
        </w:rPr>
        <w:t>. H</w:t>
      </w:r>
      <w:r>
        <w:rPr>
          <w:rFonts w:ascii="Arial" w:hAnsi="Arial" w:cs="Arial"/>
        </w:rPr>
        <w:t xml:space="preserve">owever, it can also encourage teams to think more innovatively </w:t>
      </w:r>
      <w:r w:rsidR="00BF79B6">
        <w:rPr>
          <w:rFonts w:ascii="Arial" w:hAnsi="Arial" w:cs="Arial"/>
        </w:rPr>
        <w:t>thus</w:t>
      </w:r>
      <w:r>
        <w:rPr>
          <w:rFonts w:ascii="Arial" w:hAnsi="Arial" w:cs="Arial"/>
        </w:rPr>
        <w:t xml:space="preserve"> potentially </w:t>
      </w:r>
      <w:r w:rsidR="00BF79B6">
        <w:rPr>
          <w:rFonts w:ascii="Arial" w:hAnsi="Arial" w:cs="Arial"/>
        </w:rPr>
        <w:t>improving</w:t>
      </w:r>
      <w:r>
        <w:rPr>
          <w:rFonts w:ascii="Arial" w:hAnsi="Arial" w:cs="Arial"/>
        </w:rPr>
        <w:t xml:space="preserve"> ways of working </w:t>
      </w:r>
      <w:r w:rsidR="008068E6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enabl</w:t>
      </w:r>
      <w:r w:rsidR="008068E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carbon reduction (Coppola, Krick, and </w:t>
      </w:r>
      <w:proofErr w:type="spellStart"/>
      <w:r>
        <w:rPr>
          <w:rFonts w:ascii="Arial" w:hAnsi="Arial" w:cs="Arial"/>
        </w:rPr>
        <w:t>Blohmke</w:t>
      </w:r>
      <w:proofErr w:type="spellEnd"/>
      <w:r>
        <w:rPr>
          <w:rFonts w:ascii="Arial" w:hAnsi="Arial" w:cs="Arial"/>
        </w:rPr>
        <w:t>, 2019).</w:t>
      </w:r>
    </w:p>
    <w:p w14:paraId="6318A4AE" w14:textId="012BF609" w:rsidR="00771D0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NHS Wales has six main workstreams identified in the decarbonisation plan</w:t>
      </w:r>
      <w:r w:rsidR="004903DF">
        <w:rPr>
          <w:rFonts w:ascii="Arial" w:hAnsi="Arial" w:cs="Arial"/>
        </w:rPr>
        <w:t>. These</w:t>
      </w:r>
      <w:r>
        <w:rPr>
          <w:rFonts w:ascii="Arial" w:hAnsi="Arial" w:cs="Arial"/>
        </w:rPr>
        <w:t xml:space="preserve"> </w:t>
      </w:r>
      <w:r w:rsidR="004903DF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 xml:space="preserve">grouped as carbon </w:t>
      </w:r>
      <w:r w:rsidR="004903DF">
        <w:rPr>
          <w:rFonts w:ascii="Arial" w:hAnsi="Arial" w:cs="Arial"/>
        </w:rPr>
        <w:t>m</w:t>
      </w:r>
      <w:r>
        <w:rPr>
          <w:rFonts w:ascii="Arial" w:hAnsi="Arial" w:cs="Arial"/>
        </w:rPr>
        <w:t>anagement, buildings, transport, procurement, estates planning</w:t>
      </w:r>
      <w:r w:rsidR="004903DF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 xml:space="preserve">land use and approach to health care (Carbon Trust, 2021). </w:t>
      </w:r>
    </w:p>
    <w:p w14:paraId="43729056" w14:textId="1F7A966F" w:rsidR="00771D0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outlined in the </w:t>
      </w:r>
      <w:r w:rsidRPr="0068456A">
        <w:rPr>
          <w:rFonts w:ascii="Arial" w:hAnsi="Arial" w:cs="Arial"/>
        </w:rPr>
        <w:t>A Healthier Mid and</w:t>
      </w:r>
      <w:r>
        <w:rPr>
          <w:rFonts w:ascii="Arial" w:hAnsi="Arial" w:cs="Arial"/>
        </w:rPr>
        <w:t xml:space="preserve"> </w:t>
      </w:r>
      <w:r w:rsidRPr="0068456A">
        <w:rPr>
          <w:rFonts w:ascii="Arial" w:hAnsi="Arial" w:cs="Arial"/>
        </w:rPr>
        <w:t>West Wales</w:t>
      </w:r>
      <w:r>
        <w:rPr>
          <w:rFonts w:ascii="Arial" w:hAnsi="Arial" w:cs="Arial"/>
        </w:rPr>
        <w:t xml:space="preserve"> (AHMWW) </w:t>
      </w:r>
      <w:r w:rsidRPr="0068456A">
        <w:rPr>
          <w:rFonts w:ascii="Arial" w:hAnsi="Arial" w:cs="Arial"/>
        </w:rPr>
        <w:t>Our future generations</w:t>
      </w:r>
      <w:r>
        <w:rPr>
          <w:rFonts w:ascii="Arial" w:hAnsi="Arial" w:cs="Arial"/>
        </w:rPr>
        <w:t xml:space="preserve"> </w:t>
      </w:r>
      <w:r w:rsidRPr="0068456A">
        <w:rPr>
          <w:rFonts w:ascii="Arial" w:hAnsi="Arial" w:cs="Arial"/>
        </w:rPr>
        <w:t>living well</w:t>
      </w:r>
      <w:r>
        <w:rPr>
          <w:rFonts w:ascii="Arial" w:hAnsi="Arial" w:cs="Arial"/>
        </w:rPr>
        <w:t xml:space="preserve"> strategy outlines one of the four major challenges we face is the delivery of care from older estate (HDUHB, no date</w:t>
      </w:r>
      <w:r w:rsidR="007118D5">
        <w:rPr>
          <w:rFonts w:ascii="Arial" w:hAnsi="Arial" w:cs="Arial"/>
        </w:rPr>
        <w:t>)</w:t>
      </w:r>
      <w:r>
        <w:rPr>
          <w:rFonts w:ascii="Arial" w:hAnsi="Arial" w:cs="Arial"/>
        </w:rPr>
        <w:t>. This challenge has been a</w:t>
      </w:r>
      <w:r w:rsidR="00F97A83">
        <w:rPr>
          <w:rFonts w:ascii="Arial" w:hAnsi="Arial" w:cs="Arial"/>
        </w:rPr>
        <w:t xml:space="preserve"> major</w:t>
      </w:r>
      <w:r>
        <w:rPr>
          <w:rFonts w:ascii="Arial" w:hAnsi="Arial" w:cs="Arial"/>
        </w:rPr>
        <w:t xml:space="preserve"> issue during the pandemic and as noted in the </w:t>
      </w:r>
      <w:r w:rsidRPr="00444E77">
        <w:rPr>
          <w:rFonts w:ascii="Arial" w:hAnsi="Arial" w:cs="Arial"/>
        </w:rPr>
        <w:t>UK Covid 19 Inquiry (2024</w:t>
      </w:r>
      <w:r>
        <w:rPr>
          <w:rFonts w:ascii="Arial" w:hAnsi="Arial" w:cs="Arial"/>
        </w:rPr>
        <w:t xml:space="preserve">, 37.04) </w:t>
      </w:r>
      <w:proofErr w:type="spellStart"/>
      <w:r w:rsidR="00843E3C">
        <w:rPr>
          <w:rFonts w:ascii="Arial" w:hAnsi="Arial" w:cs="Arial"/>
        </w:rPr>
        <w:t>Glangwili</w:t>
      </w:r>
      <w:proofErr w:type="spellEnd"/>
      <w:r w:rsidR="00843E3C">
        <w:rPr>
          <w:rFonts w:ascii="Arial" w:hAnsi="Arial" w:cs="Arial"/>
        </w:rPr>
        <w:t xml:space="preserve"> General Hospital within HDUHB was </w:t>
      </w:r>
      <w:r>
        <w:rPr>
          <w:rFonts w:ascii="Arial" w:hAnsi="Arial" w:cs="Arial"/>
        </w:rPr>
        <w:t>the first hospital</w:t>
      </w:r>
      <w:r w:rsidRPr="00444E77">
        <w:rPr>
          <w:rFonts w:ascii="Arial" w:hAnsi="Arial" w:cs="Arial"/>
        </w:rPr>
        <w:t xml:space="preserve"> established in Wales under the NHS A</w:t>
      </w:r>
      <w:r w:rsidR="00843E3C">
        <w:rPr>
          <w:rFonts w:ascii="Arial" w:hAnsi="Arial" w:cs="Arial"/>
        </w:rPr>
        <w:t>ct</w:t>
      </w:r>
      <w:r w:rsidRPr="00444E77">
        <w:rPr>
          <w:rFonts w:ascii="Arial" w:hAnsi="Arial" w:cs="Arial"/>
        </w:rPr>
        <w:t xml:space="preserve"> 1949</w:t>
      </w:r>
      <w:r>
        <w:rPr>
          <w:rFonts w:ascii="Arial" w:hAnsi="Arial" w:cs="Arial"/>
        </w:rPr>
        <w:t>. The c</w:t>
      </w:r>
      <w:r w:rsidRPr="00444E77">
        <w:rPr>
          <w:rFonts w:ascii="Arial" w:hAnsi="Arial" w:cs="Arial"/>
        </w:rPr>
        <w:t xml:space="preserve">urrent building </w:t>
      </w:r>
      <w:r w:rsidR="00843E3C">
        <w:rPr>
          <w:rFonts w:ascii="Arial" w:hAnsi="Arial" w:cs="Arial"/>
        </w:rPr>
        <w:t xml:space="preserve">was </w:t>
      </w:r>
      <w:r w:rsidRPr="00444E77">
        <w:rPr>
          <w:rFonts w:ascii="Arial" w:hAnsi="Arial" w:cs="Arial"/>
        </w:rPr>
        <w:t>opened in 1959</w:t>
      </w:r>
      <w:r>
        <w:rPr>
          <w:rFonts w:ascii="Arial" w:hAnsi="Arial" w:cs="Arial"/>
        </w:rPr>
        <w:t xml:space="preserve"> and as such would not have been designed for current </w:t>
      </w:r>
      <w:r w:rsidRPr="00444E77">
        <w:rPr>
          <w:rFonts w:ascii="Arial" w:hAnsi="Arial" w:cs="Arial"/>
        </w:rPr>
        <w:t>standards</w:t>
      </w:r>
      <w:r>
        <w:rPr>
          <w:rFonts w:ascii="Arial" w:hAnsi="Arial" w:cs="Arial"/>
        </w:rPr>
        <w:t xml:space="preserve"> of care or with an aim for net zero. Many other areas in the health board also face challenges of aged estate and HDUHB (2024</w:t>
      </w:r>
      <w:r w:rsidR="007118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are aiming to support the route to net zero by 2030 through ‘disposing of low-performing, high carbon buildings’.  </w:t>
      </w:r>
    </w:p>
    <w:p w14:paraId="1D180704" w14:textId="0CC8571E" w:rsidR="00771D0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t>The health board has identified</w:t>
      </w:r>
      <w:r w:rsidR="00A364D0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 xml:space="preserve"> a key improvement factor for carbon performance is in how and where our workforce work</w:t>
      </w:r>
      <w:r w:rsidR="006B10AC">
        <w:rPr>
          <w:rFonts w:ascii="Arial" w:hAnsi="Arial" w:cs="Arial"/>
        </w:rPr>
        <w:t>. This includes</w:t>
      </w:r>
      <w:r>
        <w:rPr>
          <w:rFonts w:ascii="Arial" w:hAnsi="Arial" w:cs="Arial"/>
        </w:rPr>
        <w:t xml:space="preserve"> the design for administrative workspaces to be more open, collaborative and </w:t>
      </w:r>
      <w:r w:rsidR="006B10AC">
        <w:rPr>
          <w:rFonts w:ascii="Arial" w:hAnsi="Arial" w:cs="Arial"/>
        </w:rPr>
        <w:t>agile,</w:t>
      </w:r>
      <w:r>
        <w:rPr>
          <w:rFonts w:ascii="Arial" w:hAnsi="Arial" w:cs="Arial"/>
        </w:rPr>
        <w:t xml:space="preserve"> promoting the hybrid model of working and supporting the rationalisation of estate (HDUHB, 2022). </w:t>
      </w:r>
    </w:p>
    <w:p w14:paraId="23D4A83B" w14:textId="68ACFA31" w:rsidR="00892B9F" w:rsidRDefault="00771D0F" w:rsidP="00771D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Delivery </w:t>
      </w:r>
      <w:r w:rsidR="00892B9F">
        <w:rPr>
          <w:rFonts w:ascii="Arial" w:hAnsi="Arial" w:cs="Arial"/>
        </w:rPr>
        <w:t>within t</w:t>
      </w:r>
      <w:r>
        <w:rPr>
          <w:rFonts w:ascii="Arial" w:hAnsi="Arial" w:cs="Arial"/>
        </w:rPr>
        <w:t xml:space="preserve">his ambitious timescale set by Welsh Government </w:t>
      </w:r>
      <w:r w:rsidR="00892B9F">
        <w:rPr>
          <w:rFonts w:ascii="Arial" w:hAnsi="Arial" w:cs="Arial"/>
        </w:rPr>
        <w:t>constitutes</w:t>
      </w:r>
      <w:r>
        <w:rPr>
          <w:rFonts w:ascii="Arial" w:hAnsi="Arial" w:cs="Arial"/>
        </w:rPr>
        <w:t xml:space="preserve"> a risk for Hywel Dda especially </w:t>
      </w:r>
      <w:r w:rsidRPr="007718FA">
        <w:rPr>
          <w:rFonts w:ascii="Arial" w:hAnsi="Arial" w:cs="Arial"/>
        </w:rPr>
        <w:t xml:space="preserve">given our status in targeted intervention. </w:t>
      </w:r>
      <w:r w:rsidR="00A04034">
        <w:rPr>
          <w:rFonts w:ascii="Arial" w:hAnsi="Arial" w:cs="Arial"/>
        </w:rPr>
        <w:t>T</w:t>
      </w:r>
      <w:r w:rsidRPr="007718FA">
        <w:rPr>
          <w:rFonts w:ascii="Arial" w:hAnsi="Arial" w:cs="Arial"/>
        </w:rPr>
        <w:t xml:space="preserve">he uncertainty as to the route to net zero and the expectation of delivery within existing resources being outlined to the Hywel Dda </w:t>
      </w:r>
      <w:r w:rsidR="00B25873" w:rsidRPr="007718FA">
        <w:rPr>
          <w:rFonts w:ascii="Arial" w:hAnsi="Arial" w:cs="Arial"/>
        </w:rPr>
        <w:t>S</w:t>
      </w:r>
      <w:r w:rsidRPr="007718FA">
        <w:rPr>
          <w:rFonts w:ascii="Arial" w:hAnsi="Arial" w:cs="Arial"/>
        </w:rPr>
        <w:t xml:space="preserve">ustainable </w:t>
      </w:r>
      <w:r w:rsidR="00B25873" w:rsidRPr="007718FA">
        <w:rPr>
          <w:rFonts w:ascii="Arial" w:hAnsi="Arial" w:cs="Arial"/>
        </w:rPr>
        <w:t>R</w:t>
      </w:r>
      <w:r w:rsidRPr="007718FA">
        <w:rPr>
          <w:rFonts w:ascii="Arial" w:hAnsi="Arial" w:cs="Arial"/>
        </w:rPr>
        <w:t xml:space="preserve">esource </w:t>
      </w:r>
      <w:r w:rsidR="00B25873" w:rsidRPr="007718FA">
        <w:rPr>
          <w:rFonts w:ascii="Arial" w:hAnsi="Arial" w:cs="Arial"/>
        </w:rPr>
        <w:t>C</w:t>
      </w:r>
      <w:r w:rsidRPr="007718FA">
        <w:rPr>
          <w:rFonts w:ascii="Arial" w:hAnsi="Arial" w:cs="Arial"/>
        </w:rPr>
        <w:t>ommittee</w:t>
      </w:r>
      <w:r w:rsidR="00B25873" w:rsidRPr="007718FA">
        <w:rPr>
          <w:rFonts w:ascii="Arial" w:hAnsi="Arial" w:cs="Arial"/>
        </w:rPr>
        <w:t xml:space="preserve"> (SRC) </w:t>
      </w:r>
      <w:r w:rsidR="006E20CE" w:rsidRPr="007718FA">
        <w:rPr>
          <w:rFonts w:ascii="Arial" w:hAnsi="Arial" w:cs="Arial"/>
        </w:rPr>
        <w:t>(HDUHB, 2024</w:t>
      </w:r>
      <w:r w:rsidR="007118D5" w:rsidRPr="007718FA">
        <w:rPr>
          <w:rFonts w:ascii="Arial" w:hAnsi="Arial" w:cs="Arial"/>
        </w:rPr>
        <w:t>b)</w:t>
      </w:r>
      <w:r w:rsidRPr="007718FA">
        <w:rPr>
          <w:rFonts w:ascii="Arial" w:hAnsi="Arial" w:cs="Arial"/>
        </w:rPr>
        <w:t xml:space="preserve"> </w:t>
      </w:r>
      <w:r w:rsidR="00130F66">
        <w:rPr>
          <w:rFonts w:ascii="Arial" w:hAnsi="Arial" w:cs="Arial"/>
        </w:rPr>
        <w:t xml:space="preserve">will place additional pressures on an already strained workforce. </w:t>
      </w:r>
      <w:r w:rsidR="00CC0F34">
        <w:rPr>
          <w:rFonts w:ascii="Arial" w:hAnsi="Arial" w:cs="Arial"/>
        </w:rPr>
        <w:t>This ha</w:t>
      </w:r>
      <w:r w:rsidR="00562E0A">
        <w:rPr>
          <w:rFonts w:ascii="Arial" w:hAnsi="Arial" w:cs="Arial"/>
        </w:rPr>
        <w:t>d</w:t>
      </w:r>
      <w:r w:rsidR="00CC0F34">
        <w:rPr>
          <w:rFonts w:ascii="Arial" w:hAnsi="Arial" w:cs="Arial"/>
        </w:rPr>
        <w:t xml:space="preserve"> </w:t>
      </w:r>
      <w:r w:rsidR="00562E0A">
        <w:rPr>
          <w:rFonts w:ascii="Arial" w:hAnsi="Arial" w:cs="Arial"/>
        </w:rPr>
        <w:t xml:space="preserve">earlier been highlighted </w:t>
      </w:r>
      <w:r w:rsidR="0069652B" w:rsidRPr="007718FA">
        <w:rPr>
          <w:rFonts w:ascii="Arial" w:hAnsi="Arial" w:cs="Arial"/>
        </w:rPr>
        <w:t xml:space="preserve">through an internal report presented to </w:t>
      </w:r>
      <w:r w:rsidR="007B44DD">
        <w:rPr>
          <w:rFonts w:ascii="Arial" w:hAnsi="Arial" w:cs="Arial"/>
        </w:rPr>
        <w:t>A</w:t>
      </w:r>
      <w:r w:rsidR="0069652B" w:rsidRPr="007718FA">
        <w:rPr>
          <w:rFonts w:ascii="Arial" w:hAnsi="Arial" w:cs="Arial"/>
        </w:rPr>
        <w:t>udit and Risk Assurance Committee (ARAC) in Febr</w:t>
      </w:r>
      <w:r w:rsidR="00B25873" w:rsidRPr="007718FA">
        <w:rPr>
          <w:rFonts w:ascii="Arial" w:hAnsi="Arial" w:cs="Arial"/>
        </w:rPr>
        <w:t>uary 2024</w:t>
      </w:r>
      <w:r w:rsidR="00CC0F34">
        <w:rPr>
          <w:rFonts w:ascii="Arial" w:hAnsi="Arial" w:cs="Arial"/>
        </w:rPr>
        <w:t xml:space="preserve"> which provided </w:t>
      </w:r>
      <w:r w:rsidR="0091679E" w:rsidRPr="007718FA">
        <w:rPr>
          <w:rFonts w:ascii="Arial" w:hAnsi="Arial" w:cs="Arial"/>
        </w:rPr>
        <w:t>limited</w:t>
      </w:r>
      <w:r w:rsidR="001B4A01" w:rsidRPr="007718FA">
        <w:rPr>
          <w:rFonts w:ascii="Arial" w:hAnsi="Arial" w:cs="Arial"/>
        </w:rPr>
        <w:t xml:space="preserve"> assurance</w:t>
      </w:r>
      <w:r w:rsidR="001B4A01">
        <w:rPr>
          <w:rFonts w:ascii="Arial" w:hAnsi="Arial" w:cs="Arial"/>
        </w:rPr>
        <w:t xml:space="preserve"> </w:t>
      </w:r>
      <w:r w:rsidR="00CC0F34">
        <w:rPr>
          <w:rFonts w:ascii="Arial" w:hAnsi="Arial" w:cs="Arial"/>
        </w:rPr>
        <w:t xml:space="preserve">based on </w:t>
      </w:r>
      <w:r w:rsidR="00FD17D8">
        <w:rPr>
          <w:rFonts w:ascii="Arial" w:hAnsi="Arial" w:cs="Arial"/>
        </w:rPr>
        <w:t>lack of resource (</w:t>
      </w:r>
      <w:r w:rsidR="007718FA">
        <w:rPr>
          <w:rFonts w:ascii="Arial" w:hAnsi="Arial" w:cs="Arial"/>
        </w:rPr>
        <w:t xml:space="preserve">HDUHB, 2024c) </w:t>
      </w:r>
      <w:r w:rsidR="0077521E">
        <w:rPr>
          <w:rFonts w:ascii="Arial" w:hAnsi="Arial" w:cs="Arial"/>
        </w:rPr>
        <w:t xml:space="preserve">adding to the </w:t>
      </w:r>
      <w:r w:rsidR="00CC0F34">
        <w:rPr>
          <w:rFonts w:ascii="Arial" w:hAnsi="Arial" w:cs="Arial"/>
        </w:rPr>
        <w:t xml:space="preserve">concern </w:t>
      </w:r>
      <w:r w:rsidR="0077521E">
        <w:rPr>
          <w:rFonts w:ascii="Arial" w:hAnsi="Arial" w:cs="Arial"/>
        </w:rPr>
        <w:t>that</w:t>
      </w:r>
      <w:r w:rsidR="00CC0F34">
        <w:rPr>
          <w:rFonts w:ascii="Arial" w:hAnsi="Arial" w:cs="Arial"/>
        </w:rPr>
        <w:t xml:space="preserve"> </w:t>
      </w:r>
      <w:r w:rsidR="007718FA">
        <w:rPr>
          <w:rFonts w:ascii="Arial" w:hAnsi="Arial" w:cs="Arial"/>
        </w:rPr>
        <w:t>additional pressures</w:t>
      </w:r>
      <w:r w:rsidR="0077521E">
        <w:rPr>
          <w:rFonts w:ascii="Arial" w:hAnsi="Arial" w:cs="Arial"/>
        </w:rPr>
        <w:t xml:space="preserve"> will be placed </w:t>
      </w:r>
      <w:r w:rsidR="007718FA">
        <w:rPr>
          <w:rFonts w:ascii="Arial" w:hAnsi="Arial" w:cs="Arial"/>
        </w:rPr>
        <w:t>on an already strained workforce.</w:t>
      </w:r>
      <w:r w:rsidR="0091679E">
        <w:rPr>
          <w:rFonts w:ascii="Arial" w:hAnsi="Arial" w:cs="Arial"/>
        </w:rPr>
        <w:t xml:space="preserve"> </w:t>
      </w:r>
    </w:p>
    <w:p w14:paraId="1F61BCAA" w14:textId="7C8FC9C1" w:rsidR="0091679E" w:rsidRDefault="0091679E" w:rsidP="00771D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view the full findings along with management responses to the internal </w:t>
      </w:r>
      <w:r w:rsidR="007B44D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udit report scan </w:t>
      </w:r>
    </w:p>
    <w:p w14:paraId="48974D14" w14:textId="625EE188" w:rsidR="002A5A52" w:rsidRPr="002A5A52" w:rsidRDefault="002A5A52" w:rsidP="002A5A52">
      <w:pPr>
        <w:rPr>
          <w:rFonts w:ascii="Arial" w:hAnsi="Arial" w:cs="Arial"/>
        </w:rPr>
      </w:pPr>
      <w:r w:rsidRPr="002A5A52">
        <w:rPr>
          <w:rFonts w:ascii="Arial" w:hAnsi="Arial" w:cs="Arial"/>
          <w:noProof/>
        </w:rPr>
        <w:drawing>
          <wp:inline distT="0" distB="0" distL="0" distR="0" wp14:anchorId="61490024" wp14:editId="7B338E20">
            <wp:extent cx="904875" cy="904875"/>
            <wp:effectExtent l="0" t="0" r="9525" b="9525"/>
            <wp:docPr id="1625648034" name="Picture 6" descr="A green and black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648034" name="Picture 6" descr="A green and black 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66532" w14:textId="77777777" w:rsidR="002A5A52" w:rsidRDefault="002A5A52" w:rsidP="00771D0F">
      <w:pPr>
        <w:rPr>
          <w:rFonts w:ascii="Arial" w:hAnsi="Arial" w:cs="Arial"/>
        </w:rPr>
      </w:pPr>
    </w:p>
    <w:p w14:paraId="2713C663" w14:textId="635A189E" w:rsidR="00437F68" w:rsidRDefault="00437F6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0DAFEA23" w14:textId="040D80CB" w:rsidR="00437F68" w:rsidRDefault="00437F6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Reference Lists</w:t>
      </w:r>
    </w:p>
    <w:p w14:paraId="3732CEF9" w14:textId="77777777" w:rsidR="00A03921" w:rsidRDefault="00A03921" w:rsidP="00A03921">
      <w:p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 xml:space="preserve">Audit Wales (2023) </w:t>
      </w:r>
      <w:r>
        <w:rPr>
          <w:rFonts w:ascii="Arial" w:eastAsia="Arial" w:hAnsi="Arial" w:cs="Arial"/>
          <w:i/>
          <w:iCs/>
          <w:color w:val="333333"/>
        </w:rPr>
        <w:t xml:space="preserve">Review of Workforce Planning Arrangements – Hywel Dda University Health Board. </w:t>
      </w:r>
      <w:r>
        <w:rPr>
          <w:rFonts w:ascii="Arial" w:eastAsia="Arial" w:hAnsi="Arial" w:cs="Arial"/>
          <w:color w:val="333333"/>
        </w:rPr>
        <w:t xml:space="preserve">Available at: </w:t>
      </w:r>
      <w:r w:rsidRPr="00A03921">
        <w:rPr>
          <w:rFonts w:ascii="Arial" w:eastAsia="Arial" w:hAnsi="Arial" w:cs="Arial"/>
          <w:color w:val="333333"/>
        </w:rPr>
        <w:t>https://www.wao.gov.uk/sites/default/files/publications/hduhb_wfp.pdf</w:t>
      </w:r>
      <w:r>
        <w:rPr>
          <w:rFonts w:ascii="Arial" w:eastAsia="Arial" w:hAnsi="Arial" w:cs="Arial"/>
          <w:i/>
          <w:iCs/>
          <w:color w:val="333333"/>
        </w:rPr>
        <w:t xml:space="preserve"> </w:t>
      </w:r>
      <w:r>
        <w:rPr>
          <w:rFonts w:ascii="Arial" w:eastAsia="Arial" w:hAnsi="Arial" w:cs="Arial"/>
          <w:color w:val="333333"/>
        </w:rPr>
        <w:t xml:space="preserve">(Accessed: </w:t>
      </w:r>
      <w:r w:rsidRPr="00857A83">
        <w:rPr>
          <w:rFonts w:ascii="Arial" w:eastAsia="Arial" w:hAnsi="Arial" w:cs="Arial"/>
          <w:color w:val="333333"/>
        </w:rPr>
        <w:t>18 November 2024).</w:t>
      </w:r>
    </w:p>
    <w:p w14:paraId="5D520772" w14:textId="77777777" w:rsidR="004B3B8D" w:rsidRDefault="004B3B8D" w:rsidP="004B3B8D">
      <w:pPr>
        <w:rPr>
          <w:rFonts w:ascii="Arial" w:hAnsi="Arial" w:cs="Arial"/>
        </w:rPr>
      </w:pPr>
      <w:r w:rsidRPr="004B3B8D">
        <w:rPr>
          <w:rFonts w:ascii="Arial" w:hAnsi="Arial" w:cs="Arial"/>
        </w:rPr>
        <w:t xml:space="preserve">Battista, M. (2024). </w:t>
      </w:r>
      <w:r w:rsidRPr="004B3B8D">
        <w:rPr>
          <w:rFonts w:ascii="Arial" w:hAnsi="Arial" w:cs="Arial"/>
          <w:i/>
          <w:iCs/>
        </w:rPr>
        <w:t xml:space="preserve">PESTLE analysis. </w:t>
      </w:r>
      <w:r w:rsidRPr="004B3B8D">
        <w:rPr>
          <w:rFonts w:ascii="Arial" w:hAnsi="Arial" w:cs="Arial"/>
        </w:rPr>
        <w:t>Available at: https://www.cipd.org/uk/knowledge/factsheets/pestle-analysis-factsheet/ (Accessed: 17 October 2024).</w:t>
      </w:r>
    </w:p>
    <w:p w14:paraId="647F1387" w14:textId="77777777" w:rsidR="00AA7978" w:rsidRPr="00AA7978" w:rsidRDefault="00AA7978" w:rsidP="00AA7978">
      <w:pPr>
        <w:rPr>
          <w:rFonts w:ascii="Arial" w:hAnsi="Arial" w:cs="Arial"/>
        </w:rPr>
      </w:pPr>
      <w:r w:rsidRPr="00AA7978">
        <w:rPr>
          <w:rFonts w:ascii="Arial" w:hAnsi="Arial" w:cs="Arial"/>
        </w:rPr>
        <w:t xml:space="preserve">Buchanan, D.A. and Huczynski, A. (2016) </w:t>
      </w:r>
      <w:r w:rsidRPr="00AA7978">
        <w:rPr>
          <w:rFonts w:ascii="Arial" w:hAnsi="Arial" w:cs="Arial"/>
          <w:i/>
          <w:iCs/>
        </w:rPr>
        <w:t>Organizational behaviour</w:t>
      </w:r>
      <w:r w:rsidRPr="00AA7978">
        <w:rPr>
          <w:rFonts w:ascii="Arial" w:hAnsi="Arial" w:cs="Arial"/>
        </w:rPr>
        <w:t xml:space="preserve">. Ninth edition. Harlow, </w:t>
      </w:r>
      <w:proofErr w:type="gramStart"/>
      <w:r w:rsidRPr="00AA7978">
        <w:rPr>
          <w:rFonts w:ascii="Arial" w:hAnsi="Arial" w:cs="Arial"/>
        </w:rPr>
        <w:t>England ;</w:t>
      </w:r>
      <w:proofErr w:type="gramEnd"/>
      <w:r w:rsidRPr="00AA7978">
        <w:rPr>
          <w:rFonts w:ascii="Arial" w:hAnsi="Arial" w:cs="Arial"/>
        </w:rPr>
        <w:t xml:space="preserve"> Pearson.</w:t>
      </w:r>
    </w:p>
    <w:p w14:paraId="16EB5D60" w14:textId="77777777" w:rsidR="000D58D4" w:rsidRDefault="000D58D4" w:rsidP="000D58D4">
      <w:pPr>
        <w:rPr>
          <w:rFonts w:ascii="Arial" w:hAnsi="Arial" w:cs="Arial"/>
        </w:rPr>
      </w:pPr>
      <w:r w:rsidRPr="00CF1E05">
        <w:rPr>
          <w:rFonts w:ascii="Arial" w:hAnsi="Arial" w:cs="Arial"/>
        </w:rPr>
        <w:t xml:space="preserve">Carbon Trust (2021). </w:t>
      </w:r>
      <w:r w:rsidRPr="00CF1E05">
        <w:rPr>
          <w:rFonts w:ascii="Arial" w:hAnsi="Arial" w:cs="Arial"/>
          <w:i/>
          <w:iCs/>
        </w:rPr>
        <w:t xml:space="preserve">NHS Wales Decarbonisation Strategic Delivery Plan. </w:t>
      </w:r>
      <w:r w:rsidRPr="00CF1E05">
        <w:rPr>
          <w:rFonts w:ascii="Arial" w:hAnsi="Arial" w:cs="Arial"/>
        </w:rPr>
        <w:t>Available at: https://www.gov.wales/sites/default/files/publications/2021-03/nhs-wales-decarbonisation-strategic-delivery-plan.pdf (Accessed: 25 November 2024).</w:t>
      </w:r>
    </w:p>
    <w:p w14:paraId="7D752322" w14:textId="349F4515" w:rsidR="005A413A" w:rsidRPr="00100A34" w:rsidRDefault="005A413A" w:rsidP="004203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CIPD (2020) </w:t>
      </w:r>
      <w:r w:rsidR="0042039D" w:rsidRPr="0042039D">
        <w:rPr>
          <w:rFonts w:ascii="Arial" w:hAnsi="Arial" w:cs="Arial"/>
          <w:i/>
          <w:iCs/>
        </w:rPr>
        <w:t>Supporting working carers</w:t>
      </w:r>
      <w:r w:rsidR="0042039D">
        <w:rPr>
          <w:rFonts w:ascii="Arial" w:hAnsi="Arial" w:cs="Arial"/>
          <w:i/>
          <w:iCs/>
        </w:rPr>
        <w:t xml:space="preserve">. </w:t>
      </w:r>
      <w:r w:rsidR="00100A34">
        <w:rPr>
          <w:rFonts w:ascii="Arial" w:hAnsi="Arial" w:cs="Arial"/>
        </w:rPr>
        <w:t>8008</w:t>
      </w:r>
      <w:r w:rsidR="00C850EC">
        <w:rPr>
          <w:rFonts w:ascii="Arial" w:hAnsi="Arial" w:cs="Arial"/>
        </w:rPr>
        <w:t xml:space="preserve">. Available at: </w:t>
      </w:r>
      <w:r w:rsidR="00C850EC" w:rsidRPr="00C850EC">
        <w:rPr>
          <w:rFonts w:ascii="Arial" w:hAnsi="Arial" w:cs="Arial"/>
        </w:rPr>
        <w:t>https://www.cipd.org/globalassets/media/comms/news/a1supporting-working-carers-2_tcm18-80339.pdf</w:t>
      </w:r>
      <w:r w:rsidR="00C850EC">
        <w:rPr>
          <w:rFonts w:ascii="Arial" w:hAnsi="Arial" w:cs="Arial"/>
        </w:rPr>
        <w:t xml:space="preserve"> </w:t>
      </w:r>
      <w:r w:rsidR="00C850EC" w:rsidRPr="00CF1E05">
        <w:rPr>
          <w:rFonts w:ascii="Arial" w:hAnsi="Arial" w:cs="Arial"/>
        </w:rPr>
        <w:t>(Accessed: 2</w:t>
      </w:r>
      <w:r w:rsidR="00C850EC">
        <w:rPr>
          <w:rFonts w:ascii="Arial" w:hAnsi="Arial" w:cs="Arial"/>
        </w:rPr>
        <w:t>3</w:t>
      </w:r>
      <w:r w:rsidR="00C850EC" w:rsidRPr="00CF1E05">
        <w:rPr>
          <w:rFonts w:ascii="Arial" w:hAnsi="Arial" w:cs="Arial"/>
        </w:rPr>
        <w:t xml:space="preserve"> November 2024).</w:t>
      </w:r>
    </w:p>
    <w:p w14:paraId="5E69D802" w14:textId="77777777" w:rsidR="000D58D4" w:rsidRPr="003C5982" w:rsidRDefault="000D58D4" w:rsidP="000D58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Coppola, M, Krick, T and </w:t>
      </w:r>
      <w:proofErr w:type="spellStart"/>
      <w:r>
        <w:rPr>
          <w:rFonts w:ascii="Arial" w:hAnsi="Arial" w:cs="Arial"/>
        </w:rPr>
        <w:t>Blohmke</w:t>
      </w:r>
      <w:proofErr w:type="spellEnd"/>
      <w:r>
        <w:rPr>
          <w:rFonts w:ascii="Arial" w:hAnsi="Arial" w:cs="Arial"/>
        </w:rPr>
        <w:t>, J (2019).</w:t>
      </w:r>
      <w:r w:rsidRPr="003C5982">
        <w:rPr>
          <w:rFonts w:ascii="Arial" w:hAnsi="Arial" w:cs="Arial"/>
          <w:i/>
          <w:iCs/>
        </w:rPr>
        <w:t xml:space="preserve"> Feeling the heat? Companies are under pressure to act on climate change and need to do more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3C5982">
        <w:rPr>
          <w:rFonts w:ascii="Arial" w:hAnsi="Arial" w:cs="Arial"/>
        </w:rPr>
        <w:t>file:///C:/Users/SA137584/OneDrive%20-%20NHS%20Wales/Profile/Downloads/DI_Feeling-the-heat%20(1).pdf</w:t>
      </w:r>
      <w:r>
        <w:rPr>
          <w:rFonts w:ascii="Arial" w:hAnsi="Arial" w:cs="Arial"/>
        </w:rPr>
        <w:t xml:space="preserve"> (Accessed: 25 November 2024). </w:t>
      </w:r>
    </w:p>
    <w:p w14:paraId="1D909E0B" w14:textId="3A4F3A9D" w:rsidR="000D58D4" w:rsidRDefault="000D58D4" w:rsidP="000D58D4">
      <w:pPr>
        <w:rPr>
          <w:rFonts w:ascii="Arial" w:hAnsi="Arial" w:cs="Arial"/>
        </w:rPr>
      </w:pPr>
      <w:r>
        <w:rPr>
          <w:rFonts w:ascii="Arial" w:hAnsi="Arial" w:cs="Arial"/>
        </w:rPr>
        <w:t>HDUHB (2024</w:t>
      </w:r>
      <w:r w:rsidR="006E20C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Pr="001B256A">
        <w:rPr>
          <w:rFonts w:ascii="Arial" w:hAnsi="Arial" w:cs="Arial"/>
          <w:i/>
          <w:iCs/>
        </w:rPr>
        <w:t xml:space="preserve">Welsh Government Building, </w:t>
      </w:r>
      <w:proofErr w:type="spellStart"/>
      <w:r w:rsidRPr="001B256A">
        <w:rPr>
          <w:rFonts w:ascii="Arial" w:hAnsi="Arial" w:cs="Arial"/>
          <w:i/>
          <w:iCs/>
        </w:rPr>
        <w:t>Picton</w:t>
      </w:r>
      <w:proofErr w:type="spellEnd"/>
      <w:r w:rsidRPr="001B256A">
        <w:rPr>
          <w:rFonts w:ascii="Arial" w:hAnsi="Arial" w:cs="Arial"/>
          <w:i/>
          <w:iCs/>
        </w:rPr>
        <w:t xml:space="preserve"> Terrace Development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1B256A">
        <w:rPr>
          <w:rFonts w:ascii="Arial" w:hAnsi="Arial" w:cs="Arial"/>
        </w:rPr>
        <w:t>https://hduhb.nhs.wales/about-us/governance-arrangements/board-committees/sustainable-resources-committee-src/sustainable-resources-committee-meeting-27-august-2024/2-3-welsh-government-building-picton-terrace-development/</w:t>
      </w:r>
      <w:r>
        <w:rPr>
          <w:rFonts w:ascii="Arial" w:hAnsi="Arial" w:cs="Arial"/>
        </w:rPr>
        <w:t xml:space="preserve"> </w:t>
      </w:r>
      <w:r w:rsidRPr="00444E77">
        <w:rPr>
          <w:rFonts w:ascii="Arial" w:hAnsi="Arial" w:cs="Arial"/>
        </w:rPr>
        <w:t>(Accessed: 25 November 2024).</w:t>
      </w:r>
    </w:p>
    <w:p w14:paraId="03B50543" w14:textId="57150503" w:rsidR="006E20CE" w:rsidRDefault="006E20CE" w:rsidP="007118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HDUHB (2024b) </w:t>
      </w:r>
      <w:r w:rsidR="007118D5" w:rsidRPr="007118D5">
        <w:rPr>
          <w:rFonts w:ascii="Arial" w:hAnsi="Arial" w:cs="Arial"/>
          <w:i/>
          <w:iCs/>
        </w:rPr>
        <w:t>Decarbonisation Taskforce Group (DTFG) Annual Report 2023/24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="007118D5" w:rsidRPr="007118D5">
        <w:rPr>
          <w:rFonts w:ascii="Arial" w:hAnsi="Arial" w:cs="Arial"/>
        </w:rPr>
        <w:t xml:space="preserve">https://hduhb.nhs.wales/about-us/governance-arrangements/board-committees/sustainable-resources-committee-src/sustainable-resources-committee-meeting-30-april-2024/2-9-decarbonisation-task-force-group-update-report-and-annual-report/ </w:t>
      </w:r>
      <w:r w:rsidRPr="00444E77">
        <w:rPr>
          <w:rFonts w:ascii="Arial" w:hAnsi="Arial" w:cs="Arial"/>
        </w:rPr>
        <w:t>(Accessed: 25 November 2024).</w:t>
      </w:r>
    </w:p>
    <w:p w14:paraId="6D77171C" w14:textId="1EB8F90C" w:rsidR="007718FA" w:rsidRDefault="007718FA" w:rsidP="007118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HDUHB (2024c) </w:t>
      </w:r>
      <w:r w:rsidRPr="007118D5">
        <w:rPr>
          <w:rFonts w:ascii="Arial" w:hAnsi="Arial" w:cs="Arial"/>
          <w:i/>
          <w:iCs/>
        </w:rPr>
        <w:t xml:space="preserve">Decarbonisation </w:t>
      </w:r>
      <w:r w:rsidR="005D2A54" w:rsidRPr="005D2A54">
        <w:rPr>
          <w:rFonts w:ascii="Arial" w:hAnsi="Arial" w:cs="Arial"/>
          <w:i/>
          <w:iCs/>
        </w:rPr>
        <w:t>Final Internal Audit Report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="005D2A54" w:rsidRPr="005D2A54">
        <w:rPr>
          <w:rFonts w:ascii="Arial" w:hAnsi="Arial" w:cs="Arial"/>
        </w:rPr>
        <w:t>https://hduhb.nhs.wales/about-us/governance-arrangements/board-committees/audit-and-risk-assurance-committee-arac/arac-agenda-and-papers-20-february-2024/item-6-12-decarbonisation-limited-assurance/</w:t>
      </w:r>
      <w:r w:rsidRPr="007118D5">
        <w:rPr>
          <w:rFonts w:ascii="Arial" w:hAnsi="Arial" w:cs="Arial"/>
        </w:rPr>
        <w:t xml:space="preserve"> </w:t>
      </w:r>
      <w:r w:rsidRPr="00444E77">
        <w:rPr>
          <w:rFonts w:ascii="Arial" w:hAnsi="Arial" w:cs="Arial"/>
        </w:rPr>
        <w:t>(Accessed: 25 November 2024).</w:t>
      </w:r>
    </w:p>
    <w:p w14:paraId="500BD341" w14:textId="77777777" w:rsidR="000D58D4" w:rsidRDefault="000D58D4" w:rsidP="000D58D4">
      <w:pPr>
        <w:rPr>
          <w:rFonts w:ascii="Arial" w:hAnsi="Arial" w:cs="Arial"/>
        </w:rPr>
      </w:pPr>
      <w:r>
        <w:rPr>
          <w:rFonts w:ascii="Arial" w:hAnsi="Arial" w:cs="Arial"/>
        </w:rPr>
        <w:t>HDUHB (2022)</w:t>
      </w:r>
      <w:r w:rsidRPr="004D1D1A">
        <w:rPr>
          <w:rFonts w:ascii="Arial" w:hAnsi="Arial" w:cs="Arial"/>
          <w:i/>
          <w:iCs/>
        </w:rPr>
        <w:t xml:space="preserve"> Health &amp; Social Care Climate Emergency National Programme – NHS Wales Decarbonisation Action Plans</w:t>
      </w:r>
      <w:r>
        <w:rPr>
          <w:rFonts w:ascii="Arial" w:hAnsi="Arial" w:cs="Arial"/>
        </w:rPr>
        <w:t xml:space="preserve">. Available at: </w:t>
      </w:r>
      <w:r w:rsidRPr="004D1D1A">
        <w:rPr>
          <w:rFonts w:ascii="Arial" w:hAnsi="Arial" w:cs="Arial"/>
        </w:rPr>
        <w:lastRenderedPageBreak/>
        <w:t>https://hduhb.nhs.wales/about-us/performance-targets/performance-documents/2022-2023-qualitative-reporting-decarbonisation-action-plans/</w:t>
      </w:r>
      <w:r>
        <w:rPr>
          <w:rFonts w:ascii="Arial" w:hAnsi="Arial" w:cs="Arial"/>
        </w:rPr>
        <w:t xml:space="preserve"> (Accessed 25 November 2024). </w:t>
      </w:r>
    </w:p>
    <w:p w14:paraId="70B4347C" w14:textId="77777777" w:rsidR="000D58D4" w:rsidRPr="001B256A" w:rsidRDefault="000D58D4" w:rsidP="000D58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HDUHB (no date) </w:t>
      </w:r>
      <w:r w:rsidRPr="007E7B9E">
        <w:rPr>
          <w:rFonts w:ascii="Arial" w:hAnsi="Arial" w:cs="Arial"/>
          <w:i/>
          <w:iCs/>
        </w:rPr>
        <w:t>A Healthier Mid and West Wales Our future generations</w:t>
      </w:r>
      <w:r>
        <w:rPr>
          <w:rFonts w:ascii="Arial" w:hAnsi="Arial" w:cs="Arial"/>
          <w:i/>
          <w:iCs/>
        </w:rPr>
        <w:t xml:space="preserve"> </w:t>
      </w:r>
      <w:r w:rsidRPr="007E7B9E">
        <w:rPr>
          <w:rFonts w:ascii="Arial" w:hAnsi="Arial" w:cs="Arial"/>
          <w:i/>
          <w:iCs/>
        </w:rPr>
        <w:t>living well</w:t>
      </w:r>
      <w:r>
        <w:rPr>
          <w:rFonts w:ascii="Arial" w:hAnsi="Arial" w:cs="Arial"/>
          <w:i/>
          <w:iCs/>
        </w:rPr>
        <w:t xml:space="preserve">. </w:t>
      </w:r>
      <w:r w:rsidRPr="007E7B9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vailable at: </w:t>
      </w:r>
      <w:r w:rsidRPr="007E7B9E">
        <w:rPr>
          <w:rFonts w:ascii="Arial" w:hAnsi="Arial" w:cs="Arial"/>
        </w:rPr>
        <w:t>https://hduhb.nhs.wales/about-us/healthier-mid-and-west-wales/healthier-mid-and-west-wales-folder/documents/a-healthier-mid-and-west-wales-summary-english/</w:t>
      </w:r>
      <w:r>
        <w:rPr>
          <w:rFonts w:ascii="Arial" w:hAnsi="Arial" w:cs="Arial"/>
        </w:rPr>
        <w:t xml:space="preserve"> </w:t>
      </w:r>
      <w:r w:rsidRPr="00444E77">
        <w:rPr>
          <w:rFonts w:ascii="Arial" w:hAnsi="Arial" w:cs="Arial"/>
        </w:rPr>
        <w:t>(Accessed: 25 November 2024).</w:t>
      </w:r>
    </w:p>
    <w:p w14:paraId="4C4E6B03" w14:textId="77777777" w:rsidR="000D58D4" w:rsidRDefault="000D58D4" w:rsidP="000D58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 Confederation (2024). </w:t>
      </w:r>
      <w:r>
        <w:rPr>
          <w:rFonts w:ascii="Arial" w:hAnsi="Arial" w:cs="Arial"/>
          <w:i/>
          <w:iCs/>
        </w:rPr>
        <w:t xml:space="preserve">How the NHS in Wales </w:t>
      </w:r>
      <w:r w:rsidRPr="00BB39F8">
        <w:rPr>
          <w:rFonts w:ascii="Arial" w:hAnsi="Arial" w:cs="Arial"/>
          <w:i/>
          <w:iCs/>
        </w:rPr>
        <w:t>is driving improvements in environmental sustainability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BB39F8">
        <w:rPr>
          <w:rFonts w:ascii="Arial" w:hAnsi="Arial" w:cs="Arial"/>
        </w:rPr>
        <w:t>https://www.nhsconfed.org/publications/how-nhs-wales-driving-improvements-environmental-sustainability</w:t>
      </w:r>
      <w:r>
        <w:rPr>
          <w:rFonts w:ascii="Arial" w:hAnsi="Arial" w:cs="Arial"/>
        </w:rPr>
        <w:t xml:space="preserve"> </w:t>
      </w:r>
      <w:r w:rsidRPr="00CF1E05">
        <w:rPr>
          <w:rFonts w:ascii="Arial" w:hAnsi="Arial" w:cs="Arial"/>
        </w:rPr>
        <w:t>(Accessed: 25 November 2024).</w:t>
      </w:r>
    </w:p>
    <w:p w14:paraId="7DC7E12C" w14:textId="3E4E60CC" w:rsidR="00F32F76" w:rsidRDefault="00F32F76" w:rsidP="00857A83">
      <w:pPr>
        <w:rPr>
          <w:rFonts w:ascii="Arial" w:eastAsia="Arial" w:hAnsi="Arial" w:cs="Arial"/>
          <w:color w:val="333333"/>
        </w:rPr>
      </w:pPr>
      <w:r>
        <w:rPr>
          <w:rFonts w:ascii="Arial" w:hAnsi="Arial" w:cs="Arial"/>
        </w:rPr>
        <w:t>ONS</w:t>
      </w:r>
      <w:r w:rsidRPr="00857A83">
        <w:rPr>
          <w:rFonts w:ascii="Arial" w:hAnsi="Arial" w:cs="Arial"/>
        </w:rPr>
        <w:t>, (20</w:t>
      </w:r>
      <w:r>
        <w:rPr>
          <w:rFonts w:ascii="Arial" w:hAnsi="Arial" w:cs="Arial"/>
        </w:rPr>
        <w:t>21</w:t>
      </w:r>
      <w:r w:rsidRPr="00857A83">
        <w:rPr>
          <w:rFonts w:ascii="Arial" w:hAnsi="Arial" w:cs="Arial"/>
        </w:rPr>
        <w:t xml:space="preserve">). </w:t>
      </w:r>
      <w:r w:rsidRPr="00F32F76">
        <w:rPr>
          <w:rFonts w:ascii="Arial" w:hAnsi="Arial" w:cs="Arial"/>
          <w:i/>
          <w:iCs/>
        </w:rPr>
        <w:t>Population and household estimates, Wales: Census 2021</w:t>
      </w:r>
      <w:r w:rsidRPr="00857A83">
        <w:rPr>
          <w:rFonts w:ascii="Arial" w:hAnsi="Arial" w:cs="Arial"/>
          <w:i/>
          <w:iCs/>
        </w:rPr>
        <w:t xml:space="preserve">. </w:t>
      </w:r>
      <w:r w:rsidRPr="00857A83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F32F76">
        <w:rPr>
          <w:rFonts w:ascii="Arial" w:hAnsi="Arial" w:cs="Arial"/>
        </w:rPr>
        <w:t>https://www.ons.gov.uk/peoplepopulationandcommunity/populationandmigration/populationestimates/bulletins/populationandhouseholdestimateswales/census2021</w:t>
      </w:r>
      <w:r>
        <w:rPr>
          <w:rFonts w:ascii="Arial" w:hAnsi="Arial" w:cs="Arial"/>
        </w:rPr>
        <w:t xml:space="preserve"> </w:t>
      </w:r>
      <w:r w:rsidRPr="00857A83">
        <w:rPr>
          <w:rFonts w:ascii="Arial" w:eastAsia="Arial" w:hAnsi="Arial" w:cs="Arial"/>
          <w:color w:val="333333"/>
        </w:rPr>
        <w:t>(Accessed: 19 November 2024).</w:t>
      </w:r>
    </w:p>
    <w:p w14:paraId="421D7937" w14:textId="65579A6A" w:rsidR="00E72A0A" w:rsidRPr="00CD5AE7" w:rsidRDefault="00E72A0A" w:rsidP="006D0954">
      <w:p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 xml:space="preserve">ONS (2018). </w:t>
      </w:r>
      <w:r w:rsidR="006D0954" w:rsidRPr="006D0954">
        <w:rPr>
          <w:rFonts w:ascii="Arial" w:eastAsia="Arial" w:hAnsi="Arial" w:cs="Arial"/>
          <w:i/>
          <w:iCs/>
          <w:color w:val="333333"/>
        </w:rPr>
        <w:t>Living longer: Fitting it all in – working, caring and health in later life</w:t>
      </w:r>
      <w:r w:rsidR="006D0954">
        <w:rPr>
          <w:rFonts w:ascii="Arial" w:eastAsia="Arial" w:hAnsi="Arial" w:cs="Arial"/>
          <w:i/>
          <w:iCs/>
          <w:color w:val="333333"/>
        </w:rPr>
        <w:t xml:space="preserve">. </w:t>
      </w:r>
      <w:r w:rsidR="00CD5AE7">
        <w:rPr>
          <w:rFonts w:ascii="Arial" w:eastAsia="Arial" w:hAnsi="Arial" w:cs="Arial"/>
          <w:color w:val="333333"/>
        </w:rPr>
        <w:t xml:space="preserve">Available at: </w:t>
      </w:r>
      <w:r w:rsidR="00CD5AE7" w:rsidRPr="00CD5AE7">
        <w:rPr>
          <w:rFonts w:ascii="Arial" w:eastAsia="Arial" w:hAnsi="Arial" w:cs="Arial"/>
          <w:color w:val="333333"/>
        </w:rPr>
        <w:t>file:///D:/downloads%20from%20c/Downloads/Living%20longer%20%20Fitting%20it%20all%20in%20%20%20working,%20caring%20and%20health%20in%20later%20life.pdf</w:t>
      </w:r>
      <w:r w:rsidR="00CD5AE7">
        <w:rPr>
          <w:rFonts w:ascii="Arial" w:eastAsia="Arial" w:hAnsi="Arial" w:cs="Arial"/>
          <w:color w:val="333333"/>
        </w:rPr>
        <w:t xml:space="preserve"> </w:t>
      </w:r>
      <w:r w:rsidR="00CD5AE7" w:rsidRPr="00444E77">
        <w:rPr>
          <w:rFonts w:ascii="Arial" w:hAnsi="Arial" w:cs="Arial"/>
        </w:rPr>
        <w:t>(Accessed: 25 November 2024).</w:t>
      </w:r>
    </w:p>
    <w:p w14:paraId="671172BE" w14:textId="334BCB6D" w:rsidR="00627DBD" w:rsidRDefault="00857A83" w:rsidP="00857A83">
      <w:pPr>
        <w:rPr>
          <w:rFonts w:ascii="Arial" w:eastAsia="Arial" w:hAnsi="Arial" w:cs="Arial"/>
          <w:color w:val="333333"/>
        </w:rPr>
      </w:pPr>
      <w:r w:rsidRPr="00857A83">
        <w:rPr>
          <w:rFonts w:ascii="Arial" w:hAnsi="Arial" w:cs="Arial"/>
        </w:rPr>
        <w:t xml:space="preserve">Public Health Wales Observatory, (2017). </w:t>
      </w:r>
      <w:r w:rsidRPr="00857A83">
        <w:rPr>
          <w:rFonts w:ascii="Arial" w:hAnsi="Arial" w:cs="Arial"/>
          <w:i/>
          <w:iCs/>
        </w:rPr>
        <w:t xml:space="preserve">Health and its determinants in </w:t>
      </w:r>
      <w:proofErr w:type="gramStart"/>
      <w:r w:rsidRPr="00857A83">
        <w:rPr>
          <w:rFonts w:ascii="Arial" w:hAnsi="Arial" w:cs="Arial"/>
          <w:i/>
          <w:iCs/>
        </w:rPr>
        <w:t>Wales  Informing</w:t>
      </w:r>
      <w:proofErr w:type="gramEnd"/>
      <w:r w:rsidRPr="00857A83">
        <w:rPr>
          <w:rFonts w:ascii="Arial" w:hAnsi="Arial" w:cs="Arial"/>
          <w:i/>
          <w:iCs/>
        </w:rPr>
        <w:t xml:space="preserve"> strategic planning. </w:t>
      </w:r>
      <w:r w:rsidRPr="00857A83">
        <w:rPr>
          <w:rFonts w:ascii="Arial" w:hAnsi="Arial" w:cs="Arial"/>
        </w:rPr>
        <w:t xml:space="preserve">Available at: https://phw.nhs.wales/services-and-teams/observatory/data-and-analysis/publication-documents/health-and-its-determinants-in-wales-2018/health-and-determinants-in-wales-report-eng-pdf/ </w:t>
      </w:r>
      <w:r w:rsidRPr="00857A83">
        <w:rPr>
          <w:rFonts w:ascii="Arial" w:eastAsia="Arial" w:hAnsi="Arial" w:cs="Arial"/>
          <w:color w:val="333333"/>
        </w:rPr>
        <w:t>(Accessed: 19 November 2024).</w:t>
      </w:r>
    </w:p>
    <w:p w14:paraId="05D5C2CC" w14:textId="749EC4FA" w:rsidR="00107131" w:rsidRPr="00107131" w:rsidRDefault="00107131" w:rsidP="00857A83">
      <w:pPr>
        <w:rPr>
          <w:rFonts w:ascii="Arial" w:eastAsia="Arial" w:hAnsi="Arial" w:cs="Arial"/>
          <w:color w:val="333333"/>
        </w:rPr>
      </w:pPr>
      <w:r w:rsidRPr="00107131">
        <w:rPr>
          <w:rFonts w:ascii="Arial" w:hAnsi="Arial" w:cs="Arial"/>
        </w:rPr>
        <w:t xml:space="preserve">Rees, G. and French, R. (eds) (2023) </w:t>
      </w:r>
      <w:r w:rsidRPr="00107131">
        <w:rPr>
          <w:rFonts w:ascii="Arial" w:hAnsi="Arial" w:cs="Arial"/>
          <w:i/>
          <w:iCs/>
        </w:rPr>
        <w:t xml:space="preserve">Strategic people management and </w:t>
      </w:r>
      <w:proofErr w:type="gramStart"/>
      <w:r w:rsidRPr="00107131">
        <w:rPr>
          <w:rFonts w:ascii="Arial" w:hAnsi="Arial" w:cs="Arial"/>
          <w:i/>
          <w:iCs/>
        </w:rPr>
        <w:t>development :</w:t>
      </w:r>
      <w:proofErr w:type="gramEnd"/>
      <w:r w:rsidRPr="00107131">
        <w:rPr>
          <w:rFonts w:ascii="Arial" w:hAnsi="Arial" w:cs="Arial"/>
          <w:i/>
          <w:iCs/>
        </w:rPr>
        <w:t xml:space="preserve"> theory and practice.</w:t>
      </w:r>
      <w:r w:rsidRPr="00107131">
        <w:rPr>
          <w:rFonts w:ascii="Arial" w:hAnsi="Arial" w:cs="Arial"/>
        </w:rPr>
        <w:t xml:space="preserve"> Sixth edition. London: KoganPage</w:t>
      </w:r>
    </w:p>
    <w:p w14:paraId="4D19AB84" w14:textId="77777777" w:rsidR="00B41318" w:rsidRPr="00B41318" w:rsidRDefault="00B41318" w:rsidP="00B41318">
      <w:pPr>
        <w:rPr>
          <w:rFonts w:ascii="Arial" w:hAnsi="Arial" w:cs="Arial"/>
        </w:rPr>
      </w:pPr>
      <w:r w:rsidRPr="00B41318">
        <w:rPr>
          <w:rFonts w:ascii="Arial" w:hAnsi="Arial" w:cs="Arial"/>
        </w:rPr>
        <w:t>Taylor, S. and Woodhams, C. (eds) (2022</w:t>
      </w:r>
      <w:r w:rsidRPr="00B41318">
        <w:rPr>
          <w:rFonts w:ascii="Arial" w:hAnsi="Arial" w:cs="Arial"/>
          <w:i/>
          <w:iCs/>
        </w:rPr>
        <w:t>) Studying human resource management: a guide to the study, context and practice of HR</w:t>
      </w:r>
      <w:r w:rsidRPr="00B41318">
        <w:rPr>
          <w:rFonts w:ascii="Arial" w:hAnsi="Arial" w:cs="Arial"/>
        </w:rPr>
        <w:t>. Third edition. London: KoganPage.</w:t>
      </w:r>
    </w:p>
    <w:p w14:paraId="18BD5E81" w14:textId="07AE72FA" w:rsidR="004023AD" w:rsidRDefault="004023AD" w:rsidP="004023AD">
      <w:p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The Health Foundation, (2022).</w:t>
      </w:r>
      <w:r w:rsidRPr="004023AD">
        <w:rPr>
          <w:rFonts w:ascii="Arial" w:eastAsia="Arial" w:hAnsi="Arial" w:cs="Arial"/>
          <w:i/>
          <w:iCs/>
          <w:color w:val="333333"/>
        </w:rPr>
        <w:t xml:space="preserve"> A framework for NHS action on social determinants of health</w:t>
      </w:r>
      <w:r>
        <w:rPr>
          <w:rFonts w:ascii="Arial" w:eastAsia="Arial" w:hAnsi="Arial" w:cs="Arial"/>
          <w:i/>
          <w:iCs/>
          <w:color w:val="333333"/>
        </w:rPr>
        <w:t xml:space="preserve">. </w:t>
      </w:r>
      <w:r w:rsidRPr="00857A83">
        <w:rPr>
          <w:rFonts w:ascii="Arial" w:hAnsi="Arial" w:cs="Arial"/>
        </w:rPr>
        <w:t xml:space="preserve">Available at: </w:t>
      </w:r>
      <w:r w:rsidRPr="004023AD">
        <w:rPr>
          <w:rFonts w:ascii="Arial" w:hAnsi="Arial" w:cs="Arial"/>
        </w:rPr>
        <w:t>https://www.health.org.uk/publications/long-reads/a-framework-for-nhs-action-on-social-determinants-of-health</w:t>
      </w:r>
      <w:r w:rsidRPr="00857A83">
        <w:rPr>
          <w:rFonts w:ascii="Arial" w:hAnsi="Arial" w:cs="Arial"/>
        </w:rPr>
        <w:t xml:space="preserve"> </w:t>
      </w:r>
      <w:r w:rsidRPr="00857A83">
        <w:rPr>
          <w:rFonts w:ascii="Arial" w:eastAsia="Arial" w:hAnsi="Arial" w:cs="Arial"/>
          <w:color w:val="333333"/>
        </w:rPr>
        <w:t>(Accessed: 19 November 2024).</w:t>
      </w:r>
    </w:p>
    <w:p w14:paraId="32A41119" w14:textId="5B30BCC7" w:rsidR="00985740" w:rsidRDefault="00985740" w:rsidP="004023AD">
      <w:pPr>
        <w:rPr>
          <w:rFonts w:ascii="Arial" w:eastAsia="Arial" w:hAnsi="Arial" w:cs="Arial"/>
          <w:color w:val="333333"/>
        </w:rPr>
      </w:pPr>
      <w:r w:rsidRPr="00444E77">
        <w:rPr>
          <w:rFonts w:ascii="Arial" w:hAnsi="Arial" w:cs="Arial"/>
        </w:rPr>
        <w:t>UK Covid 19 Inquiry (2024) U</w:t>
      </w:r>
      <w:r w:rsidRPr="00444E77">
        <w:rPr>
          <w:rFonts w:ascii="Arial" w:hAnsi="Arial" w:cs="Arial"/>
          <w:i/>
          <w:iCs/>
        </w:rPr>
        <w:t>K Covid 19 Inquiry - Module 3 Hearing - 12 November 2024 PM.</w:t>
      </w:r>
      <w:r w:rsidRPr="00444E77">
        <w:rPr>
          <w:rFonts w:ascii="Arial" w:hAnsi="Arial" w:cs="Arial"/>
        </w:rPr>
        <w:t xml:space="preserve"> 13 November</w:t>
      </w:r>
      <w:r>
        <w:rPr>
          <w:rFonts w:ascii="Arial" w:hAnsi="Arial" w:cs="Arial"/>
        </w:rPr>
        <w:t>.</w:t>
      </w:r>
      <w:r w:rsidRPr="00444E77">
        <w:rPr>
          <w:rFonts w:ascii="Arial" w:hAnsi="Arial" w:cs="Arial"/>
        </w:rPr>
        <w:t xml:space="preserve"> Available at: https://www.youtube.com/watch?v=2QUJEx-lD-s (Accessed: 25 November 2024).</w:t>
      </w:r>
    </w:p>
    <w:p w14:paraId="0407C6E0" w14:textId="77777777" w:rsidR="00F32F76" w:rsidRPr="00857A83" w:rsidRDefault="00F32F76" w:rsidP="00F32F76">
      <w:pPr>
        <w:rPr>
          <w:rFonts w:ascii="Arial" w:eastAsia="Arial" w:hAnsi="Arial" w:cs="Arial"/>
          <w:color w:val="333333"/>
        </w:rPr>
      </w:pPr>
      <w:r w:rsidRPr="00857A83">
        <w:rPr>
          <w:rFonts w:ascii="Arial" w:eastAsia="Arial" w:hAnsi="Arial" w:cs="Arial"/>
          <w:color w:val="333333"/>
        </w:rPr>
        <w:lastRenderedPageBreak/>
        <w:t xml:space="preserve">WHO (2024) </w:t>
      </w:r>
      <w:r w:rsidRPr="00857A83">
        <w:rPr>
          <w:rFonts w:ascii="Arial" w:eastAsia="Arial" w:hAnsi="Arial" w:cs="Arial"/>
          <w:i/>
          <w:iCs/>
          <w:color w:val="333333"/>
        </w:rPr>
        <w:t xml:space="preserve">Social determinants of health. </w:t>
      </w:r>
      <w:r w:rsidRPr="00857A83">
        <w:rPr>
          <w:rFonts w:ascii="Arial" w:eastAsia="Arial" w:hAnsi="Arial" w:cs="Arial"/>
          <w:color w:val="333333"/>
        </w:rPr>
        <w:t>Available at: https://www.who.int/health-topics/social-determinants-of-health#tab=tab_1. (Accessed: 18 November 2024).</w:t>
      </w:r>
    </w:p>
    <w:p w14:paraId="0723D0A4" w14:textId="77777777" w:rsidR="00F32F76" w:rsidRDefault="00F32F76" w:rsidP="004023AD">
      <w:pPr>
        <w:rPr>
          <w:rFonts w:ascii="Arial" w:eastAsia="Arial" w:hAnsi="Arial" w:cs="Arial"/>
          <w:color w:val="333333"/>
        </w:rPr>
      </w:pPr>
    </w:p>
    <w:p w14:paraId="69337B1B" w14:textId="33DF2EA4" w:rsidR="004023AD" w:rsidRPr="004023AD" w:rsidRDefault="004023AD" w:rsidP="00857A83">
      <w:pPr>
        <w:rPr>
          <w:rFonts w:ascii="Arial" w:eastAsia="Arial" w:hAnsi="Arial" w:cs="Arial"/>
          <w:color w:val="333333"/>
        </w:rPr>
      </w:pPr>
    </w:p>
    <w:sectPr w:rsidR="004023AD" w:rsidRPr="004023AD" w:rsidSect="006864A7"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DF43" w14:textId="77777777" w:rsidR="00132319" w:rsidRDefault="00132319" w:rsidP="006864A7">
      <w:pPr>
        <w:spacing w:after="0" w:line="240" w:lineRule="auto"/>
      </w:pPr>
      <w:r>
        <w:separator/>
      </w:r>
    </w:p>
  </w:endnote>
  <w:endnote w:type="continuationSeparator" w:id="0">
    <w:p w14:paraId="6F487E09" w14:textId="77777777" w:rsidR="00132319" w:rsidRDefault="00132319" w:rsidP="0068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36487" w14:textId="77777777" w:rsidR="00132319" w:rsidRDefault="00132319" w:rsidP="006864A7">
      <w:pPr>
        <w:spacing w:after="0" w:line="240" w:lineRule="auto"/>
      </w:pPr>
      <w:r>
        <w:separator/>
      </w:r>
    </w:p>
  </w:footnote>
  <w:footnote w:type="continuationSeparator" w:id="0">
    <w:p w14:paraId="4776B1C5" w14:textId="77777777" w:rsidR="00132319" w:rsidRDefault="00132319" w:rsidP="0068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68CF" w14:textId="21AEE308" w:rsidR="006864A7" w:rsidRDefault="006864A7">
    <w:pPr>
      <w:pStyle w:val="Header"/>
    </w:pPr>
  </w:p>
  <w:p w14:paraId="6BE5BED4" w14:textId="77777777" w:rsidR="006864A7" w:rsidRDefault="006864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76187" w14:textId="720FC05E" w:rsidR="006864A7" w:rsidRDefault="006864A7">
    <w:pPr>
      <w:pStyle w:val="Header"/>
    </w:pPr>
    <w:r>
      <w:t xml:space="preserve">Sarah Barnes – </w:t>
    </w:r>
    <w:r w:rsidRPr="006864A7">
      <w:t>2218490</w:t>
    </w:r>
  </w:p>
  <w:p w14:paraId="3F13FB2F" w14:textId="373642CE" w:rsidR="006864A7" w:rsidRDefault="006864A7">
    <w:pPr>
      <w:pStyle w:val="Header"/>
    </w:pPr>
    <w:r>
      <w:t>Word Count – 105</w:t>
    </w:r>
    <w:r w:rsidR="000666AF">
      <w:t>0</w:t>
    </w:r>
    <w: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1E"/>
    <w:rsid w:val="00012FEE"/>
    <w:rsid w:val="000358A1"/>
    <w:rsid w:val="00043758"/>
    <w:rsid w:val="00045894"/>
    <w:rsid w:val="0006089C"/>
    <w:rsid w:val="000666AF"/>
    <w:rsid w:val="0007221C"/>
    <w:rsid w:val="00074728"/>
    <w:rsid w:val="000B2A13"/>
    <w:rsid w:val="000D471E"/>
    <w:rsid w:val="000D58D4"/>
    <w:rsid w:val="00100A34"/>
    <w:rsid w:val="00100E60"/>
    <w:rsid w:val="00103238"/>
    <w:rsid w:val="00107131"/>
    <w:rsid w:val="001126C6"/>
    <w:rsid w:val="001150C9"/>
    <w:rsid w:val="0011690F"/>
    <w:rsid w:val="00130F66"/>
    <w:rsid w:val="00132319"/>
    <w:rsid w:val="00163ADE"/>
    <w:rsid w:val="00167CE7"/>
    <w:rsid w:val="00194446"/>
    <w:rsid w:val="0019678D"/>
    <w:rsid w:val="001B4A01"/>
    <w:rsid w:val="001B7DC0"/>
    <w:rsid w:val="001D3BAA"/>
    <w:rsid w:val="001E577D"/>
    <w:rsid w:val="001E7907"/>
    <w:rsid w:val="00202C7A"/>
    <w:rsid w:val="00227C10"/>
    <w:rsid w:val="00241E44"/>
    <w:rsid w:val="002675C9"/>
    <w:rsid w:val="002936DC"/>
    <w:rsid w:val="002A5A52"/>
    <w:rsid w:val="002B4ED0"/>
    <w:rsid w:val="002C1EE6"/>
    <w:rsid w:val="002F0667"/>
    <w:rsid w:val="002F17F9"/>
    <w:rsid w:val="002F383A"/>
    <w:rsid w:val="003553C8"/>
    <w:rsid w:val="00357894"/>
    <w:rsid w:val="003633B0"/>
    <w:rsid w:val="003A656C"/>
    <w:rsid w:val="003B59A6"/>
    <w:rsid w:val="004023AD"/>
    <w:rsid w:val="0042039D"/>
    <w:rsid w:val="00437F68"/>
    <w:rsid w:val="0047279E"/>
    <w:rsid w:val="00472DF0"/>
    <w:rsid w:val="004903DF"/>
    <w:rsid w:val="004B173E"/>
    <w:rsid w:val="004B3B8D"/>
    <w:rsid w:val="004B7BEC"/>
    <w:rsid w:val="004E3D8D"/>
    <w:rsid w:val="00513682"/>
    <w:rsid w:val="0052774C"/>
    <w:rsid w:val="005419C8"/>
    <w:rsid w:val="00556E98"/>
    <w:rsid w:val="00562E0A"/>
    <w:rsid w:val="0057603A"/>
    <w:rsid w:val="00590308"/>
    <w:rsid w:val="005A413A"/>
    <w:rsid w:val="005A6E6F"/>
    <w:rsid w:val="005C3347"/>
    <w:rsid w:val="005C69D8"/>
    <w:rsid w:val="005D2A54"/>
    <w:rsid w:val="005D5F8F"/>
    <w:rsid w:val="0060775D"/>
    <w:rsid w:val="00627DBD"/>
    <w:rsid w:val="00666996"/>
    <w:rsid w:val="006864A7"/>
    <w:rsid w:val="0069652B"/>
    <w:rsid w:val="006A5D3C"/>
    <w:rsid w:val="006B10AC"/>
    <w:rsid w:val="006D0954"/>
    <w:rsid w:val="006E20CE"/>
    <w:rsid w:val="007118D5"/>
    <w:rsid w:val="00733C96"/>
    <w:rsid w:val="00766922"/>
    <w:rsid w:val="007718FA"/>
    <w:rsid w:val="00771D0F"/>
    <w:rsid w:val="0077521E"/>
    <w:rsid w:val="007920C5"/>
    <w:rsid w:val="007A53FE"/>
    <w:rsid w:val="007A5B30"/>
    <w:rsid w:val="007B44DD"/>
    <w:rsid w:val="007C237B"/>
    <w:rsid w:val="00801998"/>
    <w:rsid w:val="00802F12"/>
    <w:rsid w:val="008068E6"/>
    <w:rsid w:val="00817A64"/>
    <w:rsid w:val="00831585"/>
    <w:rsid w:val="00843E3C"/>
    <w:rsid w:val="00854CE8"/>
    <w:rsid w:val="00857A83"/>
    <w:rsid w:val="00892B9F"/>
    <w:rsid w:val="008C55DE"/>
    <w:rsid w:val="008C6A36"/>
    <w:rsid w:val="008D1C1E"/>
    <w:rsid w:val="008D3FE5"/>
    <w:rsid w:val="008F6E99"/>
    <w:rsid w:val="00912EFA"/>
    <w:rsid w:val="0091679E"/>
    <w:rsid w:val="00921B62"/>
    <w:rsid w:val="0093110B"/>
    <w:rsid w:val="00932ABE"/>
    <w:rsid w:val="0095216E"/>
    <w:rsid w:val="00954770"/>
    <w:rsid w:val="00973D9A"/>
    <w:rsid w:val="00985740"/>
    <w:rsid w:val="00A03921"/>
    <w:rsid w:val="00A04034"/>
    <w:rsid w:val="00A364D0"/>
    <w:rsid w:val="00A748DE"/>
    <w:rsid w:val="00A842CA"/>
    <w:rsid w:val="00A86D30"/>
    <w:rsid w:val="00AA7978"/>
    <w:rsid w:val="00AE454B"/>
    <w:rsid w:val="00B0269E"/>
    <w:rsid w:val="00B071EA"/>
    <w:rsid w:val="00B25873"/>
    <w:rsid w:val="00B41318"/>
    <w:rsid w:val="00BB397E"/>
    <w:rsid w:val="00BC2DC6"/>
    <w:rsid w:val="00BD6C59"/>
    <w:rsid w:val="00BF25F3"/>
    <w:rsid w:val="00BF79B6"/>
    <w:rsid w:val="00C20AD6"/>
    <w:rsid w:val="00C26247"/>
    <w:rsid w:val="00C5687C"/>
    <w:rsid w:val="00C850EC"/>
    <w:rsid w:val="00C90304"/>
    <w:rsid w:val="00C911B3"/>
    <w:rsid w:val="00CB036C"/>
    <w:rsid w:val="00CC0F34"/>
    <w:rsid w:val="00CC6E1E"/>
    <w:rsid w:val="00CD3F82"/>
    <w:rsid w:val="00CD5AE7"/>
    <w:rsid w:val="00D239C6"/>
    <w:rsid w:val="00D23DE9"/>
    <w:rsid w:val="00D77AEA"/>
    <w:rsid w:val="00D83EB5"/>
    <w:rsid w:val="00D91130"/>
    <w:rsid w:val="00D91441"/>
    <w:rsid w:val="00DD6BDA"/>
    <w:rsid w:val="00DE064E"/>
    <w:rsid w:val="00E14348"/>
    <w:rsid w:val="00E34876"/>
    <w:rsid w:val="00E533CC"/>
    <w:rsid w:val="00E5761D"/>
    <w:rsid w:val="00E57818"/>
    <w:rsid w:val="00E72A0A"/>
    <w:rsid w:val="00E86025"/>
    <w:rsid w:val="00EB30FC"/>
    <w:rsid w:val="00EC6F1E"/>
    <w:rsid w:val="00F05853"/>
    <w:rsid w:val="00F05D3D"/>
    <w:rsid w:val="00F30BF2"/>
    <w:rsid w:val="00F32F76"/>
    <w:rsid w:val="00F53B21"/>
    <w:rsid w:val="00F623B3"/>
    <w:rsid w:val="00F806B5"/>
    <w:rsid w:val="00F816D1"/>
    <w:rsid w:val="00F817A1"/>
    <w:rsid w:val="00F947DE"/>
    <w:rsid w:val="00F97A83"/>
    <w:rsid w:val="00FB53AA"/>
    <w:rsid w:val="00F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7E2034"/>
  <w15:chartTrackingRefBased/>
  <w15:docId w15:val="{09D4973B-7E2F-4F4D-A688-D01ECD2D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F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F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F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F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F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F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F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F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F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F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F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F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7A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A656C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86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4A7"/>
  </w:style>
  <w:style w:type="paragraph" w:styleId="Footer">
    <w:name w:val="footer"/>
    <w:basedOn w:val="Normal"/>
    <w:link w:val="FooterChar"/>
    <w:uiPriority w:val="99"/>
    <w:unhideWhenUsed/>
    <w:rsid w:val="00686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0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1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2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6F53E-09DF-49DC-BDC9-2AD2EADA6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Barnes</dc:creator>
  <cp:keywords/>
  <dc:description/>
  <cp:lastModifiedBy>Angharad Barnes</cp:lastModifiedBy>
  <cp:revision>4</cp:revision>
  <dcterms:created xsi:type="dcterms:W3CDTF">2024-11-26T18:12:00Z</dcterms:created>
  <dcterms:modified xsi:type="dcterms:W3CDTF">2024-11-27T08:26:00Z</dcterms:modified>
</cp:coreProperties>
</file>