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572E09" w:rsidRDefault="00572E09" w:rsidP="00572E09"/>
    <w:p w:rsidR="00572E09" w:rsidRDefault="00572E09" w:rsidP="00572E09"/>
    <w:p w:rsidR="00572E09" w:rsidRPr="00572E09" w:rsidRDefault="00572E09" w:rsidP="00572E09">
      <w:pPr>
        <w:rPr>
          <w:sz w:val="28"/>
          <w:szCs w:val="28"/>
        </w:rPr>
      </w:pPr>
    </w:p>
    <w:p w:rsidR="00572E09" w:rsidRPr="00572E09" w:rsidRDefault="00572E09" w:rsidP="00572E09">
      <w:pPr>
        <w:jc w:val="center"/>
        <w:rPr>
          <w:sz w:val="28"/>
          <w:szCs w:val="28"/>
        </w:rPr>
      </w:pPr>
      <w:r w:rsidRPr="00572E09">
        <w:rPr>
          <w:sz w:val="28"/>
          <w:szCs w:val="28"/>
        </w:rPr>
        <w:t>Student Name</w:t>
      </w:r>
      <w:r>
        <w:rPr>
          <w:sz w:val="28"/>
          <w:szCs w:val="28"/>
        </w:rPr>
        <w:t xml:space="preserve">: </w:t>
      </w:r>
      <w:proofErr w:type="spellStart"/>
      <w:r>
        <w:rPr>
          <w:sz w:val="28"/>
          <w:szCs w:val="28"/>
        </w:rPr>
        <w:t>Gianina</w:t>
      </w:r>
      <w:proofErr w:type="spellEnd"/>
      <w:r>
        <w:rPr>
          <w:sz w:val="28"/>
          <w:szCs w:val="28"/>
        </w:rPr>
        <w:t xml:space="preserve"> Adriana </w:t>
      </w:r>
      <w:proofErr w:type="spellStart"/>
      <w:r>
        <w:rPr>
          <w:sz w:val="28"/>
          <w:szCs w:val="28"/>
        </w:rPr>
        <w:t>Buruiana</w:t>
      </w:r>
      <w:proofErr w:type="spellEnd"/>
    </w:p>
    <w:p w:rsidR="00572E09" w:rsidRDefault="00572E09" w:rsidP="00572E09">
      <w:pPr>
        <w:jc w:val="center"/>
        <w:rPr>
          <w:sz w:val="28"/>
          <w:szCs w:val="28"/>
        </w:rPr>
      </w:pPr>
      <w:r w:rsidRPr="00572E09">
        <w:rPr>
          <w:sz w:val="28"/>
          <w:szCs w:val="28"/>
        </w:rPr>
        <w:t>Student Id</w:t>
      </w:r>
      <w:r w:rsidR="00C245FF">
        <w:rPr>
          <w:sz w:val="28"/>
          <w:szCs w:val="28"/>
        </w:rPr>
        <w:t xml:space="preserve">: </w:t>
      </w:r>
      <w:r w:rsidR="00DA5E8B">
        <w:rPr>
          <w:sz w:val="28"/>
          <w:szCs w:val="28"/>
        </w:rPr>
        <w:t>1921411</w:t>
      </w:r>
    </w:p>
    <w:p w:rsidR="00572E09" w:rsidRDefault="00572E09" w:rsidP="00572E09">
      <w:pPr>
        <w:jc w:val="center"/>
        <w:rPr>
          <w:sz w:val="28"/>
          <w:szCs w:val="28"/>
        </w:rPr>
      </w:pPr>
      <w:r>
        <w:rPr>
          <w:sz w:val="28"/>
          <w:szCs w:val="28"/>
        </w:rPr>
        <w:t xml:space="preserve">Lecturer Name: </w:t>
      </w:r>
      <w:proofErr w:type="spellStart"/>
      <w:r>
        <w:rPr>
          <w:sz w:val="28"/>
          <w:szCs w:val="28"/>
        </w:rPr>
        <w:t>Husam</w:t>
      </w:r>
      <w:proofErr w:type="spellEnd"/>
      <w:r>
        <w:rPr>
          <w:sz w:val="28"/>
          <w:szCs w:val="28"/>
        </w:rPr>
        <w:t xml:space="preserve"> Helmi</w:t>
      </w:r>
    </w:p>
    <w:p w:rsidR="00572E09" w:rsidRDefault="00572E09" w:rsidP="00572E09">
      <w:pPr>
        <w:rPr>
          <w:sz w:val="28"/>
          <w:szCs w:val="28"/>
        </w:rPr>
      </w:pPr>
    </w:p>
    <w:p w:rsidR="00572E09" w:rsidRPr="00572E09" w:rsidRDefault="00572E09" w:rsidP="00572E09">
      <w:pPr>
        <w:rPr>
          <w:sz w:val="28"/>
          <w:szCs w:val="28"/>
        </w:rPr>
      </w:pPr>
    </w:p>
    <w:p w:rsidR="00286831" w:rsidRPr="00572E09" w:rsidRDefault="000B2455" w:rsidP="009D2A6B">
      <w:pPr>
        <w:pStyle w:val="Title"/>
        <w:spacing w:line="360" w:lineRule="auto"/>
        <w:jc w:val="center"/>
        <w:rPr>
          <w:sz w:val="40"/>
          <w:szCs w:val="28"/>
        </w:rPr>
      </w:pPr>
      <w:r w:rsidRPr="00572E09">
        <w:rPr>
          <w:sz w:val="40"/>
          <w:szCs w:val="28"/>
        </w:rPr>
        <w:t>DIGITAL SKILLS RESEARCH</w:t>
      </w:r>
    </w:p>
    <w:p w:rsidR="00286831" w:rsidRPr="00572E09" w:rsidRDefault="000B2455" w:rsidP="009D2A6B">
      <w:pPr>
        <w:pStyle w:val="Subtitle"/>
        <w:spacing w:line="360" w:lineRule="auto"/>
        <w:jc w:val="center"/>
        <w:rPr>
          <w:i w:val="0"/>
        </w:rPr>
      </w:pPr>
      <w:r w:rsidRPr="00572E09">
        <w:rPr>
          <w:i w:val="0"/>
        </w:rPr>
        <w:t>IMPACT OF DIGITAL LEARNING</w:t>
      </w:r>
    </w:p>
    <w:p w:rsidR="00286831" w:rsidRDefault="00286831" w:rsidP="009D2A6B">
      <w:pPr>
        <w:tabs>
          <w:tab w:val="left" w:pos="2445"/>
        </w:tabs>
        <w:spacing w:line="360" w:lineRule="auto"/>
        <w:jc w:val="center"/>
      </w:pPr>
    </w:p>
    <w:p w:rsidR="00572E09" w:rsidRDefault="00572E09" w:rsidP="0073139F">
      <w:pPr>
        <w:spacing w:line="360" w:lineRule="auto"/>
        <w:jc w:val="both"/>
      </w:pPr>
    </w:p>
    <w:p w:rsidR="00286831" w:rsidRDefault="000B2455" w:rsidP="0073139F">
      <w:pPr>
        <w:spacing w:line="360" w:lineRule="auto"/>
        <w:jc w:val="both"/>
      </w:pPr>
      <w:r>
        <w:br w:type="page"/>
      </w:r>
    </w:p>
    <w:sdt>
      <w:sdtPr>
        <w:rPr>
          <w:rFonts w:asciiTheme="minorHAnsi" w:eastAsiaTheme="minorHAnsi" w:hAnsiTheme="minorHAnsi" w:cstheme="minorBidi"/>
          <w:b w:val="0"/>
          <w:bCs w:val="0"/>
          <w:color w:val="auto"/>
          <w:sz w:val="22"/>
          <w:szCs w:val="22"/>
          <w:lang w:val="en-IN"/>
        </w:rPr>
        <w:id w:val="1462324594"/>
        <w:docPartObj>
          <w:docPartGallery w:val="Table of Contents"/>
          <w:docPartUnique/>
        </w:docPartObj>
      </w:sdtPr>
      <w:sdtEndPr>
        <w:rPr>
          <w:rFonts w:eastAsiaTheme="minorEastAsia"/>
          <w:lang w:val="en-GB"/>
        </w:rPr>
      </w:sdtEndPr>
      <w:sdtContent>
        <w:p w:rsidR="0073139F" w:rsidRDefault="000B2455" w:rsidP="0073139F">
          <w:pPr>
            <w:pStyle w:val="TOCHeading"/>
            <w:spacing w:line="360" w:lineRule="auto"/>
            <w:jc w:val="both"/>
          </w:pPr>
          <w:r>
            <w:t>Table of Contents</w:t>
          </w:r>
        </w:p>
        <w:p w:rsidR="0073139F" w:rsidRDefault="00367886" w:rsidP="0073139F">
          <w:pPr>
            <w:pStyle w:val="TOC1"/>
            <w:tabs>
              <w:tab w:val="right" w:leader="dot" w:pos="9016"/>
            </w:tabs>
            <w:spacing w:line="360" w:lineRule="auto"/>
            <w:jc w:val="both"/>
            <w:rPr>
              <w:noProof/>
            </w:rPr>
          </w:pPr>
          <w:r>
            <w:fldChar w:fldCharType="begin"/>
          </w:r>
          <w:r w:rsidR="000B2455">
            <w:instrText xml:space="preserve"> TOC \o "1-3" \h \z \u </w:instrText>
          </w:r>
          <w:r>
            <w:fldChar w:fldCharType="separate"/>
          </w:r>
          <w:hyperlink w:anchor="_Toc56434736" w:history="1">
            <w:r w:rsidR="000B2455" w:rsidRPr="00623B41">
              <w:rPr>
                <w:rStyle w:val="Hyperlink"/>
                <w:noProof/>
              </w:rPr>
              <w:t>INTRODUCTION</w:t>
            </w:r>
            <w:r w:rsidR="000B2455">
              <w:rPr>
                <w:noProof/>
                <w:webHidden/>
              </w:rPr>
              <w:tab/>
            </w:r>
            <w:r>
              <w:rPr>
                <w:noProof/>
                <w:webHidden/>
              </w:rPr>
              <w:fldChar w:fldCharType="begin"/>
            </w:r>
            <w:r w:rsidR="000B2455">
              <w:rPr>
                <w:noProof/>
                <w:webHidden/>
              </w:rPr>
              <w:instrText xml:space="preserve"> PAGEREF _Toc56434736 \h </w:instrText>
            </w:r>
            <w:r>
              <w:rPr>
                <w:noProof/>
                <w:webHidden/>
              </w:rPr>
            </w:r>
            <w:r>
              <w:rPr>
                <w:noProof/>
                <w:webHidden/>
              </w:rPr>
              <w:fldChar w:fldCharType="separate"/>
            </w:r>
            <w:r w:rsidR="000B2455">
              <w:rPr>
                <w:noProof/>
                <w:webHidden/>
              </w:rPr>
              <w:t>3</w:t>
            </w:r>
            <w:r>
              <w:rPr>
                <w:noProof/>
                <w:webHidden/>
              </w:rPr>
              <w:fldChar w:fldCharType="end"/>
            </w:r>
          </w:hyperlink>
        </w:p>
        <w:p w:rsidR="0073139F" w:rsidRDefault="001D1481" w:rsidP="0073139F">
          <w:pPr>
            <w:pStyle w:val="TOC1"/>
            <w:tabs>
              <w:tab w:val="right" w:leader="dot" w:pos="9016"/>
            </w:tabs>
            <w:spacing w:line="360" w:lineRule="auto"/>
            <w:jc w:val="both"/>
            <w:rPr>
              <w:noProof/>
            </w:rPr>
          </w:pPr>
          <w:hyperlink w:anchor="_Toc56434737" w:history="1">
            <w:r w:rsidR="000B2455" w:rsidRPr="00623B41">
              <w:rPr>
                <w:rStyle w:val="Hyperlink"/>
                <w:noProof/>
              </w:rPr>
              <w:t>BACKGROUND</w:t>
            </w:r>
            <w:r w:rsidR="000B2455">
              <w:rPr>
                <w:noProof/>
                <w:webHidden/>
              </w:rPr>
              <w:tab/>
            </w:r>
            <w:r w:rsidR="00367886">
              <w:rPr>
                <w:noProof/>
                <w:webHidden/>
              </w:rPr>
              <w:fldChar w:fldCharType="begin"/>
            </w:r>
            <w:r w:rsidR="000B2455">
              <w:rPr>
                <w:noProof/>
                <w:webHidden/>
              </w:rPr>
              <w:instrText xml:space="preserve"> PAGEREF _Toc56434737 \h </w:instrText>
            </w:r>
            <w:r w:rsidR="00367886">
              <w:rPr>
                <w:noProof/>
                <w:webHidden/>
              </w:rPr>
            </w:r>
            <w:r w:rsidR="00367886">
              <w:rPr>
                <w:noProof/>
                <w:webHidden/>
              </w:rPr>
              <w:fldChar w:fldCharType="separate"/>
            </w:r>
            <w:r w:rsidR="000B2455">
              <w:rPr>
                <w:noProof/>
                <w:webHidden/>
              </w:rPr>
              <w:t>3</w:t>
            </w:r>
            <w:r w:rsidR="00367886">
              <w:rPr>
                <w:noProof/>
                <w:webHidden/>
              </w:rPr>
              <w:fldChar w:fldCharType="end"/>
            </w:r>
          </w:hyperlink>
        </w:p>
        <w:p w:rsidR="0073139F" w:rsidRDefault="001D1481" w:rsidP="0073139F">
          <w:pPr>
            <w:pStyle w:val="TOC1"/>
            <w:tabs>
              <w:tab w:val="right" w:leader="dot" w:pos="9016"/>
            </w:tabs>
            <w:spacing w:line="360" w:lineRule="auto"/>
            <w:jc w:val="both"/>
            <w:rPr>
              <w:noProof/>
            </w:rPr>
          </w:pPr>
          <w:hyperlink w:anchor="_Toc56434738" w:history="1">
            <w:r w:rsidR="000B2455" w:rsidRPr="00623B41">
              <w:rPr>
                <w:rStyle w:val="Hyperlink"/>
                <w:noProof/>
              </w:rPr>
              <w:t>AIMS AND OBJECTIVES</w:t>
            </w:r>
            <w:r w:rsidR="000B2455">
              <w:rPr>
                <w:noProof/>
                <w:webHidden/>
              </w:rPr>
              <w:tab/>
            </w:r>
            <w:r w:rsidR="00367886">
              <w:rPr>
                <w:noProof/>
                <w:webHidden/>
              </w:rPr>
              <w:fldChar w:fldCharType="begin"/>
            </w:r>
            <w:r w:rsidR="000B2455">
              <w:rPr>
                <w:noProof/>
                <w:webHidden/>
              </w:rPr>
              <w:instrText xml:space="preserve"> PAGEREF _Toc56434738 \h </w:instrText>
            </w:r>
            <w:r w:rsidR="00367886">
              <w:rPr>
                <w:noProof/>
                <w:webHidden/>
              </w:rPr>
            </w:r>
            <w:r w:rsidR="00367886">
              <w:rPr>
                <w:noProof/>
                <w:webHidden/>
              </w:rPr>
              <w:fldChar w:fldCharType="separate"/>
            </w:r>
            <w:r w:rsidR="000B2455">
              <w:rPr>
                <w:noProof/>
                <w:webHidden/>
              </w:rPr>
              <w:t>4</w:t>
            </w:r>
            <w:r w:rsidR="00367886">
              <w:rPr>
                <w:noProof/>
                <w:webHidden/>
              </w:rPr>
              <w:fldChar w:fldCharType="end"/>
            </w:r>
          </w:hyperlink>
        </w:p>
        <w:p w:rsidR="0073139F" w:rsidRDefault="001D1481" w:rsidP="0073139F">
          <w:pPr>
            <w:pStyle w:val="TOC1"/>
            <w:tabs>
              <w:tab w:val="right" w:leader="dot" w:pos="9016"/>
            </w:tabs>
            <w:spacing w:line="360" w:lineRule="auto"/>
            <w:jc w:val="both"/>
            <w:rPr>
              <w:noProof/>
            </w:rPr>
          </w:pPr>
          <w:hyperlink w:anchor="_Toc56434739" w:history="1">
            <w:r w:rsidR="000B2455" w:rsidRPr="00623B41">
              <w:rPr>
                <w:rStyle w:val="Hyperlink"/>
                <w:noProof/>
              </w:rPr>
              <w:t>METHOD</w:t>
            </w:r>
            <w:r w:rsidR="000B2455">
              <w:rPr>
                <w:noProof/>
                <w:webHidden/>
              </w:rPr>
              <w:tab/>
            </w:r>
            <w:r w:rsidR="00367886">
              <w:rPr>
                <w:noProof/>
                <w:webHidden/>
              </w:rPr>
              <w:fldChar w:fldCharType="begin"/>
            </w:r>
            <w:r w:rsidR="000B2455">
              <w:rPr>
                <w:noProof/>
                <w:webHidden/>
              </w:rPr>
              <w:instrText xml:space="preserve"> PAGEREF _Toc56434739 \h </w:instrText>
            </w:r>
            <w:r w:rsidR="00367886">
              <w:rPr>
                <w:noProof/>
                <w:webHidden/>
              </w:rPr>
            </w:r>
            <w:r w:rsidR="00367886">
              <w:rPr>
                <w:noProof/>
                <w:webHidden/>
              </w:rPr>
              <w:fldChar w:fldCharType="separate"/>
            </w:r>
            <w:r w:rsidR="000B2455">
              <w:rPr>
                <w:noProof/>
                <w:webHidden/>
              </w:rPr>
              <w:t>5</w:t>
            </w:r>
            <w:r w:rsidR="00367886">
              <w:rPr>
                <w:noProof/>
                <w:webHidden/>
              </w:rPr>
              <w:fldChar w:fldCharType="end"/>
            </w:r>
          </w:hyperlink>
        </w:p>
        <w:p w:rsidR="0073139F" w:rsidRDefault="001D1481" w:rsidP="0073139F">
          <w:pPr>
            <w:pStyle w:val="TOC1"/>
            <w:tabs>
              <w:tab w:val="right" w:leader="dot" w:pos="9016"/>
            </w:tabs>
            <w:spacing w:line="360" w:lineRule="auto"/>
            <w:jc w:val="both"/>
            <w:rPr>
              <w:noProof/>
            </w:rPr>
          </w:pPr>
          <w:hyperlink w:anchor="_Toc56434740" w:history="1">
            <w:r w:rsidR="000B2455" w:rsidRPr="00623B41">
              <w:rPr>
                <w:rStyle w:val="Hyperlink"/>
                <w:noProof/>
              </w:rPr>
              <w:t>RESULTS</w:t>
            </w:r>
            <w:r w:rsidR="000B2455">
              <w:rPr>
                <w:noProof/>
                <w:webHidden/>
              </w:rPr>
              <w:tab/>
            </w:r>
            <w:r w:rsidR="00367886">
              <w:rPr>
                <w:noProof/>
                <w:webHidden/>
              </w:rPr>
              <w:fldChar w:fldCharType="begin"/>
            </w:r>
            <w:r w:rsidR="000B2455">
              <w:rPr>
                <w:noProof/>
                <w:webHidden/>
              </w:rPr>
              <w:instrText xml:space="preserve"> PAGEREF _Toc56434740 \h </w:instrText>
            </w:r>
            <w:r w:rsidR="00367886">
              <w:rPr>
                <w:noProof/>
                <w:webHidden/>
              </w:rPr>
            </w:r>
            <w:r w:rsidR="00367886">
              <w:rPr>
                <w:noProof/>
                <w:webHidden/>
              </w:rPr>
              <w:fldChar w:fldCharType="separate"/>
            </w:r>
            <w:r w:rsidR="000B2455">
              <w:rPr>
                <w:noProof/>
                <w:webHidden/>
              </w:rPr>
              <w:t>5</w:t>
            </w:r>
            <w:r w:rsidR="00367886">
              <w:rPr>
                <w:noProof/>
                <w:webHidden/>
              </w:rPr>
              <w:fldChar w:fldCharType="end"/>
            </w:r>
          </w:hyperlink>
        </w:p>
        <w:p w:rsidR="0073139F" w:rsidRDefault="001D1481" w:rsidP="0073139F">
          <w:pPr>
            <w:pStyle w:val="TOC1"/>
            <w:tabs>
              <w:tab w:val="right" w:leader="dot" w:pos="9016"/>
            </w:tabs>
            <w:spacing w:line="360" w:lineRule="auto"/>
            <w:jc w:val="both"/>
            <w:rPr>
              <w:noProof/>
            </w:rPr>
          </w:pPr>
          <w:hyperlink w:anchor="_Toc56434741" w:history="1">
            <w:r w:rsidR="000B2455" w:rsidRPr="00623B41">
              <w:rPr>
                <w:rStyle w:val="Hyperlink"/>
                <w:noProof/>
              </w:rPr>
              <w:t>DISCUSSION</w:t>
            </w:r>
            <w:r w:rsidR="000B2455">
              <w:rPr>
                <w:noProof/>
                <w:webHidden/>
              </w:rPr>
              <w:tab/>
            </w:r>
            <w:r w:rsidR="00367886">
              <w:rPr>
                <w:noProof/>
                <w:webHidden/>
              </w:rPr>
              <w:fldChar w:fldCharType="begin"/>
            </w:r>
            <w:r w:rsidR="000B2455">
              <w:rPr>
                <w:noProof/>
                <w:webHidden/>
              </w:rPr>
              <w:instrText xml:space="preserve"> PAGEREF _Toc56434741 \h </w:instrText>
            </w:r>
            <w:r w:rsidR="00367886">
              <w:rPr>
                <w:noProof/>
                <w:webHidden/>
              </w:rPr>
            </w:r>
            <w:r w:rsidR="00367886">
              <w:rPr>
                <w:noProof/>
                <w:webHidden/>
              </w:rPr>
              <w:fldChar w:fldCharType="separate"/>
            </w:r>
            <w:r w:rsidR="000B2455">
              <w:rPr>
                <w:noProof/>
                <w:webHidden/>
              </w:rPr>
              <w:t>5</w:t>
            </w:r>
            <w:r w:rsidR="00367886">
              <w:rPr>
                <w:noProof/>
                <w:webHidden/>
              </w:rPr>
              <w:fldChar w:fldCharType="end"/>
            </w:r>
          </w:hyperlink>
        </w:p>
        <w:p w:rsidR="0073139F" w:rsidRDefault="001D1481" w:rsidP="0073139F">
          <w:pPr>
            <w:pStyle w:val="TOC1"/>
            <w:tabs>
              <w:tab w:val="right" w:leader="dot" w:pos="9016"/>
            </w:tabs>
            <w:spacing w:line="360" w:lineRule="auto"/>
            <w:jc w:val="both"/>
            <w:rPr>
              <w:noProof/>
            </w:rPr>
          </w:pPr>
          <w:hyperlink w:anchor="_Toc56434742" w:history="1">
            <w:r w:rsidR="000B2455" w:rsidRPr="00623B41">
              <w:rPr>
                <w:rStyle w:val="Hyperlink"/>
                <w:noProof/>
              </w:rPr>
              <w:t>CONCLUSION</w:t>
            </w:r>
            <w:r w:rsidR="000B2455">
              <w:rPr>
                <w:noProof/>
                <w:webHidden/>
              </w:rPr>
              <w:tab/>
            </w:r>
            <w:r w:rsidR="00367886">
              <w:rPr>
                <w:noProof/>
                <w:webHidden/>
              </w:rPr>
              <w:fldChar w:fldCharType="begin"/>
            </w:r>
            <w:r w:rsidR="000B2455">
              <w:rPr>
                <w:noProof/>
                <w:webHidden/>
              </w:rPr>
              <w:instrText xml:space="preserve"> PAGEREF _Toc56434742 \h </w:instrText>
            </w:r>
            <w:r w:rsidR="00367886">
              <w:rPr>
                <w:noProof/>
                <w:webHidden/>
              </w:rPr>
            </w:r>
            <w:r w:rsidR="00367886">
              <w:rPr>
                <w:noProof/>
                <w:webHidden/>
              </w:rPr>
              <w:fldChar w:fldCharType="separate"/>
            </w:r>
            <w:r w:rsidR="000B2455">
              <w:rPr>
                <w:noProof/>
                <w:webHidden/>
              </w:rPr>
              <w:t>6</w:t>
            </w:r>
            <w:r w:rsidR="00367886">
              <w:rPr>
                <w:noProof/>
                <w:webHidden/>
              </w:rPr>
              <w:fldChar w:fldCharType="end"/>
            </w:r>
          </w:hyperlink>
        </w:p>
        <w:p w:rsidR="0073139F" w:rsidRDefault="001D1481" w:rsidP="0073139F">
          <w:pPr>
            <w:pStyle w:val="TOC1"/>
            <w:tabs>
              <w:tab w:val="right" w:leader="dot" w:pos="9016"/>
            </w:tabs>
            <w:spacing w:line="360" w:lineRule="auto"/>
            <w:jc w:val="both"/>
            <w:rPr>
              <w:noProof/>
            </w:rPr>
          </w:pPr>
          <w:hyperlink w:anchor="_Toc56434743" w:history="1">
            <w:r w:rsidR="000B2455" w:rsidRPr="00623B41">
              <w:rPr>
                <w:rStyle w:val="Hyperlink"/>
                <w:noProof/>
              </w:rPr>
              <w:t>REFERENCES</w:t>
            </w:r>
            <w:r w:rsidR="000B2455">
              <w:rPr>
                <w:noProof/>
                <w:webHidden/>
              </w:rPr>
              <w:tab/>
            </w:r>
            <w:r w:rsidR="00367886">
              <w:rPr>
                <w:noProof/>
                <w:webHidden/>
              </w:rPr>
              <w:fldChar w:fldCharType="begin"/>
            </w:r>
            <w:r w:rsidR="000B2455">
              <w:rPr>
                <w:noProof/>
                <w:webHidden/>
              </w:rPr>
              <w:instrText xml:space="preserve"> PAGEREF _Toc56434743 \h </w:instrText>
            </w:r>
            <w:r w:rsidR="00367886">
              <w:rPr>
                <w:noProof/>
                <w:webHidden/>
              </w:rPr>
            </w:r>
            <w:r w:rsidR="00367886">
              <w:rPr>
                <w:noProof/>
                <w:webHidden/>
              </w:rPr>
              <w:fldChar w:fldCharType="separate"/>
            </w:r>
            <w:r w:rsidR="000B2455">
              <w:rPr>
                <w:noProof/>
                <w:webHidden/>
              </w:rPr>
              <w:t>7</w:t>
            </w:r>
            <w:r w:rsidR="00367886">
              <w:rPr>
                <w:noProof/>
                <w:webHidden/>
              </w:rPr>
              <w:fldChar w:fldCharType="end"/>
            </w:r>
          </w:hyperlink>
        </w:p>
        <w:p w:rsidR="0073139F" w:rsidRDefault="00367886" w:rsidP="0073139F">
          <w:pPr>
            <w:spacing w:line="360" w:lineRule="auto"/>
            <w:jc w:val="both"/>
          </w:pPr>
          <w:r>
            <w:fldChar w:fldCharType="end"/>
          </w:r>
        </w:p>
      </w:sdtContent>
    </w:sdt>
    <w:p w:rsidR="00286831" w:rsidRDefault="000B2455" w:rsidP="0073139F">
      <w:pPr>
        <w:spacing w:line="360" w:lineRule="auto"/>
        <w:jc w:val="both"/>
      </w:pPr>
      <w:r>
        <w:br w:type="page"/>
      </w:r>
    </w:p>
    <w:p w:rsidR="00D85384" w:rsidRDefault="000B2455" w:rsidP="0073139F">
      <w:pPr>
        <w:pStyle w:val="Heading1"/>
        <w:spacing w:line="360" w:lineRule="auto"/>
        <w:jc w:val="both"/>
      </w:pPr>
      <w:bookmarkStart w:id="0" w:name="_Toc56434736"/>
      <w:r>
        <w:lastRenderedPageBreak/>
        <w:t>INTRODUCTION</w:t>
      </w:r>
      <w:bookmarkEnd w:id="0"/>
      <w:r w:rsidR="0073139F">
        <w:t xml:space="preserve"> </w:t>
      </w:r>
    </w:p>
    <w:p w:rsidR="00286831" w:rsidRDefault="000B2455" w:rsidP="0073139F">
      <w:pPr>
        <w:spacing w:line="360" w:lineRule="auto"/>
        <w:jc w:val="both"/>
      </w:pPr>
      <w:r>
        <w:t xml:space="preserve">Within the case of supplying the online education services, the popularity has been increased with that of dealing with the current pandemic situation of COVID 19. The concept of virtual learning has been made popular to deal effectively with the educational abilities. The virtual learning is defined as the type of learning that functionally and effectively occurs in absence of traditional classroom environment. </w:t>
      </w:r>
      <w:r w:rsidR="002F07B6">
        <w:t xml:space="preserve">The online facilities have provided online working abilities as per that of working abilities and learning. The virtual learning environment has been defined as an online platform that offers the student as well as the </w:t>
      </w:r>
      <w:proofErr w:type="gramStart"/>
      <w:r w:rsidR="002F07B6">
        <w:t>professors</w:t>
      </w:r>
      <w:proofErr w:type="gramEnd"/>
      <w:r w:rsidR="002F07B6">
        <w:t xml:space="preserve"> digital solution that improves the experience of learning that replicate and replace physical classroom environment for the distant learners. The concept of virtual learning environment harnesses the technology to supplement in-class experience.</w:t>
      </w:r>
    </w:p>
    <w:p w:rsidR="002F07B6" w:rsidRPr="00286831" w:rsidRDefault="000B2455" w:rsidP="0073139F">
      <w:pPr>
        <w:spacing w:line="360" w:lineRule="auto"/>
        <w:jc w:val="both"/>
      </w:pPr>
      <w:r>
        <w:t>Virtual</w:t>
      </w:r>
      <w:r w:rsidR="003E7873">
        <w:t xml:space="preserve"> learning has been mainly deployed by using various </w:t>
      </w:r>
      <w:r w:rsidR="00217906">
        <w:t>forms that include computer-based learning, remote teacher online supported by that of internet-based services. This could be also supported by that of a blended form of learning that includes a combination of the digital as well traditional form of learning. To evaluate the impact of virtual learning within the educational system in COVID 19 situation, the entire research has been conducted.</w:t>
      </w:r>
    </w:p>
    <w:p w:rsidR="00286831" w:rsidRPr="00286831" w:rsidRDefault="00286831" w:rsidP="0073139F">
      <w:pPr>
        <w:spacing w:line="360" w:lineRule="auto"/>
        <w:jc w:val="both"/>
      </w:pPr>
    </w:p>
    <w:p w:rsidR="00286831" w:rsidRDefault="000B2455" w:rsidP="0073139F">
      <w:pPr>
        <w:pStyle w:val="Heading1"/>
        <w:spacing w:line="360" w:lineRule="auto"/>
        <w:jc w:val="both"/>
      </w:pPr>
      <w:bookmarkStart w:id="1" w:name="_Toc56434737"/>
      <w:r>
        <w:t>BACKGROUND</w:t>
      </w:r>
      <w:bookmarkEnd w:id="1"/>
      <w:r>
        <w:t xml:space="preserve"> </w:t>
      </w:r>
    </w:p>
    <w:p w:rsidR="00217906" w:rsidRDefault="000B2455" w:rsidP="0073139F">
      <w:pPr>
        <w:spacing w:line="360" w:lineRule="auto"/>
        <w:jc w:val="both"/>
      </w:pPr>
      <w:proofErr w:type="spellStart"/>
      <w:r w:rsidRPr="0073139F">
        <w:rPr>
          <w:rFonts w:cstheme="minorHAnsi"/>
          <w:color w:val="222222"/>
          <w:shd w:val="clear" w:color="auto" w:fill="FFFFFF"/>
        </w:rPr>
        <w:t>Kiat</w:t>
      </w:r>
      <w:proofErr w:type="spellEnd"/>
      <w:r>
        <w:rPr>
          <w:rFonts w:cstheme="minorHAnsi"/>
          <w:color w:val="222222"/>
          <w:shd w:val="clear" w:color="auto" w:fill="FFFFFF"/>
        </w:rPr>
        <w:t xml:space="preserve"> et al (</w:t>
      </w:r>
      <w:r w:rsidRPr="0073139F">
        <w:rPr>
          <w:rFonts w:cstheme="minorHAnsi"/>
          <w:color w:val="222222"/>
          <w:shd w:val="clear" w:color="auto" w:fill="FFFFFF"/>
        </w:rPr>
        <w:t>2016</w:t>
      </w:r>
      <w:r>
        <w:rPr>
          <w:rFonts w:cstheme="minorHAnsi"/>
          <w:color w:val="222222"/>
          <w:shd w:val="clear" w:color="auto" w:fill="FFFFFF"/>
        </w:rPr>
        <w:t>)</w:t>
      </w:r>
      <w:r>
        <w:t xml:space="preserve"> has found that the personal as well as the internet have revolutionized the overall sectors of society and has majorly affected as the overall educational system. In general, it has been found that </w:t>
      </w:r>
      <w:proofErr w:type="gramStart"/>
      <w:r>
        <w:t>the  Facebook</w:t>
      </w:r>
      <w:proofErr w:type="gramEnd"/>
      <w:r>
        <w:t>, Twitter, YouTube and other communication media has permitted the millions of people from all over the world to share their ideas over a large and virtual platform at a nominal cost.  However, it has been found that due to the COVID 19 pandemic, the necessity, as well as the importance of virtual learning based on digital factors, has been increased (</w:t>
      </w:r>
      <w:r w:rsidRPr="0073139F">
        <w:rPr>
          <w:rFonts w:cstheme="minorHAnsi"/>
          <w:color w:val="222222"/>
          <w:shd w:val="clear" w:color="auto" w:fill="FFFFFF"/>
        </w:rPr>
        <w:t>Petersen</w:t>
      </w:r>
      <w:r>
        <w:rPr>
          <w:rFonts w:cstheme="minorHAnsi"/>
          <w:color w:val="222222"/>
          <w:shd w:val="clear" w:color="auto" w:fill="FFFFFF"/>
        </w:rPr>
        <w:t xml:space="preserve"> et al</w:t>
      </w:r>
      <w:r w:rsidRPr="0073139F">
        <w:rPr>
          <w:rFonts w:cstheme="minorHAnsi"/>
          <w:color w:val="222222"/>
          <w:shd w:val="clear" w:color="auto" w:fill="FFFFFF"/>
        </w:rPr>
        <w:t>., 2020</w:t>
      </w:r>
      <w:r>
        <w:t xml:space="preserve">). This has led to increasing in the popularity </w:t>
      </w:r>
      <w:r w:rsidR="00AE2388">
        <w:t xml:space="preserve">of deploying the set of educational abilities that are held responsible for improving the educational abilities. Virtual learning utilises as computer software, internet or combination of </w:t>
      </w:r>
      <w:proofErr w:type="gramStart"/>
      <w:r w:rsidR="00AE2388">
        <w:t>both to</w:t>
      </w:r>
      <w:proofErr w:type="gramEnd"/>
      <w:r w:rsidR="00AE2388">
        <w:t xml:space="preserve"> deliver </w:t>
      </w:r>
      <w:r w:rsidR="00F62AC8">
        <w:t>instruction to students. It leads to minimize and eliminate the needs for having the student as well as the teachers to share the classroom</w:t>
      </w:r>
      <w:r>
        <w:t xml:space="preserve"> (</w:t>
      </w:r>
      <w:r w:rsidRPr="0073139F">
        <w:rPr>
          <w:rFonts w:cstheme="minorHAnsi"/>
          <w:color w:val="222222"/>
          <w:shd w:val="clear" w:color="auto" w:fill="FFFFFF"/>
        </w:rPr>
        <w:t>Petersen</w:t>
      </w:r>
      <w:r>
        <w:rPr>
          <w:rFonts w:cstheme="minorHAnsi"/>
          <w:color w:val="222222"/>
          <w:shd w:val="clear" w:color="auto" w:fill="FFFFFF"/>
        </w:rPr>
        <w:t xml:space="preserve"> et al</w:t>
      </w:r>
      <w:r w:rsidRPr="0073139F">
        <w:rPr>
          <w:rFonts w:cstheme="minorHAnsi"/>
          <w:color w:val="222222"/>
          <w:shd w:val="clear" w:color="auto" w:fill="FFFFFF"/>
        </w:rPr>
        <w:t>., 2020</w:t>
      </w:r>
      <w:r>
        <w:t>)</w:t>
      </w:r>
      <w:r w:rsidR="00F62AC8">
        <w:t>.  The virtual learning does not include the rise in the use of emails as well as the online forums to help teachers for communicating with the parents and students regarding their working abilities and the progress related management. This serves helpful in the development of efficient learning system of management</w:t>
      </w:r>
      <w:r>
        <w:t xml:space="preserve"> (</w:t>
      </w:r>
      <w:r w:rsidRPr="0073139F">
        <w:rPr>
          <w:rFonts w:cstheme="minorHAnsi"/>
          <w:color w:val="222222"/>
          <w:shd w:val="clear" w:color="auto" w:fill="FFFFFF"/>
        </w:rPr>
        <w:t>Petersen</w:t>
      </w:r>
      <w:r>
        <w:rPr>
          <w:rFonts w:cstheme="minorHAnsi"/>
          <w:color w:val="222222"/>
          <w:shd w:val="clear" w:color="auto" w:fill="FFFFFF"/>
        </w:rPr>
        <w:t xml:space="preserve"> et al</w:t>
      </w:r>
      <w:r w:rsidRPr="0073139F">
        <w:rPr>
          <w:rFonts w:cstheme="minorHAnsi"/>
          <w:color w:val="222222"/>
          <w:shd w:val="clear" w:color="auto" w:fill="FFFFFF"/>
        </w:rPr>
        <w:t>., 2020</w:t>
      </w:r>
      <w:r>
        <w:t>)</w:t>
      </w:r>
      <w:r w:rsidR="00F62AC8">
        <w:t xml:space="preserve">. </w:t>
      </w:r>
    </w:p>
    <w:p w:rsidR="00F62AC8" w:rsidRDefault="000B2455" w:rsidP="0073139F">
      <w:pPr>
        <w:spacing w:line="360" w:lineRule="auto"/>
        <w:jc w:val="both"/>
      </w:pPr>
      <w:r>
        <w:lastRenderedPageBreak/>
        <w:t xml:space="preserve">According to </w:t>
      </w:r>
      <w:r>
        <w:rPr>
          <w:rFonts w:cstheme="minorHAnsi"/>
          <w:color w:val="222222"/>
          <w:shd w:val="clear" w:color="auto" w:fill="FFFFFF"/>
        </w:rPr>
        <w:t xml:space="preserve">Huang et al </w:t>
      </w:r>
      <w:r w:rsidRPr="0073139F">
        <w:rPr>
          <w:rFonts w:cstheme="minorHAnsi"/>
          <w:color w:val="222222"/>
          <w:shd w:val="clear" w:color="auto" w:fill="FFFFFF"/>
        </w:rPr>
        <w:t>(</w:t>
      </w:r>
      <w:r>
        <w:rPr>
          <w:rFonts w:cstheme="minorHAnsi"/>
          <w:color w:val="222222"/>
          <w:shd w:val="clear" w:color="auto" w:fill="FFFFFF"/>
        </w:rPr>
        <w:t xml:space="preserve">2019), </w:t>
      </w:r>
      <w:r>
        <w:t xml:space="preserve">To have the proper implication as well as the analysis of virtual learning concepts, the proper access over computer and model has </w:t>
      </w:r>
      <w:proofErr w:type="spellStart"/>
      <w:r>
        <w:t>bee</w:t>
      </w:r>
      <w:proofErr w:type="spellEnd"/>
      <w:r>
        <w:t xml:space="preserve"> determined. To evaluate the most efficient form of working, an experience of two years has been held in the case of solving the technical problems as per that of defining the timely accessibility of </w:t>
      </w:r>
      <w:proofErr w:type="spellStart"/>
      <w:r>
        <w:t>moodle</w:t>
      </w:r>
      <w:proofErr w:type="spellEnd"/>
      <w:r>
        <w:t xml:space="preserve">. The frequent accessing done over the type of </w:t>
      </w:r>
      <w:proofErr w:type="spellStart"/>
      <w:r>
        <w:t>moodle</w:t>
      </w:r>
      <w:proofErr w:type="spellEnd"/>
      <w:r>
        <w:t xml:space="preserve"> could lead to defining the proper implementation of services as per that of changing preferences of customers. </w:t>
      </w:r>
      <w:proofErr w:type="spellStart"/>
      <w:r>
        <w:rPr>
          <w:rFonts w:cstheme="minorHAnsi"/>
          <w:color w:val="222222"/>
          <w:shd w:val="clear" w:color="auto" w:fill="FFFFFF"/>
        </w:rPr>
        <w:t>Takala</w:t>
      </w:r>
      <w:proofErr w:type="spellEnd"/>
      <w:r>
        <w:rPr>
          <w:rFonts w:cstheme="minorHAnsi"/>
          <w:color w:val="222222"/>
          <w:shd w:val="clear" w:color="auto" w:fill="FFFFFF"/>
        </w:rPr>
        <w:t xml:space="preserve"> and Wickman (</w:t>
      </w:r>
      <w:r w:rsidRPr="0073139F">
        <w:rPr>
          <w:rFonts w:cstheme="minorHAnsi"/>
          <w:color w:val="222222"/>
          <w:shd w:val="clear" w:color="auto" w:fill="FFFFFF"/>
        </w:rPr>
        <w:t>2019</w:t>
      </w:r>
      <w:r w:rsidR="00944C3D">
        <w:t xml:space="preserve">) have defined that the proper implication of virtual learning offers as the students to adapt the wide range of flexibility defined based on </w:t>
      </w:r>
      <w:proofErr w:type="spellStart"/>
      <w:r w:rsidR="00944C3D">
        <w:t>well designed</w:t>
      </w:r>
      <w:proofErr w:type="spellEnd"/>
      <w:r w:rsidR="00944C3D">
        <w:t xml:space="preserve"> high school courses.  The </w:t>
      </w:r>
      <w:r>
        <w:t>virtual learning</w:t>
      </w:r>
      <w:r w:rsidR="00944C3D">
        <w:t xml:space="preserve"> serves as the source of offering the full range of learning opportunities that are being supported by the latest online technologies.  According </w:t>
      </w:r>
      <w:r>
        <w:t xml:space="preserve">to </w:t>
      </w:r>
      <w:proofErr w:type="spellStart"/>
      <w:r>
        <w:rPr>
          <w:rFonts w:cstheme="minorHAnsi"/>
          <w:color w:val="222222"/>
          <w:shd w:val="clear" w:color="auto" w:fill="FFFFFF"/>
        </w:rPr>
        <w:t>Tabatabai</w:t>
      </w:r>
      <w:proofErr w:type="spellEnd"/>
      <w:r w:rsidRPr="0073139F">
        <w:rPr>
          <w:rFonts w:cstheme="minorHAnsi"/>
          <w:color w:val="222222"/>
          <w:shd w:val="clear" w:color="auto" w:fill="FFFFFF"/>
        </w:rPr>
        <w:t xml:space="preserve"> </w:t>
      </w:r>
      <w:r>
        <w:rPr>
          <w:rFonts w:cstheme="minorHAnsi"/>
          <w:color w:val="222222"/>
          <w:shd w:val="clear" w:color="auto" w:fill="FFFFFF"/>
        </w:rPr>
        <w:t>(</w:t>
      </w:r>
      <w:r w:rsidRPr="0073139F">
        <w:rPr>
          <w:rFonts w:cstheme="minorHAnsi"/>
          <w:color w:val="222222"/>
          <w:shd w:val="clear" w:color="auto" w:fill="FFFFFF"/>
        </w:rPr>
        <w:t>2020</w:t>
      </w:r>
      <w:r w:rsidR="00944C3D">
        <w:t xml:space="preserve">), it has been found that the timely delivery of services defined by virtual learning helps in developing the new standards defined over distance learning and leads to identify the success of the student is dependent over the level of interaction define in between the students and teachers. Due to this reason, more and more emphasis has been provided over the students to attend the web meetings and to schedule the number of tasks and abilities as per that of changing needs of people.  In addition </w:t>
      </w:r>
      <w:r>
        <w:t xml:space="preserve">to this, </w:t>
      </w:r>
      <w:r>
        <w:rPr>
          <w:rFonts w:cstheme="minorHAnsi"/>
          <w:color w:val="222222"/>
          <w:shd w:val="clear" w:color="auto" w:fill="FFFFFF"/>
        </w:rPr>
        <w:t>Cassidy (</w:t>
      </w:r>
      <w:r w:rsidRPr="0073139F">
        <w:rPr>
          <w:rFonts w:cstheme="minorHAnsi"/>
          <w:color w:val="222222"/>
          <w:shd w:val="clear" w:color="auto" w:fill="FFFFFF"/>
        </w:rPr>
        <w:t>2016</w:t>
      </w:r>
      <w:r w:rsidR="00944C3D">
        <w:t>) has identified that the online processing, as well as the concept of virtual learning provided within the educational sector, acts as boon for improving the working abilities and in increasing the overall knowledge of students as per that of the varying studies.</w:t>
      </w:r>
    </w:p>
    <w:p w:rsidR="00944C3D" w:rsidRDefault="000B2455" w:rsidP="0073139F">
      <w:pPr>
        <w:spacing w:line="360" w:lineRule="auto"/>
        <w:jc w:val="both"/>
      </w:pPr>
      <w:r>
        <w:t xml:space="preserve">On the other hand, </w:t>
      </w:r>
      <w:proofErr w:type="spellStart"/>
      <w:r w:rsidRPr="0073139F">
        <w:rPr>
          <w:rFonts w:cstheme="minorHAnsi"/>
          <w:color w:val="222222"/>
          <w:shd w:val="clear" w:color="auto" w:fill="FFFFFF"/>
        </w:rPr>
        <w:t>Bogusevschi</w:t>
      </w:r>
      <w:proofErr w:type="spellEnd"/>
      <w:r>
        <w:rPr>
          <w:rFonts w:cstheme="minorHAnsi"/>
          <w:color w:val="222222"/>
          <w:shd w:val="clear" w:color="auto" w:fill="FFFFFF"/>
        </w:rPr>
        <w:t xml:space="preserve"> et al (</w:t>
      </w:r>
      <w:r w:rsidRPr="0073139F">
        <w:rPr>
          <w:rFonts w:cstheme="minorHAnsi"/>
          <w:color w:val="222222"/>
          <w:shd w:val="clear" w:color="auto" w:fill="FFFFFF"/>
        </w:rPr>
        <w:t>2020</w:t>
      </w:r>
      <w:r w:rsidR="009D2A6B">
        <w:t>) has</w:t>
      </w:r>
      <w:r>
        <w:t xml:space="preserve"> defined virtual learning to act as a source of improving the learning process despite focusing only over the </w:t>
      </w:r>
      <w:proofErr w:type="gramStart"/>
      <w:r>
        <w:t>face to face</w:t>
      </w:r>
      <w:proofErr w:type="gramEnd"/>
      <w:r>
        <w:t xml:space="preserve"> approach. It has been majorly regarded as the source of defining distance education.  However, the proper analysis </w:t>
      </w:r>
      <w:proofErr w:type="spellStart"/>
      <w:r>
        <w:t>s</w:t>
      </w:r>
      <w:proofErr w:type="spellEnd"/>
      <w:r>
        <w:t xml:space="preserve"> well as the implication of technology leads to define the learning ability and to adapt for the source of determining the self-determined learning which enables the learners to make the choices about their growth as well as the development. </w:t>
      </w:r>
      <w:proofErr w:type="spellStart"/>
      <w:r w:rsidRPr="0073139F">
        <w:rPr>
          <w:rFonts w:cstheme="minorHAnsi"/>
          <w:color w:val="222222"/>
          <w:shd w:val="clear" w:color="auto" w:fill="FFFFFF"/>
        </w:rPr>
        <w:t>Henritius</w:t>
      </w:r>
      <w:proofErr w:type="spellEnd"/>
      <w:r>
        <w:rPr>
          <w:rFonts w:cstheme="minorHAnsi"/>
          <w:color w:val="222222"/>
          <w:shd w:val="clear" w:color="auto" w:fill="FFFFFF"/>
        </w:rPr>
        <w:t xml:space="preserve"> et al (</w:t>
      </w:r>
      <w:r w:rsidRPr="0073139F">
        <w:rPr>
          <w:rFonts w:cstheme="minorHAnsi"/>
          <w:color w:val="222222"/>
          <w:shd w:val="clear" w:color="auto" w:fill="FFFFFF"/>
        </w:rPr>
        <w:t>2019</w:t>
      </w:r>
      <w:r>
        <w:t>) has analysed that technology could also add the different elements provided over the</w:t>
      </w:r>
      <w:r w:rsidR="00263D65">
        <w:t xml:space="preserve"> learning process that include audio and video sources. It could be defined as the source of improving the learning abilities for learners to make choices over their growth and development.  This could be supported by that of providing the effective set of communication tools as well as the interactive exercises even of that being supported by immense technology that includes virtual reality</w:t>
      </w:r>
      <w:r>
        <w:t xml:space="preserve"> (</w:t>
      </w:r>
      <w:proofErr w:type="spellStart"/>
      <w:r w:rsidRPr="0073139F">
        <w:rPr>
          <w:rFonts w:cstheme="minorHAnsi"/>
          <w:color w:val="222222"/>
          <w:shd w:val="clear" w:color="auto" w:fill="FFFFFF"/>
        </w:rPr>
        <w:t>Ducange</w:t>
      </w:r>
      <w:proofErr w:type="spellEnd"/>
      <w:r>
        <w:rPr>
          <w:rFonts w:cstheme="minorHAnsi"/>
          <w:color w:val="222222"/>
          <w:shd w:val="clear" w:color="auto" w:fill="FFFFFF"/>
        </w:rPr>
        <w:t xml:space="preserve"> et al</w:t>
      </w:r>
      <w:r w:rsidRPr="0073139F">
        <w:rPr>
          <w:rFonts w:cstheme="minorHAnsi"/>
          <w:color w:val="222222"/>
          <w:shd w:val="clear" w:color="auto" w:fill="FFFFFF"/>
        </w:rPr>
        <w:t>., 2016</w:t>
      </w:r>
      <w:r>
        <w:t>)</w:t>
      </w:r>
      <w:r w:rsidR="00263D65">
        <w:t xml:space="preserve">. </w:t>
      </w:r>
    </w:p>
    <w:p w:rsidR="00263D65" w:rsidRPr="00217906" w:rsidRDefault="000B2455" w:rsidP="0073139F">
      <w:pPr>
        <w:spacing w:line="360" w:lineRule="auto"/>
        <w:jc w:val="both"/>
      </w:pPr>
      <w:r>
        <w:t xml:space="preserve">As </w:t>
      </w:r>
      <w:r w:rsidR="0073139F">
        <w:t xml:space="preserve">per the views of </w:t>
      </w:r>
      <w:proofErr w:type="spellStart"/>
      <w:r w:rsidR="0073139F">
        <w:rPr>
          <w:rFonts w:cstheme="minorHAnsi"/>
          <w:color w:val="222222"/>
          <w:shd w:val="clear" w:color="auto" w:fill="FFFFFF"/>
        </w:rPr>
        <w:t>Tabatabai</w:t>
      </w:r>
      <w:proofErr w:type="spellEnd"/>
      <w:r w:rsidR="0073139F">
        <w:rPr>
          <w:rFonts w:cstheme="minorHAnsi"/>
          <w:color w:val="222222"/>
          <w:shd w:val="clear" w:color="auto" w:fill="FFFFFF"/>
        </w:rPr>
        <w:t xml:space="preserve"> (</w:t>
      </w:r>
      <w:r w:rsidR="0073139F" w:rsidRPr="0073139F">
        <w:rPr>
          <w:rFonts w:cstheme="minorHAnsi"/>
          <w:color w:val="222222"/>
          <w:shd w:val="clear" w:color="auto" w:fill="FFFFFF"/>
        </w:rPr>
        <w:t>2020</w:t>
      </w:r>
      <w:r>
        <w:t>), it has been observed that the proper processing of virtual learning leads to provide as the individuals with the carefully tailored number of learning opportunities that are identified as enjoyable and effective</w:t>
      </w:r>
      <w:r w:rsidR="0073139F">
        <w:t xml:space="preserve"> (</w:t>
      </w:r>
      <w:r w:rsidR="0073139F">
        <w:rPr>
          <w:rFonts w:cstheme="minorHAnsi"/>
          <w:color w:val="222222"/>
          <w:shd w:val="clear" w:color="auto" w:fill="FFFFFF"/>
        </w:rPr>
        <w:t xml:space="preserve">Cohen and </w:t>
      </w:r>
      <w:proofErr w:type="spellStart"/>
      <w:r w:rsidR="0073139F">
        <w:rPr>
          <w:rFonts w:cstheme="minorHAnsi"/>
          <w:color w:val="222222"/>
          <w:shd w:val="clear" w:color="auto" w:fill="FFFFFF"/>
        </w:rPr>
        <w:t>Sasson</w:t>
      </w:r>
      <w:proofErr w:type="spellEnd"/>
      <w:r w:rsidR="0073139F">
        <w:rPr>
          <w:rFonts w:cstheme="minorHAnsi"/>
          <w:color w:val="222222"/>
          <w:shd w:val="clear" w:color="auto" w:fill="FFFFFF"/>
        </w:rPr>
        <w:t xml:space="preserve">, </w:t>
      </w:r>
      <w:r w:rsidR="0073139F" w:rsidRPr="0073139F">
        <w:rPr>
          <w:rFonts w:cstheme="minorHAnsi"/>
          <w:color w:val="222222"/>
          <w:shd w:val="clear" w:color="auto" w:fill="FFFFFF"/>
        </w:rPr>
        <w:t>2016</w:t>
      </w:r>
      <w:r w:rsidR="0073139F">
        <w:t>)</w:t>
      </w:r>
      <w:r>
        <w:t>. It could help in benefiting the learners in form of individuals supported by that of their organisational structure and background to achieve the entire development and learning goals.</w:t>
      </w:r>
    </w:p>
    <w:p w:rsidR="00286831" w:rsidRDefault="000B2455" w:rsidP="0073139F">
      <w:pPr>
        <w:pStyle w:val="Heading1"/>
        <w:spacing w:line="360" w:lineRule="auto"/>
        <w:jc w:val="both"/>
      </w:pPr>
      <w:bookmarkStart w:id="2" w:name="_Toc56434738"/>
      <w:r>
        <w:lastRenderedPageBreak/>
        <w:t>AIMS AND OBJECTIVES</w:t>
      </w:r>
      <w:bookmarkEnd w:id="2"/>
      <w:r w:rsidR="0073139F">
        <w:t xml:space="preserve"> </w:t>
      </w:r>
    </w:p>
    <w:p w:rsidR="00263D65" w:rsidRDefault="000B2455" w:rsidP="0073139F">
      <w:pPr>
        <w:spacing w:line="360" w:lineRule="auto"/>
        <w:jc w:val="both"/>
      </w:pPr>
      <w:r>
        <w:t>The aim of conducting overall research is to regulate the effectiveness of learning defined based on digital learning concepts as well as that of defining the virtual learning methods and services to develop the new level of providing success as well as the development of an individual as per that of educational abilities and needs.</w:t>
      </w:r>
    </w:p>
    <w:p w:rsidR="00263D65" w:rsidRDefault="000B2455" w:rsidP="0073139F">
      <w:pPr>
        <w:spacing w:line="360" w:lineRule="auto"/>
        <w:jc w:val="both"/>
      </w:pPr>
      <w:r>
        <w:t xml:space="preserve">The objective of conducting the entire research has been categorised as </w:t>
      </w:r>
      <w:proofErr w:type="gramStart"/>
      <w:r>
        <w:t>follows;</w:t>
      </w:r>
      <w:proofErr w:type="gramEnd"/>
    </w:p>
    <w:p w:rsidR="00263D65" w:rsidRDefault="000B2455" w:rsidP="0073139F">
      <w:pPr>
        <w:pStyle w:val="ListParagraph"/>
        <w:numPr>
          <w:ilvl w:val="0"/>
          <w:numId w:val="2"/>
        </w:numPr>
        <w:spacing w:line="360" w:lineRule="auto"/>
        <w:jc w:val="both"/>
      </w:pPr>
      <w:r>
        <w:t xml:space="preserve">To analyse the best factors of improving the learning abilities </w:t>
      </w:r>
      <w:proofErr w:type="gramStart"/>
      <w:r>
        <w:t>of  students</w:t>
      </w:r>
      <w:proofErr w:type="gramEnd"/>
      <w:r>
        <w:t xml:space="preserve"> </w:t>
      </w:r>
    </w:p>
    <w:p w:rsidR="00220422" w:rsidRDefault="000B2455" w:rsidP="0073139F">
      <w:pPr>
        <w:pStyle w:val="ListParagraph"/>
        <w:numPr>
          <w:ilvl w:val="0"/>
          <w:numId w:val="2"/>
        </w:numPr>
        <w:spacing w:line="360" w:lineRule="auto"/>
        <w:jc w:val="both"/>
      </w:pPr>
      <w:r>
        <w:t xml:space="preserve">To determine </w:t>
      </w:r>
      <w:proofErr w:type="gramStart"/>
      <w:r>
        <w:t>the  learning</w:t>
      </w:r>
      <w:proofErr w:type="gramEnd"/>
      <w:r>
        <w:t xml:space="preserve"> skills for improving the educational skills  of students </w:t>
      </w:r>
    </w:p>
    <w:p w:rsidR="00220422" w:rsidRDefault="000B2455" w:rsidP="0073139F">
      <w:pPr>
        <w:pStyle w:val="ListParagraph"/>
        <w:numPr>
          <w:ilvl w:val="0"/>
          <w:numId w:val="2"/>
        </w:numPr>
        <w:spacing w:line="360" w:lineRule="auto"/>
        <w:jc w:val="both"/>
      </w:pPr>
      <w:proofErr w:type="gramStart"/>
      <w:r>
        <w:t>To  evaluate</w:t>
      </w:r>
      <w:proofErr w:type="gramEnd"/>
      <w:r>
        <w:t xml:space="preserve">  the impact of virtual learning over the entire system of education </w:t>
      </w:r>
    </w:p>
    <w:p w:rsidR="00220422" w:rsidRDefault="000B2455" w:rsidP="0073139F">
      <w:pPr>
        <w:pStyle w:val="ListParagraph"/>
        <w:numPr>
          <w:ilvl w:val="0"/>
          <w:numId w:val="2"/>
        </w:numPr>
        <w:spacing w:line="360" w:lineRule="auto"/>
        <w:jc w:val="both"/>
      </w:pPr>
      <w:r>
        <w:t xml:space="preserve">To define the appropriate practices of achieving the progress within the learning abilities of students. </w:t>
      </w:r>
    </w:p>
    <w:p w:rsidR="00220422" w:rsidRPr="00263D65" w:rsidRDefault="000B2455" w:rsidP="0073139F">
      <w:pPr>
        <w:spacing w:line="360" w:lineRule="auto"/>
        <w:jc w:val="both"/>
      </w:pPr>
      <w:r>
        <w:t>On having the proper analysis as well as the implication of such services as well as the aims, the best and most effective source of adapting the best learning abilities could be supported within an organisation.</w:t>
      </w:r>
    </w:p>
    <w:p w:rsidR="00286831" w:rsidRDefault="000B2455" w:rsidP="0073139F">
      <w:pPr>
        <w:pStyle w:val="Heading1"/>
        <w:spacing w:line="360" w:lineRule="auto"/>
        <w:jc w:val="both"/>
      </w:pPr>
      <w:bookmarkStart w:id="3" w:name="_Toc56434739"/>
      <w:r>
        <w:t>METHOD</w:t>
      </w:r>
      <w:bookmarkEnd w:id="3"/>
    </w:p>
    <w:p w:rsidR="00220422" w:rsidRDefault="000B2455" w:rsidP="0073139F">
      <w:pPr>
        <w:spacing w:line="360" w:lineRule="auto"/>
        <w:jc w:val="both"/>
      </w:pPr>
      <w:r>
        <w:t>For adapting the best and most effective set of abilities to evaluate the impact of learning abilities, the most appropriate research method that has been applied within the research is termed as the secondary research supported by that of determining the concept of primary research.</w:t>
      </w:r>
    </w:p>
    <w:p w:rsidR="00220422" w:rsidRDefault="000B2455" w:rsidP="0073139F">
      <w:pPr>
        <w:spacing w:line="360" w:lineRule="auto"/>
        <w:jc w:val="both"/>
      </w:pPr>
      <w:r>
        <w:t>The primary research has been defined as the process of gathering the set of data and information found relevant to the topic by evaluating the direct views as well as the opinions of people</w:t>
      </w:r>
      <w:r w:rsidR="0073139F">
        <w:t xml:space="preserve"> (</w:t>
      </w:r>
      <w:r w:rsidR="0073139F">
        <w:rPr>
          <w:rFonts w:cstheme="minorHAnsi"/>
          <w:color w:val="222222"/>
          <w:shd w:val="clear" w:color="auto" w:fill="FFFFFF"/>
        </w:rPr>
        <w:t xml:space="preserve">Cohen and </w:t>
      </w:r>
      <w:proofErr w:type="spellStart"/>
      <w:r w:rsidR="0073139F">
        <w:rPr>
          <w:rFonts w:cstheme="minorHAnsi"/>
          <w:color w:val="222222"/>
          <w:shd w:val="clear" w:color="auto" w:fill="FFFFFF"/>
        </w:rPr>
        <w:t>Sasson</w:t>
      </w:r>
      <w:proofErr w:type="spellEnd"/>
      <w:r w:rsidR="0073139F">
        <w:rPr>
          <w:rFonts w:cstheme="minorHAnsi"/>
          <w:color w:val="222222"/>
          <w:shd w:val="clear" w:color="auto" w:fill="FFFFFF"/>
        </w:rPr>
        <w:t xml:space="preserve">, </w:t>
      </w:r>
      <w:r w:rsidR="0073139F" w:rsidRPr="0073139F">
        <w:rPr>
          <w:rFonts w:cstheme="minorHAnsi"/>
          <w:color w:val="222222"/>
          <w:shd w:val="clear" w:color="auto" w:fill="FFFFFF"/>
        </w:rPr>
        <w:t>2016</w:t>
      </w:r>
      <w:r w:rsidR="0073139F">
        <w:t>)</w:t>
      </w:r>
      <w:r>
        <w:t>. In the current research, due to the COVID 19 situation, the concept of adopting an online survey would be focused. This would be processed by randomly selecting the number of students to answer the online questions. The number of participants that would be included within the research would be evaluated to be 50 people. The accurate gathering of this data would help in determining the best and most effective set of views and suggestions provided over the working ability of people</w:t>
      </w:r>
      <w:r w:rsidR="0073139F">
        <w:t xml:space="preserve"> (</w:t>
      </w:r>
      <w:proofErr w:type="spellStart"/>
      <w:r w:rsidR="0073139F" w:rsidRPr="0073139F">
        <w:rPr>
          <w:rFonts w:cstheme="minorHAnsi"/>
          <w:color w:val="222222"/>
          <w:shd w:val="clear" w:color="auto" w:fill="FFFFFF"/>
        </w:rPr>
        <w:t>Ducange</w:t>
      </w:r>
      <w:proofErr w:type="spellEnd"/>
      <w:r w:rsidR="0073139F">
        <w:rPr>
          <w:rFonts w:cstheme="minorHAnsi"/>
          <w:color w:val="222222"/>
          <w:shd w:val="clear" w:color="auto" w:fill="FFFFFF"/>
        </w:rPr>
        <w:t xml:space="preserve"> et al</w:t>
      </w:r>
      <w:r w:rsidR="0073139F" w:rsidRPr="0073139F">
        <w:rPr>
          <w:rFonts w:cstheme="minorHAnsi"/>
          <w:color w:val="222222"/>
          <w:shd w:val="clear" w:color="auto" w:fill="FFFFFF"/>
        </w:rPr>
        <w:t>., 2016</w:t>
      </w:r>
      <w:r w:rsidR="0073139F">
        <w:t>)</w:t>
      </w:r>
      <w:r>
        <w:t xml:space="preserve">. </w:t>
      </w:r>
    </w:p>
    <w:p w:rsidR="00220422" w:rsidRPr="00220422" w:rsidRDefault="000B2455" w:rsidP="0073139F">
      <w:pPr>
        <w:spacing w:line="360" w:lineRule="auto"/>
        <w:jc w:val="both"/>
      </w:pPr>
      <w:r>
        <w:t xml:space="preserve">On the other hand, to briefly understand the concept of virtual learning supported by that of improving the educational </w:t>
      </w:r>
      <w:r w:rsidR="00684475">
        <w:t>abilities, the implication of a secondary form of the research has been done. The secondary research has been defined as the process of evaluating the most effective set of concepts and abilities relevant to the topic of conducting the overall research</w:t>
      </w:r>
      <w:r w:rsidR="0073139F">
        <w:t xml:space="preserve"> (</w:t>
      </w:r>
      <w:proofErr w:type="spellStart"/>
      <w:r w:rsidR="0073139F">
        <w:rPr>
          <w:rFonts w:cstheme="minorHAnsi"/>
          <w:color w:val="222222"/>
          <w:shd w:val="clear" w:color="auto" w:fill="FFFFFF"/>
        </w:rPr>
        <w:t>Tabatabai</w:t>
      </w:r>
      <w:proofErr w:type="spellEnd"/>
      <w:r w:rsidR="0073139F">
        <w:rPr>
          <w:rFonts w:cstheme="minorHAnsi"/>
          <w:color w:val="222222"/>
          <w:shd w:val="clear" w:color="auto" w:fill="FFFFFF"/>
        </w:rPr>
        <w:t xml:space="preserve">, </w:t>
      </w:r>
      <w:r w:rsidR="0073139F" w:rsidRPr="0073139F">
        <w:rPr>
          <w:rFonts w:cstheme="minorHAnsi"/>
          <w:color w:val="222222"/>
          <w:shd w:val="clear" w:color="auto" w:fill="FFFFFF"/>
        </w:rPr>
        <w:t>2020</w:t>
      </w:r>
      <w:r w:rsidR="0073139F">
        <w:t>)</w:t>
      </w:r>
      <w:r w:rsidR="00684475">
        <w:t xml:space="preserve">.  The </w:t>
      </w:r>
      <w:r w:rsidR="00684475">
        <w:lastRenderedPageBreak/>
        <w:t>appropriate evaluation of concepts defined over the secondary sources helps to define the proper gathering as well as the analysis of research aims and abilities. This serves as the source of delivering the most effective set of aims.  Based on this fact, the ability of working has been defined as per the changing needs and abilities.</w:t>
      </w:r>
    </w:p>
    <w:p w:rsidR="00684475" w:rsidRDefault="000B2455" w:rsidP="0073139F">
      <w:pPr>
        <w:pStyle w:val="Heading1"/>
        <w:spacing w:line="360" w:lineRule="auto"/>
        <w:jc w:val="both"/>
      </w:pPr>
      <w:bookmarkStart w:id="4" w:name="_Toc56434740"/>
      <w:r>
        <w:t>RESULTS</w:t>
      </w:r>
      <w:bookmarkEnd w:id="4"/>
      <w:r>
        <w:t xml:space="preserve"> </w:t>
      </w:r>
    </w:p>
    <w:p w:rsidR="00786D44" w:rsidRPr="00786D44" w:rsidRDefault="000B2455" w:rsidP="0073139F">
      <w:pPr>
        <w:spacing w:line="360" w:lineRule="auto"/>
        <w:jc w:val="both"/>
      </w:pPr>
      <w:r>
        <w:t xml:space="preserve">The overall analysis of research has led to defining the fact that accurate processing of virtual learning leads to provide the most effective facilities to provide the educational services within the era of COVID 19 pandemic. On conducting the secondary research, it has been analysed that the proper </w:t>
      </w:r>
      <w:proofErr w:type="gramStart"/>
      <w:r>
        <w:t>analysis  well</w:t>
      </w:r>
      <w:proofErr w:type="gramEnd"/>
      <w:r>
        <w:t xml:space="preserve"> as the implication of technology leads to define the learning ability and to adapt for the source of determining the self-determined learning which enables the learners to make the choices about their growth as well as the development</w:t>
      </w:r>
      <w:r w:rsidR="0073139F">
        <w:t xml:space="preserve"> (</w:t>
      </w:r>
      <w:proofErr w:type="spellStart"/>
      <w:r w:rsidR="0073139F">
        <w:rPr>
          <w:rFonts w:cstheme="minorHAnsi"/>
          <w:color w:val="222222"/>
          <w:shd w:val="clear" w:color="auto" w:fill="FFFFFF"/>
        </w:rPr>
        <w:t>Tabatabai</w:t>
      </w:r>
      <w:proofErr w:type="spellEnd"/>
      <w:r w:rsidR="0073139F">
        <w:rPr>
          <w:rFonts w:cstheme="minorHAnsi"/>
          <w:color w:val="222222"/>
          <w:shd w:val="clear" w:color="auto" w:fill="FFFFFF"/>
        </w:rPr>
        <w:t xml:space="preserve">, </w:t>
      </w:r>
      <w:r w:rsidR="0073139F" w:rsidRPr="0073139F">
        <w:rPr>
          <w:rFonts w:cstheme="minorHAnsi"/>
          <w:color w:val="222222"/>
          <w:shd w:val="clear" w:color="auto" w:fill="FFFFFF"/>
        </w:rPr>
        <w:t>2020</w:t>
      </w:r>
      <w:r w:rsidR="0073139F">
        <w:t>)</w:t>
      </w:r>
      <w:r>
        <w:t xml:space="preserve">. Despite this, it has been identified that the virtual learning offers as the students to adapt the wide range of flexibility defined based on </w:t>
      </w:r>
      <w:proofErr w:type="spellStart"/>
      <w:r>
        <w:t>well designed</w:t>
      </w:r>
      <w:proofErr w:type="spellEnd"/>
      <w:r>
        <w:t xml:space="preserve"> high school courses.  The </w:t>
      </w:r>
      <w:r w:rsidR="0073139F">
        <w:t>virtual learning</w:t>
      </w:r>
      <w:r>
        <w:t xml:space="preserve"> serves as the source of offering the full range of learning opportunities that are being supported by the latest online technologies</w:t>
      </w:r>
    </w:p>
    <w:p w:rsidR="00286831" w:rsidRDefault="000B2455" w:rsidP="0073139F">
      <w:pPr>
        <w:pStyle w:val="Heading1"/>
        <w:spacing w:line="360" w:lineRule="auto"/>
        <w:jc w:val="both"/>
      </w:pPr>
      <w:bookmarkStart w:id="5" w:name="_Toc56434741"/>
      <w:r>
        <w:t>DISCUSSION</w:t>
      </w:r>
      <w:bookmarkEnd w:id="5"/>
      <w:r w:rsidR="0073139F">
        <w:t xml:space="preserve"> </w:t>
      </w:r>
    </w:p>
    <w:p w:rsidR="00480889" w:rsidRPr="009D2A6B" w:rsidRDefault="000B2455" w:rsidP="0073139F">
      <w:pPr>
        <w:spacing w:line="360" w:lineRule="auto"/>
        <w:jc w:val="both"/>
      </w:pPr>
      <w:r w:rsidRPr="009D2A6B">
        <w:t xml:space="preserve">To evaluate the impact </w:t>
      </w:r>
      <w:r w:rsidR="00786D44" w:rsidRPr="009D2A6B">
        <w:t>of virtual</w:t>
      </w:r>
      <w:r w:rsidRPr="009D2A6B">
        <w:t xml:space="preserve"> learning </w:t>
      </w:r>
      <w:r w:rsidR="00786D44" w:rsidRPr="009D2A6B">
        <w:t>provided over</w:t>
      </w:r>
      <w:r w:rsidRPr="009D2A6B">
        <w:t xml:space="preserve"> the educational background, the set of online questionnaires conducted are determined as follows:</w:t>
      </w:r>
    </w:p>
    <w:p w:rsidR="00480889" w:rsidRPr="009D2A6B" w:rsidRDefault="000B2455" w:rsidP="0073139F">
      <w:pPr>
        <w:spacing w:line="360" w:lineRule="auto"/>
        <w:jc w:val="both"/>
      </w:pPr>
      <w:r w:rsidRPr="009D2A6B">
        <w:t>1. Do you have access to the computer and Moodle?</w:t>
      </w:r>
    </w:p>
    <w:tbl>
      <w:tblPr>
        <w:tblStyle w:val="TableGrid"/>
        <w:tblW w:w="0" w:type="auto"/>
        <w:tblLook w:val="04A0" w:firstRow="1" w:lastRow="0" w:firstColumn="1" w:lastColumn="0" w:noHBand="0" w:noVBand="1"/>
      </w:tblPr>
      <w:tblGrid>
        <w:gridCol w:w="4508"/>
        <w:gridCol w:w="4508"/>
      </w:tblGrid>
      <w:tr w:rsidR="00367886" w:rsidRPr="009D2A6B" w:rsidTr="00480889">
        <w:tc>
          <w:tcPr>
            <w:tcW w:w="4621" w:type="dxa"/>
          </w:tcPr>
          <w:p w:rsidR="00480889" w:rsidRPr="009D2A6B" w:rsidRDefault="000B2455" w:rsidP="0073139F">
            <w:pPr>
              <w:spacing w:line="360" w:lineRule="auto"/>
              <w:jc w:val="both"/>
            </w:pPr>
            <w:r w:rsidRPr="009D2A6B">
              <w:t xml:space="preserve">Yes </w:t>
            </w:r>
          </w:p>
        </w:tc>
        <w:tc>
          <w:tcPr>
            <w:tcW w:w="4621" w:type="dxa"/>
          </w:tcPr>
          <w:p w:rsidR="00480889" w:rsidRPr="009D2A6B" w:rsidRDefault="000B2455" w:rsidP="0073139F">
            <w:pPr>
              <w:spacing w:line="360" w:lineRule="auto"/>
              <w:jc w:val="both"/>
            </w:pPr>
            <w:r w:rsidRPr="009D2A6B">
              <w:t xml:space="preserve">No </w:t>
            </w:r>
          </w:p>
        </w:tc>
      </w:tr>
      <w:tr w:rsidR="00367886" w:rsidRPr="009D2A6B" w:rsidTr="00480889">
        <w:tc>
          <w:tcPr>
            <w:tcW w:w="4621" w:type="dxa"/>
          </w:tcPr>
          <w:p w:rsidR="00480889" w:rsidRPr="009D2A6B" w:rsidRDefault="000B2455" w:rsidP="0073139F">
            <w:pPr>
              <w:spacing w:line="360" w:lineRule="auto"/>
              <w:jc w:val="both"/>
            </w:pPr>
            <w:r w:rsidRPr="009D2A6B">
              <w:rPr>
                <w:shd w:val="clear" w:color="auto" w:fill="FFFFFF"/>
              </w:rPr>
              <w:t xml:space="preserve">Yes, I </w:t>
            </w:r>
            <w:proofErr w:type="gramStart"/>
            <w:r w:rsidRPr="009D2A6B">
              <w:rPr>
                <w:shd w:val="clear" w:color="auto" w:fill="FFFFFF"/>
              </w:rPr>
              <w:t>did  I</w:t>
            </w:r>
            <w:proofErr w:type="gramEnd"/>
            <w:r w:rsidRPr="009D2A6B">
              <w:rPr>
                <w:shd w:val="clear" w:color="auto" w:fill="FFFFFF"/>
              </w:rPr>
              <w:t xml:space="preserve"> use the computer often for my research school.</w:t>
            </w:r>
          </w:p>
        </w:tc>
        <w:tc>
          <w:tcPr>
            <w:tcW w:w="4621" w:type="dxa"/>
          </w:tcPr>
          <w:p w:rsidR="00480889" w:rsidRPr="009D2A6B" w:rsidRDefault="000B2455" w:rsidP="0073139F">
            <w:pPr>
              <w:spacing w:line="360" w:lineRule="auto"/>
              <w:jc w:val="both"/>
            </w:pPr>
            <w:r w:rsidRPr="009D2A6B">
              <w:rPr>
                <w:shd w:val="clear" w:color="auto" w:fill="FFFFFF"/>
              </w:rPr>
              <w:t xml:space="preserve">No, </w:t>
            </w:r>
            <w:r w:rsidR="00786D44" w:rsidRPr="009D2A6B">
              <w:rPr>
                <w:shd w:val="clear" w:color="auto" w:fill="FFFFFF"/>
              </w:rPr>
              <w:t>I did not</w:t>
            </w:r>
            <w:r w:rsidRPr="009D2A6B">
              <w:rPr>
                <w:shd w:val="clear" w:color="auto" w:fill="FFFFFF"/>
              </w:rPr>
              <w:t xml:space="preserve"> use the computer often for my research school</w:t>
            </w:r>
          </w:p>
        </w:tc>
      </w:tr>
    </w:tbl>
    <w:p w:rsidR="00480889" w:rsidRPr="009D2A6B" w:rsidRDefault="00480889" w:rsidP="0073139F">
      <w:pPr>
        <w:spacing w:line="360" w:lineRule="auto"/>
        <w:jc w:val="both"/>
      </w:pPr>
    </w:p>
    <w:p w:rsidR="00480889" w:rsidRPr="009D2A6B" w:rsidRDefault="000B2455" w:rsidP="0073139F">
      <w:pPr>
        <w:spacing w:line="360" w:lineRule="auto"/>
        <w:jc w:val="both"/>
      </w:pPr>
      <w:r w:rsidRPr="009D2A6B">
        <w:t xml:space="preserve">2. Did you experience any technical problems when accessing the Moodle? </w:t>
      </w:r>
    </w:p>
    <w:tbl>
      <w:tblPr>
        <w:tblStyle w:val="TableGrid"/>
        <w:tblW w:w="0" w:type="auto"/>
        <w:tblLook w:val="04A0" w:firstRow="1" w:lastRow="0" w:firstColumn="1" w:lastColumn="0" w:noHBand="0" w:noVBand="1"/>
      </w:tblPr>
      <w:tblGrid>
        <w:gridCol w:w="4511"/>
        <w:gridCol w:w="4505"/>
      </w:tblGrid>
      <w:tr w:rsidR="00367886" w:rsidRPr="009D2A6B" w:rsidTr="00225206">
        <w:tc>
          <w:tcPr>
            <w:tcW w:w="4621" w:type="dxa"/>
          </w:tcPr>
          <w:p w:rsidR="00480889" w:rsidRPr="009D2A6B" w:rsidRDefault="000B2455" w:rsidP="0073139F">
            <w:pPr>
              <w:spacing w:line="360" w:lineRule="auto"/>
              <w:jc w:val="both"/>
            </w:pPr>
            <w:r w:rsidRPr="009D2A6B">
              <w:t xml:space="preserve">Yes </w:t>
            </w:r>
          </w:p>
        </w:tc>
        <w:tc>
          <w:tcPr>
            <w:tcW w:w="4621" w:type="dxa"/>
          </w:tcPr>
          <w:p w:rsidR="00480889" w:rsidRPr="009D2A6B" w:rsidRDefault="000B2455" w:rsidP="0073139F">
            <w:pPr>
              <w:spacing w:line="360" w:lineRule="auto"/>
              <w:jc w:val="both"/>
            </w:pPr>
            <w:r w:rsidRPr="009D2A6B">
              <w:t xml:space="preserve">No </w:t>
            </w:r>
          </w:p>
        </w:tc>
      </w:tr>
      <w:tr w:rsidR="00367886" w:rsidRPr="009D2A6B" w:rsidTr="00225206">
        <w:tc>
          <w:tcPr>
            <w:tcW w:w="4621" w:type="dxa"/>
          </w:tcPr>
          <w:p w:rsidR="00480889" w:rsidRPr="009D2A6B" w:rsidRDefault="000B2455" w:rsidP="0073139F">
            <w:pPr>
              <w:spacing w:line="360" w:lineRule="auto"/>
              <w:jc w:val="both"/>
            </w:pPr>
            <w:r w:rsidRPr="009D2A6B">
              <w:t>Yes, I did it due to the fact the everyone has gone through problems.</w:t>
            </w:r>
          </w:p>
        </w:tc>
        <w:tc>
          <w:tcPr>
            <w:tcW w:w="4621" w:type="dxa"/>
          </w:tcPr>
          <w:p w:rsidR="00480889" w:rsidRPr="009D2A6B" w:rsidRDefault="000B2455" w:rsidP="0073139F">
            <w:pPr>
              <w:spacing w:line="360" w:lineRule="auto"/>
              <w:jc w:val="both"/>
            </w:pPr>
            <w:r w:rsidRPr="009D2A6B">
              <w:t>Not defined</w:t>
            </w:r>
          </w:p>
        </w:tc>
      </w:tr>
    </w:tbl>
    <w:p w:rsidR="00480889" w:rsidRPr="009D2A6B" w:rsidRDefault="00480889" w:rsidP="0073139F">
      <w:pPr>
        <w:spacing w:line="360" w:lineRule="auto"/>
        <w:jc w:val="both"/>
      </w:pPr>
    </w:p>
    <w:p w:rsidR="00480889" w:rsidRPr="009D2A6B" w:rsidRDefault="000B2455" w:rsidP="0073139F">
      <w:pPr>
        <w:spacing w:line="360" w:lineRule="auto"/>
        <w:jc w:val="both"/>
      </w:pPr>
      <w:r w:rsidRPr="009D2A6B">
        <w:t>3.How often do you access the Moodle to study this module?</w:t>
      </w:r>
    </w:p>
    <w:tbl>
      <w:tblPr>
        <w:tblStyle w:val="TableGrid"/>
        <w:tblW w:w="0" w:type="auto"/>
        <w:tblLook w:val="04A0" w:firstRow="1" w:lastRow="0" w:firstColumn="1" w:lastColumn="0" w:noHBand="0" w:noVBand="1"/>
      </w:tblPr>
      <w:tblGrid>
        <w:gridCol w:w="4505"/>
        <w:gridCol w:w="4511"/>
      </w:tblGrid>
      <w:tr w:rsidR="00367886" w:rsidRPr="009D2A6B" w:rsidTr="00225206">
        <w:tc>
          <w:tcPr>
            <w:tcW w:w="4621" w:type="dxa"/>
          </w:tcPr>
          <w:p w:rsidR="00480889" w:rsidRPr="009D2A6B" w:rsidRDefault="000B2455" w:rsidP="0073139F">
            <w:pPr>
              <w:spacing w:line="360" w:lineRule="auto"/>
              <w:jc w:val="both"/>
            </w:pPr>
            <w:r w:rsidRPr="009D2A6B">
              <w:lastRenderedPageBreak/>
              <w:t xml:space="preserve">Yes </w:t>
            </w:r>
          </w:p>
        </w:tc>
        <w:tc>
          <w:tcPr>
            <w:tcW w:w="4621" w:type="dxa"/>
          </w:tcPr>
          <w:p w:rsidR="00480889" w:rsidRPr="009D2A6B" w:rsidRDefault="000B2455" w:rsidP="0073139F">
            <w:pPr>
              <w:spacing w:line="360" w:lineRule="auto"/>
              <w:jc w:val="both"/>
            </w:pPr>
            <w:r w:rsidRPr="009D2A6B">
              <w:t xml:space="preserve">No </w:t>
            </w:r>
          </w:p>
        </w:tc>
      </w:tr>
      <w:tr w:rsidR="00367886" w:rsidRPr="009D2A6B" w:rsidTr="00225206">
        <w:tc>
          <w:tcPr>
            <w:tcW w:w="4621" w:type="dxa"/>
          </w:tcPr>
          <w:p w:rsidR="00480889" w:rsidRPr="009D2A6B" w:rsidRDefault="000B2455" w:rsidP="0073139F">
            <w:pPr>
              <w:spacing w:line="360" w:lineRule="auto"/>
              <w:jc w:val="both"/>
            </w:pPr>
            <w:proofErr w:type="gramStart"/>
            <w:r w:rsidRPr="009D2A6B">
              <w:t>I  do</w:t>
            </w:r>
            <w:proofErr w:type="gramEnd"/>
            <w:r w:rsidRPr="009D2A6B">
              <w:t xml:space="preserve"> this often</w:t>
            </w:r>
          </w:p>
        </w:tc>
        <w:tc>
          <w:tcPr>
            <w:tcW w:w="4621" w:type="dxa"/>
          </w:tcPr>
          <w:p w:rsidR="00480889" w:rsidRPr="009D2A6B" w:rsidRDefault="000B2455" w:rsidP="0073139F">
            <w:pPr>
              <w:spacing w:line="360" w:lineRule="auto"/>
              <w:jc w:val="both"/>
            </w:pPr>
            <w:r w:rsidRPr="009D2A6B">
              <w:t xml:space="preserve">Not defined </w:t>
            </w:r>
          </w:p>
        </w:tc>
      </w:tr>
    </w:tbl>
    <w:p w:rsidR="00480889" w:rsidRPr="009D2A6B" w:rsidRDefault="00480889" w:rsidP="0073139F">
      <w:pPr>
        <w:spacing w:line="360" w:lineRule="auto"/>
        <w:jc w:val="both"/>
      </w:pPr>
    </w:p>
    <w:p w:rsidR="00480889" w:rsidRPr="009D2A6B" w:rsidRDefault="000B2455" w:rsidP="0073139F">
      <w:pPr>
        <w:spacing w:line="360" w:lineRule="auto"/>
        <w:jc w:val="both"/>
      </w:pPr>
      <w:r w:rsidRPr="009D2A6B">
        <w:t>4.Your experience if study the module?</w:t>
      </w:r>
    </w:p>
    <w:tbl>
      <w:tblPr>
        <w:tblStyle w:val="TableGrid"/>
        <w:tblW w:w="0" w:type="auto"/>
        <w:tblLook w:val="04A0" w:firstRow="1" w:lastRow="0" w:firstColumn="1" w:lastColumn="0" w:noHBand="0" w:noVBand="1"/>
      </w:tblPr>
      <w:tblGrid>
        <w:gridCol w:w="4508"/>
        <w:gridCol w:w="4508"/>
      </w:tblGrid>
      <w:tr w:rsidR="00367886" w:rsidRPr="009D2A6B" w:rsidTr="00225206">
        <w:tc>
          <w:tcPr>
            <w:tcW w:w="4621" w:type="dxa"/>
          </w:tcPr>
          <w:p w:rsidR="00480889" w:rsidRPr="009D2A6B" w:rsidRDefault="000B2455" w:rsidP="0073139F">
            <w:pPr>
              <w:spacing w:line="360" w:lineRule="auto"/>
              <w:jc w:val="both"/>
            </w:pPr>
            <w:r w:rsidRPr="009D2A6B">
              <w:t xml:space="preserve">Yes </w:t>
            </w:r>
          </w:p>
        </w:tc>
        <w:tc>
          <w:tcPr>
            <w:tcW w:w="4621" w:type="dxa"/>
          </w:tcPr>
          <w:p w:rsidR="00480889" w:rsidRPr="009D2A6B" w:rsidRDefault="000B2455" w:rsidP="0073139F">
            <w:pPr>
              <w:spacing w:line="360" w:lineRule="auto"/>
              <w:jc w:val="both"/>
            </w:pPr>
            <w:r w:rsidRPr="009D2A6B">
              <w:t xml:space="preserve">No </w:t>
            </w:r>
          </w:p>
        </w:tc>
      </w:tr>
      <w:tr w:rsidR="00367886" w:rsidRPr="009D2A6B" w:rsidTr="00225206">
        <w:tc>
          <w:tcPr>
            <w:tcW w:w="4621" w:type="dxa"/>
          </w:tcPr>
          <w:p w:rsidR="00480889" w:rsidRPr="009D2A6B" w:rsidRDefault="000B2455" w:rsidP="0073139F">
            <w:pPr>
              <w:spacing w:line="360" w:lineRule="auto"/>
              <w:jc w:val="both"/>
            </w:pPr>
            <w:r w:rsidRPr="009D2A6B">
              <w:t xml:space="preserve">My experience is good on online facilities till now </w:t>
            </w:r>
          </w:p>
        </w:tc>
        <w:tc>
          <w:tcPr>
            <w:tcW w:w="4621" w:type="dxa"/>
          </w:tcPr>
          <w:p w:rsidR="00480889" w:rsidRPr="009D2A6B" w:rsidRDefault="000B2455" w:rsidP="0073139F">
            <w:pPr>
              <w:spacing w:line="360" w:lineRule="auto"/>
              <w:jc w:val="both"/>
            </w:pPr>
            <w:r w:rsidRPr="009D2A6B">
              <w:t xml:space="preserve">I have no bad experience till now </w:t>
            </w:r>
          </w:p>
        </w:tc>
      </w:tr>
    </w:tbl>
    <w:p w:rsidR="00480889" w:rsidRPr="009D2A6B" w:rsidRDefault="00480889" w:rsidP="0073139F">
      <w:pPr>
        <w:spacing w:line="360" w:lineRule="auto"/>
        <w:jc w:val="both"/>
      </w:pPr>
    </w:p>
    <w:p w:rsidR="00480889" w:rsidRPr="009D2A6B" w:rsidRDefault="000B2455" w:rsidP="0073139F">
      <w:pPr>
        <w:spacing w:line="360" w:lineRule="auto"/>
        <w:jc w:val="both"/>
      </w:pPr>
      <w:r w:rsidRPr="009D2A6B">
        <w:t>5.How well, do you think you are doing in this course unit as a whole?</w:t>
      </w:r>
    </w:p>
    <w:tbl>
      <w:tblPr>
        <w:tblStyle w:val="TableGrid"/>
        <w:tblW w:w="0" w:type="auto"/>
        <w:tblLook w:val="04A0" w:firstRow="1" w:lastRow="0" w:firstColumn="1" w:lastColumn="0" w:noHBand="0" w:noVBand="1"/>
      </w:tblPr>
      <w:tblGrid>
        <w:gridCol w:w="4502"/>
        <w:gridCol w:w="4514"/>
      </w:tblGrid>
      <w:tr w:rsidR="00367886" w:rsidRPr="009D2A6B" w:rsidTr="00225206">
        <w:tc>
          <w:tcPr>
            <w:tcW w:w="4621" w:type="dxa"/>
          </w:tcPr>
          <w:p w:rsidR="00480889" w:rsidRPr="009D2A6B" w:rsidRDefault="000B2455" w:rsidP="0073139F">
            <w:pPr>
              <w:spacing w:line="360" w:lineRule="auto"/>
              <w:jc w:val="both"/>
            </w:pPr>
            <w:r w:rsidRPr="009D2A6B">
              <w:t xml:space="preserve">Yes </w:t>
            </w:r>
          </w:p>
        </w:tc>
        <w:tc>
          <w:tcPr>
            <w:tcW w:w="4621" w:type="dxa"/>
          </w:tcPr>
          <w:p w:rsidR="00480889" w:rsidRPr="009D2A6B" w:rsidRDefault="000B2455" w:rsidP="0073139F">
            <w:pPr>
              <w:spacing w:line="360" w:lineRule="auto"/>
              <w:jc w:val="both"/>
            </w:pPr>
            <w:r w:rsidRPr="009D2A6B">
              <w:t xml:space="preserve">No </w:t>
            </w:r>
          </w:p>
        </w:tc>
      </w:tr>
      <w:tr w:rsidR="00367886" w:rsidRPr="009D2A6B" w:rsidTr="00225206">
        <w:tc>
          <w:tcPr>
            <w:tcW w:w="4621" w:type="dxa"/>
          </w:tcPr>
          <w:p w:rsidR="00480889" w:rsidRPr="009D2A6B" w:rsidRDefault="000B2455" w:rsidP="0073139F">
            <w:pPr>
              <w:spacing w:line="360" w:lineRule="auto"/>
              <w:jc w:val="both"/>
            </w:pPr>
            <w:r w:rsidRPr="009D2A6B">
              <w:t xml:space="preserve">As per my opinion, I think everything is going </w:t>
            </w:r>
            <w:r w:rsidR="00DA5E8B">
              <w:t xml:space="preserve">well </w:t>
            </w:r>
          </w:p>
        </w:tc>
        <w:tc>
          <w:tcPr>
            <w:tcW w:w="4621" w:type="dxa"/>
          </w:tcPr>
          <w:p w:rsidR="00480889" w:rsidRPr="009D2A6B" w:rsidRDefault="000B2455" w:rsidP="0073139F">
            <w:pPr>
              <w:spacing w:line="360" w:lineRule="auto"/>
              <w:jc w:val="both"/>
            </w:pPr>
            <w:r w:rsidRPr="009D2A6B">
              <w:t>I have no problem in understanding the working abilities</w:t>
            </w:r>
          </w:p>
        </w:tc>
      </w:tr>
    </w:tbl>
    <w:p w:rsidR="00480889" w:rsidRPr="009D2A6B" w:rsidRDefault="00480889" w:rsidP="0073139F">
      <w:pPr>
        <w:spacing w:line="360" w:lineRule="auto"/>
        <w:jc w:val="both"/>
      </w:pPr>
    </w:p>
    <w:p w:rsidR="00480889" w:rsidRPr="009D2A6B" w:rsidRDefault="000B2455" w:rsidP="0073139F">
      <w:pPr>
        <w:spacing w:line="360" w:lineRule="auto"/>
        <w:jc w:val="both"/>
      </w:pPr>
      <w:r w:rsidRPr="009D2A6B">
        <w:t>6.Do you access into the computer during the lesson?</w:t>
      </w:r>
    </w:p>
    <w:tbl>
      <w:tblPr>
        <w:tblStyle w:val="TableGrid"/>
        <w:tblW w:w="0" w:type="auto"/>
        <w:tblLook w:val="04A0" w:firstRow="1" w:lastRow="0" w:firstColumn="1" w:lastColumn="0" w:noHBand="0" w:noVBand="1"/>
      </w:tblPr>
      <w:tblGrid>
        <w:gridCol w:w="4512"/>
        <w:gridCol w:w="4504"/>
      </w:tblGrid>
      <w:tr w:rsidR="00367886" w:rsidRPr="009D2A6B" w:rsidTr="00225206">
        <w:tc>
          <w:tcPr>
            <w:tcW w:w="4621" w:type="dxa"/>
          </w:tcPr>
          <w:p w:rsidR="00480889" w:rsidRPr="009D2A6B" w:rsidRDefault="000B2455" w:rsidP="0073139F">
            <w:pPr>
              <w:spacing w:line="360" w:lineRule="auto"/>
              <w:jc w:val="both"/>
            </w:pPr>
            <w:r w:rsidRPr="009D2A6B">
              <w:t xml:space="preserve">Yes </w:t>
            </w:r>
          </w:p>
        </w:tc>
        <w:tc>
          <w:tcPr>
            <w:tcW w:w="4621" w:type="dxa"/>
          </w:tcPr>
          <w:p w:rsidR="00480889" w:rsidRPr="009D2A6B" w:rsidRDefault="000B2455" w:rsidP="0073139F">
            <w:pPr>
              <w:spacing w:line="360" w:lineRule="auto"/>
              <w:jc w:val="both"/>
            </w:pPr>
            <w:r w:rsidRPr="009D2A6B">
              <w:t xml:space="preserve">No </w:t>
            </w:r>
          </w:p>
        </w:tc>
      </w:tr>
      <w:tr w:rsidR="00367886" w:rsidRPr="009D2A6B" w:rsidTr="00225206">
        <w:tc>
          <w:tcPr>
            <w:tcW w:w="4621" w:type="dxa"/>
          </w:tcPr>
          <w:p w:rsidR="00480889" w:rsidRPr="009D2A6B" w:rsidRDefault="000B2455" w:rsidP="0073139F">
            <w:pPr>
              <w:spacing w:line="360" w:lineRule="auto"/>
              <w:jc w:val="both"/>
            </w:pPr>
            <w:r w:rsidRPr="009D2A6B">
              <w:t>Every online lesson was based on the search-related statement</w:t>
            </w:r>
          </w:p>
        </w:tc>
        <w:tc>
          <w:tcPr>
            <w:tcW w:w="4621" w:type="dxa"/>
          </w:tcPr>
          <w:p w:rsidR="00480889" w:rsidRPr="009D2A6B" w:rsidRDefault="000B2455" w:rsidP="0073139F">
            <w:pPr>
              <w:spacing w:line="360" w:lineRule="auto"/>
              <w:jc w:val="both"/>
            </w:pPr>
            <w:r w:rsidRPr="009D2A6B">
              <w:t xml:space="preserve">Not defined </w:t>
            </w:r>
          </w:p>
        </w:tc>
      </w:tr>
    </w:tbl>
    <w:p w:rsidR="00480889" w:rsidRPr="009D2A6B" w:rsidRDefault="00480889" w:rsidP="0073139F">
      <w:pPr>
        <w:spacing w:line="360" w:lineRule="auto"/>
        <w:jc w:val="both"/>
      </w:pPr>
    </w:p>
    <w:p w:rsidR="00480889" w:rsidRPr="009D2A6B" w:rsidRDefault="000B2455" w:rsidP="0073139F">
      <w:pPr>
        <w:spacing w:line="360" w:lineRule="auto"/>
        <w:jc w:val="both"/>
      </w:pPr>
      <w:r w:rsidRPr="009D2A6B">
        <w:t>7.You understand everything for teachers during classes?</w:t>
      </w:r>
    </w:p>
    <w:tbl>
      <w:tblPr>
        <w:tblStyle w:val="TableGrid"/>
        <w:tblW w:w="0" w:type="auto"/>
        <w:tblLook w:val="04A0" w:firstRow="1" w:lastRow="0" w:firstColumn="1" w:lastColumn="0" w:noHBand="0" w:noVBand="1"/>
      </w:tblPr>
      <w:tblGrid>
        <w:gridCol w:w="4509"/>
        <w:gridCol w:w="4507"/>
      </w:tblGrid>
      <w:tr w:rsidR="00367886" w:rsidRPr="009D2A6B" w:rsidTr="00225206">
        <w:tc>
          <w:tcPr>
            <w:tcW w:w="4621" w:type="dxa"/>
          </w:tcPr>
          <w:p w:rsidR="00480889" w:rsidRPr="009D2A6B" w:rsidRDefault="000B2455" w:rsidP="0073139F">
            <w:pPr>
              <w:spacing w:line="360" w:lineRule="auto"/>
              <w:jc w:val="both"/>
            </w:pPr>
            <w:r w:rsidRPr="009D2A6B">
              <w:t xml:space="preserve">Yes </w:t>
            </w:r>
          </w:p>
        </w:tc>
        <w:tc>
          <w:tcPr>
            <w:tcW w:w="4621" w:type="dxa"/>
          </w:tcPr>
          <w:p w:rsidR="00480889" w:rsidRPr="009D2A6B" w:rsidRDefault="000B2455" w:rsidP="0073139F">
            <w:pPr>
              <w:spacing w:line="360" w:lineRule="auto"/>
              <w:jc w:val="both"/>
            </w:pPr>
            <w:r w:rsidRPr="009D2A6B">
              <w:t xml:space="preserve">No </w:t>
            </w:r>
          </w:p>
        </w:tc>
      </w:tr>
      <w:tr w:rsidR="00367886" w:rsidRPr="009D2A6B" w:rsidTr="00225206">
        <w:tc>
          <w:tcPr>
            <w:tcW w:w="4621" w:type="dxa"/>
          </w:tcPr>
          <w:p w:rsidR="00480889" w:rsidRPr="009D2A6B" w:rsidRDefault="000B2455" w:rsidP="0073139F">
            <w:pPr>
              <w:spacing w:line="360" w:lineRule="auto"/>
              <w:jc w:val="both"/>
            </w:pPr>
            <w:r w:rsidRPr="009D2A6B">
              <w:t xml:space="preserve">Maximum times </w:t>
            </w:r>
          </w:p>
        </w:tc>
        <w:tc>
          <w:tcPr>
            <w:tcW w:w="4621" w:type="dxa"/>
          </w:tcPr>
          <w:p w:rsidR="00480889" w:rsidRPr="009D2A6B" w:rsidRDefault="000B2455" w:rsidP="0073139F">
            <w:pPr>
              <w:spacing w:line="360" w:lineRule="auto"/>
              <w:jc w:val="both"/>
            </w:pPr>
            <w:r w:rsidRPr="009D2A6B">
              <w:t xml:space="preserve">Minimum times </w:t>
            </w:r>
          </w:p>
        </w:tc>
      </w:tr>
    </w:tbl>
    <w:p w:rsidR="00480889" w:rsidRPr="009D2A6B" w:rsidRDefault="00480889" w:rsidP="0073139F">
      <w:pPr>
        <w:spacing w:line="360" w:lineRule="auto"/>
        <w:jc w:val="both"/>
      </w:pPr>
    </w:p>
    <w:p w:rsidR="00480889" w:rsidRPr="009D2A6B" w:rsidRDefault="000B2455" w:rsidP="0073139F">
      <w:pPr>
        <w:spacing w:line="360" w:lineRule="auto"/>
        <w:jc w:val="both"/>
      </w:pPr>
      <w:r w:rsidRPr="009D2A6B">
        <w:t>8.How difficult it seems to you to ask questions about the lesson?</w:t>
      </w:r>
    </w:p>
    <w:tbl>
      <w:tblPr>
        <w:tblStyle w:val="TableGrid"/>
        <w:tblW w:w="0" w:type="auto"/>
        <w:tblLook w:val="04A0" w:firstRow="1" w:lastRow="0" w:firstColumn="1" w:lastColumn="0" w:noHBand="0" w:noVBand="1"/>
      </w:tblPr>
      <w:tblGrid>
        <w:gridCol w:w="4505"/>
        <w:gridCol w:w="4511"/>
      </w:tblGrid>
      <w:tr w:rsidR="00367886" w:rsidRPr="009D2A6B" w:rsidTr="00225206">
        <w:tc>
          <w:tcPr>
            <w:tcW w:w="4621" w:type="dxa"/>
          </w:tcPr>
          <w:p w:rsidR="00480889" w:rsidRPr="009D2A6B" w:rsidRDefault="000B2455" w:rsidP="0073139F">
            <w:pPr>
              <w:spacing w:line="360" w:lineRule="auto"/>
              <w:jc w:val="both"/>
            </w:pPr>
            <w:r w:rsidRPr="009D2A6B">
              <w:t xml:space="preserve">Yes </w:t>
            </w:r>
          </w:p>
        </w:tc>
        <w:tc>
          <w:tcPr>
            <w:tcW w:w="4621" w:type="dxa"/>
          </w:tcPr>
          <w:p w:rsidR="00480889" w:rsidRPr="009D2A6B" w:rsidRDefault="000B2455" w:rsidP="0073139F">
            <w:pPr>
              <w:spacing w:line="360" w:lineRule="auto"/>
              <w:jc w:val="both"/>
            </w:pPr>
            <w:r w:rsidRPr="009D2A6B">
              <w:t xml:space="preserve">No </w:t>
            </w:r>
          </w:p>
        </w:tc>
      </w:tr>
      <w:tr w:rsidR="00367886" w:rsidTr="00225206">
        <w:tc>
          <w:tcPr>
            <w:tcW w:w="4621" w:type="dxa"/>
          </w:tcPr>
          <w:p w:rsidR="00480889" w:rsidRPr="009D2A6B" w:rsidRDefault="000B2455" w:rsidP="0073139F">
            <w:pPr>
              <w:spacing w:line="360" w:lineRule="auto"/>
              <w:jc w:val="both"/>
            </w:pPr>
            <w:r w:rsidRPr="009D2A6B">
              <w:t>At the initial phase, I found it difficult</w:t>
            </w:r>
          </w:p>
        </w:tc>
        <w:tc>
          <w:tcPr>
            <w:tcW w:w="4621" w:type="dxa"/>
          </w:tcPr>
          <w:p w:rsidR="00480889" w:rsidRDefault="000B2455" w:rsidP="0073139F">
            <w:pPr>
              <w:spacing w:line="360" w:lineRule="auto"/>
              <w:jc w:val="both"/>
            </w:pPr>
            <w:r w:rsidRPr="009D2A6B">
              <w:t xml:space="preserve">On knowing the </w:t>
            </w:r>
            <w:proofErr w:type="gramStart"/>
            <w:r w:rsidRPr="009D2A6B">
              <w:t>teachers  I</w:t>
            </w:r>
            <w:proofErr w:type="gramEnd"/>
            <w:r w:rsidRPr="009D2A6B">
              <w:t xml:space="preserve"> felt confident</w:t>
            </w:r>
            <w:r>
              <w:t xml:space="preserve"> </w:t>
            </w:r>
          </w:p>
        </w:tc>
      </w:tr>
    </w:tbl>
    <w:p w:rsidR="00286831" w:rsidRDefault="000B2455" w:rsidP="0073139F">
      <w:pPr>
        <w:pStyle w:val="Heading1"/>
        <w:spacing w:line="360" w:lineRule="auto"/>
        <w:jc w:val="both"/>
      </w:pPr>
      <w:bookmarkStart w:id="6" w:name="_Toc56434742"/>
      <w:r>
        <w:t>CONCLUSION</w:t>
      </w:r>
      <w:bookmarkEnd w:id="6"/>
    </w:p>
    <w:p w:rsidR="00786D44" w:rsidRPr="00786D44" w:rsidRDefault="000B2455" w:rsidP="0073139F">
      <w:pPr>
        <w:spacing w:line="360" w:lineRule="auto"/>
        <w:jc w:val="both"/>
      </w:pPr>
      <w:r>
        <w:t xml:space="preserve">On conducting the entire report, it has been concluded that the concept of virtual learning has been made popular to deal effectively with the educational abilities. The virtual learning is defined as the </w:t>
      </w:r>
      <w:r>
        <w:lastRenderedPageBreak/>
        <w:t xml:space="preserve">type of learning that functionally and effectively occurs in absence of traditional classroom environment. The online facilities have provided online working abilities as per that of working abilities and learning. The virtual learning environment has been defined as an online platform that offers the student as well as the </w:t>
      </w:r>
      <w:proofErr w:type="gramStart"/>
      <w:r>
        <w:t>professors</w:t>
      </w:r>
      <w:proofErr w:type="gramEnd"/>
      <w:r>
        <w:t xml:space="preserve"> digital solution that improves the experience of learning that replicate and replace physical classroom environment for the distant learners.</w:t>
      </w:r>
    </w:p>
    <w:p w:rsidR="009D2A6B" w:rsidRDefault="009D2A6B">
      <w:pPr>
        <w:rPr>
          <w:rFonts w:asciiTheme="majorHAnsi" w:eastAsiaTheme="majorEastAsia" w:hAnsiTheme="majorHAnsi" w:cstheme="majorBidi"/>
          <w:b/>
          <w:bCs/>
          <w:color w:val="365F91" w:themeColor="accent1" w:themeShade="BF"/>
          <w:sz w:val="28"/>
          <w:szCs w:val="28"/>
        </w:rPr>
      </w:pPr>
      <w:bookmarkStart w:id="7" w:name="_Toc56434743"/>
      <w:r>
        <w:br w:type="page"/>
      </w:r>
    </w:p>
    <w:p w:rsidR="00286831" w:rsidRDefault="000B2455" w:rsidP="0073139F">
      <w:pPr>
        <w:pStyle w:val="Heading1"/>
        <w:spacing w:line="360" w:lineRule="auto"/>
        <w:jc w:val="both"/>
      </w:pPr>
      <w:r>
        <w:lastRenderedPageBreak/>
        <w:t>REFERENCES</w:t>
      </w:r>
      <w:bookmarkEnd w:id="7"/>
    </w:p>
    <w:p w:rsidR="0073139F" w:rsidRPr="0073139F" w:rsidRDefault="000B2455" w:rsidP="0073139F">
      <w:pPr>
        <w:spacing w:line="360" w:lineRule="auto"/>
        <w:jc w:val="both"/>
        <w:rPr>
          <w:rFonts w:cstheme="minorHAnsi"/>
          <w:color w:val="222222"/>
          <w:shd w:val="clear" w:color="auto" w:fill="FFFFFF"/>
        </w:rPr>
      </w:pPr>
      <w:proofErr w:type="spellStart"/>
      <w:r w:rsidRPr="0073139F">
        <w:rPr>
          <w:rFonts w:cstheme="minorHAnsi"/>
          <w:color w:val="222222"/>
          <w:shd w:val="clear" w:color="auto" w:fill="FFFFFF"/>
        </w:rPr>
        <w:t>Bogusevschi</w:t>
      </w:r>
      <w:proofErr w:type="spellEnd"/>
      <w:r w:rsidRPr="0073139F">
        <w:rPr>
          <w:rFonts w:cstheme="minorHAnsi"/>
          <w:color w:val="222222"/>
          <w:shd w:val="clear" w:color="auto" w:fill="FFFFFF"/>
        </w:rPr>
        <w:t xml:space="preserve">, D., </w:t>
      </w:r>
      <w:proofErr w:type="spellStart"/>
      <w:r w:rsidRPr="0073139F">
        <w:rPr>
          <w:rFonts w:cstheme="minorHAnsi"/>
          <w:color w:val="222222"/>
          <w:shd w:val="clear" w:color="auto" w:fill="FFFFFF"/>
        </w:rPr>
        <w:t>Muntean</w:t>
      </w:r>
      <w:proofErr w:type="spellEnd"/>
      <w:r w:rsidRPr="0073139F">
        <w:rPr>
          <w:rFonts w:cstheme="minorHAnsi"/>
          <w:color w:val="222222"/>
          <w:shd w:val="clear" w:color="auto" w:fill="FFFFFF"/>
        </w:rPr>
        <w:t xml:space="preserve">, C. and </w:t>
      </w:r>
      <w:proofErr w:type="spellStart"/>
      <w:r w:rsidRPr="0073139F">
        <w:rPr>
          <w:rFonts w:cstheme="minorHAnsi"/>
          <w:color w:val="222222"/>
          <w:shd w:val="clear" w:color="auto" w:fill="FFFFFF"/>
        </w:rPr>
        <w:t>Muntean</w:t>
      </w:r>
      <w:proofErr w:type="spellEnd"/>
      <w:r w:rsidRPr="0073139F">
        <w:rPr>
          <w:rFonts w:cstheme="minorHAnsi"/>
          <w:color w:val="222222"/>
          <w:shd w:val="clear" w:color="auto" w:fill="FFFFFF"/>
        </w:rPr>
        <w:t>, G.M., 2020. Teaching and Learning Physics using 3D Virtual Learning Environment: A Case Study of Combined Virtual Reality and Virtual Laboratory in Secondary School. </w:t>
      </w:r>
      <w:r w:rsidRPr="0073139F">
        <w:rPr>
          <w:rFonts w:cstheme="minorHAnsi"/>
          <w:i/>
          <w:iCs/>
          <w:color w:val="222222"/>
          <w:shd w:val="clear" w:color="auto" w:fill="FFFFFF"/>
        </w:rPr>
        <w:t>Journal of Computers in Mathematics and Science Teaching</w:t>
      </w:r>
      <w:r w:rsidRPr="0073139F">
        <w:rPr>
          <w:rFonts w:cstheme="minorHAnsi"/>
          <w:color w:val="222222"/>
          <w:shd w:val="clear" w:color="auto" w:fill="FFFFFF"/>
        </w:rPr>
        <w:t>, </w:t>
      </w:r>
      <w:r w:rsidRPr="0073139F">
        <w:rPr>
          <w:rFonts w:cstheme="minorHAnsi"/>
          <w:i/>
          <w:iCs/>
          <w:color w:val="222222"/>
          <w:shd w:val="clear" w:color="auto" w:fill="FFFFFF"/>
        </w:rPr>
        <w:t>39</w:t>
      </w:r>
      <w:r w:rsidRPr="0073139F">
        <w:rPr>
          <w:rFonts w:cstheme="minorHAnsi"/>
          <w:color w:val="222222"/>
          <w:shd w:val="clear" w:color="auto" w:fill="FFFFFF"/>
        </w:rPr>
        <w:t>(1), pp.5-18.</w:t>
      </w:r>
    </w:p>
    <w:p w:rsidR="0073139F" w:rsidRPr="0073139F" w:rsidRDefault="000B2455" w:rsidP="0073139F">
      <w:pPr>
        <w:spacing w:line="360" w:lineRule="auto"/>
        <w:jc w:val="both"/>
        <w:rPr>
          <w:rFonts w:cstheme="minorHAnsi"/>
          <w:color w:val="222222"/>
          <w:shd w:val="clear" w:color="auto" w:fill="FFFFFF"/>
        </w:rPr>
      </w:pPr>
      <w:r w:rsidRPr="0073139F">
        <w:rPr>
          <w:rFonts w:cstheme="minorHAnsi"/>
          <w:color w:val="222222"/>
          <w:shd w:val="clear" w:color="auto" w:fill="FFFFFF"/>
        </w:rPr>
        <w:t>Cassidy, S., 2016. Virtual Learning Environments as Mediating Factors in Student Satisfaction with Teaching and Learning in Higher Education. </w:t>
      </w:r>
      <w:r w:rsidRPr="0073139F">
        <w:rPr>
          <w:rFonts w:cstheme="minorHAnsi"/>
          <w:i/>
          <w:iCs/>
          <w:color w:val="222222"/>
          <w:shd w:val="clear" w:color="auto" w:fill="FFFFFF"/>
        </w:rPr>
        <w:t>Journal of Curriculum and Teaching</w:t>
      </w:r>
      <w:r w:rsidRPr="0073139F">
        <w:rPr>
          <w:rFonts w:cstheme="minorHAnsi"/>
          <w:color w:val="222222"/>
          <w:shd w:val="clear" w:color="auto" w:fill="FFFFFF"/>
        </w:rPr>
        <w:t>, </w:t>
      </w:r>
      <w:r w:rsidRPr="0073139F">
        <w:rPr>
          <w:rFonts w:cstheme="minorHAnsi"/>
          <w:i/>
          <w:iCs/>
          <w:color w:val="222222"/>
          <w:shd w:val="clear" w:color="auto" w:fill="FFFFFF"/>
        </w:rPr>
        <w:t>5</w:t>
      </w:r>
      <w:r w:rsidRPr="0073139F">
        <w:rPr>
          <w:rFonts w:cstheme="minorHAnsi"/>
          <w:color w:val="222222"/>
          <w:shd w:val="clear" w:color="auto" w:fill="FFFFFF"/>
        </w:rPr>
        <w:t>(1), pp.113-1</w:t>
      </w:r>
    </w:p>
    <w:p w:rsidR="0073139F" w:rsidRPr="0073139F" w:rsidRDefault="000B2455" w:rsidP="0073139F">
      <w:pPr>
        <w:spacing w:line="360" w:lineRule="auto"/>
        <w:jc w:val="both"/>
        <w:rPr>
          <w:rFonts w:cstheme="minorHAnsi"/>
          <w:color w:val="222222"/>
          <w:shd w:val="clear" w:color="auto" w:fill="FFFFFF"/>
        </w:rPr>
      </w:pPr>
      <w:r w:rsidRPr="0073139F">
        <w:rPr>
          <w:rFonts w:cstheme="minorHAnsi"/>
          <w:color w:val="222222"/>
          <w:shd w:val="clear" w:color="auto" w:fill="FFFFFF"/>
        </w:rPr>
        <w:t xml:space="preserve">Cohen, D. and </w:t>
      </w:r>
      <w:proofErr w:type="spellStart"/>
      <w:r w:rsidRPr="0073139F">
        <w:rPr>
          <w:rFonts w:cstheme="minorHAnsi"/>
          <w:color w:val="222222"/>
          <w:shd w:val="clear" w:color="auto" w:fill="FFFFFF"/>
        </w:rPr>
        <w:t>Sasson</w:t>
      </w:r>
      <w:proofErr w:type="spellEnd"/>
      <w:r w:rsidRPr="0073139F">
        <w:rPr>
          <w:rFonts w:cstheme="minorHAnsi"/>
          <w:color w:val="222222"/>
          <w:shd w:val="clear" w:color="auto" w:fill="FFFFFF"/>
        </w:rPr>
        <w:t>, I., 2016. Online quizzes in a virtual learning environment as a tool for formative assessment. </w:t>
      </w:r>
      <w:r w:rsidRPr="0073139F">
        <w:rPr>
          <w:rFonts w:cstheme="minorHAnsi"/>
          <w:i/>
          <w:iCs/>
          <w:color w:val="222222"/>
          <w:shd w:val="clear" w:color="auto" w:fill="FFFFFF"/>
        </w:rPr>
        <w:t>JOTSE</w:t>
      </w:r>
      <w:r w:rsidRPr="0073139F">
        <w:rPr>
          <w:rFonts w:cstheme="minorHAnsi"/>
          <w:color w:val="222222"/>
          <w:shd w:val="clear" w:color="auto" w:fill="FFFFFF"/>
        </w:rPr>
        <w:t>, </w:t>
      </w:r>
      <w:r w:rsidRPr="0073139F">
        <w:rPr>
          <w:rFonts w:cstheme="minorHAnsi"/>
          <w:i/>
          <w:iCs/>
          <w:color w:val="222222"/>
          <w:shd w:val="clear" w:color="auto" w:fill="FFFFFF"/>
        </w:rPr>
        <w:t>6</w:t>
      </w:r>
      <w:r w:rsidRPr="0073139F">
        <w:rPr>
          <w:rFonts w:cstheme="minorHAnsi"/>
          <w:color w:val="222222"/>
          <w:shd w:val="clear" w:color="auto" w:fill="FFFFFF"/>
        </w:rPr>
        <w:t>(3), pp.188-208.</w:t>
      </w:r>
    </w:p>
    <w:p w:rsidR="0073139F" w:rsidRPr="0073139F" w:rsidRDefault="000B2455" w:rsidP="0073139F">
      <w:pPr>
        <w:spacing w:line="360" w:lineRule="auto"/>
        <w:jc w:val="both"/>
        <w:rPr>
          <w:rFonts w:cstheme="minorHAnsi"/>
          <w:color w:val="222222"/>
          <w:shd w:val="clear" w:color="auto" w:fill="FFFFFF"/>
        </w:rPr>
      </w:pPr>
      <w:proofErr w:type="spellStart"/>
      <w:r w:rsidRPr="0073139F">
        <w:rPr>
          <w:rFonts w:cstheme="minorHAnsi"/>
          <w:color w:val="222222"/>
          <w:shd w:val="clear" w:color="auto" w:fill="FFFFFF"/>
        </w:rPr>
        <w:t>Ducange</w:t>
      </w:r>
      <w:proofErr w:type="spellEnd"/>
      <w:r w:rsidRPr="0073139F">
        <w:rPr>
          <w:rFonts w:cstheme="minorHAnsi"/>
          <w:color w:val="222222"/>
          <w:shd w:val="clear" w:color="auto" w:fill="FFFFFF"/>
        </w:rPr>
        <w:t xml:space="preserve">, P., </w:t>
      </w:r>
      <w:proofErr w:type="spellStart"/>
      <w:r w:rsidRPr="0073139F">
        <w:rPr>
          <w:rFonts w:cstheme="minorHAnsi"/>
          <w:color w:val="222222"/>
          <w:shd w:val="clear" w:color="auto" w:fill="FFFFFF"/>
        </w:rPr>
        <w:t>Pecori</w:t>
      </w:r>
      <w:proofErr w:type="spellEnd"/>
      <w:r w:rsidRPr="0073139F">
        <w:rPr>
          <w:rFonts w:cstheme="minorHAnsi"/>
          <w:color w:val="222222"/>
          <w:shd w:val="clear" w:color="auto" w:fill="FFFFFF"/>
        </w:rPr>
        <w:t xml:space="preserve">, R., </w:t>
      </w:r>
      <w:proofErr w:type="spellStart"/>
      <w:r w:rsidRPr="0073139F">
        <w:rPr>
          <w:rFonts w:cstheme="minorHAnsi"/>
          <w:color w:val="222222"/>
          <w:shd w:val="clear" w:color="auto" w:fill="FFFFFF"/>
        </w:rPr>
        <w:t>Sarti</w:t>
      </w:r>
      <w:proofErr w:type="spellEnd"/>
      <w:r w:rsidRPr="0073139F">
        <w:rPr>
          <w:rFonts w:cstheme="minorHAnsi"/>
          <w:color w:val="222222"/>
          <w:shd w:val="clear" w:color="auto" w:fill="FFFFFF"/>
        </w:rPr>
        <w:t>, L. and Vecchio, M., 2016, October. Educational big data mining: how to enhance virtual learning environments. In </w:t>
      </w:r>
      <w:r w:rsidRPr="0073139F">
        <w:rPr>
          <w:rFonts w:cstheme="minorHAnsi"/>
          <w:i/>
          <w:iCs/>
          <w:color w:val="222222"/>
          <w:shd w:val="clear" w:color="auto" w:fill="FFFFFF"/>
        </w:rPr>
        <w:t>International Joint Conference SOCO’16-CISIS’16-ICEUTE’16</w:t>
      </w:r>
      <w:r w:rsidRPr="0073139F">
        <w:rPr>
          <w:rFonts w:cstheme="minorHAnsi"/>
          <w:color w:val="222222"/>
          <w:shd w:val="clear" w:color="auto" w:fill="FFFFFF"/>
        </w:rPr>
        <w:t> (pp. 681-690). Springer, Cham.</w:t>
      </w:r>
    </w:p>
    <w:p w:rsidR="0073139F" w:rsidRPr="0073139F" w:rsidRDefault="000B2455" w:rsidP="0073139F">
      <w:pPr>
        <w:spacing w:line="360" w:lineRule="auto"/>
        <w:jc w:val="both"/>
        <w:rPr>
          <w:rFonts w:cstheme="minorHAnsi"/>
          <w:color w:val="222222"/>
          <w:shd w:val="clear" w:color="auto" w:fill="FFFFFF"/>
        </w:rPr>
      </w:pPr>
      <w:proofErr w:type="spellStart"/>
      <w:r w:rsidRPr="0073139F">
        <w:rPr>
          <w:rFonts w:cstheme="minorHAnsi"/>
          <w:color w:val="222222"/>
          <w:shd w:val="clear" w:color="auto" w:fill="FFFFFF"/>
        </w:rPr>
        <w:t>Henricus</w:t>
      </w:r>
      <w:proofErr w:type="spellEnd"/>
      <w:r w:rsidRPr="0073139F">
        <w:rPr>
          <w:rFonts w:cstheme="minorHAnsi"/>
          <w:color w:val="222222"/>
          <w:shd w:val="clear" w:color="auto" w:fill="FFFFFF"/>
        </w:rPr>
        <w:t xml:space="preserve">, E., </w:t>
      </w:r>
      <w:proofErr w:type="spellStart"/>
      <w:r w:rsidRPr="0073139F">
        <w:rPr>
          <w:rFonts w:cstheme="minorHAnsi"/>
          <w:color w:val="222222"/>
          <w:shd w:val="clear" w:color="auto" w:fill="FFFFFF"/>
        </w:rPr>
        <w:t>Löfström</w:t>
      </w:r>
      <w:proofErr w:type="spellEnd"/>
      <w:r w:rsidRPr="0073139F">
        <w:rPr>
          <w:rFonts w:cstheme="minorHAnsi"/>
          <w:color w:val="222222"/>
          <w:shd w:val="clear" w:color="auto" w:fill="FFFFFF"/>
        </w:rPr>
        <w:t xml:space="preserve">, E. and Hannula, M.S., 2019. University students' emotions in virtual learning: A review of empirical research in the 21st century. </w:t>
      </w:r>
      <w:r w:rsidRPr="0073139F">
        <w:rPr>
          <w:rFonts w:cstheme="minorHAnsi"/>
          <w:i/>
          <w:iCs/>
          <w:color w:val="222222"/>
          <w:shd w:val="clear" w:color="auto" w:fill="FFFFFF"/>
        </w:rPr>
        <w:t>British Journal of Educational Technology</w:t>
      </w:r>
      <w:r w:rsidRPr="0073139F">
        <w:rPr>
          <w:rFonts w:cstheme="minorHAnsi"/>
          <w:color w:val="222222"/>
          <w:shd w:val="clear" w:color="auto" w:fill="FFFFFF"/>
        </w:rPr>
        <w:t>, </w:t>
      </w:r>
      <w:r w:rsidRPr="0073139F">
        <w:rPr>
          <w:rFonts w:cstheme="minorHAnsi"/>
          <w:i/>
          <w:iCs/>
          <w:color w:val="222222"/>
          <w:shd w:val="clear" w:color="auto" w:fill="FFFFFF"/>
        </w:rPr>
        <w:t>50</w:t>
      </w:r>
      <w:r w:rsidRPr="0073139F">
        <w:rPr>
          <w:rFonts w:cstheme="minorHAnsi"/>
          <w:color w:val="222222"/>
          <w:shd w:val="clear" w:color="auto" w:fill="FFFFFF"/>
        </w:rPr>
        <w:t>(1), pp.80-100.</w:t>
      </w:r>
    </w:p>
    <w:p w:rsidR="0073139F" w:rsidRPr="0073139F" w:rsidRDefault="000B2455" w:rsidP="0073139F">
      <w:pPr>
        <w:spacing w:line="360" w:lineRule="auto"/>
        <w:jc w:val="both"/>
        <w:rPr>
          <w:rFonts w:cstheme="minorHAnsi"/>
          <w:color w:val="222222"/>
          <w:shd w:val="clear" w:color="auto" w:fill="FFFFFF"/>
        </w:rPr>
      </w:pPr>
      <w:r w:rsidRPr="0073139F">
        <w:rPr>
          <w:rFonts w:cstheme="minorHAnsi"/>
          <w:color w:val="222222"/>
          <w:shd w:val="clear" w:color="auto" w:fill="FFFFFF"/>
        </w:rPr>
        <w:t>Huang, Y.C., Backman, S.J., Backman, K.F., McGuire, F.A. and Moore, D., 2019. An investigation of motivation and experience in virtual learning environments: a self-determination theory. </w:t>
      </w:r>
      <w:r w:rsidRPr="0073139F">
        <w:rPr>
          <w:rFonts w:cstheme="minorHAnsi"/>
          <w:i/>
          <w:iCs/>
          <w:color w:val="222222"/>
          <w:shd w:val="clear" w:color="auto" w:fill="FFFFFF"/>
        </w:rPr>
        <w:t>Education and Information Technologies</w:t>
      </w:r>
      <w:r w:rsidRPr="0073139F">
        <w:rPr>
          <w:rFonts w:cstheme="minorHAnsi"/>
          <w:color w:val="222222"/>
          <w:shd w:val="clear" w:color="auto" w:fill="FFFFFF"/>
        </w:rPr>
        <w:t>, </w:t>
      </w:r>
      <w:r w:rsidRPr="0073139F">
        <w:rPr>
          <w:rFonts w:cstheme="minorHAnsi"/>
          <w:i/>
          <w:iCs/>
          <w:color w:val="222222"/>
          <w:shd w:val="clear" w:color="auto" w:fill="FFFFFF"/>
        </w:rPr>
        <w:t>24</w:t>
      </w:r>
      <w:r w:rsidRPr="0073139F">
        <w:rPr>
          <w:rFonts w:cstheme="minorHAnsi"/>
          <w:color w:val="222222"/>
          <w:shd w:val="clear" w:color="auto" w:fill="FFFFFF"/>
        </w:rPr>
        <w:t>(1), pp.591-611.</w:t>
      </w:r>
    </w:p>
    <w:p w:rsidR="0073139F" w:rsidRPr="0073139F" w:rsidRDefault="000B2455" w:rsidP="0073139F">
      <w:pPr>
        <w:spacing w:line="360" w:lineRule="auto"/>
        <w:jc w:val="both"/>
        <w:rPr>
          <w:rFonts w:cstheme="minorHAnsi"/>
          <w:color w:val="222222"/>
          <w:shd w:val="clear" w:color="auto" w:fill="FFFFFF"/>
        </w:rPr>
      </w:pPr>
      <w:proofErr w:type="spellStart"/>
      <w:r w:rsidRPr="0073139F">
        <w:rPr>
          <w:rFonts w:cstheme="minorHAnsi"/>
          <w:color w:val="222222"/>
          <w:shd w:val="clear" w:color="auto" w:fill="FFFFFF"/>
        </w:rPr>
        <w:t>Kiat</w:t>
      </w:r>
      <w:proofErr w:type="spellEnd"/>
      <w:r w:rsidRPr="0073139F">
        <w:rPr>
          <w:rFonts w:cstheme="minorHAnsi"/>
          <w:color w:val="222222"/>
          <w:shd w:val="clear" w:color="auto" w:fill="FFFFFF"/>
        </w:rPr>
        <w:t>, L.B., Ali, M.B., Abd Halim, N.D. and Ibrahim, H.B., 2016, October. Augmented reality, virtual learning environment and mobile learning in education: a comparison. In </w:t>
      </w:r>
      <w:r w:rsidRPr="0073139F">
        <w:rPr>
          <w:rFonts w:cstheme="minorHAnsi"/>
          <w:i/>
          <w:iCs/>
          <w:color w:val="222222"/>
          <w:shd w:val="clear" w:color="auto" w:fill="FFFFFF"/>
        </w:rPr>
        <w:t>2016 IEEE Conference on e-Learning, e-Management and e-Services (IC3e)</w:t>
      </w:r>
      <w:r w:rsidRPr="0073139F">
        <w:rPr>
          <w:rFonts w:cstheme="minorHAnsi"/>
          <w:color w:val="222222"/>
          <w:shd w:val="clear" w:color="auto" w:fill="FFFFFF"/>
        </w:rPr>
        <w:t> (pp. 23-28). IEEE.</w:t>
      </w:r>
    </w:p>
    <w:p w:rsidR="0073139F" w:rsidRPr="0073139F" w:rsidRDefault="000B2455" w:rsidP="0073139F">
      <w:pPr>
        <w:spacing w:line="360" w:lineRule="auto"/>
        <w:jc w:val="both"/>
        <w:rPr>
          <w:rFonts w:cstheme="minorHAnsi"/>
        </w:rPr>
      </w:pPr>
      <w:proofErr w:type="spellStart"/>
      <w:r w:rsidRPr="0073139F">
        <w:rPr>
          <w:rFonts w:cstheme="minorHAnsi"/>
          <w:color w:val="222222"/>
          <w:shd w:val="clear" w:color="auto" w:fill="FFFFFF"/>
        </w:rPr>
        <w:t>Ouherrou</w:t>
      </w:r>
      <w:proofErr w:type="spellEnd"/>
      <w:r w:rsidRPr="0073139F">
        <w:rPr>
          <w:rFonts w:cstheme="minorHAnsi"/>
          <w:color w:val="222222"/>
          <w:shd w:val="clear" w:color="auto" w:fill="FFFFFF"/>
        </w:rPr>
        <w:t xml:space="preserve">, N., </w:t>
      </w:r>
      <w:proofErr w:type="spellStart"/>
      <w:r w:rsidRPr="0073139F">
        <w:rPr>
          <w:rFonts w:cstheme="minorHAnsi"/>
          <w:color w:val="222222"/>
          <w:shd w:val="clear" w:color="auto" w:fill="FFFFFF"/>
        </w:rPr>
        <w:t>Elhammoumi</w:t>
      </w:r>
      <w:proofErr w:type="spellEnd"/>
      <w:r w:rsidRPr="0073139F">
        <w:rPr>
          <w:rFonts w:cstheme="minorHAnsi"/>
          <w:color w:val="222222"/>
          <w:shd w:val="clear" w:color="auto" w:fill="FFFFFF"/>
        </w:rPr>
        <w:t xml:space="preserve">, O., </w:t>
      </w:r>
      <w:proofErr w:type="spellStart"/>
      <w:r w:rsidRPr="0073139F">
        <w:rPr>
          <w:rFonts w:cstheme="minorHAnsi"/>
          <w:color w:val="222222"/>
          <w:shd w:val="clear" w:color="auto" w:fill="FFFFFF"/>
        </w:rPr>
        <w:t>Benmarrakchi</w:t>
      </w:r>
      <w:proofErr w:type="spellEnd"/>
      <w:r w:rsidRPr="0073139F">
        <w:rPr>
          <w:rFonts w:cstheme="minorHAnsi"/>
          <w:color w:val="222222"/>
          <w:shd w:val="clear" w:color="auto" w:fill="FFFFFF"/>
        </w:rPr>
        <w:t xml:space="preserve">, F. and El </w:t>
      </w:r>
      <w:proofErr w:type="spellStart"/>
      <w:r w:rsidRPr="0073139F">
        <w:rPr>
          <w:rFonts w:cstheme="minorHAnsi"/>
          <w:color w:val="222222"/>
          <w:shd w:val="clear" w:color="auto" w:fill="FFFFFF"/>
        </w:rPr>
        <w:t>Kafi</w:t>
      </w:r>
      <w:proofErr w:type="spellEnd"/>
      <w:r w:rsidRPr="0073139F">
        <w:rPr>
          <w:rFonts w:cstheme="minorHAnsi"/>
          <w:color w:val="222222"/>
          <w:shd w:val="clear" w:color="auto" w:fill="FFFFFF"/>
        </w:rPr>
        <w:t xml:space="preserve">, J., 2019. Comparative study on emotions analysis from facial expressions in children with and without learning disabilities in the virtual learning environment. </w:t>
      </w:r>
      <w:r w:rsidRPr="0073139F">
        <w:rPr>
          <w:rFonts w:cstheme="minorHAnsi"/>
          <w:i/>
          <w:iCs/>
          <w:color w:val="222222"/>
          <w:shd w:val="clear" w:color="auto" w:fill="FFFFFF"/>
        </w:rPr>
        <w:t>Education and Information Technologies</w:t>
      </w:r>
      <w:r w:rsidRPr="0073139F">
        <w:rPr>
          <w:rFonts w:cstheme="minorHAnsi"/>
          <w:color w:val="222222"/>
          <w:shd w:val="clear" w:color="auto" w:fill="FFFFFF"/>
        </w:rPr>
        <w:t>, </w:t>
      </w:r>
      <w:r w:rsidRPr="0073139F">
        <w:rPr>
          <w:rFonts w:cstheme="minorHAnsi"/>
          <w:i/>
          <w:iCs/>
          <w:color w:val="222222"/>
          <w:shd w:val="clear" w:color="auto" w:fill="FFFFFF"/>
        </w:rPr>
        <w:t>24</w:t>
      </w:r>
      <w:r w:rsidRPr="0073139F">
        <w:rPr>
          <w:rFonts w:cstheme="minorHAnsi"/>
          <w:color w:val="222222"/>
          <w:shd w:val="clear" w:color="auto" w:fill="FFFFFF"/>
        </w:rPr>
        <w:t>(2), pp.1777-1792.</w:t>
      </w:r>
    </w:p>
    <w:p w:rsidR="0073139F" w:rsidRPr="0073139F" w:rsidRDefault="000B2455" w:rsidP="0073139F">
      <w:pPr>
        <w:spacing w:line="360" w:lineRule="auto"/>
        <w:jc w:val="both"/>
        <w:rPr>
          <w:rFonts w:cstheme="minorHAnsi"/>
          <w:color w:val="222222"/>
          <w:shd w:val="clear" w:color="auto" w:fill="FFFFFF"/>
        </w:rPr>
      </w:pPr>
      <w:r w:rsidRPr="0073139F">
        <w:rPr>
          <w:rFonts w:cstheme="minorHAnsi"/>
          <w:color w:val="222222"/>
          <w:shd w:val="clear" w:color="auto" w:fill="FFFFFF"/>
        </w:rPr>
        <w:t xml:space="preserve">Petersen, G.B., Klingenberg, S., Mayer, R.E. and </w:t>
      </w:r>
      <w:proofErr w:type="spellStart"/>
      <w:r w:rsidRPr="0073139F">
        <w:rPr>
          <w:rFonts w:cstheme="minorHAnsi"/>
          <w:color w:val="222222"/>
          <w:shd w:val="clear" w:color="auto" w:fill="FFFFFF"/>
        </w:rPr>
        <w:t>Makransky</w:t>
      </w:r>
      <w:proofErr w:type="spellEnd"/>
      <w:r w:rsidRPr="0073139F">
        <w:rPr>
          <w:rFonts w:cstheme="minorHAnsi"/>
          <w:color w:val="222222"/>
          <w:shd w:val="clear" w:color="auto" w:fill="FFFFFF"/>
        </w:rPr>
        <w:t>, G., 2020. The virtual field trip: Investigating how to optimize immersive virtual learning in climate change education. </w:t>
      </w:r>
      <w:r w:rsidRPr="0073139F">
        <w:rPr>
          <w:rFonts w:cstheme="minorHAnsi"/>
          <w:i/>
          <w:iCs/>
          <w:color w:val="222222"/>
          <w:shd w:val="clear" w:color="auto" w:fill="FFFFFF"/>
        </w:rPr>
        <w:t>British Journal of Educational Technology</w:t>
      </w:r>
      <w:r w:rsidRPr="0073139F">
        <w:rPr>
          <w:rFonts w:cstheme="minorHAnsi"/>
          <w:color w:val="222222"/>
          <w:shd w:val="clear" w:color="auto" w:fill="FFFFFF"/>
        </w:rPr>
        <w:t>.</w:t>
      </w:r>
    </w:p>
    <w:p w:rsidR="0073139F" w:rsidRPr="0073139F" w:rsidRDefault="000B2455" w:rsidP="0073139F">
      <w:pPr>
        <w:spacing w:line="360" w:lineRule="auto"/>
        <w:jc w:val="both"/>
        <w:rPr>
          <w:rFonts w:cstheme="minorHAnsi"/>
          <w:color w:val="222222"/>
          <w:shd w:val="clear" w:color="auto" w:fill="FFFFFF"/>
        </w:rPr>
      </w:pPr>
      <w:proofErr w:type="spellStart"/>
      <w:r w:rsidRPr="0073139F">
        <w:rPr>
          <w:rFonts w:cstheme="minorHAnsi"/>
          <w:color w:val="222222"/>
          <w:shd w:val="clear" w:color="auto" w:fill="FFFFFF"/>
        </w:rPr>
        <w:t>Tabatabai</w:t>
      </w:r>
      <w:proofErr w:type="spellEnd"/>
      <w:r w:rsidRPr="0073139F">
        <w:rPr>
          <w:rFonts w:cstheme="minorHAnsi"/>
          <w:color w:val="222222"/>
          <w:shd w:val="clear" w:color="auto" w:fill="FFFFFF"/>
        </w:rPr>
        <w:t>, S., 2020. Simulations and virtual learning supporting clinical education during the COVID 19 pandemic. </w:t>
      </w:r>
      <w:r w:rsidRPr="0073139F">
        <w:rPr>
          <w:rFonts w:cstheme="minorHAnsi"/>
          <w:i/>
          <w:iCs/>
          <w:color w:val="222222"/>
          <w:shd w:val="clear" w:color="auto" w:fill="FFFFFF"/>
        </w:rPr>
        <w:t>Advances in Medical Education and Practice</w:t>
      </w:r>
      <w:r w:rsidRPr="0073139F">
        <w:rPr>
          <w:rFonts w:cstheme="minorHAnsi"/>
          <w:color w:val="222222"/>
          <w:shd w:val="clear" w:color="auto" w:fill="FFFFFF"/>
        </w:rPr>
        <w:t>, </w:t>
      </w:r>
      <w:r w:rsidRPr="0073139F">
        <w:rPr>
          <w:rFonts w:cstheme="minorHAnsi"/>
          <w:i/>
          <w:iCs/>
          <w:color w:val="222222"/>
          <w:shd w:val="clear" w:color="auto" w:fill="FFFFFF"/>
        </w:rPr>
        <w:t>11</w:t>
      </w:r>
      <w:r w:rsidRPr="0073139F">
        <w:rPr>
          <w:rFonts w:cstheme="minorHAnsi"/>
          <w:color w:val="222222"/>
          <w:shd w:val="clear" w:color="auto" w:fill="FFFFFF"/>
        </w:rPr>
        <w:t>, p.513.</w:t>
      </w:r>
    </w:p>
    <w:p w:rsidR="0073139F" w:rsidRPr="0073139F" w:rsidRDefault="000B2455" w:rsidP="0073139F">
      <w:pPr>
        <w:spacing w:line="360" w:lineRule="auto"/>
        <w:jc w:val="both"/>
        <w:rPr>
          <w:rFonts w:cstheme="minorHAnsi"/>
          <w:color w:val="222222"/>
          <w:shd w:val="clear" w:color="auto" w:fill="FFFFFF"/>
        </w:rPr>
      </w:pPr>
      <w:proofErr w:type="spellStart"/>
      <w:r w:rsidRPr="0073139F">
        <w:rPr>
          <w:rFonts w:cstheme="minorHAnsi"/>
          <w:color w:val="222222"/>
          <w:shd w:val="clear" w:color="auto" w:fill="FFFFFF"/>
        </w:rPr>
        <w:lastRenderedPageBreak/>
        <w:t>Takala</w:t>
      </w:r>
      <w:proofErr w:type="spellEnd"/>
      <w:r w:rsidRPr="0073139F">
        <w:rPr>
          <w:rFonts w:cstheme="minorHAnsi"/>
          <w:color w:val="222222"/>
          <w:shd w:val="clear" w:color="auto" w:fill="FFFFFF"/>
        </w:rPr>
        <w:t>, M. and Wickman, K., 2019. Collaborative Case-Based Virtual Learning in Higher Education: Consultation Case in Special Education. </w:t>
      </w:r>
      <w:r w:rsidRPr="0073139F">
        <w:rPr>
          <w:rFonts w:cstheme="minorHAnsi"/>
          <w:i/>
          <w:iCs/>
          <w:color w:val="222222"/>
          <w:shd w:val="clear" w:color="auto" w:fill="FFFFFF"/>
        </w:rPr>
        <w:t>Journal of Digital Learning in Teacher Education</w:t>
      </w:r>
      <w:r w:rsidRPr="0073139F">
        <w:rPr>
          <w:rFonts w:cstheme="minorHAnsi"/>
          <w:color w:val="222222"/>
          <w:shd w:val="clear" w:color="auto" w:fill="FFFFFF"/>
        </w:rPr>
        <w:t>, </w:t>
      </w:r>
      <w:r w:rsidRPr="0073139F">
        <w:rPr>
          <w:rFonts w:cstheme="minorHAnsi"/>
          <w:i/>
          <w:iCs/>
          <w:color w:val="222222"/>
          <w:shd w:val="clear" w:color="auto" w:fill="FFFFFF"/>
        </w:rPr>
        <w:t>35</w:t>
      </w:r>
      <w:r w:rsidRPr="0073139F">
        <w:rPr>
          <w:rFonts w:cstheme="minorHAnsi"/>
          <w:color w:val="222222"/>
          <w:shd w:val="clear" w:color="auto" w:fill="FFFFFF"/>
        </w:rPr>
        <w:t>(4), pp.236-248.</w:t>
      </w:r>
    </w:p>
    <w:sectPr w:rsidR="0073139F" w:rsidRPr="0073139F" w:rsidSect="00D8538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1D1481" w:rsidRDefault="001D1481" w:rsidP="00367886">
      <w:pPr>
        <w:spacing w:line="240" w:lineRule="auto"/>
      </w:pPr>
      <w:r>
        <w:separator/>
      </w:r>
    </w:p>
  </w:endnote>
  <w:endnote w:type="continuationSeparator" w:id="0">
    <w:p w:rsidR="001D1481" w:rsidRDefault="001D1481" w:rsidP="0036788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62324595"/>
      <w:docPartObj>
        <w:docPartGallery w:val="Page Numbers (Bottom of Page)"/>
        <w:docPartUnique/>
      </w:docPartObj>
    </w:sdtPr>
    <w:sdtEndPr/>
    <w:sdtContent>
      <w:p w:rsidR="0073139F" w:rsidRDefault="00367886">
        <w:pPr>
          <w:pStyle w:val="Footer"/>
          <w:jc w:val="right"/>
        </w:pPr>
        <w:r>
          <w:fldChar w:fldCharType="begin"/>
        </w:r>
        <w:r w:rsidR="000B2455">
          <w:instrText xml:space="preserve"> PAGE   \* MERGEFORMAT </w:instrText>
        </w:r>
        <w:r>
          <w:fldChar w:fldCharType="separate"/>
        </w:r>
        <w:r w:rsidR="00C245FF">
          <w:rPr>
            <w:noProof/>
          </w:rPr>
          <w:t>4</w:t>
        </w:r>
        <w:r>
          <w:rPr>
            <w:noProof/>
          </w:rPr>
          <w:fldChar w:fldCharType="end"/>
        </w:r>
      </w:p>
    </w:sdtContent>
  </w:sdt>
  <w:p w:rsidR="0073139F" w:rsidRDefault="007313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1D1481" w:rsidRDefault="001D1481" w:rsidP="00367886">
      <w:pPr>
        <w:spacing w:line="240" w:lineRule="auto"/>
      </w:pPr>
      <w:r>
        <w:separator/>
      </w:r>
    </w:p>
  </w:footnote>
  <w:footnote w:type="continuationSeparator" w:id="0">
    <w:p w:rsidR="001D1481" w:rsidRDefault="001D1481" w:rsidP="0036788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242018"/>
    <w:multiLevelType w:val="hybridMultilevel"/>
    <w:tmpl w:val="E22E81AA"/>
    <w:lvl w:ilvl="0" w:tplc="53D44E50">
      <w:start w:val="1"/>
      <w:numFmt w:val="bullet"/>
      <w:lvlText w:val=""/>
      <w:lvlJc w:val="left"/>
      <w:pPr>
        <w:ind w:left="720" w:hanging="360"/>
      </w:pPr>
      <w:rPr>
        <w:rFonts w:ascii="Symbol" w:hAnsi="Symbol" w:hint="default"/>
      </w:rPr>
    </w:lvl>
    <w:lvl w:ilvl="1" w:tplc="EBC6A5D6" w:tentative="1">
      <w:start w:val="1"/>
      <w:numFmt w:val="bullet"/>
      <w:lvlText w:val="o"/>
      <w:lvlJc w:val="left"/>
      <w:pPr>
        <w:ind w:left="1440" w:hanging="360"/>
      </w:pPr>
      <w:rPr>
        <w:rFonts w:ascii="Courier New" w:hAnsi="Courier New" w:cs="Courier New" w:hint="default"/>
      </w:rPr>
    </w:lvl>
    <w:lvl w:ilvl="2" w:tplc="78B09096" w:tentative="1">
      <w:start w:val="1"/>
      <w:numFmt w:val="bullet"/>
      <w:lvlText w:val=""/>
      <w:lvlJc w:val="left"/>
      <w:pPr>
        <w:ind w:left="2160" w:hanging="360"/>
      </w:pPr>
      <w:rPr>
        <w:rFonts w:ascii="Wingdings" w:hAnsi="Wingdings" w:hint="default"/>
      </w:rPr>
    </w:lvl>
    <w:lvl w:ilvl="3" w:tplc="52145B6A" w:tentative="1">
      <w:start w:val="1"/>
      <w:numFmt w:val="bullet"/>
      <w:lvlText w:val=""/>
      <w:lvlJc w:val="left"/>
      <w:pPr>
        <w:ind w:left="2880" w:hanging="360"/>
      </w:pPr>
      <w:rPr>
        <w:rFonts w:ascii="Symbol" w:hAnsi="Symbol" w:hint="default"/>
      </w:rPr>
    </w:lvl>
    <w:lvl w:ilvl="4" w:tplc="5A52654E" w:tentative="1">
      <w:start w:val="1"/>
      <w:numFmt w:val="bullet"/>
      <w:lvlText w:val="o"/>
      <w:lvlJc w:val="left"/>
      <w:pPr>
        <w:ind w:left="3600" w:hanging="360"/>
      </w:pPr>
      <w:rPr>
        <w:rFonts w:ascii="Courier New" w:hAnsi="Courier New" w:cs="Courier New" w:hint="default"/>
      </w:rPr>
    </w:lvl>
    <w:lvl w:ilvl="5" w:tplc="E5BAC932" w:tentative="1">
      <w:start w:val="1"/>
      <w:numFmt w:val="bullet"/>
      <w:lvlText w:val=""/>
      <w:lvlJc w:val="left"/>
      <w:pPr>
        <w:ind w:left="4320" w:hanging="360"/>
      </w:pPr>
      <w:rPr>
        <w:rFonts w:ascii="Wingdings" w:hAnsi="Wingdings" w:hint="default"/>
      </w:rPr>
    </w:lvl>
    <w:lvl w:ilvl="6" w:tplc="17708CDA" w:tentative="1">
      <w:start w:val="1"/>
      <w:numFmt w:val="bullet"/>
      <w:lvlText w:val=""/>
      <w:lvlJc w:val="left"/>
      <w:pPr>
        <w:ind w:left="5040" w:hanging="360"/>
      </w:pPr>
      <w:rPr>
        <w:rFonts w:ascii="Symbol" w:hAnsi="Symbol" w:hint="default"/>
      </w:rPr>
    </w:lvl>
    <w:lvl w:ilvl="7" w:tplc="FBF0BA20" w:tentative="1">
      <w:start w:val="1"/>
      <w:numFmt w:val="bullet"/>
      <w:lvlText w:val="o"/>
      <w:lvlJc w:val="left"/>
      <w:pPr>
        <w:ind w:left="5760" w:hanging="360"/>
      </w:pPr>
      <w:rPr>
        <w:rFonts w:ascii="Courier New" w:hAnsi="Courier New" w:cs="Courier New" w:hint="default"/>
      </w:rPr>
    </w:lvl>
    <w:lvl w:ilvl="8" w:tplc="17CA038A" w:tentative="1">
      <w:start w:val="1"/>
      <w:numFmt w:val="bullet"/>
      <w:lvlText w:val=""/>
      <w:lvlJc w:val="left"/>
      <w:pPr>
        <w:ind w:left="6480" w:hanging="360"/>
      </w:pPr>
      <w:rPr>
        <w:rFonts w:ascii="Wingdings" w:hAnsi="Wingdings" w:hint="default"/>
      </w:rPr>
    </w:lvl>
  </w:abstractNum>
  <w:abstractNum w:abstractNumId="1" w15:restartNumberingAfterBreak="0">
    <w:nsid w:val="1BA82BDA"/>
    <w:multiLevelType w:val="multilevel"/>
    <w:tmpl w:val="11D80F7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393262FD"/>
    <w:multiLevelType w:val="hybridMultilevel"/>
    <w:tmpl w:val="EEF01892"/>
    <w:lvl w:ilvl="0" w:tplc="C4CA231E">
      <w:start w:val="1"/>
      <w:numFmt w:val="bullet"/>
      <w:lvlText w:val=""/>
      <w:lvlJc w:val="left"/>
      <w:pPr>
        <w:ind w:left="720" w:hanging="360"/>
      </w:pPr>
      <w:rPr>
        <w:rFonts w:ascii="Symbol" w:hAnsi="Symbol" w:hint="default"/>
      </w:rPr>
    </w:lvl>
    <w:lvl w:ilvl="1" w:tplc="94029D9A" w:tentative="1">
      <w:start w:val="1"/>
      <w:numFmt w:val="bullet"/>
      <w:lvlText w:val="o"/>
      <w:lvlJc w:val="left"/>
      <w:pPr>
        <w:ind w:left="1440" w:hanging="360"/>
      </w:pPr>
      <w:rPr>
        <w:rFonts w:ascii="Courier New" w:hAnsi="Courier New" w:cs="Courier New" w:hint="default"/>
      </w:rPr>
    </w:lvl>
    <w:lvl w:ilvl="2" w:tplc="9364F272" w:tentative="1">
      <w:start w:val="1"/>
      <w:numFmt w:val="bullet"/>
      <w:lvlText w:val=""/>
      <w:lvlJc w:val="left"/>
      <w:pPr>
        <w:ind w:left="2160" w:hanging="360"/>
      </w:pPr>
      <w:rPr>
        <w:rFonts w:ascii="Wingdings" w:hAnsi="Wingdings" w:hint="default"/>
      </w:rPr>
    </w:lvl>
    <w:lvl w:ilvl="3" w:tplc="870EB366" w:tentative="1">
      <w:start w:val="1"/>
      <w:numFmt w:val="bullet"/>
      <w:lvlText w:val=""/>
      <w:lvlJc w:val="left"/>
      <w:pPr>
        <w:ind w:left="2880" w:hanging="360"/>
      </w:pPr>
      <w:rPr>
        <w:rFonts w:ascii="Symbol" w:hAnsi="Symbol" w:hint="default"/>
      </w:rPr>
    </w:lvl>
    <w:lvl w:ilvl="4" w:tplc="CAACA602" w:tentative="1">
      <w:start w:val="1"/>
      <w:numFmt w:val="bullet"/>
      <w:lvlText w:val="o"/>
      <w:lvlJc w:val="left"/>
      <w:pPr>
        <w:ind w:left="3600" w:hanging="360"/>
      </w:pPr>
      <w:rPr>
        <w:rFonts w:ascii="Courier New" w:hAnsi="Courier New" w:cs="Courier New" w:hint="default"/>
      </w:rPr>
    </w:lvl>
    <w:lvl w:ilvl="5" w:tplc="02DE432C" w:tentative="1">
      <w:start w:val="1"/>
      <w:numFmt w:val="bullet"/>
      <w:lvlText w:val=""/>
      <w:lvlJc w:val="left"/>
      <w:pPr>
        <w:ind w:left="4320" w:hanging="360"/>
      </w:pPr>
      <w:rPr>
        <w:rFonts w:ascii="Wingdings" w:hAnsi="Wingdings" w:hint="default"/>
      </w:rPr>
    </w:lvl>
    <w:lvl w:ilvl="6" w:tplc="57FA83CE" w:tentative="1">
      <w:start w:val="1"/>
      <w:numFmt w:val="bullet"/>
      <w:lvlText w:val=""/>
      <w:lvlJc w:val="left"/>
      <w:pPr>
        <w:ind w:left="5040" w:hanging="360"/>
      </w:pPr>
      <w:rPr>
        <w:rFonts w:ascii="Symbol" w:hAnsi="Symbol" w:hint="default"/>
      </w:rPr>
    </w:lvl>
    <w:lvl w:ilvl="7" w:tplc="0FD6C830" w:tentative="1">
      <w:start w:val="1"/>
      <w:numFmt w:val="bullet"/>
      <w:lvlText w:val="o"/>
      <w:lvlJc w:val="left"/>
      <w:pPr>
        <w:ind w:left="5760" w:hanging="360"/>
      </w:pPr>
      <w:rPr>
        <w:rFonts w:ascii="Courier New" w:hAnsi="Courier New" w:cs="Courier New" w:hint="default"/>
      </w:rPr>
    </w:lvl>
    <w:lvl w:ilvl="8" w:tplc="58422D14" w:tentative="1">
      <w:start w:val="1"/>
      <w:numFmt w:val="bullet"/>
      <w:lvlText w:val=""/>
      <w:lvlJc w:val="left"/>
      <w:pPr>
        <w:ind w:left="6480" w:hanging="360"/>
      </w:pPr>
      <w:rPr>
        <w:rFonts w:ascii="Wingdings" w:hAnsi="Wingdings" w:hint="default"/>
      </w:rPr>
    </w:lvl>
  </w:abstractNum>
  <w:abstractNum w:abstractNumId="3" w15:restartNumberingAfterBreak="0">
    <w:nsid w:val="6CDC7FD6"/>
    <w:multiLevelType w:val="multilevel"/>
    <w:tmpl w:val="11D80F7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831"/>
    <w:rsid w:val="000B2455"/>
    <w:rsid w:val="001D1481"/>
    <w:rsid w:val="00217906"/>
    <w:rsid w:val="00220422"/>
    <w:rsid w:val="00263D65"/>
    <w:rsid w:val="00286831"/>
    <w:rsid w:val="002F07B6"/>
    <w:rsid w:val="00367886"/>
    <w:rsid w:val="003E7873"/>
    <w:rsid w:val="00480889"/>
    <w:rsid w:val="00572E09"/>
    <w:rsid w:val="00623B41"/>
    <w:rsid w:val="00684475"/>
    <w:rsid w:val="0073139F"/>
    <w:rsid w:val="00786D44"/>
    <w:rsid w:val="00944C3D"/>
    <w:rsid w:val="00946DC5"/>
    <w:rsid w:val="009D295A"/>
    <w:rsid w:val="009D2A6B"/>
    <w:rsid w:val="009E434E"/>
    <w:rsid w:val="00AA38E2"/>
    <w:rsid w:val="00AE2388"/>
    <w:rsid w:val="00C245FF"/>
    <w:rsid w:val="00CF5629"/>
    <w:rsid w:val="00CF68F4"/>
    <w:rsid w:val="00D85384"/>
    <w:rsid w:val="00DA5E8B"/>
    <w:rsid w:val="00F62AC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E3A41"/>
  <w15:docId w15:val="{52B07DD8-4979-6D40-B7DE-E8093E377B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683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72E09"/>
    <w:pP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72E09"/>
    <w:rPr>
      <w:rFonts w:asciiTheme="majorHAnsi" w:eastAsiaTheme="majorEastAsia" w:hAnsiTheme="majorHAnsi" w:cstheme="majorBidi"/>
      <w:color w:val="17365D" w:themeColor="text2" w:themeShade="BF"/>
      <w:spacing w:val="5"/>
      <w:kern w:val="28"/>
      <w:sz w:val="52"/>
      <w:szCs w:val="52"/>
    </w:rPr>
  </w:style>
  <w:style w:type="paragraph" w:styleId="ListParagraph">
    <w:name w:val="List Paragraph"/>
    <w:basedOn w:val="Normal"/>
    <w:uiPriority w:val="34"/>
    <w:qFormat/>
    <w:rsid w:val="00286831"/>
    <w:pPr>
      <w:ind w:left="720"/>
      <w:contextualSpacing/>
    </w:pPr>
  </w:style>
  <w:style w:type="character" w:customStyle="1" w:styleId="Heading1Char">
    <w:name w:val="Heading 1 Char"/>
    <w:basedOn w:val="DefaultParagraphFont"/>
    <w:link w:val="Heading1"/>
    <w:uiPriority w:val="9"/>
    <w:rsid w:val="00286831"/>
    <w:rPr>
      <w:rFonts w:asciiTheme="majorHAnsi" w:eastAsiaTheme="majorEastAsia" w:hAnsiTheme="majorHAnsi" w:cstheme="majorBidi"/>
      <w:b/>
      <w:bCs/>
      <w:color w:val="365F91" w:themeColor="accent1" w:themeShade="BF"/>
      <w:sz w:val="28"/>
      <w:szCs w:val="28"/>
    </w:rPr>
  </w:style>
  <w:style w:type="paragraph" w:styleId="Subtitle">
    <w:name w:val="Subtitle"/>
    <w:basedOn w:val="Normal"/>
    <w:next w:val="Normal"/>
    <w:link w:val="SubtitleChar"/>
    <w:uiPriority w:val="11"/>
    <w:qFormat/>
    <w:rsid w:val="00286831"/>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286831"/>
    <w:rPr>
      <w:rFonts w:asciiTheme="majorHAnsi" w:eastAsiaTheme="majorEastAsia" w:hAnsiTheme="majorHAnsi" w:cstheme="majorBidi"/>
      <w:i/>
      <w:iCs/>
      <w:color w:val="4F81BD" w:themeColor="accent1"/>
      <w:spacing w:val="15"/>
      <w:sz w:val="24"/>
      <w:szCs w:val="24"/>
    </w:rPr>
  </w:style>
  <w:style w:type="paragraph" w:styleId="NormalWeb">
    <w:name w:val="Normal (Web)"/>
    <w:basedOn w:val="Normal"/>
    <w:uiPriority w:val="99"/>
    <w:semiHidden/>
    <w:unhideWhenUsed/>
    <w:rsid w:val="00480889"/>
    <w:pPr>
      <w:spacing w:before="100" w:beforeAutospacing="1" w:after="100" w:afterAutospacing="1" w:line="240" w:lineRule="auto"/>
    </w:pPr>
    <w:rPr>
      <w:rFonts w:ascii="Times New Roman" w:eastAsia="Times New Roman" w:hAnsi="Times New Roman" w:cs="Times New Roman"/>
      <w:sz w:val="24"/>
      <w:szCs w:val="24"/>
      <w:lang w:eastAsia="en-IN"/>
    </w:rPr>
  </w:style>
  <w:style w:type="table" w:styleId="TableGrid">
    <w:name w:val="Table Grid"/>
    <w:basedOn w:val="TableNormal"/>
    <w:uiPriority w:val="59"/>
    <w:rsid w:val="0048088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73139F"/>
    <w:pPr>
      <w:outlineLvl w:val="9"/>
    </w:pPr>
    <w:rPr>
      <w:lang w:val="en-US"/>
    </w:rPr>
  </w:style>
  <w:style w:type="paragraph" w:styleId="TOC1">
    <w:name w:val="toc 1"/>
    <w:basedOn w:val="Normal"/>
    <w:next w:val="Normal"/>
    <w:autoRedefine/>
    <w:uiPriority w:val="39"/>
    <w:unhideWhenUsed/>
    <w:rsid w:val="0073139F"/>
    <w:pPr>
      <w:spacing w:after="100"/>
    </w:pPr>
  </w:style>
  <w:style w:type="character" w:styleId="Hyperlink">
    <w:name w:val="Hyperlink"/>
    <w:basedOn w:val="DefaultParagraphFont"/>
    <w:uiPriority w:val="99"/>
    <w:unhideWhenUsed/>
    <w:rsid w:val="0073139F"/>
    <w:rPr>
      <w:color w:val="0000FF" w:themeColor="hyperlink"/>
      <w:u w:val="single"/>
    </w:rPr>
  </w:style>
  <w:style w:type="paragraph" w:styleId="BalloonText">
    <w:name w:val="Balloon Text"/>
    <w:basedOn w:val="Normal"/>
    <w:link w:val="BalloonTextChar"/>
    <w:uiPriority w:val="99"/>
    <w:semiHidden/>
    <w:unhideWhenUsed/>
    <w:rsid w:val="0073139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139F"/>
    <w:rPr>
      <w:rFonts w:ascii="Tahoma" w:hAnsi="Tahoma" w:cs="Tahoma"/>
      <w:sz w:val="16"/>
      <w:szCs w:val="16"/>
    </w:rPr>
  </w:style>
  <w:style w:type="paragraph" w:styleId="Header">
    <w:name w:val="header"/>
    <w:basedOn w:val="Normal"/>
    <w:link w:val="HeaderChar"/>
    <w:uiPriority w:val="99"/>
    <w:semiHidden/>
    <w:unhideWhenUsed/>
    <w:rsid w:val="0073139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3139F"/>
  </w:style>
  <w:style w:type="paragraph" w:styleId="Footer">
    <w:name w:val="footer"/>
    <w:basedOn w:val="Normal"/>
    <w:link w:val="FooterChar"/>
    <w:uiPriority w:val="99"/>
    <w:unhideWhenUsed/>
    <w:rsid w:val="007313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13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D7B0318-593D-431C-9117-87B7103D29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10</Pages>
  <Words>2883</Words>
  <Characters>12056</Characters>
  <Application>Microsoft Office Word</Application>
  <DocSecurity>0</DocSecurity>
  <Lines>415</Lines>
  <Paragraphs>355</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14584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Gianina Buruiana</cp:lastModifiedBy>
  <cp:revision>3</cp:revision>
  <dcterms:created xsi:type="dcterms:W3CDTF">2021-01-07T09:54:00Z</dcterms:created>
  <dcterms:modified xsi:type="dcterms:W3CDTF">2021-01-07T09:56:00Z</dcterms:modified>
</cp:coreProperties>
</file>