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71878" w14:textId="77777777" w:rsidR="00712CEC" w:rsidRDefault="00712CEC" w:rsidP="00D44CFD">
      <w:pPr>
        <w:spacing w:line="480" w:lineRule="auto"/>
        <w:jc w:val="both"/>
        <w:rPr>
          <w:rFonts w:ascii="Times New Roman" w:hAnsi="Times New Roman" w:cs="Times New Roman"/>
          <w:b/>
          <w:sz w:val="24"/>
          <w:szCs w:val="24"/>
        </w:rPr>
      </w:pPr>
    </w:p>
    <w:p w14:paraId="38C29CF2" w14:textId="77777777" w:rsidR="00712CEC" w:rsidRDefault="00712CEC" w:rsidP="00D44CFD">
      <w:pPr>
        <w:spacing w:line="480" w:lineRule="auto"/>
        <w:jc w:val="both"/>
        <w:rPr>
          <w:rFonts w:ascii="Times New Roman" w:hAnsi="Times New Roman" w:cs="Times New Roman"/>
          <w:b/>
          <w:sz w:val="24"/>
          <w:szCs w:val="24"/>
        </w:rPr>
      </w:pPr>
    </w:p>
    <w:p w14:paraId="1D0BB261" w14:textId="77777777" w:rsidR="00712CEC" w:rsidRDefault="00712CEC" w:rsidP="00D44CFD">
      <w:pPr>
        <w:spacing w:line="480" w:lineRule="auto"/>
        <w:jc w:val="both"/>
        <w:rPr>
          <w:rFonts w:ascii="Times New Roman" w:hAnsi="Times New Roman" w:cs="Times New Roman"/>
          <w:b/>
          <w:sz w:val="24"/>
          <w:szCs w:val="24"/>
        </w:rPr>
      </w:pPr>
    </w:p>
    <w:p w14:paraId="64C6EB22" w14:textId="77777777" w:rsidR="00712CEC" w:rsidRDefault="00712CEC" w:rsidP="00D44CFD">
      <w:pPr>
        <w:spacing w:line="480" w:lineRule="auto"/>
        <w:jc w:val="both"/>
        <w:rPr>
          <w:rFonts w:ascii="Times New Roman" w:hAnsi="Times New Roman" w:cs="Times New Roman"/>
          <w:b/>
          <w:sz w:val="24"/>
          <w:szCs w:val="24"/>
        </w:rPr>
      </w:pPr>
    </w:p>
    <w:p w14:paraId="3E376486" w14:textId="77777777" w:rsidR="00712CEC" w:rsidRDefault="00712CEC" w:rsidP="00712CE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Research on How Students’ Use Technology for Collaboration at </w:t>
      </w:r>
      <w:r w:rsidR="00406384">
        <w:rPr>
          <w:rFonts w:ascii="Times New Roman" w:hAnsi="Times New Roman" w:cs="Times New Roman"/>
          <w:b/>
          <w:sz w:val="24"/>
          <w:szCs w:val="24"/>
        </w:rPr>
        <w:t>UWTSD</w:t>
      </w:r>
    </w:p>
    <w:p w14:paraId="6E18351B" w14:textId="77777777" w:rsidR="00712CEC" w:rsidRDefault="00712CEC" w:rsidP="00712CEC">
      <w:pPr>
        <w:spacing w:line="480" w:lineRule="auto"/>
        <w:jc w:val="center"/>
        <w:rPr>
          <w:rFonts w:ascii="Times New Roman" w:hAnsi="Times New Roman" w:cs="Times New Roman"/>
          <w:b/>
          <w:sz w:val="24"/>
          <w:szCs w:val="24"/>
        </w:rPr>
      </w:pPr>
    </w:p>
    <w:p w14:paraId="31BA3124" w14:textId="77777777" w:rsidR="00712CEC" w:rsidRDefault="00712CEC" w:rsidP="00712CEC">
      <w:pPr>
        <w:spacing w:line="480" w:lineRule="auto"/>
        <w:ind w:firstLine="720"/>
        <w:jc w:val="center"/>
        <w:rPr>
          <w:rFonts w:ascii="Times New Roman" w:hAnsi="Times New Roman" w:cs="Times New Roman"/>
          <w:b/>
          <w:sz w:val="24"/>
          <w:szCs w:val="24"/>
        </w:rPr>
      </w:pPr>
    </w:p>
    <w:p w14:paraId="4EFBEDF2" w14:textId="77777777" w:rsidR="00712CEC" w:rsidRDefault="00712CEC" w:rsidP="00712CEC">
      <w:pPr>
        <w:spacing w:line="480" w:lineRule="auto"/>
        <w:jc w:val="center"/>
        <w:rPr>
          <w:rFonts w:ascii="Times New Roman" w:hAnsi="Times New Roman" w:cs="Times New Roman"/>
          <w:b/>
          <w:sz w:val="24"/>
          <w:szCs w:val="24"/>
        </w:rPr>
      </w:pPr>
    </w:p>
    <w:p w14:paraId="31E43BC6" w14:textId="55D3FC59" w:rsidR="00712CEC" w:rsidRPr="00712CEC" w:rsidRDefault="00712CEC"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t>Name</w:t>
      </w:r>
      <w:r w:rsidR="00F20096">
        <w:rPr>
          <w:rFonts w:ascii="Times New Roman" w:hAnsi="Times New Roman" w:cs="Times New Roman"/>
          <w:sz w:val="24"/>
          <w:szCs w:val="24"/>
        </w:rPr>
        <w:t xml:space="preserve"> Kabir Miah 2132780</w:t>
      </w:r>
    </w:p>
    <w:p w14:paraId="1BD5F31F" w14:textId="70948783" w:rsidR="00712CEC" w:rsidRPr="00712CEC" w:rsidRDefault="00712CEC"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t>Institution</w:t>
      </w:r>
      <w:r w:rsidR="00F20096">
        <w:rPr>
          <w:rFonts w:ascii="Times New Roman" w:hAnsi="Times New Roman" w:cs="Times New Roman"/>
          <w:sz w:val="24"/>
          <w:szCs w:val="24"/>
        </w:rPr>
        <w:t xml:space="preserve"> UWTSD</w:t>
      </w:r>
    </w:p>
    <w:p w14:paraId="79DCBE15" w14:textId="577D14F3" w:rsidR="00712CEC" w:rsidRPr="00712CEC" w:rsidRDefault="00712CEC"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t>Course</w:t>
      </w:r>
      <w:r w:rsidR="00F20096">
        <w:rPr>
          <w:rFonts w:ascii="Times New Roman" w:hAnsi="Times New Roman" w:cs="Times New Roman"/>
          <w:sz w:val="24"/>
          <w:szCs w:val="24"/>
        </w:rPr>
        <w:t xml:space="preserve"> Certificate of Higher Skills for the Workplace</w:t>
      </w:r>
    </w:p>
    <w:p w14:paraId="247512F5" w14:textId="743FCCB6" w:rsidR="00712CEC" w:rsidRPr="00712CEC" w:rsidRDefault="00712CEC"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t>Instructor</w:t>
      </w:r>
      <w:r w:rsidR="00F20096">
        <w:rPr>
          <w:rFonts w:ascii="Times New Roman" w:hAnsi="Times New Roman" w:cs="Times New Roman"/>
          <w:sz w:val="24"/>
          <w:szCs w:val="24"/>
        </w:rPr>
        <w:t xml:space="preserve"> Robert </w:t>
      </w:r>
      <w:proofErr w:type="spellStart"/>
      <w:r w:rsidR="00F20096">
        <w:rPr>
          <w:rFonts w:ascii="Times New Roman" w:hAnsi="Times New Roman" w:cs="Times New Roman"/>
          <w:sz w:val="24"/>
          <w:szCs w:val="24"/>
        </w:rPr>
        <w:t>Nartowski</w:t>
      </w:r>
      <w:proofErr w:type="spellEnd"/>
    </w:p>
    <w:p w14:paraId="3A650710" w14:textId="604D5EBF" w:rsidR="00712CEC" w:rsidRPr="00712CEC" w:rsidRDefault="00712CEC"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t>Date</w:t>
      </w:r>
      <w:r w:rsidR="00F20096">
        <w:rPr>
          <w:rFonts w:ascii="Times New Roman" w:hAnsi="Times New Roman" w:cs="Times New Roman"/>
          <w:sz w:val="24"/>
          <w:szCs w:val="24"/>
        </w:rPr>
        <w:t xml:space="preserve"> 05/08/22</w:t>
      </w:r>
    </w:p>
    <w:p w14:paraId="50CCC448" w14:textId="77777777" w:rsidR="00712CEC" w:rsidRDefault="00712CEC">
      <w:pPr>
        <w:rPr>
          <w:rFonts w:ascii="Times New Roman" w:hAnsi="Times New Roman" w:cs="Times New Roman"/>
          <w:b/>
          <w:sz w:val="24"/>
          <w:szCs w:val="24"/>
        </w:rPr>
      </w:pPr>
      <w:r>
        <w:rPr>
          <w:rFonts w:ascii="Times New Roman" w:hAnsi="Times New Roman" w:cs="Times New Roman"/>
          <w:b/>
          <w:sz w:val="24"/>
          <w:szCs w:val="24"/>
        </w:rPr>
        <w:br w:type="page"/>
      </w:r>
    </w:p>
    <w:p w14:paraId="5A92E555" w14:textId="77777777" w:rsidR="00712CEC" w:rsidRDefault="00712CEC" w:rsidP="00712CEC">
      <w:pPr>
        <w:spacing w:line="48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 xml:space="preserve">Research on How Students’ Use Technology for Collaboration at </w:t>
      </w:r>
      <w:r w:rsidR="00406384">
        <w:rPr>
          <w:rFonts w:ascii="Times New Roman" w:hAnsi="Times New Roman" w:cs="Times New Roman"/>
          <w:b/>
          <w:sz w:val="24"/>
          <w:szCs w:val="24"/>
        </w:rPr>
        <w:t>UWTSD</w:t>
      </w:r>
    </w:p>
    <w:p w14:paraId="5074CC4A" w14:textId="77777777" w:rsidR="00D145A7"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Introduction </w:t>
      </w:r>
    </w:p>
    <w:p w14:paraId="2BCE07A1" w14:textId="77777777" w:rsidR="00A449CA"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A virtual learning environment is a tool for college that integrates an online environment where students can apply for admission, sign up for classes and access their courses. Students can also communicate with the professor and other students when giving exams. Administrators, professors, and students are the main contributors to this program. The main goal of this study is to demonstrate how technology has affected UWTSD students.</w:t>
      </w:r>
      <w:r w:rsidR="004B5266" w:rsidRPr="00712CEC">
        <w:rPr>
          <w:rFonts w:ascii="Times New Roman" w:hAnsi="Times New Roman" w:cs="Times New Roman"/>
          <w:sz w:val="24"/>
          <w:szCs w:val="24"/>
        </w:rPr>
        <w:t xml:space="preserve"> Previous studies provide a clear understanding of the effects of technology which accommodate </w:t>
      </w:r>
      <w:proofErr w:type="gramStart"/>
      <w:r w:rsidR="004B5266" w:rsidRPr="00712CEC">
        <w:rPr>
          <w:rFonts w:ascii="Times New Roman" w:hAnsi="Times New Roman" w:cs="Times New Roman"/>
          <w:sz w:val="24"/>
          <w:szCs w:val="24"/>
        </w:rPr>
        <w:t>a large number of</w:t>
      </w:r>
      <w:proofErr w:type="gramEnd"/>
      <w:r w:rsidR="004B5266" w:rsidRPr="00712CEC">
        <w:rPr>
          <w:rFonts w:ascii="Times New Roman" w:hAnsi="Times New Roman" w:cs="Times New Roman"/>
          <w:sz w:val="24"/>
          <w:szCs w:val="24"/>
        </w:rPr>
        <w:t xml:space="preserve"> students</w:t>
      </w:r>
      <w:r w:rsidR="006C7862" w:rsidRPr="00712CEC">
        <w:rPr>
          <w:rFonts w:ascii="Times New Roman" w:hAnsi="Times New Roman" w:cs="Times New Roman"/>
          <w:sz w:val="24"/>
          <w:szCs w:val="24"/>
        </w:rPr>
        <w:t>. The primary research demonstrates Moodle's efficacy and student acceptance at UWTSD. In addition to identifying a suitable solution, secondary research has been carried out to examine the effect of VLE among stu</w:t>
      </w:r>
      <w:r w:rsidRPr="00712CEC">
        <w:rPr>
          <w:rFonts w:ascii="Times New Roman" w:hAnsi="Times New Roman" w:cs="Times New Roman"/>
          <w:sz w:val="24"/>
          <w:szCs w:val="24"/>
        </w:rPr>
        <w:t>dents and potential VLE hurdles. This article contains the research objectives, research question, and hypothesis of the research paper. There is also a methodology used in the research. Finally, there is a recommendation and conclusion of the report.</w:t>
      </w:r>
    </w:p>
    <w:p w14:paraId="1A076FAD" w14:textId="77777777" w:rsidR="004B5266"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Goals of the study</w:t>
      </w:r>
    </w:p>
    <w:p w14:paraId="2A53FE90" w14:textId="77777777" w:rsidR="004B5266"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The study's primary goal is to demonstrate how students use technology to collaborate at UWTSD.</w:t>
      </w:r>
    </w:p>
    <w:p w14:paraId="7359B56C" w14:textId="77777777" w:rsidR="004B5266" w:rsidRPr="00712CEC" w:rsidRDefault="00A50C51" w:rsidP="00D44CFD">
      <w:pPr>
        <w:spacing w:line="480" w:lineRule="auto"/>
        <w:jc w:val="both"/>
        <w:rPr>
          <w:rStyle w:val="t"/>
          <w:rFonts w:ascii="Times New Roman" w:hAnsi="Times New Roman" w:cs="Times New Roman"/>
          <w:b/>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Research</w:t>
      </w:r>
      <w:r w:rsidR="00314183" w:rsidRPr="00712CEC">
        <w:rPr>
          <w:rStyle w:val="t"/>
          <w:rFonts w:ascii="Times New Roman" w:hAnsi="Times New Roman" w:cs="Times New Roman"/>
          <w:b/>
          <w:color w:val="000000"/>
          <w:sz w:val="24"/>
          <w:szCs w:val="24"/>
          <w:bdr w:val="none" w:sz="0" w:space="0" w:color="auto" w:frame="1"/>
        </w:rPr>
        <w:t xml:space="preserve"> Objectives and Hypothesis</w:t>
      </w:r>
    </w:p>
    <w:p w14:paraId="5391EBA4" w14:textId="77777777" w:rsidR="00020F97" w:rsidRPr="00712CEC" w:rsidRDefault="00A50C51" w:rsidP="00D44CFD">
      <w:pPr>
        <w:spacing w:line="480" w:lineRule="auto"/>
        <w:ind w:firstLine="720"/>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color w:val="000000"/>
          <w:sz w:val="24"/>
          <w:szCs w:val="24"/>
          <w:bdr w:val="none" w:sz="0" w:space="0" w:color="auto" w:frame="1"/>
        </w:rPr>
        <w:t xml:space="preserve">The following research goals should be </w:t>
      </w:r>
      <w:proofErr w:type="gramStart"/>
      <w:r w:rsidRPr="00712CEC">
        <w:rPr>
          <w:rStyle w:val="t"/>
          <w:rFonts w:ascii="Times New Roman" w:hAnsi="Times New Roman" w:cs="Times New Roman"/>
          <w:color w:val="000000"/>
          <w:sz w:val="24"/>
          <w:szCs w:val="24"/>
          <w:bdr w:val="none" w:sz="0" w:space="0" w:color="auto" w:frame="1"/>
        </w:rPr>
        <w:t>taken into account</w:t>
      </w:r>
      <w:proofErr w:type="gramEnd"/>
      <w:r w:rsidRPr="00712CEC">
        <w:rPr>
          <w:rStyle w:val="t"/>
          <w:rFonts w:ascii="Times New Roman" w:hAnsi="Times New Roman" w:cs="Times New Roman"/>
          <w:color w:val="000000"/>
          <w:sz w:val="24"/>
          <w:szCs w:val="24"/>
          <w:bdr w:val="none" w:sz="0" w:space="0" w:color="auto" w:frame="1"/>
        </w:rPr>
        <w:t xml:space="preserve">: </w:t>
      </w:r>
    </w:p>
    <w:p w14:paraId="2009D2B7"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RO1:</w:t>
      </w:r>
      <w:r w:rsidRPr="00712CEC">
        <w:rPr>
          <w:rStyle w:val="t"/>
          <w:rFonts w:ascii="Times New Roman" w:hAnsi="Times New Roman" w:cs="Times New Roman"/>
          <w:color w:val="000000"/>
          <w:sz w:val="24"/>
          <w:szCs w:val="24"/>
          <w:bdr w:val="none" w:sz="0" w:space="0" w:color="auto" w:frame="1"/>
        </w:rPr>
        <w:t xml:space="preserve"> </w:t>
      </w:r>
      <w:r w:rsidR="00020F97" w:rsidRPr="00712CEC">
        <w:rPr>
          <w:rStyle w:val="t"/>
          <w:rFonts w:ascii="Times New Roman" w:hAnsi="Times New Roman" w:cs="Times New Roman"/>
          <w:color w:val="000000"/>
          <w:sz w:val="24"/>
          <w:szCs w:val="24"/>
          <w:bdr w:val="none" w:sz="0" w:space="0" w:color="auto" w:frame="1"/>
        </w:rPr>
        <w:t>Improving student</w:t>
      </w:r>
      <w:r w:rsidR="004B5266" w:rsidRPr="00712CEC">
        <w:rPr>
          <w:rStyle w:val="t"/>
          <w:rFonts w:ascii="Times New Roman" w:hAnsi="Times New Roman" w:cs="Times New Roman"/>
          <w:color w:val="000000"/>
          <w:sz w:val="24"/>
          <w:szCs w:val="24"/>
          <w:bdr w:val="none" w:sz="0" w:space="0" w:color="auto" w:frame="1"/>
        </w:rPr>
        <w:t>s' digital literacy based on the learning environment.</w:t>
      </w:r>
    </w:p>
    <w:p w14:paraId="33E56BAE" w14:textId="77777777" w:rsidR="00314183"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RQ1:</w:t>
      </w:r>
      <w:r w:rsidRPr="00712CEC">
        <w:rPr>
          <w:rStyle w:val="t"/>
          <w:rFonts w:ascii="Times New Roman" w:hAnsi="Times New Roman" w:cs="Times New Roman"/>
          <w:color w:val="000000"/>
          <w:sz w:val="24"/>
          <w:szCs w:val="24"/>
          <w:bdr w:val="none" w:sz="0" w:space="0" w:color="auto" w:frame="1"/>
        </w:rPr>
        <w:t xml:space="preserve"> How can students' digital literacy-based learning in the environment be improved?</w:t>
      </w:r>
    </w:p>
    <w:p w14:paraId="0360CAB5"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HO1:</w:t>
      </w:r>
      <w:r w:rsidR="009D43F1" w:rsidRPr="00712CEC">
        <w:rPr>
          <w:rStyle w:val="t"/>
          <w:rFonts w:ascii="Times New Roman" w:hAnsi="Times New Roman" w:cs="Times New Roman"/>
          <w:color w:val="000000"/>
          <w:sz w:val="24"/>
          <w:szCs w:val="24"/>
          <w:bdr w:val="none" w:sz="0" w:space="0" w:color="auto" w:frame="1"/>
        </w:rPr>
        <w:t xml:space="preserve"> There is no statistically significant relationship between digital literacy and the environment.</w:t>
      </w:r>
    </w:p>
    <w:p w14:paraId="334D22B9"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lastRenderedPageBreak/>
        <w:t>Ha1:</w:t>
      </w:r>
      <w:r w:rsidR="009D43F1" w:rsidRPr="00712CEC">
        <w:rPr>
          <w:rStyle w:val="t"/>
          <w:rFonts w:ascii="Times New Roman" w:hAnsi="Times New Roman" w:cs="Times New Roman"/>
          <w:color w:val="000000"/>
          <w:sz w:val="24"/>
          <w:szCs w:val="24"/>
          <w:bdr w:val="none" w:sz="0" w:space="0" w:color="auto" w:frame="1"/>
        </w:rPr>
        <w:t xml:space="preserve"> There is a significant relationship between digital literacy and the environment. </w:t>
      </w:r>
    </w:p>
    <w:p w14:paraId="3139EA0D"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RO2:</w:t>
      </w:r>
      <w:r w:rsidRPr="00712CEC">
        <w:rPr>
          <w:rStyle w:val="t"/>
          <w:rFonts w:ascii="Times New Roman" w:hAnsi="Times New Roman" w:cs="Times New Roman"/>
          <w:color w:val="000000"/>
          <w:sz w:val="24"/>
          <w:szCs w:val="24"/>
          <w:bdr w:val="none" w:sz="0" w:space="0" w:color="auto" w:frame="1"/>
        </w:rPr>
        <w:t xml:space="preserve"> </w:t>
      </w:r>
      <w:r w:rsidR="004B5266" w:rsidRPr="00712CEC">
        <w:rPr>
          <w:rStyle w:val="t"/>
          <w:rFonts w:ascii="Times New Roman" w:hAnsi="Times New Roman" w:cs="Times New Roman"/>
          <w:color w:val="000000"/>
          <w:sz w:val="24"/>
          <w:szCs w:val="24"/>
          <w:bdr w:val="none" w:sz="0" w:space="0" w:color="auto" w:frame="1"/>
        </w:rPr>
        <w:t>Enhancing the student coefficient using technology to collaborate at UWTSD</w:t>
      </w:r>
    </w:p>
    <w:p w14:paraId="15D4BC35"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RQ2:</w:t>
      </w:r>
      <w:r w:rsidR="009D43F1" w:rsidRPr="00712CEC">
        <w:rPr>
          <w:rStyle w:val="t"/>
          <w:rFonts w:ascii="Times New Roman" w:hAnsi="Times New Roman" w:cs="Times New Roman"/>
          <w:color w:val="000000"/>
          <w:sz w:val="24"/>
          <w:szCs w:val="24"/>
          <w:bdr w:val="none" w:sz="0" w:space="0" w:color="auto" w:frame="1"/>
        </w:rPr>
        <w:t xml:space="preserve"> How can technology enhance students at UWTSD to confidently collaborate?</w:t>
      </w:r>
    </w:p>
    <w:p w14:paraId="1D44FBAC"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HO2:</w:t>
      </w:r>
      <w:r w:rsidR="009D43F1" w:rsidRPr="00712CEC">
        <w:rPr>
          <w:rStyle w:val="t"/>
          <w:rFonts w:ascii="Times New Roman" w:hAnsi="Times New Roman" w:cs="Times New Roman"/>
          <w:color w:val="000000"/>
          <w:sz w:val="24"/>
          <w:szCs w:val="24"/>
          <w:bdr w:val="none" w:sz="0" w:space="0" w:color="auto" w:frame="1"/>
        </w:rPr>
        <w:t xml:space="preserve"> There is no statistically significant relationship between student collaboration and coefficient.</w:t>
      </w:r>
    </w:p>
    <w:p w14:paraId="7A77B4B8"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Ha2:</w:t>
      </w:r>
      <w:r w:rsidR="009D43F1" w:rsidRPr="00712CEC">
        <w:rPr>
          <w:rStyle w:val="t"/>
          <w:rFonts w:ascii="Times New Roman" w:hAnsi="Times New Roman" w:cs="Times New Roman"/>
          <w:color w:val="000000"/>
          <w:sz w:val="24"/>
          <w:szCs w:val="24"/>
          <w:bdr w:val="none" w:sz="0" w:space="0" w:color="auto" w:frame="1"/>
        </w:rPr>
        <w:t xml:space="preserve"> There is a significant relationship between student collaboration and coefficient.</w:t>
      </w:r>
    </w:p>
    <w:p w14:paraId="5D5D02BC"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RO3:</w:t>
      </w:r>
      <w:r w:rsidRPr="00712CEC">
        <w:rPr>
          <w:rStyle w:val="t"/>
          <w:rFonts w:ascii="Times New Roman" w:hAnsi="Times New Roman" w:cs="Times New Roman"/>
          <w:color w:val="000000"/>
          <w:sz w:val="24"/>
          <w:szCs w:val="24"/>
          <w:bdr w:val="none" w:sz="0" w:space="0" w:color="auto" w:frame="1"/>
        </w:rPr>
        <w:t xml:space="preserve"> Suggest a few solutions to future barriers to the technology collaboration program.</w:t>
      </w:r>
    </w:p>
    <w:p w14:paraId="543EC4EE"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color w:val="000000"/>
          <w:sz w:val="24"/>
          <w:szCs w:val="24"/>
          <w:bdr w:val="none" w:sz="0" w:space="0" w:color="auto" w:frame="1"/>
        </w:rPr>
        <w:t xml:space="preserve"> </w:t>
      </w:r>
      <w:r w:rsidRPr="00712CEC">
        <w:rPr>
          <w:rStyle w:val="t"/>
          <w:rFonts w:ascii="Times New Roman" w:hAnsi="Times New Roman" w:cs="Times New Roman"/>
          <w:b/>
          <w:color w:val="000000"/>
          <w:sz w:val="24"/>
          <w:szCs w:val="24"/>
          <w:bdr w:val="none" w:sz="0" w:space="0" w:color="auto" w:frame="1"/>
        </w:rPr>
        <w:t>RQ3:</w:t>
      </w:r>
      <w:r w:rsidRPr="00712CEC">
        <w:rPr>
          <w:rStyle w:val="t"/>
          <w:rFonts w:ascii="Times New Roman" w:hAnsi="Times New Roman" w:cs="Times New Roman"/>
          <w:color w:val="000000"/>
          <w:sz w:val="24"/>
          <w:szCs w:val="24"/>
          <w:bdr w:val="none" w:sz="0" w:space="0" w:color="auto" w:frame="1"/>
        </w:rPr>
        <w:t xml:space="preserve"> </w:t>
      </w:r>
      <w:r w:rsidR="009D43F1" w:rsidRPr="00712CEC">
        <w:rPr>
          <w:rStyle w:val="t"/>
          <w:rFonts w:ascii="Times New Roman" w:hAnsi="Times New Roman" w:cs="Times New Roman"/>
          <w:color w:val="000000"/>
          <w:sz w:val="24"/>
          <w:szCs w:val="24"/>
          <w:bdr w:val="none" w:sz="0" w:space="0" w:color="auto" w:frame="1"/>
        </w:rPr>
        <w:t>What are the solutions to barriers to technology during the collaboration program?</w:t>
      </w:r>
    </w:p>
    <w:p w14:paraId="0715C81D"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HO3:</w:t>
      </w:r>
      <w:r w:rsidRPr="00712CEC">
        <w:rPr>
          <w:rStyle w:val="t"/>
          <w:rFonts w:ascii="Times New Roman" w:hAnsi="Times New Roman" w:cs="Times New Roman"/>
          <w:color w:val="000000"/>
          <w:sz w:val="24"/>
          <w:szCs w:val="24"/>
          <w:bdr w:val="none" w:sz="0" w:space="0" w:color="auto" w:frame="1"/>
        </w:rPr>
        <w:t xml:space="preserve"> </w:t>
      </w:r>
      <w:r w:rsidR="009D43F1" w:rsidRPr="00712CEC">
        <w:rPr>
          <w:rStyle w:val="t"/>
          <w:rFonts w:ascii="Times New Roman" w:hAnsi="Times New Roman" w:cs="Times New Roman"/>
          <w:color w:val="000000"/>
          <w:sz w:val="24"/>
          <w:szCs w:val="24"/>
          <w:bdr w:val="none" w:sz="0" w:space="0" w:color="auto" w:frame="1"/>
        </w:rPr>
        <w:t>There is no statistically significant relationship between the collaboration program and its barriers.</w:t>
      </w:r>
    </w:p>
    <w:p w14:paraId="69AAB85B" w14:textId="77777777" w:rsidR="009D43F1"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Ha3:</w:t>
      </w:r>
      <w:r w:rsidRPr="00712CEC">
        <w:rPr>
          <w:rStyle w:val="t"/>
          <w:rFonts w:ascii="Times New Roman" w:hAnsi="Times New Roman" w:cs="Times New Roman"/>
          <w:color w:val="000000"/>
          <w:sz w:val="24"/>
          <w:szCs w:val="24"/>
          <w:bdr w:val="none" w:sz="0" w:space="0" w:color="auto" w:frame="1"/>
        </w:rPr>
        <w:t xml:space="preserve"> There is a significant relationship between the collaboration program and its barriers.</w:t>
      </w:r>
    </w:p>
    <w:p w14:paraId="556F6143"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RO4:</w:t>
      </w:r>
      <w:r w:rsidRPr="00712CEC">
        <w:rPr>
          <w:rStyle w:val="t"/>
          <w:rFonts w:ascii="Times New Roman" w:hAnsi="Times New Roman" w:cs="Times New Roman"/>
          <w:color w:val="000000"/>
          <w:sz w:val="24"/>
          <w:szCs w:val="24"/>
          <w:bdr w:val="none" w:sz="0" w:space="0" w:color="auto" w:frame="1"/>
        </w:rPr>
        <w:t xml:space="preserve"> Determine the effectiveness of the online learning system.</w:t>
      </w:r>
    </w:p>
    <w:p w14:paraId="2CF317E4"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RQ4</w:t>
      </w:r>
      <w:r w:rsidR="009D43F1" w:rsidRPr="00712CEC">
        <w:rPr>
          <w:rStyle w:val="t"/>
          <w:rFonts w:ascii="Times New Roman" w:hAnsi="Times New Roman" w:cs="Times New Roman"/>
          <w:b/>
          <w:color w:val="000000"/>
          <w:sz w:val="24"/>
          <w:szCs w:val="24"/>
          <w:bdr w:val="none" w:sz="0" w:space="0" w:color="auto" w:frame="1"/>
        </w:rPr>
        <w:t>:</w:t>
      </w:r>
      <w:r w:rsidR="009D43F1" w:rsidRPr="00712CEC">
        <w:rPr>
          <w:rStyle w:val="t"/>
          <w:rFonts w:ascii="Times New Roman" w:hAnsi="Times New Roman" w:cs="Times New Roman"/>
          <w:color w:val="000000"/>
          <w:sz w:val="24"/>
          <w:szCs w:val="24"/>
          <w:bdr w:val="none" w:sz="0" w:space="0" w:color="auto" w:frame="1"/>
        </w:rPr>
        <w:t xml:space="preserve"> What is the effectiveness of online learning?</w:t>
      </w:r>
    </w:p>
    <w:p w14:paraId="04E8436C" w14:textId="77777777" w:rsidR="00100180"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HO4:</w:t>
      </w:r>
      <w:r w:rsidR="009D43F1" w:rsidRPr="00712CEC">
        <w:rPr>
          <w:rStyle w:val="t"/>
          <w:rFonts w:ascii="Times New Roman" w:hAnsi="Times New Roman" w:cs="Times New Roman"/>
          <w:color w:val="000000"/>
          <w:sz w:val="24"/>
          <w:szCs w:val="24"/>
          <w:bdr w:val="none" w:sz="0" w:space="0" w:color="auto" w:frame="1"/>
        </w:rPr>
        <w:t xml:space="preserve"> There is no statistically significant relationship between collaboration and the effectiveness of the online program.</w:t>
      </w:r>
    </w:p>
    <w:p w14:paraId="5D6F458C" w14:textId="77777777" w:rsidR="009D43F1" w:rsidRPr="00712CEC" w:rsidRDefault="00A50C51" w:rsidP="00D44CFD">
      <w:pPr>
        <w:spacing w:line="480" w:lineRule="auto"/>
        <w:jc w:val="both"/>
        <w:rPr>
          <w:rStyle w:val="t"/>
          <w:rFonts w:ascii="Times New Roman" w:hAnsi="Times New Roman" w:cs="Times New Roman"/>
          <w:color w:val="000000"/>
          <w:sz w:val="24"/>
          <w:szCs w:val="24"/>
          <w:bdr w:val="none" w:sz="0" w:space="0" w:color="auto" w:frame="1"/>
        </w:rPr>
      </w:pPr>
      <w:r w:rsidRPr="00712CEC">
        <w:rPr>
          <w:rStyle w:val="t"/>
          <w:rFonts w:ascii="Times New Roman" w:hAnsi="Times New Roman" w:cs="Times New Roman"/>
          <w:b/>
          <w:color w:val="000000"/>
          <w:sz w:val="24"/>
          <w:szCs w:val="24"/>
          <w:bdr w:val="none" w:sz="0" w:space="0" w:color="auto" w:frame="1"/>
        </w:rPr>
        <w:t>Ha4:</w:t>
      </w:r>
      <w:r w:rsidRPr="00712CEC">
        <w:rPr>
          <w:rStyle w:val="t"/>
          <w:rFonts w:ascii="Times New Roman" w:hAnsi="Times New Roman" w:cs="Times New Roman"/>
          <w:color w:val="000000"/>
          <w:sz w:val="24"/>
          <w:szCs w:val="24"/>
          <w:bdr w:val="none" w:sz="0" w:space="0" w:color="auto" w:frame="1"/>
        </w:rPr>
        <w:t xml:space="preserve"> There is a significant relationship between collaboration and the effectiveness of the online program.</w:t>
      </w:r>
    </w:p>
    <w:p w14:paraId="10CBF85C" w14:textId="77777777" w:rsidR="00872E14" w:rsidRPr="00712CEC" w:rsidRDefault="00A50C51" w:rsidP="00D44CFD">
      <w:pPr>
        <w:tabs>
          <w:tab w:val="left" w:pos="4140"/>
        </w:tabs>
        <w:spacing w:line="480" w:lineRule="auto"/>
        <w:jc w:val="both"/>
        <w:rPr>
          <w:rStyle w:val="t"/>
          <w:rFonts w:ascii="Times New Roman" w:hAnsi="Times New Roman" w:cs="Times New Roman"/>
          <w:b/>
          <w:color w:val="000000"/>
          <w:spacing w:val="-5"/>
          <w:sz w:val="24"/>
          <w:szCs w:val="24"/>
          <w:bdr w:val="none" w:sz="0" w:space="0" w:color="auto" w:frame="1"/>
        </w:rPr>
      </w:pPr>
      <w:bookmarkStart w:id="0" w:name="_Toc100667353"/>
      <w:r w:rsidRPr="00712CEC">
        <w:rPr>
          <w:rStyle w:val="t"/>
          <w:rFonts w:ascii="Times New Roman" w:hAnsi="Times New Roman" w:cs="Times New Roman"/>
          <w:b/>
          <w:color w:val="000000"/>
          <w:spacing w:val="-5"/>
          <w:sz w:val="24"/>
          <w:szCs w:val="24"/>
          <w:bdr w:val="none" w:sz="0" w:space="0" w:color="auto" w:frame="1"/>
        </w:rPr>
        <w:t>Literature Review</w:t>
      </w:r>
      <w:r w:rsidRPr="00712CEC">
        <w:rPr>
          <w:rStyle w:val="t"/>
          <w:rFonts w:ascii="Times New Roman" w:hAnsi="Times New Roman" w:cs="Times New Roman"/>
          <w:b/>
          <w:color w:val="000000"/>
          <w:spacing w:val="-5"/>
          <w:sz w:val="24"/>
          <w:szCs w:val="24"/>
          <w:bdr w:val="none" w:sz="0" w:space="0" w:color="auto" w:frame="1"/>
        </w:rPr>
        <w:tab/>
      </w:r>
    </w:p>
    <w:p w14:paraId="7C03957E" w14:textId="77777777" w:rsidR="00875D8B" w:rsidRPr="00712CEC" w:rsidRDefault="00A50C51" w:rsidP="00D44CFD">
      <w:pPr>
        <w:spacing w:line="480" w:lineRule="auto"/>
        <w:ind w:firstLine="720"/>
        <w:jc w:val="both"/>
        <w:rPr>
          <w:rFonts w:ascii="Times New Roman" w:hAnsi="Times New Roman" w:cs="Times New Roman"/>
          <w:sz w:val="24"/>
          <w:szCs w:val="24"/>
        </w:rPr>
      </w:pPr>
      <w:r w:rsidRPr="00712CEC">
        <w:rPr>
          <w:rStyle w:val="t"/>
          <w:rFonts w:ascii="Times New Roman" w:hAnsi="Times New Roman" w:cs="Times New Roman"/>
          <w:color w:val="000000"/>
          <w:spacing w:val="2"/>
          <w:sz w:val="24"/>
          <w:szCs w:val="24"/>
          <w:bdr w:val="none" w:sz="0" w:space="0" w:color="auto" w:frame="1"/>
        </w:rPr>
        <w:lastRenderedPageBreak/>
        <w:t xml:space="preserve">Work on the "Online Education System (E-Learning Model)" was done in </w:t>
      </w:r>
      <w:r w:rsidR="006C5474" w:rsidRPr="00712CEC">
        <w:rPr>
          <w:rStyle w:val="t"/>
          <w:rFonts w:ascii="Times New Roman" w:hAnsi="Times New Roman" w:cs="Times New Roman"/>
          <w:color w:val="000000"/>
          <w:spacing w:val="2"/>
          <w:sz w:val="24"/>
          <w:szCs w:val="24"/>
          <w:bdr w:val="none" w:sz="0" w:space="0" w:color="auto" w:frame="1"/>
        </w:rPr>
        <w:t>20</w:t>
      </w:r>
      <w:r w:rsidR="00712CEC" w:rsidRPr="00712CEC">
        <w:rPr>
          <w:rStyle w:val="t"/>
          <w:rFonts w:ascii="Times New Roman" w:hAnsi="Times New Roman" w:cs="Times New Roman"/>
          <w:color w:val="000000"/>
          <w:spacing w:val="2"/>
          <w:sz w:val="24"/>
          <w:szCs w:val="24"/>
          <w:bdr w:val="none" w:sz="0" w:space="0" w:color="auto" w:frame="1"/>
        </w:rPr>
        <w:t>19</w:t>
      </w:r>
      <w:r w:rsidRPr="00712CEC">
        <w:rPr>
          <w:rStyle w:val="t"/>
          <w:rFonts w:ascii="Times New Roman" w:hAnsi="Times New Roman" w:cs="Times New Roman"/>
          <w:color w:val="000000"/>
          <w:spacing w:val="2"/>
          <w:sz w:val="24"/>
          <w:szCs w:val="24"/>
          <w:bdr w:val="none" w:sz="0" w:space="0" w:color="auto" w:frame="1"/>
        </w:rPr>
        <w:t xml:space="preserve"> by </w:t>
      </w:r>
      <w:r w:rsidR="00712CEC" w:rsidRPr="00712CEC">
        <w:rPr>
          <w:rFonts w:ascii="Times New Roman" w:hAnsi="Times New Roman" w:cs="Times New Roman"/>
          <w:sz w:val="24"/>
          <w:szCs w:val="24"/>
        </w:rPr>
        <w:t xml:space="preserve">Kumar. </w:t>
      </w:r>
      <w:r w:rsidRPr="00712CEC">
        <w:rPr>
          <w:rStyle w:val="t"/>
          <w:rFonts w:ascii="Times New Roman" w:hAnsi="Times New Roman" w:cs="Times New Roman"/>
          <w:color w:val="000000"/>
          <w:spacing w:val="2"/>
          <w:sz w:val="24"/>
          <w:szCs w:val="24"/>
          <w:bdr w:val="none" w:sz="0" w:space="0" w:color="auto" w:frame="1"/>
        </w:rPr>
        <w:t xml:space="preserve">This model has been put forth to create an online education system. According to him, the institution must optimize operations to deal with an increase in the number of students and online courses and the growing public expectations for advanced services. Online math instruction using virtual classrooms was a shared experience by </w:t>
      </w:r>
      <w:proofErr w:type="spellStart"/>
      <w:r w:rsidR="00712CEC" w:rsidRPr="00712CEC">
        <w:rPr>
          <w:rFonts w:ascii="Times New Roman" w:hAnsi="Times New Roman" w:cs="Times New Roman"/>
          <w:sz w:val="24"/>
          <w:szCs w:val="24"/>
        </w:rPr>
        <w:t>Largan</w:t>
      </w:r>
      <w:proofErr w:type="spellEnd"/>
      <w:r w:rsidR="00712CEC" w:rsidRPr="00712CEC">
        <w:rPr>
          <w:rFonts w:ascii="Times New Roman" w:hAnsi="Times New Roman" w:cs="Times New Roman"/>
          <w:sz w:val="24"/>
          <w:szCs w:val="24"/>
        </w:rPr>
        <w:t xml:space="preserve"> &amp; Morris (2019</w:t>
      </w:r>
      <w:r w:rsidRPr="00712CEC">
        <w:rPr>
          <w:rStyle w:val="t"/>
          <w:rFonts w:ascii="Times New Roman" w:hAnsi="Times New Roman" w:cs="Times New Roman"/>
          <w:color w:val="000000"/>
          <w:spacing w:val="2"/>
          <w:sz w:val="24"/>
          <w:szCs w:val="24"/>
          <w:bdr w:val="none" w:sz="0" w:space="0" w:color="auto" w:frame="1"/>
        </w:rPr>
        <w:t xml:space="preserve">). Many new programs, such as Wimba and MyMathLab, were introduced, and </w:t>
      </w:r>
      <w:r w:rsidR="00C9255E" w:rsidRPr="00712CEC">
        <w:rPr>
          <w:rStyle w:val="t"/>
          <w:rFonts w:ascii="Times New Roman" w:hAnsi="Times New Roman" w:cs="Times New Roman"/>
          <w:color w:val="000000"/>
          <w:spacing w:val="2"/>
          <w:sz w:val="24"/>
          <w:szCs w:val="24"/>
          <w:bdr w:val="none" w:sz="0" w:space="0" w:color="auto" w:frame="1"/>
        </w:rPr>
        <w:t>coaching</w:t>
      </w:r>
      <w:r w:rsidRPr="00712CEC">
        <w:rPr>
          <w:rStyle w:val="t"/>
          <w:rFonts w:ascii="Times New Roman" w:hAnsi="Times New Roman" w:cs="Times New Roman"/>
          <w:color w:val="000000"/>
          <w:spacing w:val="2"/>
          <w:sz w:val="24"/>
          <w:szCs w:val="24"/>
          <w:bdr w:val="none" w:sz="0" w:space="0" w:color="auto" w:frame="1"/>
        </w:rPr>
        <w:t xml:space="preserve"> strategies and advice were reviewed and examined.</w:t>
      </w:r>
      <w:r w:rsidR="0003103E" w:rsidRPr="00712CEC">
        <w:rPr>
          <w:rStyle w:val="t"/>
          <w:rFonts w:ascii="Times New Roman" w:hAnsi="Times New Roman" w:cs="Times New Roman"/>
          <w:color w:val="000000"/>
          <w:spacing w:val="2"/>
          <w:sz w:val="24"/>
          <w:szCs w:val="24"/>
          <w:bdr w:val="none" w:sz="0" w:space="0" w:color="auto" w:frame="1"/>
        </w:rPr>
        <w:t xml:space="preserve"> </w:t>
      </w:r>
      <w:r w:rsidRPr="00712CEC">
        <w:rPr>
          <w:rFonts w:ascii="Times New Roman" w:hAnsi="Times New Roman" w:cs="Times New Roman"/>
          <w:sz w:val="24"/>
          <w:szCs w:val="24"/>
        </w:rPr>
        <w:t xml:space="preserve">The results demonstrate that using </w:t>
      </w:r>
      <w:r w:rsidR="00C9255E" w:rsidRPr="00712CEC">
        <w:rPr>
          <w:rFonts w:ascii="Times New Roman" w:hAnsi="Times New Roman" w:cs="Times New Roman"/>
          <w:sz w:val="24"/>
          <w:szCs w:val="24"/>
        </w:rPr>
        <w:t>computer-generated</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schoolrooms</w:t>
      </w:r>
      <w:r w:rsidRPr="00712CEC">
        <w:rPr>
          <w:rFonts w:ascii="Times New Roman" w:hAnsi="Times New Roman" w:cs="Times New Roman"/>
          <w:sz w:val="24"/>
          <w:szCs w:val="24"/>
        </w:rPr>
        <w:t xml:space="preserve"> enhances communication in </w:t>
      </w:r>
      <w:r w:rsidR="00C9255E" w:rsidRPr="00712CEC">
        <w:rPr>
          <w:rFonts w:ascii="Times New Roman" w:hAnsi="Times New Roman" w:cs="Times New Roman"/>
          <w:sz w:val="24"/>
          <w:szCs w:val="24"/>
        </w:rPr>
        <w:t>operational</w:t>
      </w:r>
      <w:r w:rsidRPr="00712CEC">
        <w:rPr>
          <w:rFonts w:ascii="Times New Roman" w:hAnsi="Times New Roman" w:cs="Times New Roman"/>
          <w:sz w:val="24"/>
          <w:szCs w:val="24"/>
        </w:rPr>
        <w:t xml:space="preserve"> math </w:t>
      </w:r>
      <w:r w:rsidR="00C9255E" w:rsidRPr="00712CEC">
        <w:rPr>
          <w:rFonts w:ascii="Times New Roman" w:hAnsi="Times New Roman" w:cs="Times New Roman"/>
          <w:sz w:val="24"/>
          <w:szCs w:val="24"/>
        </w:rPr>
        <w:t>teaching</w:t>
      </w:r>
      <w:r w:rsidRPr="00712CEC">
        <w:rPr>
          <w:rFonts w:ascii="Times New Roman" w:hAnsi="Times New Roman" w:cs="Times New Roman"/>
          <w:sz w:val="24"/>
          <w:szCs w:val="24"/>
        </w:rPr>
        <w:t xml:space="preserve">. It is suggested that teachers use this to improve their interactions with </w:t>
      </w:r>
      <w:r w:rsidR="00C9255E" w:rsidRPr="00712CEC">
        <w:rPr>
          <w:rFonts w:ascii="Times New Roman" w:hAnsi="Times New Roman" w:cs="Times New Roman"/>
          <w:sz w:val="24"/>
          <w:szCs w:val="24"/>
        </w:rPr>
        <w:t>scholars</w:t>
      </w:r>
      <w:r w:rsidRPr="00712CEC">
        <w:rPr>
          <w:rFonts w:ascii="Times New Roman" w:hAnsi="Times New Roman" w:cs="Times New Roman"/>
          <w:sz w:val="24"/>
          <w:szCs w:val="24"/>
        </w:rPr>
        <w:t>.</w:t>
      </w:r>
    </w:p>
    <w:p w14:paraId="308B0C31" w14:textId="77777777" w:rsidR="00712CEC"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"Design and Implementation of Online Virtual University Life Systems" was the topic of a </w:t>
      </w:r>
      <w:r w:rsidR="006C5474" w:rsidRPr="00712CEC">
        <w:rPr>
          <w:rFonts w:ascii="Times New Roman" w:hAnsi="Times New Roman" w:cs="Times New Roman"/>
          <w:sz w:val="24"/>
          <w:szCs w:val="24"/>
        </w:rPr>
        <w:t>2021</w:t>
      </w:r>
      <w:r w:rsidRPr="00712CEC">
        <w:rPr>
          <w:rFonts w:ascii="Times New Roman" w:hAnsi="Times New Roman" w:cs="Times New Roman"/>
          <w:sz w:val="24"/>
          <w:szCs w:val="24"/>
        </w:rPr>
        <w:t xml:space="preserve"> study by </w:t>
      </w:r>
      <w:proofErr w:type="spellStart"/>
      <w:r w:rsidR="006C5474" w:rsidRPr="00712CEC">
        <w:rPr>
          <w:rFonts w:ascii="Times New Roman" w:hAnsi="Times New Roman" w:cs="Times New Roman"/>
          <w:color w:val="222222"/>
          <w:sz w:val="24"/>
          <w:szCs w:val="24"/>
          <w:shd w:val="clear" w:color="auto" w:fill="FFFFFF"/>
        </w:rPr>
        <w:t>Weicht</w:t>
      </w:r>
      <w:proofErr w:type="spellEnd"/>
      <w:r w:rsidR="006C5474" w:rsidRPr="00712CEC">
        <w:rPr>
          <w:rFonts w:ascii="Times New Roman" w:hAnsi="Times New Roman" w:cs="Times New Roman"/>
          <w:color w:val="222222"/>
          <w:sz w:val="24"/>
          <w:szCs w:val="24"/>
          <w:shd w:val="clear" w:color="auto" w:fill="FFFFFF"/>
        </w:rPr>
        <w:t xml:space="preserve"> &amp; </w:t>
      </w:r>
      <w:proofErr w:type="spellStart"/>
      <w:r w:rsidR="006C5474" w:rsidRPr="00712CEC">
        <w:rPr>
          <w:rFonts w:ascii="Times New Roman" w:hAnsi="Times New Roman" w:cs="Times New Roman"/>
          <w:color w:val="222222"/>
          <w:sz w:val="24"/>
          <w:szCs w:val="24"/>
          <w:shd w:val="clear" w:color="auto" w:fill="FFFFFF"/>
        </w:rPr>
        <w:t>Jónsdóttir</w:t>
      </w:r>
      <w:proofErr w:type="spellEnd"/>
      <w:r w:rsidRPr="00712CEC">
        <w:rPr>
          <w:rFonts w:ascii="Times New Roman" w:hAnsi="Times New Roman" w:cs="Times New Roman"/>
          <w:sz w:val="24"/>
          <w:szCs w:val="24"/>
        </w:rPr>
        <w:t xml:space="preserve">. The authors of this study described a digital simulation of university life from the North China University of Technology. This approach can help you better understand campus life and organization. The </w:t>
      </w:r>
      <w:r w:rsidR="00C9255E" w:rsidRPr="00712CEC">
        <w:rPr>
          <w:rFonts w:ascii="Times New Roman" w:hAnsi="Times New Roman" w:cs="Times New Roman"/>
          <w:sz w:val="24"/>
          <w:szCs w:val="24"/>
        </w:rPr>
        <w:t>scheme</w:t>
      </w:r>
      <w:r w:rsidRPr="00712CEC">
        <w:rPr>
          <w:rFonts w:ascii="Times New Roman" w:hAnsi="Times New Roman" w:cs="Times New Roman"/>
          <w:sz w:val="24"/>
          <w:szCs w:val="24"/>
        </w:rPr>
        <w:t xml:space="preserve"> contains task </w:t>
      </w:r>
      <w:r w:rsidR="00C9255E" w:rsidRPr="00712CEC">
        <w:rPr>
          <w:rFonts w:ascii="Times New Roman" w:hAnsi="Times New Roman" w:cs="Times New Roman"/>
          <w:sz w:val="24"/>
          <w:szCs w:val="24"/>
        </w:rPr>
        <w:t>organization</w:t>
      </w:r>
      <w:r w:rsidRPr="00712CEC">
        <w:rPr>
          <w:rFonts w:ascii="Times New Roman" w:hAnsi="Times New Roman" w:cs="Times New Roman"/>
          <w:sz w:val="24"/>
          <w:szCs w:val="24"/>
        </w:rPr>
        <w:t xml:space="preserve">, campus </w:t>
      </w:r>
      <w:r w:rsidR="00C9255E" w:rsidRPr="00712CEC">
        <w:rPr>
          <w:rFonts w:ascii="Times New Roman" w:hAnsi="Times New Roman" w:cs="Times New Roman"/>
          <w:sz w:val="24"/>
          <w:szCs w:val="24"/>
        </w:rPr>
        <w:t>data</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exhibition</w:t>
      </w:r>
      <w:r w:rsidRPr="00712CEC">
        <w:rPr>
          <w:rFonts w:ascii="Times New Roman" w:hAnsi="Times New Roman" w:cs="Times New Roman"/>
          <w:sz w:val="24"/>
          <w:szCs w:val="24"/>
        </w:rPr>
        <w:t xml:space="preserve">, system guidance, </w:t>
      </w:r>
      <w:r w:rsidR="00C9255E" w:rsidRPr="00712CEC">
        <w:rPr>
          <w:rFonts w:ascii="Times New Roman" w:hAnsi="Times New Roman" w:cs="Times New Roman"/>
          <w:sz w:val="24"/>
          <w:szCs w:val="24"/>
        </w:rPr>
        <w:t>performer</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wandering</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folder</w:t>
      </w:r>
      <w:r w:rsidRPr="00712CEC">
        <w:rPr>
          <w:rFonts w:ascii="Times New Roman" w:hAnsi="Times New Roman" w:cs="Times New Roman"/>
          <w:sz w:val="24"/>
          <w:szCs w:val="24"/>
        </w:rPr>
        <w:t xml:space="preserve"> administration, and many other features that they bring to life.</w:t>
      </w:r>
    </w:p>
    <w:p w14:paraId="615F92BC" w14:textId="77777777" w:rsidR="0003103E" w:rsidRPr="00712CEC" w:rsidRDefault="00A50C51" w:rsidP="00D44CFD">
      <w:pPr>
        <w:spacing w:line="480" w:lineRule="auto"/>
        <w:ind w:firstLine="720"/>
        <w:jc w:val="both"/>
        <w:rPr>
          <w:rStyle w:val="t"/>
          <w:rFonts w:ascii="Times New Roman" w:hAnsi="Times New Roman" w:cs="Times New Roman"/>
          <w:color w:val="000000"/>
          <w:spacing w:val="2"/>
          <w:sz w:val="24"/>
          <w:szCs w:val="24"/>
          <w:bdr w:val="none" w:sz="0" w:space="0" w:color="auto" w:frame="1"/>
        </w:rPr>
      </w:pPr>
      <w:r w:rsidRPr="00712CEC">
        <w:rPr>
          <w:rFonts w:ascii="Times New Roman" w:hAnsi="Times New Roman" w:cs="Times New Roman"/>
          <w:noProof/>
          <w:sz w:val="24"/>
          <w:szCs w:val="24"/>
        </w:rPr>
        <w:drawing>
          <wp:inline distT="0" distB="0" distL="0" distR="0" wp14:anchorId="386C2DC7" wp14:editId="2924FB65">
            <wp:extent cx="5390501" cy="2314575"/>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a:stretch>
                      <a:fillRect/>
                    </a:stretch>
                  </pic:blipFill>
                  <pic:spPr>
                    <a:xfrm>
                      <a:off x="0" y="0"/>
                      <a:ext cx="5401993" cy="2319509"/>
                    </a:xfrm>
                    <a:prstGeom prst="rect">
                      <a:avLst/>
                    </a:prstGeom>
                  </pic:spPr>
                </pic:pic>
              </a:graphicData>
            </a:graphic>
          </wp:inline>
        </w:drawing>
      </w:r>
    </w:p>
    <w:p w14:paraId="2A8D1575"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Research Methodologies </w:t>
      </w:r>
    </w:p>
    <w:p w14:paraId="017CF735"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lastRenderedPageBreak/>
        <w:t>The research methodology is a method for approaching research problems scientifically. The science of study is the understanding of how it is examined scientifically. It often illustrates the several processes researchers take while analyzing research challenges and the justification for each step (Kumar, 2019). Quantitative research is a sort of primary research that involves gathering measurable data that is then used to conduct mathematical, statistical, or computational analysis to analyze facts (</w:t>
      </w:r>
      <w:proofErr w:type="spellStart"/>
      <w:r w:rsidR="006C5474" w:rsidRPr="00712CEC">
        <w:rPr>
          <w:rFonts w:ascii="Times New Roman" w:hAnsi="Times New Roman" w:cs="Times New Roman"/>
          <w:color w:val="222222"/>
          <w:sz w:val="24"/>
          <w:szCs w:val="24"/>
          <w:shd w:val="clear" w:color="auto" w:fill="FFFFFF"/>
        </w:rPr>
        <w:t>Weicht</w:t>
      </w:r>
      <w:proofErr w:type="spellEnd"/>
      <w:r w:rsidR="006C5474" w:rsidRPr="00712CEC">
        <w:rPr>
          <w:rFonts w:ascii="Times New Roman" w:hAnsi="Times New Roman" w:cs="Times New Roman"/>
          <w:color w:val="222222"/>
          <w:sz w:val="24"/>
          <w:szCs w:val="24"/>
          <w:shd w:val="clear" w:color="auto" w:fill="FFFFFF"/>
        </w:rPr>
        <w:t xml:space="preserve"> &amp; </w:t>
      </w:r>
      <w:proofErr w:type="spellStart"/>
      <w:r w:rsidR="006C5474" w:rsidRPr="00712CEC">
        <w:rPr>
          <w:rFonts w:ascii="Times New Roman" w:hAnsi="Times New Roman" w:cs="Times New Roman"/>
          <w:color w:val="222222"/>
          <w:sz w:val="24"/>
          <w:szCs w:val="24"/>
          <w:shd w:val="clear" w:color="auto" w:fill="FFFFFF"/>
        </w:rPr>
        <w:t>Jónsdóttir</w:t>
      </w:r>
      <w:proofErr w:type="spellEnd"/>
      <w:r w:rsidR="006C5474" w:rsidRPr="00712CEC">
        <w:rPr>
          <w:rFonts w:ascii="Times New Roman" w:hAnsi="Times New Roman" w:cs="Times New Roman"/>
          <w:color w:val="222222"/>
          <w:sz w:val="24"/>
          <w:szCs w:val="24"/>
          <w:shd w:val="clear" w:color="auto" w:fill="FFFFFF"/>
        </w:rPr>
        <w:t xml:space="preserve">, 2021). </w:t>
      </w:r>
      <w:r w:rsidRPr="00712CEC">
        <w:rPr>
          <w:rFonts w:ascii="Times New Roman" w:hAnsi="Times New Roman" w:cs="Times New Roman"/>
          <w:sz w:val="24"/>
          <w:szCs w:val="24"/>
        </w:rPr>
        <w:t xml:space="preserve">One of the most valuable tools in this strategy is the survey, which is conducted among the populace using a survey questionnaire. </w:t>
      </w:r>
    </w:p>
    <w:p w14:paraId="32246D98" w14:textId="77777777" w:rsidR="00875D8B"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The primary benefit of this study is that it delivers numerical results quickly, which is very beneficial for the conclusions. The survey method has been used in this study. A systematic way to gather data from several previously published studies, such as books, peer-reviewed journals, websites, research papers, and more is known as secondary research, also known as desk research (Largan </w:t>
      </w:r>
      <w:r w:rsidR="00712CEC" w:rsidRPr="00712CEC">
        <w:rPr>
          <w:rFonts w:ascii="Times New Roman" w:hAnsi="Times New Roman" w:cs="Times New Roman"/>
          <w:sz w:val="24"/>
          <w:szCs w:val="24"/>
        </w:rPr>
        <w:t>&amp;</w:t>
      </w:r>
      <w:r w:rsidRPr="00712CEC">
        <w:rPr>
          <w:rFonts w:ascii="Times New Roman" w:hAnsi="Times New Roman" w:cs="Times New Roman"/>
          <w:sz w:val="24"/>
          <w:szCs w:val="24"/>
        </w:rPr>
        <w:t xml:space="preserve"> Morris, 2019). The key benefit of this </w:t>
      </w:r>
      <w:r w:rsidR="00C9255E" w:rsidRPr="00712CEC">
        <w:rPr>
          <w:rFonts w:ascii="Times New Roman" w:hAnsi="Times New Roman" w:cs="Times New Roman"/>
          <w:sz w:val="24"/>
          <w:szCs w:val="24"/>
        </w:rPr>
        <w:t>method</w:t>
      </w:r>
      <w:r w:rsidRPr="00712CEC">
        <w:rPr>
          <w:rFonts w:ascii="Times New Roman" w:hAnsi="Times New Roman" w:cs="Times New Roman"/>
          <w:sz w:val="24"/>
          <w:szCs w:val="24"/>
        </w:rPr>
        <w:t xml:space="preserve"> is that the </w:t>
      </w:r>
      <w:r w:rsidR="00C9255E" w:rsidRPr="00712CEC">
        <w:rPr>
          <w:rFonts w:ascii="Times New Roman" w:hAnsi="Times New Roman" w:cs="Times New Roman"/>
          <w:sz w:val="24"/>
          <w:szCs w:val="24"/>
        </w:rPr>
        <w:t>statistics</w:t>
      </w:r>
      <w:r w:rsidRPr="00712CEC">
        <w:rPr>
          <w:rFonts w:ascii="Times New Roman" w:hAnsi="Times New Roman" w:cs="Times New Roman"/>
          <w:sz w:val="24"/>
          <w:szCs w:val="24"/>
        </w:rPr>
        <w:t xml:space="preserve"> or </w:t>
      </w:r>
      <w:r w:rsidR="00C9255E" w:rsidRPr="00712CEC">
        <w:rPr>
          <w:rFonts w:ascii="Times New Roman" w:hAnsi="Times New Roman" w:cs="Times New Roman"/>
          <w:sz w:val="24"/>
          <w:szCs w:val="24"/>
        </w:rPr>
        <w:t>info</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collected</w:t>
      </w:r>
      <w:r w:rsidRPr="00712CEC">
        <w:rPr>
          <w:rFonts w:ascii="Times New Roman" w:hAnsi="Times New Roman" w:cs="Times New Roman"/>
          <w:sz w:val="24"/>
          <w:szCs w:val="24"/>
        </w:rPr>
        <w:t xml:space="preserve"> for the </w:t>
      </w:r>
      <w:r w:rsidR="00C9255E" w:rsidRPr="00712CEC">
        <w:rPr>
          <w:rFonts w:ascii="Times New Roman" w:hAnsi="Times New Roman" w:cs="Times New Roman"/>
          <w:sz w:val="24"/>
          <w:szCs w:val="24"/>
        </w:rPr>
        <w:t>education</w:t>
      </w:r>
      <w:r w:rsidRPr="00712CEC">
        <w:rPr>
          <w:rFonts w:ascii="Times New Roman" w:hAnsi="Times New Roman" w:cs="Times New Roman"/>
          <w:sz w:val="24"/>
          <w:szCs w:val="24"/>
        </w:rPr>
        <w:t xml:space="preserve"> has already been </w:t>
      </w:r>
      <w:r w:rsidR="00C9255E" w:rsidRPr="00712CEC">
        <w:rPr>
          <w:rFonts w:ascii="Times New Roman" w:hAnsi="Times New Roman" w:cs="Times New Roman"/>
          <w:sz w:val="24"/>
          <w:szCs w:val="24"/>
        </w:rPr>
        <w:t>printed</w:t>
      </w:r>
      <w:r w:rsidRPr="00712CEC">
        <w:rPr>
          <w:rFonts w:ascii="Times New Roman" w:hAnsi="Times New Roman" w:cs="Times New Roman"/>
          <w:sz w:val="24"/>
          <w:szCs w:val="24"/>
        </w:rPr>
        <w:t xml:space="preserve"> and </w:t>
      </w:r>
      <w:r w:rsidR="00C9255E" w:rsidRPr="00712CEC">
        <w:rPr>
          <w:rFonts w:ascii="Times New Roman" w:hAnsi="Times New Roman" w:cs="Times New Roman"/>
          <w:sz w:val="24"/>
          <w:szCs w:val="24"/>
        </w:rPr>
        <w:t>confirmed</w:t>
      </w:r>
      <w:r w:rsidRPr="00712CEC">
        <w:rPr>
          <w:rFonts w:ascii="Times New Roman" w:hAnsi="Times New Roman" w:cs="Times New Roman"/>
          <w:sz w:val="24"/>
          <w:szCs w:val="24"/>
        </w:rPr>
        <w:t xml:space="preserve">. To complete the research objectives and reach the intended conclusion of the study, secondary research is also conducted by examining several research studies. </w:t>
      </w:r>
    </w:p>
    <w:p w14:paraId="3A8D22AF"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Sampling method </w:t>
      </w:r>
    </w:p>
    <w:p w14:paraId="537856F9"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The sampling method is a strategy for selecting individuals or a group from a population to </w:t>
      </w:r>
      <w:r w:rsidR="00C9255E" w:rsidRPr="00712CEC">
        <w:rPr>
          <w:rFonts w:ascii="Times New Roman" w:hAnsi="Times New Roman" w:cs="Times New Roman"/>
          <w:sz w:val="24"/>
          <w:szCs w:val="24"/>
        </w:rPr>
        <w:t>attraction</w:t>
      </w:r>
      <w:r w:rsidRPr="00712CEC">
        <w:rPr>
          <w:rFonts w:ascii="Times New Roman" w:hAnsi="Times New Roman" w:cs="Times New Roman"/>
          <w:sz w:val="24"/>
          <w:szCs w:val="24"/>
        </w:rPr>
        <w:t xml:space="preserve"> statistical </w:t>
      </w:r>
      <w:r w:rsidR="00C9255E" w:rsidRPr="00712CEC">
        <w:rPr>
          <w:rFonts w:ascii="Times New Roman" w:hAnsi="Times New Roman" w:cs="Times New Roman"/>
          <w:sz w:val="24"/>
          <w:szCs w:val="24"/>
        </w:rPr>
        <w:t>assumptions</w:t>
      </w:r>
      <w:r w:rsidRPr="00712CEC">
        <w:rPr>
          <w:rFonts w:ascii="Times New Roman" w:hAnsi="Times New Roman" w:cs="Times New Roman"/>
          <w:sz w:val="24"/>
          <w:szCs w:val="24"/>
        </w:rPr>
        <w:t xml:space="preserve"> from them and </w:t>
      </w:r>
      <w:r w:rsidR="00C9255E" w:rsidRPr="00712CEC">
        <w:rPr>
          <w:rFonts w:ascii="Times New Roman" w:hAnsi="Times New Roman" w:cs="Times New Roman"/>
          <w:sz w:val="24"/>
          <w:szCs w:val="24"/>
        </w:rPr>
        <w:t>evaluate</w:t>
      </w:r>
      <w:r w:rsidRPr="00712CEC">
        <w:rPr>
          <w:rFonts w:ascii="Times New Roman" w:hAnsi="Times New Roman" w:cs="Times New Roman"/>
          <w:sz w:val="24"/>
          <w:szCs w:val="24"/>
        </w:rPr>
        <w:t xml:space="preserve"> the </w:t>
      </w:r>
      <w:r w:rsidR="00C9255E" w:rsidRPr="00712CEC">
        <w:rPr>
          <w:rFonts w:ascii="Times New Roman" w:hAnsi="Times New Roman" w:cs="Times New Roman"/>
          <w:sz w:val="24"/>
          <w:szCs w:val="24"/>
        </w:rPr>
        <w:t>features</w:t>
      </w:r>
      <w:r w:rsidRPr="00712CEC">
        <w:rPr>
          <w:rFonts w:ascii="Times New Roman" w:hAnsi="Times New Roman" w:cs="Times New Roman"/>
          <w:sz w:val="24"/>
          <w:szCs w:val="24"/>
        </w:rPr>
        <w:t xml:space="preserve"> of the </w:t>
      </w:r>
      <w:r w:rsidR="00C9255E" w:rsidRPr="00712CEC">
        <w:rPr>
          <w:rFonts w:ascii="Times New Roman" w:hAnsi="Times New Roman" w:cs="Times New Roman"/>
          <w:sz w:val="24"/>
          <w:szCs w:val="24"/>
        </w:rPr>
        <w:t>whole</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populace</w:t>
      </w:r>
      <w:r w:rsidRPr="00712CEC">
        <w:rPr>
          <w:rFonts w:ascii="Times New Roman" w:hAnsi="Times New Roman" w:cs="Times New Roman"/>
          <w:sz w:val="24"/>
          <w:szCs w:val="24"/>
        </w:rPr>
        <w:t xml:space="preserve"> (</w:t>
      </w:r>
      <w:r w:rsidR="006C5474" w:rsidRPr="00712CEC">
        <w:rPr>
          <w:rFonts w:ascii="Times New Roman" w:hAnsi="Times New Roman" w:cs="Times New Roman"/>
          <w:color w:val="222222"/>
          <w:sz w:val="24"/>
          <w:szCs w:val="24"/>
          <w:shd w:val="clear" w:color="auto" w:fill="FFFFFF"/>
        </w:rPr>
        <w:t>Ali &amp; Long, 2022</w:t>
      </w:r>
      <w:r w:rsidRPr="00712CEC">
        <w:rPr>
          <w:rFonts w:ascii="Times New Roman" w:hAnsi="Times New Roman" w:cs="Times New Roman"/>
          <w:sz w:val="24"/>
          <w:szCs w:val="24"/>
        </w:rPr>
        <w:t>). 248 UWTSD students participated in the survey that was done for this study.</w:t>
      </w:r>
    </w:p>
    <w:p w14:paraId="4AAD63E0"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sz w:val="24"/>
          <w:szCs w:val="24"/>
        </w:rPr>
        <w:t xml:space="preserve"> </w:t>
      </w:r>
      <w:r w:rsidRPr="00712CEC">
        <w:rPr>
          <w:rFonts w:ascii="Times New Roman" w:hAnsi="Times New Roman" w:cs="Times New Roman"/>
          <w:b/>
          <w:sz w:val="24"/>
          <w:szCs w:val="24"/>
        </w:rPr>
        <w:t xml:space="preserve">Ethical Consideration </w:t>
      </w:r>
    </w:p>
    <w:p w14:paraId="78DD64E9"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Every research project should consider a few factors to do it ethically. </w:t>
      </w:r>
      <w:r w:rsidR="00C9255E" w:rsidRPr="00712CEC">
        <w:rPr>
          <w:rFonts w:ascii="Times New Roman" w:hAnsi="Times New Roman" w:cs="Times New Roman"/>
          <w:sz w:val="24"/>
          <w:szCs w:val="24"/>
        </w:rPr>
        <w:t>Investigation</w:t>
      </w:r>
      <w:r w:rsidRPr="00712CEC">
        <w:rPr>
          <w:rFonts w:ascii="Times New Roman" w:hAnsi="Times New Roman" w:cs="Times New Roman"/>
          <w:sz w:val="24"/>
          <w:szCs w:val="24"/>
        </w:rPr>
        <w:t xml:space="preserve"> ethics demonstrates how to </w:t>
      </w:r>
      <w:r w:rsidR="00C9255E" w:rsidRPr="00712CEC">
        <w:rPr>
          <w:rFonts w:ascii="Times New Roman" w:hAnsi="Times New Roman" w:cs="Times New Roman"/>
          <w:sz w:val="24"/>
          <w:szCs w:val="24"/>
        </w:rPr>
        <w:t>demeanor</w:t>
      </w:r>
      <w:r w:rsidRPr="00712CEC">
        <w:rPr>
          <w:rFonts w:ascii="Times New Roman" w:hAnsi="Times New Roman" w:cs="Times New Roman"/>
          <w:sz w:val="24"/>
          <w:szCs w:val="24"/>
        </w:rPr>
        <w:t xml:space="preserve"> research </w:t>
      </w:r>
      <w:r w:rsidR="00C9255E" w:rsidRPr="00712CEC">
        <w:rPr>
          <w:rFonts w:ascii="Times New Roman" w:hAnsi="Times New Roman" w:cs="Times New Roman"/>
          <w:sz w:val="24"/>
          <w:szCs w:val="24"/>
        </w:rPr>
        <w:t>morally</w:t>
      </w:r>
      <w:r w:rsidRPr="00712CEC">
        <w:rPr>
          <w:rFonts w:ascii="Times New Roman" w:hAnsi="Times New Roman" w:cs="Times New Roman"/>
          <w:sz w:val="24"/>
          <w:szCs w:val="24"/>
        </w:rPr>
        <w:t xml:space="preserve"> and how ethical difficulties may be </w:t>
      </w:r>
      <w:r w:rsidR="00C9255E" w:rsidRPr="00712CEC">
        <w:rPr>
          <w:rFonts w:ascii="Times New Roman" w:hAnsi="Times New Roman" w:cs="Times New Roman"/>
          <w:sz w:val="24"/>
          <w:szCs w:val="24"/>
        </w:rPr>
        <w:t>held</w:t>
      </w:r>
      <w:r w:rsidRPr="00712CEC">
        <w:rPr>
          <w:rFonts w:ascii="Times New Roman" w:hAnsi="Times New Roman" w:cs="Times New Roman"/>
          <w:sz w:val="24"/>
          <w:szCs w:val="24"/>
        </w:rPr>
        <w:t xml:space="preserve"> while </w:t>
      </w:r>
      <w:r w:rsidRPr="00712CEC">
        <w:rPr>
          <w:rFonts w:ascii="Times New Roman" w:hAnsi="Times New Roman" w:cs="Times New Roman"/>
          <w:sz w:val="24"/>
          <w:szCs w:val="24"/>
        </w:rPr>
        <w:lastRenderedPageBreak/>
        <w:t xml:space="preserve">conducting the </w:t>
      </w:r>
      <w:r w:rsidR="00C9255E" w:rsidRPr="00712CEC">
        <w:rPr>
          <w:rFonts w:ascii="Times New Roman" w:hAnsi="Times New Roman" w:cs="Times New Roman"/>
          <w:sz w:val="24"/>
          <w:szCs w:val="24"/>
        </w:rPr>
        <w:t>study</w:t>
      </w:r>
      <w:r w:rsidRPr="00712CEC">
        <w:rPr>
          <w:rFonts w:ascii="Times New Roman" w:hAnsi="Times New Roman" w:cs="Times New Roman"/>
          <w:sz w:val="24"/>
          <w:szCs w:val="24"/>
        </w:rPr>
        <w:t xml:space="preserve"> (</w:t>
      </w:r>
      <w:r w:rsidR="006C5474" w:rsidRPr="00712CEC">
        <w:rPr>
          <w:rFonts w:ascii="Times New Roman" w:hAnsi="Times New Roman" w:cs="Times New Roman"/>
          <w:color w:val="222222"/>
          <w:sz w:val="24"/>
          <w:szCs w:val="24"/>
          <w:shd w:val="clear" w:color="auto" w:fill="FFFFFF"/>
        </w:rPr>
        <w:t>Ali &amp; Long, 2022</w:t>
      </w:r>
      <w:r w:rsidRPr="00712CEC">
        <w:rPr>
          <w:rFonts w:ascii="Times New Roman" w:hAnsi="Times New Roman" w:cs="Times New Roman"/>
          <w:sz w:val="24"/>
          <w:szCs w:val="24"/>
        </w:rPr>
        <w:t xml:space="preserve">). The study </w:t>
      </w:r>
      <w:proofErr w:type="gramStart"/>
      <w:r w:rsidRPr="00712CEC">
        <w:rPr>
          <w:rFonts w:ascii="Times New Roman" w:hAnsi="Times New Roman" w:cs="Times New Roman"/>
          <w:sz w:val="24"/>
          <w:szCs w:val="24"/>
        </w:rPr>
        <w:t>takes into account</w:t>
      </w:r>
      <w:proofErr w:type="gramEnd"/>
      <w:r w:rsidRPr="00712CEC">
        <w:rPr>
          <w:rFonts w:ascii="Times New Roman" w:hAnsi="Times New Roman" w:cs="Times New Roman"/>
          <w:sz w:val="24"/>
          <w:szCs w:val="24"/>
        </w:rPr>
        <w:t xml:space="preserve"> all of the points below. The responders gave their full approval, and all information was safeguarded and never utilized for individual purposes. • No personal information about the responders is revealed; neither are they compelled nor prompted to provide any response.</w:t>
      </w:r>
    </w:p>
    <w:p w14:paraId="607524FF" w14:textId="77777777" w:rsidR="000158B9"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Primary Research </w:t>
      </w:r>
    </w:p>
    <w:p w14:paraId="09192946" w14:textId="77777777" w:rsidR="000158B9"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Quantitative survey</w:t>
      </w:r>
    </w:p>
    <w:tbl>
      <w:tblPr>
        <w:tblStyle w:val="TableGrid"/>
        <w:tblW w:w="0" w:type="auto"/>
        <w:tblLook w:val="04A0" w:firstRow="1" w:lastRow="0" w:firstColumn="1" w:lastColumn="0" w:noHBand="0" w:noVBand="1"/>
      </w:tblPr>
      <w:tblGrid>
        <w:gridCol w:w="1528"/>
        <w:gridCol w:w="1310"/>
        <w:gridCol w:w="1180"/>
        <w:gridCol w:w="1316"/>
        <w:gridCol w:w="1387"/>
        <w:gridCol w:w="1279"/>
        <w:gridCol w:w="1350"/>
      </w:tblGrid>
      <w:tr w:rsidR="00712276" w:rsidRPr="00712CEC" w14:paraId="69451836" w14:textId="77777777" w:rsidTr="000158B9">
        <w:tc>
          <w:tcPr>
            <w:tcW w:w="1532" w:type="dxa"/>
          </w:tcPr>
          <w:p w14:paraId="255125B8"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Survey Questions</w:t>
            </w:r>
          </w:p>
        </w:tc>
        <w:tc>
          <w:tcPr>
            <w:tcW w:w="1319" w:type="dxa"/>
          </w:tcPr>
          <w:p w14:paraId="3520BBA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Strongly Agree</w:t>
            </w:r>
          </w:p>
        </w:tc>
        <w:tc>
          <w:tcPr>
            <w:tcW w:w="1193" w:type="dxa"/>
          </w:tcPr>
          <w:p w14:paraId="43CC4EF6"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Agree </w:t>
            </w:r>
          </w:p>
        </w:tc>
        <w:tc>
          <w:tcPr>
            <w:tcW w:w="1329" w:type="dxa"/>
          </w:tcPr>
          <w:p w14:paraId="0FFE03E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Neutral </w:t>
            </w:r>
          </w:p>
        </w:tc>
        <w:tc>
          <w:tcPr>
            <w:tcW w:w="1398" w:type="dxa"/>
          </w:tcPr>
          <w:p w14:paraId="1EE90BF7"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Disagree</w:t>
            </w:r>
          </w:p>
        </w:tc>
        <w:tc>
          <w:tcPr>
            <w:tcW w:w="1286" w:type="dxa"/>
          </w:tcPr>
          <w:p w14:paraId="6D7CC20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Strongly Disagree</w:t>
            </w:r>
          </w:p>
        </w:tc>
        <w:tc>
          <w:tcPr>
            <w:tcW w:w="1293" w:type="dxa"/>
          </w:tcPr>
          <w:p w14:paraId="662D0C7E"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Total Respondent</w:t>
            </w:r>
          </w:p>
        </w:tc>
      </w:tr>
      <w:tr w:rsidR="00712276" w:rsidRPr="00712CEC" w14:paraId="69E7448B" w14:textId="77777777" w:rsidTr="000158B9">
        <w:tc>
          <w:tcPr>
            <w:tcW w:w="1532" w:type="dxa"/>
          </w:tcPr>
          <w:p w14:paraId="1ABEB2AD"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concur that Moodle enhances your performance as a student?</w:t>
            </w:r>
          </w:p>
        </w:tc>
        <w:tc>
          <w:tcPr>
            <w:tcW w:w="1319" w:type="dxa"/>
          </w:tcPr>
          <w:p w14:paraId="20D94F45"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19</w:t>
            </w:r>
          </w:p>
        </w:tc>
        <w:tc>
          <w:tcPr>
            <w:tcW w:w="1193" w:type="dxa"/>
          </w:tcPr>
          <w:p w14:paraId="4BC2DB4A"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123</w:t>
            </w:r>
          </w:p>
        </w:tc>
        <w:tc>
          <w:tcPr>
            <w:tcW w:w="1329" w:type="dxa"/>
          </w:tcPr>
          <w:p w14:paraId="0D637BD4"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71</w:t>
            </w:r>
          </w:p>
        </w:tc>
        <w:tc>
          <w:tcPr>
            <w:tcW w:w="1398" w:type="dxa"/>
          </w:tcPr>
          <w:p w14:paraId="3C92349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22</w:t>
            </w:r>
          </w:p>
        </w:tc>
        <w:tc>
          <w:tcPr>
            <w:tcW w:w="1286" w:type="dxa"/>
          </w:tcPr>
          <w:p w14:paraId="4FF8E7D0"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13</w:t>
            </w:r>
          </w:p>
        </w:tc>
        <w:tc>
          <w:tcPr>
            <w:tcW w:w="1293" w:type="dxa"/>
          </w:tcPr>
          <w:p w14:paraId="1AE1F7AC"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248</w:t>
            </w:r>
          </w:p>
        </w:tc>
      </w:tr>
      <w:tr w:rsidR="00712276" w:rsidRPr="00712CEC" w14:paraId="1C263908" w14:textId="77777777" w:rsidTr="000158B9">
        <w:tc>
          <w:tcPr>
            <w:tcW w:w="1532" w:type="dxa"/>
          </w:tcPr>
          <w:p w14:paraId="683D7823"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concur that Moodle is a crucial and beneficial study tool?</w:t>
            </w:r>
          </w:p>
        </w:tc>
        <w:tc>
          <w:tcPr>
            <w:tcW w:w="1319" w:type="dxa"/>
          </w:tcPr>
          <w:p w14:paraId="1936C948"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25</w:t>
            </w:r>
          </w:p>
        </w:tc>
        <w:tc>
          <w:tcPr>
            <w:tcW w:w="1193" w:type="dxa"/>
          </w:tcPr>
          <w:p w14:paraId="65D49E94"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120</w:t>
            </w:r>
          </w:p>
        </w:tc>
        <w:tc>
          <w:tcPr>
            <w:tcW w:w="1329" w:type="dxa"/>
          </w:tcPr>
          <w:p w14:paraId="28D48249"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71</w:t>
            </w:r>
          </w:p>
        </w:tc>
        <w:tc>
          <w:tcPr>
            <w:tcW w:w="1398" w:type="dxa"/>
          </w:tcPr>
          <w:p w14:paraId="7B970148"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16</w:t>
            </w:r>
          </w:p>
        </w:tc>
        <w:tc>
          <w:tcPr>
            <w:tcW w:w="1286" w:type="dxa"/>
          </w:tcPr>
          <w:p w14:paraId="6B193465"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16</w:t>
            </w:r>
          </w:p>
        </w:tc>
        <w:tc>
          <w:tcPr>
            <w:tcW w:w="1293" w:type="dxa"/>
          </w:tcPr>
          <w:p w14:paraId="40FBEFA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248</w:t>
            </w:r>
          </w:p>
        </w:tc>
      </w:tr>
      <w:tr w:rsidR="00712276" w:rsidRPr="00712CEC" w14:paraId="2430AC5F" w14:textId="77777777" w:rsidTr="000158B9">
        <w:tc>
          <w:tcPr>
            <w:tcW w:w="1532" w:type="dxa"/>
          </w:tcPr>
          <w:p w14:paraId="0166AD72"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lastRenderedPageBreak/>
              <w:t>Did Module help you learn more than it did without it?</w:t>
            </w:r>
          </w:p>
        </w:tc>
        <w:tc>
          <w:tcPr>
            <w:tcW w:w="1319" w:type="dxa"/>
          </w:tcPr>
          <w:p w14:paraId="5B18911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17</w:t>
            </w:r>
          </w:p>
        </w:tc>
        <w:tc>
          <w:tcPr>
            <w:tcW w:w="1193" w:type="dxa"/>
          </w:tcPr>
          <w:p w14:paraId="58839678"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107</w:t>
            </w:r>
          </w:p>
        </w:tc>
        <w:tc>
          <w:tcPr>
            <w:tcW w:w="1329" w:type="dxa"/>
          </w:tcPr>
          <w:p w14:paraId="4B3060D8"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72</w:t>
            </w:r>
          </w:p>
        </w:tc>
        <w:tc>
          <w:tcPr>
            <w:tcW w:w="1398" w:type="dxa"/>
          </w:tcPr>
          <w:p w14:paraId="1A0023D9"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34</w:t>
            </w:r>
          </w:p>
        </w:tc>
        <w:tc>
          <w:tcPr>
            <w:tcW w:w="1286" w:type="dxa"/>
          </w:tcPr>
          <w:p w14:paraId="126C0C75"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18</w:t>
            </w:r>
          </w:p>
        </w:tc>
        <w:tc>
          <w:tcPr>
            <w:tcW w:w="1293" w:type="dxa"/>
          </w:tcPr>
          <w:p w14:paraId="5626A910"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248</w:t>
            </w:r>
          </w:p>
        </w:tc>
      </w:tr>
      <w:tr w:rsidR="00712276" w:rsidRPr="00712CEC" w14:paraId="6E451884" w14:textId="77777777" w:rsidTr="000158B9">
        <w:tc>
          <w:tcPr>
            <w:tcW w:w="1532" w:type="dxa"/>
          </w:tcPr>
          <w:p w14:paraId="7A517F04"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believe Moodle has increased the caliber of your education?</w:t>
            </w:r>
          </w:p>
        </w:tc>
        <w:tc>
          <w:tcPr>
            <w:tcW w:w="1319" w:type="dxa"/>
          </w:tcPr>
          <w:p w14:paraId="2382B9BC"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12</w:t>
            </w:r>
          </w:p>
        </w:tc>
        <w:tc>
          <w:tcPr>
            <w:tcW w:w="1193" w:type="dxa"/>
          </w:tcPr>
          <w:p w14:paraId="691C2FBF"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109</w:t>
            </w:r>
          </w:p>
        </w:tc>
        <w:tc>
          <w:tcPr>
            <w:tcW w:w="1329" w:type="dxa"/>
          </w:tcPr>
          <w:p w14:paraId="7960930B"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88</w:t>
            </w:r>
          </w:p>
        </w:tc>
        <w:tc>
          <w:tcPr>
            <w:tcW w:w="1398" w:type="dxa"/>
          </w:tcPr>
          <w:p w14:paraId="08F5F2FA"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26</w:t>
            </w:r>
          </w:p>
        </w:tc>
        <w:tc>
          <w:tcPr>
            <w:tcW w:w="1286" w:type="dxa"/>
          </w:tcPr>
          <w:p w14:paraId="5E771C89"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13</w:t>
            </w:r>
          </w:p>
        </w:tc>
        <w:tc>
          <w:tcPr>
            <w:tcW w:w="1293" w:type="dxa"/>
          </w:tcPr>
          <w:p w14:paraId="1A8EAB0F" w14:textId="77777777" w:rsidR="002436AB"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248</w:t>
            </w:r>
          </w:p>
        </w:tc>
      </w:tr>
    </w:tbl>
    <w:p w14:paraId="6BCA7763" w14:textId="77777777" w:rsidR="00D44CFD" w:rsidRPr="00712CEC" w:rsidRDefault="00D44CFD" w:rsidP="00D44CFD">
      <w:pPr>
        <w:spacing w:line="480" w:lineRule="auto"/>
        <w:jc w:val="both"/>
        <w:rPr>
          <w:rFonts w:ascii="Times New Roman" w:hAnsi="Times New Roman" w:cs="Times New Roman"/>
          <w:b/>
          <w:sz w:val="24"/>
          <w:szCs w:val="24"/>
        </w:rPr>
      </w:pPr>
    </w:p>
    <w:p w14:paraId="5152FF7C" w14:textId="77777777" w:rsidR="000158B9"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Total Responses in percentage </w:t>
      </w:r>
    </w:p>
    <w:tbl>
      <w:tblPr>
        <w:tblStyle w:val="TableGrid"/>
        <w:tblW w:w="0" w:type="auto"/>
        <w:tblLook w:val="04A0" w:firstRow="1" w:lastRow="0" w:firstColumn="1" w:lastColumn="0" w:noHBand="0" w:noVBand="1"/>
      </w:tblPr>
      <w:tblGrid>
        <w:gridCol w:w="1429"/>
        <w:gridCol w:w="1315"/>
        <w:gridCol w:w="1312"/>
        <w:gridCol w:w="1312"/>
        <w:gridCol w:w="1316"/>
        <w:gridCol w:w="1316"/>
        <w:gridCol w:w="1350"/>
      </w:tblGrid>
      <w:tr w:rsidR="00712276" w:rsidRPr="00712CEC" w14:paraId="358C21F1" w14:textId="77777777" w:rsidTr="000158B9">
        <w:tc>
          <w:tcPr>
            <w:tcW w:w="1394" w:type="dxa"/>
          </w:tcPr>
          <w:p w14:paraId="78200EE3"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Survey Questions</w:t>
            </w:r>
          </w:p>
        </w:tc>
        <w:tc>
          <w:tcPr>
            <w:tcW w:w="1326" w:type="dxa"/>
          </w:tcPr>
          <w:p w14:paraId="00E80850"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Strongly Agree</w:t>
            </w:r>
          </w:p>
        </w:tc>
        <w:tc>
          <w:tcPr>
            <w:tcW w:w="1326" w:type="dxa"/>
          </w:tcPr>
          <w:p w14:paraId="6093A3A0"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Agree</w:t>
            </w:r>
          </w:p>
        </w:tc>
        <w:tc>
          <w:tcPr>
            <w:tcW w:w="1326" w:type="dxa"/>
          </w:tcPr>
          <w:p w14:paraId="1AF924AB"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Neutral</w:t>
            </w:r>
          </w:p>
        </w:tc>
        <w:tc>
          <w:tcPr>
            <w:tcW w:w="1326" w:type="dxa"/>
          </w:tcPr>
          <w:p w14:paraId="63007681"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Disagree</w:t>
            </w:r>
          </w:p>
        </w:tc>
        <w:tc>
          <w:tcPr>
            <w:tcW w:w="1326" w:type="dxa"/>
          </w:tcPr>
          <w:p w14:paraId="23CF3085"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Strongly Disagree</w:t>
            </w:r>
          </w:p>
        </w:tc>
        <w:tc>
          <w:tcPr>
            <w:tcW w:w="1326" w:type="dxa"/>
          </w:tcPr>
          <w:p w14:paraId="5E85293E"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Total Respondent</w:t>
            </w:r>
          </w:p>
        </w:tc>
      </w:tr>
      <w:tr w:rsidR="00712276" w:rsidRPr="00712CEC" w14:paraId="7E5E8D99" w14:textId="77777777" w:rsidTr="000158B9">
        <w:tc>
          <w:tcPr>
            <w:tcW w:w="1394" w:type="dxa"/>
          </w:tcPr>
          <w:p w14:paraId="5BFEDC09"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Do you concur that Moodle enhances your </w:t>
            </w:r>
            <w:r w:rsidRPr="00712CEC">
              <w:rPr>
                <w:rFonts w:ascii="Times New Roman" w:hAnsi="Times New Roman" w:cs="Times New Roman"/>
                <w:sz w:val="24"/>
                <w:szCs w:val="24"/>
              </w:rPr>
              <w:lastRenderedPageBreak/>
              <w:t>performance as a student?</w:t>
            </w:r>
          </w:p>
        </w:tc>
        <w:tc>
          <w:tcPr>
            <w:tcW w:w="1326" w:type="dxa"/>
          </w:tcPr>
          <w:p w14:paraId="5B4C3C08"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lastRenderedPageBreak/>
              <w:t xml:space="preserve">7.6% </w:t>
            </w:r>
          </w:p>
        </w:tc>
        <w:tc>
          <w:tcPr>
            <w:tcW w:w="1326" w:type="dxa"/>
          </w:tcPr>
          <w:p w14:paraId="16A7D4ED"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49.59% </w:t>
            </w:r>
          </w:p>
        </w:tc>
        <w:tc>
          <w:tcPr>
            <w:tcW w:w="1326" w:type="dxa"/>
          </w:tcPr>
          <w:p w14:paraId="3FA04FA8"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28.62 </w:t>
            </w:r>
          </w:p>
        </w:tc>
        <w:tc>
          <w:tcPr>
            <w:tcW w:w="1326" w:type="dxa"/>
          </w:tcPr>
          <w:p w14:paraId="041CA56B"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8.87% </w:t>
            </w:r>
          </w:p>
        </w:tc>
        <w:tc>
          <w:tcPr>
            <w:tcW w:w="1326" w:type="dxa"/>
          </w:tcPr>
          <w:p w14:paraId="5A02B4FD"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5.24% </w:t>
            </w:r>
          </w:p>
        </w:tc>
        <w:tc>
          <w:tcPr>
            <w:tcW w:w="1326" w:type="dxa"/>
          </w:tcPr>
          <w:p w14:paraId="34E633D0"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100%</w:t>
            </w:r>
          </w:p>
        </w:tc>
      </w:tr>
      <w:tr w:rsidR="00712276" w:rsidRPr="00712CEC" w14:paraId="760B267A" w14:textId="77777777" w:rsidTr="000158B9">
        <w:tc>
          <w:tcPr>
            <w:tcW w:w="1394" w:type="dxa"/>
          </w:tcPr>
          <w:p w14:paraId="0C6B1B06"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concur that Moodle is a crucial and beneficial study tool?</w:t>
            </w:r>
          </w:p>
        </w:tc>
        <w:tc>
          <w:tcPr>
            <w:tcW w:w="1326" w:type="dxa"/>
          </w:tcPr>
          <w:p w14:paraId="03F87326"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10.08% </w:t>
            </w:r>
          </w:p>
        </w:tc>
        <w:tc>
          <w:tcPr>
            <w:tcW w:w="1326" w:type="dxa"/>
          </w:tcPr>
          <w:p w14:paraId="6D663498"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48.38% </w:t>
            </w:r>
          </w:p>
        </w:tc>
        <w:tc>
          <w:tcPr>
            <w:tcW w:w="1326" w:type="dxa"/>
          </w:tcPr>
          <w:p w14:paraId="04FCA97A"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28.62% </w:t>
            </w:r>
          </w:p>
        </w:tc>
        <w:tc>
          <w:tcPr>
            <w:tcW w:w="1326" w:type="dxa"/>
          </w:tcPr>
          <w:p w14:paraId="6BFE6357"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6.45% </w:t>
            </w:r>
          </w:p>
        </w:tc>
        <w:tc>
          <w:tcPr>
            <w:tcW w:w="1326" w:type="dxa"/>
          </w:tcPr>
          <w:p w14:paraId="1935FF63"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6.45%</w:t>
            </w:r>
          </w:p>
        </w:tc>
        <w:tc>
          <w:tcPr>
            <w:tcW w:w="1326" w:type="dxa"/>
          </w:tcPr>
          <w:p w14:paraId="47933954"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100%</w:t>
            </w:r>
          </w:p>
        </w:tc>
      </w:tr>
      <w:tr w:rsidR="00712276" w:rsidRPr="00712CEC" w14:paraId="7CBB41C6" w14:textId="77777777" w:rsidTr="000158B9">
        <w:tc>
          <w:tcPr>
            <w:tcW w:w="1394" w:type="dxa"/>
          </w:tcPr>
          <w:p w14:paraId="24D003CB"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Did Module help you learn more than it did without it?</w:t>
            </w:r>
          </w:p>
        </w:tc>
        <w:tc>
          <w:tcPr>
            <w:tcW w:w="1326" w:type="dxa"/>
          </w:tcPr>
          <w:p w14:paraId="5B2E44C2"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6.85% </w:t>
            </w:r>
          </w:p>
        </w:tc>
        <w:tc>
          <w:tcPr>
            <w:tcW w:w="1326" w:type="dxa"/>
          </w:tcPr>
          <w:p w14:paraId="1910A14B"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43.14% </w:t>
            </w:r>
          </w:p>
        </w:tc>
        <w:tc>
          <w:tcPr>
            <w:tcW w:w="1326" w:type="dxa"/>
          </w:tcPr>
          <w:p w14:paraId="2E08736B"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29.03% </w:t>
            </w:r>
          </w:p>
        </w:tc>
        <w:tc>
          <w:tcPr>
            <w:tcW w:w="1326" w:type="dxa"/>
          </w:tcPr>
          <w:p w14:paraId="15409A0E"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13.71% </w:t>
            </w:r>
          </w:p>
        </w:tc>
        <w:tc>
          <w:tcPr>
            <w:tcW w:w="1326" w:type="dxa"/>
          </w:tcPr>
          <w:p w14:paraId="6A62B7D1"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7.25%</w:t>
            </w:r>
          </w:p>
        </w:tc>
        <w:tc>
          <w:tcPr>
            <w:tcW w:w="1326" w:type="dxa"/>
          </w:tcPr>
          <w:p w14:paraId="6832B79F"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100%</w:t>
            </w:r>
          </w:p>
        </w:tc>
      </w:tr>
      <w:tr w:rsidR="00712276" w:rsidRPr="00712CEC" w14:paraId="2A1C869D" w14:textId="77777777" w:rsidTr="000158B9">
        <w:tc>
          <w:tcPr>
            <w:tcW w:w="1394" w:type="dxa"/>
          </w:tcPr>
          <w:p w14:paraId="36D7422A"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believe Moodle has increased the caliber of your education?</w:t>
            </w:r>
          </w:p>
        </w:tc>
        <w:tc>
          <w:tcPr>
            <w:tcW w:w="1326" w:type="dxa"/>
          </w:tcPr>
          <w:p w14:paraId="7B121B33"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4.83% </w:t>
            </w:r>
          </w:p>
        </w:tc>
        <w:tc>
          <w:tcPr>
            <w:tcW w:w="1326" w:type="dxa"/>
          </w:tcPr>
          <w:p w14:paraId="00AA5A7C"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43.95% </w:t>
            </w:r>
          </w:p>
        </w:tc>
        <w:tc>
          <w:tcPr>
            <w:tcW w:w="1326" w:type="dxa"/>
          </w:tcPr>
          <w:p w14:paraId="225DEA57"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35.48 </w:t>
            </w:r>
          </w:p>
        </w:tc>
        <w:tc>
          <w:tcPr>
            <w:tcW w:w="1326" w:type="dxa"/>
          </w:tcPr>
          <w:p w14:paraId="07F3D44A"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10.48% </w:t>
            </w:r>
          </w:p>
        </w:tc>
        <w:tc>
          <w:tcPr>
            <w:tcW w:w="1326" w:type="dxa"/>
          </w:tcPr>
          <w:p w14:paraId="3023E134"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5.24%</w:t>
            </w:r>
          </w:p>
        </w:tc>
        <w:tc>
          <w:tcPr>
            <w:tcW w:w="1326" w:type="dxa"/>
          </w:tcPr>
          <w:p w14:paraId="6B836091" w14:textId="77777777" w:rsidR="000158B9"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100%</w:t>
            </w:r>
          </w:p>
        </w:tc>
      </w:tr>
    </w:tbl>
    <w:p w14:paraId="2364EE82" w14:textId="77777777" w:rsidR="000158B9" w:rsidRPr="00712CEC" w:rsidRDefault="00A50C51" w:rsidP="00D44CFD">
      <w:pPr>
        <w:tabs>
          <w:tab w:val="left" w:pos="1095"/>
        </w:tabs>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ab/>
      </w:r>
    </w:p>
    <w:p w14:paraId="721EB0EA"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Discussion </w:t>
      </w:r>
    </w:p>
    <w:p w14:paraId="1E75E9FC"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lastRenderedPageBreak/>
        <w:t xml:space="preserve">According to the data in the table above, 57.19% of respondents agreed that Moodle improves students' effectiveness. Additionally, 58.46% of students said Moodle was both a crucial and helpful tool for their academic work. Similarly, 49.99 percent of students felt that Moodle helps them study better than they would without it, while 20.96 percent disagreed. </w:t>
      </w:r>
      <w:proofErr w:type="gramStart"/>
      <w:r w:rsidRPr="00712CEC">
        <w:rPr>
          <w:rFonts w:ascii="Times New Roman" w:hAnsi="Times New Roman" w:cs="Times New Roman"/>
          <w:sz w:val="24"/>
          <w:szCs w:val="24"/>
        </w:rPr>
        <w:t>Last but not least</w:t>
      </w:r>
      <w:proofErr w:type="gramEnd"/>
      <w:r w:rsidRPr="00712CEC">
        <w:rPr>
          <w:rFonts w:ascii="Times New Roman" w:hAnsi="Times New Roman" w:cs="Times New Roman"/>
          <w:sz w:val="24"/>
          <w:szCs w:val="24"/>
        </w:rPr>
        <w:t xml:space="preserve">, 48.78% of students felt that Moodle increased the quality of their learning, compared to 15.72% of students who disagreed. </w:t>
      </w:r>
    </w:p>
    <w:p w14:paraId="2C9E2E75"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Secondary Research </w:t>
      </w:r>
    </w:p>
    <w:p w14:paraId="4B690409"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The experiment that </w:t>
      </w:r>
      <w:r w:rsidR="006C5474" w:rsidRPr="00712CEC">
        <w:rPr>
          <w:rFonts w:ascii="Times New Roman" w:hAnsi="Times New Roman" w:cs="Times New Roman"/>
          <w:color w:val="222222"/>
          <w:sz w:val="24"/>
          <w:szCs w:val="24"/>
          <w:shd w:val="clear" w:color="auto" w:fill="FFFFFF"/>
        </w:rPr>
        <w:t>Barnes et al</w:t>
      </w:r>
      <w:r w:rsidR="006C5474" w:rsidRPr="00712CEC">
        <w:rPr>
          <w:rFonts w:ascii="Times New Roman" w:hAnsi="Times New Roman" w:cs="Times New Roman"/>
          <w:sz w:val="24"/>
          <w:szCs w:val="24"/>
        </w:rPr>
        <w:t xml:space="preserve"> (2021</w:t>
      </w:r>
      <w:r w:rsidRPr="00712CEC">
        <w:rPr>
          <w:rFonts w:ascii="Times New Roman" w:hAnsi="Times New Roman" w:cs="Times New Roman"/>
          <w:sz w:val="24"/>
          <w:szCs w:val="24"/>
        </w:rPr>
        <w:t xml:space="preserve">) conducted, according to </w:t>
      </w:r>
      <w:r w:rsidR="006C5474" w:rsidRPr="00712CEC">
        <w:rPr>
          <w:rFonts w:ascii="Times New Roman" w:hAnsi="Times New Roman" w:cs="Times New Roman"/>
          <w:color w:val="222222"/>
          <w:sz w:val="24"/>
          <w:szCs w:val="24"/>
          <w:shd w:val="clear" w:color="auto" w:fill="FFFFFF"/>
        </w:rPr>
        <w:t>Barnes</w:t>
      </w:r>
      <w:r w:rsidR="00712CEC" w:rsidRPr="00712CEC">
        <w:rPr>
          <w:rFonts w:ascii="Times New Roman" w:hAnsi="Times New Roman" w:cs="Times New Roman"/>
          <w:color w:val="222222"/>
          <w:sz w:val="24"/>
          <w:szCs w:val="24"/>
          <w:shd w:val="clear" w:color="auto" w:fill="FFFFFF"/>
        </w:rPr>
        <w:t xml:space="preserve">, </w:t>
      </w:r>
      <w:r w:rsidR="00712CEC" w:rsidRPr="00712CEC">
        <w:rPr>
          <w:rFonts w:ascii="Times New Roman" w:hAnsi="Times New Roman" w:cs="Times New Roman"/>
          <w:sz w:val="24"/>
          <w:szCs w:val="24"/>
        </w:rPr>
        <w:t>(</w:t>
      </w:r>
      <w:r w:rsidRPr="00712CEC">
        <w:rPr>
          <w:rFonts w:ascii="Times New Roman" w:hAnsi="Times New Roman" w:cs="Times New Roman"/>
          <w:sz w:val="24"/>
          <w:szCs w:val="24"/>
        </w:rPr>
        <w:t>2</w:t>
      </w:r>
      <w:r w:rsidR="006C5474" w:rsidRPr="00712CEC">
        <w:rPr>
          <w:rFonts w:ascii="Times New Roman" w:hAnsi="Times New Roman" w:cs="Times New Roman"/>
          <w:sz w:val="24"/>
          <w:szCs w:val="24"/>
        </w:rPr>
        <w:t>021</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proves</w:t>
      </w:r>
      <w:r w:rsidRPr="00712CEC">
        <w:rPr>
          <w:rFonts w:ascii="Times New Roman" w:hAnsi="Times New Roman" w:cs="Times New Roman"/>
          <w:sz w:val="24"/>
          <w:szCs w:val="24"/>
        </w:rPr>
        <w:t xml:space="preserve"> that </w:t>
      </w:r>
      <w:r w:rsidR="00C9255E" w:rsidRPr="00712CEC">
        <w:rPr>
          <w:rFonts w:ascii="Times New Roman" w:hAnsi="Times New Roman" w:cs="Times New Roman"/>
          <w:sz w:val="24"/>
          <w:szCs w:val="24"/>
        </w:rPr>
        <w:t>scholars</w:t>
      </w:r>
      <w:r w:rsidRPr="00712CEC">
        <w:rPr>
          <w:rFonts w:ascii="Times New Roman" w:hAnsi="Times New Roman" w:cs="Times New Roman"/>
          <w:sz w:val="24"/>
          <w:szCs w:val="24"/>
        </w:rPr>
        <w:t xml:space="preserve"> are </w:t>
      </w:r>
      <w:r w:rsidR="00C9255E" w:rsidRPr="00712CEC">
        <w:rPr>
          <w:rFonts w:ascii="Times New Roman" w:hAnsi="Times New Roman" w:cs="Times New Roman"/>
          <w:sz w:val="24"/>
          <w:szCs w:val="24"/>
        </w:rPr>
        <w:t>eager</w:t>
      </w:r>
      <w:r w:rsidRPr="00712CEC">
        <w:rPr>
          <w:rFonts w:ascii="Times New Roman" w:hAnsi="Times New Roman" w:cs="Times New Roman"/>
          <w:sz w:val="24"/>
          <w:szCs w:val="24"/>
        </w:rPr>
        <w:t xml:space="preserve"> about using </w:t>
      </w:r>
      <w:r w:rsidR="00C9255E" w:rsidRPr="00712CEC">
        <w:rPr>
          <w:rFonts w:ascii="Times New Roman" w:hAnsi="Times New Roman" w:cs="Times New Roman"/>
          <w:sz w:val="24"/>
          <w:szCs w:val="24"/>
        </w:rPr>
        <w:t>simulated</w:t>
      </w:r>
      <w:r w:rsidRPr="00712CEC">
        <w:rPr>
          <w:rFonts w:ascii="Times New Roman" w:hAnsi="Times New Roman" w:cs="Times New Roman"/>
          <w:sz w:val="24"/>
          <w:szCs w:val="24"/>
        </w:rPr>
        <w:t xml:space="preserve"> learning </w:t>
      </w:r>
      <w:r w:rsidR="00C9255E" w:rsidRPr="00712CEC">
        <w:rPr>
          <w:rFonts w:ascii="Times New Roman" w:hAnsi="Times New Roman" w:cs="Times New Roman"/>
          <w:sz w:val="24"/>
          <w:szCs w:val="24"/>
        </w:rPr>
        <w:t>surroundings</w:t>
      </w:r>
      <w:r w:rsidRPr="00712CEC">
        <w:rPr>
          <w:rFonts w:ascii="Times New Roman" w:hAnsi="Times New Roman" w:cs="Times New Roman"/>
          <w:sz w:val="24"/>
          <w:szCs w:val="24"/>
        </w:rPr>
        <w:t xml:space="preserve">, or VLEs. </w:t>
      </w:r>
      <w:proofErr w:type="gramStart"/>
      <w:r w:rsidRPr="00712CEC">
        <w:rPr>
          <w:rFonts w:ascii="Times New Roman" w:hAnsi="Times New Roman" w:cs="Times New Roman"/>
          <w:sz w:val="24"/>
          <w:szCs w:val="24"/>
        </w:rPr>
        <w:t>The majority of</w:t>
      </w:r>
      <w:proofErr w:type="gramEnd"/>
      <w:r w:rsidRPr="00712CEC">
        <w:rPr>
          <w:rFonts w:ascii="Times New Roman" w:hAnsi="Times New Roman" w:cs="Times New Roman"/>
          <w:sz w:val="24"/>
          <w:szCs w:val="24"/>
        </w:rPr>
        <w:t xml:space="preserve"> students are aware of how crucial personal digital gadgets are. If they don't use these tools, it cannot be easy. For the use of VLE, the capabilities of the labs and computers are </w:t>
      </w:r>
      <w:proofErr w:type="gramStart"/>
      <w:r w:rsidRPr="00712CEC">
        <w:rPr>
          <w:rFonts w:ascii="Times New Roman" w:hAnsi="Times New Roman" w:cs="Times New Roman"/>
          <w:sz w:val="24"/>
          <w:szCs w:val="24"/>
        </w:rPr>
        <w:t>pretty important</w:t>
      </w:r>
      <w:proofErr w:type="gramEnd"/>
      <w:r w:rsidRPr="00712CEC">
        <w:rPr>
          <w:rFonts w:ascii="Times New Roman" w:hAnsi="Times New Roman" w:cs="Times New Roman"/>
          <w:sz w:val="24"/>
          <w:szCs w:val="24"/>
        </w:rPr>
        <w:t xml:space="preserve">. During this instructional method, internet connectivity has also been called into question. It has been determined with 210 students and five teachers </w:t>
      </w:r>
      <w:proofErr w:type="gramStart"/>
      <w:r w:rsidRPr="00712CEC">
        <w:rPr>
          <w:rFonts w:ascii="Times New Roman" w:hAnsi="Times New Roman" w:cs="Times New Roman"/>
          <w:sz w:val="24"/>
          <w:szCs w:val="24"/>
        </w:rPr>
        <w:t>whether or not</w:t>
      </w:r>
      <w:proofErr w:type="gramEnd"/>
      <w:r w:rsidRPr="00712CEC">
        <w:rPr>
          <w:rFonts w:ascii="Times New Roman" w:hAnsi="Times New Roman" w:cs="Times New Roman"/>
          <w:sz w:val="24"/>
          <w:szCs w:val="24"/>
        </w:rPr>
        <w:t xml:space="preserve"> students can use VLE. The VLE classes have </w:t>
      </w:r>
      <w:r w:rsidR="00C9255E" w:rsidRPr="00712CEC">
        <w:rPr>
          <w:rFonts w:ascii="Times New Roman" w:hAnsi="Times New Roman" w:cs="Times New Roman"/>
          <w:sz w:val="24"/>
          <w:szCs w:val="24"/>
        </w:rPr>
        <w:t>produced</w:t>
      </w:r>
      <w:r w:rsidRPr="00712CEC">
        <w:rPr>
          <w:rFonts w:ascii="Times New Roman" w:hAnsi="Times New Roman" w:cs="Times New Roman"/>
          <w:sz w:val="24"/>
          <w:szCs w:val="24"/>
        </w:rPr>
        <w:t xml:space="preserve"> enough </w:t>
      </w:r>
      <w:r w:rsidR="00C9255E" w:rsidRPr="00712CEC">
        <w:rPr>
          <w:rFonts w:ascii="Times New Roman" w:hAnsi="Times New Roman" w:cs="Times New Roman"/>
          <w:sz w:val="24"/>
          <w:szCs w:val="24"/>
        </w:rPr>
        <w:t>eagerness</w:t>
      </w:r>
      <w:r w:rsidRPr="00712CEC">
        <w:rPr>
          <w:rFonts w:ascii="Times New Roman" w:hAnsi="Times New Roman" w:cs="Times New Roman"/>
          <w:sz w:val="24"/>
          <w:szCs w:val="24"/>
        </w:rPr>
        <w:t xml:space="preserve"> and </w:t>
      </w:r>
      <w:r w:rsidR="00C9255E" w:rsidRPr="00712CEC">
        <w:rPr>
          <w:rFonts w:ascii="Times New Roman" w:hAnsi="Times New Roman" w:cs="Times New Roman"/>
          <w:sz w:val="24"/>
          <w:szCs w:val="24"/>
        </w:rPr>
        <w:t>energy</w:t>
      </w:r>
      <w:r w:rsidRPr="00712CEC">
        <w:rPr>
          <w:rFonts w:ascii="Times New Roman" w:hAnsi="Times New Roman" w:cs="Times New Roman"/>
          <w:sz w:val="24"/>
          <w:szCs w:val="24"/>
        </w:rPr>
        <w:t xml:space="preserve">. It is widely understood that </w:t>
      </w:r>
      <w:r w:rsidR="00C9255E" w:rsidRPr="00712CEC">
        <w:rPr>
          <w:rFonts w:ascii="Times New Roman" w:hAnsi="Times New Roman" w:cs="Times New Roman"/>
          <w:sz w:val="24"/>
          <w:szCs w:val="24"/>
        </w:rPr>
        <w:t>skill</w:t>
      </w:r>
      <w:r w:rsidRPr="00712CEC">
        <w:rPr>
          <w:rFonts w:ascii="Times New Roman" w:hAnsi="Times New Roman" w:cs="Times New Roman"/>
          <w:sz w:val="24"/>
          <w:szCs w:val="24"/>
        </w:rPr>
        <w:t xml:space="preserve"> must support the </w:t>
      </w:r>
      <w:r w:rsidR="00C9255E" w:rsidRPr="00712CEC">
        <w:rPr>
          <w:rFonts w:ascii="Times New Roman" w:hAnsi="Times New Roman" w:cs="Times New Roman"/>
          <w:sz w:val="24"/>
          <w:szCs w:val="24"/>
        </w:rPr>
        <w:t>enlightening</w:t>
      </w:r>
      <w:r w:rsidRPr="00712CEC">
        <w:rPr>
          <w:rFonts w:ascii="Times New Roman" w:hAnsi="Times New Roman" w:cs="Times New Roman"/>
          <w:sz w:val="24"/>
          <w:szCs w:val="24"/>
        </w:rPr>
        <w:t xml:space="preserve"> </w:t>
      </w:r>
      <w:r w:rsidR="00C9255E" w:rsidRPr="00712CEC">
        <w:rPr>
          <w:rFonts w:ascii="Times New Roman" w:hAnsi="Times New Roman" w:cs="Times New Roman"/>
          <w:sz w:val="24"/>
          <w:szCs w:val="24"/>
        </w:rPr>
        <w:t>procedure</w:t>
      </w:r>
      <w:r w:rsidRPr="00712CEC">
        <w:rPr>
          <w:rFonts w:ascii="Times New Roman" w:hAnsi="Times New Roman" w:cs="Times New Roman"/>
          <w:sz w:val="24"/>
          <w:szCs w:val="24"/>
        </w:rPr>
        <w:t xml:space="preserve"> for it to </w:t>
      </w:r>
      <w:r w:rsidR="00C9255E" w:rsidRPr="00712CEC">
        <w:rPr>
          <w:rFonts w:ascii="Times New Roman" w:hAnsi="Times New Roman" w:cs="Times New Roman"/>
          <w:sz w:val="24"/>
          <w:szCs w:val="24"/>
        </w:rPr>
        <w:t>change</w:t>
      </w:r>
      <w:r w:rsidRPr="00712CEC">
        <w:rPr>
          <w:rFonts w:ascii="Times New Roman" w:hAnsi="Times New Roman" w:cs="Times New Roman"/>
          <w:sz w:val="24"/>
          <w:szCs w:val="24"/>
        </w:rPr>
        <w:t>.</w:t>
      </w:r>
    </w:p>
    <w:p w14:paraId="16CCBCB1"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Teacher testimonials and reviews were employed to ascertain the students' attitudes regarding this style of instruction. Raheem and Khan (2020) have noted that the </w:t>
      </w:r>
      <w:r w:rsidR="00C9255E" w:rsidRPr="00712CEC">
        <w:rPr>
          <w:rFonts w:ascii="Times New Roman" w:hAnsi="Times New Roman" w:cs="Times New Roman"/>
          <w:sz w:val="24"/>
          <w:szCs w:val="24"/>
        </w:rPr>
        <w:t>administration</w:t>
      </w:r>
      <w:r w:rsidRPr="00712CEC">
        <w:rPr>
          <w:rFonts w:ascii="Times New Roman" w:hAnsi="Times New Roman" w:cs="Times New Roman"/>
          <w:sz w:val="24"/>
          <w:szCs w:val="24"/>
        </w:rPr>
        <w:t xml:space="preserve"> is making the necessary preparations to allow pupils to receive their </w:t>
      </w:r>
      <w:r w:rsidR="00C9255E" w:rsidRPr="00712CEC">
        <w:rPr>
          <w:rFonts w:ascii="Times New Roman" w:hAnsi="Times New Roman" w:cs="Times New Roman"/>
          <w:sz w:val="24"/>
          <w:szCs w:val="24"/>
        </w:rPr>
        <w:t>teaching</w:t>
      </w:r>
      <w:r w:rsidRPr="00712CEC">
        <w:rPr>
          <w:rFonts w:ascii="Times New Roman" w:hAnsi="Times New Roman" w:cs="Times New Roman"/>
          <w:sz w:val="24"/>
          <w:szCs w:val="24"/>
        </w:rPr>
        <w:t xml:space="preserve"> at home rather than leaving during pandemics. The </w:t>
      </w:r>
      <w:r w:rsidR="00C9255E" w:rsidRPr="00712CEC">
        <w:rPr>
          <w:rFonts w:ascii="Times New Roman" w:hAnsi="Times New Roman" w:cs="Times New Roman"/>
          <w:sz w:val="24"/>
          <w:szCs w:val="24"/>
        </w:rPr>
        <w:t>administration</w:t>
      </w:r>
      <w:r w:rsidRPr="00712CEC">
        <w:rPr>
          <w:rFonts w:ascii="Times New Roman" w:hAnsi="Times New Roman" w:cs="Times New Roman"/>
          <w:sz w:val="24"/>
          <w:szCs w:val="24"/>
        </w:rPr>
        <w:t xml:space="preserve"> has </w:t>
      </w:r>
      <w:r w:rsidR="00C9255E" w:rsidRPr="00712CEC">
        <w:rPr>
          <w:rFonts w:ascii="Times New Roman" w:hAnsi="Times New Roman" w:cs="Times New Roman"/>
          <w:sz w:val="24"/>
          <w:szCs w:val="24"/>
        </w:rPr>
        <w:t>suggested</w:t>
      </w:r>
      <w:r w:rsidRPr="00712CEC">
        <w:rPr>
          <w:rFonts w:ascii="Times New Roman" w:hAnsi="Times New Roman" w:cs="Times New Roman"/>
          <w:sz w:val="24"/>
          <w:szCs w:val="24"/>
        </w:rPr>
        <w:t xml:space="preserve"> that different educational institutions adopt the required safeguards related to online lectures to prevent the system from failing. This study has developed the </w:t>
      </w:r>
      <w:r w:rsidR="00216C85" w:rsidRPr="00712CEC">
        <w:rPr>
          <w:rFonts w:ascii="Times New Roman" w:hAnsi="Times New Roman" w:cs="Times New Roman"/>
          <w:sz w:val="24"/>
          <w:szCs w:val="24"/>
        </w:rPr>
        <w:t>thoughts</w:t>
      </w:r>
      <w:r w:rsidRPr="00712CEC">
        <w:rPr>
          <w:rFonts w:ascii="Times New Roman" w:hAnsi="Times New Roman" w:cs="Times New Roman"/>
          <w:sz w:val="24"/>
          <w:szCs w:val="24"/>
        </w:rPr>
        <w:t xml:space="preserve"> of e-learning and examined the </w:t>
      </w:r>
      <w:r w:rsidR="00216C85" w:rsidRPr="00712CEC">
        <w:rPr>
          <w:rFonts w:ascii="Times New Roman" w:hAnsi="Times New Roman" w:cs="Times New Roman"/>
          <w:sz w:val="24"/>
          <w:szCs w:val="24"/>
        </w:rPr>
        <w:t>purpose</w:t>
      </w:r>
      <w:r w:rsidRPr="00712CEC">
        <w:rPr>
          <w:rFonts w:ascii="Times New Roman" w:hAnsi="Times New Roman" w:cs="Times New Roman"/>
          <w:sz w:val="24"/>
          <w:szCs w:val="24"/>
        </w:rPr>
        <w:t xml:space="preserve"> of </w:t>
      </w:r>
      <w:r w:rsidR="00216C85" w:rsidRPr="00712CEC">
        <w:rPr>
          <w:rFonts w:ascii="Times New Roman" w:hAnsi="Times New Roman" w:cs="Times New Roman"/>
          <w:sz w:val="24"/>
          <w:szCs w:val="24"/>
        </w:rPr>
        <w:t>linguistic</w:t>
      </w:r>
      <w:r w:rsidRPr="00712CEC">
        <w:rPr>
          <w:rFonts w:ascii="Times New Roman" w:hAnsi="Times New Roman" w:cs="Times New Roman"/>
          <w:sz w:val="24"/>
          <w:szCs w:val="24"/>
        </w:rPr>
        <w:t xml:space="preserve"> in these sorts of instruction. The </w:t>
      </w:r>
      <w:r w:rsidR="00216C85" w:rsidRPr="00712CEC">
        <w:rPr>
          <w:rFonts w:ascii="Times New Roman" w:hAnsi="Times New Roman" w:cs="Times New Roman"/>
          <w:sz w:val="24"/>
          <w:szCs w:val="24"/>
        </w:rPr>
        <w:t>writer</w:t>
      </w:r>
      <w:r w:rsidRPr="00712CEC">
        <w:rPr>
          <w:rFonts w:ascii="Times New Roman" w:hAnsi="Times New Roman" w:cs="Times New Roman"/>
          <w:sz w:val="24"/>
          <w:szCs w:val="24"/>
        </w:rPr>
        <w:t xml:space="preserve"> has also touched on the </w:t>
      </w:r>
      <w:r w:rsidR="00216C85" w:rsidRPr="00712CEC">
        <w:rPr>
          <w:rFonts w:ascii="Times New Roman" w:hAnsi="Times New Roman" w:cs="Times New Roman"/>
          <w:sz w:val="24"/>
          <w:szCs w:val="24"/>
        </w:rPr>
        <w:t>reputation</w:t>
      </w:r>
      <w:r w:rsidRPr="00712CEC">
        <w:rPr>
          <w:rFonts w:ascii="Times New Roman" w:hAnsi="Times New Roman" w:cs="Times New Roman"/>
          <w:sz w:val="24"/>
          <w:szCs w:val="24"/>
        </w:rPr>
        <w:t xml:space="preserve"> of this form of learning during the Covid-19 pandemic. The necessity of online learning and video classes during pandemics has </w:t>
      </w:r>
      <w:r w:rsidRPr="00712CEC">
        <w:rPr>
          <w:rFonts w:ascii="Times New Roman" w:hAnsi="Times New Roman" w:cs="Times New Roman"/>
          <w:sz w:val="24"/>
          <w:szCs w:val="24"/>
        </w:rPr>
        <w:lastRenderedPageBreak/>
        <w:t xml:space="preserve">been attempted to explain. It could increase the requirement for online courses during the lockdown. Online and offline lessons constitute a fundamental change in the educational system, claim </w:t>
      </w:r>
      <w:r w:rsidR="006C5474" w:rsidRPr="00712CEC">
        <w:rPr>
          <w:rFonts w:ascii="Times New Roman" w:hAnsi="Times New Roman" w:cs="Times New Roman"/>
          <w:color w:val="222222"/>
          <w:sz w:val="24"/>
          <w:szCs w:val="24"/>
          <w:shd w:val="clear" w:color="auto" w:fill="FFFFFF"/>
        </w:rPr>
        <w:t>Pearlstein</w:t>
      </w:r>
      <w:r w:rsidR="006C5474" w:rsidRPr="00712CEC">
        <w:rPr>
          <w:rFonts w:ascii="Times New Roman" w:hAnsi="Times New Roman" w:cs="Times New Roman"/>
          <w:sz w:val="24"/>
          <w:szCs w:val="24"/>
        </w:rPr>
        <w:t xml:space="preserve"> et al. (2022</w:t>
      </w:r>
      <w:r w:rsidRPr="00712CEC">
        <w:rPr>
          <w:rFonts w:ascii="Times New Roman" w:hAnsi="Times New Roman" w:cs="Times New Roman"/>
          <w:sz w:val="24"/>
          <w:szCs w:val="24"/>
        </w:rPr>
        <w:t xml:space="preserve">). According to analysis, the </w:t>
      </w:r>
      <w:r w:rsidR="00216C85" w:rsidRPr="00712CEC">
        <w:rPr>
          <w:rFonts w:ascii="Times New Roman" w:hAnsi="Times New Roman" w:cs="Times New Roman"/>
          <w:sz w:val="24"/>
          <w:szCs w:val="24"/>
        </w:rPr>
        <w:t>convenience</w:t>
      </w:r>
      <w:r w:rsidRPr="00712CEC">
        <w:rPr>
          <w:rFonts w:ascii="Times New Roman" w:hAnsi="Times New Roman" w:cs="Times New Roman"/>
          <w:sz w:val="24"/>
          <w:szCs w:val="24"/>
        </w:rPr>
        <w:t xml:space="preserve"> of virtual learning environments and traditional </w:t>
      </w:r>
      <w:r w:rsidR="00216C85" w:rsidRPr="00712CEC">
        <w:rPr>
          <w:rFonts w:ascii="Times New Roman" w:hAnsi="Times New Roman" w:cs="Times New Roman"/>
          <w:sz w:val="24"/>
          <w:szCs w:val="24"/>
        </w:rPr>
        <w:t>education</w:t>
      </w:r>
      <w:r w:rsidRPr="00712CEC">
        <w:rPr>
          <w:rFonts w:ascii="Times New Roman" w:hAnsi="Times New Roman" w:cs="Times New Roman"/>
          <w:sz w:val="24"/>
          <w:szCs w:val="24"/>
        </w:rPr>
        <w:t xml:space="preserve"> systems can be </w:t>
      </w:r>
      <w:proofErr w:type="gramStart"/>
      <w:r w:rsidRPr="00712CEC">
        <w:rPr>
          <w:rFonts w:ascii="Times New Roman" w:hAnsi="Times New Roman" w:cs="Times New Roman"/>
          <w:sz w:val="24"/>
          <w:szCs w:val="24"/>
        </w:rPr>
        <w:t>a</w:t>
      </w:r>
      <w:proofErr w:type="gramEnd"/>
      <w:r w:rsidRPr="00712CEC">
        <w:rPr>
          <w:rFonts w:ascii="Times New Roman" w:hAnsi="Times New Roman" w:cs="Times New Roman"/>
          <w:sz w:val="24"/>
          <w:szCs w:val="24"/>
        </w:rPr>
        <w:t xml:space="preserve"> </w:t>
      </w:r>
      <w:r w:rsidR="00216C85" w:rsidRPr="00712CEC">
        <w:rPr>
          <w:rFonts w:ascii="Times New Roman" w:hAnsi="Times New Roman" w:cs="Times New Roman"/>
          <w:sz w:val="24"/>
          <w:szCs w:val="24"/>
        </w:rPr>
        <w:t>opinion</w:t>
      </w:r>
      <w:r w:rsidRPr="00712CEC">
        <w:rPr>
          <w:rFonts w:ascii="Times New Roman" w:hAnsi="Times New Roman" w:cs="Times New Roman"/>
          <w:sz w:val="24"/>
          <w:szCs w:val="24"/>
        </w:rPr>
        <w:t xml:space="preserve"> of </w:t>
      </w:r>
      <w:r w:rsidR="00216C85" w:rsidRPr="00712CEC">
        <w:rPr>
          <w:rFonts w:ascii="Times New Roman" w:hAnsi="Times New Roman" w:cs="Times New Roman"/>
          <w:sz w:val="24"/>
          <w:szCs w:val="24"/>
        </w:rPr>
        <w:t>argument</w:t>
      </w:r>
      <w:r w:rsidRPr="00712CEC">
        <w:rPr>
          <w:rFonts w:ascii="Times New Roman" w:hAnsi="Times New Roman" w:cs="Times New Roman"/>
          <w:sz w:val="24"/>
          <w:szCs w:val="24"/>
        </w:rPr>
        <w:t xml:space="preserve"> in the collaboration between the two. The research has shed light on the accessibility issues surrounding online learning environments. When a student pursues digit studies, several forms of learning hurdles have been identified through a preliminary empirical investigation. For students who have disabilities, more information has been presented. It has been demonstrated that students who already have some form of physical disability find it difficult to use virtual learning environments. Biases will be produced, which could undermine the overall educational process. The study </w:t>
      </w:r>
      <w:proofErr w:type="gramStart"/>
      <w:r w:rsidRPr="00712CEC">
        <w:rPr>
          <w:rFonts w:ascii="Times New Roman" w:hAnsi="Times New Roman" w:cs="Times New Roman"/>
          <w:sz w:val="24"/>
          <w:szCs w:val="24"/>
        </w:rPr>
        <w:t>made an effort</w:t>
      </w:r>
      <w:proofErr w:type="gramEnd"/>
      <w:r w:rsidRPr="00712CEC">
        <w:rPr>
          <w:rFonts w:ascii="Times New Roman" w:hAnsi="Times New Roman" w:cs="Times New Roman"/>
          <w:sz w:val="24"/>
          <w:szCs w:val="24"/>
        </w:rPr>
        <w:t xml:space="preserve"> to examine the ways that students with disabilities can use VLEs. </w:t>
      </w:r>
    </w:p>
    <w:p w14:paraId="476F8999" w14:textId="77777777" w:rsidR="0003103E"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Findings </w:t>
      </w:r>
    </w:p>
    <w:p w14:paraId="1CFE8E5F" w14:textId="77777777" w:rsidR="0003103E" w:rsidRPr="00712CEC" w:rsidRDefault="00A50C51" w:rsidP="00D44CFD">
      <w:p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It has been found that:</w:t>
      </w:r>
    </w:p>
    <w:p w14:paraId="6CA8998B"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Moodle as a </w:t>
      </w:r>
      <w:r w:rsidR="00216C85" w:rsidRPr="00712CEC">
        <w:rPr>
          <w:rFonts w:ascii="Times New Roman" w:hAnsi="Times New Roman" w:cs="Times New Roman"/>
          <w:sz w:val="24"/>
          <w:szCs w:val="24"/>
        </w:rPr>
        <w:t>computer-generated</w:t>
      </w:r>
      <w:r w:rsidRPr="00712CEC">
        <w:rPr>
          <w:rFonts w:ascii="Times New Roman" w:hAnsi="Times New Roman" w:cs="Times New Roman"/>
          <w:sz w:val="24"/>
          <w:szCs w:val="24"/>
        </w:rPr>
        <w:t xml:space="preserve"> learning </w:t>
      </w:r>
      <w:r w:rsidR="00216C85" w:rsidRPr="00712CEC">
        <w:rPr>
          <w:rFonts w:ascii="Times New Roman" w:hAnsi="Times New Roman" w:cs="Times New Roman"/>
          <w:sz w:val="24"/>
          <w:szCs w:val="24"/>
        </w:rPr>
        <w:t>setting</w:t>
      </w:r>
      <w:r w:rsidRPr="00712CEC">
        <w:rPr>
          <w:rFonts w:ascii="Times New Roman" w:hAnsi="Times New Roman" w:cs="Times New Roman"/>
          <w:sz w:val="24"/>
          <w:szCs w:val="24"/>
        </w:rPr>
        <w:t xml:space="preserve"> positively influenced UWTSD students, who discovered it to be a vital tool for learning that increases their efficiency as students and elevates the standard of their education. Not only that, but most of the students concurred that they learned much more with Moodle's assistance than they would have otherwise. </w:t>
      </w:r>
    </w:p>
    <w:p w14:paraId="1B174AD5"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 Although students generally like VLEs, there are certain accessibility and internet connection problems. The student can f</w:t>
      </w:r>
      <w:r w:rsidR="00D44CFD" w:rsidRPr="00712CEC">
        <w:rPr>
          <w:rFonts w:ascii="Times New Roman" w:hAnsi="Times New Roman" w:cs="Times New Roman"/>
          <w:sz w:val="24"/>
          <w:szCs w:val="24"/>
        </w:rPr>
        <w:t xml:space="preserve">ind these to be unproductive. </w:t>
      </w:r>
      <w:r w:rsidRPr="00712CEC">
        <w:rPr>
          <w:rFonts w:ascii="Times New Roman" w:hAnsi="Times New Roman" w:cs="Times New Roman"/>
          <w:sz w:val="24"/>
          <w:szCs w:val="24"/>
        </w:rPr>
        <w:t>It has been discovered that the only way to continue your education during a pandemic is through online courses. It has been determined that online cou</w:t>
      </w:r>
      <w:r w:rsidR="00D44CFD" w:rsidRPr="00712CEC">
        <w:rPr>
          <w:rFonts w:ascii="Times New Roman" w:hAnsi="Times New Roman" w:cs="Times New Roman"/>
          <w:sz w:val="24"/>
          <w:szCs w:val="24"/>
        </w:rPr>
        <w:t xml:space="preserve">rses are currently essential. </w:t>
      </w:r>
      <w:r w:rsidRPr="00712CEC">
        <w:rPr>
          <w:rFonts w:ascii="Times New Roman" w:hAnsi="Times New Roman" w:cs="Times New Roman"/>
          <w:sz w:val="24"/>
          <w:szCs w:val="24"/>
        </w:rPr>
        <w:t>Students with disabilities should not use VLEs. This is a poor method of instruction.</w:t>
      </w:r>
    </w:p>
    <w:p w14:paraId="679E7F0E" w14:textId="77777777" w:rsidR="006C7862"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sz w:val="24"/>
          <w:szCs w:val="24"/>
        </w:rPr>
        <w:lastRenderedPageBreak/>
        <w:t xml:space="preserve"> </w:t>
      </w:r>
      <w:r w:rsidRPr="00712CEC">
        <w:rPr>
          <w:rFonts w:ascii="Times New Roman" w:hAnsi="Times New Roman" w:cs="Times New Roman"/>
          <w:b/>
          <w:sz w:val="24"/>
          <w:szCs w:val="24"/>
        </w:rPr>
        <w:t>Recommendations</w:t>
      </w:r>
    </w:p>
    <w:p w14:paraId="467D2656"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After examining the studies presented, the following suggestions might be made:</w:t>
      </w:r>
    </w:p>
    <w:p w14:paraId="4A347A72"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 • When the need arises, the VLEs must be accessible. </w:t>
      </w:r>
    </w:p>
    <w:p w14:paraId="5A4A5303"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 The technology must be created to allow all students to utilize it. </w:t>
      </w:r>
    </w:p>
    <w:p w14:paraId="705F6DA2"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 The entire VLE program needs to be more user-friendly to make it easier for everyone to access. </w:t>
      </w:r>
    </w:p>
    <w:p w14:paraId="17FDCE00" w14:textId="77777777" w:rsidR="006C7862"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The obstacle of the VLE, such as physically challenged students, can be overcome by innovative technology such as any virtual software.</w:t>
      </w:r>
    </w:p>
    <w:p w14:paraId="7ED48A12" w14:textId="77777777" w:rsidR="000158B9" w:rsidRPr="00712CEC" w:rsidRDefault="00A50C51" w:rsidP="00D44CFD">
      <w:pPr>
        <w:spacing w:line="480" w:lineRule="auto"/>
        <w:jc w:val="both"/>
        <w:rPr>
          <w:rFonts w:ascii="Times New Roman" w:hAnsi="Times New Roman" w:cs="Times New Roman"/>
          <w:b/>
          <w:sz w:val="24"/>
          <w:szCs w:val="24"/>
        </w:rPr>
      </w:pPr>
      <w:r w:rsidRPr="00712CEC">
        <w:rPr>
          <w:rFonts w:ascii="Times New Roman" w:hAnsi="Times New Roman" w:cs="Times New Roman"/>
          <w:b/>
          <w:sz w:val="24"/>
          <w:szCs w:val="24"/>
        </w:rPr>
        <w:t xml:space="preserve">Conclusion </w:t>
      </w:r>
    </w:p>
    <w:p w14:paraId="3AC1DDF5" w14:textId="77777777" w:rsidR="00D44CFD" w:rsidRPr="00712CEC" w:rsidRDefault="00A50C51" w:rsidP="00D44CFD">
      <w:pPr>
        <w:spacing w:line="480" w:lineRule="auto"/>
        <w:ind w:firstLine="720"/>
        <w:jc w:val="both"/>
        <w:rPr>
          <w:rFonts w:ascii="Times New Roman" w:hAnsi="Times New Roman" w:cs="Times New Roman"/>
          <w:sz w:val="24"/>
          <w:szCs w:val="24"/>
        </w:rPr>
      </w:pPr>
      <w:r w:rsidRPr="00712CEC">
        <w:rPr>
          <w:rFonts w:ascii="Times New Roman" w:hAnsi="Times New Roman" w:cs="Times New Roman"/>
          <w:sz w:val="24"/>
          <w:szCs w:val="24"/>
        </w:rPr>
        <w:t xml:space="preserve">In today's education, VLE is significant. The students at UWTSD embrace Moodle well and find it to be beneficial. Moodle is essential for keeping lessons and tests going throughout the current pandemic. However, </w:t>
      </w:r>
      <w:r w:rsidR="00216C85" w:rsidRPr="00712CEC">
        <w:rPr>
          <w:rFonts w:ascii="Times New Roman" w:hAnsi="Times New Roman" w:cs="Times New Roman"/>
          <w:sz w:val="24"/>
          <w:szCs w:val="24"/>
        </w:rPr>
        <w:t>modernization</w:t>
      </w:r>
      <w:r w:rsidRPr="00712CEC">
        <w:rPr>
          <w:rFonts w:ascii="Times New Roman" w:hAnsi="Times New Roman" w:cs="Times New Roman"/>
          <w:sz w:val="24"/>
          <w:szCs w:val="24"/>
        </w:rPr>
        <w:t xml:space="preserve"> is the only </w:t>
      </w:r>
      <w:r w:rsidR="00216C85" w:rsidRPr="00712CEC">
        <w:rPr>
          <w:rFonts w:ascii="Times New Roman" w:hAnsi="Times New Roman" w:cs="Times New Roman"/>
          <w:sz w:val="24"/>
          <w:szCs w:val="24"/>
        </w:rPr>
        <w:t>method</w:t>
      </w:r>
      <w:r w:rsidRPr="00712CEC">
        <w:rPr>
          <w:rFonts w:ascii="Times New Roman" w:hAnsi="Times New Roman" w:cs="Times New Roman"/>
          <w:sz w:val="24"/>
          <w:szCs w:val="24"/>
        </w:rPr>
        <w:t xml:space="preserve"> to </w:t>
      </w:r>
      <w:proofErr w:type="gramStart"/>
      <w:r w:rsidR="00216C85" w:rsidRPr="00712CEC">
        <w:rPr>
          <w:rFonts w:ascii="Times New Roman" w:hAnsi="Times New Roman" w:cs="Times New Roman"/>
          <w:sz w:val="24"/>
          <w:szCs w:val="24"/>
        </w:rPr>
        <w:t>overwhelmed</w:t>
      </w:r>
      <w:proofErr w:type="gramEnd"/>
      <w:r w:rsidRPr="00712CEC">
        <w:rPr>
          <w:rFonts w:ascii="Times New Roman" w:hAnsi="Times New Roman" w:cs="Times New Roman"/>
          <w:sz w:val="24"/>
          <w:szCs w:val="24"/>
        </w:rPr>
        <w:t xml:space="preserve"> the obstacle to continuing VLE-Moodle. In the future, it may be possible to contemplate using offline devices to provide study materials or lecture notes in an emergency. A virtual program for pupils with physical disabilities can be implemented to solve the problem.</w:t>
      </w:r>
      <w:bookmarkEnd w:id="0"/>
    </w:p>
    <w:p w14:paraId="3A6CDEF0" w14:textId="77777777" w:rsidR="006C5474" w:rsidRPr="00712CEC" w:rsidRDefault="006C5474">
      <w:pPr>
        <w:rPr>
          <w:rFonts w:ascii="Times New Roman" w:hAnsi="Times New Roman" w:cs="Times New Roman"/>
          <w:sz w:val="24"/>
          <w:szCs w:val="24"/>
        </w:rPr>
      </w:pPr>
      <w:r w:rsidRPr="00712CEC">
        <w:rPr>
          <w:rFonts w:ascii="Times New Roman" w:hAnsi="Times New Roman" w:cs="Times New Roman"/>
          <w:sz w:val="24"/>
          <w:szCs w:val="24"/>
        </w:rPr>
        <w:br w:type="page"/>
      </w:r>
    </w:p>
    <w:p w14:paraId="7DB17C58" w14:textId="77777777" w:rsidR="0062581F" w:rsidRPr="00712CEC" w:rsidRDefault="0062581F" w:rsidP="00712CEC">
      <w:pPr>
        <w:spacing w:line="480" w:lineRule="auto"/>
        <w:jc w:val="center"/>
        <w:rPr>
          <w:rFonts w:ascii="Times New Roman" w:hAnsi="Times New Roman" w:cs="Times New Roman"/>
          <w:sz w:val="24"/>
          <w:szCs w:val="24"/>
        </w:rPr>
      </w:pPr>
      <w:r w:rsidRPr="00712CEC">
        <w:rPr>
          <w:rFonts w:ascii="Times New Roman" w:hAnsi="Times New Roman" w:cs="Times New Roman"/>
          <w:sz w:val="24"/>
          <w:szCs w:val="24"/>
        </w:rPr>
        <w:lastRenderedPageBreak/>
        <w:t>References</w:t>
      </w:r>
    </w:p>
    <w:p w14:paraId="1CFC3009" w14:textId="77777777" w:rsidR="00712CEC" w:rsidRPr="00712CEC" w:rsidRDefault="00712CEC" w:rsidP="00712CEC">
      <w:pPr>
        <w:spacing w:line="480" w:lineRule="auto"/>
        <w:ind w:left="720" w:hanging="720"/>
        <w:jc w:val="both"/>
        <w:rPr>
          <w:rFonts w:ascii="Times New Roman" w:hAnsi="Times New Roman" w:cs="Times New Roman"/>
          <w:color w:val="222222"/>
          <w:sz w:val="24"/>
          <w:szCs w:val="24"/>
          <w:shd w:val="clear" w:color="auto" w:fill="FFFFFF"/>
        </w:rPr>
      </w:pPr>
      <w:r w:rsidRPr="00712CEC">
        <w:rPr>
          <w:rFonts w:ascii="Times New Roman" w:hAnsi="Times New Roman" w:cs="Times New Roman"/>
          <w:color w:val="222222"/>
          <w:sz w:val="24"/>
          <w:szCs w:val="24"/>
          <w:shd w:val="clear" w:color="auto" w:fill="FFFFFF"/>
        </w:rPr>
        <w:t>Ali, S. T., &amp; Long, J. (2022). The design and implementation of CMS based cloud space management system for the schools.</w:t>
      </w:r>
    </w:p>
    <w:p w14:paraId="11CB8AAF" w14:textId="77777777" w:rsidR="00712CEC" w:rsidRPr="00712CEC" w:rsidRDefault="00712CEC" w:rsidP="00712CEC">
      <w:pPr>
        <w:spacing w:line="480" w:lineRule="auto"/>
        <w:ind w:left="720" w:hanging="720"/>
        <w:jc w:val="both"/>
        <w:rPr>
          <w:rFonts w:ascii="Times New Roman" w:hAnsi="Times New Roman" w:cs="Times New Roman"/>
          <w:sz w:val="24"/>
          <w:szCs w:val="24"/>
        </w:rPr>
      </w:pPr>
      <w:r w:rsidRPr="00712CEC">
        <w:rPr>
          <w:rFonts w:ascii="Times New Roman" w:hAnsi="Times New Roman" w:cs="Times New Roman"/>
          <w:color w:val="222222"/>
          <w:sz w:val="24"/>
          <w:szCs w:val="24"/>
          <w:shd w:val="clear" w:color="auto" w:fill="FFFFFF"/>
        </w:rPr>
        <w:t xml:space="preserve">Barnes, J., Greenway, C., &amp; Morgan, C. (2021). How has Covid-19 affected how teacher educators engage their students in </w:t>
      </w:r>
      <w:proofErr w:type="gramStart"/>
      <w:r w:rsidRPr="00712CEC">
        <w:rPr>
          <w:rFonts w:ascii="Times New Roman" w:hAnsi="Times New Roman" w:cs="Times New Roman"/>
          <w:color w:val="222222"/>
          <w:sz w:val="24"/>
          <w:szCs w:val="24"/>
          <w:shd w:val="clear" w:color="auto" w:fill="FFFFFF"/>
        </w:rPr>
        <w:t>learning?.</w:t>
      </w:r>
      <w:proofErr w:type="gramEnd"/>
    </w:p>
    <w:p w14:paraId="48942501" w14:textId="77777777" w:rsidR="00712CEC" w:rsidRPr="00712CEC" w:rsidRDefault="00712CEC" w:rsidP="00712CEC">
      <w:pPr>
        <w:spacing w:line="480" w:lineRule="auto"/>
        <w:ind w:left="720" w:hanging="720"/>
        <w:jc w:val="both"/>
        <w:rPr>
          <w:rFonts w:ascii="Times New Roman" w:hAnsi="Times New Roman" w:cs="Times New Roman"/>
          <w:sz w:val="24"/>
          <w:szCs w:val="24"/>
        </w:rPr>
      </w:pPr>
      <w:r w:rsidRPr="00712CEC">
        <w:rPr>
          <w:rFonts w:ascii="Times New Roman" w:hAnsi="Times New Roman" w:cs="Times New Roman"/>
          <w:sz w:val="24"/>
          <w:szCs w:val="24"/>
        </w:rPr>
        <w:t xml:space="preserve">Kumar, R., 2019. Research methodology: A step-by-step guide for beginners. Sage Publications Limited. </w:t>
      </w:r>
      <w:proofErr w:type="spellStart"/>
      <w:r w:rsidRPr="00712CEC">
        <w:rPr>
          <w:rFonts w:ascii="Times New Roman" w:hAnsi="Times New Roman" w:cs="Times New Roman"/>
          <w:sz w:val="24"/>
          <w:szCs w:val="24"/>
        </w:rPr>
        <w:t>Largan</w:t>
      </w:r>
      <w:proofErr w:type="spellEnd"/>
      <w:r w:rsidRPr="00712CEC">
        <w:rPr>
          <w:rFonts w:ascii="Times New Roman" w:hAnsi="Times New Roman" w:cs="Times New Roman"/>
          <w:sz w:val="24"/>
          <w:szCs w:val="24"/>
        </w:rPr>
        <w:t xml:space="preserve">, C. and Morris, T., 2019. Qualitative secondary research: A step-by-step guide. SAGE Publications </w:t>
      </w:r>
      <w:proofErr w:type="spellStart"/>
      <w:r w:rsidRPr="00712CEC">
        <w:rPr>
          <w:rFonts w:ascii="Times New Roman" w:hAnsi="Times New Roman" w:cs="Times New Roman"/>
          <w:sz w:val="24"/>
          <w:szCs w:val="24"/>
        </w:rPr>
        <w:t>Limi</w:t>
      </w:r>
      <w:proofErr w:type="spellEnd"/>
    </w:p>
    <w:p w14:paraId="765C7180" w14:textId="77777777" w:rsidR="00712CEC" w:rsidRPr="00712CEC" w:rsidRDefault="00712CEC" w:rsidP="00712CEC">
      <w:pPr>
        <w:spacing w:line="480" w:lineRule="auto"/>
        <w:ind w:left="720" w:hanging="720"/>
        <w:jc w:val="both"/>
        <w:rPr>
          <w:rFonts w:ascii="Times New Roman" w:hAnsi="Times New Roman" w:cs="Times New Roman"/>
          <w:color w:val="222222"/>
          <w:sz w:val="24"/>
          <w:szCs w:val="24"/>
          <w:shd w:val="clear" w:color="auto" w:fill="FFFFFF"/>
        </w:rPr>
      </w:pPr>
      <w:r w:rsidRPr="00712CEC">
        <w:rPr>
          <w:rFonts w:ascii="Times New Roman" w:hAnsi="Times New Roman" w:cs="Times New Roman"/>
          <w:color w:val="222222"/>
          <w:sz w:val="24"/>
          <w:szCs w:val="24"/>
          <w:shd w:val="clear" w:color="auto" w:fill="FFFFFF"/>
        </w:rPr>
        <w:t xml:space="preserve">Pearlstein, J. G., Schmidt, A. T., Lund, E. M., </w:t>
      </w:r>
      <w:proofErr w:type="spellStart"/>
      <w:r w:rsidRPr="00712CEC">
        <w:rPr>
          <w:rFonts w:ascii="Times New Roman" w:hAnsi="Times New Roman" w:cs="Times New Roman"/>
          <w:color w:val="222222"/>
          <w:sz w:val="24"/>
          <w:szCs w:val="24"/>
          <w:shd w:val="clear" w:color="auto" w:fill="FFFFFF"/>
        </w:rPr>
        <w:t>Khazem</w:t>
      </w:r>
      <w:proofErr w:type="spellEnd"/>
      <w:r w:rsidRPr="00712CEC">
        <w:rPr>
          <w:rFonts w:ascii="Times New Roman" w:hAnsi="Times New Roman" w:cs="Times New Roman"/>
          <w:color w:val="222222"/>
          <w:sz w:val="24"/>
          <w:szCs w:val="24"/>
          <w:shd w:val="clear" w:color="auto" w:fill="FFFFFF"/>
        </w:rPr>
        <w:t>, L. R., &amp; Liu, N. H. (2022). Guidelines to address barriers in clinical training for trainees with sensory disabilities. </w:t>
      </w:r>
      <w:r w:rsidRPr="00712CEC">
        <w:rPr>
          <w:rFonts w:ascii="Times New Roman" w:hAnsi="Times New Roman" w:cs="Times New Roman"/>
          <w:i/>
          <w:iCs/>
          <w:color w:val="222222"/>
          <w:sz w:val="24"/>
          <w:szCs w:val="24"/>
          <w:shd w:val="clear" w:color="auto" w:fill="FFFFFF"/>
        </w:rPr>
        <w:t>Training and Education in Professional Psychology</w:t>
      </w:r>
      <w:r w:rsidRPr="00712CEC">
        <w:rPr>
          <w:rFonts w:ascii="Times New Roman" w:hAnsi="Times New Roman" w:cs="Times New Roman"/>
          <w:color w:val="222222"/>
          <w:sz w:val="24"/>
          <w:szCs w:val="24"/>
          <w:shd w:val="clear" w:color="auto" w:fill="FFFFFF"/>
        </w:rPr>
        <w:t>, </w:t>
      </w:r>
      <w:r w:rsidRPr="00712CEC">
        <w:rPr>
          <w:rFonts w:ascii="Times New Roman" w:hAnsi="Times New Roman" w:cs="Times New Roman"/>
          <w:i/>
          <w:iCs/>
          <w:color w:val="222222"/>
          <w:sz w:val="24"/>
          <w:szCs w:val="24"/>
          <w:shd w:val="clear" w:color="auto" w:fill="FFFFFF"/>
        </w:rPr>
        <w:t>16</w:t>
      </w:r>
      <w:r w:rsidRPr="00712CEC">
        <w:rPr>
          <w:rFonts w:ascii="Times New Roman" w:hAnsi="Times New Roman" w:cs="Times New Roman"/>
          <w:color w:val="222222"/>
          <w:sz w:val="24"/>
          <w:szCs w:val="24"/>
          <w:shd w:val="clear" w:color="auto" w:fill="FFFFFF"/>
        </w:rPr>
        <w:t>(3), 220.</w:t>
      </w:r>
    </w:p>
    <w:p w14:paraId="537B290B" w14:textId="77777777" w:rsidR="00712CEC" w:rsidRPr="00712CEC" w:rsidRDefault="00712CEC" w:rsidP="00712CEC">
      <w:pPr>
        <w:spacing w:line="480" w:lineRule="auto"/>
        <w:ind w:left="720" w:hanging="720"/>
        <w:jc w:val="both"/>
        <w:rPr>
          <w:rFonts w:ascii="Times New Roman" w:hAnsi="Times New Roman" w:cs="Times New Roman"/>
          <w:sz w:val="24"/>
          <w:szCs w:val="24"/>
        </w:rPr>
      </w:pPr>
      <w:r w:rsidRPr="00712CEC">
        <w:rPr>
          <w:rFonts w:ascii="Times New Roman" w:hAnsi="Times New Roman" w:cs="Times New Roman"/>
          <w:sz w:val="24"/>
          <w:szCs w:val="24"/>
        </w:rPr>
        <w:t xml:space="preserve">Raheem B. R. and Khan M. A., 2020 "THE ROLE OF E-LEARNING IN COVID-19 CRISIS", International Journal of Creative Research Thoughts (IJCRT), ISSN:2320-2882, Volume.8, Issue 3, pp.3135-3138, March 2020, Available </w:t>
      </w:r>
      <w:proofErr w:type="gramStart"/>
      <w:r w:rsidRPr="00712CEC">
        <w:rPr>
          <w:rFonts w:ascii="Times New Roman" w:hAnsi="Times New Roman" w:cs="Times New Roman"/>
          <w:sz w:val="24"/>
          <w:szCs w:val="24"/>
        </w:rPr>
        <w:t>at :</w:t>
      </w:r>
      <w:proofErr w:type="gramEnd"/>
      <w:r w:rsidRPr="00712CEC">
        <w:rPr>
          <w:rFonts w:ascii="Times New Roman" w:hAnsi="Times New Roman" w:cs="Times New Roman"/>
          <w:sz w:val="24"/>
          <w:szCs w:val="24"/>
        </w:rPr>
        <w:t xml:space="preserve">http://www.ijcrt.org/papers/IJCRT2003427.pdf </w:t>
      </w:r>
    </w:p>
    <w:p w14:paraId="36E27A6A" w14:textId="77777777" w:rsidR="00712CEC" w:rsidRPr="00712CEC" w:rsidRDefault="00712CEC" w:rsidP="00712CEC">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712CEC">
        <w:rPr>
          <w:rFonts w:ascii="Times New Roman" w:hAnsi="Times New Roman" w:cs="Times New Roman"/>
          <w:color w:val="222222"/>
          <w:sz w:val="24"/>
          <w:szCs w:val="24"/>
          <w:shd w:val="clear" w:color="auto" w:fill="FFFFFF"/>
        </w:rPr>
        <w:t>Weicht</w:t>
      </w:r>
      <w:proofErr w:type="spellEnd"/>
      <w:r w:rsidRPr="00712CEC">
        <w:rPr>
          <w:rFonts w:ascii="Times New Roman" w:hAnsi="Times New Roman" w:cs="Times New Roman"/>
          <w:color w:val="222222"/>
          <w:sz w:val="24"/>
          <w:szCs w:val="24"/>
          <w:shd w:val="clear" w:color="auto" w:fill="FFFFFF"/>
        </w:rPr>
        <w:t xml:space="preserve">, R., &amp; </w:t>
      </w:r>
      <w:proofErr w:type="spellStart"/>
      <w:r w:rsidRPr="00712CEC">
        <w:rPr>
          <w:rFonts w:ascii="Times New Roman" w:hAnsi="Times New Roman" w:cs="Times New Roman"/>
          <w:color w:val="222222"/>
          <w:sz w:val="24"/>
          <w:szCs w:val="24"/>
          <w:shd w:val="clear" w:color="auto" w:fill="FFFFFF"/>
        </w:rPr>
        <w:t>Jónsdóttir</w:t>
      </w:r>
      <w:proofErr w:type="spellEnd"/>
      <w:r w:rsidRPr="00712CEC">
        <w:rPr>
          <w:rFonts w:ascii="Times New Roman" w:hAnsi="Times New Roman" w:cs="Times New Roman"/>
          <w:color w:val="222222"/>
          <w:sz w:val="24"/>
          <w:szCs w:val="24"/>
          <w:shd w:val="clear" w:color="auto" w:fill="FFFFFF"/>
        </w:rPr>
        <w:t>, S. R. (2021). Education for social change: The case of teacher education in wales. </w:t>
      </w:r>
      <w:r w:rsidRPr="00712CEC">
        <w:rPr>
          <w:rFonts w:ascii="Times New Roman" w:hAnsi="Times New Roman" w:cs="Times New Roman"/>
          <w:i/>
          <w:iCs/>
          <w:color w:val="222222"/>
          <w:sz w:val="24"/>
          <w:szCs w:val="24"/>
          <w:shd w:val="clear" w:color="auto" w:fill="FFFFFF"/>
        </w:rPr>
        <w:t>Sustainability</w:t>
      </w:r>
      <w:r w:rsidRPr="00712CEC">
        <w:rPr>
          <w:rFonts w:ascii="Times New Roman" w:hAnsi="Times New Roman" w:cs="Times New Roman"/>
          <w:color w:val="222222"/>
          <w:sz w:val="24"/>
          <w:szCs w:val="24"/>
          <w:shd w:val="clear" w:color="auto" w:fill="FFFFFF"/>
        </w:rPr>
        <w:t>, </w:t>
      </w:r>
      <w:r w:rsidRPr="00712CEC">
        <w:rPr>
          <w:rFonts w:ascii="Times New Roman" w:hAnsi="Times New Roman" w:cs="Times New Roman"/>
          <w:i/>
          <w:iCs/>
          <w:color w:val="222222"/>
          <w:sz w:val="24"/>
          <w:szCs w:val="24"/>
          <w:shd w:val="clear" w:color="auto" w:fill="FFFFFF"/>
        </w:rPr>
        <w:t>13</w:t>
      </w:r>
      <w:r w:rsidRPr="00712CEC">
        <w:rPr>
          <w:rFonts w:ascii="Times New Roman" w:hAnsi="Times New Roman" w:cs="Times New Roman"/>
          <w:color w:val="222222"/>
          <w:sz w:val="24"/>
          <w:szCs w:val="24"/>
          <w:shd w:val="clear" w:color="auto" w:fill="FFFFFF"/>
        </w:rPr>
        <w:t>(15), 8574.</w:t>
      </w:r>
    </w:p>
    <w:p w14:paraId="297F122B" w14:textId="77777777" w:rsidR="00712CEC" w:rsidRDefault="00712CEC" w:rsidP="00712CEC">
      <w:pPr>
        <w:tabs>
          <w:tab w:val="left" w:pos="4005"/>
        </w:tabs>
        <w:rPr>
          <w:rFonts w:ascii="Times New Roman" w:hAnsi="Times New Roman" w:cs="Times New Roman"/>
          <w:sz w:val="24"/>
          <w:szCs w:val="24"/>
        </w:rPr>
      </w:pPr>
      <w:r>
        <w:rPr>
          <w:rFonts w:ascii="Times New Roman" w:hAnsi="Times New Roman" w:cs="Times New Roman"/>
          <w:sz w:val="24"/>
          <w:szCs w:val="24"/>
        </w:rPr>
        <w:tab/>
      </w:r>
    </w:p>
    <w:p w14:paraId="0AE8D769" w14:textId="77777777" w:rsidR="00D44CFD" w:rsidRPr="00712CEC" w:rsidRDefault="00D44CFD" w:rsidP="00712CEC">
      <w:pPr>
        <w:tabs>
          <w:tab w:val="left" w:pos="4005"/>
        </w:tabs>
        <w:rPr>
          <w:rFonts w:ascii="Times New Roman" w:hAnsi="Times New Roman" w:cs="Times New Roman"/>
          <w:sz w:val="24"/>
          <w:szCs w:val="24"/>
        </w:rPr>
      </w:pPr>
      <w:r w:rsidRPr="00712CEC">
        <w:rPr>
          <w:rFonts w:ascii="Times New Roman" w:hAnsi="Times New Roman" w:cs="Times New Roman"/>
          <w:sz w:val="24"/>
          <w:szCs w:val="24"/>
        </w:rPr>
        <w:br w:type="page"/>
      </w:r>
      <w:r w:rsidR="00712CEC">
        <w:rPr>
          <w:rFonts w:ascii="Times New Roman" w:hAnsi="Times New Roman" w:cs="Times New Roman"/>
          <w:sz w:val="24"/>
          <w:szCs w:val="24"/>
        </w:rPr>
        <w:lastRenderedPageBreak/>
        <w:tab/>
      </w:r>
    </w:p>
    <w:p w14:paraId="219C9E2E" w14:textId="77777777" w:rsidR="00D44CFD" w:rsidRPr="00712CEC" w:rsidRDefault="00D44CFD" w:rsidP="00712CEC">
      <w:pPr>
        <w:spacing w:line="480" w:lineRule="auto"/>
        <w:ind w:firstLine="720"/>
        <w:jc w:val="center"/>
        <w:rPr>
          <w:rStyle w:val="t"/>
          <w:rFonts w:ascii="Times New Roman" w:hAnsi="Times New Roman" w:cs="Times New Roman"/>
          <w:b/>
          <w:color w:val="000000"/>
          <w:spacing w:val="2"/>
          <w:sz w:val="24"/>
          <w:szCs w:val="24"/>
          <w:bdr w:val="none" w:sz="0" w:space="0" w:color="auto" w:frame="1"/>
        </w:rPr>
      </w:pPr>
      <w:r w:rsidRPr="00712CEC">
        <w:rPr>
          <w:rStyle w:val="t"/>
          <w:rFonts w:ascii="Times New Roman" w:hAnsi="Times New Roman" w:cs="Times New Roman"/>
          <w:b/>
          <w:color w:val="000000"/>
          <w:spacing w:val="2"/>
          <w:sz w:val="24"/>
          <w:szCs w:val="24"/>
          <w:bdr w:val="none" w:sz="0" w:space="0" w:color="auto" w:frame="1"/>
        </w:rPr>
        <w:t>Appendix</w:t>
      </w:r>
    </w:p>
    <w:p w14:paraId="106D05AF" w14:textId="77777777" w:rsidR="0003103E" w:rsidRPr="00712CEC" w:rsidRDefault="00D44CFD" w:rsidP="00D44CFD">
      <w:pPr>
        <w:spacing w:line="480" w:lineRule="auto"/>
        <w:ind w:firstLine="720"/>
        <w:jc w:val="both"/>
        <w:rPr>
          <w:rStyle w:val="t"/>
          <w:rFonts w:ascii="Times New Roman" w:hAnsi="Times New Roman" w:cs="Times New Roman"/>
          <w:b/>
          <w:color w:val="000000"/>
          <w:spacing w:val="2"/>
          <w:sz w:val="24"/>
          <w:szCs w:val="24"/>
          <w:bdr w:val="none" w:sz="0" w:space="0" w:color="auto" w:frame="1"/>
        </w:rPr>
      </w:pPr>
      <w:r w:rsidRPr="00712CEC">
        <w:rPr>
          <w:rStyle w:val="t"/>
          <w:rFonts w:ascii="Times New Roman" w:hAnsi="Times New Roman" w:cs="Times New Roman"/>
          <w:b/>
          <w:color w:val="000000"/>
          <w:spacing w:val="2"/>
          <w:sz w:val="24"/>
          <w:szCs w:val="24"/>
          <w:bdr w:val="none" w:sz="0" w:space="0" w:color="auto" w:frame="1"/>
        </w:rPr>
        <w:t>Survey Questions</w:t>
      </w:r>
    </w:p>
    <w:p w14:paraId="417FBC2D" w14:textId="77777777" w:rsidR="0062581F" w:rsidRPr="00712CEC" w:rsidRDefault="0062581F" w:rsidP="0062581F">
      <w:pPr>
        <w:pStyle w:val="ListParagraph"/>
        <w:numPr>
          <w:ilvl w:val="0"/>
          <w:numId w:val="1"/>
        </w:num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concur that Moodle enhances your performance as a student?</w:t>
      </w:r>
    </w:p>
    <w:p w14:paraId="5C62EDA0" w14:textId="77777777" w:rsidR="0062581F" w:rsidRPr="00712CEC" w:rsidRDefault="0062581F" w:rsidP="0062581F">
      <w:pPr>
        <w:pStyle w:val="ListParagraph"/>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(Yes or </w:t>
      </w:r>
      <w:proofErr w:type="gramStart"/>
      <w:r w:rsidRPr="00712CEC">
        <w:rPr>
          <w:rFonts w:ascii="Times New Roman" w:hAnsi="Times New Roman" w:cs="Times New Roman"/>
          <w:sz w:val="24"/>
          <w:szCs w:val="24"/>
        </w:rPr>
        <w:t>No</w:t>
      </w:r>
      <w:proofErr w:type="gramEnd"/>
      <w:r w:rsidRPr="00712CEC">
        <w:rPr>
          <w:rFonts w:ascii="Times New Roman" w:hAnsi="Times New Roman" w:cs="Times New Roman"/>
          <w:sz w:val="24"/>
          <w:szCs w:val="24"/>
        </w:rPr>
        <w:t>)</w:t>
      </w:r>
    </w:p>
    <w:p w14:paraId="5A4306D0" w14:textId="77777777" w:rsidR="0062581F" w:rsidRPr="00712CEC" w:rsidRDefault="0062581F" w:rsidP="0062581F">
      <w:pPr>
        <w:pStyle w:val="ListParagraph"/>
        <w:numPr>
          <w:ilvl w:val="0"/>
          <w:numId w:val="1"/>
        </w:num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concur that Moodle is a crucial and beneficial study tool?</w:t>
      </w:r>
    </w:p>
    <w:p w14:paraId="586944C9" w14:textId="77777777" w:rsidR="0062581F" w:rsidRPr="00712CEC" w:rsidRDefault="0062581F" w:rsidP="0062581F">
      <w:pPr>
        <w:pStyle w:val="ListParagraph"/>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(Yes or </w:t>
      </w:r>
      <w:proofErr w:type="gramStart"/>
      <w:r w:rsidRPr="00712CEC">
        <w:rPr>
          <w:rFonts w:ascii="Times New Roman" w:hAnsi="Times New Roman" w:cs="Times New Roman"/>
          <w:sz w:val="24"/>
          <w:szCs w:val="24"/>
        </w:rPr>
        <w:t>No</w:t>
      </w:r>
      <w:proofErr w:type="gramEnd"/>
      <w:r w:rsidRPr="00712CEC">
        <w:rPr>
          <w:rFonts w:ascii="Times New Roman" w:hAnsi="Times New Roman" w:cs="Times New Roman"/>
          <w:sz w:val="24"/>
          <w:szCs w:val="24"/>
        </w:rPr>
        <w:t>)</w:t>
      </w:r>
    </w:p>
    <w:p w14:paraId="5980AA16" w14:textId="77777777" w:rsidR="0062581F" w:rsidRPr="00712CEC" w:rsidRDefault="0062581F" w:rsidP="0062581F">
      <w:pPr>
        <w:pStyle w:val="ListParagraph"/>
        <w:numPr>
          <w:ilvl w:val="0"/>
          <w:numId w:val="1"/>
        </w:num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Did Module help you learn more than it did without it?</w:t>
      </w:r>
    </w:p>
    <w:p w14:paraId="3809EA61" w14:textId="77777777" w:rsidR="0062581F" w:rsidRPr="00712CEC" w:rsidRDefault="0062581F" w:rsidP="0062581F">
      <w:pPr>
        <w:pStyle w:val="ListParagraph"/>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(Yes or </w:t>
      </w:r>
      <w:proofErr w:type="gramStart"/>
      <w:r w:rsidRPr="00712CEC">
        <w:rPr>
          <w:rFonts w:ascii="Times New Roman" w:hAnsi="Times New Roman" w:cs="Times New Roman"/>
          <w:sz w:val="24"/>
          <w:szCs w:val="24"/>
        </w:rPr>
        <w:t>No</w:t>
      </w:r>
      <w:proofErr w:type="gramEnd"/>
      <w:r w:rsidRPr="00712CEC">
        <w:rPr>
          <w:rFonts w:ascii="Times New Roman" w:hAnsi="Times New Roman" w:cs="Times New Roman"/>
          <w:sz w:val="24"/>
          <w:szCs w:val="24"/>
        </w:rPr>
        <w:t>)</w:t>
      </w:r>
    </w:p>
    <w:p w14:paraId="6F7163A7" w14:textId="77777777" w:rsidR="0062581F" w:rsidRPr="00712CEC" w:rsidRDefault="0062581F" w:rsidP="0062581F">
      <w:pPr>
        <w:pStyle w:val="ListParagraph"/>
        <w:numPr>
          <w:ilvl w:val="0"/>
          <w:numId w:val="1"/>
        </w:numPr>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Do you believe Moodle has increased the caliber of your education?</w:t>
      </w:r>
    </w:p>
    <w:p w14:paraId="6C08E464" w14:textId="77777777" w:rsidR="0062581F" w:rsidRPr="00712CEC" w:rsidRDefault="0062581F" w:rsidP="0062581F">
      <w:pPr>
        <w:pStyle w:val="ListParagraph"/>
        <w:spacing w:line="480" w:lineRule="auto"/>
        <w:jc w:val="both"/>
        <w:rPr>
          <w:rFonts w:ascii="Times New Roman" w:hAnsi="Times New Roman" w:cs="Times New Roman"/>
          <w:sz w:val="24"/>
          <w:szCs w:val="24"/>
        </w:rPr>
      </w:pPr>
      <w:r w:rsidRPr="00712CEC">
        <w:rPr>
          <w:rFonts w:ascii="Times New Roman" w:hAnsi="Times New Roman" w:cs="Times New Roman"/>
          <w:sz w:val="24"/>
          <w:szCs w:val="24"/>
        </w:rPr>
        <w:t xml:space="preserve">(Yes or </w:t>
      </w:r>
      <w:proofErr w:type="gramStart"/>
      <w:r w:rsidRPr="00712CEC">
        <w:rPr>
          <w:rFonts w:ascii="Times New Roman" w:hAnsi="Times New Roman" w:cs="Times New Roman"/>
          <w:sz w:val="24"/>
          <w:szCs w:val="24"/>
        </w:rPr>
        <w:t>No</w:t>
      </w:r>
      <w:proofErr w:type="gramEnd"/>
      <w:r w:rsidRPr="00712CEC">
        <w:rPr>
          <w:rFonts w:ascii="Times New Roman" w:hAnsi="Times New Roman" w:cs="Times New Roman"/>
          <w:sz w:val="24"/>
          <w:szCs w:val="24"/>
        </w:rPr>
        <w:t>)</w:t>
      </w:r>
    </w:p>
    <w:p w14:paraId="2C2ED1BB" w14:textId="77777777" w:rsidR="0062581F" w:rsidRPr="00712CEC" w:rsidRDefault="0062581F" w:rsidP="0062581F">
      <w:pPr>
        <w:spacing w:line="480" w:lineRule="auto"/>
        <w:jc w:val="both"/>
        <w:rPr>
          <w:rFonts w:ascii="Times New Roman" w:hAnsi="Times New Roman" w:cs="Times New Roman"/>
          <w:sz w:val="24"/>
          <w:szCs w:val="24"/>
        </w:rPr>
      </w:pPr>
    </w:p>
    <w:p w14:paraId="1B30C116" w14:textId="77777777" w:rsidR="0062581F" w:rsidRPr="00712CEC" w:rsidRDefault="0062581F" w:rsidP="00D44CFD">
      <w:pPr>
        <w:spacing w:line="480" w:lineRule="auto"/>
        <w:ind w:firstLine="720"/>
        <w:jc w:val="both"/>
        <w:rPr>
          <w:rStyle w:val="t"/>
          <w:rFonts w:ascii="Times New Roman" w:hAnsi="Times New Roman" w:cs="Times New Roman"/>
          <w:color w:val="000000"/>
          <w:spacing w:val="2"/>
          <w:sz w:val="24"/>
          <w:szCs w:val="24"/>
          <w:bdr w:val="none" w:sz="0" w:space="0" w:color="auto" w:frame="1"/>
        </w:rPr>
      </w:pPr>
    </w:p>
    <w:sectPr w:rsidR="0062581F" w:rsidRPr="00712CE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436A8" w14:textId="77777777" w:rsidR="00D101A4" w:rsidRDefault="00D101A4" w:rsidP="00712CEC">
      <w:pPr>
        <w:spacing w:after="0" w:line="240" w:lineRule="auto"/>
      </w:pPr>
      <w:r>
        <w:separator/>
      </w:r>
    </w:p>
  </w:endnote>
  <w:endnote w:type="continuationSeparator" w:id="0">
    <w:p w14:paraId="10E060C8" w14:textId="77777777" w:rsidR="00D101A4" w:rsidRDefault="00D101A4" w:rsidP="00712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32BB7" w14:textId="77777777" w:rsidR="00D101A4" w:rsidRDefault="00D101A4" w:rsidP="00712CEC">
      <w:pPr>
        <w:spacing w:after="0" w:line="240" w:lineRule="auto"/>
      </w:pPr>
      <w:r>
        <w:separator/>
      </w:r>
    </w:p>
  </w:footnote>
  <w:footnote w:type="continuationSeparator" w:id="0">
    <w:p w14:paraId="51E73DED" w14:textId="77777777" w:rsidR="00D101A4" w:rsidRDefault="00D101A4" w:rsidP="00712C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762027"/>
      <w:docPartObj>
        <w:docPartGallery w:val="Page Numbers (Top of Page)"/>
        <w:docPartUnique/>
      </w:docPartObj>
    </w:sdtPr>
    <w:sdtEndPr>
      <w:rPr>
        <w:rFonts w:ascii="Times New Roman" w:hAnsi="Times New Roman" w:cs="Times New Roman"/>
        <w:noProof/>
        <w:sz w:val="24"/>
        <w:szCs w:val="24"/>
      </w:rPr>
    </w:sdtEndPr>
    <w:sdtContent>
      <w:p w14:paraId="2DA9202E" w14:textId="77777777" w:rsidR="00712CEC" w:rsidRPr="00712CEC" w:rsidRDefault="00712CEC">
        <w:pPr>
          <w:pStyle w:val="Header"/>
          <w:jc w:val="right"/>
          <w:rPr>
            <w:rFonts w:ascii="Times New Roman" w:hAnsi="Times New Roman" w:cs="Times New Roman"/>
            <w:sz w:val="24"/>
            <w:szCs w:val="24"/>
          </w:rPr>
        </w:pPr>
        <w:r w:rsidRPr="00712CEC">
          <w:rPr>
            <w:rFonts w:ascii="Times New Roman" w:hAnsi="Times New Roman" w:cs="Times New Roman"/>
            <w:sz w:val="24"/>
            <w:szCs w:val="24"/>
          </w:rPr>
          <w:fldChar w:fldCharType="begin"/>
        </w:r>
        <w:r w:rsidRPr="00712CEC">
          <w:rPr>
            <w:rFonts w:ascii="Times New Roman" w:hAnsi="Times New Roman" w:cs="Times New Roman"/>
            <w:sz w:val="24"/>
            <w:szCs w:val="24"/>
          </w:rPr>
          <w:instrText xml:space="preserve"> PAGE   \* MERGEFORMAT </w:instrText>
        </w:r>
        <w:r w:rsidRPr="00712CEC">
          <w:rPr>
            <w:rFonts w:ascii="Times New Roman" w:hAnsi="Times New Roman" w:cs="Times New Roman"/>
            <w:sz w:val="24"/>
            <w:szCs w:val="24"/>
          </w:rPr>
          <w:fldChar w:fldCharType="separate"/>
        </w:r>
        <w:r w:rsidR="00216C85">
          <w:rPr>
            <w:rFonts w:ascii="Times New Roman" w:hAnsi="Times New Roman" w:cs="Times New Roman"/>
            <w:noProof/>
            <w:sz w:val="24"/>
            <w:szCs w:val="24"/>
          </w:rPr>
          <w:t>13</w:t>
        </w:r>
        <w:r w:rsidRPr="00712CEC">
          <w:rPr>
            <w:rFonts w:ascii="Times New Roman" w:hAnsi="Times New Roman" w:cs="Times New Roman"/>
            <w:noProof/>
            <w:sz w:val="24"/>
            <w:szCs w:val="24"/>
          </w:rPr>
          <w:fldChar w:fldCharType="end"/>
        </w:r>
      </w:p>
    </w:sdtContent>
  </w:sdt>
  <w:p w14:paraId="4C44497F" w14:textId="77777777" w:rsidR="00712CEC" w:rsidRDefault="00712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D5522"/>
    <w:multiLevelType w:val="hybridMultilevel"/>
    <w:tmpl w:val="8ED2A0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92560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0F97"/>
    <w:rsid w:val="000158B9"/>
    <w:rsid w:val="00020F97"/>
    <w:rsid w:val="0003103E"/>
    <w:rsid w:val="00100180"/>
    <w:rsid w:val="001219DD"/>
    <w:rsid w:val="00216C85"/>
    <w:rsid w:val="002436AB"/>
    <w:rsid w:val="00314183"/>
    <w:rsid w:val="00406384"/>
    <w:rsid w:val="004B5266"/>
    <w:rsid w:val="0062581F"/>
    <w:rsid w:val="006C5474"/>
    <w:rsid w:val="006C7862"/>
    <w:rsid w:val="006F4BE6"/>
    <w:rsid w:val="00712276"/>
    <w:rsid w:val="00712CEC"/>
    <w:rsid w:val="00795066"/>
    <w:rsid w:val="00872E14"/>
    <w:rsid w:val="00875D8B"/>
    <w:rsid w:val="009D43F1"/>
    <w:rsid w:val="00A449CA"/>
    <w:rsid w:val="00A50C51"/>
    <w:rsid w:val="00C9255E"/>
    <w:rsid w:val="00D101A4"/>
    <w:rsid w:val="00D145A7"/>
    <w:rsid w:val="00D44CFD"/>
    <w:rsid w:val="00E9398F"/>
    <w:rsid w:val="00F200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3D432"/>
  <w15:chartTrackingRefBased/>
  <w15:docId w15:val="{B866A9BF-221E-4646-8821-EE5839B2E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2E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2E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020F97"/>
  </w:style>
  <w:style w:type="character" w:customStyle="1" w:styleId="Heading1Char">
    <w:name w:val="Heading 1 Char"/>
    <w:basedOn w:val="DefaultParagraphFont"/>
    <w:link w:val="Heading1"/>
    <w:uiPriority w:val="9"/>
    <w:rsid w:val="00872E1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72E14"/>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872E1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72E14"/>
    <w:rPr>
      <w:b/>
      <w:bCs/>
    </w:rPr>
  </w:style>
  <w:style w:type="table" w:styleId="TableGrid">
    <w:name w:val="Table Grid"/>
    <w:basedOn w:val="TableNormal"/>
    <w:uiPriority w:val="39"/>
    <w:rsid w:val="00243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581F"/>
    <w:pPr>
      <w:ind w:left="720"/>
      <w:contextualSpacing/>
    </w:pPr>
  </w:style>
  <w:style w:type="paragraph" w:styleId="Header">
    <w:name w:val="header"/>
    <w:basedOn w:val="Normal"/>
    <w:link w:val="HeaderChar"/>
    <w:uiPriority w:val="99"/>
    <w:unhideWhenUsed/>
    <w:rsid w:val="00712C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2CEC"/>
  </w:style>
  <w:style w:type="paragraph" w:styleId="Footer">
    <w:name w:val="footer"/>
    <w:basedOn w:val="Normal"/>
    <w:link w:val="FooterChar"/>
    <w:uiPriority w:val="99"/>
    <w:unhideWhenUsed/>
    <w:rsid w:val="00712C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2C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2061</Words>
  <Characters>11749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cp:lastModifiedBy>
  <cp:revision>2</cp:revision>
  <dcterms:created xsi:type="dcterms:W3CDTF">2022-08-05T15:09:00Z</dcterms:created>
  <dcterms:modified xsi:type="dcterms:W3CDTF">2022-08-05T15:09:00Z</dcterms:modified>
</cp:coreProperties>
</file>