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8E21B" w14:textId="354B495B" w:rsidR="00CF57D8" w:rsidRPr="00354EF8" w:rsidRDefault="00CF57D8" w:rsidP="00CF57D8">
      <w:pPr>
        <w:spacing w:after="0" w:line="257" w:lineRule="auto"/>
        <w:ind w:right="531"/>
        <w:rPr>
          <w:rFonts w:ascii="Arial" w:eastAsia="Calibri" w:hAnsi="Arial" w:cs="Arial"/>
          <w:b/>
          <w:bCs/>
          <w:u w:val="single"/>
        </w:rPr>
      </w:pPr>
      <w:r w:rsidRPr="00354EF8">
        <w:rPr>
          <w:rFonts w:ascii="Arial" w:eastAsia="Calibri" w:hAnsi="Arial" w:cs="Arial"/>
          <w:b/>
          <w:bCs/>
          <w:u w:val="single"/>
        </w:rPr>
        <w:t xml:space="preserve">Essay 1 </w:t>
      </w:r>
    </w:p>
    <w:p w14:paraId="628BD01F" w14:textId="77777777" w:rsidR="00CF57D8" w:rsidRPr="00354EF8" w:rsidRDefault="00CF57D8" w:rsidP="00CF57D8">
      <w:pPr>
        <w:spacing w:after="0" w:line="257" w:lineRule="auto"/>
        <w:ind w:right="531"/>
        <w:rPr>
          <w:rFonts w:ascii="Arial" w:eastAsia="Calibri" w:hAnsi="Arial" w:cs="Arial"/>
          <w:b/>
          <w:bCs/>
        </w:rPr>
      </w:pPr>
    </w:p>
    <w:p w14:paraId="77B4B713" w14:textId="59F3DB80" w:rsidR="00CF57D8" w:rsidRPr="00354EF8" w:rsidRDefault="00CF57D8" w:rsidP="00CF57D8">
      <w:pPr>
        <w:spacing w:after="0" w:line="257" w:lineRule="auto"/>
        <w:ind w:right="531"/>
        <w:rPr>
          <w:rFonts w:ascii="Arial" w:eastAsia="Calibri" w:hAnsi="Arial" w:cs="Arial"/>
        </w:rPr>
      </w:pPr>
      <w:r w:rsidRPr="00354EF8">
        <w:rPr>
          <w:rFonts w:ascii="Arial" w:eastAsia="Calibri" w:hAnsi="Arial" w:cs="Arial"/>
          <w:b/>
          <w:bCs/>
        </w:rPr>
        <w:t>Why is it important to manage mental wellbeing in policing? What can be the consequences if mental wellbeing is not managed appropriately?</w:t>
      </w:r>
      <w:r w:rsidR="00444EAD" w:rsidRPr="00354EF8">
        <w:rPr>
          <w:rFonts w:ascii="Arial" w:eastAsia="Calibri" w:hAnsi="Arial" w:cs="Arial"/>
          <w:b/>
          <w:bCs/>
        </w:rPr>
        <w:t xml:space="preserve"> </w:t>
      </w:r>
      <w:r w:rsidR="00444EAD" w:rsidRPr="00354EF8">
        <w:rPr>
          <w:rFonts w:ascii="Arial" w:eastAsia="Calibri" w:hAnsi="Arial" w:cs="Arial"/>
        </w:rPr>
        <w:t>(Word count: 1000 words)</w:t>
      </w:r>
    </w:p>
    <w:p w14:paraId="27DCAC76" w14:textId="77777777" w:rsidR="00444EAD" w:rsidRPr="00354EF8" w:rsidRDefault="00444EAD" w:rsidP="00CF57D8">
      <w:pPr>
        <w:spacing w:after="0" w:line="257" w:lineRule="auto"/>
        <w:ind w:right="531"/>
        <w:rPr>
          <w:rFonts w:ascii="Arial" w:eastAsia="Calibri" w:hAnsi="Arial" w:cs="Arial"/>
        </w:rPr>
      </w:pPr>
    </w:p>
    <w:p w14:paraId="09490A67" w14:textId="04873B57" w:rsidR="00EB1500" w:rsidRPr="00354EF8" w:rsidRDefault="003E179F" w:rsidP="00CF57D8">
      <w:pPr>
        <w:spacing w:after="0" w:line="257" w:lineRule="auto"/>
        <w:ind w:right="531"/>
        <w:rPr>
          <w:rFonts w:ascii="Arial" w:eastAsia="Calibri" w:hAnsi="Arial" w:cs="Arial"/>
        </w:rPr>
      </w:pPr>
      <w:r w:rsidRPr="00354EF8">
        <w:rPr>
          <w:rFonts w:ascii="Arial" w:eastAsia="Calibri" w:hAnsi="Arial" w:cs="Arial"/>
        </w:rPr>
        <w:t>In this essay</w:t>
      </w:r>
      <w:r w:rsidR="00F1515A" w:rsidRPr="00354EF8">
        <w:rPr>
          <w:rFonts w:ascii="Arial" w:eastAsia="Calibri" w:hAnsi="Arial" w:cs="Arial"/>
        </w:rPr>
        <w:t xml:space="preserve"> I will define mental wellbeing</w:t>
      </w:r>
      <w:r w:rsidR="003D7F7D" w:rsidRPr="00354EF8">
        <w:rPr>
          <w:rFonts w:ascii="Arial" w:eastAsia="Calibri" w:hAnsi="Arial" w:cs="Arial"/>
        </w:rPr>
        <w:t>, the risk factors to officers, ways to manage mental wellbeing</w:t>
      </w:r>
      <w:r w:rsidR="00F1515A" w:rsidRPr="00354EF8">
        <w:rPr>
          <w:rFonts w:ascii="Arial" w:eastAsia="Calibri" w:hAnsi="Arial" w:cs="Arial"/>
        </w:rPr>
        <w:t xml:space="preserve"> and </w:t>
      </w:r>
      <w:r w:rsidR="00A51279" w:rsidRPr="00354EF8">
        <w:rPr>
          <w:rFonts w:ascii="Arial" w:eastAsia="Calibri" w:hAnsi="Arial" w:cs="Arial"/>
        </w:rPr>
        <w:t>the importance of managing it in policing. I will then outline the consequences of managing mental wellbeing appropriately</w:t>
      </w:r>
      <w:r w:rsidR="00713785" w:rsidRPr="00354EF8">
        <w:rPr>
          <w:rFonts w:ascii="Arial" w:eastAsia="Calibri" w:hAnsi="Arial" w:cs="Arial"/>
        </w:rPr>
        <w:t xml:space="preserve"> on the </w:t>
      </w:r>
      <w:r w:rsidR="00820ECB" w:rsidRPr="00354EF8">
        <w:rPr>
          <w:rFonts w:ascii="Arial" w:eastAsia="Calibri" w:hAnsi="Arial" w:cs="Arial"/>
        </w:rPr>
        <w:t xml:space="preserve">individual </w:t>
      </w:r>
      <w:r w:rsidR="00713785" w:rsidRPr="00354EF8">
        <w:rPr>
          <w:rFonts w:ascii="Arial" w:eastAsia="Calibri" w:hAnsi="Arial" w:cs="Arial"/>
        </w:rPr>
        <w:t xml:space="preserve">officer, the </w:t>
      </w:r>
      <w:r w:rsidR="00820ECB" w:rsidRPr="00354EF8">
        <w:rPr>
          <w:rFonts w:ascii="Arial" w:eastAsia="Calibri" w:hAnsi="Arial" w:cs="Arial"/>
        </w:rPr>
        <w:t xml:space="preserve">police </w:t>
      </w:r>
      <w:r w:rsidR="00713785" w:rsidRPr="00354EF8">
        <w:rPr>
          <w:rFonts w:ascii="Arial" w:eastAsia="Calibri" w:hAnsi="Arial" w:cs="Arial"/>
        </w:rPr>
        <w:t>force and public</w:t>
      </w:r>
      <w:r w:rsidR="00905095" w:rsidRPr="00354EF8">
        <w:rPr>
          <w:rFonts w:ascii="Arial" w:eastAsia="Calibri" w:hAnsi="Arial" w:cs="Arial"/>
        </w:rPr>
        <w:t>.</w:t>
      </w:r>
    </w:p>
    <w:p w14:paraId="6AFE03F2" w14:textId="77777777" w:rsidR="00A51279" w:rsidRPr="00354EF8" w:rsidRDefault="00A51279" w:rsidP="00CF57D8">
      <w:pPr>
        <w:spacing w:after="0" w:line="257" w:lineRule="auto"/>
        <w:ind w:right="531"/>
        <w:rPr>
          <w:rFonts w:ascii="Arial" w:eastAsia="Calibri" w:hAnsi="Arial" w:cs="Arial"/>
        </w:rPr>
      </w:pPr>
    </w:p>
    <w:p w14:paraId="270A86E9" w14:textId="18E55FDA" w:rsidR="00AF37C6" w:rsidRPr="00354EF8" w:rsidRDefault="00AF4633" w:rsidP="00CF57D8">
      <w:pPr>
        <w:spacing w:after="0" w:line="257" w:lineRule="auto"/>
        <w:ind w:right="531"/>
        <w:rPr>
          <w:rFonts w:ascii="Arial" w:eastAsia="Calibri" w:hAnsi="Arial" w:cs="Arial"/>
        </w:rPr>
      </w:pPr>
      <w:r w:rsidRPr="00354EF8">
        <w:rPr>
          <w:rFonts w:ascii="Arial" w:eastAsia="Calibri" w:hAnsi="Arial" w:cs="Arial"/>
        </w:rPr>
        <w:t xml:space="preserve">The World Health Organization (2022) </w:t>
      </w:r>
      <w:r w:rsidR="00AF37C6" w:rsidRPr="00354EF8">
        <w:rPr>
          <w:rFonts w:ascii="Arial" w:eastAsia="Calibri" w:hAnsi="Arial" w:cs="Arial"/>
        </w:rPr>
        <w:t>state mental health is a ‘state of mental well-being that enables</w:t>
      </w:r>
      <w:r w:rsidR="002538C0" w:rsidRPr="00354EF8">
        <w:rPr>
          <w:rFonts w:ascii="Arial" w:eastAsia="Calibri" w:hAnsi="Arial" w:cs="Arial"/>
        </w:rPr>
        <w:t xml:space="preserve"> people to cope with the stresses of life, realize their abilities, learn well and work well, and contribute to their community</w:t>
      </w:r>
      <w:r w:rsidR="00AF37C6" w:rsidRPr="00354EF8">
        <w:rPr>
          <w:rFonts w:ascii="Arial" w:eastAsia="Calibri" w:hAnsi="Arial" w:cs="Arial"/>
        </w:rPr>
        <w:t>’</w:t>
      </w:r>
      <w:r w:rsidR="002538C0" w:rsidRPr="00354EF8">
        <w:rPr>
          <w:rFonts w:ascii="Arial" w:eastAsia="Calibri" w:hAnsi="Arial" w:cs="Arial"/>
        </w:rPr>
        <w:t>.</w:t>
      </w:r>
      <w:r w:rsidR="00876CD9" w:rsidRPr="00354EF8">
        <w:rPr>
          <w:rFonts w:ascii="Arial" w:eastAsia="Calibri" w:hAnsi="Arial" w:cs="Arial"/>
        </w:rPr>
        <w:t xml:space="preserve"> </w:t>
      </w:r>
      <w:r w:rsidR="002E4D79" w:rsidRPr="00354EF8">
        <w:rPr>
          <w:rFonts w:ascii="Arial" w:eastAsia="Calibri" w:hAnsi="Arial" w:cs="Arial"/>
        </w:rPr>
        <w:t xml:space="preserve">It is a key part of human’s wellbeing which </w:t>
      </w:r>
      <w:r w:rsidR="00367E25" w:rsidRPr="00354EF8">
        <w:rPr>
          <w:rFonts w:ascii="Arial" w:eastAsia="Calibri" w:hAnsi="Arial" w:cs="Arial"/>
        </w:rPr>
        <w:t>contributes to our ability to ‘make decisions’ and ‘build relationships’.</w:t>
      </w:r>
    </w:p>
    <w:p w14:paraId="776F9FFA" w14:textId="77777777" w:rsidR="00AF37C6" w:rsidRPr="00354EF8" w:rsidRDefault="00AF37C6" w:rsidP="00CF57D8">
      <w:pPr>
        <w:spacing w:after="0" w:line="257" w:lineRule="auto"/>
        <w:ind w:right="531"/>
        <w:rPr>
          <w:rFonts w:ascii="Arial" w:eastAsia="Calibri" w:hAnsi="Arial" w:cs="Arial"/>
        </w:rPr>
      </w:pPr>
    </w:p>
    <w:p w14:paraId="64886125" w14:textId="686559E3" w:rsidR="00646464" w:rsidRPr="00354EF8" w:rsidRDefault="002E1AF7" w:rsidP="003E179F">
      <w:pPr>
        <w:spacing w:after="0" w:line="257" w:lineRule="auto"/>
        <w:ind w:right="531"/>
        <w:rPr>
          <w:rFonts w:ascii="Arial" w:eastAsia="Calibri" w:hAnsi="Arial" w:cs="Arial"/>
        </w:rPr>
      </w:pPr>
      <w:r w:rsidRPr="00354EF8">
        <w:rPr>
          <w:rFonts w:ascii="Arial" w:eastAsia="Calibri" w:hAnsi="Arial" w:cs="Arial"/>
        </w:rPr>
        <w:t xml:space="preserve">Police officers are more likely to experience </w:t>
      </w:r>
      <w:r w:rsidR="00B544D5" w:rsidRPr="00354EF8">
        <w:rPr>
          <w:rFonts w:ascii="Arial" w:eastAsia="Calibri" w:hAnsi="Arial" w:cs="Arial"/>
        </w:rPr>
        <w:t xml:space="preserve">issues with their mental health compared to the general population (Santre, 2024). </w:t>
      </w:r>
      <w:r w:rsidR="001516BB" w:rsidRPr="00354EF8">
        <w:rPr>
          <w:rFonts w:ascii="Arial" w:eastAsia="Calibri" w:hAnsi="Arial" w:cs="Arial"/>
        </w:rPr>
        <w:t xml:space="preserve">There are multiple risk factors in </w:t>
      </w:r>
      <w:r w:rsidR="00B544D5" w:rsidRPr="00354EF8">
        <w:rPr>
          <w:rFonts w:ascii="Arial" w:eastAsia="Calibri" w:hAnsi="Arial" w:cs="Arial"/>
        </w:rPr>
        <w:t xml:space="preserve">the role of </w:t>
      </w:r>
      <w:r w:rsidR="001516BB" w:rsidRPr="00354EF8">
        <w:rPr>
          <w:rFonts w:ascii="Arial" w:eastAsia="Calibri" w:hAnsi="Arial" w:cs="Arial"/>
        </w:rPr>
        <w:t xml:space="preserve">policing which can </w:t>
      </w:r>
      <w:r w:rsidR="00646464" w:rsidRPr="00354EF8">
        <w:rPr>
          <w:rFonts w:ascii="Arial" w:eastAsia="Calibri" w:hAnsi="Arial" w:cs="Arial"/>
        </w:rPr>
        <w:t>impact an officer’s mental wellbeing</w:t>
      </w:r>
      <w:r w:rsidR="00B544D5" w:rsidRPr="00354EF8">
        <w:rPr>
          <w:rFonts w:ascii="Arial" w:eastAsia="Calibri" w:hAnsi="Arial" w:cs="Arial"/>
        </w:rPr>
        <w:t xml:space="preserve"> and leads to them being more susceptible to issues</w:t>
      </w:r>
      <w:r w:rsidR="00646464" w:rsidRPr="00354EF8">
        <w:rPr>
          <w:rFonts w:ascii="Arial" w:eastAsia="Calibri" w:hAnsi="Arial" w:cs="Arial"/>
        </w:rPr>
        <w:t xml:space="preserve">. </w:t>
      </w:r>
      <w:r w:rsidR="004842BC" w:rsidRPr="00354EF8">
        <w:rPr>
          <w:rFonts w:ascii="Arial" w:eastAsia="Calibri" w:hAnsi="Arial" w:cs="Arial"/>
        </w:rPr>
        <w:t>PMAC (2024) states the</w:t>
      </w:r>
      <w:r w:rsidR="009A575D" w:rsidRPr="00354EF8">
        <w:rPr>
          <w:rFonts w:ascii="Arial" w:eastAsia="Calibri" w:hAnsi="Arial" w:cs="Arial"/>
        </w:rPr>
        <w:t>se</w:t>
      </w:r>
      <w:r w:rsidR="004842BC" w:rsidRPr="00354EF8">
        <w:rPr>
          <w:rFonts w:ascii="Arial" w:eastAsia="Calibri" w:hAnsi="Arial" w:cs="Arial"/>
        </w:rPr>
        <w:t xml:space="preserve"> key risk factors are exposure to trauma, high-stress work environment, unpredictable nature of work, shift work and long hours. </w:t>
      </w:r>
      <w:r w:rsidR="009A575D" w:rsidRPr="00354EF8">
        <w:rPr>
          <w:rFonts w:ascii="Arial" w:eastAsia="Calibri" w:hAnsi="Arial" w:cs="Arial"/>
        </w:rPr>
        <w:t xml:space="preserve">Understanding these factors highlight the importance of managing mental wellbeing. This is due to officers dealing with most, if not </w:t>
      </w:r>
      <w:r w:rsidR="00400F86" w:rsidRPr="00354EF8">
        <w:rPr>
          <w:rFonts w:ascii="Arial" w:eastAsia="Calibri" w:hAnsi="Arial" w:cs="Arial"/>
        </w:rPr>
        <w:t>all</w:t>
      </w:r>
      <w:r w:rsidR="009A575D" w:rsidRPr="00354EF8">
        <w:rPr>
          <w:rFonts w:ascii="Arial" w:eastAsia="Calibri" w:hAnsi="Arial" w:cs="Arial"/>
        </w:rPr>
        <w:t xml:space="preserve"> these factors every single set of shifts. </w:t>
      </w:r>
    </w:p>
    <w:p w14:paraId="5635E04B" w14:textId="77777777" w:rsidR="003C3A51" w:rsidRPr="00354EF8" w:rsidRDefault="003C3A51" w:rsidP="003E179F">
      <w:pPr>
        <w:spacing w:after="0" w:line="257" w:lineRule="auto"/>
        <w:ind w:right="531"/>
        <w:rPr>
          <w:rFonts w:ascii="Arial" w:eastAsia="Calibri" w:hAnsi="Arial" w:cs="Arial"/>
        </w:rPr>
      </w:pPr>
    </w:p>
    <w:p w14:paraId="1F42FD82" w14:textId="1DBC54C2" w:rsidR="003C3A51" w:rsidRPr="00354EF8" w:rsidRDefault="003C3A51" w:rsidP="003E179F">
      <w:pPr>
        <w:spacing w:after="0" w:line="257" w:lineRule="auto"/>
        <w:ind w:right="531"/>
        <w:rPr>
          <w:rFonts w:ascii="Arial" w:eastAsia="Calibri" w:hAnsi="Arial" w:cs="Arial"/>
        </w:rPr>
      </w:pPr>
      <w:r w:rsidRPr="00354EF8">
        <w:rPr>
          <w:rFonts w:ascii="Arial" w:eastAsia="Calibri" w:hAnsi="Arial" w:cs="Arial"/>
        </w:rPr>
        <w:t xml:space="preserve">Mental wellbeing can be managed in several ways. NHS (2022) recommend </w:t>
      </w:r>
      <w:r w:rsidR="003E1757" w:rsidRPr="00354EF8">
        <w:rPr>
          <w:rFonts w:ascii="Arial" w:eastAsia="Calibri" w:hAnsi="Arial" w:cs="Arial"/>
        </w:rPr>
        <w:t xml:space="preserve">5 </w:t>
      </w:r>
      <w:proofErr w:type="gramStart"/>
      <w:r w:rsidR="003E1757" w:rsidRPr="00354EF8">
        <w:rPr>
          <w:rFonts w:ascii="Arial" w:eastAsia="Calibri" w:hAnsi="Arial" w:cs="Arial"/>
        </w:rPr>
        <w:t>key ways</w:t>
      </w:r>
      <w:proofErr w:type="gramEnd"/>
      <w:r w:rsidR="003E1757" w:rsidRPr="00354EF8">
        <w:rPr>
          <w:rFonts w:ascii="Arial" w:eastAsia="Calibri" w:hAnsi="Arial" w:cs="Arial"/>
        </w:rPr>
        <w:t xml:space="preserve"> to do this. Firstly, connecting with people </w:t>
      </w:r>
      <w:r w:rsidR="00B22647" w:rsidRPr="00354EF8">
        <w:rPr>
          <w:rFonts w:ascii="Arial" w:eastAsia="Calibri" w:hAnsi="Arial" w:cs="Arial"/>
        </w:rPr>
        <w:t xml:space="preserve">and building good relationships help build a sense of belonging and provide people with emotional support. Secondly, </w:t>
      </w:r>
      <w:r w:rsidR="00474D36" w:rsidRPr="00354EF8">
        <w:rPr>
          <w:rFonts w:ascii="Arial" w:eastAsia="Calibri" w:hAnsi="Arial" w:cs="Arial"/>
        </w:rPr>
        <w:t xml:space="preserve">being physically active can help build </w:t>
      </w:r>
      <w:proofErr w:type="spellStart"/>
      <w:r w:rsidR="00474D36" w:rsidRPr="00354EF8">
        <w:rPr>
          <w:rFonts w:ascii="Arial" w:eastAsia="Calibri" w:hAnsi="Arial" w:cs="Arial"/>
        </w:rPr>
        <w:t>self esteem</w:t>
      </w:r>
      <w:proofErr w:type="spellEnd"/>
      <w:r w:rsidR="009C7DFF" w:rsidRPr="00354EF8">
        <w:rPr>
          <w:rFonts w:ascii="Arial" w:eastAsia="Calibri" w:hAnsi="Arial" w:cs="Arial"/>
        </w:rPr>
        <w:t xml:space="preserve"> and release chemicals in the brain which improve mood. Thirdly, learning new skills can boost confidence and </w:t>
      </w:r>
      <w:proofErr w:type="spellStart"/>
      <w:r w:rsidR="009C7DFF" w:rsidRPr="00354EF8">
        <w:rPr>
          <w:rFonts w:ascii="Arial" w:eastAsia="Calibri" w:hAnsi="Arial" w:cs="Arial"/>
        </w:rPr>
        <w:t>self esteem</w:t>
      </w:r>
      <w:proofErr w:type="spellEnd"/>
      <w:r w:rsidR="009C7DFF" w:rsidRPr="00354EF8">
        <w:rPr>
          <w:rFonts w:ascii="Arial" w:eastAsia="Calibri" w:hAnsi="Arial" w:cs="Arial"/>
        </w:rPr>
        <w:t xml:space="preserve">, </w:t>
      </w:r>
      <w:r w:rsidR="003B283A" w:rsidRPr="00354EF8">
        <w:rPr>
          <w:rFonts w:ascii="Arial" w:eastAsia="Calibri" w:hAnsi="Arial" w:cs="Arial"/>
        </w:rPr>
        <w:t xml:space="preserve">while building a sense of purpose. Giving to others is </w:t>
      </w:r>
      <w:proofErr w:type="gramStart"/>
      <w:r w:rsidR="003B283A" w:rsidRPr="00354EF8">
        <w:rPr>
          <w:rFonts w:ascii="Arial" w:eastAsia="Calibri" w:hAnsi="Arial" w:cs="Arial"/>
        </w:rPr>
        <w:t>a another</w:t>
      </w:r>
      <w:proofErr w:type="gramEnd"/>
      <w:r w:rsidR="003B283A" w:rsidRPr="00354EF8">
        <w:rPr>
          <w:rFonts w:ascii="Arial" w:eastAsia="Calibri" w:hAnsi="Arial" w:cs="Arial"/>
        </w:rPr>
        <w:t xml:space="preserve"> way to manage mental wellbeing, as it creates positive feelings and reward, </w:t>
      </w:r>
      <w:r w:rsidR="008D3904" w:rsidRPr="00354EF8">
        <w:rPr>
          <w:rFonts w:ascii="Arial" w:eastAsia="Calibri" w:hAnsi="Arial" w:cs="Arial"/>
        </w:rPr>
        <w:t>whilst helping people connect with others. Finally, practicing mindfulness and paying attention to the present moment can</w:t>
      </w:r>
      <w:r w:rsidR="00127932" w:rsidRPr="00354EF8">
        <w:rPr>
          <w:rFonts w:ascii="Arial" w:eastAsia="Calibri" w:hAnsi="Arial" w:cs="Arial"/>
        </w:rPr>
        <w:t xml:space="preserve"> help people enjoy life more and understand themselves better.</w:t>
      </w:r>
    </w:p>
    <w:p w14:paraId="32FE43CB" w14:textId="77777777" w:rsidR="00274549" w:rsidRPr="00354EF8" w:rsidRDefault="00274549" w:rsidP="003E179F">
      <w:pPr>
        <w:spacing w:after="0" w:line="257" w:lineRule="auto"/>
        <w:ind w:right="531"/>
        <w:rPr>
          <w:rFonts w:ascii="Arial" w:eastAsia="Calibri" w:hAnsi="Arial" w:cs="Arial"/>
        </w:rPr>
      </w:pPr>
    </w:p>
    <w:p w14:paraId="2EFF52D9" w14:textId="43551195" w:rsidR="00C51099" w:rsidRPr="00354EF8" w:rsidRDefault="00274549" w:rsidP="003E179F">
      <w:pPr>
        <w:spacing w:after="0" w:line="257" w:lineRule="auto"/>
        <w:ind w:right="531"/>
        <w:rPr>
          <w:rFonts w:ascii="Arial" w:eastAsia="Calibri" w:hAnsi="Arial" w:cs="Arial"/>
        </w:rPr>
      </w:pPr>
      <w:r w:rsidRPr="00354EF8">
        <w:rPr>
          <w:rFonts w:ascii="Arial" w:eastAsia="Calibri" w:hAnsi="Arial" w:cs="Arial"/>
        </w:rPr>
        <w:t xml:space="preserve">It is important for officers to </w:t>
      </w:r>
      <w:r w:rsidR="00127932" w:rsidRPr="00354EF8">
        <w:rPr>
          <w:rFonts w:ascii="Arial" w:eastAsia="Calibri" w:hAnsi="Arial" w:cs="Arial"/>
        </w:rPr>
        <w:t xml:space="preserve">implement these tools and </w:t>
      </w:r>
      <w:r w:rsidRPr="00354EF8">
        <w:rPr>
          <w:rFonts w:ascii="Arial" w:eastAsia="Calibri" w:hAnsi="Arial" w:cs="Arial"/>
        </w:rPr>
        <w:t>manage their mental wellbeing</w:t>
      </w:r>
      <w:r w:rsidR="001D44BF" w:rsidRPr="00354EF8">
        <w:rPr>
          <w:rFonts w:ascii="Arial" w:eastAsia="Calibri" w:hAnsi="Arial" w:cs="Arial"/>
        </w:rPr>
        <w:t xml:space="preserve"> effectively. Officers</w:t>
      </w:r>
      <w:r w:rsidR="00400F86" w:rsidRPr="00354EF8">
        <w:rPr>
          <w:rFonts w:ascii="Arial" w:eastAsia="Calibri" w:hAnsi="Arial" w:cs="Arial"/>
        </w:rPr>
        <w:t xml:space="preserve"> need to </w:t>
      </w:r>
      <w:r w:rsidR="001D44BF" w:rsidRPr="00354EF8">
        <w:rPr>
          <w:rFonts w:ascii="Arial" w:eastAsia="Calibri" w:hAnsi="Arial" w:cs="Arial"/>
        </w:rPr>
        <w:t xml:space="preserve">be able to </w:t>
      </w:r>
      <w:r w:rsidR="00400F86" w:rsidRPr="00354EF8">
        <w:rPr>
          <w:rFonts w:ascii="Arial" w:eastAsia="Calibri" w:hAnsi="Arial" w:cs="Arial"/>
        </w:rPr>
        <w:t xml:space="preserve">‘make decisions’, ‘build </w:t>
      </w:r>
      <w:proofErr w:type="gramStart"/>
      <w:r w:rsidR="00400F86" w:rsidRPr="00354EF8">
        <w:rPr>
          <w:rFonts w:ascii="Arial" w:eastAsia="Calibri" w:hAnsi="Arial" w:cs="Arial"/>
        </w:rPr>
        <w:t>relationships’</w:t>
      </w:r>
      <w:proofErr w:type="gramEnd"/>
      <w:r w:rsidR="00400F86" w:rsidRPr="00354EF8">
        <w:rPr>
          <w:rFonts w:ascii="Arial" w:eastAsia="Calibri" w:hAnsi="Arial" w:cs="Arial"/>
        </w:rPr>
        <w:t xml:space="preserve"> and cope with ‘stresses’ every single shift</w:t>
      </w:r>
      <w:r w:rsidR="001E2509" w:rsidRPr="00354EF8">
        <w:rPr>
          <w:rFonts w:ascii="Arial" w:eastAsia="Calibri" w:hAnsi="Arial" w:cs="Arial"/>
        </w:rPr>
        <w:t xml:space="preserve">, as part of their role (World Health Organization, 2022). If mental wellbeing is required </w:t>
      </w:r>
      <w:r w:rsidR="00B61F74" w:rsidRPr="00354EF8">
        <w:rPr>
          <w:rFonts w:ascii="Arial" w:eastAsia="Calibri" w:hAnsi="Arial" w:cs="Arial"/>
        </w:rPr>
        <w:t>to</w:t>
      </w:r>
      <w:r w:rsidR="001E2509" w:rsidRPr="00354EF8">
        <w:rPr>
          <w:rFonts w:ascii="Arial" w:eastAsia="Calibri" w:hAnsi="Arial" w:cs="Arial"/>
        </w:rPr>
        <w:t xml:space="preserve"> be able to do these things, </w:t>
      </w:r>
      <w:r w:rsidR="00C51099" w:rsidRPr="00354EF8">
        <w:rPr>
          <w:rFonts w:ascii="Arial" w:eastAsia="Calibri" w:hAnsi="Arial" w:cs="Arial"/>
        </w:rPr>
        <w:t xml:space="preserve">it is therefore inherent to officers being able to carry out their fundamental role as a police officer. </w:t>
      </w:r>
    </w:p>
    <w:p w14:paraId="2817040F" w14:textId="77777777" w:rsidR="00D0243A" w:rsidRPr="00354EF8" w:rsidRDefault="00D0243A" w:rsidP="003E179F">
      <w:pPr>
        <w:spacing w:after="0" w:line="257" w:lineRule="auto"/>
        <w:ind w:right="531"/>
        <w:rPr>
          <w:rFonts w:ascii="Arial" w:eastAsia="Calibri" w:hAnsi="Arial" w:cs="Arial"/>
        </w:rPr>
      </w:pPr>
    </w:p>
    <w:p w14:paraId="22BD48FA" w14:textId="29A441F9" w:rsidR="00274549" w:rsidRPr="00354EF8" w:rsidRDefault="000D2A59" w:rsidP="003E179F">
      <w:pPr>
        <w:spacing w:after="0" w:line="257" w:lineRule="auto"/>
        <w:ind w:right="531"/>
        <w:rPr>
          <w:rFonts w:ascii="Arial" w:eastAsia="Calibri" w:hAnsi="Arial" w:cs="Arial"/>
        </w:rPr>
      </w:pPr>
      <w:r w:rsidRPr="00354EF8">
        <w:rPr>
          <w:rFonts w:ascii="Arial" w:eastAsia="Calibri" w:hAnsi="Arial" w:cs="Arial"/>
        </w:rPr>
        <w:t>If mental wellbeing is not managed, there are consequences for the individual, the public and the police force.</w:t>
      </w:r>
      <w:r w:rsidR="00ED1677" w:rsidRPr="00354EF8">
        <w:rPr>
          <w:rFonts w:ascii="Arial" w:eastAsia="Calibri" w:hAnsi="Arial" w:cs="Arial"/>
        </w:rPr>
        <w:t xml:space="preserve"> </w:t>
      </w:r>
      <w:r w:rsidR="004676F6" w:rsidRPr="00354EF8">
        <w:rPr>
          <w:rFonts w:ascii="Arial" w:eastAsia="Calibri" w:hAnsi="Arial" w:cs="Arial"/>
        </w:rPr>
        <w:t xml:space="preserve">I will firstly outline the potential impacts on the individual officer. </w:t>
      </w:r>
      <w:r w:rsidR="00ED1677" w:rsidRPr="00354EF8">
        <w:rPr>
          <w:rFonts w:ascii="Arial" w:eastAsia="Calibri" w:hAnsi="Arial" w:cs="Arial"/>
        </w:rPr>
        <w:t xml:space="preserve">If mental wellbeing is not managed it can lead to </w:t>
      </w:r>
      <w:r w:rsidR="007875B0" w:rsidRPr="00354EF8">
        <w:rPr>
          <w:rFonts w:ascii="Arial" w:eastAsia="Calibri" w:hAnsi="Arial" w:cs="Arial"/>
        </w:rPr>
        <w:t>‘job loss, marital problems and difficulty sleeping’ (Santre, 2024)</w:t>
      </w:r>
      <w:r w:rsidRPr="00354EF8">
        <w:rPr>
          <w:rFonts w:ascii="Arial" w:eastAsia="Calibri" w:hAnsi="Arial" w:cs="Arial"/>
        </w:rPr>
        <w:t xml:space="preserve"> </w:t>
      </w:r>
      <w:r w:rsidR="00C932E8" w:rsidRPr="00354EF8">
        <w:rPr>
          <w:rFonts w:ascii="Arial" w:eastAsia="Calibri" w:hAnsi="Arial" w:cs="Arial"/>
        </w:rPr>
        <w:t xml:space="preserve">Approximately 1 in 5 officers and staff experience </w:t>
      </w:r>
      <w:r w:rsidR="0078212A" w:rsidRPr="00354EF8">
        <w:rPr>
          <w:rFonts w:ascii="Arial" w:eastAsia="Calibri" w:hAnsi="Arial" w:cs="Arial"/>
        </w:rPr>
        <w:t>post-traumatic</w:t>
      </w:r>
      <w:r w:rsidR="00C932E8" w:rsidRPr="00354EF8">
        <w:rPr>
          <w:rFonts w:ascii="Arial" w:eastAsia="Calibri" w:hAnsi="Arial" w:cs="Arial"/>
        </w:rPr>
        <w:t xml:space="preserve"> stress disorder, whilst </w:t>
      </w:r>
      <w:r w:rsidR="001D415D" w:rsidRPr="00354EF8">
        <w:rPr>
          <w:rFonts w:ascii="Arial" w:eastAsia="Calibri" w:hAnsi="Arial" w:cs="Arial"/>
        </w:rPr>
        <w:t xml:space="preserve">‘over two thirds of them are unaware’ </w:t>
      </w:r>
      <w:r w:rsidR="00C932E8" w:rsidRPr="00354EF8">
        <w:rPr>
          <w:rFonts w:ascii="Arial" w:eastAsia="Calibri" w:hAnsi="Arial" w:cs="Arial"/>
        </w:rPr>
        <w:t>(PMAC, 2024)</w:t>
      </w:r>
      <w:r w:rsidR="001D415D" w:rsidRPr="00354EF8">
        <w:rPr>
          <w:rFonts w:ascii="Arial" w:eastAsia="Calibri" w:hAnsi="Arial" w:cs="Arial"/>
        </w:rPr>
        <w:t>.</w:t>
      </w:r>
      <w:r w:rsidR="0078212A" w:rsidRPr="00354EF8">
        <w:rPr>
          <w:rFonts w:ascii="Arial" w:eastAsia="Calibri" w:hAnsi="Arial" w:cs="Arial"/>
        </w:rPr>
        <w:t xml:space="preserve"> </w:t>
      </w:r>
      <w:r w:rsidR="004676F6" w:rsidRPr="00354EF8">
        <w:rPr>
          <w:rFonts w:ascii="Arial" w:eastAsia="Calibri" w:hAnsi="Arial" w:cs="Arial"/>
        </w:rPr>
        <w:t xml:space="preserve">Long term </w:t>
      </w:r>
      <w:r w:rsidR="00CC2D4D" w:rsidRPr="00354EF8">
        <w:rPr>
          <w:rFonts w:ascii="Arial" w:eastAsia="Calibri" w:hAnsi="Arial" w:cs="Arial"/>
        </w:rPr>
        <w:t xml:space="preserve">traumatic stress symptoms can appear unexpectedly, which can leave officers confused and not prepared to cope. </w:t>
      </w:r>
      <w:r w:rsidR="00E77865" w:rsidRPr="00354EF8">
        <w:rPr>
          <w:rFonts w:ascii="Arial" w:eastAsia="Calibri" w:hAnsi="Arial" w:cs="Arial"/>
        </w:rPr>
        <w:t xml:space="preserve">Symptoms can include ‘occupational injuries’ and </w:t>
      </w:r>
      <w:r w:rsidR="00BA0564" w:rsidRPr="00354EF8">
        <w:rPr>
          <w:rFonts w:ascii="Arial" w:eastAsia="Calibri" w:hAnsi="Arial" w:cs="Arial"/>
        </w:rPr>
        <w:t xml:space="preserve">‘a boost in diagnoses related to stress, such as high blood pressure or gastrointestinal </w:t>
      </w:r>
      <w:proofErr w:type="gramStart"/>
      <w:r w:rsidR="00147FA6" w:rsidRPr="00354EF8">
        <w:rPr>
          <w:rFonts w:ascii="Arial" w:eastAsia="Calibri" w:hAnsi="Arial" w:cs="Arial"/>
        </w:rPr>
        <w:t>ulcers’</w:t>
      </w:r>
      <w:proofErr w:type="gramEnd"/>
      <w:r w:rsidR="00147FA6" w:rsidRPr="00354EF8">
        <w:rPr>
          <w:rFonts w:ascii="Arial" w:eastAsia="Calibri" w:hAnsi="Arial" w:cs="Arial"/>
        </w:rPr>
        <w:t xml:space="preserve">. </w:t>
      </w:r>
      <w:r w:rsidR="0078212A" w:rsidRPr="00354EF8">
        <w:rPr>
          <w:rFonts w:ascii="Arial" w:eastAsia="Calibri" w:hAnsi="Arial" w:cs="Arial"/>
        </w:rPr>
        <w:t xml:space="preserve">Officers are repeatedly exposed to numerous risk factors. Without appropriate </w:t>
      </w:r>
      <w:r w:rsidR="00083D4E" w:rsidRPr="00354EF8">
        <w:rPr>
          <w:rFonts w:ascii="Arial" w:eastAsia="Calibri" w:hAnsi="Arial" w:cs="Arial"/>
        </w:rPr>
        <w:t xml:space="preserve">mental health support, officers are more likely to develop mental </w:t>
      </w:r>
      <w:r w:rsidR="00083D4E" w:rsidRPr="00354EF8">
        <w:rPr>
          <w:rFonts w:ascii="Arial" w:eastAsia="Calibri" w:hAnsi="Arial" w:cs="Arial"/>
        </w:rPr>
        <w:lastRenderedPageBreak/>
        <w:t>illness.</w:t>
      </w:r>
      <w:r w:rsidR="00387B48" w:rsidRPr="00354EF8">
        <w:rPr>
          <w:rFonts w:ascii="Arial" w:eastAsia="Calibri" w:hAnsi="Arial" w:cs="Arial"/>
        </w:rPr>
        <w:t xml:space="preserve"> The issue is extrapolated further with the fact that police officers are more likely to develop mental health problems, yet they are more hesitant to seek mental health treatment (Santre, 2024). </w:t>
      </w:r>
    </w:p>
    <w:p w14:paraId="79B02CA7" w14:textId="77777777" w:rsidR="001D415D" w:rsidRPr="00354EF8" w:rsidRDefault="001D415D" w:rsidP="003E179F">
      <w:pPr>
        <w:spacing w:after="0" w:line="257" w:lineRule="auto"/>
        <w:ind w:right="531"/>
        <w:rPr>
          <w:rFonts w:ascii="Arial" w:eastAsia="Calibri" w:hAnsi="Arial" w:cs="Arial"/>
        </w:rPr>
      </w:pPr>
    </w:p>
    <w:p w14:paraId="119836D4" w14:textId="5A6952C4" w:rsidR="0078212A" w:rsidRPr="00354EF8" w:rsidRDefault="0062697C" w:rsidP="003E179F">
      <w:pPr>
        <w:spacing w:after="0" w:line="257" w:lineRule="auto"/>
        <w:ind w:right="531"/>
        <w:rPr>
          <w:rFonts w:ascii="Arial" w:eastAsia="Calibri" w:hAnsi="Arial" w:cs="Arial"/>
        </w:rPr>
      </w:pPr>
      <w:r w:rsidRPr="00354EF8">
        <w:rPr>
          <w:rFonts w:ascii="Arial" w:eastAsia="Calibri" w:hAnsi="Arial" w:cs="Arial"/>
        </w:rPr>
        <w:t>Secondly, I will outline the potential consequences</w:t>
      </w:r>
      <w:r w:rsidR="002846AE" w:rsidRPr="00354EF8">
        <w:rPr>
          <w:rFonts w:ascii="Arial" w:eastAsia="Calibri" w:hAnsi="Arial" w:cs="Arial"/>
        </w:rPr>
        <w:t xml:space="preserve"> of mental wellbeing not being managed</w:t>
      </w:r>
      <w:r w:rsidRPr="00354EF8">
        <w:rPr>
          <w:rFonts w:ascii="Arial" w:eastAsia="Calibri" w:hAnsi="Arial" w:cs="Arial"/>
        </w:rPr>
        <w:t xml:space="preserve"> for the police force. </w:t>
      </w:r>
      <w:r w:rsidR="001D415D" w:rsidRPr="00354EF8">
        <w:rPr>
          <w:rFonts w:ascii="Arial" w:eastAsia="Calibri" w:hAnsi="Arial" w:cs="Arial"/>
        </w:rPr>
        <w:t xml:space="preserve">A greater number of officers than ever are reporting ‘high levels of emotional fatigue’, which has </w:t>
      </w:r>
      <w:r w:rsidR="00D87695" w:rsidRPr="00354EF8">
        <w:rPr>
          <w:rFonts w:ascii="Arial" w:eastAsia="Calibri" w:hAnsi="Arial" w:cs="Arial"/>
        </w:rPr>
        <w:t>‘led to a spike in intention to quit the police force’ (PMAC, 2024).</w:t>
      </w:r>
      <w:r w:rsidRPr="00354EF8">
        <w:rPr>
          <w:rFonts w:ascii="Arial" w:eastAsia="Calibri" w:hAnsi="Arial" w:cs="Arial"/>
        </w:rPr>
        <w:t xml:space="preserve"> </w:t>
      </w:r>
      <w:r w:rsidR="0078212A" w:rsidRPr="00354EF8">
        <w:rPr>
          <w:rFonts w:ascii="Arial" w:eastAsia="Calibri" w:hAnsi="Arial" w:cs="Arial"/>
        </w:rPr>
        <w:t xml:space="preserve">Police officers and staff are reporting feeling less valued by their forces, because of the ‘lack of support for their wellbeing’ (PMAC, 2024). This can lead to a negative culture and environment to work. </w:t>
      </w:r>
      <w:r w:rsidR="00175591" w:rsidRPr="00354EF8">
        <w:rPr>
          <w:rFonts w:ascii="Arial" w:eastAsia="Calibri" w:hAnsi="Arial" w:cs="Arial"/>
        </w:rPr>
        <w:t xml:space="preserve">It can eventually lead to more people leaving the organisation as a result. </w:t>
      </w:r>
      <w:r w:rsidR="00665C70" w:rsidRPr="00354EF8">
        <w:rPr>
          <w:rFonts w:ascii="Arial" w:eastAsia="Calibri" w:hAnsi="Arial" w:cs="Arial"/>
        </w:rPr>
        <w:t>The stresses officers face and the implications these have on their mental and physical health</w:t>
      </w:r>
      <w:r w:rsidR="000F7A32" w:rsidRPr="00354EF8">
        <w:rPr>
          <w:rFonts w:ascii="Arial" w:eastAsia="Calibri" w:hAnsi="Arial" w:cs="Arial"/>
        </w:rPr>
        <w:t xml:space="preserve"> can harm the force in the long term, by ‘reducing performance, raising absenteeism </w:t>
      </w:r>
      <w:r w:rsidR="006A3AFD" w:rsidRPr="00354EF8">
        <w:rPr>
          <w:rFonts w:ascii="Arial" w:eastAsia="Calibri" w:hAnsi="Arial" w:cs="Arial"/>
        </w:rPr>
        <w:t>and raising officers’ aggressiveness’ (Santre, 202</w:t>
      </w:r>
      <w:r w:rsidR="00175591" w:rsidRPr="00354EF8">
        <w:rPr>
          <w:rFonts w:ascii="Arial" w:eastAsia="Calibri" w:hAnsi="Arial" w:cs="Arial"/>
        </w:rPr>
        <w:t>4)</w:t>
      </w:r>
      <w:r w:rsidR="006A3AFD" w:rsidRPr="00354EF8">
        <w:rPr>
          <w:rFonts w:ascii="Arial" w:eastAsia="Calibri" w:hAnsi="Arial" w:cs="Arial"/>
        </w:rPr>
        <w:t xml:space="preserve">. </w:t>
      </w:r>
    </w:p>
    <w:p w14:paraId="0097BCB7" w14:textId="77777777" w:rsidR="008C3266" w:rsidRPr="00354EF8" w:rsidRDefault="008C3266" w:rsidP="003E179F">
      <w:pPr>
        <w:spacing w:after="0" w:line="257" w:lineRule="auto"/>
        <w:ind w:right="531"/>
        <w:rPr>
          <w:rFonts w:ascii="Arial" w:eastAsia="Calibri" w:hAnsi="Arial" w:cs="Arial"/>
          <w:b/>
          <w:bCs/>
          <w:color w:val="FF0000"/>
        </w:rPr>
      </w:pPr>
    </w:p>
    <w:p w14:paraId="36C456D4" w14:textId="65A7C1B1" w:rsidR="00EB1500" w:rsidRPr="00354EF8" w:rsidRDefault="002846AE" w:rsidP="00CF57D8">
      <w:pPr>
        <w:spacing w:after="0" w:line="257" w:lineRule="auto"/>
        <w:ind w:right="531"/>
        <w:rPr>
          <w:rFonts w:ascii="Arial" w:eastAsia="Calibri" w:hAnsi="Arial" w:cs="Arial"/>
        </w:rPr>
      </w:pPr>
      <w:r w:rsidRPr="00354EF8">
        <w:rPr>
          <w:rFonts w:ascii="Arial" w:eastAsia="Calibri" w:hAnsi="Arial" w:cs="Arial"/>
        </w:rPr>
        <w:t>Finally, I will outline the impact of</w:t>
      </w:r>
      <w:r w:rsidR="00EA7B13" w:rsidRPr="00354EF8">
        <w:rPr>
          <w:rFonts w:ascii="Arial" w:eastAsia="Calibri" w:hAnsi="Arial" w:cs="Arial"/>
        </w:rPr>
        <w:t xml:space="preserve"> officer mental wellbeing not being managed on the public. </w:t>
      </w:r>
      <w:r w:rsidR="0022127A" w:rsidRPr="00354EF8">
        <w:rPr>
          <w:rFonts w:ascii="Arial" w:eastAsia="Calibri" w:hAnsi="Arial" w:cs="Arial"/>
        </w:rPr>
        <w:t xml:space="preserve">Officers are called to deal with people who are experiencing </w:t>
      </w:r>
      <w:r w:rsidR="00187C4A" w:rsidRPr="00354EF8">
        <w:rPr>
          <w:rFonts w:ascii="Arial" w:eastAsia="Calibri" w:hAnsi="Arial" w:cs="Arial"/>
        </w:rPr>
        <w:t>mental health crises who ‘may be a risk to themselves or others’ (PMAC, 2024). If officers do not understand mental wellbeing and how to manage their own mental health effectively, they would not be able to appropriately help people</w:t>
      </w:r>
      <w:r w:rsidR="000D040C" w:rsidRPr="00354EF8">
        <w:rPr>
          <w:rFonts w:ascii="Arial" w:eastAsia="Calibri" w:hAnsi="Arial" w:cs="Arial"/>
        </w:rPr>
        <w:t xml:space="preserve"> in these situations.</w:t>
      </w:r>
      <w:r w:rsidR="00D21866" w:rsidRPr="00354EF8">
        <w:rPr>
          <w:rFonts w:ascii="Arial" w:eastAsia="Calibri" w:hAnsi="Arial" w:cs="Arial"/>
        </w:rPr>
        <w:t xml:space="preserve"> When officers attend </w:t>
      </w:r>
      <w:proofErr w:type="gramStart"/>
      <w:r w:rsidR="00D21866" w:rsidRPr="00354EF8">
        <w:rPr>
          <w:rFonts w:ascii="Arial" w:eastAsia="Calibri" w:hAnsi="Arial" w:cs="Arial"/>
        </w:rPr>
        <w:t>calls</w:t>
      </w:r>
      <w:proofErr w:type="gramEnd"/>
      <w:r w:rsidR="00D21866" w:rsidRPr="00354EF8">
        <w:rPr>
          <w:rFonts w:ascii="Arial" w:eastAsia="Calibri" w:hAnsi="Arial" w:cs="Arial"/>
        </w:rPr>
        <w:t xml:space="preserve"> they need to be able to think rationally and clearly to carry out the National </w:t>
      </w:r>
      <w:proofErr w:type="gramStart"/>
      <w:r w:rsidR="00D21866" w:rsidRPr="00354EF8">
        <w:rPr>
          <w:rFonts w:ascii="Arial" w:eastAsia="Calibri" w:hAnsi="Arial" w:cs="Arial"/>
        </w:rPr>
        <w:t>Decision Making</w:t>
      </w:r>
      <w:proofErr w:type="gramEnd"/>
      <w:r w:rsidR="00D21866" w:rsidRPr="00354EF8">
        <w:rPr>
          <w:rFonts w:ascii="Arial" w:eastAsia="Calibri" w:hAnsi="Arial" w:cs="Arial"/>
        </w:rPr>
        <w:t xml:space="preserve"> Model (College of Policing, 2024). </w:t>
      </w:r>
      <w:r w:rsidR="002A0ACF" w:rsidRPr="00354EF8">
        <w:rPr>
          <w:rFonts w:ascii="Arial" w:eastAsia="Calibri" w:hAnsi="Arial" w:cs="Arial"/>
        </w:rPr>
        <w:t xml:space="preserve">If they are unable to carry out the model effectively due them not feeling </w:t>
      </w:r>
      <w:r w:rsidR="00575098" w:rsidRPr="00354EF8">
        <w:rPr>
          <w:rFonts w:ascii="Arial" w:eastAsia="Calibri" w:hAnsi="Arial" w:cs="Arial"/>
        </w:rPr>
        <w:t xml:space="preserve">mentally well, officers will be unable to exercise the code of ethics appropriately, analyse </w:t>
      </w:r>
      <w:r w:rsidR="00CE71F4" w:rsidRPr="00354EF8">
        <w:rPr>
          <w:rFonts w:ascii="Arial" w:eastAsia="Calibri" w:hAnsi="Arial" w:cs="Arial"/>
        </w:rPr>
        <w:t>options and make decisions</w:t>
      </w:r>
      <w:r w:rsidR="00F41C54" w:rsidRPr="00354EF8">
        <w:rPr>
          <w:rFonts w:ascii="Arial" w:eastAsia="Calibri" w:hAnsi="Arial" w:cs="Arial"/>
        </w:rPr>
        <w:t>. This will lead to poor decisions being made for the public and ultimately let them down in the services being provided.</w:t>
      </w:r>
      <w:r w:rsidR="000D040C" w:rsidRPr="00354EF8">
        <w:rPr>
          <w:rFonts w:ascii="Arial" w:eastAsia="Calibri" w:hAnsi="Arial" w:cs="Arial"/>
        </w:rPr>
        <w:t xml:space="preserve"> </w:t>
      </w:r>
      <w:r w:rsidR="00F44F9F" w:rsidRPr="00354EF8">
        <w:rPr>
          <w:rFonts w:ascii="Arial" w:eastAsia="Calibri" w:hAnsi="Arial" w:cs="Arial"/>
        </w:rPr>
        <w:t xml:space="preserve">If mental </w:t>
      </w:r>
      <w:r w:rsidR="00375E8E" w:rsidRPr="00354EF8">
        <w:rPr>
          <w:rFonts w:ascii="Arial" w:eastAsia="Calibri" w:hAnsi="Arial" w:cs="Arial"/>
        </w:rPr>
        <w:t xml:space="preserve">wellbeing needs to be managed for officers to carry out their role, by proxy mental wellbeing impacts the public as officers are there to serve the public. If they cannot fulfil their </w:t>
      </w:r>
      <w:r w:rsidR="004C620D" w:rsidRPr="00354EF8">
        <w:rPr>
          <w:rFonts w:ascii="Arial" w:eastAsia="Calibri" w:hAnsi="Arial" w:cs="Arial"/>
        </w:rPr>
        <w:t xml:space="preserve">roles as officers, they cannot serve the public. </w:t>
      </w:r>
    </w:p>
    <w:p w14:paraId="12E93442" w14:textId="77777777" w:rsidR="006163BE" w:rsidRPr="00354EF8" w:rsidRDefault="006163BE" w:rsidP="00CF57D8">
      <w:pPr>
        <w:spacing w:after="0" w:line="257" w:lineRule="auto"/>
        <w:ind w:right="531"/>
        <w:rPr>
          <w:rFonts w:ascii="Arial" w:eastAsia="Calibri" w:hAnsi="Arial" w:cs="Arial"/>
        </w:rPr>
      </w:pPr>
    </w:p>
    <w:p w14:paraId="1DADDDA4" w14:textId="04C5CFDF" w:rsidR="006163BE" w:rsidRPr="00354EF8" w:rsidRDefault="006163BE" w:rsidP="00CF57D8">
      <w:pPr>
        <w:spacing w:after="0" w:line="257" w:lineRule="auto"/>
        <w:ind w:right="531"/>
        <w:rPr>
          <w:rFonts w:ascii="Arial" w:eastAsia="Calibri" w:hAnsi="Arial" w:cs="Arial"/>
        </w:rPr>
      </w:pPr>
      <w:r w:rsidRPr="00354EF8">
        <w:rPr>
          <w:rFonts w:ascii="Arial" w:eastAsia="Calibri" w:hAnsi="Arial" w:cs="Arial"/>
        </w:rPr>
        <w:t>To summarise, mental wellbeing is fundamental to humans’ ability to func</w:t>
      </w:r>
      <w:r w:rsidR="00925456" w:rsidRPr="00354EF8">
        <w:rPr>
          <w:rFonts w:ascii="Arial" w:eastAsia="Calibri" w:hAnsi="Arial" w:cs="Arial"/>
        </w:rPr>
        <w:t xml:space="preserve">tion. Police officers are at extra risk of developing mental health conditions due to the demands of the role and the risk factors encountered regularly. </w:t>
      </w:r>
      <w:r w:rsidR="003C4DEE" w:rsidRPr="00354EF8">
        <w:rPr>
          <w:rFonts w:ascii="Arial" w:eastAsia="Calibri" w:hAnsi="Arial" w:cs="Arial"/>
        </w:rPr>
        <w:t xml:space="preserve">Mental wellbeing can be managed in </w:t>
      </w:r>
      <w:proofErr w:type="gramStart"/>
      <w:r w:rsidR="003C4DEE" w:rsidRPr="00354EF8">
        <w:rPr>
          <w:rFonts w:ascii="Arial" w:eastAsia="Calibri" w:hAnsi="Arial" w:cs="Arial"/>
        </w:rPr>
        <w:t>a number of</w:t>
      </w:r>
      <w:proofErr w:type="gramEnd"/>
      <w:r w:rsidR="003C4DEE" w:rsidRPr="00354EF8">
        <w:rPr>
          <w:rFonts w:ascii="Arial" w:eastAsia="Calibri" w:hAnsi="Arial" w:cs="Arial"/>
        </w:rPr>
        <w:t xml:space="preserve"> ways and doing so is important </w:t>
      </w:r>
      <w:r w:rsidR="001D5E2B" w:rsidRPr="00354EF8">
        <w:rPr>
          <w:rFonts w:ascii="Arial" w:eastAsia="Calibri" w:hAnsi="Arial" w:cs="Arial"/>
        </w:rPr>
        <w:t xml:space="preserve">for officers to fulfil their roles. If mental wellbeing is not managed, there are </w:t>
      </w:r>
      <w:proofErr w:type="gramStart"/>
      <w:r w:rsidR="001D5E2B" w:rsidRPr="00354EF8">
        <w:rPr>
          <w:rFonts w:ascii="Arial" w:eastAsia="Calibri" w:hAnsi="Arial" w:cs="Arial"/>
        </w:rPr>
        <w:t>a number of</w:t>
      </w:r>
      <w:proofErr w:type="gramEnd"/>
      <w:r w:rsidR="001D5E2B" w:rsidRPr="00354EF8">
        <w:rPr>
          <w:rFonts w:ascii="Arial" w:eastAsia="Calibri" w:hAnsi="Arial" w:cs="Arial"/>
        </w:rPr>
        <w:t xml:space="preserve"> potential consequences for the individual officer, the police force and ultimately the public who the police are there to serve.</w:t>
      </w:r>
    </w:p>
    <w:p w14:paraId="55FF1AE4" w14:textId="77777777" w:rsidR="00175F7D" w:rsidRPr="00354EF8" w:rsidRDefault="00175F7D" w:rsidP="00CF57D8">
      <w:pPr>
        <w:spacing w:after="0" w:line="257" w:lineRule="auto"/>
        <w:ind w:right="531"/>
        <w:rPr>
          <w:rFonts w:ascii="Arial" w:eastAsia="Calibri" w:hAnsi="Arial" w:cs="Arial"/>
          <w:b/>
          <w:bCs/>
          <w:color w:val="FF0000"/>
        </w:rPr>
      </w:pPr>
    </w:p>
    <w:p w14:paraId="39D3E9AF" w14:textId="2171B766" w:rsidR="00294606" w:rsidRPr="00354EF8" w:rsidRDefault="00294606" w:rsidP="00CF57D8">
      <w:pPr>
        <w:spacing w:after="0" w:line="257" w:lineRule="auto"/>
        <w:ind w:right="531"/>
        <w:rPr>
          <w:rFonts w:ascii="Arial" w:eastAsia="Calibri" w:hAnsi="Arial" w:cs="Arial"/>
          <w:b/>
          <w:bCs/>
          <w:color w:val="FF0000"/>
        </w:rPr>
      </w:pPr>
      <w:r w:rsidRPr="00354EF8">
        <w:rPr>
          <w:rFonts w:ascii="Arial" w:eastAsia="Calibri" w:hAnsi="Arial" w:cs="Arial"/>
          <w:b/>
          <w:bCs/>
          <w:color w:val="FF0000"/>
        </w:rPr>
        <w:t>Word count: 1054</w:t>
      </w:r>
    </w:p>
    <w:p w14:paraId="60643109" w14:textId="77777777" w:rsidR="00294606" w:rsidRPr="00354EF8" w:rsidRDefault="00294606" w:rsidP="00CF57D8">
      <w:pPr>
        <w:spacing w:after="0" w:line="257" w:lineRule="auto"/>
        <w:ind w:right="531"/>
        <w:rPr>
          <w:rFonts w:ascii="Arial" w:eastAsia="Calibri" w:hAnsi="Arial" w:cs="Arial"/>
          <w:color w:val="FF0000"/>
        </w:rPr>
      </w:pPr>
    </w:p>
    <w:p w14:paraId="4246B0F6" w14:textId="77777777" w:rsidR="00294606" w:rsidRPr="00354EF8" w:rsidRDefault="00294606" w:rsidP="00CF57D8">
      <w:pPr>
        <w:spacing w:after="0" w:line="257" w:lineRule="auto"/>
        <w:ind w:right="531"/>
        <w:rPr>
          <w:rFonts w:ascii="Arial" w:eastAsia="Calibri" w:hAnsi="Arial" w:cs="Arial"/>
          <w:color w:val="FF0000"/>
        </w:rPr>
      </w:pPr>
    </w:p>
    <w:p w14:paraId="3DEE4ACA" w14:textId="77777777" w:rsidR="00810081" w:rsidRPr="00354EF8" w:rsidRDefault="00810081" w:rsidP="00CF57D8">
      <w:pPr>
        <w:spacing w:after="0" w:line="257" w:lineRule="auto"/>
        <w:ind w:right="531"/>
        <w:rPr>
          <w:rFonts w:ascii="Arial" w:eastAsia="Calibri" w:hAnsi="Arial" w:cs="Arial"/>
          <w:b/>
          <w:bCs/>
        </w:rPr>
      </w:pPr>
    </w:p>
    <w:p w14:paraId="23307816" w14:textId="77777777" w:rsidR="00810081" w:rsidRPr="00354EF8" w:rsidRDefault="00810081" w:rsidP="00CF57D8">
      <w:pPr>
        <w:spacing w:after="0" w:line="257" w:lineRule="auto"/>
        <w:ind w:right="531"/>
        <w:rPr>
          <w:rFonts w:ascii="Arial" w:eastAsia="Calibri" w:hAnsi="Arial" w:cs="Arial"/>
          <w:b/>
          <w:bCs/>
        </w:rPr>
      </w:pPr>
    </w:p>
    <w:p w14:paraId="46AFEBBE" w14:textId="77777777" w:rsidR="00810081" w:rsidRPr="00354EF8" w:rsidRDefault="00810081" w:rsidP="00CF57D8">
      <w:pPr>
        <w:spacing w:after="0" w:line="257" w:lineRule="auto"/>
        <w:ind w:right="531"/>
        <w:rPr>
          <w:rFonts w:ascii="Arial" w:eastAsia="Calibri" w:hAnsi="Arial" w:cs="Arial"/>
          <w:b/>
          <w:bCs/>
        </w:rPr>
      </w:pPr>
    </w:p>
    <w:p w14:paraId="4F578FD7" w14:textId="77777777" w:rsidR="00810081" w:rsidRPr="00354EF8" w:rsidRDefault="00810081" w:rsidP="00CF57D8">
      <w:pPr>
        <w:spacing w:after="0" w:line="257" w:lineRule="auto"/>
        <w:ind w:right="531"/>
        <w:rPr>
          <w:rFonts w:ascii="Arial" w:eastAsia="Calibri" w:hAnsi="Arial" w:cs="Arial"/>
          <w:b/>
          <w:bCs/>
        </w:rPr>
      </w:pPr>
    </w:p>
    <w:p w14:paraId="4A859F50" w14:textId="77777777" w:rsidR="00810081" w:rsidRPr="00354EF8" w:rsidRDefault="00810081" w:rsidP="00CF57D8">
      <w:pPr>
        <w:spacing w:after="0" w:line="257" w:lineRule="auto"/>
        <w:ind w:right="531"/>
        <w:rPr>
          <w:rFonts w:ascii="Arial" w:eastAsia="Calibri" w:hAnsi="Arial" w:cs="Arial"/>
          <w:b/>
          <w:bCs/>
        </w:rPr>
      </w:pPr>
    </w:p>
    <w:p w14:paraId="6D7F8200" w14:textId="77777777" w:rsidR="00810081" w:rsidRPr="00354EF8" w:rsidRDefault="00810081" w:rsidP="00CF57D8">
      <w:pPr>
        <w:spacing w:after="0" w:line="257" w:lineRule="auto"/>
        <w:ind w:right="531"/>
        <w:rPr>
          <w:rFonts w:ascii="Arial" w:eastAsia="Calibri" w:hAnsi="Arial" w:cs="Arial"/>
          <w:b/>
          <w:bCs/>
        </w:rPr>
      </w:pPr>
    </w:p>
    <w:p w14:paraId="75F9102B" w14:textId="77777777" w:rsidR="00810081" w:rsidRPr="00354EF8" w:rsidRDefault="00810081" w:rsidP="00CF57D8">
      <w:pPr>
        <w:spacing w:after="0" w:line="257" w:lineRule="auto"/>
        <w:ind w:right="531"/>
        <w:rPr>
          <w:rFonts w:ascii="Arial" w:eastAsia="Calibri" w:hAnsi="Arial" w:cs="Arial"/>
          <w:b/>
          <w:bCs/>
        </w:rPr>
      </w:pPr>
    </w:p>
    <w:p w14:paraId="42D94A93" w14:textId="77777777" w:rsidR="00810081" w:rsidRPr="00354EF8" w:rsidRDefault="00810081" w:rsidP="00CF57D8">
      <w:pPr>
        <w:spacing w:after="0" w:line="257" w:lineRule="auto"/>
        <w:ind w:right="531"/>
        <w:rPr>
          <w:rFonts w:ascii="Arial" w:eastAsia="Calibri" w:hAnsi="Arial" w:cs="Arial"/>
          <w:b/>
          <w:bCs/>
        </w:rPr>
      </w:pPr>
    </w:p>
    <w:p w14:paraId="3FA792C0" w14:textId="77777777" w:rsidR="00810081" w:rsidRPr="00354EF8" w:rsidRDefault="00810081" w:rsidP="00CF57D8">
      <w:pPr>
        <w:spacing w:after="0" w:line="257" w:lineRule="auto"/>
        <w:ind w:right="531"/>
        <w:rPr>
          <w:rFonts w:ascii="Arial" w:eastAsia="Calibri" w:hAnsi="Arial" w:cs="Arial"/>
          <w:b/>
          <w:bCs/>
        </w:rPr>
      </w:pPr>
    </w:p>
    <w:p w14:paraId="0C60FBF2" w14:textId="77777777" w:rsidR="00A23EDB" w:rsidRPr="00354EF8" w:rsidRDefault="00A23EDB" w:rsidP="00CF57D8">
      <w:pPr>
        <w:spacing w:after="0" w:line="257" w:lineRule="auto"/>
        <w:ind w:right="531"/>
        <w:rPr>
          <w:rFonts w:ascii="Arial" w:eastAsia="Calibri" w:hAnsi="Arial" w:cs="Arial"/>
          <w:b/>
          <w:bCs/>
          <w:u w:val="single"/>
        </w:rPr>
      </w:pPr>
    </w:p>
    <w:p w14:paraId="558DECD0" w14:textId="77777777" w:rsidR="00A23EDB" w:rsidRPr="00354EF8" w:rsidRDefault="00A23EDB" w:rsidP="00CF57D8">
      <w:pPr>
        <w:spacing w:after="0" w:line="257" w:lineRule="auto"/>
        <w:ind w:right="531"/>
        <w:rPr>
          <w:rFonts w:ascii="Arial" w:eastAsia="Calibri" w:hAnsi="Arial" w:cs="Arial"/>
          <w:b/>
          <w:bCs/>
          <w:u w:val="single"/>
        </w:rPr>
      </w:pPr>
    </w:p>
    <w:p w14:paraId="2E94E09F" w14:textId="7FAE1CA5" w:rsidR="00810081" w:rsidRPr="00354EF8" w:rsidRDefault="00810081" w:rsidP="00CF57D8">
      <w:pPr>
        <w:spacing w:after="0" w:line="257" w:lineRule="auto"/>
        <w:ind w:right="531"/>
        <w:rPr>
          <w:rFonts w:ascii="Arial" w:eastAsia="Calibri" w:hAnsi="Arial" w:cs="Arial"/>
          <w:b/>
          <w:bCs/>
          <w:u w:val="single"/>
        </w:rPr>
      </w:pPr>
      <w:r w:rsidRPr="00354EF8">
        <w:rPr>
          <w:rFonts w:ascii="Arial" w:eastAsia="Calibri" w:hAnsi="Arial" w:cs="Arial"/>
          <w:b/>
          <w:bCs/>
          <w:u w:val="single"/>
        </w:rPr>
        <w:t xml:space="preserve">Essay 2 </w:t>
      </w:r>
    </w:p>
    <w:p w14:paraId="572CA8CF" w14:textId="77777777" w:rsidR="00810081" w:rsidRPr="00354EF8" w:rsidRDefault="00810081" w:rsidP="00810081">
      <w:pPr>
        <w:spacing w:line="257" w:lineRule="auto"/>
        <w:ind w:right="531"/>
        <w:rPr>
          <w:rFonts w:ascii="Arial" w:eastAsia="Calibri" w:hAnsi="Arial" w:cs="Arial"/>
          <w:b/>
          <w:bCs/>
        </w:rPr>
      </w:pPr>
    </w:p>
    <w:p w14:paraId="5047B01C" w14:textId="35A2F38A" w:rsidR="00810081" w:rsidRPr="00354EF8" w:rsidRDefault="00810081" w:rsidP="00810081">
      <w:pPr>
        <w:spacing w:line="257" w:lineRule="auto"/>
        <w:ind w:right="531"/>
        <w:rPr>
          <w:rFonts w:ascii="Arial" w:eastAsia="Calibri" w:hAnsi="Arial" w:cs="Arial"/>
        </w:rPr>
      </w:pPr>
      <w:r w:rsidRPr="00354EF8">
        <w:rPr>
          <w:rFonts w:ascii="Arial" w:eastAsia="Calibri" w:hAnsi="Arial" w:cs="Arial"/>
          <w:b/>
          <w:bCs/>
        </w:rPr>
        <w:t>Outline potential links between serious and organised crime and public protection issues. What characteristics make some people more vulnerable to exploitation by serious and organised crime gangs?</w:t>
      </w:r>
      <w:r w:rsidR="00A23EDB" w:rsidRPr="00354EF8">
        <w:rPr>
          <w:rFonts w:ascii="Arial" w:eastAsia="Calibri" w:hAnsi="Arial" w:cs="Arial"/>
          <w:b/>
          <w:bCs/>
        </w:rPr>
        <w:t xml:space="preserve"> </w:t>
      </w:r>
      <w:r w:rsidR="00A23EDB" w:rsidRPr="00354EF8">
        <w:rPr>
          <w:rFonts w:ascii="Arial" w:eastAsia="Calibri" w:hAnsi="Arial" w:cs="Arial"/>
        </w:rPr>
        <w:t>(Word count: 1000</w:t>
      </w:r>
      <w:r w:rsidR="004D7A40" w:rsidRPr="00354EF8">
        <w:rPr>
          <w:rFonts w:ascii="Arial" w:eastAsia="Calibri" w:hAnsi="Arial" w:cs="Arial"/>
        </w:rPr>
        <w:t xml:space="preserve"> words)</w:t>
      </w:r>
    </w:p>
    <w:p w14:paraId="5424DB81" w14:textId="77777777" w:rsidR="00386758" w:rsidRPr="00354EF8" w:rsidRDefault="00386758" w:rsidP="00386758">
      <w:pPr>
        <w:spacing w:after="0" w:line="257" w:lineRule="auto"/>
        <w:ind w:right="531"/>
        <w:rPr>
          <w:rFonts w:ascii="Arial" w:eastAsia="Calibri" w:hAnsi="Arial" w:cs="Arial"/>
        </w:rPr>
      </w:pPr>
    </w:p>
    <w:p w14:paraId="57B9DFF1" w14:textId="1A86814B" w:rsidR="00386758" w:rsidRPr="00354EF8" w:rsidRDefault="00386758" w:rsidP="00386758">
      <w:pPr>
        <w:spacing w:after="0" w:line="257" w:lineRule="auto"/>
        <w:ind w:right="531"/>
        <w:rPr>
          <w:rFonts w:ascii="Arial" w:eastAsia="Calibri" w:hAnsi="Arial" w:cs="Arial"/>
        </w:rPr>
      </w:pPr>
      <w:r w:rsidRPr="00354EF8">
        <w:rPr>
          <w:rFonts w:ascii="Arial" w:eastAsia="Calibri" w:hAnsi="Arial" w:cs="Arial"/>
        </w:rPr>
        <w:t xml:space="preserve">In </w:t>
      </w:r>
      <w:r w:rsidR="00395842" w:rsidRPr="00354EF8">
        <w:rPr>
          <w:rFonts w:ascii="Arial" w:eastAsia="Calibri" w:hAnsi="Arial" w:cs="Arial"/>
        </w:rPr>
        <w:t xml:space="preserve">this essay I will outline potential links between serious and organised crime and public protection issues. I will </w:t>
      </w:r>
      <w:r w:rsidR="00A90D5F" w:rsidRPr="00354EF8">
        <w:rPr>
          <w:rFonts w:ascii="Arial" w:eastAsia="Calibri" w:hAnsi="Arial" w:cs="Arial"/>
        </w:rPr>
        <w:t>also</w:t>
      </w:r>
      <w:r w:rsidR="00395842" w:rsidRPr="00354EF8">
        <w:rPr>
          <w:rFonts w:ascii="Arial" w:eastAsia="Calibri" w:hAnsi="Arial" w:cs="Arial"/>
        </w:rPr>
        <w:t xml:space="preserve"> describe various characteristics that can make a person more vulnerable to exploitation by serious and organised crime gangs. </w:t>
      </w:r>
    </w:p>
    <w:p w14:paraId="3C7218A5" w14:textId="77777777" w:rsidR="00957D43" w:rsidRPr="00354EF8" w:rsidRDefault="00957D43" w:rsidP="00386758">
      <w:pPr>
        <w:spacing w:after="0" w:line="257" w:lineRule="auto"/>
        <w:ind w:right="531"/>
        <w:rPr>
          <w:rFonts w:ascii="Arial" w:eastAsia="Calibri" w:hAnsi="Arial" w:cs="Arial"/>
        </w:rPr>
      </w:pPr>
    </w:p>
    <w:p w14:paraId="6039250B" w14:textId="03BBC78D" w:rsidR="00A90D5F" w:rsidRPr="00354EF8" w:rsidRDefault="00957D43" w:rsidP="00386758">
      <w:pPr>
        <w:spacing w:after="0" w:line="257" w:lineRule="auto"/>
        <w:ind w:right="531"/>
        <w:rPr>
          <w:rFonts w:ascii="Arial" w:eastAsia="Calibri" w:hAnsi="Arial" w:cs="Arial"/>
        </w:rPr>
      </w:pPr>
      <w:r w:rsidRPr="00354EF8">
        <w:rPr>
          <w:rFonts w:ascii="Arial" w:eastAsia="Calibri" w:hAnsi="Arial" w:cs="Arial"/>
        </w:rPr>
        <w:t xml:space="preserve">Firstly, I will define </w:t>
      </w:r>
      <w:r w:rsidR="0057259A" w:rsidRPr="00354EF8">
        <w:rPr>
          <w:rFonts w:ascii="Arial" w:eastAsia="Calibri" w:hAnsi="Arial" w:cs="Arial"/>
        </w:rPr>
        <w:t>serious and organised, as well as public protection</w:t>
      </w:r>
      <w:r w:rsidR="00F22C69" w:rsidRPr="00354EF8">
        <w:rPr>
          <w:rFonts w:ascii="Arial" w:eastAsia="Calibri" w:hAnsi="Arial" w:cs="Arial"/>
        </w:rPr>
        <w:t xml:space="preserve"> and </w:t>
      </w:r>
      <w:r w:rsidR="00896381" w:rsidRPr="00354EF8">
        <w:rPr>
          <w:rFonts w:ascii="Arial" w:eastAsia="Calibri" w:hAnsi="Arial" w:cs="Arial"/>
        </w:rPr>
        <w:t>vulnerability</w:t>
      </w:r>
      <w:r w:rsidR="0057259A" w:rsidRPr="00354EF8">
        <w:rPr>
          <w:rFonts w:ascii="Arial" w:eastAsia="Calibri" w:hAnsi="Arial" w:cs="Arial"/>
        </w:rPr>
        <w:t xml:space="preserve">. Serious and organised crime can be defined as </w:t>
      </w:r>
      <w:r w:rsidR="002F61E7" w:rsidRPr="00354EF8">
        <w:rPr>
          <w:rFonts w:ascii="Arial" w:eastAsia="Calibri" w:hAnsi="Arial" w:cs="Arial"/>
        </w:rPr>
        <w:t>people ‘</w:t>
      </w:r>
      <w:r w:rsidR="005B443A" w:rsidRPr="00354EF8">
        <w:rPr>
          <w:rFonts w:ascii="Arial" w:eastAsia="Calibri" w:hAnsi="Arial" w:cs="Arial"/>
        </w:rPr>
        <w:t>individuals planning, co-ordinating and committing serious offences, whether individually, in groups and/or as part of transnational networks’</w:t>
      </w:r>
      <w:r w:rsidR="00707186" w:rsidRPr="00354EF8">
        <w:rPr>
          <w:rFonts w:ascii="Arial" w:eastAsia="Calibri" w:hAnsi="Arial" w:cs="Arial"/>
        </w:rPr>
        <w:t xml:space="preserve"> (Home Office, 2014).</w:t>
      </w:r>
      <w:r w:rsidR="005B443A" w:rsidRPr="00354EF8">
        <w:rPr>
          <w:rFonts w:ascii="Arial" w:eastAsia="Calibri" w:hAnsi="Arial" w:cs="Arial"/>
        </w:rPr>
        <w:t xml:space="preserve"> These serious offences </w:t>
      </w:r>
      <w:r w:rsidR="008D71D3" w:rsidRPr="00354EF8">
        <w:rPr>
          <w:rFonts w:ascii="Arial" w:eastAsia="Calibri" w:hAnsi="Arial" w:cs="Arial"/>
        </w:rPr>
        <w:t xml:space="preserve">committed </w:t>
      </w:r>
      <w:r w:rsidR="005B443A" w:rsidRPr="00354EF8">
        <w:rPr>
          <w:rFonts w:ascii="Arial" w:eastAsia="Calibri" w:hAnsi="Arial" w:cs="Arial"/>
        </w:rPr>
        <w:t>include illegal drugs, fraud, money laundering, child sex exploitation and many more</w:t>
      </w:r>
      <w:r w:rsidR="008D71D3" w:rsidRPr="00354EF8">
        <w:rPr>
          <w:rFonts w:ascii="Arial" w:eastAsia="Calibri" w:hAnsi="Arial" w:cs="Arial"/>
        </w:rPr>
        <w:t xml:space="preserve"> (Home Office, 2014)</w:t>
      </w:r>
      <w:r w:rsidR="005B443A" w:rsidRPr="00354EF8">
        <w:rPr>
          <w:rFonts w:ascii="Arial" w:eastAsia="Calibri" w:hAnsi="Arial" w:cs="Arial"/>
        </w:rPr>
        <w:t>.</w:t>
      </w:r>
      <w:r w:rsidR="00DC1E5E" w:rsidRPr="00354EF8">
        <w:rPr>
          <w:rFonts w:ascii="Arial" w:eastAsia="Calibri" w:hAnsi="Arial" w:cs="Arial"/>
        </w:rPr>
        <w:t xml:space="preserve"> </w:t>
      </w:r>
      <w:r w:rsidR="00F22C69" w:rsidRPr="00354EF8">
        <w:rPr>
          <w:rFonts w:ascii="Arial" w:eastAsia="Calibri" w:hAnsi="Arial" w:cs="Arial"/>
        </w:rPr>
        <w:t xml:space="preserve">Public </w:t>
      </w:r>
      <w:r w:rsidR="00DC1E5E" w:rsidRPr="00354EF8">
        <w:rPr>
          <w:rFonts w:ascii="Arial" w:eastAsia="Calibri" w:hAnsi="Arial" w:cs="Arial"/>
        </w:rPr>
        <w:t>protection can be defined as ‘</w:t>
      </w:r>
      <w:r w:rsidR="00915E4F" w:rsidRPr="00354EF8">
        <w:rPr>
          <w:rFonts w:ascii="Arial" w:eastAsia="Calibri" w:hAnsi="Arial" w:cs="Arial"/>
        </w:rPr>
        <w:t>the prevention of harm to vulnerable groups within society’</w:t>
      </w:r>
      <w:r w:rsidR="006801EF" w:rsidRPr="00354EF8">
        <w:rPr>
          <w:rFonts w:ascii="Arial" w:eastAsia="Calibri" w:hAnsi="Arial" w:cs="Arial"/>
        </w:rPr>
        <w:t xml:space="preserve"> (</w:t>
      </w:r>
      <w:proofErr w:type="spellStart"/>
      <w:r w:rsidR="006801EF" w:rsidRPr="00354EF8">
        <w:rPr>
          <w:rFonts w:ascii="Arial" w:eastAsia="Calibri" w:hAnsi="Arial" w:cs="Arial"/>
        </w:rPr>
        <w:t>Nhs.scot</w:t>
      </w:r>
      <w:proofErr w:type="spellEnd"/>
      <w:r w:rsidR="006801EF" w:rsidRPr="00354EF8">
        <w:rPr>
          <w:rFonts w:ascii="Arial" w:eastAsia="Calibri" w:hAnsi="Arial" w:cs="Arial"/>
        </w:rPr>
        <w:t>., 2024)</w:t>
      </w:r>
      <w:r w:rsidR="00915E4F" w:rsidRPr="00354EF8">
        <w:rPr>
          <w:rFonts w:ascii="Arial" w:eastAsia="Calibri" w:hAnsi="Arial" w:cs="Arial"/>
        </w:rPr>
        <w:t>.</w:t>
      </w:r>
      <w:r w:rsidR="0045484D" w:rsidRPr="00354EF8">
        <w:rPr>
          <w:rFonts w:ascii="Arial" w:eastAsia="Calibri" w:hAnsi="Arial" w:cs="Arial"/>
        </w:rPr>
        <w:t xml:space="preserve"> If a person if a vulnerable, it means they are </w:t>
      </w:r>
      <w:r w:rsidR="004F0CB5" w:rsidRPr="00354EF8">
        <w:rPr>
          <w:rFonts w:ascii="Arial" w:eastAsia="Calibri" w:hAnsi="Arial" w:cs="Arial"/>
        </w:rPr>
        <w:t>‘able to be easily physically or mentally hurt, influenced or attacked’ (</w:t>
      </w:r>
      <w:r w:rsidR="00B74255" w:rsidRPr="00354EF8">
        <w:rPr>
          <w:rFonts w:ascii="Arial" w:eastAsia="Calibri" w:hAnsi="Arial" w:cs="Arial"/>
        </w:rPr>
        <w:t>Cambridge Dictionary, 2019).</w:t>
      </w:r>
      <w:r w:rsidR="00AF2A1D" w:rsidRPr="00354EF8">
        <w:rPr>
          <w:rFonts w:ascii="Arial" w:eastAsia="Calibri" w:hAnsi="Arial" w:cs="Arial"/>
        </w:rPr>
        <w:t xml:space="preserve"> The most vulnerable groups of people in society </w:t>
      </w:r>
      <w:r w:rsidR="00812F69" w:rsidRPr="00354EF8">
        <w:rPr>
          <w:rFonts w:ascii="Arial" w:eastAsia="Calibri" w:hAnsi="Arial" w:cs="Arial"/>
        </w:rPr>
        <w:t xml:space="preserve">include, but are not limited </w:t>
      </w:r>
      <w:r w:rsidR="00D70B74" w:rsidRPr="00354EF8">
        <w:rPr>
          <w:rFonts w:ascii="Arial" w:eastAsia="Calibri" w:hAnsi="Arial" w:cs="Arial"/>
        </w:rPr>
        <w:t>to</w:t>
      </w:r>
      <w:r w:rsidR="00812F69" w:rsidRPr="00354EF8">
        <w:rPr>
          <w:rFonts w:ascii="Arial" w:eastAsia="Calibri" w:hAnsi="Arial" w:cs="Arial"/>
        </w:rPr>
        <w:t xml:space="preserve"> </w:t>
      </w:r>
      <w:r w:rsidR="00BF25D9" w:rsidRPr="00354EF8">
        <w:rPr>
          <w:rFonts w:ascii="Arial" w:eastAsia="Calibri" w:hAnsi="Arial" w:cs="Arial"/>
        </w:rPr>
        <w:t xml:space="preserve">children, those with learning disabilities, </w:t>
      </w:r>
      <w:r w:rsidR="00FB6C28" w:rsidRPr="00354EF8">
        <w:rPr>
          <w:rFonts w:ascii="Arial" w:eastAsia="Calibri" w:hAnsi="Arial" w:cs="Arial"/>
        </w:rPr>
        <w:t xml:space="preserve">asylum seekers, those with serious mental health conditions, victims of domestic abuse, </w:t>
      </w:r>
      <w:r w:rsidR="00460A5C" w:rsidRPr="00354EF8">
        <w:rPr>
          <w:rFonts w:ascii="Arial" w:eastAsia="Calibri" w:hAnsi="Arial" w:cs="Arial"/>
        </w:rPr>
        <w:t>those who may be singled out due to their religion, gender identity, sexual orientation or religion (</w:t>
      </w:r>
      <w:r w:rsidR="00B456BD" w:rsidRPr="00354EF8">
        <w:rPr>
          <w:rFonts w:ascii="Arial" w:eastAsia="Calibri" w:hAnsi="Arial" w:cs="Arial"/>
        </w:rPr>
        <w:t xml:space="preserve">NHS England, 2023). </w:t>
      </w:r>
    </w:p>
    <w:p w14:paraId="6E37F663" w14:textId="77777777" w:rsidR="00A90D5F" w:rsidRPr="00354EF8" w:rsidRDefault="00A90D5F" w:rsidP="00386758">
      <w:pPr>
        <w:spacing w:after="0" w:line="257" w:lineRule="auto"/>
        <w:ind w:right="531"/>
        <w:rPr>
          <w:rFonts w:ascii="Arial" w:eastAsia="Calibri" w:hAnsi="Arial" w:cs="Arial"/>
        </w:rPr>
      </w:pPr>
    </w:p>
    <w:p w14:paraId="090E21E2" w14:textId="438476F2" w:rsidR="00E3411F" w:rsidRPr="00354EF8" w:rsidRDefault="00E87466" w:rsidP="00DE0479">
      <w:pPr>
        <w:rPr>
          <w:rFonts w:ascii="Arial" w:eastAsia="Calibri" w:hAnsi="Arial" w:cs="Arial"/>
        </w:rPr>
      </w:pPr>
      <w:r w:rsidRPr="00354EF8">
        <w:rPr>
          <w:rFonts w:ascii="Arial" w:eastAsia="Calibri" w:hAnsi="Arial" w:cs="Arial"/>
        </w:rPr>
        <w:t xml:space="preserve">I will outline the links between serious and organised crime and </w:t>
      </w:r>
      <w:r w:rsidR="004732E0" w:rsidRPr="00354EF8">
        <w:rPr>
          <w:rFonts w:ascii="Arial" w:eastAsia="Calibri" w:hAnsi="Arial" w:cs="Arial"/>
        </w:rPr>
        <w:t xml:space="preserve">three key </w:t>
      </w:r>
      <w:r w:rsidRPr="00354EF8">
        <w:rPr>
          <w:rFonts w:ascii="Arial" w:eastAsia="Calibri" w:hAnsi="Arial" w:cs="Arial"/>
        </w:rPr>
        <w:t xml:space="preserve">public protection issues. </w:t>
      </w:r>
      <w:r w:rsidR="004732E0" w:rsidRPr="00354EF8">
        <w:rPr>
          <w:rFonts w:ascii="Arial" w:eastAsia="Calibri" w:hAnsi="Arial" w:cs="Arial"/>
        </w:rPr>
        <w:t xml:space="preserve">There are many ways in which organised crime groups take advantage of vulnerable people, but I will focus on three key topics to </w:t>
      </w:r>
      <w:r w:rsidR="00160022" w:rsidRPr="00354EF8">
        <w:rPr>
          <w:rFonts w:ascii="Arial" w:eastAsia="Calibri" w:hAnsi="Arial" w:cs="Arial"/>
        </w:rPr>
        <w:t xml:space="preserve">provide enough depth that it is possible to understand how these vulnerable become involved and how they are impacted. </w:t>
      </w:r>
    </w:p>
    <w:p w14:paraId="418E513A" w14:textId="77777777" w:rsidR="001D22D5" w:rsidRPr="00354EF8" w:rsidRDefault="001D22D5" w:rsidP="00DE0479">
      <w:pPr>
        <w:rPr>
          <w:rFonts w:ascii="Arial" w:eastAsia="Calibri" w:hAnsi="Arial" w:cs="Arial"/>
        </w:rPr>
      </w:pPr>
    </w:p>
    <w:p w14:paraId="2EF9FA52" w14:textId="003FF06B" w:rsidR="001D22D5" w:rsidRPr="00354EF8" w:rsidRDefault="00B9068F" w:rsidP="00DE0479">
      <w:pPr>
        <w:rPr>
          <w:rFonts w:ascii="Arial" w:eastAsia="Calibri" w:hAnsi="Arial" w:cs="Arial"/>
          <w:b/>
          <w:bCs/>
        </w:rPr>
      </w:pPr>
      <w:r w:rsidRPr="00354EF8">
        <w:rPr>
          <w:rFonts w:ascii="Arial" w:eastAsia="Calibri" w:hAnsi="Arial" w:cs="Arial"/>
          <w:b/>
          <w:bCs/>
        </w:rPr>
        <w:t>Drugs</w:t>
      </w:r>
    </w:p>
    <w:p w14:paraId="4C038B4E" w14:textId="70525FF7" w:rsidR="00393D0B" w:rsidRPr="00354EF8" w:rsidRDefault="00E3411F" w:rsidP="00DE0479">
      <w:pPr>
        <w:rPr>
          <w:rFonts w:ascii="Arial" w:eastAsia="Calibri" w:hAnsi="Arial" w:cs="Arial"/>
        </w:rPr>
      </w:pPr>
      <w:r w:rsidRPr="00354EF8">
        <w:rPr>
          <w:rFonts w:ascii="Arial" w:eastAsia="Calibri" w:hAnsi="Arial" w:cs="Arial"/>
        </w:rPr>
        <w:t xml:space="preserve">Illegal drugs are often sold and transported by </w:t>
      </w:r>
      <w:r w:rsidR="00BC3DEC" w:rsidRPr="00354EF8">
        <w:rPr>
          <w:rFonts w:ascii="Arial" w:eastAsia="Calibri" w:hAnsi="Arial" w:cs="Arial"/>
        </w:rPr>
        <w:t xml:space="preserve">serious and </w:t>
      </w:r>
      <w:r w:rsidRPr="00354EF8">
        <w:rPr>
          <w:rFonts w:ascii="Arial" w:eastAsia="Calibri" w:hAnsi="Arial" w:cs="Arial"/>
        </w:rPr>
        <w:t xml:space="preserve">organised crime groups. </w:t>
      </w:r>
      <w:r w:rsidR="00514B59" w:rsidRPr="00354EF8">
        <w:rPr>
          <w:rFonts w:ascii="Arial" w:eastAsia="Calibri" w:hAnsi="Arial" w:cs="Arial"/>
        </w:rPr>
        <w:t xml:space="preserve">Vulnerable </w:t>
      </w:r>
      <w:r w:rsidR="008A31C4" w:rsidRPr="00354EF8">
        <w:rPr>
          <w:rFonts w:ascii="Arial" w:eastAsia="Calibri" w:hAnsi="Arial" w:cs="Arial"/>
        </w:rPr>
        <w:t>children</w:t>
      </w:r>
      <w:r w:rsidR="00514B59" w:rsidRPr="00354EF8">
        <w:rPr>
          <w:rFonts w:ascii="Arial" w:eastAsia="Calibri" w:hAnsi="Arial" w:cs="Arial"/>
        </w:rPr>
        <w:t xml:space="preserve"> are </w:t>
      </w:r>
      <w:r w:rsidR="00BC3DEC" w:rsidRPr="00354EF8">
        <w:rPr>
          <w:rFonts w:ascii="Arial" w:eastAsia="Calibri" w:hAnsi="Arial" w:cs="Arial"/>
        </w:rPr>
        <w:t xml:space="preserve">often </w:t>
      </w:r>
      <w:r w:rsidR="00514B59" w:rsidRPr="00354EF8">
        <w:rPr>
          <w:rFonts w:ascii="Arial" w:eastAsia="Calibri" w:hAnsi="Arial" w:cs="Arial"/>
        </w:rPr>
        <w:t xml:space="preserve">coerced into being ‘runners’ to transport drugs, money and weapons (GOV.UK, 2023). </w:t>
      </w:r>
      <w:r w:rsidR="004225A0" w:rsidRPr="00354EF8">
        <w:rPr>
          <w:rFonts w:ascii="Arial" w:eastAsia="Calibri" w:hAnsi="Arial" w:cs="Arial"/>
        </w:rPr>
        <w:t xml:space="preserve">Children are groomed into becoming drug runners and mules by dealers. They are targeted and recruited by individuals within the organised crime groups and their age makes them more susceptible to this. </w:t>
      </w:r>
      <w:r w:rsidR="00393D0B" w:rsidRPr="00354EF8">
        <w:rPr>
          <w:rFonts w:ascii="Arial" w:eastAsia="Calibri" w:hAnsi="Arial" w:cs="Arial"/>
        </w:rPr>
        <w:t xml:space="preserve">Children </w:t>
      </w:r>
      <w:r w:rsidR="007831AE" w:rsidRPr="00354EF8">
        <w:rPr>
          <w:rFonts w:ascii="Arial" w:eastAsia="Calibri" w:hAnsi="Arial" w:cs="Arial"/>
        </w:rPr>
        <w:t>found in these gangs often have mental health issues, are drug users, come from broken homes</w:t>
      </w:r>
      <w:r w:rsidR="00D330E4" w:rsidRPr="00354EF8">
        <w:rPr>
          <w:rFonts w:ascii="Arial" w:eastAsia="Calibri" w:hAnsi="Arial" w:cs="Arial"/>
        </w:rPr>
        <w:t xml:space="preserve"> and have experienced trauma in their lives (Dearden, 2017). </w:t>
      </w:r>
      <w:r w:rsidR="008214E4" w:rsidRPr="00354EF8">
        <w:rPr>
          <w:rFonts w:ascii="Arial" w:eastAsia="Calibri" w:hAnsi="Arial" w:cs="Arial"/>
        </w:rPr>
        <w:t xml:space="preserve">These characteristics and experiences can make these children </w:t>
      </w:r>
      <w:proofErr w:type="gramStart"/>
      <w:r w:rsidR="008214E4" w:rsidRPr="00354EF8">
        <w:rPr>
          <w:rFonts w:ascii="Arial" w:eastAsia="Calibri" w:hAnsi="Arial" w:cs="Arial"/>
        </w:rPr>
        <w:t>in particular more</w:t>
      </w:r>
      <w:proofErr w:type="gramEnd"/>
      <w:r w:rsidR="008214E4" w:rsidRPr="00354EF8">
        <w:rPr>
          <w:rFonts w:ascii="Arial" w:eastAsia="Calibri" w:hAnsi="Arial" w:cs="Arial"/>
        </w:rPr>
        <w:t xml:space="preserve"> vulnerable to organised crime gangs. </w:t>
      </w:r>
    </w:p>
    <w:p w14:paraId="2AF069C5" w14:textId="6FB53605" w:rsidR="00B56FA1" w:rsidRPr="00354EF8" w:rsidRDefault="00D17798" w:rsidP="00DE0479">
      <w:pPr>
        <w:rPr>
          <w:rFonts w:ascii="Arial" w:eastAsia="Calibri" w:hAnsi="Arial" w:cs="Arial"/>
        </w:rPr>
      </w:pPr>
      <w:r w:rsidRPr="00354EF8">
        <w:rPr>
          <w:rFonts w:ascii="Arial" w:eastAsia="Calibri" w:hAnsi="Arial" w:cs="Arial"/>
        </w:rPr>
        <w:t xml:space="preserve">Each county line leads to multiple children being drawn into drug running, </w:t>
      </w:r>
      <w:r w:rsidR="00AA7C21" w:rsidRPr="00354EF8">
        <w:rPr>
          <w:rFonts w:ascii="Arial" w:eastAsia="Calibri" w:hAnsi="Arial" w:cs="Arial"/>
        </w:rPr>
        <w:t>who can be as young as 12</w:t>
      </w:r>
      <w:r w:rsidR="00081458" w:rsidRPr="00354EF8">
        <w:rPr>
          <w:rFonts w:ascii="Arial" w:eastAsia="Calibri" w:hAnsi="Arial" w:cs="Arial"/>
        </w:rPr>
        <w:t xml:space="preserve"> (Dearden, 2017)</w:t>
      </w:r>
      <w:r w:rsidR="00AA7C21" w:rsidRPr="00354EF8">
        <w:rPr>
          <w:rFonts w:ascii="Arial" w:eastAsia="Calibri" w:hAnsi="Arial" w:cs="Arial"/>
        </w:rPr>
        <w:t>. Toddlers have also been found in homes being used by dealers</w:t>
      </w:r>
      <w:r w:rsidR="00081458" w:rsidRPr="00354EF8">
        <w:rPr>
          <w:rFonts w:ascii="Arial" w:eastAsia="Calibri" w:hAnsi="Arial" w:cs="Arial"/>
        </w:rPr>
        <w:t xml:space="preserve"> (Dearden, 2017)</w:t>
      </w:r>
      <w:r w:rsidR="00AA7C21" w:rsidRPr="00354EF8">
        <w:rPr>
          <w:rFonts w:ascii="Arial" w:eastAsia="Calibri" w:hAnsi="Arial" w:cs="Arial"/>
        </w:rPr>
        <w:t xml:space="preserve">. </w:t>
      </w:r>
      <w:r w:rsidR="00827058" w:rsidRPr="00354EF8">
        <w:rPr>
          <w:rFonts w:ascii="Arial" w:eastAsia="Calibri" w:hAnsi="Arial" w:cs="Arial"/>
        </w:rPr>
        <w:t xml:space="preserve">Once a young person has been recruited into a line, they are used to find and recruit </w:t>
      </w:r>
      <w:r w:rsidR="00277E1C" w:rsidRPr="00354EF8">
        <w:rPr>
          <w:rFonts w:ascii="Arial" w:eastAsia="Calibri" w:hAnsi="Arial" w:cs="Arial"/>
        </w:rPr>
        <w:t xml:space="preserve">other children through social media or their personal links (Dearden, 2017). </w:t>
      </w:r>
      <w:r w:rsidR="00054251" w:rsidRPr="00354EF8">
        <w:rPr>
          <w:rFonts w:ascii="Arial" w:eastAsia="Calibri" w:hAnsi="Arial" w:cs="Arial"/>
        </w:rPr>
        <w:t>Whilst some teenagers are given small quantities of drugs to deal, most children are used to run drugs and money</w:t>
      </w:r>
      <w:r w:rsidR="00096F50" w:rsidRPr="00354EF8">
        <w:rPr>
          <w:rFonts w:ascii="Arial" w:eastAsia="Calibri" w:hAnsi="Arial" w:cs="Arial"/>
        </w:rPr>
        <w:t xml:space="preserve"> between ‘urban centres and rural marketplaces’ (Dearden, 2017). This is due to them being less likely to be known by police</w:t>
      </w:r>
      <w:r w:rsidR="006D606D" w:rsidRPr="00354EF8">
        <w:rPr>
          <w:rFonts w:ascii="Arial" w:eastAsia="Calibri" w:hAnsi="Arial" w:cs="Arial"/>
        </w:rPr>
        <w:t xml:space="preserve"> than adults</w:t>
      </w:r>
      <w:r w:rsidR="006236D8" w:rsidRPr="00354EF8">
        <w:rPr>
          <w:rFonts w:ascii="Arial" w:eastAsia="Calibri" w:hAnsi="Arial" w:cs="Arial"/>
        </w:rPr>
        <w:t xml:space="preserve">. </w:t>
      </w:r>
      <w:r w:rsidR="006D606D" w:rsidRPr="00354EF8">
        <w:rPr>
          <w:rFonts w:ascii="Arial" w:eastAsia="Calibri" w:hAnsi="Arial" w:cs="Arial"/>
        </w:rPr>
        <w:t>T</w:t>
      </w:r>
      <w:r w:rsidR="006236D8" w:rsidRPr="00354EF8">
        <w:rPr>
          <w:rFonts w:ascii="Arial" w:eastAsia="Calibri" w:hAnsi="Arial" w:cs="Arial"/>
        </w:rPr>
        <w:t xml:space="preserve">hey can go under the radar a lot easier and </w:t>
      </w:r>
      <w:r w:rsidR="00393D0B" w:rsidRPr="00354EF8">
        <w:rPr>
          <w:rFonts w:ascii="Arial" w:eastAsia="Calibri" w:hAnsi="Arial" w:cs="Arial"/>
        </w:rPr>
        <w:t>if</w:t>
      </w:r>
      <w:r w:rsidR="006236D8" w:rsidRPr="00354EF8">
        <w:rPr>
          <w:rFonts w:ascii="Arial" w:eastAsia="Calibri" w:hAnsi="Arial" w:cs="Arial"/>
        </w:rPr>
        <w:t xml:space="preserve"> a child is caught, they would face more lenient sentences. </w:t>
      </w:r>
    </w:p>
    <w:p w14:paraId="3B095F52" w14:textId="4C0AA260" w:rsidR="00393D0B" w:rsidRPr="00354EF8" w:rsidRDefault="00C06EE1" w:rsidP="00DE0479">
      <w:pPr>
        <w:rPr>
          <w:rFonts w:ascii="Arial" w:eastAsia="Calibri" w:hAnsi="Arial" w:cs="Arial"/>
        </w:rPr>
      </w:pPr>
      <w:r w:rsidRPr="00354EF8">
        <w:rPr>
          <w:rFonts w:ascii="Arial" w:eastAsia="Calibri" w:hAnsi="Arial" w:cs="Arial"/>
        </w:rPr>
        <w:t xml:space="preserve">There are inherent dangers with young people </w:t>
      </w:r>
      <w:r w:rsidR="00B00304" w:rsidRPr="00354EF8">
        <w:rPr>
          <w:rFonts w:ascii="Arial" w:eastAsia="Calibri" w:hAnsi="Arial" w:cs="Arial"/>
        </w:rPr>
        <w:t>becoming runners, as they are dealing with dangerous people and will be in unsafe situations. Runners are sometimes robbed or arrested, which can lead them to owe their dealer money</w:t>
      </w:r>
      <w:r w:rsidR="006272BC" w:rsidRPr="00354EF8">
        <w:rPr>
          <w:rFonts w:ascii="Arial" w:eastAsia="Calibri" w:hAnsi="Arial" w:cs="Arial"/>
        </w:rPr>
        <w:t xml:space="preserve"> as they will be fined for the value of the drugs. This leads to them working for the gang for free and becoming trapped</w:t>
      </w:r>
      <w:r w:rsidR="0030287F" w:rsidRPr="00354EF8">
        <w:rPr>
          <w:rFonts w:ascii="Arial" w:eastAsia="Calibri" w:hAnsi="Arial" w:cs="Arial"/>
        </w:rPr>
        <w:t xml:space="preserve"> (BBC News, 2015).</w:t>
      </w:r>
      <w:r w:rsidR="00277E1C" w:rsidRPr="00354EF8">
        <w:rPr>
          <w:rFonts w:ascii="Arial" w:eastAsia="Calibri" w:hAnsi="Arial" w:cs="Arial"/>
        </w:rPr>
        <w:t xml:space="preserve"> Organised crime groups also keep children in their line by enforcing </w:t>
      </w:r>
      <w:r w:rsidR="00B56FA1" w:rsidRPr="00354EF8">
        <w:rPr>
          <w:rFonts w:ascii="Arial" w:eastAsia="Calibri" w:hAnsi="Arial" w:cs="Arial"/>
        </w:rPr>
        <w:t xml:space="preserve">inflated or </w:t>
      </w:r>
      <w:proofErr w:type="gramStart"/>
      <w:r w:rsidR="00B56FA1" w:rsidRPr="00354EF8">
        <w:rPr>
          <w:rFonts w:ascii="Arial" w:eastAsia="Calibri" w:hAnsi="Arial" w:cs="Arial"/>
        </w:rPr>
        <w:t>made up</w:t>
      </w:r>
      <w:proofErr w:type="gramEnd"/>
      <w:r w:rsidR="00B56FA1" w:rsidRPr="00354EF8">
        <w:rPr>
          <w:rFonts w:ascii="Arial" w:eastAsia="Calibri" w:hAnsi="Arial" w:cs="Arial"/>
        </w:rPr>
        <w:t xml:space="preserve"> drug debts, which they then use to threaten family members. This ensures the children stay obedient (Dearden, 2017). </w:t>
      </w:r>
    </w:p>
    <w:p w14:paraId="0A8D1BEA" w14:textId="77777777" w:rsidR="001D22D5" w:rsidRPr="00354EF8" w:rsidRDefault="001D22D5" w:rsidP="00DE0479">
      <w:pPr>
        <w:rPr>
          <w:rFonts w:ascii="Arial" w:eastAsia="Calibri" w:hAnsi="Arial" w:cs="Arial"/>
        </w:rPr>
      </w:pPr>
    </w:p>
    <w:p w14:paraId="2056BCCF" w14:textId="5AEB75A7" w:rsidR="001D22D5" w:rsidRPr="00354EF8" w:rsidRDefault="001D22D5" w:rsidP="00DE0479">
      <w:pPr>
        <w:rPr>
          <w:rFonts w:ascii="Arial" w:eastAsia="Calibri" w:hAnsi="Arial" w:cs="Arial"/>
          <w:b/>
          <w:bCs/>
        </w:rPr>
      </w:pPr>
      <w:r w:rsidRPr="00354EF8">
        <w:rPr>
          <w:rFonts w:ascii="Arial" w:eastAsia="Calibri" w:hAnsi="Arial" w:cs="Arial"/>
          <w:b/>
          <w:bCs/>
        </w:rPr>
        <w:t>Cuckooing</w:t>
      </w:r>
    </w:p>
    <w:p w14:paraId="77C54645" w14:textId="15849644" w:rsidR="005618A3" w:rsidRPr="00354EF8" w:rsidRDefault="00514B59" w:rsidP="00DE0479">
      <w:pPr>
        <w:rPr>
          <w:rFonts w:ascii="Arial" w:eastAsia="Calibri" w:hAnsi="Arial" w:cs="Arial"/>
        </w:rPr>
      </w:pPr>
      <w:r w:rsidRPr="00354EF8">
        <w:rPr>
          <w:rFonts w:ascii="Arial" w:eastAsia="Calibri" w:hAnsi="Arial" w:cs="Arial"/>
        </w:rPr>
        <w:t xml:space="preserve">County lines </w:t>
      </w:r>
      <w:r w:rsidR="00254A09" w:rsidRPr="00354EF8">
        <w:rPr>
          <w:rFonts w:ascii="Arial" w:eastAsia="Calibri" w:hAnsi="Arial" w:cs="Arial"/>
        </w:rPr>
        <w:t xml:space="preserve">offenders target vulnerable individuals, leading to issues such as cuckooing. </w:t>
      </w:r>
      <w:r w:rsidR="006E06C3" w:rsidRPr="00354EF8">
        <w:rPr>
          <w:rFonts w:ascii="Arial" w:eastAsia="Calibri" w:hAnsi="Arial" w:cs="Arial"/>
        </w:rPr>
        <w:t>Organised gangs tend to take over the home of a local drug addict</w:t>
      </w:r>
      <w:r w:rsidR="001849B9" w:rsidRPr="00354EF8">
        <w:rPr>
          <w:rFonts w:ascii="Arial" w:eastAsia="Calibri" w:hAnsi="Arial" w:cs="Arial"/>
        </w:rPr>
        <w:t xml:space="preserve"> or a person who is vulnerable in another way,</w:t>
      </w:r>
      <w:r w:rsidR="006E06C3" w:rsidRPr="00354EF8">
        <w:rPr>
          <w:rFonts w:ascii="Arial" w:eastAsia="Calibri" w:hAnsi="Arial" w:cs="Arial"/>
        </w:rPr>
        <w:t xml:space="preserve"> to form their base in the area. </w:t>
      </w:r>
      <w:r w:rsidR="001B42E8" w:rsidRPr="00354EF8">
        <w:rPr>
          <w:rFonts w:ascii="Arial" w:eastAsia="Calibri" w:hAnsi="Arial" w:cs="Arial"/>
        </w:rPr>
        <w:t xml:space="preserve">They may pay them in drugs or money, or it will be carried out coercively (BBC News, 2015). </w:t>
      </w:r>
      <w:r w:rsidR="00B54076" w:rsidRPr="00354EF8">
        <w:rPr>
          <w:rFonts w:ascii="Arial" w:eastAsia="Calibri" w:hAnsi="Arial" w:cs="Arial"/>
        </w:rPr>
        <w:t>The property can be used</w:t>
      </w:r>
      <w:r w:rsidR="00EF6A5C" w:rsidRPr="00354EF8">
        <w:rPr>
          <w:rFonts w:ascii="Arial" w:eastAsia="Calibri" w:hAnsi="Arial" w:cs="Arial"/>
        </w:rPr>
        <w:t xml:space="preserve"> to ‘store, prepare or distribute drugs, often as part of county lines network’ (Lee, 2022). Using another person’s property means </w:t>
      </w:r>
      <w:r w:rsidR="005618A3" w:rsidRPr="00354EF8">
        <w:rPr>
          <w:rFonts w:ascii="Arial" w:eastAsia="Calibri" w:hAnsi="Arial" w:cs="Arial"/>
        </w:rPr>
        <w:t xml:space="preserve">they can go under the radar from police, as the property is not associated with the gang and is discreet. Whilst typically used for drugs, cuckooing can also be used for </w:t>
      </w:r>
      <w:r w:rsidR="00A36456" w:rsidRPr="00354EF8">
        <w:rPr>
          <w:rFonts w:ascii="Arial" w:eastAsia="Calibri" w:hAnsi="Arial" w:cs="Arial"/>
        </w:rPr>
        <w:t>sex work, storing weapons, a place to live and/or to ‘financially abuse the homeowner/tenant’ (Lee, 2022).</w:t>
      </w:r>
    </w:p>
    <w:p w14:paraId="7F99BEA9" w14:textId="77777777" w:rsidR="00062DFA" w:rsidRPr="00354EF8" w:rsidRDefault="005664B5" w:rsidP="00DE0479">
      <w:pPr>
        <w:rPr>
          <w:rFonts w:ascii="Arial" w:eastAsia="Calibri" w:hAnsi="Arial" w:cs="Arial"/>
        </w:rPr>
      </w:pPr>
      <w:r w:rsidRPr="00354EF8">
        <w:rPr>
          <w:rFonts w:ascii="Arial" w:eastAsia="Calibri" w:hAnsi="Arial" w:cs="Arial"/>
        </w:rPr>
        <w:t xml:space="preserve">Gangs will target people who are particularly vulnerable for cuckooing. These people may be </w:t>
      </w:r>
      <w:r w:rsidR="00062DFA" w:rsidRPr="00354EF8">
        <w:rPr>
          <w:rFonts w:ascii="Arial" w:eastAsia="Calibri" w:hAnsi="Arial" w:cs="Arial"/>
        </w:rPr>
        <w:t xml:space="preserve">vulnerable as they are </w:t>
      </w:r>
      <w:r w:rsidRPr="00354EF8">
        <w:rPr>
          <w:rFonts w:ascii="Arial" w:eastAsia="Calibri" w:hAnsi="Arial" w:cs="Arial"/>
        </w:rPr>
        <w:t xml:space="preserve">drug users or alcoholics, </w:t>
      </w:r>
      <w:r w:rsidR="00062DFA" w:rsidRPr="00354EF8">
        <w:rPr>
          <w:rFonts w:ascii="Arial" w:eastAsia="Calibri" w:hAnsi="Arial" w:cs="Arial"/>
        </w:rPr>
        <w:t xml:space="preserve">lack a stable home environment, have learning disabilities, be sex workers, have cognitive impairments, have a history of being in care or may be elderly and socially isolated (Lee, 2022). These characteristics, and more, can make a person even more vulnerable to organised crime groups. </w:t>
      </w:r>
    </w:p>
    <w:p w14:paraId="657AD253" w14:textId="04869485" w:rsidR="00062DFA" w:rsidRPr="00354EF8" w:rsidRDefault="005618A3" w:rsidP="00DE0479">
      <w:pPr>
        <w:rPr>
          <w:rFonts w:ascii="Arial" w:eastAsia="Calibri" w:hAnsi="Arial" w:cs="Arial"/>
        </w:rPr>
      </w:pPr>
      <w:r w:rsidRPr="00354EF8">
        <w:rPr>
          <w:rFonts w:ascii="Arial" w:eastAsia="Calibri" w:hAnsi="Arial" w:cs="Arial"/>
        </w:rPr>
        <w:t>Cuckooing</w:t>
      </w:r>
      <w:r w:rsidR="004C7D6D" w:rsidRPr="00354EF8">
        <w:rPr>
          <w:rFonts w:ascii="Arial" w:eastAsia="Calibri" w:hAnsi="Arial" w:cs="Arial"/>
        </w:rPr>
        <w:t xml:space="preserve"> can lead to vulnerable people living in a state of fear an</w:t>
      </w:r>
      <w:r w:rsidR="000A1034" w:rsidRPr="00354EF8">
        <w:rPr>
          <w:rFonts w:ascii="Arial" w:eastAsia="Calibri" w:hAnsi="Arial" w:cs="Arial"/>
        </w:rPr>
        <w:t>d</w:t>
      </w:r>
      <w:r w:rsidR="004C7D6D" w:rsidRPr="00354EF8">
        <w:rPr>
          <w:rFonts w:ascii="Arial" w:eastAsia="Calibri" w:hAnsi="Arial" w:cs="Arial"/>
        </w:rPr>
        <w:t xml:space="preserve"> being prisoners in their own home</w:t>
      </w:r>
      <w:r w:rsidR="0065798B" w:rsidRPr="00354EF8">
        <w:rPr>
          <w:rFonts w:ascii="Arial" w:eastAsia="Calibri" w:hAnsi="Arial" w:cs="Arial"/>
        </w:rPr>
        <w:t xml:space="preserve"> (Lee, 2022).</w:t>
      </w:r>
      <w:r w:rsidRPr="00354EF8">
        <w:rPr>
          <w:rFonts w:ascii="Arial" w:eastAsia="Calibri" w:hAnsi="Arial" w:cs="Arial"/>
        </w:rPr>
        <w:t xml:space="preserve"> </w:t>
      </w:r>
      <w:r w:rsidR="00062DFA" w:rsidRPr="00354EF8">
        <w:rPr>
          <w:rFonts w:ascii="Arial" w:eastAsia="Calibri" w:hAnsi="Arial" w:cs="Arial"/>
        </w:rPr>
        <w:t>Cuckooing can start very subtly, where gang members shower a person with gifts and become friends with them first. The cuckooing can take place gradually over time and the vulnerable person may not even realise they are being cuckooed. Gangs</w:t>
      </w:r>
      <w:r w:rsidR="00254A09" w:rsidRPr="00354EF8">
        <w:rPr>
          <w:rFonts w:ascii="Arial" w:eastAsia="Calibri" w:hAnsi="Arial" w:cs="Arial"/>
        </w:rPr>
        <w:t xml:space="preserve"> </w:t>
      </w:r>
      <w:r w:rsidR="00EC2606" w:rsidRPr="00354EF8">
        <w:rPr>
          <w:rFonts w:ascii="Arial" w:eastAsia="Calibri" w:hAnsi="Arial" w:cs="Arial"/>
        </w:rPr>
        <w:t>take advantage of vulnerable people through control methods, such as ‘debt bondage, threats of serious violence…kidnap and sexual abuse’ (GOV.UK, 2023).</w:t>
      </w:r>
      <w:r w:rsidR="001D22D5" w:rsidRPr="00354EF8">
        <w:rPr>
          <w:rFonts w:ascii="Arial" w:eastAsia="Calibri" w:hAnsi="Arial" w:cs="Arial"/>
        </w:rPr>
        <w:t>]</w:t>
      </w:r>
    </w:p>
    <w:p w14:paraId="239D711F" w14:textId="77777777" w:rsidR="001D22D5" w:rsidRPr="00354EF8" w:rsidRDefault="001D22D5" w:rsidP="00DE0479">
      <w:pPr>
        <w:rPr>
          <w:rFonts w:ascii="Arial" w:eastAsia="Calibri" w:hAnsi="Arial" w:cs="Arial"/>
        </w:rPr>
      </w:pPr>
    </w:p>
    <w:p w14:paraId="1BD27959" w14:textId="188E4B2B" w:rsidR="001D22D5" w:rsidRPr="00354EF8" w:rsidRDefault="002740DD" w:rsidP="00DE0479">
      <w:pPr>
        <w:rPr>
          <w:rFonts w:ascii="Arial" w:eastAsia="Calibri" w:hAnsi="Arial" w:cs="Arial"/>
          <w:b/>
          <w:bCs/>
        </w:rPr>
      </w:pPr>
      <w:r w:rsidRPr="00354EF8">
        <w:rPr>
          <w:rFonts w:ascii="Arial" w:eastAsia="Calibri" w:hAnsi="Arial" w:cs="Arial"/>
          <w:b/>
          <w:bCs/>
        </w:rPr>
        <w:t>S</w:t>
      </w:r>
      <w:r w:rsidR="001F3FDB" w:rsidRPr="00354EF8">
        <w:rPr>
          <w:rFonts w:ascii="Arial" w:eastAsia="Calibri" w:hAnsi="Arial" w:cs="Arial"/>
          <w:b/>
          <w:bCs/>
        </w:rPr>
        <w:t>exual exploitation</w:t>
      </w:r>
    </w:p>
    <w:p w14:paraId="2BCFF4AD" w14:textId="5FD119C4" w:rsidR="001D22D5" w:rsidRPr="00354EF8" w:rsidRDefault="001F3FDB" w:rsidP="00DE0479">
      <w:pPr>
        <w:rPr>
          <w:rFonts w:ascii="Arial" w:eastAsia="Calibri" w:hAnsi="Arial" w:cs="Arial"/>
        </w:rPr>
      </w:pPr>
      <w:r w:rsidRPr="00354EF8">
        <w:rPr>
          <w:rFonts w:ascii="Arial" w:eastAsia="Calibri" w:hAnsi="Arial" w:cs="Arial"/>
        </w:rPr>
        <w:t xml:space="preserve">‘Sexual exploitation </w:t>
      </w:r>
      <w:r w:rsidR="00856C70" w:rsidRPr="00354EF8">
        <w:rPr>
          <w:rFonts w:ascii="Arial" w:eastAsia="Calibri" w:hAnsi="Arial" w:cs="Arial"/>
        </w:rPr>
        <w:t>provides a lucrative means for OCGs to traffic humans into the UK, earning money off their non-consensual sexual activities</w:t>
      </w:r>
      <w:r w:rsidR="00DB7856" w:rsidRPr="00354EF8">
        <w:rPr>
          <w:rFonts w:ascii="Arial" w:eastAsia="Calibri" w:hAnsi="Arial" w:cs="Arial"/>
        </w:rPr>
        <w:t>’ (Hopkins</w:t>
      </w:r>
      <w:r w:rsidR="000201EE" w:rsidRPr="00354EF8">
        <w:rPr>
          <w:rFonts w:ascii="Arial" w:eastAsia="Calibri" w:hAnsi="Arial" w:cs="Arial"/>
        </w:rPr>
        <w:t xml:space="preserve"> et al, 2023). </w:t>
      </w:r>
      <w:r w:rsidR="00BC0506" w:rsidRPr="00354EF8">
        <w:rPr>
          <w:rFonts w:ascii="Arial" w:eastAsia="Calibri" w:hAnsi="Arial" w:cs="Arial"/>
        </w:rPr>
        <w:t xml:space="preserve">Child sexual exploitation </w:t>
      </w:r>
      <w:r w:rsidR="004030CE" w:rsidRPr="00354EF8">
        <w:rPr>
          <w:rFonts w:ascii="Arial" w:eastAsia="Calibri" w:hAnsi="Arial" w:cs="Arial"/>
        </w:rPr>
        <w:t>takes place when an organised crime group takes advantage of their ‘imbalance of power to coerce, manipulate or deceive a child or young person under the age of 18 into sexual activity’ (</w:t>
      </w:r>
      <w:r w:rsidR="00455292" w:rsidRPr="00354EF8">
        <w:rPr>
          <w:rFonts w:ascii="Arial" w:eastAsia="Calibri" w:hAnsi="Arial" w:cs="Arial"/>
        </w:rPr>
        <w:t>College of Policing, 2013).</w:t>
      </w:r>
      <w:r w:rsidR="002740DD" w:rsidRPr="00354EF8">
        <w:rPr>
          <w:rFonts w:ascii="Arial" w:eastAsia="Calibri" w:hAnsi="Arial" w:cs="Arial"/>
        </w:rPr>
        <w:t xml:space="preserve"> Children will carry out sexual acts physically, or through technology, in exchange for something they want or need and/or the financial advantage of the organised crime group (College of Policing, 2013). </w:t>
      </w:r>
    </w:p>
    <w:p w14:paraId="000F6714" w14:textId="70104153" w:rsidR="002740DD" w:rsidRPr="00354EF8" w:rsidRDefault="002740DD" w:rsidP="00DE0479">
      <w:pPr>
        <w:rPr>
          <w:rFonts w:ascii="Arial" w:eastAsia="Calibri" w:hAnsi="Arial" w:cs="Arial"/>
        </w:rPr>
      </w:pPr>
      <w:r w:rsidRPr="00354EF8">
        <w:rPr>
          <w:rFonts w:ascii="Arial" w:eastAsia="Calibri" w:hAnsi="Arial" w:cs="Arial"/>
        </w:rPr>
        <w:t>Children who are particularly vulnerable to organised crime groups and child sexual exploitation are children who go missing</w:t>
      </w:r>
      <w:r w:rsidR="004732E0" w:rsidRPr="00354EF8">
        <w:rPr>
          <w:rFonts w:ascii="Arial" w:eastAsia="Calibri" w:hAnsi="Arial" w:cs="Arial"/>
        </w:rPr>
        <w:t xml:space="preserve"> regularly, have a history of abuse (which can come in different forms), have a dysfunctional family environment, have social or learning disabilities to name a few (College of Policing, 2011). </w:t>
      </w:r>
    </w:p>
    <w:p w14:paraId="432A2F80" w14:textId="15329A04" w:rsidR="00160022" w:rsidRPr="00354EF8" w:rsidRDefault="00160022" w:rsidP="00DE0479">
      <w:pPr>
        <w:rPr>
          <w:rFonts w:ascii="Arial" w:eastAsia="Calibri" w:hAnsi="Arial" w:cs="Arial"/>
        </w:rPr>
      </w:pPr>
      <w:r w:rsidRPr="00354EF8">
        <w:rPr>
          <w:rFonts w:ascii="Arial" w:eastAsia="Calibri" w:hAnsi="Arial" w:cs="Arial"/>
        </w:rPr>
        <w:t xml:space="preserve">The impact child sexual exploitation on the vulnerable person can be significant and long lasting. It can lead the child to become estranged from their families, </w:t>
      </w:r>
      <w:r w:rsidR="0088718F" w:rsidRPr="00354EF8">
        <w:rPr>
          <w:rFonts w:ascii="Arial" w:eastAsia="Calibri" w:hAnsi="Arial" w:cs="Arial"/>
        </w:rPr>
        <w:t xml:space="preserve">be physically hurt, develop sexual health issues, become pregnant and drop out of education (College of Policing, 2013). </w:t>
      </w:r>
    </w:p>
    <w:p w14:paraId="49A6799C" w14:textId="66F6DC65" w:rsidR="00641E66" w:rsidRPr="00354EF8" w:rsidRDefault="00641E66" w:rsidP="00DE0479">
      <w:pPr>
        <w:rPr>
          <w:rFonts w:ascii="Arial" w:eastAsia="Calibri" w:hAnsi="Arial" w:cs="Arial"/>
        </w:rPr>
      </w:pPr>
      <w:r w:rsidRPr="00354EF8">
        <w:rPr>
          <w:rFonts w:ascii="Arial" w:eastAsia="Calibri" w:hAnsi="Arial" w:cs="Arial"/>
        </w:rPr>
        <w:t>In conclusion,</w:t>
      </w:r>
      <w:r w:rsidR="0088718F" w:rsidRPr="00354EF8">
        <w:rPr>
          <w:rFonts w:ascii="Arial" w:eastAsia="Calibri" w:hAnsi="Arial" w:cs="Arial"/>
        </w:rPr>
        <w:t xml:space="preserve"> </w:t>
      </w:r>
      <w:r w:rsidR="009221FC" w:rsidRPr="00354EF8">
        <w:rPr>
          <w:rFonts w:ascii="Arial" w:eastAsia="Calibri" w:hAnsi="Arial" w:cs="Arial"/>
        </w:rPr>
        <w:t>organised</w:t>
      </w:r>
      <w:r w:rsidR="0088718F" w:rsidRPr="00354EF8">
        <w:rPr>
          <w:rFonts w:ascii="Arial" w:eastAsia="Calibri" w:hAnsi="Arial" w:cs="Arial"/>
        </w:rPr>
        <w:t xml:space="preserve"> crime groups </w:t>
      </w:r>
      <w:r w:rsidR="00CC7314" w:rsidRPr="00354EF8">
        <w:rPr>
          <w:rFonts w:ascii="Arial" w:eastAsia="Calibri" w:hAnsi="Arial" w:cs="Arial"/>
        </w:rPr>
        <w:t xml:space="preserve">take advantage of vulnerable people </w:t>
      </w:r>
      <w:r w:rsidR="00A81C90" w:rsidRPr="00354EF8">
        <w:rPr>
          <w:rFonts w:ascii="Arial" w:eastAsia="Calibri" w:hAnsi="Arial" w:cs="Arial"/>
        </w:rPr>
        <w:t>in multiple ways, including through drugs, cuckooing and child sex exploitation.</w:t>
      </w:r>
      <w:r w:rsidR="000F4824" w:rsidRPr="00354EF8">
        <w:rPr>
          <w:rFonts w:ascii="Arial" w:eastAsia="Calibri" w:hAnsi="Arial" w:cs="Arial"/>
        </w:rPr>
        <w:t xml:space="preserve"> Vulnerable people can be key to the logistics</w:t>
      </w:r>
      <w:r w:rsidR="009221FC" w:rsidRPr="00354EF8">
        <w:rPr>
          <w:rFonts w:ascii="Arial" w:eastAsia="Calibri" w:hAnsi="Arial" w:cs="Arial"/>
        </w:rPr>
        <w:t xml:space="preserve"> and success</w:t>
      </w:r>
      <w:r w:rsidR="000F4824" w:rsidRPr="00354EF8">
        <w:rPr>
          <w:rFonts w:ascii="Arial" w:eastAsia="Calibri" w:hAnsi="Arial" w:cs="Arial"/>
        </w:rPr>
        <w:t xml:space="preserve"> of operating </w:t>
      </w:r>
      <w:r w:rsidR="009221FC" w:rsidRPr="00354EF8">
        <w:rPr>
          <w:rFonts w:ascii="Arial" w:eastAsia="Calibri" w:hAnsi="Arial" w:cs="Arial"/>
        </w:rPr>
        <w:t xml:space="preserve">organised activities. </w:t>
      </w:r>
      <w:r w:rsidR="003336A2" w:rsidRPr="00354EF8">
        <w:rPr>
          <w:rFonts w:ascii="Arial" w:eastAsia="Calibri" w:hAnsi="Arial" w:cs="Arial"/>
        </w:rPr>
        <w:t xml:space="preserve">Characteristics such as age, past experiences and physical abilities can make vulnerable persons more susceptible to organised crime groups. </w:t>
      </w:r>
    </w:p>
    <w:p w14:paraId="44A34948" w14:textId="77777777" w:rsidR="003336A2" w:rsidRPr="00354EF8" w:rsidRDefault="003336A2" w:rsidP="00DE0479">
      <w:pPr>
        <w:rPr>
          <w:rFonts w:ascii="Arial" w:eastAsia="Calibri" w:hAnsi="Arial" w:cs="Arial"/>
        </w:rPr>
      </w:pPr>
    </w:p>
    <w:p w14:paraId="5E22C427" w14:textId="422FF288" w:rsidR="003336A2" w:rsidRPr="00354EF8" w:rsidRDefault="003336A2" w:rsidP="00DE0479">
      <w:pPr>
        <w:rPr>
          <w:rFonts w:ascii="Arial" w:eastAsia="Calibri" w:hAnsi="Arial" w:cs="Arial"/>
          <w:b/>
          <w:bCs/>
          <w:color w:val="FF0000"/>
        </w:rPr>
      </w:pPr>
      <w:r w:rsidRPr="00354EF8">
        <w:rPr>
          <w:rFonts w:ascii="Arial" w:eastAsia="Calibri" w:hAnsi="Arial" w:cs="Arial"/>
          <w:b/>
          <w:bCs/>
          <w:color w:val="FF0000"/>
        </w:rPr>
        <w:t>Word count:</w:t>
      </w:r>
      <w:r w:rsidR="00D70B74" w:rsidRPr="00354EF8">
        <w:rPr>
          <w:rFonts w:ascii="Arial" w:eastAsia="Calibri" w:hAnsi="Arial" w:cs="Arial"/>
          <w:b/>
          <w:bCs/>
          <w:color w:val="FF0000"/>
        </w:rPr>
        <w:t xml:space="preserve"> 1100 </w:t>
      </w:r>
    </w:p>
    <w:p w14:paraId="3CF37624" w14:textId="77777777" w:rsidR="00641E66" w:rsidRPr="00354EF8" w:rsidRDefault="00641E66" w:rsidP="00DE0479">
      <w:pPr>
        <w:rPr>
          <w:rFonts w:ascii="Arial" w:eastAsia="Calibri" w:hAnsi="Arial" w:cs="Arial"/>
        </w:rPr>
      </w:pPr>
    </w:p>
    <w:p w14:paraId="45AC9EB0" w14:textId="77777777" w:rsidR="00641E66" w:rsidRPr="00354EF8" w:rsidRDefault="00641E66" w:rsidP="00DE0479">
      <w:pPr>
        <w:rPr>
          <w:rFonts w:ascii="Arial" w:eastAsia="Calibri" w:hAnsi="Arial" w:cs="Arial"/>
        </w:rPr>
      </w:pPr>
    </w:p>
    <w:p w14:paraId="7079F560" w14:textId="77777777" w:rsidR="00D7620F" w:rsidRPr="00354EF8" w:rsidRDefault="00D7620F" w:rsidP="00DE0479">
      <w:pPr>
        <w:rPr>
          <w:rFonts w:ascii="Arial" w:eastAsia="Calibri" w:hAnsi="Arial" w:cs="Arial"/>
        </w:rPr>
      </w:pPr>
    </w:p>
    <w:p w14:paraId="2A2EBB64" w14:textId="77777777" w:rsidR="00D7620F" w:rsidRPr="00354EF8" w:rsidRDefault="00D7620F" w:rsidP="00DE0479">
      <w:pPr>
        <w:rPr>
          <w:rFonts w:ascii="Arial" w:eastAsia="Calibri" w:hAnsi="Arial" w:cs="Arial"/>
        </w:rPr>
      </w:pPr>
    </w:p>
    <w:p w14:paraId="35A622FB" w14:textId="77777777" w:rsidR="00D7620F" w:rsidRPr="00354EF8" w:rsidRDefault="00D7620F" w:rsidP="00DE0479">
      <w:pPr>
        <w:rPr>
          <w:rFonts w:ascii="Arial" w:eastAsia="Calibri" w:hAnsi="Arial" w:cs="Arial"/>
        </w:rPr>
      </w:pPr>
    </w:p>
    <w:p w14:paraId="1D41943E" w14:textId="77777777" w:rsidR="00D7620F" w:rsidRPr="00354EF8" w:rsidRDefault="00D7620F" w:rsidP="00DE0479">
      <w:pPr>
        <w:rPr>
          <w:rFonts w:ascii="Arial" w:eastAsia="Calibri" w:hAnsi="Arial" w:cs="Arial"/>
        </w:rPr>
      </w:pPr>
    </w:p>
    <w:p w14:paraId="08EEB898" w14:textId="77777777" w:rsidR="00D7620F" w:rsidRPr="00354EF8" w:rsidRDefault="00D7620F" w:rsidP="00DE0479">
      <w:pPr>
        <w:rPr>
          <w:rFonts w:ascii="Arial" w:eastAsia="Calibri" w:hAnsi="Arial" w:cs="Arial"/>
        </w:rPr>
      </w:pPr>
    </w:p>
    <w:p w14:paraId="41E3A590" w14:textId="77777777" w:rsidR="00D7620F" w:rsidRPr="00354EF8" w:rsidRDefault="00D7620F" w:rsidP="00DE0479">
      <w:pPr>
        <w:rPr>
          <w:rFonts w:ascii="Arial" w:eastAsia="Calibri" w:hAnsi="Arial" w:cs="Arial"/>
        </w:rPr>
      </w:pPr>
    </w:p>
    <w:p w14:paraId="7BFD1B40" w14:textId="77777777" w:rsidR="00D7620F" w:rsidRPr="00354EF8" w:rsidRDefault="00D7620F" w:rsidP="00DE0479">
      <w:pPr>
        <w:rPr>
          <w:rFonts w:ascii="Arial" w:eastAsia="Calibri" w:hAnsi="Arial" w:cs="Arial"/>
        </w:rPr>
      </w:pPr>
    </w:p>
    <w:p w14:paraId="24D42B04" w14:textId="77777777" w:rsidR="00D7620F" w:rsidRPr="00354EF8" w:rsidRDefault="00D7620F" w:rsidP="00DE0479">
      <w:pPr>
        <w:rPr>
          <w:rFonts w:ascii="Arial" w:eastAsia="Calibri" w:hAnsi="Arial" w:cs="Arial"/>
        </w:rPr>
      </w:pPr>
    </w:p>
    <w:p w14:paraId="0D87A548" w14:textId="77777777" w:rsidR="00D7620F" w:rsidRPr="00354EF8" w:rsidRDefault="00D7620F" w:rsidP="00DE0479">
      <w:pPr>
        <w:rPr>
          <w:rFonts w:ascii="Arial" w:eastAsia="Calibri" w:hAnsi="Arial" w:cs="Arial"/>
        </w:rPr>
      </w:pPr>
    </w:p>
    <w:p w14:paraId="4D9B9963" w14:textId="77777777" w:rsidR="00D7620F" w:rsidRPr="00354EF8" w:rsidRDefault="00D7620F" w:rsidP="00DE0479">
      <w:pPr>
        <w:rPr>
          <w:rFonts w:ascii="Arial" w:eastAsia="Calibri" w:hAnsi="Arial" w:cs="Arial"/>
        </w:rPr>
      </w:pPr>
    </w:p>
    <w:p w14:paraId="0665A3BC" w14:textId="77777777" w:rsidR="00D7620F" w:rsidRPr="00354EF8" w:rsidRDefault="00D7620F" w:rsidP="00DE0479">
      <w:pPr>
        <w:rPr>
          <w:rFonts w:ascii="Arial" w:eastAsia="Calibri" w:hAnsi="Arial" w:cs="Arial"/>
        </w:rPr>
      </w:pPr>
    </w:p>
    <w:p w14:paraId="383B64D7" w14:textId="77777777" w:rsidR="00D7620F" w:rsidRPr="00354EF8" w:rsidRDefault="00D7620F" w:rsidP="00DE0479">
      <w:pPr>
        <w:rPr>
          <w:rFonts w:ascii="Arial" w:eastAsia="Calibri" w:hAnsi="Arial" w:cs="Arial"/>
        </w:rPr>
      </w:pPr>
    </w:p>
    <w:p w14:paraId="47048127" w14:textId="77777777" w:rsidR="00D7620F" w:rsidRPr="00354EF8" w:rsidRDefault="00D7620F" w:rsidP="00DE0479">
      <w:pPr>
        <w:rPr>
          <w:rFonts w:ascii="Arial" w:eastAsia="Calibri" w:hAnsi="Arial" w:cs="Arial"/>
        </w:rPr>
      </w:pPr>
    </w:p>
    <w:p w14:paraId="0EC771D9" w14:textId="77777777" w:rsidR="00D7620F" w:rsidRPr="00354EF8" w:rsidRDefault="00D7620F" w:rsidP="00DE0479">
      <w:pPr>
        <w:rPr>
          <w:rFonts w:ascii="Arial" w:eastAsia="Calibri" w:hAnsi="Arial" w:cs="Arial"/>
        </w:rPr>
      </w:pPr>
    </w:p>
    <w:p w14:paraId="5793081D" w14:textId="77777777" w:rsidR="00D7620F" w:rsidRPr="00354EF8" w:rsidRDefault="00D7620F" w:rsidP="00DE0479">
      <w:pPr>
        <w:rPr>
          <w:rFonts w:ascii="Arial" w:eastAsia="Calibri" w:hAnsi="Arial" w:cs="Arial"/>
        </w:rPr>
      </w:pPr>
    </w:p>
    <w:p w14:paraId="46789707" w14:textId="77777777" w:rsidR="00D7620F" w:rsidRPr="00354EF8" w:rsidRDefault="00D7620F" w:rsidP="00DE0479">
      <w:pPr>
        <w:rPr>
          <w:rFonts w:ascii="Arial" w:eastAsia="Calibri" w:hAnsi="Arial" w:cs="Arial"/>
        </w:rPr>
      </w:pPr>
    </w:p>
    <w:p w14:paraId="050557D0" w14:textId="77777777" w:rsidR="00D7620F" w:rsidRPr="00354EF8" w:rsidRDefault="00D7620F" w:rsidP="00DE0479">
      <w:pPr>
        <w:rPr>
          <w:rFonts w:ascii="Arial" w:eastAsia="Calibri" w:hAnsi="Arial" w:cs="Arial"/>
        </w:rPr>
      </w:pPr>
    </w:p>
    <w:p w14:paraId="46513CA7" w14:textId="77777777" w:rsidR="00D7620F" w:rsidRPr="00354EF8" w:rsidRDefault="00D7620F" w:rsidP="00DE0479">
      <w:pPr>
        <w:rPr>
          <w:rFonts w:ascii="Arial" w:eastAsia="Calibri" w:hAnsi="Arial" w:cs="Arial"/>
        </w:rPr>
      </w:pPr>
    </w:p>
    <w:p w14:paraId="0A76060F" w14:textId="77777777" w:rsidR="00D7620F" w:rsidRPr="00354EF8" w:rsidRDefault="00D7620F" w:rsidP="00DE0479">
      <w:pPr>
        <w:rPr>
          <w:rFonts w:ascii="Arial" w:eastAsia="Calibri" w:hAnsi="Arial" w:cs="Arial"/>
        </w:rPr>
      </w:pPr>
    </w:p>
    <w:p w14:paraId="787B0E99" w14:textId="77777777" w:rsidR="00D7620F" w:rsidRPr="00354EF8" w:rsidRDefault="00D7620F" w:rsidP="00DE0479">
      <w:pPr>
        <w:rPr>
          <w:rFonts w:ascii="Arial" w:eastAsia="Calibri" w:hAnsi="Arial" w:cs="Arial"/>
        </w:rPr>
      </w:pPr>
    </w:p>
    <w:p w14:paraId="2E26A11E" w14:textId="77777777" w:rsidR="00D7620F" w:rsidRPr="00354EF8" w:rsidRDefault="00D7620F" w:rsidP="00DE0479">
      <w:pPr>
        <w:rPr>
          <w:rFonts w:ascii="Arial" w:eastAsia="Calibri" w:hAnsi="Arial" w:cs="Arial"/>
        </w:rPr>
      </w:pPr>
    </w:p>
    <w:p w14:paraId="5F4258AC" w14:textId="77777777" w:rsidR="00D7620F" w:rsidRPr="00354EF8" w:rsidRDefault="00D7620F" w:rsidP="00DE0479">
      <w:pPr>
        <w:rPr>
          <w:rFonts w:ascii="Arial" w:eastAsia="Calibri" w:hAnsi="Arial" w:cs="Arial"/>
        </w:rPr>
      </w:pPr>
    </w:p>
    <w:p w14:paraId="2596AFCC" w14:textId="77777777" w:rsidR="00D7620F" w:rsidRPr="00354EF8" w:rsidRDefault="00D7620F" w:rsidP="00DE0479">
      <w:pPr>
        <w:rPr>
          <w:rFonts w:ascii="Arial" w:eastAsia="Calibri" w:hAnsi="Arial" w:cs="Arial"/>
        </w:rPr>
      </w:pPr>
    </w:p>
    <w:p w14:paraId="248F20D5" w14:textId="22BE0669" w:rsidR="00DE0479" w:rsidRDefault="003A4051" w:rsidP="00DE0479">
      <w:pPr>
        <w:rPr>
          <w:rFonts w:ascii="Arial" w:eastAsia="Calibri" w:hAnsi="Arial" w:cs="Arial"/>
          <w:b/>
          <w:bCs/>
          <w:u w:val="single"/>
        </w:rPr>
      </w:pPr>
      <w:r>
        <w:rPr>
          <w:rFonts w:ascii="Arial" w:eastAsia="Calibri" w:hAnsi="Arial" w:cs="Arial"/>
          <w:b/>
          <w:bCs/>
          <w:u w:val="single"/>
        </w:rPr>
        <w:t>Essay 3</w:t>
      </w:r>
    </w:p>
    <w:p w14:paraId="77877D44" w14:textId="77777777" w:rsidR="00122EEB" w:rsidRPr="00122EEB" w:rsidRDefault="00122EEB" w:rsidP="00122EEB">
      <w:pPr>
        <w:spacing w:line="257" w:lineRule="auto"/>
        <w:ind w:right="531"/>
        <w:rPr>
          <w:rFonts w:ascii="Arial" w:eastAsia="Calibri" w:hAnsi="Arial" w:cs="Arial"/>
          <w:b/>
          <w:bCs/>
        </w:rPr>
      </w:pPr>
      <w:r w:rsidRPr="00122EEB">
        <w:rPr>
          <w:rFonts w:ascii="Arial" w:eastAsia="Calibri" w:hAnsi="Arial" w:cs="Arial"/>
          <w:b/>
          <w:bCs/>
        </w:rPr>
        <w:t>How effectively has the police service adapted to accommodate diversity within the UK? Consider the police force itself and/or the way police engage with diverse communities.</w:t>
      </w:r>
    </w:p>
    <w:p w14:paraId="40A839B7" w14:textId="0DB2AAC9" w:rsidR="00FC18AD" w:rsidRDefault="00D40CE3" w:rsidP="00EB1500">
      <w:pPr>
        <w:spacing w:after="0" w:line="257" w:lineRule="auto"/>
        <w:ind w:right="531"/>
        <w:rPr>
          <w:rFonts w:ascii="Arial" w:eastAsia="Calibri" w:hAnsi="Arial" w:cs="Arial"/>
        </w:rPr>
      </w:pPr>
      <w:r>
        <w:rPr>
          <w:rFonts w:ascii="Arial" w:eastAsia="Calibri" w:hAnsi="Arial" w:cs="Arial"/>
        </w:rPr>
        <w:t xml:space="preserve">In this essay, I will </w:t>
      </w:r>
      <w:r w:rsidR="00141E1C">
        <w:rPr>
          <w:rFonts w:ascii="Arial" w:eastAsia="Calibri" w:hAnsi="Arial" w:cs="Arial"/>
        </w:rPr>
        <w:t>define diversity, outline how the police service has adapted to accommodate diversity in the UK and consider how the police</w:t>
      </w:r>
      <w:r w:rsidR="00405C68">
        <w:rPr>
          <w:rFonts w:ascii="Arial" w:eastAsia="Calibri" w:hAnsi="Arial" w:cs="Arial"/>
        </w:rPr>
        <w:t xml:space="preserve"> force and/or police engage with diverse communities. </w:t>
      </w:r>
    </w:p>
    <w:p w14:paraId="5BCFA12C" w14:textId="77777777" w:rsidR="0016001A" w:rsidRDefault="0016001A" w:rsidP="00EB1500">
      <w:pPr>
        <w:spacing w:after="0" w:line="257" w:lineRule="auto"/>
        <w:ind w:right="531"/>
        <w:rPr>
          <w:rFonts w:ascii="Arial" w:eastAsia="Calibri" w:hAnsi="Arial" w:cs="Arial"/>
        </w:rPr>
      </w:pPr>
    </w:p>
    <w:p w14:paraId="1AA13B37" w14:textId="1A4064B1" w:rsidR="00DE10E2" w:rsidRDefault="0016001A" w:rsidP="00EB1500">
      <w:pPr>
        <w:spacing w:after="0" w:line="257" w:lineRule="auto"/>
        <w:ind w:right="531"/>
        <w:rPr>
          <w:rFonts w:ascii="Arial" w:eastAsia="Calibri" w:hAnsi="Arial" w:cs="Arial"/>
        </w:rPr>
      </w:pPr>
      <w:r>
        <w:rPr>
          <w:rFonts w:ascii="Arial" w:eastAsia="Calibri" w:hAnsi="Arial" w:cs="Arial"/>
        </w:rPr>
        <w:t xml:space="preserve">Firstly, I will define diversity. </w:t>
      </w:r>
      <w:r w:rsidR="00354EF8">
        <w:rPr>
          <w:rFonts w:ascii="Arial" w:eastAsia="Calibri" w:hAnsi="Arial" w:cs="Arial"/>
        </w:rPr>
        <w:t xml:space="preserve"> Diversity means ‘recognising, respecting and valuing differences among people. It involves understanding that </w:t>
      </w:r>
      <w:r w:rsidR="00E1389A">
        <w:rPr>
          <w:rFonts w:ascii="Arial" w:eastAsia="Calibri" w:hAnsi="Arial" w:cs="Arial"/>
        </w:rPr>
        <w:t>everyone</w:t>
      </w:r>
      <w:r w:rsidR="00354EF8">
        <w:rPr>
          <w:rFonts w:ascii="Arial" w:eastAsia="Calibri" w:hAnsi="Arial" w:cs="Arial"/>
        </w:rPr>
        <w:t xml:space="preserve"> is unique. These differences can be along the dimensions of race, ethnicity, gender, sexual orientation, socio-economic status, age, physical abilities and religious beliefs’ (Care Learning, 2024). Diversity is also about ‘valuing</w:t>
      </w:r>
      <w:r w:rsidR="00354EF8" w:rsidRPr="00354EF8">
        <w:rPr>
          <w:rFonts w:ascii="Arial" w:eastAsia="Calibri" w:hAnsi="Arial" w:cs="Arial"/>
        </w:rPr>
        <w:t xml:space="preserve"> </w:t>
      </w:r>
      <w:r w:rsidR="00DE10E2" w:rsidRPr="00354EF8">
        <w:rPr>
          <w:rFonts w:ascii="Arial" w:eastAsia="Calibri" w:hAnsi="Arial" w:cs="Arial"/>
        </w:rPr>
        <w:t>individuals for the different perspectives they have to offer and maximising the range of voices who can contribute</w:t>
      </w:r>
      <w:r w:rsidR="00354EF8" w:rsidRPr="00354EF8">
        <w:rPr>
          <w:rFonts w:ascii="Arial" w:eastAsia="Calibri" w:hAnsi="Arial" w:cs="Arial"/>
        </w:rPr>
        <w:t>’ (Health and Care Professions Council, 2020).</w:t>
      </w:r>
    </w:p>
    <w:p w14:paraId="615372EC" w14:textId="77777777" w:rsidR="00E1389A" w:rsidRDefault="00E1389A" w:rsidP="00EB1500">
      <w:pPr>
        <w:spacing w:after="0" w:line="257" w:lineRule="auto"/>
        <w:ind w:right="531"/>
        <w:rPr>
          <w:rFonts w:ascii="Arial" w:eastAsia="Calibri" w:hAnsi="Arial" w:cs="Arial"/>
        </w:rPr>
      </w:pPr>
    </w:p>
    <w:p w14:paraId="7A73BA1A" w14:textId="7DB47CAF" w:rsidR="00C66F2C" w:rsidRDefault="00E1389A" w:rsidP="00EB1500">
      <w:pPr>
        <w:spacing w:after="0" w:line="257" w:lineRule="auto"/>
        <w:ind w:right="531"/>
        <w:rPr>
          <w:rFonts w:ascii="Arial" w:eastAsia="Calibri" w:hAnsi="Arial" w:cs="Arial"/>
        </w:rPr>
      </w:pPr>
      <w:r>
        <w:rPr>
          <w:rFonts w:ascii="Arial" w:eastAsia="Calibri" w:hAnsi="Arial" w:cs="Arial"/>
        </w:rPr>
        <w:t xml:space="preserve">The police have adapted in </w:t>
      </w:r>
      <w:r w:rsidR="00902885">
        <w:rPr>
          <w:rFonts w:ascii="Arial" w:eastAsia="Calibri" w:hAnsi="Arial" w:cs="Arial"/>
        </w:rPr>
        <w:t>several</w:t>
      </w:r>
      <w:r>
        <w:rPr>
          <w:rFonts w:ascii="Arial" w:eastAsia="Calibri" w:hAnsi="Arial" w:cs="Arial"/>
        </w:rPr>
        <w:t xml:space="preserve"> ways </w:t>
      </w:r>
      <w:proofErr w:type="gramStart"/>
      <w:r>
        <w:rPr>
          <w:rFonts w:ascii="Arial" w:eastAsia="Calibri" w:hAnsi="Arial" w:cs="Arial"/>
        </w:rPr>
        <w:t>in an attempt to</w:t>
      </w:r>
      <w:proofErr w:type="gramEnd"/>
      <w:r>
        <w:rPr>
          <w:rFonts w:ascii="Arial" w:eastAsia="Calibri" w:hAnsi="Arial" w:cs="Arial"/>
        </w:rPr>
        <w:t xml:space="preserve"> accommodate diversity within the UK. </w:t>
      </w:r>
      <w:r w:rsidR="00C66F2C">
        <w:rPr>
          <w:rFonts w:ascii="Arial" w:eastAsia="Calibri" w:hAnsi="Arial" w:cs="Arial"/>
        </w:rPr>
        <w:t xml:space="preserve">Firstly, the adaptation can be seen strategically with the introduction of the Policing Vision 2030. This means the UK police force aim to ‘to be the </w:t>
      </w:r>
      <w:r w:rsidR="00C66F2C" w:rsidRPr="00C66F2C">
        <w:rPr>
          <w:rFonts w:ascii="Arial" w:eastAsia="Calibri" w:hAnsi="Arial" w:cs="Arial"/>
        </w:rPr>
        <w:t>to be the most trusted and engaged policing service in the world working together to make communities safer and stronger</w:t>
      </w:r>
      <w:r w:rsidR="00C66F2C" w:rsidRPr="00C66F2C">
        <w:rPr>
          <w:rFonts w:ascii="Arial" w:eastAsia="Calibri" w:hAnsi="Arial" w:cs="Arial"/>
        </w:rPr>
        <w:t>’ by 2030</w:t>
      </w:r>
      <w:r w:rsidR="00C66F2C">
        <w:rPr>
          <w:rFonts w:ascii="Arial" w:eastAsia="Calibri" w:hAnsi="Arial" w:cs="Arial"/>
        </w:rPr>
        <w:t xml:space="preserve"> (NPCC, 2024). To achieve this vision, the following objective has been set amongst others; ‘e</w:t>
      </w:r>
      <w:r w:rsidR="00C66F2C" w:rsidRPr="00C66F2C">
        <w:rPr>
          <w:rFonts w:ascii="Arial" w:eastAsia="Calibri" w:hAnsi="Arial" w:cs="Arial"/>
        </w:rPr>
        <w:t xml:space="preserve">nsure the police is increasingly seen as inclusive, fair and anti-racist with a </w:t>
      </w:r>
      <w:proofErr w:type="gramStart"/>
      <w:r w:rsidR="00C66F2C" w:rsidRPr="00C66F2C">
        <w:rPr>
          <w:rFonts w:ascii="Arial" w:eastAsia="Calibri" w:hAnsi="Arial" w:cs="Arial"/>
        </w:rPr>
        <w:t>zero tolerance</w:t>
      </w:r>
      <w:proofErr w:type="gramEnd"/>
      <w:r w:rsidR="00C66F2C" w:rsidRPr="00C66F2C">
        <w:rPr>
          <w:rFonts w:ascii="Arial" w:eastAsia="Calibri" w:hAnsi="Arial" w:cs="Arial"/>
        </w:rPr>
        <w:t xml:space="preserve"> approach to all forms of discrimination</w:t>
      </w:r>
      <w:r w:rsidR="00C66F2C">
        <w:rPr>
          <w:rFonts w:ascii="Arial" w:eastAsia="Calibri" w:hAnsi="Arial" w:cs="Arial"/>
        </w:rPr>
        <w:t xml:space="preserve">’ (NPCC, 2024). This objective clearly relates to accommodating diversity as it stands against racism and promotes inclusion and fairness, which encourages the acceptance of diversity amongst people. </w:t>
      </w:r>
      <w:r w:rsidR="001476FC">
        <w:rPr>
          <w:rFonts w:ascii="Arial" w:eastAsia="Calibri" w:hAnsi="Arial" w:cs="Arial"/>
        </w:rPr>
        <w:t xml:space="preserve">Ultimately this is a change in strategy and goals, but the proof will be in the results which will be seen in 2030. </w:t>
      </w:r>
    </w:p>
    <w:p w14:paraId="7AC99B0A" w14:textId="77777777" w:rsidR="001476FC" w:rsidRDefault="001476FC" w:rsidP="00EB1500">
      <w:pPr>
        <w:spacing w:after="0" w:line="257" w:lineRule="auto"/>
        <w:ind w:right="531"/>
        <w:rPr>
          <w:rFonts w:ascii="Arial" w:eastAsia="Calibri" w:hAnsi="Arial" w:cs="Arial"/>
        </w:rPr>
      </w:pPr>
    </w:p>
    <w:p w14:paraId="6953C506" w14:textId="77777777" w:rsidR="00EF3CCE" w:rsidRDefault="001476FC" w:rsidP="00EB1500">
      <w:pPr>
        <w:spacing w:after="0" w:line="257" w:lineRule="auto"/>
        <w:ind w:right="531"/>
        <w:rPr>
          <w:rFonts w:ascii="Arial" w:eastAsia="Calibri" w:hAnsi="Arial" w:cs="Arial"/>
        </w:rPr>
      </w:pPr>
      <w:r>
        <w:rPr>
          <w:rFonts w:ascii="Arial" w:eastAsia="Calibri" w:hAnsi="Arial" w:cs="Arial"/>
        </w:rPr>
        <w:t>Secondly, the Police Race Action Plan NPCC</w:t>
      </w:r>
      <w:r w:rsidR="00902885">
        <w:rPr>
          <w:rFonts w:ascii="Arial" w:eastAsia="Calibri" w:hAnsi="Arial" w:cs="Arial"/>
        </w:rPr>
        <w:t xml:space="preserve"> was introduced in May 2022. In the two years following </w:t>
      </w:r>
      <w:proofErr w:type="gramStart"/>
      <w:r w:rsidR="00902885">
        <w:rPr>
          <w:rFonts w:ascii="Arial" w:eastAsia="Calibri" w:hAnsi="Arial" w:cs="Arial"/>
        </w:rPr>
        <w:t>it’s</w:t>
      </w:r>
      <w:proofErr w:type="gramEnd"/>
      <w:r w:rsidR="00902885">
        <w:rPr>
          <w:rFonts w:ascii="Arial" w:eastAsia="Calibri" w:hAnsi="Arial" w:cs="Arial"/>
        </w:rPr>
        <w:t xml:space="preserve"> introduction, a report was created detailing the key initiatives that have been delivered, which I will outline. Firstly, for the police to accommodate diversity, it must be made up of people who reflect its diversity values. In effort to prevent any misalignment here, </w:t>
      </w:r>
      <w:r w:rsidR="00902885" w:rsidRPr="00902885">
        <w:rPr>
          <w:rFonts w:ascii="Arial" w:eastAsia="Calibri" w:hAnsi="Arial" w:cs="Arial"/>
        </w:rPr>
        <w:t>‘</w:t>
      </w:r>
      <w:r w:rsidR="00902885" w:rsidRPr="00902885">
        <w:rPr>
          <w:rFonts w:ascii="Arial" w:eastAsia="Calibri" w:hAnsi="Arial" w:cs="Arial"/>
        </w:rPr>
        <w:t>54 police officers, staff and volunteers dismissed for discriminatory behaviour in 2022/23</w:t>
      </w:r>
      <w:r w:rsidR="00902885" w:rsidRPr="00902885">
        <w:rPr>
          <w:rFonts w:ascii="Arial" w:eastAsia="Calibri" w:hAnsi="Arial" w:cs="Arial"/>
        </w:rPr>
        <w:t xml:space="preserve">… </w:t>
      </w:r>
      <w:r w:rsidR="00902885" w:rsidRPr="00902885">
        <w:rPr>
          <w:rFonts w:ascii="Arial" w:eastAsia="Calibri" w:hAnsi="Arial" w:cs="Arial"/>
        </w:rPr>
        <w:t>up from 26 in 2020/21</w:t>
      </w:r>
      <w:r w:rsidR="00902885" w:rsidRPr="00902885">
        <w:rPr>
          <w:rFonts w:ascii="Arial" w:eastAsia="Calibri" w:hAnsi="Arial" w:cs="Arial"/>
        </w:rPr>
        <w:t>’ (NPCC, 20</w:t>
      </w:r>
      <w:r w:rsidR="00057ADA">
        <w:rPr>
          <w:rFonts w:ascii="Arial" w:eastAsia="Calibri" w:hAnsi="Arial" w:cs="Arial"/>
        </w:rPr>
        <w:t xml:space="preserve">25). Work has also been carried out to </w:t>
      </w:r>
      <w:r w:rsidR="00057ADA" w:rsidRPr="00057ADA">
        <w:rPr>
          <w:rFonts w:ascii="Arial" w:eastAsia="Calibri" w:hAnsi="Arial" w:cs="Arial"/>
        </w:rPr>
        <w:t>improve ‘</w:t>
      </w:r>
      <w:r w:rsidR="00902885" w:rsidRPr="00057ADA">
        <w:rPr>
          <w:rFonts w:ascii="Arial" w:eastAsia="Calibri" w:hAnsi="Arial" w:cs="Arial"/>
        </w:rPr>
        <w:t>systems and support for Black officers and staff subject to racial hate crimes and discrimination</w:t>
      </w:r>
      <w:r w:rsidR="00057ADA" w:rsidRPr="00057ADA">
        <w:rPr>
          <w:rFonts w:ascii="Arial" w:eastAsia="Calibri" w:hAnsi="Arial" w:cs="Arial"/>
        </w:rPr>
        <w:t xml:space="preserve">’ (NPCC, 2025). This shows how the police are looking to accommodate and support colleagues from diverse or minority </w:t>
      </w:r>
      <w:r w:rsidR="00057ADA">
        <w:rPr>
          <w:rFonts w:ascii="Arial" w:eastAsia="Calibri" w:hAnsi="Arial" w:cs="Arial"/>
        </w:rPr>
        <w:t xml:space="preserve">backgrounds. </w:t>
      </w:r>
    </w:p>
    <w:p w14:paraId="01A02906" w14:textId="77777777" w:rsidR="00EF3CCE" w:rsidRDefault="00EF3CCE" w:rsidP="00EB1500">
      <w:pPr>
        <w:spacing w:after="0" w:line="257" w:lineRule="auto"/>
        <w:ind w:right="531"/>
        <w:rPr>
          <w:rFonts w:ascii="Arial" w:eastAsia="Calibri" w:hAnsi="Arial" w:cs="Arial"/>
        </w:rPr>
      </w:pPr>
    </w:p>
    <w:p w14:paraId="35AD56A9" w14:textId="7E0DBE7F" w:rsidR="00057ADA" w:rsidRDefault="00057ADA" w:rsidP="00EB1500">
      <w:pPr>
        <w:spacing w:after="0" w:line="257" w:lineRule="auto"/>
        <w:ind w:right="531"/>
        <w:rPr>
          <w:rFonts w:ascii="Arial" w:eastAsia="Calibri" w:hAnsi="Arial" w:cs="Arial"/>
        </w:rPr>
      </w:pPr>
      <w:r>
        <w:rPr>
          <w:rFonts w:ascii="Arial" w:eastAsia="Calibri" w:hAnsi="Arial" w:cs="Arial"/>
        </w:rPr>
        <w:t>Thirdly, it is only possible for the police to track their progress of accommodating diversity if they record data around this prope</w:t>
      </w:r>
      <w:r w:rsidR="00EF3CCE">
        <w:rPr>
          <w:rFonts w:ascii="Arial" w:eastAsia="Calibri" w:hAnsi="Arial" w:cs="Arial"/>
        </w:rPr>
        <w:t>rly. Therefore, ‘better</w:t>
      </w:r>
      <w:r w:rsidR="00902885" w:rsidRPr="00902885">
        <w:rPr>
          <w:rFonts w:ascii="Arial" w:eastAsia="Calibri" w:hAnsi="Arial" w:cs="Arial"/>
          <w:color w:val="FF0000"/>
        </w:rPr>
        <w:t xml:space="preserve"> </w:t>
      </w:r>
      <w:r w:rsidR="00902885" w:rsidRPr="00EF3CCE">
        <w:rPr>
          <w:rFonts w:ascii="Arial" w:eastAsia="Calibri" w:hAnsi="Arial" w:cs="Arial"/>
        </w:rPr>
        <w:t>recording of ethnicity data has been introduced across policing, from workforce statistics and road traffic stops to missing people incidents, to help us better analyse and understand racial disparity</w:t>
      </w:r>
      <w:r w:rsidR="00EF3CCE" w:rsidRPr="00EF3CCE">
        <w:rPr>
          <w:rFonts w:ascii="Arial" w:eastAsia="Calibri" w:hAnsi="Arial" w:cs="Arial"/>
        </w:rPr>
        <w:t xml:space="preserve">’ (NPCC, 2025). </w:t>
      </w:r>
      <w:r w:rsidR="00EF3CCE">
        <w:rPr>
          <w:rFonts w:ascii="Arial" w:eastAsia="Calibri" w:hAnsi="Arial" w:cs="Arial"/>
        </w:rPr>
        <w:t xml:space="preserve">This data gathering helps to facilitate the tracking of diversity initiatives and how it is being accommodated. </w:t>
      </w:r>
    </w:p>
    <w:p w14:paraId="1822242A" w14:textId="77777777" w:rsidR="00EF3CCE" w:rsidRDefault="00EF3CCE" w:rsidP="00EB1500">
      <w:pPr>
        <w:spacing w:after="0" w:line="257" w:lineRule="auto"/>
        <w:ind w:right="531"/>
        <w:rPr>
          <w:rFonts w:ascii="Arial" w:eastAsia="Calibri" w:hAnsi="Arial" w:cs="Arial"/>
        </w:rPr>
      </w:pPr>
    </w:p>
    <w:p w14:paraId="4F435728" w14:textId="14C3BEAE" w:rsidR="00BD10DC" w:rsidRDefault="00EF3CCE" w:rsidP="00EB1500">
      <w:pPr>
        <w:spacing w:after="0" w:line="257" w:lineRule="auto"/>
        <w:ind w:right="531"/>
        <w:rPr>
          <w:rFonts w:ascii="Arial" w:eastAsia="Calibri" w:hAnsi="Arial" w:cs="Arial"/>
        </w:rPr>
      </w:pPr>
      <w:r>
        <w:rPr>
          <w:rFonts w:ascii="Arial" w:eastAsia="Calibri" w:hAnsi="Arial" w:cs="Arial"/>
        </w:rPr>
        <w:t>Next, the police have introduced training through the national police curriculum to ensure that police are educated on ‘the history of policing Black people and the ongoing impact and trauma of disproportionality</w:t>
      </w:r>
      <w:r w:rsidR="00BD10DC">
        <w:rPr>
          <w:rFonts w:ascii="Arial" w:eastAsia="Calibri" w:hAnsi="Arial" w:cs="Arial"/>
        </w:rPr>
        <w:t xml:space="preserve">’ (NPCC, 2025). This is to help officers understand the history of police and Black communities, to ultimately increase empathy and improve accommodation of diversity within the UK. </w:t>
      </w:r>
    </w:p>
    <w:p w14:paraId="269FFA80" w14:textId="77777777" w:rsidR="00370EBE" w:rsidRDefault="00370EBE" w:rsidP="00EB1500">
      <w:pPr>
        <w:spacing w:after="0" w:line="257" w:lineRule="auto"/>
        <w:ind w:right="531"/>
        <w:rPr>
          <w:rFonts w:ascii="Arial" w:eastAsia="Calibri" w:hAnsi="Arial" w:cs="Arial"/>
        </w:rPr>
      </w:pPr>
    </w:p>
    <w:p w14:paraId="43F32A85" w14:textId="2D4F4CA4" w:rsidR="00370EBE" w:rsidRDefault="00370EBE" w:rsidP="00EB1500">
      <w:pPr>
        <w:spacing w:after="0" w:line="257" w:lineRule="auto"/>
        <w:ind w:right="531"/>
        <w:rPr>
          <w:rFonts w:ascii="Arial" w:eastAsia="Calibri" w:hAnsi="Arial" w:cs="Arial"/>
        </w:rPr>
      </w:pPr>
      <w:r>
        <w:rPr>
          <w:rFonts w:ascii="Arial" w:eastAsia="Calibri" w:hAnsi="Arial" w:cs="Arial"/>
        </w:rPr>
        <w:t xml:space="preserve">The police have introduced several initiatives in a bid to increase recruitment of officers and staff from </w:t>
      </w:r>
      <w:r w:rsidR="006150FF">
        <w:rPr>
          <w:rFonts w:ascii="Arial" w:eastAsia="Calibri" w:hAnsi="Arial" w:cs="Arial"/>
        </w:rPr>
        <w:t xml:space="preserve">diverse </w:t>
      </w:r>
      <w:r>
        <w:rPr>
          <w:rFonts w:ascii="Arial" w:eastAsia="Calibri" w:hAnsi="Arial" w:cs="Arial"/>
        </w:rPr>
        <w:t>backgrounds</w:t>
      </w:r>
      <w:r w:rsidR="006150FF">
        <w:rPr>
          <w:rFonts w:ascii="Arial" w:eastAsia="Calibri" w:hAnsi="Arial" w:cs="Arial"/>
        </w:rPr>
        <w:t xml:space="preserve"> to create a </w:t>
      </w:r>
      <w:r>
        <w:rPr>
          <w:rFonts w:ascii="Arial" w:eastAsia="Calibri" w:hAnsi="Arial" w:cs="Arial"/>
        </w:rPr>
        <w:t>workforce which is representative of the</w:t>
      </w:r>
      <w:r w:rsidR="006150FF">
        <w:rPr>
          <w:rFonts w:ascii="Arial" w:eastAsia="Calibri" w:hAnsi="Arial" w:cs="Arial"/>
        </w:rPr>
        <w:t xml:space="preserve"> general </w:t>
      </w:r>
      <w:r>
        <w:rPr>
          <w:rFonts w:ascii="Arial" w:eastAsia="Calibri" w:hAnsi="Arial" w:cs="Arial"/>
        </w:rPr>
        <w:t xml:space="preserve">population. Positive action in recruitment </w:t>
      </w:r>
      <w:r w:rsidR="006150FF">
        <w:rPr>
          <w:rFonts w:ascii="Arial" w:eastAsia="Calibri" w:hAnsi="Arial" w:cs="Arial"/>
        </w:rPr>
        <w:t>is</w:t>
      </w:r>
      <w:r w:rsidR="00124DD2">
        <w:rPr>
          <w:rFonts w:ascii="Arial" w:eastAsia="Calibri" w:hAnsi="Arial" w:cs="Arial"/>
        </w:rPr>
        <w:t xml:space="preserve"> used to ‘level the playing field’ in relation to protected characteristics</w:t>
      </w:r>
      <w:r w:rsidR="006150FF">
        <w:rPr>
          <w:rFonts w:ascii="Arial" w:eastAsia="Calibri" w:hAnsi="Arial" w:cs="Arial"/>
        </w:rPr>
        <w:t xml:space="preserve"> by facilitating</w:t>
      </w:r>
      <w:r w:rsidR="00124DD2">
        <w:rPr>
          <w:rFonts w:ascii="Arial" w:eastAsia="Calibri" w:hAnsi="Arial" w:cs="Arial"/>
        </w:rPr>
        <w:t xml:space="preserve"> diversity across all levels and ‘securing greater diversity and inclusion encourages others from under-represented groups to apply’, which increases diversity and inclusion in the future </w:t>
      </w:r>
      <w:r>
        <w:rPr>
          <w:rFonts w:ascii="Arial" w:eastAsia="Calibri" w:hAnsi="Arial" w:cs="Arial"/>
        </w:rPr>
        <w:t xml:space="preserve">(College of Policing, 2022). </w:t>
      </w:r>
      <w:r w:rsidR="00124DD2">
        <w:rPr>
          <w:rFonts w:ascii="Arial" w:eastAsia="Calibri" w:hAnsi="Arial" w:cs="Arial"/>
        </w:rPr>
        <w:t xml:space="preserve">Workplace adjustments have also been made for people who follow different faiths, further greater a more accepting workplace of diversity. </w:t>
      </w:r>
    </w:p>
    <w:p w14:paraId="39112202" w14:textId="77777777" w:rsidR="00124DD2" w:rsidRDefault="00124DD2" w:rsidP="00EB1500">
      <w:pPr>
        <w:spacing w:after="0" w:line="257" w:lineRule="auto"/>
        <w:ind w:right="531"/>
        <w:rPr>
          <w:rFonts w:ascii="Arial" w:eastAsia="Calibri" w:hAnsi="Arial" w:cs="Arial"/>
        </w:rPr>
      </w:pPr>
    </w:p>
    <w:p w14:paraId="32D3869A" w14:textId="3452B2E2" w:rsidR="00124DD2" w:rsidRDefault="00124DD2" w:rsidP="00EB1500">
      <w:pPr>
        <w:spacing w:after="0" w:line="257" w:lineRule="auto"/>
        <w:ind w:right="531"/>
        <w:rPr>
          <w:rFonts w:ascii="Arial" w:eastAsia="Calibri" w:hAnsi="Arial" w:cs="Arial"/>
          <w:color w:val="FF0000"/>
        </w:rPr>
      </w:pPr>
      <w:r>
        <w:rPr>
          <w:rFonts w:ascii="Arial" w:eastAsia="Calibri" w:hAnsi="Arial" w:cs="Arial"/>
        </w:rPr>
        <w:t xml:space="preserve">Organisations such as The National LGBTQ+ Police Network have also been created to increase the accommodation of diversity with regards to sexual orientation and identity. This organisation can be joined by officers and aims to support forces with the development of policies and services which serve the LGBT community and staff better (Anon, n.d.). </w:t>
      </w:r>
      <w:r w:rsidR="00AD35A6">
        <w:rPr>
          <w:rFonts w:ascii="Arial" w:eastAsia="Calibri" w:hAnsi="Arial" w:cs="Arial"/>
        </w:rPr>
        <w:t xml:space="preserve">Police presence has also been witnessed at LGBTQ+ events and police cars have been visibly changed to include the rainbow flag, which reflects this community. </w:t>
      </w:r>
    </w:p>
    <w:p w14:paraId="4C359202" w14:textId="77777777" w:rsidR="00BD10DC" w:rsidRDefault="00BD10DC" w:rsidP="00EB1500">
      <w:pPr>
        <w:spacing w:after="0" w:line="257" w:lineRule="auto"/>
        <w:ind w:right="531"/>
        <w:rPr>
          <w:rFonts w:ascii="Arial" w:eastAsia="Calibri" w:hAnsi="Arial" w:cs="Arial"/>
          <w:color w:val="FF0000"/>
        </w:rPr>
      </w:pPr>
    </w:p>
    <w:p w14:paraId="31561425" w14:textId="0064375E" w:rsidR="00BD10DC" w:rsidRDefault="00BD10DC" w:rsidP="00EB1500">
      <w:pPr>
        <w:spacing w:after="0" w:line="257" w:lineRule="auto"/>
        <w:ind w:right="531"/>
        <w:rPr>
          <w:rFonts w:ascii="Arial" w:eastAsia="Calibri" w:hAnsi="Arial" w:cs="Arial"/>
        </w:rPr>
      </w:pPr>
      <w:r w:rsidRPr="00BD10DC">
        <w:rPr>
          <w:rFonts w:ascii="Arial" w:eastAsia="Calibri" w:hAnsi="Arial" w:cs="Arial"/>
        </w:rPr>
        <w:t>Anot</w:t>
      </w:r>
      <w:r>
        <w:rPr>
          <w:rFonts w:ascii="Arial" w:eastAsia="Calibri" w:hAnsi="Arial" w:cs="Arial"/>
        </w:rPr>
        <w:t>her way in which the police have become more accommodating of diversity from a race perspective in the UK, is the development of a representative workforce</w:t>
      </w:r>
      <w:r w:rsidR="0083485F">
        <w:rPr>
          <w:rFonts w:ascii="Arial" w:eastAsia="Calibri" w:hAnsi="Arial" w:cs="Arial"/>
        </w:rPr>
        <w:t xml:space="preserve">. The police now have the </w:t>
      </w:r>
      <w:proofErr w:type="gramStart"/>
      <w:r w:rsidR="0083485F">
        <w:rPr>
          <w:rFonts w:ascii="Arial" w:eastAsia="Calibri" w:hAnsi="Arial" w:cs="Arial"/>
        </w:rPr>
        <w:t>most black</w:t>
      </w:r>
      <w:proofErr w:type="gramEnd"/>
      <w:r w:rsidR="0083485F">
        <w:rPr>
          <w:rFonts w:ascii="Arial" w:eastAsia="Calibri" w:hAnsi="Arial" w:cs="Arial"/>
        </w:rPr>
        <w:t xml:space="preserve"> police officers since records began (NPCC, 2025). The highest proportion of police officer promotions being achieved by officers from diverse ethnic backgrounds was also noted. </w:t>
      </w:r>
    </w:p>
    <w:p w14:paraId="6C6B6A02" w14:textId="77777777" w:rsidR="0023349F" w:rsidRDefault="0023349F" w:rsidP="00EB1500">
      <w:pPr>
        <w:spacing w:after="0" w:line="257" w:lineRule="auto"/>
        <w:ind w:right="531"/>
        <w:rPr>
          <w:rFonts w:ascii="Arial" w:eastAsia="Calibri" w:hAnsi="Arial" w:cs="Arial"/>
        </w:rPr>
      </w:pPr>
    </w:p>
    <w:p w14:paraId="6BA0554F" w14:textId="6A715E8E" w:rsidR="0023349F" w:rsidRDefault="0023349F" w:rsidP="00EB1500">
      <w:pPr>
        <w:spacing w:after="0" w:line="257" w:lineRule="auto"/>
        <w:ind w:right="531"/>
        <w:rPr>
          <w:rFonts w:ascii="Arial" w:eastAsia="Calibri" w:hAnsi="Arial" w:cs="Arial"/>
        </w:rPr>
      </w:pPr>
      <w:r>
        <w:rPr>
          <w:rFonts w:ascii="Arial" w:eastAsia="Calibri" w:hAnsi="Arial" w:cs="Arial"/>
        </w:rPr>
        <w:t xml:space="preserve">Police engage with diverse communities every single day. Whilst it is difficult to obtain data which shows exactly how police are engaging daily, there are visible standalone projects which show the essence of what the police are trying to achieve. For example, the Peel Street project was launched in Hull and aimed to </w:t>
      </w:r>
      <w:r w:rsidR="00AD35A6">
        <w:rPr>
          <w:rFonts w:ascii="Arial" w:eastAsia="Calibri" w:hAnsi="Arial" w:cs="Arial"/>
        </w:rPr>
        <w:t xml:space="preserve">support diverse communities through community engagement, following the murder of a male in the area. It involved providing activities and events that encourage </w:t>
      </w:r>
      <w:proofErr w:type="spellStart"/>
      <w:r w:rsidR="00AD35A6">
        <w:rPr>
          <w:rFonts w:ascii="Arial" w:eastAsia="Calibri" w:hAnsi="Arial" w:cs="Arial"/>
        </w:rPr>
        <w:t>self belief</w:t>
      </w:r>
      <w:proofErr w:type="spellEnd"/>
      <w:r w:rsidR="00AD35A6">
        <w:rPr>
          <w:rFonts w:ascii="Arial" w:eastAsia="Calibri" w:hAnsi="Arial" w:cs="Arial"/>
        </w:rPr>
        <w:t xml:space="preserve"> and equality for people from diverse backgrounds. This is now an established community initiative. In 2022, the project delivered 481 activities and services. </w:t>
      </w:r>
      <w:proofErr w:type="gramStart"/>
      <w:r w:rsidR="00AD35A6">
        <w:rPr>
          <w:rFonts w:ascii="Arial" w:eastAsia="Calibri" w:hAnsi="Arial" w:cs="Arial"/>
        </w:rPr>
        <w:t>Overall</w:t>
      </w:r>
      <w:proofErr w:type="gramEnd"/>
      <w:r w:rsidR="00AD35A6">
        <w:rPr>
          <w:rFonts w:ascii="Arial" w:eastAsia="Calibri" w:hAnsi="Arial" w:cs="Arial"/>
        </w:rPr>
        <w:t xml:space="preserve"> it has increased the confidence and skills of young people, reduced anti-social behaviour and made a positive impact overall on the local area. </w:t>
      </w:r>
    </w:p>
    <w:p w14:paraId="267E7832" w14:textId="77777777" w:rsidR="0023349F" w:rsidRDefault="0023349F" w:rsidP="00EB1500">
      <w:pPr>
        <w:spacing w:after="0" w:line="257" w:lineRule="auto"/>
        <w:ind w:right="531"/>
        <w:rPr>
          <w:rFonts w:ascii="Arial" w:eastAsia="Calibri" w:hAnsi="Arial" w:cs="Arial"/>
        </w:rPr>
      </w:pPr>
    </w:p>
    <w:p w14:paraId="4BE5AD86" w14:textId="363370DD" w:rsidR="001476FC" w:rsidRDefault="0083485F" w:rsidP="00EB1500">
      <w:pPr>
        <w:spacing w:after="0" w:line="257" w:lineRule="auto"/>
        <w:ind w:right="531"/>
        <w:rPr>
          <w:rFonts w:ascii="Arial" w:eastAsia="Calibri" w:hAnsi="Arial" w:cs="Arial"/>
        </w:rPr>
      </w:pPr>
      <w:r w:rsidRPr="0083485F">
        <w:rPr>
          <w:rFonts w:ascii="Arial" w:eastAsia="Calibri" w:hAnsi="Arial" w:cs="Arial"/>
        </w:rPr>
        <w:t xml:space="preserve">Whilst improvements have been made, the police still have a long way to go for </w:t>
      </w:r>
      <w:r>
        <w:rPr>
          <w:rFonts w:ascii="Arial" w:eastAsia="Calibri" w:hAnsi="Arial" w:cs="Arial"/>
        </w:rPr>
        <w:t xml:space="preserve">racial </w:t>
      </w:r>
      <w:r w:rsidRPr="0083485F">
        <w:rPr>
          <w:rFonts w:ascii="Arial" w:eastAsia="Calibri" w:hAnsi="Arial" w:cs="Arial"/>
        </w:rPr>
        <w:t xml:space="preserve">diversity to be fully accommodated and embraced within the UK. Firstly, only 1.3% of police officers are from Black backgrounds, whilst 4% of the general UK population are black, showing that the workforce is not fully representative of the population (NPCC, 2025). </w:t>
      </w:r>
      <w:r>
        <w:rPr>
          <w:rFonts w:ascii="Arial" w:eastAsia="Calibri" w:hAnsi="Arial" w:cs="Arial"/>
        </w:rPr>
        <w:t>Black officers are also underrepresented at every senior level. Finally, ‘</w:t>
      </w:r>
      <w:r w:rsidR="001476FC" w:rsidRPr="0083485F">
        <w:rPr>
          <w:rFonts w:ascii="Arial" w:eastAsia="Calibri" w:hAnsi="Arial" w:cs="Arial"/>
        </w:rPr>
        <w:t>60 per cent of people from Black backgrounds have confidence in the police, compared to 68 per cent of the general population</w:t>
      </w:r>
      <w:r w:rsidRPr="0083485F">
        <w:rPr>
          <w:rFonts w:ascii="Arial" w:eastAsia="Calibri" w:hAnsi="Arial" w:cs="Arial"/>
        </w:rPr>
        <w:t xml:space="preserve">’ (NPCC, 2025). </w:t>
      </w:r>
      <w:r>
        <w:rPr>
          <w:rFonts w:ascii="Arial" w:eastAsia="Calibri" w:hAnsi="Arial" w:cs="Arial"/>
        </w:rPr>
        <w:t xml:space="preserve">This shows that, people from black backgrounds are less confident in police than other races and suggests that there is still room for improvement with regards to black people being fully accommodated and them feeling supported by the police. </w:t>
      </w:r>
    </w:p>
    <w:p w14:paraId="00E97D92" w14:textId="77777777" w:rsidR="0083485F" w:rsidRDefault="0083485F" w:rsidP="00EB1500">
      <w:pPr>
        <w:spacing w:after="0" w:line="257" w:lineRule="auto"/>
        <w:ind w:right="531"/>
        <w:rPr>
          <w:rFonts w:ascii="Arial" w:eastAsia="Calibri" w:hAnsi="Arial" w:cs="Arial"/>
        </w:rPr>
      </w:pPr>
    </w:p>
    <w:p w14:paraId="1C2713C8" w14:textId="35F68F2A" w:rsidR="00AD35A6" w:rsidRPr="0083485F" w:rsidRDefault="0083485F" w:rsidP="00EB1500">
      <w:pPr>
        <w:spacing w:after="0" w:line="257" w:lineRule="auto"/>
        <w:ind w:right="531"/>
        <w:rPr>
          <w:rFonts w:ascii="Arial" w:eastAsia="Calibri" w:hAnsi="Arial" w:cs="Arial"/>
        </w:rPr>
      </w:pPr>
      <w:r>
        <w:rPr>
          <w:rFonts w:ascii="Arial" w:eastAsia="Calibri" w:hAnsi="Arial" w:cs="Arial"/>
        </w:rPr>
        <w:t xml:space="preserve">In conclusion, </w:t>
      </w:r>
      <w:r w:rsidR="00AD35A6">
        <w:rPr>
          <w:rFonts w:ascii="Arial" w:eastAsia="Calibri" w:hAnsi="Arial" w:cs="Arial"/>
        </w:rPr>
        <w:t xml:space="preserve">police have attempted to accommodate diversity in the UK through recruiting a more representative workforce through positive action and workplace adjustments and increased education around race for officers. Police have engaged with communities through Pride events and community projects, however more data around interactions would be beneficial to provide a more holistic view. The available data shows improvements have been made with regards to the accommodation of race within diversity, but there is still more progress to be made. More data is required around other aspects of diversity to understand if the police can make further changes to improve this. </w:t>
      </w:r>
    </w:p>
    <w:p w14:paraId="105EA37F" w14:textId="01A1DDD7" w:rsidR="00EB1500" w:rsidRPr="00EB1500" w:rsidRDefault="00EB1500" w:rsidP="00EB1500">
      <w:pPr>
        <w:spacing w:after="0" w:line="257" w:lineRule="auto"/>
        <w:ind w:right="531"/>
        <w:rPr>
          <w:rFonts w:ascii="Arial" w:eastAsia="Calibri" w:hAnsi="Arial" w:cs="Arial"/>
          <w:color w:val="FF0000"/>
        </w:rPr>
      </w:pPr>
    </w:p>
    <w:p w14:paraId="35FB6090" w14:textId="4D9F5B66" w:rsidR="00EB1500" w:rsidRDefault="006150FF" w:rsidP="00CF57D8">
      <w:pPr>
        <w:spacing w:after="0" w:line="257" w:lineRule="auto"/>
        <w:ind w:right="531"/>
        <w:rPr>
          <w:rFonts w:ascii="Arial" w:eastAsia="Calibri" w:hAnsi="Arial" w:cs="Arial"/>
          <w:b/>
          <w:bCs/>
          <w:color w:val="FF0000"/>
        </w:rPr>
      </w:pPr>
      <w:r>
        <w:rPr>
          <w:rFonts w:ascii="Arial" w:eastAsia="Calibri" w:hAnsi="Arial" w:cs="Arial"/>
          <w:b/>
          <w:bCs/>
          <w:color w:val="FF0000"/>
        </w:rPr>
        <w:t>Word count: 1100</w:t>
      </w:r>
    </w:p>
    <w:p w14:paraId="1DBB5BA2" w14:textId="77777777" w:rsidR="006150FF" w:rsidRDefault="006150FF" w:rsidP="00CF57D8">
      <w:pPr>
        <w:spacing w:after="0" w:line="257" w:lineRule="auto"/>
        <w:ind w:right="531"/>
        <w:rPr>
          <w:rFonts w:ascii="Arial" w:eastAsia="Calibri" w:hAnsi="Arial" w:cs="Arial"/>
          <w:b/>
          <w:bCs/>
          <w:color w:val="FF0000"/>
        </w:rPr>
      </w:pPr>
    </w:p>
    <w:p w14:paraId="08547A7F" w14:textId="77777777" w:rsidR="006150FF" w:rsidRDefault="006150FF" w:rsidP="00CF57D8">
      <w:pPr>
        <w:spacing w:after="0" w:line="257" w:lineRule="auto"/>
        <w:ind w:right="531"/>
        <w:rPr>
          <w:rFonts w:ascii="Arial" w:eastAsia="Calibri" w:hAnsi="Arial" w:cs="Arial"/>
          <w:b/>
          <w:bCs/>
          <w:color w:val="FF0000"/>
        </w:rPr>
      </w:pPr>
    </w:p>
    <w:p w14:paraId="1920D9BA" w14:textId="77777777" w:rsidR="006150FF" w:rsidRDefault="006150FF" w:rsidP="00CF57D8">
      <w:pPr>
        <w:spacing w:after="0" w:line="257" w:lineRule="auto"/>
        <w:ind w:right="531"/>
        <w:rPr>
          <w:rFonts w:ascii="Arial" w:eastAsia="Calibri" w:hAnsi="Arial" w:cs="Arial"/>
          <w:b/>
          <w:bCs/>
          <w:color w:val="FF0000"/>
        </w:rPr>
      </w:pPr>
    </w:p>
    <w:p w14:paraId="6A6251F9" w14:textId="77777777" w:rsidR="00CC2A92" w:rsidRDefault="00CC2A92" w:rsidP="00CF57D8">
      <w:pPr>
        <w:spacing w:after="0" w:line="257" w:lineRule="auto"/>
        <w:ind w:right="531"/>
        <w:rPr>
          <w:rFonts w:ascii="Arial" w:eastAsia="Calibri" w:hAnsi="Arial" w:cs="Arial"/>
          <w:b/>
          <w:bCs/>
          <w:color w:val="FF0000"/>
        </w:rPr>
      </w:pPr>
    </w:p>
    <w:p w14:paraId="00266FC0" w14:textId="77777777" w:rsidR="00CC2A92" w:rsidRDefault="00CC2A92" w:rsidP="00CF57D8">
      <w:pPr>
        <w:spacing w:after="0" w:line="257" w:lineRule="auto"/>
        <w:ind w:right="531"/>
        <w:rPr>
          <w:rFonts w:ascii="Arial" w:eastAsia="Calibri" w:hAnsi="Arial" w:cs="Arial"/>
          <w:b/>
          <w:bCs/>
          <w:color w:val="FF0000"/>
        </w:rPr>
      </w:pPr>
    </w:p>
    <w:p w14:paraId="7272E543" w14:textId="77777777" w:rsidR="00CC2A92" w:rsidRDefault="00CC2A92" w:rsidP="00CF57D8">
      <w:pPr>
        <w:spacing w:after="0" w:line="257" w:lineRule="auto"/>
        <w:ind w:right="531"/>
        <w:rPr>
          <w:rFonts w:ascii="Arial" w:eastAsia="Calibri" w:hAnsi="Arial" w:cs="Arial"/>
          <w:b/>
          <w:bCs/>
          <w:color w:val="FF0000"/>
        </w:rPr>
      </w:pPr>
    </w:p>
    <w:p w14:paraId="696B27FF" w14:textId="77777777" w:rsidR="00CC2A92" w:rsidRDefault="00CC2A92" w:rsidP="00CF57D8">
      <w:pPr>
        <w:spacing w:after="0" w:line="257" w:lineRule="auto"/>
        <w:ind w:right="531"/>
        <w:rPr>
          <w:rFonts w:ascii="Arial" w:eastAsia="Calibri" w:hAnsi="Arial" w:cs="Arial"/>
          <w:b/>
          <w:bCs/>
          <w:color w:val="FF0000"/>
        </w:rPr>
      </w:pPr>
    </w:p>
    <w:p w14:paraId="0C9F15FC" w14:textId="77777777" w:rsidR="00CC2A92" w:rsidRDefault="00CC2A92" w:rsidP="00CF57D8">
      <w:pPr>
        <w:spacing w:after="0" w:line="257" w:lineRule="auto"/>
        <w:ind w:right="531"/>
        <w:rPr>
          <w:rFonts w:ascii="Arial" w:eastAsia="Calibri" w:hAnsi="Arial" w:cs="Arial"/>
          <w:b/>
          <w:bCs/>
          <w:color w:val="FF0000"/>
        </w:rPr>
      </w:pPr>
    </w:p>
    <w:p w14:paraId="0197C2CB" w14:textId="77777777" w:rsidR="00CC2A92" w:rsidRDefault="00CC2A92" w:rsidP="00CF57D8">
      <w:pPr>
        <w:spacing w:after="0" w:line="257" w:lineRule="auto"/>
        <w:ind w:right="531"/>
        <w:rPr>
          <w:rFonts w:ascii="Arial" w:eastAsia="Calibri" w:hAnsi="Arial" w:cs="Arial"/>
          <w:b/>
          <w:bCs/>
          <w:color w:val="FF0000"/>
        </w:rPr>
      </w:pPr>
    </w:p>
    <w:p w14:paraId="69870832" w14:textId="77777777" w:rsidR="00CC2A92" w:rsidRDefault="00CC2A92" w:rsidP="00CF57D8">
      <w:pPr>
        <w:spacing w:after="0" w:line="257" w:lineRule="auto"/>
        <w:ind w:right="531"/>
        <w:rPr>
          <w:rFonts w:ascii="Arial" w:eastAsia="Calibri" w:hAnsi="Arial" w:cs="Arial"/>
          <w:b/>
          <w:bCs/>
          <w:color w:val="FF0000"/>
        </w:rPr>
      </w:pPr>
    </w:p>
    <w:p w14:paraId="7E39CC52" w14:textId="77777777" w:rsidR="00CC2A92" w:rsidRDefault="00CC2A92" w:rsidP="00CF57D8">
      <w:pPr>
        <w:spacing w:after="0" w:line="257" w:lineRule="auto"/>
        <w:ind w:right="531"/>
        <w:rPr>
          <w:rFonts w:ascii="Arial" w:eastAsia="Calibri" w:hAnsi="Arial" w:cs="Arial"/>
          <w:b/>
          <w:bCs/>
          <w:color w:val="FF0000"/>
        </w:rPr>
      </w:pPr>
    </w:p>
    <w:p w14:paraId="2D5E283B" w14:textId="77777777" w:rsidR="00CC2A92" w:rsidRDefault="00CC2A92" w:rsidP="00CF57D8">
      <w:pPr>
        <w:spacing w:after="0" w:line="257" w:lineRule="auto"/>
        <w:ind w:right="531"/>
        <w:rPr>
          <w:rFonts w:ascii="Arial" w:eastAsia="Calibri" w:hAnsi="Arial" w:cs="Arial"/>
          <w:b/>
          <w:bCs/>
          <w:color w:val="FF0000"/>
        </w:rPr>
      </w:pPr>
    </w:p>
    <w:p w14:paraId="237AB233" w14:textId="77777777" w:rsidR="00CC2A92" w:rsidRDefault="00CC2A92" w:rsidP="00CF57D8">
      <w:pPr>
        <w:spacing w:after="0" w:line="257" w:lineRule="auto"/>
        <w:ind w:right="531"/>
        <w:rPr>
          <w:rFonts w:ascii="Arial" w:eastAsia="Calibri" w:hAnsi="Arial" w:cs="Arial"/>
          <w:b/>
          <w:bCs/>
          <w:color w:val="FF0000"/>
        </w:rPr>
      </w:pPr>
    </w:p>
    <w:p w14:paraId="3942E3DE" w14:textId="77777777" w:rsidR="00CC2A92" w:rsidRDefault="00CC2A92" w:rsidP="00CF57D8">
      <w:pPr>
        <w:spacing w:after="0" w:line="257" w:lineRule="auto"/>
        <w:ind w:right="531"/>
        <w:rPr>
          <w:rFonts w:ascii="Arial" w:eastAsia="Calibri" w:hAnsi="Arial" w:cs="Arial"/>
          <w:b/>
          <w:bCs/>
          <w:color w:val="FF0000"/>
        </w:rPr>
      </w:pPr>
    </w:p>
    <w:p w14:paraId="055BE603" w14:textId="77777777" w:rsidR="00CC2A92" w:rsidRDefault="00CC2A92" w:rsidP="00CF57D8">
      <w:pPr>
        <w:spacing w:after="0" w:line="257" w:lineRule="auto"/>
        <w:ind w:right="531"/>
        <w:rPr>
          <w:rFonts w:ascii="Arial" w:eastAsia="Calibri" w:hAnsi="Arial" w:cs="Arial"/>
          <w:b/>
          <w:bCs/>
          <w:color w:val="FF0000"/>
        </w:rPr>
      </w:pPr>
    </w:p>
    <w:p w14:paraId="09B6D989" w14:textId="77777777" w:rsidR="00CC2A92" w:rsidRDefault="00CC2A92" w:rsidP="00CF57D8">
      <w:pPr>
        <w:spacing w:after="0" w:line="257" w:lineRule="auto"/>
        <w:ind w:right="531"/>
        <w:rPr>
          <w:rFonts w:ascii="Arial" w:eastAsia="Calibri" w:hAnsi="Arial" w:cs="Arial"/>
          <w:b/>
          <w:bCs/>
          <w:color w:val="FF0000"/>
        </w:rPr>
      </w:pPr>
    </w:p>
    <w:p w14:paraId="6879CC09" w14:textId="77777777" w:rsidR="00CC2A92" w:rsidRDefault="00CC2A92" w:rsidP="00CF57D8">
      <w:pPr>
        <w:spacing w:after="0" w:line="257" w:lineRule="auto"/>
        <w:ind w:right="531"/>
        <w:rPr>
          <w:rFonts w:ascii="Arial" w:eastAsia="Calibri" w:hAnsi="Arial" w:cs="Arial"/>
          <w:b/>
          <w:bCs/>
          <w:color w:val="FF0000"/>
        </w:rPr>
      </w:pPr>
    </w:p>
    <w:p w14:paraId="32E60CE3" w14:textId="77777777" w:rsidR="00CC2A92" w:rsidRDefault="00CC2A92" w:rsidP="00CF57D8">
      <w:pPr>
        <w:spacing w:after="0" w:line="257" w:lineRule="auto"/>
        <w:ind w:right="531"/>
        <w:rPr>
          <w:rFonts w:ascii="Arial" w:eastAsia="Calibri" w:hAnsi="Arial" w:cs="Arial"/>
          <w:b/>
          <w:bCs/>
          <w:color w:val="FF0000"/>
        </w:rPr>
      </w:pPr>
    </w:p>
    <w:p w14:paraId="2FEDC6C3" w14:textId="77777777" w:rsidR="00CC2A92" w:rsidRDefault="00CC2A92" w:rsidP="00CF57D8">
      <w:pPr>
        <w:spacing w:after="0" w:line="257" w:lineRule="auto"/>
        <w:ind w:right="531"/>
        <w:rPr>
          <w:rFonts w:ascii="Arial" w:eastAsia="Calibri" w:hAnsi="Arial" w:cs="Arial"/>
          <w:b/>
          <w:bCs/>
          <w:color w:val="FF0000"/>
        </w:rPr>
      </w:pPr>
    </w:p>
    <w:p w14:paraId="1C78E1BA" w14:textId="77777777" w:rsidR="00CC2A92" w:rsidRDefault="00CC2A92" w:rsidP="00CF57D8">
      <w:pPr>
        <w:spacing w:after="0" w:line="257" w:lineRule="auto"/>
        <w:ind w:right="531"/>
        <w:rPr>
          <w:rFonts w:ascii="Arial" w:eastAsia="Calibri" w:hAnsi="Arial" w:cs="Arial"/>
          <w:b/>
          <w:bCs/>
          <w:color w:val="FF0000"/>
        </w:rPr>
      </w:pPr>
    </w:p>
    <w:p w14:paraId="765051C7" w14:textId="77777777" w:rsidR="00CC2A92" w:rsidRDefault="00CC2A92" w:rsidP="00CF57D8">
      <w:pPr>
        <w:spacing w:after="0" w:line="257" w:lineRule="auto"/>
        <w:ind w:right="531"/>
        <w:rPr>
          <w:rFonts w:ascii="Arial" w:eastAsia="Calibri" w:hAnsi="Arial" w:cs="Arial"/>
          <w:b/>
          <w:bCs/>
          <w:color w:val="FF0000"/>
        </w:rPr>
      </w:pPr>
    </w:p>
    <w:p w14:paraId="754F15F4" w14:textId="77777777" w:rsidR="00CC2A92" w:rsidRDefault="00CC2A92" w:rsidP="00CF57D8">
      <w:pPr>
        <w:spacing w:after="0" w:line="257" w:lineRule="auto"/>
        <w:ind w:right="531"/>
        <w:rPr>
          <w:rFonts w:ascii="Arial" w:eastAsia="Calibri" w:hAnsi="Arial" w:cs="Arial"/>
          <w:b/>
          <w:bCs/>
          <w:color w:val="FF0000"/>
        </w:rPr>
      </w:pPr>
    </w:p>
    <w:p w14:paraId="7C1962E7" w14:textId="77777777" w:rsidR="00CC2A92" w:rsidRDefault="00CC2A92" w:rsidP="00CF57D8">
      <w:pPr>
        <w:spacing w:after="0" w:line="257" w:lineRule="auto"/>
        <w:ind w:right="531"/>
        <w:rPr>
          <w:rFonts w:ascii="Arial" w:eastAsia="Calibri" w:hAnsi="Arial" w:cs="Arial"/>
          <w:b/>
          <w:bCs/>
          <w:color w:val="FF0000"/>
        </w:rPr>
      </w:pPr>
    </w:p>
    <w:p w14:paraId="567621E4" w14:textId="77777777" w:rsidR="00CC2A92" w:rsidRDefault="00CC2A92" w:rsidP="00CF57D8">
      <w:pPr>
        <w:spacing w:after="0" w:line="257" w:lineRule="auto"/>
        <w:ind w:right="531"/>
        <w:rPr>
          <w:rFonts w:ascii="Arial" w:eastAsia="Calibri" w:hAnsi="Arial" w:cs="Arial"/>
          <w:b/>
          <w:bCs/>
          <w:color w:val="FF0000"/>
        </w:rPr>
      </w:pPr>
    </w:p>
    <w:p w14:paraId="2D1B185D" w14:textId="77777777" w:rsidR="00CC2A92" w:rsidRDefault="00CC2A92" w:rsidP="00CF57D8">
      <w:pPr>
        <w:spacing w:after="0" w:line="257" w:lineRule="auto"/>
        <w:ind w:right="531"/>
        <w:rPr>
          <w:rFonts w:ascii="Arial" w:eastAsia="Calibri" w:hAnsi="Arial" w:cs="Arial"/>
          <w:b/>
          <w:bCs/>
          <w:color w:val="FF0000"/>
        </w:rPr>
      </w:pPr>
    </w:p>
    <w:p w14:paraId="4057ACF0" w14:textId="77777777" w:rsidR="00CC2A92" w:rsidRDefault="00CC2A92" w:rsidP="00CF57D8">
      <w:pPr>
        <w:spacing w:after="0" w:line="257" w:lineRule="auto"/>
        <w:ind w:right="531"/>
        <w:rPr>
          <w:rFonts w:ascii="Arial" w:eastAsia="Calibri" w:hAnsi="Arial" w:cs="Arial"/>
          <w:b/>
          <w:bCs/>
          <w:color w:val="FF0000"/>
        </w:rPr>
      </w:pPr>
    </w:p>
    <w:p w14:paraId="4A54BD3C" w14:textId="77777777" w:rsidR="00CC2A92" w:rsidRDefault="00CC2A92" w:rsidP="00CF57D8">
      <w:pPr>
        <w:spacing w:after="0" w:line="257" w:lineRule="auto"/>
        <w:ind w:right="531"/>
        <w:rPr>
          <w:rFonts w:ascii="Arial" w:eastAsia="Calibri" w:hAnsi="Arial" w:cs="Arial"/>
          <w:b/>
          <w:bCs/>
          <w:color w:val="FF0000"/>
        </w:rPr>
      </w:pPr>
    </w:p>
    <w:p w14:paraId="22571920" w14:textId="77777777" w:rsidR="00CC2A92" w:rsidRDefault="00CC2A92" w:rsidP="00CF57D8">
      <w:pPr>
        <w:spacing w:after="0" w:line="257" w:lineRule="auto"/>
        <w:ind w:right="531"/>
        <w:rPr>
          <w:rFonts w:ascii="Arial" w:eastAsia="Calibri" w:hAnsi="Arial" w:cs="Arial"/>
          <w:b/>
          <w:bCs/>
          <w:color w:val="FF0000"/>
        </w:rPr>
      </w:pPr>
    </w:p>
    <w:p w14:paraId="77AF91FD" w14:textId="77777777" w:rsidR="00CC2A92" w:rsidRDefault="00CC2A92" w:rsidP="00CF57D8">
      <w:pPr>
        <w:spacing w:after="0" w:line="257" w:lineRule="auto"/>
        <w:ind w:right="531"/>
        <w:rPr>
          <w:rFonts w:ascii="Arial" w:eastAsia="Calibri" w:hAnsi="Arial" w:cs="Arial"/>
          <w:b/>
          <w:bCs/>
          <w:color w:val="FF0000"/>
        </w:rPr>
      </w:pPr>
    </w:p>
    <w:p w14:paraId="50352797" w14:textId="77777777" w:rsidR="00CC2A92" w:rsidRDefault="00CC2A92" w:rsidP="00CF57D8">
      <w:pPr>
        <w:spacing w:after="0" w:line="257" w:lineRule="auto"/>
        <w:ind w:right="531"/>
        <w:rPr>
          <w:rFonts w:ascii="Arial" w:eastAsia="Calibri" w:hAnsi="Arial" w:cs="Arial"/>
          <w:b/>
          <w:bCs/>
          <w:color w:val="FF0000"/>
        </w:rPr>
      </w:pPr>
    </w:p>
    <w:p w14:paraId="0CDB41C3" w14:textId="77777777" w:rsidR="00CC2A92" w:rsidRDefault="00CC2A92" w:rsidP="00CF57D8">
      <w:pPr>
        <w:spacing w:after="0" w:line="257" w:lineRule="auto"/>
        <w:ind w:right="531"/>
        <w:rPr>
          <w:rFonts w:ascii="Arial" w:eastAsia="Calibri" w:hAnsi="Arial" w:cs="Arial"/>
          <w:b/>
          <w:bCs/>
          <w:color w:val="FF0000"/>
        </w:rPr>
      </w:pPr>
    </w:p>
    <w:p w14:paraId="26D26D5E" w14:textId="77777777" w:rsidR="00CC2A92" w:rsidRDefault="00CC2A92" w:rsidP="00CF57D8">
      <w:pPr>
        <w:spacing w:after="0" w:line="257" w:lineRule="auto"/>
        <w:ind w:right="531"/>
        <w:rPr>
          <w:rFonts w:ascii="Arial" w:eastAsia="Calibri" w:hAnsi="Arial" w:cs="Arial"/>
          <w:b/>
          <w:bCs/>
          <w:color w:val="FF0000"/>
        </w:rPr>
      </w:pPr>
    </w:p>
    <w:p w14:paraId="1C1D83F9" w14:textId="77777777" w:rsidR="00CC2A92" w:rsidRDefault="00CC2A92" w:rsidP="00CF57D8">
      <w:pPr>
        <w:spacing w:after="0" w:line="257" w:lineRule="auto"/>
        <w:ind w:right="531"/>
        <w:rPr>
          <w:rFonts w:ascii="Arial" w:eastAsia="Calibri" w:hAnsi="Arial" w:cs="Arial"/>
          <w:b/>
          <w:bCs/>
          <w:color w:val="FF0000"/>
        </w:rPr>
      </w:pPr>
    </w:p>
    <w:p w14:paraId="047C7FCF" w14:textId="77777777" w:rsidR="00CC2A92" w:rsidRDefault="00CC2A92" w:rsidP="00CF57D8">
      <w:pPr>
        <w:spacing w:after="0" w:line="257" w:lineRule="auto"/>
        <w:ind w:right="531"/>
        <w:rPr>
          <w:rFonts w:ascii="Arial" w:eastAsia="Calibri" w:hAnsi="Arial" w:cs="Arial"/>
          <w:b/>
          <w:bCs/>
          <w:color w:val="FF0000"/>
        </w:rPr>
      </w:pPr>
    </w:p>
    <w:p w14:paraId="26B61AB6" w14:textId="77777777" w:rsidR="00CC2A92" w:rsidRDefault="00CC2A92" w:rsidP="00CF57D8">
      <w:pPr>
        <w:spacing w:after="0" w:line="257" w:lineRule="auto"/>
        <w:ind w:right="531"/>
        <w:rPr>
          <w:rFonts w:ascii="Arial" w:eastAsia="Calibri" w:hAnsi="Arial" w:cs="Arial"/>
          <w:b/>
          <w:bCs/>
          <w:color w:val="FF0000"/>
        </w:rPr>
      </w:pPr>
    </w:p>
    <w:p w14:paraId="293AB94C" w14:textId="77777777" w:rsidR="00CC2A92" w:rsidRDefault="00CC2A92" w:rsidP="00CF57D8">
      <w:pPr>
        <w:spacing w:after="0" w:line="257" w:lineRule="auto"/>
        <w:ind w:right="531"/>
        <w:rPr>
          <w:rFonts w:ascii="Arial" w:eastAsia="Calibri" w:hAnsi="Arial" w:cs="Arial"/>
          <w:b/>
          <w:bCs/>
          <w:color w:val="FF0000"/>
        </w:rPr>
      </w:pPr>
    </w:p>
    <w:p w14:paraId="4CA4B7B5" w14:textId="77777777" w:rsidR="00CC2A92" w:rsidRDefault="00CC2A92" w:rsidP="00CF57D8">
      <w:pPr>
        <w:spacing w:after="0" w:line="257" w:lineRule="auto"/>
        <w:ind w:right="531"/>
        <w:rPr>
          <w:rFonts w:ascii="Arial" w:eastAsia="Calibri" w:hAnsi="Arial" w:cs="Arial"/>
          <w:b/>
          <w:bCs/>
          <w:color w:val="FF0000"/>
        </w:rPr>
      </w:pPr>
    </w:p>
    <w:p w14:paraId="3A38AF71" w14:textId="77777777" w:rsidR="00CC2A92" w:rsidRDefault="00CC2A92" w:rsidP="00CF57D8">
      <w:pPr>
        <w:spacing w:after="0" w:line="257" w:lineRule="auto"/>
        <w:ind w:right="531"/>
        <w:rPr>
          <w:rFonts w:ascii="Arial" w:eastAsia="Calibri" w:hAnsi="Arial" w:cs="Arial"/>
          <w:b/>
          <w:bCs/>
          <w:color w:val="FF0000"/>
        </w:rPr>
      </w:pPr>
    </w:p>
    <w:p w14:paraId="0056D7A9" w14:textId="77777777" w:rsidR="00CC2A92" w:rsidRDefault="00CC2A92" w:rsidP="00CF57D8">
      <w:pPr>
        <w:spacing w:after="0" w:line="257" w:lineRule="auto"/>
        <w:ind w:right="531"/>
        <w:rPr>
          <w:rFonts w:ascii="Arial" w:eastAsia="Calibri" w:hAnsi="Arial" w:cs="Arial"/>
          <w:b/>
          <w:bCs/>
          <w:color w:val="FF0000"/>
        </w:rPr>
      </w:pPr>
    </w:p>
    <w:p w14:paraId="674AB3FE" w14:textId="77777777" w:rsidR="00CC2A92" w:rsidRDefault="00CC2A92" w:rsidP="00CF57D8">
      <w:pPr>
        <w:spacing w:after="0" w:line="257" w:lineRule="auto"/>
        <w:ind w:right="531"/>
        <w:rPr>
          <w:rFonts w:ascii="Arial" w:eastAsia="Calibri" w:hAnsi="Arial" w:cs="Arial"/>
          <w:b/>
          <w:bCs/>
          <w:color w:val="FF0000"/>
        </w:rPr>
      </w:pPr>
    </w:p>
    <w:p w14:paraId="5BC2CD0C" w14:textId="77777777" w:rsidR="00CC2A92" w:rsidRDefault="00CC2A92" w:rsidP="00CF57D8">
      <w:pPr>
        <w:spacing w:after="0" w:line="257" w:lineRule="auto"/>
        <w:ind w:right="531"/>
        <w:rPr>
          <w:rFonts w:ascii="Arial" w:eastAsia="Calibri" w:hAnsi="Arial" w:cs="Arial"/>
          <w:b/>
          <w:bCs/>
          <w:color w:val="FF0000"/>
        </w:rPr>
      </w:pPr>
    </w:p>
    <w:p w14:paraId="6C28BB44" w14:textId="77777777" w:rsidR="00CC2A92" w:rsidRDefault="00CC2A92" w:rsidP="00CF57D8">
      <w:pPr>
        <w:spacing w:after="0" w:line="257" w:lineRule="auto"/>
        <w:ind w:right="531"/>
        <w:rPr>
          <w:rFonts w:ascii="Arial" w:eastAsia="Calibri" w:hAnsi="Arial" w:cs="Arial"/>
          <w:b/>
          <w:bCs/>
          <w:color w:val="FF0000"/>
        </w:rPr>
      </w:pPr>
    </w:p>
    <w:p w14:paraId="6516AC6D" w14:textId="77777777" w:rsidR="00CC2A92" w:rsidRDefault="00CC2A92" w:rsidP="00CF57D8">
      <w:pPr>
        <w:spacing w:after="0" w:line="257" w:lineRule="auto"/>
        <w:ind w:right="531"/>
        <w:rPr>
          <w:rFonts w:ascii="Arial" w:eastAsia="Calibri" w:hAnsi="Arial" w:cs="Arial"/>
          <w:b/>
          <w:bCs/>
          <w:color w:val="FF0000"/>
        </w:rPr>
      </w:pPr>
    </w:p>
    <w:p w14:paraId="3B1E667A" w14:textId="7DCD135E" w:rsidR="00CC2A92" w:rsidRDefault="00CC2A92" w:rsidP="00CF57D8">
      <w:pPr>
        <w:spacing w:after="0" w:line="257" w:lineRule="auto"/>
        <w:ind w:right="531"/>
        <w:rPr>
          <w:rFonts w:ascii="Arial" w:eastAsia="Calibri" w:hAnsi="Arial" w:cs="Arial"/>
          <w:b/>
          <w:bCs/>
          <w:u w:val="single"/>
        </w:rPr>
      </w:pPr>
      <w:r>
        <w:rPr>
          <w:rFonts w:ascii="Arial" w:eastAsia="Calibri" w:hAnsi="Arial" w:cs="Arial"/>
          <w:b/>
          <w:bCs/>
          <w:u w:val="single"/>
        </w:rPr>
        <w:t>Essay 4</w:t>
      </w:r>
    </w:p>
    <w:p w14:paraId="5262ECDD" w14:textId="77777777" w:rsidR="00CC2A92" w:rsidRPr="00CC2A92" w:rsidRDefault="00CC2A92" w:rsidP="00CF57D8">
      <w:pPr>
        <w:spacing w:after="0" w:line="257" w:lineRule="auto"/>
        <w:ind w:right="531"/>
        <w:rPr>
          <w:rFonts w:ascii="Arial" w:eastAsia="Calibri" w:hAnsi="Arial" w:cs="Arial"/>
          <w:b/>
          <w:bCs/>
          <w:u w:val="single"/>
        </w:rPr>
      </w:pPr>
    </w:p>
    <w:p w14:paraId="1D696DF7" w14:textId="77777777" w:rsidR="006D5CA7" w:rsidRPr="006D5CA7" w:rsidRDefault="006D5CA7" w:rsidP="006D5CA7">
      <w:pPr>
        <w:spacing w:line="257" w:lineRule="auto"/>
        <w:ind w:right="531"/>
        <w:rPr>
          <w:rFonts w:ascii="Arial" w:eastAsia="Calibri" w:hAnsi="Arial" w:cs="Arial"/>
          <w:b/>
          <w:bCs/>
        </w:rPr>
      </w:pPr>
      <w:r w:rsidRPr="006D5CA7">
        <w:rPr>
          <w:rFonts w:ascii="Arial" w:eastAsia="Calibri" w:hAnsi="Arial" w:cs="Arial"/>
          <w:b/>
          <w:bCs/>
        </w:rPr>
        <w:t>How effective is early intervention an effective means of preventing young people from offending or re-offending?</w:t>
      </w:r>
    </w:p>
    <w:p w14:paraId="04423C02" w14:textId="77777777" w:rsidR="006D5CA7" w:rsidRPr="006D5CA7" w:rsidRDefault="006D5CA7" w:rsidP="00B95840">
      <w:pPr>
        <w:pStyle w:val="ListParagraph"/>
        <w:spacing w:after="0" w:line="257" w:lineRule="auto"/>
        <w:ind w:right="531"/>
        <w:rPr>
          <w:rFonts w:ascii="Arial" w:eastAsia="Calibri" w:hAnsi="Arial" w:cs="Arial"/>
          <w:b/>
          <w:bCs/>
          <w:color w:val="FF0000"/>
        </w:rPr>
      </w:pPr>
    </w:p>
    <w:p w14:paraId="7420133B" w14:textId="5B2BAFE8" w:rsidR="00CF57D8" w:rsidRDefault="006D5CA7" w:rsidP="00CF57D8">
      <w:pPr>
        <w:spacing w:after="0" w:line="257" w:lineRule="auto"/>
        <w:ind w:right="531"/>
        <w:rPr>
          <w:rFonts w:ascii="Arial" w:eastAsia="Calibri" w:hAnsi="Arial" w:cs="Arial"/>
        </w:rPr>
      </w:pPr>
      <w:r>
        <w:rPr>
          <w:rFonts w:ascii="Arial" w:eastAsia="Calibri" w:hAnsi="Arial" w:cs="Arial"/>
        </w:rPr>
        <w:t>In this essay</w:t>
      </w:r>
      <w:r w:rsidR="00546C13">
        <w:rPr>
          <w:rFonts w:ascii="Arial" w:eastAsia="Calibri" w:hAnsi="Arial" w:cs="Arial"/>
        </w:rPr>
        <w:t xml:space="preserve"> I will explain what early intervention is. I will then outline ways in which early intervention can prevent young people from offending and re-offending and how effective </w:t>
      </w:r>
      <w:r w:rsidR="005005B2">
        <w:rPr>
          <w:rFonts w:ascii="Arial" w:eastAsia="Calibri" w:hAnsi="Arial" w:cs="Arial"/>
        </w:rPr>
        <w:t>the interventions are</w:t>
      </w:r>
      <w:r w:rsidR="00546C13">
        <w:rPr>
          <w:rFonts w:ascii="Arial" w:eastAsia="Calibri" w:hAnsi="Arial" w:cs="Arial"/>
        </w:rPr>
        <w:t xml:space="preserve"> at </w:t>
      </w:r>
      <w:r w:rsidR="005005B2">
        <w:rPr>
          <w:rFonts w:ascii="Arial" w:eastAsia="Calibri" w:hAnsi="Arial" w:cs="Arial"/>
        </w:rPr>
        <w:t xml:space="preserve">influencing this behaviour. </w:t>
      </w:r>
    </w:p>
    <w:p w14:paraId="6A11E984" w14:textId="77777777" w:rsidR="00546C13" w:rsidRDefault="00546C13" w:rsidP="00CF57D8">
      <w:pPr>
        <w:spacing w:after="0" w:line="257" w:lineRule="auto"/>
        <w:ind w:right="531"/>
        <w:rPr>
          <w:rFonts w:ascii="Arial" w:eastAsia="Calibri" w:hAnsi="Arial" w:cs="Arial"/>
        </w:rPr>
      </w:pPr>
    </w:p>
    <w:p w14:paraId="76345C2E" w14:textId="6CFF5CC4" w:rsidR="00A072D5" w:rsidRDefault="00546C13" w:rsidP="00CF57D8">
      <w:pPr>
        <w:spacing w:after="0" w:line="257" w:lineRule="auto"/>
        <w:ind w:right="531"/>
        <w:rPr>
          <w:rFonts w:ascii="Arial" w:eastAsia="Calibri" w:hAnsi="Arial" w:cs="Arial"/>
        </w:rPr>
      </w:pPr>
      <w:r>
        <w:rPr>
          <w:rFonts w:ascii="Arial" w:eastAsia="Calibri" w:hAnsi="Arial" w:cs="Arial"/>
        </w:rPr>
        <w:t>Firstly, early intervention ‘involves taking a multi-agency approach to give extra support and guidance to young offenders</w:t>
      </w:r>
      <w:r w:rsidR="00A072D5">
        <w:rPr>
          <w:rFonts w:ascii="Arial" w:eastAsia="Calibri" w:hAnsi="Arial" w:cs="Arial"/>
        </w:rPr>
        <w:t xml:space="preserve"> or prospective offender…to offer young people extra support and guidance to ‘steer’ them away from crime’ (Thompson, 2021). There are two types of early </w:t>
      </w:r>
      <w:r w:rsidR="005005B2">
        <w:rPr>
          <w:rFonts w:ascii="Arial" w:eastAsia="Calibri" w:hAnsi="Arial" w:cs="Arial"/>
        </w:rPr>
        <w:t>intervention:</w:t>
      </w:r>
      <w:r w:rsidR="00A072D5">
        <w:rPr>
          <w:rFonts w:ascii="Arial" w:eastAsia="Calibri" w:hAnsi="Arial" w:cs="Arial"/>
        </w:rPr>
        <w:t xml:space="preserve"> individual and environmental. Individual interventions are support services provided on a </w:t>
      </w:r>
      <w:r w:rsidR="005005B2">
        <w:rPr>
          <w:rFonts w:ascii="Arial" w:eastAsia="Calibri" w:hAnsi="Arial" w:cs="Arial"/>
        </w:rPr>
        <w:t>one-to-one</w:t>
      </w:r>
      <w:r w:rsidR="00A072D5">
        <w:rPr>
          <w:rFonts w:ascii="Arial" w:eastAsia="Calibri" w:hAnsi="Arial" w:cs="Arial"/>
        </w:rPr>
        <w:t xml:space="preserve"> basis to young people (Thompson, 2021). </w:t>
      </w:r>
      <w:r w:rsidR="0062011A">
        <w:rPr>
          <w:rFonts w:ascii="Arial" w:eastAsia="Calibri" w:hAnsi="Arial" w:cs="Arial"/>
        </w:rPr>
        <w:t xml:space="preserve">Environmental interventions are focused on geographical areas. </w:t>
      </w:r>
    </w:p>
    <w:p w14:paraId="7DCBCF76" w14:textId="77777777" w:rsidR="00A072D5" w:rsidRDefault="00A072D5" w:rsidP="00CF57D8">
      <w:pPr>
        <w:spacing w:after="0" w:line="257" w:lineRule="auto"/>
        <w:ind w:right="531"/>
        <w:rPr>
          <w:rFonts w:ascii="Arial" w:eastAsia="Calibri" w:hAnsi="Arial" w:cs="Arial"/>
        </w:rPr>
      </w:pPr>
    </w:p>
    <w:p w14:paraId="3DBA1A90" w14:textId="22E7DD09" w:rsidR="00A072D5" w:rsidRDefault="00A072D5" w:rsidP="00CF57D8">
      <w:pPr>
        <w:spacing w:after="0" w:line="257" w:lineRule="auto"/>
        <w:ind w:right="531"/>
        <w:rPr>
          <w:rFonts w:ascii="Arial" w:eastAsia="Calibri" w:hAnsi="Arial" w:cs="Arial"/>
        </w:rPr>
      </w:pPr>
      <w:r>
        <w:rPr>
          <w:rFonts w:ascii="Arial" w:eastAsia="Calibri" w:hAnsi="Arial" w:cs="Arial"/>
        </w:rPr>
        <w:t xml:space="preserve">One type of individual intervention is mentoring from an appropriately trained adult who can guide the young person. However, evidence of how effective mentoring is with reducing crime is limited is limited with varying support structures and results (Thompson, 2021). </w:t>
      </w:r>
      <w:r w:rsidR="00D16479">
        <w:rPr>
          <w:rFonts w:ascii="Arial" w:eastAsia="Calibri" w:hAnsi="Arial" w:cs="Arial"/>
        </w:rPr>
        <w:t xml:space="preserve">Trusted adult workers have been introduced as an </w:t>
      </w:r>
      <w:proofErr w:type="gramStart"/>
      <w:r w:rsidR="00D16479">
        <w:rPr>
          <w:rFonts w:ascii="Arial" w:eastAsia="Calibri" w:hAnsi="Arial" w:cs="Arial"/>
        </w:rPr>
        <w:t>intervention</w:t>
      </w:r>
      <w:proofErr w:type="gramEnd"/>
      <w:r w:rsidR="00D16479">
        <w:rPr>
          <w:rFonts w:ascii="Arial" w:eastAsia="Calibri" w:hAnsi="Arial" w:cs="Arial"/>
        </w:rPr>
        <w:t xml:space="preserve"> and they provide support for young pe</w:t>
      </w:r>
      <w:r w:rsidR="00D16479">
        <w:rPr>
          <w:rFonts w:ascii="Arial" w:eastAsia="Calibri" w:hAnsi="Arial" w:cs="Arial"/>
        </w:rPr>
        <w:t>ople who have experienced trauma due to adviser childhood experiences (College of Policing, 2022). Children supported by these adults have shown increased self esteem and have ‘</w:t>
      </w:r>
      <w:proofErr w:type="spellStart"/>
      <w:r w:rsidR="00D16479">
        <w:rPr>
          <w:rFonts w:ascii="Arial" w:eastAsia="Calibri" w:hAnsi="Arial" w:cs="Arial"/>
        </w:rPr>
        <w:t>appared</w:t>
      </w:r>
      <w:proofErr w:type="spellEnd"/>
      <w:r w:rsidR="00D16479">
        <w:rPr>
          <w:rFonts w:ascii="Arial" w:eastAsia="Calibri" w:hAnsi="Arial" w:cs="Arial"/>
        </w:rPr>
        <w:t xml:space="preserve"> less frequently in police data as a suspect, victim or missing person’ compared to a control group (College of Policing, 2021).</w:t>
      </w:r>
    </w:p>
    <w:p w14:paraId="691E7412" w14:textId="77777777" w:rsidR="00A072D5" w:rsidRDefault="00A072D5" w:rsidP="00CF57D8">
      <w:pPr>
        <w:spacing w:after="0" w:line="257" w:lineRule="auto"/>
        <w:ind w:right="531"/>
        <w:rPr>
          <w:rFonts w:ascii="Arial" w:eastAsia="Calibri" w:hAnsi="Arial" w:cs="Arial"/>
        </w:rPr>
      </w:pPr>
    </w:p>
    <w:p w14:paraId="4F8F057A" w14:textId="1C03896F" w:rsidR="00A072D5" w:rsidRDefault="00A072D5" w:rsidP="00CF57D8">
      <w:pPr>
        <w:spacing w:after="0" w:line="257" w:lineRule="auto"/>
        <w:ind w:right="531"/>
        <w:rPr>
          <w:rFonts w:ascii="Arial" w:eastAsia="Calibri" w:hAnsi="Arial" w:cs="Arial"/>
        </w:rPr>
      </w:pPr>
      <w:r>
        <w:rPr>
          <w:rFonts w:ascii="Arial" w:eastAsia="Calibri" w:hAnsi="Arial" w:cs="Arial"/>
        </w:rPr>
        <w:t xml:space="preserve">Specialist children’s services is another type of individual intervention, where extra financial support is provided for young people who have been victims of domestic abuse. A study ‘found that this reduced offending rates from 25% to 7%’ (Thompson, 2021). </w:t>
      </w:r>
    </w:p>
    <w:p w14:paraId="50A9797B" w14:textId="77777777" w:rsidR="00A072D5" w:rsidRDefault="00A072D5" w:rsidP="00CF57D8">
      <w:pPr>
        <w:spacing w:after="0" w:line="257" w:lineRule="auto"/>
        <w:ind w:right="531"/>
        <w:rPr>
          <w:rFonts w:ascii="Arial" w:eastAsia="Calibri" w:hAnsi="Arial" w:cs="Arial"/>
        </w:rPr>
      </w:pPr>
    </w:p>
    <w:p w14:paraId="5384DB82" w14:textId="4EF95373" w:rsidR="00A072D5" w:rsidRDefault="00A072D5" w:rsidP="00CF57D8">
      <w:pPr>
        <w:spacing w:after="0" w:line="257" w:lineRule="auto"/>
        <w:ind w:right="531"/>
        <w:rPr>
          <w:rFonts w:ascii="Arial" w:eastAsia="Calibri" w:hAnsi="Arial" w:cs="Arial"/>
        </w:rPr>
      </w:pPr>
      <w:r>
        <w:rPr>
          <w:rFonts w:ascii="Arial" w:eastAsia="Calibri" w:hAnsi="Arial" w:cs="Arial"/>
        </w:rPr>
        <w:t xml:space="preserve">The Troubled Families Programme is another type of individual intervention. A support worker is provided to families ‘whose children were statistically at risk from offending, with the aim of helping children make the most of local community and employment opportunities’ (Thompson, 2021). An evaluation of these programme found no evidence that it was meeting its needs. </w:t>
      </w:r>
    </w:p>
    <w:p w14:paraId="420CA7B3" w14:textId="77777777" w:rsidR="00A072D5" w:rsidRDefault="00A072D5" w:rsidP="00CF57D8">
      <w:pPr>
        <w:spacing w:after="0" w:line="257" w:lineRule="auto"/>
        <w:ind w:right="531"/>
        <w:rPr>
          <w:rFonts w:ascii="Arial" w:eastAsia="Calibri" w:hAnsi="Arial" w:cs="Arial"/>
        </w:rPr>
      </w:pPr>
    </w:p>
    <w:p w14:paraId="27A1B999" w14:textId="4B9DC33B" w:rsidR="00A072D5" w:rsidRDefault="00AF43EA" w:rsidP="00CF57D8">
      <w:pPr>
        <w:spacing w:after="0" w:line="257" w:lineRule="auto"/>
        <w:ind w:right="531"/>
        <w:rPr>
          <w:rFonts w:ascii="Arial" w:eastAsia="Calibri" w:hAnsi="Arial" w:cs="Arial"/>
        </w:rPr>
      </w:pPr>
      <w:r>
        <w:rPr>
          <w:rFonts w:ascii="Arial" w:eastAsia="Calibri" w:hAnsi="Arial" w:cs="Arial"/>
        </w:rPr>
        <w:t>Community interventions are an environmental type of intervention</w:t>
      </w:r>
      <w:r w:rsidR="005005B2">
        <w:rPr>
          <w:rFonts w:ascii="Arial" w:eastAsia="Calibri" w:hAnsi="Arial" w:cs="Arial"/>
        </w:rPr>
        <w:t>, which aims to prevent offending</w:t>
      </w:r>
      <w:r>
        <w:rPr>
          <w:rFonts w:ascii="Arial" w:eastAsia="Calibri" w:hAnsi="Arial" w:cs="Arial"/>
        </w:rPr>
        <w:t xml:space="preserve">. This involves implementing ‘appropriate policing… such as increasing police visibility in high crime areas to reduce opportunities for crime’ (Thompson, 2021). This can reduce the likelihood that young people will offend as they will be aware that police are around and their chance of being caught is higher. </w:t>
      </w:r>
    </w:p>
    <w:p w14:paraId="3C4F68C8" w14:textId="77777777" w:rsidR="00AF43EA" w:rsidRDefault="00AF43EA" w:rsidP="00CF57D8">
      <w:pPr>
        <w:spacing w:after="0" w:line="257" w:lineRule="auto"/>
        <w:ind w:right="531"/>
        <w:rPr>
          <w:rFonts w:ascii="Arial" w:eastAsia="Calibri" w:hAnsi="Arial" w:cs="Arial"/>
        </w:rPr>
      </w:pPr>
    </w:p>
    <w:p w14:paraId="67316959" w14:textId="7B2A919A" w:rsidR="00AF43EA" w:rsidRDefault="00AF43EA" w:rsidP="00CF57D8">
      <w:pPr>
        <w:spacing w:after="0" w:line="257" w:lineRule="auto"/>
        <w:ind w:right="531"/>
        <w:rPr>
          <w:rFonts w:ascii="Arial" w:eastAsia="Calibri" w:hAnsi="Arial" w:cs="Arial"/>
        </w:rPr>
      </w:pPr>
      <w:r>
        <w:rPr>
          <w:rFonts w:ascii="Arial" w:eastAsia="Calibri" w:hAnsi="Arial" w:cs="Arial"/>
        </w:rPr>
        <w:t xml:space="preserve">Secondly, </w:t>
      </w:r>
      <w:proofErr w:type="gramStart"/>
      <w:r>
        <w:rPr>
          <w:rFonts w:ascii="Arial" w:eastAsia="Calibri" w:hAnsi="Arial" w:cs="Arial"/>
        </w:rPr>
        <w:t>school based</w:t>
      </w:r>
      <w:proofErr w:type="gramEnd"/>
      <w:r>
        <w:rPr>
          <w:rFonts w:ascii="Arial" w:eastAsia="Calibri" w:hAnsi="Arial" w:cs="Arial"/>
        </w:rPr>
        <w:t xml:space="preserve"> interventions are also environmental. </w:t>
      </w:r>
      <w:r w:rsidR="00FA4BD1">
        <w:rPr>
          <w:rFonts w:ascii="Arial" w:eastAsia="Calibri" w:hAnsi="Arial" w:cs="Arial"/>
        </w:rPr>
        <w:t xml:space="preserve">This can involve teaching children ‘social, emotional and communication skills’, which can have a ‘positive impact in reducing anti-social behaviour and substance abuse’ (Thompson, 2021). School based programmes have been launched in this way, such as ‘Growing against violence’. It is noted in the research that if fear tactics are used into these programmes, they have been less successful. </w:t>
      </w:r>
    </w:p>
    <w:p w14:paraId="2245847D" w14:textId="77777777" w:rsidR="00FA4BD1" w:rsidRDefault="00FA4BD1" w:rsidP="00CF57D8">
      <w:pPr>
        <w:spacing w:after="0" w:line="257" w:lineRule="auto"/>
        <w:ind w:right="531"/>
        <w:rPr>
          <w:rFonts w:ascii="Arial" w:eastAsia="Calibri" w:hAnsi="Arial" w:cs="Arial"/>
        </w:rPr>
      </w:pPr>
    </w:p>
    <w:p w14:paraId="58CAFB0E" w14:textId="4E4DDB1A" w:rsidR="00FA4BD1" w:rsidRDefault="00FA4BD1" w:rsidP="00CF57D8">
      <w:pPr>
        <w:spacing w:after="0" w:line="257" w:lineRule="auto"/>
        <w:ind w:right="531"/>
        <w:rPr>
          <w:rFonts w:ascii="Arial" w:eastAsia="Calibri" w:hAnsi="Arial" w:cs="Arial"/>
        </w:rPr>
      </w:pPr>
      <w:r>
        <w:rPr>
          <w:rFonts w:ascii="Arial" w:eastAsia="Calibri" w:hAnsi="Arial" w:cs="Arial"/>
        </w:rPr>
        <w:t xml:space="preserve">Finally, the public health approach is another environmental intervention. In Scotland, it was previously identified that over 70% of crimes involved drunk people. Therefore, the government focused on reducing alcohol consumption. Since this, violent crime has reduced every year from 2008 to 2018 (Thompson, 2021). </w:t>
      </w:r>
    </w:p>
    <w:p w14:paraId="3C35C2D0" w14:textId="77777777" w:rsidR="00B2757B" w:rsidRDefault="00B2757B" w:rsidP="00CF57D8">
      <w:pPr>
        <w:spacing w:after="0" w:line="257" w:lineRule="auto"/>
        <w:ind w:right="531"/>
        <w:rPr>
          <w:rFonts w:ascii="Arial" w:eastAsia="Calibri" w:hAnsi="Arial" w:cs="Arial"/>
        </w:rPr>
      </w:pPr>
    </w:p>
    <w:p w14:paraId="2B9AFFB1" w14:textId="1995F1B8" w:rsidR="00B2757B" w:rsidRDefault="00B2757B" w:rsidP="00CF57D8">
      <w:pPr>
        <w:spacing w:after="0" w:line="257" w:lineRule="auto"/>
        <w:ind w:right="531"/>
        <w:rPr>
          <w:rFonts w:ascii="Arial" w:eastAsia="Calibri" w:hAnsi="Arial" w:cs="Arial"/>
        </w:rPr>
      </w:pPr>
      <w:r>
        <w:rPr>
          <w:rFonts w:ascii="Arial" w:eastAsia="Calibri" w:hAnsi="Arial" w:cs="Arial"/>
        </w:rPr>
        <w:t xml:space="preserve">DIVERT is a trauma-informed approach to intervening in gangs and youth violence. It attempts to divert young people from crime and prevent offending. Custody intervention coaches work within custody suits and support young people in ‘seeking employment and education opportunities’ (College of Policing, 2022). The overall findings from this programme are not totally clear. In areas where ‘the intervention is well-established and property implemented, there is a positive impact on rates of re-arrest at six </w:t>
      </w:r>
      <w:proofErr w:type="gramStart"/>
      <w:r>
        <w:rPr>
          <w:rFonts w:ascii="Arial" w:eastAsia="Calibri" w:hAnsi="Arial" w:cs="Arial"/>
        </w:rPr>
        <w:t>month</w:t>
      </w:r>
      <w:proofErr w:type="gramEnd"/>
      <w:r>
        <w:rPr>
          <w:rFonts w:ascii="Arial" w:eastAsia="Calibri" w:hAnsi="Arial" w:cs="Arial"/>
        </w:rPr>
        <w:t xml:space="preserve"> follow -up for individuals’ (College of Policing, 2021). Positive impact is not always observed across other areas, which mean the success of this intervention is not clear. </w:t>
      </w:r>
    </w:p>
    <w:p w14:paraId="117DBD50" w14:textId="77777777" w:rsidR="00B2757B" w:rsidRDefault="00B2757B" w:rsidP="00CF57D8">
      <w:pPr>
        <w:spacing w:after="0" w:line="257" w:lineRule="auto"/>
        <w:ind w:right="531"/>
        <w:rPr>
          <w:rFonts w:ascii="Arial" w:eastAsia="Calibri" w:hAnsi="Arial" w:cs="Arial"/>
        </w:rPr>
      </w:pPr>
    </w:p>
    <w:p w14:paraId="597385FB" w14:textId="450BF45B" w:rsidR="00B2757B" w:rsidRDefault="00B2757B" w:rsidP="00CF57D8">
      <w:pPr>
        <w:spacing w:after="0" w:line="257" w:lineRule="auto"/>
        <w:ind w:right="531"/>
        <w:rPr>
          <w:rFonts w:ascii="Arial" w:eastAsia="Calibri" w:hAnsi="Arial" w:cs="Arial"/>
        </w:rPr>
      </w:pPr>
      <w:r>
        <w:rPr>
          <w:rFonts w:ascii="Arial" w:eastAsia="Calibri" w:hAnsi="Arial" w:cs="Arial"/>
        </w:rPr>
        <w:t xml:space="preserve">Operation Divan is an intervention which also aims to intervene in gangs and youth violence as it tries to reduce the number of young people ‘carrying weapons and raise awareness of the consequences of carrying weapons’ (College of Policing, 2022). It does this by identifying children who are at risk of carrying a weapon, hold a meeting with them and explain the risks of carrying a weapon to them and their parents. Out of the young people who were included in this intervention, 89% did not come to police’s attention again, whilst 11% were involved in knife crime-related incidents after the intervention. Operational staff felt the intervention was successful and young people and their parents felt they understood the consequences of carrying knives more </w:t>
      </w:r>
      <w:proofErr w:type="gramStart"/>
      <w:r>
        <w:rPr>
          <w:rFonts w:ascii="Arial" w:eastAsia="Calibri" w:hAnsi="Arial" w:cs="Arial"/>
        </w:rPr>
        <w:t>as a result of</w:t>
      </w:r>
      <w:proofErr w:type="gramEnd"/>
      <w:r>
        <w:rPr>
          <w:rFonts w:ascii="Arial" w:eastAsia="Calibri" w:hAnsi="Arial" w:cs="Arial"/>
        </w:rPr>
        <w:t xml:space="preserve"> the programme </w:t>
      </w:r>
      <w:r>
        <w:rPr>
          <w:rFonts w:ascii="Arial" w:hAnsi="Arial" w:cs="Arial"/>
        </w:rPr>
        <w:t>(</w:t>
      </w:r>
      <w:r w:rsidRPr="00B2757B">
        <w:rPr>
          <w:rFonts w:ascii="Arial" w:hAnsi="Arial" w:cs="Arial"/>
        </w:rPr>
        <w:t>Vulnerability and Violent Crime Programme Evaluation of Operation Divan Key findings and implications for practice</w:t>
      </w:r>
      <w:r>
        <w:rPr>
          <w:rFonts w:ascii="Arial" w:hAnsi="Arial" w:cs="Arial"/>
        </w:rPr>
        <w:t xml:space="preserve">, </w:t>
      </w:r>
      <w:r w:rsidRPr="00B2757B">
        <w:rPr>
          <w:rFonts w:ascii="Arial" w:hAnsi="Arial" w:cs="Arial"/>
        </w:rPr>
        <w:t>n.d.</w:t>
      </w:r>
      <w:r>
        <w:rPr>
          <w:rFonts w:ascii="Arial" w:hAnsi="Arial" w:cs="Arial"/>
        </w:rPr>
        <w:t>)</w:t>
      </w:r>
    </w:p>
    <w:p w14:paraId="397005AC" w14:textId="77777777" w:rsidR="00B2757B" w:rsidRDefault="00B2757B" w:rsidP="00CF57D8">
      <w:pPr>
        <w:spacing w:after="0" w:line="257" w:lineRule="auto"/>
        <w:ind w:right="531"/>
        <w:rPr>
          <w:rFonts w:ascii="Arial" w:eastAsia="Calibri" w:hAnsi="Arial" w:cs="Arial"/>
        </w:rPr>
      </w:pPr>
    </w:p>
    <w:p w14:paraId="0DD51DF5" w14:textId="58282540" w:rsidR="00B95840" w:rsidRDefault="00B95840" w:rsidP="00CF57D8">
      <w:pPr>
        <w:spacing w:after="0" w:line="257" w:lineRule="auto"/>
        <w:ind w:right="531"/>
        <w:rPr>
          <w:rFonts w:ascii="Arial" w:eastAsia="Calibri" w:hAnsi="Arial" w:cs="Arial"/>
        </w:rPr>
      </w:pPr>
      <w:r>
        <w:rPr>
          <w:rFonts w:ascii="Arial" w:eastAsia="Calibri" w:hAnsi="Arial" w:cs="Arial"/>
        </w:rPr>
        <w:t xml:space="preserve">It can be very difficult to know whether these interventions have had a direct impact on crime reduction. Due to the complexity of people’s lives, it is difficult to attribute a reduction in criminal behaviour to one intervention and it can be even more difficult to attribute an intervention to a criminal behaviour which never even happens (in the case of first-time offenders). </w:t>
      </w:r>
      <w:r w:rsidR="00D16479">
        <w:rPr>
          <w:rFonts w:ascii="Arial" w:eastAsia="Calibri" w:hAnsi="Arial" w:cs="Arial"/>
        </w:rPr>
        <w:t xml:space="preserve">The research shows an overall positive impact on young people who engage and in the absence of this, no negative impact has been witnessed on children who engage with these interventions. </w:t>
      </w:r>
    </w:p>
    <w:p w14:paraId="41353805" w14:textId="5F2B0F90" w:rsidR="00546C13" w:rsidRDefault="00546C13" w:rsidP="00CF57D8">
      <w:pPr>
        <w:spacing w:after="0" w:line="257" w:lineRule="auto"/>
        <w:ind w:right="531"/>
        <w:rPr>
          <w:rFonts w:ascii="Arial" w:eastAsia="Calibri" w:hAnsi="Arial" w:cs="Arial"/>
        </w:rPr>
      </w:pPr>
    </w:p>
    <w:p w14:paraId="4260E675" w14:textId="327A8C8E" w:rsidR="006D5CA7" w:rsidRPr="006D5CA7" w:rsidRDefault="006D5CA7" w:rsidP="00CF57D8">
      <w:pPr>
        <w:spacing w:after="0" w:line="257" w:lineRule="auto"/>
        <w:ind w:right="531"/>
        <w:rPr>
          <w:rFonts w:ascii="Arial" w:eastAsia="Calibri" w:hAnsi="Arial" w:cs="Arial"/>
        </w:rPr>
      </w:pPr>
      <w:r w:rsidRPr="006D5CA7">
        <w:rPr>
          <w:rFonts w:ascii="Arial" w:eastAsia="Calibri" w:hAnsi="Arial" w:cs="Arial"/>
        </w:rPr>
        <w:t>In conclusion</w:t>
      </w:r>
      <w:r w:rsidR="00D16479">
        <w:rPr>
          <w:rFonts w:ascii="Arial" w:eastAsia="Calibri" w:hAnsi="Arial" w:cs="Arial"/>
        </w:rPr>
        <w:t xml:space="preserve">, there are many different types of intervention for young people, which can generally be grouped into individual and environmental interventions. The interventions can involve meeting with children, providing them with mentorship and indirect focus on topics such as alcohol consumption. </w:t>
      </w:r>
      <w:r w:rsidR="005005B2">
        <w:rPr>
          <w:rFonts w:ascii="Arial" w:eastAsia="Calibri" w:hAnsi="Arial" w:cs="Arial"/>
        </w:rPr>
        <w:t xml:space="preserve">It </w:t>
      </w:r>
      <w:proofErr w:type="gramStart"/>
      <w:r w:rsidR="005005B2">
        <w:rPr>
          <w:rFonts w:ascii="Arial" w:eastAsia="Calibri" w:hAnsi="Arial" w:cs="Arial"/>
        </w:rPr>
        <w:t>can</w:t>
      </w:r>
      <w:proofErr w:type="gramEnd"/>
      <w:r w:rsidR="005005B2">
        <w:rPr>
          <w:rFonts w:ascii="Arial" w:eastAsia="Calibri" w:hAnsi="Arial" w:cs="Arial"/>
        </w:rPr>
        <w:t xml:space="preserve"> difficult to say exactly how effective these interventions are on offending and re-</w:t>
      </w:r>
      <w:proofErr w:type="gramStart"/>
      <w:r w:rsidR="005005B2">
        <w:rPr>
          <w:rFonts w:ascii="Arial" w:eastAsia="Calibri" w:hAnsi="Arial" w:cs="Arial"/>
        </w:rPr>
        <w:t>offending,</w:t>
      </w:r>
      <w:proofErr w:type="gramEnd"/>
      <w:r w:rsidR="005005B2">
        <w:rPr>
          <w:rFonts w:ascii="Arial" w:eastAsia="Calibri" w:hAnsi="Arial" w:cs="Arial"/>
        </w:rPr>
        <w:t xml:space="preserve"> however the </w:t>
      </w:r>
      <w:proofErr w:type="gramStart"/>
      <w:r w:rsidR="005005B2">
        <w:rPr>
          <w:rFonts w:ascii="Arial" w:eastAsia="Calibri" w:hAnsi="Arial" w:cs="Arial"/>
        </w:rPr>
        <w:t>general consensus</w:t>
      </w:r>
      <w:proofErr w:type="gramEnd"/>
      <w:r w:rsidR="005005B2">
        <w:rPr>
          <w:rFonts w:ascii="Arial" w:eastAsia="Calibri" w:hAnsi="Arial" w:cs="Arial"/>
        </w:rPr>
        <w:t xml:space="preserve"> is that the interventions help and do not have a negative impact on the young people involved with regards to their offending behaviour. </w:t>
      </w:r>
    </w:p>
    <w:p w14:paraId="5915B01E" w14:textId="77777777" w:rsidR="006D5CA7" w:rsidRDefault="006D5CA7" w:rsidP="00CF57D8">
      <w:pPr>
        <w:spacing w:after="0" w:line="257" w:lineRule="auto"/>
        <w:ind w:right="531"/>
        <w:rPr>
          <w:rFonts w:ascii="Arial" w:eastAsia="Calibri" w:hAnsi="Arial" w:cs="Arial"/>
          <w:color w:val="FF0000"/>
        </w:rPr>
      </w:pPr>
    </w:p>
    <w:p w14:paraId="7D8CC8B0" w14:textId="670142AA" w:rsidR="005005B2" w:rsidRPr="005005B2" w:rsidRDefault="005005B2" w:rsidP="00CF57D8">
      <w:pPr>
        <w:spacing w:after="0" w:line="257" w:lineRule="auto"/>
        <w:ind w:right="531"/>
        <w:rPr>
          <w:rFonts w:ascii="Arial" w:eastAsia="Calibri" w:hAnsi="Arial" w:cs="Arial"/>
          <w:b/>
          <w:bCs/>
          <w:color w:val="FF0000"/>
        </w:rPr>
      </w:pPr>
      <w:r>
        <w:rPr>
          <w:rFonts w:ascii="Arial" w:eastAsia="Calibri" w:hAnsi="Arial" w:cs="Arial"/>
          <w:b/>
          <w:bCs/>
          <w:color w:val="FF0000"/>
        </w:rPr>
        <w:t>Word count: 901 words</w:t>
      </w:r>
    </w:p>
    <w:p w14:paraId="494F22E4" w14:textId="77777777" w:rsidR="006D5CA7" w:rsidRDefault="006D5CA7" w:rsidP="00CF57D8">
      <w:pPr>
        <w:spacing w:after="0" w:line="257" w:lineRule="auto"/>
        <w:ind w:right="531"/>
        <w:rPr>
          <w:rFonts w:ascii="Arial" w:eastAsia="Calibri" w:hAnsi="Arial" w:cs="Arial"/>
          <w:color w:val="FF0000"/>
        </w:rPr>
      </w:pPr>
    </w:p>
    <w:p w14:paraId="3709D65F" w14:textId="77777777" w:rsidR="005005B2" w:rsidRDefault="005005B2" w:rsidP="00CF57D8">
      <w:pPr>
        <w:spacing w:after="0" w:line="257" w:lineRule="auto"/>
        <w:ind w:right="531"/>
        <w:rPr>
          <w:rFonts w:ascii="Arial" w:eastAsia="Calibri" w:hAnsi="Arial" w:cs="Arial"/>
          <w:color w:val="FF0000"/>
        </w:rPr>
      </w:pPr>
    </w:p>
    <w:p w14:paraId="1C065CB7" w14:textId="77777777" w:rsidR="005005B2" w:rsidRDefault="005005B2" w:rsidP="00CF57D8">
      <w:pPr>
        <w:spacing w:after="0" w:line="257" w:lineRule="auto"/>
        <w:ind w:right="531"/>
        <w:rPr>
          <w:rFonts w:ascii="Arial" w:eastAsia="Calibri" w:hAnsi="Arial" w:cs="Arial"/>
          <w:color w:val="FF0000"/>
        </w:rPr>
      </w:pPr>
    </w:p>
    <w:p w14:paraId="47A1A123" w14:textId="77777777" w:rsidR="005005B2" w:rsidRDefault="005005B2" w:rsidP="00CF57D8">
      <w:pPr>
        <w:spacing w:after="0" w:line="257" w:lineRule="auto"/>
        <w:ind w:right="531"/>
        <w:rPr>
          <w:rFonts w:ascii="Arial" w:eastAsia="Calibri" w:hAnsi="Arial" w:cs="Arial"/>
          <w:color w:val="FF0000"/>
        </w:rPr>
      </w:pPr>
    </w:p>
    <w:p w14:paraId="50E6BBCF" w14:textId="77777777" w:rsidR="005005B2" w:rsidRDefault="005005B2" w:rsidP="00CF57D8">
      <w:pPr>
        <w:spacing w:after="0" w:line="257" w:lineRule="auto"/>
        <w:ind w:right="531"/>
        <w:rPr>
          <w:rFonts w:ascii="Arial" w:eastAsia="Calibri" w:hAnsi="Arial" w:cs="Arial"/>
          <w:color w:val="FF0000"/>
        </w:rPr>
      </w:pPr>
    </w:p>
    <w:p w14:paraId="60E854F0" w14:textId="77777777" w:rsidR="005005B2" w:rsidRDefault="005005B2" w:rsidP="00CF57D8">
      <w:pPr>
        <w:spacing w:after="0" w:line="257" w:lineRule="auto"/>
        <w:ind w:right="531"/>
        <w:rPr>
          <w:rFonts w:ascii="Arial" w:eastAsia="Calibri" w:hAnsi="Arial" w:cs="Arial"/>
          <w:color w:val="FF0000"/>
        </w:rPr>
      </w:pPr>
    </w:p>
    <w:p w14:paraId="07768E98" w14:textId="77777777" w:rsidR="005005B2" w:rsidRPr="00C84F4B" w:rsidRDefault="005005B2" w:rsidP="00CF57D8">
      <w:pPr>
        <w:spacing w:after="0" w:line="257" w:lineRule="auto"/>
        <w:ind w:right="531"/>
        <w:rPr>
          <w:rFonts w:ascii="Arial" w:eastAsia="Calibri" w:hAnsi="Arial" w:cs="Arial"/>
          <w:color w:val="FF0000"/>
        </w:rPr>
      </w:pPr>
    </w:p>
    <w:p w14:paraId="380C06C6" w14:textId="77777777" w:rsidR="00CF57D8" w:rsidRPr="00444EAD" w:rsidRDefault="00CF57D8" w:rsidP="00CF57D8">
      <w:pPr>
        <w:spacing w:after="0" w:line="257" w:lineRule="auto"/>
        <w:ind w:right="531"/>
        <w:rPr>
          <w:rFonts w:ascii="Arial" w:eastAsia="Calibri" w:hAnsi="Arial" w:cs="Arial"/>
          <w:b/>
          <w:bCs/>
        </w:rPr>
      </w:pPr>
    </w:p>
    <w:p w14:paraId="235953D6" w14:textId="2558ADD0" w:rsidR="00CF57D8" w:rsidRPr="00444EAD" w:rsidRDefault="00CF57D8" w:rsidP="00CF57D8">
      <w:pPr>
        <w:spacing w:after="0" w:line="257" w:lineRule="auto"/>
        <w:ind w:right="531"/>
        <w:rPr>
          <w:rFonts w:ascii="Arial" w:eastAsia="Calibri" w:hAnsi="Arial" w:cs="Arial"/>
          <w:b/>
          <w:bCs/>
          <w:u w:val="single"/>
        </w:rPr>
      </w:pPr>
      <w:r w:rsidRPr="00444EAD">
        <w:rPr>
          <w:rFonts w:ascii="Arial" w:eastAsia="Calibri" w:hAnsi="Arial" w:cs="Arial"/>
          <w:b/>
          <w:bCs/>
          <w:u w:val="single"/>
        </w:rPr>
        <w:t>Bibliography</w:t>
      </w:r>
    </w:p>
    <w:p w14:paraId="0D733CAD" w14:textId="77777777" w:rsidR="002C1479" w:rsidRDefault="002C1479"/>
    <w:p w14:paraId="5CC72C36" w14:textId="77777777" w:rsidR="00124DD2" w:rsidRPr="00124DD2" w:rsidRDefault="00124DD2" w:rsidP="00124DD2">
      <w:pPr>
        <w:rPr>
          <w:rFonts w:ascii="Arial" w:hAnsi="Arial" w:cs="Arial"/>
        </w:rPr>
      </w:pPr>
      <w:r w:rsidRPr="00124DD2">
        <w:rPr>
          <w:rFonts w:ascii="Arial" w:hAnsi="Arial" w:cs="Arial"/>
        </w:rPr>
        <w:t>Anon, (n.d.). </w:t>
      </w:r>
      <w:r w:rsidRPr="00124DD2">
        <w:rPr>
          <w:rFonts w:ascii="Arial" w:hAnsi="Arial" w:cs="Arial"/>
          <w:i/>
          <w:iCs/>
        </w:rPr>
        <w:t>About Us – The National LGBT Police Network</w:t>
      </w:r>
      <w:r w:rsidRPr="00124DD2">
        <w:rPr>
          <w:rFonts w:ascii="Arial" w:hAnsi="Arial" w:cs="Arial"/>
        </w:rPr>
        <w:t>. [online] Available at: https://lgbt.police.uk/about-us/.</w:t>
      </w:r>
    </w:p>
    <w:p w14:paraId="73E0B119" w14:textId="3B1A40B1" w:rsidR="0030287F" w:rsidRPr="00354EF8" w:rsidRDefault="00124DD2">
      <w:pPr>
        <w:rPr>
          <w:rFonts w:ascii="Arial" w:hAnsi="Arial" w:cs="Arial"/>
        </w:rPr>
      </w:pPr>
      <w:r w:rsidRPr="00124DD2">
        <w:rPr>
          <w:rFonts w:ascii="Arial" w:hAnsi="Arial" w:cs="Arial"/>
        </w:rPr>
        <w:t>‌</w:t>
      </w:r>
      <w:r w:rsidR="0030287F" w:rsidRPr="00354EF8">
        <w:rPr>
          <w:rFonts w:ascii="Arial" w:hAnsi="Arial" w:cs="Arial"/>
        </w:rPr>
        <w:t>BBC News (2015). </w:t>
      </w:r>
      <w:r w:rsidR="0030287F" w:rsidRPr="00354EF8">
        <w:rPr>
          <w:rFonts w:ascii="Arial" w:hAnsi="Arial" w:cs="Arial"/>
          <w:i/>
          <w:iCs/>
        </w:rPr>
        <w:t>Britain’s Teenage Drug Runners - BBC News</w:t>
      </w:r>
      <w:r w:rsidR="0030287F" w:rsidRPr="00354EF8">
        <w:rPr>
          <w:rFonts w:ascii="Arial" w:hAnsi="Arial" w:cs="Arial"/>
        </w:rPr>
        <w:t>. [online] BBC News. Available at: https://www.bbc.co.uk/news/resources/idt-sh/bbcthree_britains_teenage_drug_runners.</w:t>
      </w:r>
    </w:p>
    <w:p w14:paraId="6650F9E8" w14:textId="53F45F1A" w:rsidR="00B74255" w:rsidRPr="00354EF8" w:rsidRDefault="00B74255">
      <w:pPr>
        <w:rPr>
          <w:rFonts w:ascii="Arial" w:hAnsi="Arial" w:cs="Arial"/>
        </w:rPr>
      </w:pPr>
      <w:r w:rsidRPr="00354EF8">
        <w:rPr>
          <w:rFonts w:ascii="Arial" w:hAnsi="Arial" w:cs="Arial"/>
        </w:rPr>
        <w:t>Cambridge Dictionary (2019). </w:t>
      </w:r>
      <w:r w:rsidRPr="00354EF8">
        <w:rPr>
          <w:rFonts w:ascii="Arial" w:hAnsi="Arial" w:cs="Arial"/>
          <w:i/>
          <w:iCs/>
        </w:rPr>
        <w:t>VULNERABLE | meaning in the Cambridge English Dictionary</w:t>
      </w:r>
      <w:r w:rsidRPr="00354EF8">
        <w:rPr>
          <w:rFonts w:ascii="Arial" w:hAnsi="Arial" w:cs="Arial"/>
        </w:rPr>
        <w:t xml:space="preserve">. [online] Cambridge.org. Available at: </w:t>
      </w:r>
      <w:r w:rsidR="00354EF8" w:rsidRPr="00354EF8">
        <w:rPr>
          <w:rFonts w:ascii="Arial" w:hAnsi="Arial" w:cs="Arial"/>
        </w:rPr>
        <w:t>https://dictionary.cambridge.org/dictionary/english/vulnerable</w:t>
      </w:r>
      <w:r w:rsidRPr="00354EF8">
        <w:rPr>
          <w:rFonts w:ascii="Arial" w:hAnsi="Arial" w:cs="Arial"/>
        </w:rPr>
        <w:t>.</w:t>
      </w:r>
    </w:p>
    <w:p w14:paraId="16016F61" w14:textId="77777777" w:rsidR="00354EF8" w:rsidRDefault="00354EF8" w:rsidP="00354EF8">
      <w:pPr>
        <w:spacing w:after="0" w:line="257" w:lineRule="auto"/>
        <w:ind w:right="531"/>
        <w:rPr>
          <w:rFonts w:ascii="Arial" w:eastAsia="Calibri" w:hAnsi="Arial" w:cs="Arial"/>
        </w:rPr>
      </w:pPr>
    </w:p>
    <w:p w14:paraId="501AA00C" w14:textId="77777777" w:rsidR="00354EF8" w:rsidRPr="00354EF8" w:rsidRDefault="00354EF8" w:rsidP="00354EF8">
      <w:pPr>
        <w:spacing w:after="0" w:line="257" w:lineRule="auto"/>
        <w:ind w:right="531"/>
        <w:rPr>
          <w:rFonts w:ascii="Arial" w:eastAsia="Calibri" w:hAnsi="Arial" w:cs="Arial"/>
        </w:rPr>
      </w:pPr>
      <w:r w:rsidRPr="00354EF8">
        <w:rPr>
          <w:rFonts w:ascii="Arial" w:eastAsia="Calibri" w:hAnsi="Arial" w:cs="Arial"/>
        </w:rPr>
        <w:t>Care Learning (2024). </w:t>
      </w:r>
      <w:r w:rsidRPr="00354EF8">
        <w:rPr>
          <w:rFonts w:ascii="Arial" w:eastAsia="Calibri" w:hAnsi="Arial" w:cs="Arial"/>
          <w:i/>
          <w:iCs/>
        </w:rPr>
        <w:t>1.1 Explain What Is Meant By: Diversity, Equality, Inclusion, Discrimination - Care Learning</w:t>
      </w:r>
      <w:r w:rsidRPr="00354EF8">
        <w:rPr>
          <w:rFonts w:ascii="Arial" w:eastAsia="Calibri" w:hAnsi="Arial" w:cs="Arial"/>
        </w:rPr>
        <w:t>. [online] carelearning.org.uk. Available at: https://carelearning.org.uk/qualifications/level-3-diploma-care/promote-equality-inclusion/1-1-explain-what-is-meant-by-diversity-equality-inclusion-discrimination/.</w:t>
      </w:r>
    </w:p>
    <w:p w14:paraId="57D10665" w14:textId="77777777" w:rsidR="00A072D5" w:rsidRDefault="00A072D5">
      <w:pPr>
        <w:rPr>
          <w:rFonts w:ascii="Arial" w:hAnsi="Arial" w:cs="Arial"/>
        </w:rPr>
      </w:pPr>
    </w:p>
    <w:p w14:paraId="7993A436" w14:textId="5D81CE37" w:rsidR="00455292" w:rsidRDefault="00455292">
      <w:pPr>
        <w:rPr>
          <w:rFonts w:ascii="Arial" w:hAnsi="Arial" w:cs="Arial"/>
        </w:rPr>
      </w:pPr>
      <w:r w:rsidRPr="00455292">
        <w:rPr>
          <w:rFonts w:ascii="Arial" w:hAnsi="Arial" w:cs="Arial"/>
        </w:rPr>
        <w:t>College of Policing. (2013). </w:t>
      </w:r>
      <w:r w:rsidRPr="00455292">
        <w:rPr>
          <w:rFonts w:ascii="Arial" w:hAnsi="Arial" w:cs="Arial"/>
          <w:i/>
          <w:iCs/>
        </w:rPr>
        <w:t>Responding to child sexual exploitation | College of Policing</w:t>
      </w:r>
      <w:r w:rsidRPr="00455292">
        <w:rPr>
          <w:rFonts w:ascii="Arial" w:hAnsi="Arial" w:cs="Arial"/>
        </w:rPr>
        <w:t>. [online] Available at: https://www.college.police.uk/app/major-investigation-and-public-protection/responding-child-sexual-exploitation/responding-child-sexual-exploitation?highlight=ocg%20definition [Accessed 21 Apr. 2025].</w:t>
      </w:r>
    </w:p>
    <w:p w14:paraId="3ED705E4" w14:textId="77777777" w:rsidR="00D16479" w:rsidRPr="00D16479" w:rsidRDefault="00D16479" w:rsidP="00D16479">
      <w:pPr>
        <w:rPr>
          <w:rFonts w:ascii="Arial" w:hAnsi="Arial" w:cs="Arial"/>
        </w:rPr>
      </w:pPr>
      <w:r w:rsidRPr="00D16479">
        <w:rPr>
          <w:rFonts w:ascii="Arial" w:hAnsi="Arial" w:cs="Arial"/>
        </w:rPr>
        <w:t>College of Policing (2021). </w:t>
      </w:r>
      <w:r w:rsidRPr="00D16479">
        <w:rPr>
          <w:rFonts w:ascii="Arial" w:hAnsi="Arial" w:cs="Arial"/>
          <w:i/>
          <w:iCs/>
        </w:rPr>
        <w:t>Vulnerability and Violent Crime Programme Evaluation of the trusted adult workers role and Rock Pool train the trainer educational approach Key findings and implications for practice</w:t>
      </w:r>
      <w:r w:rsidRPr="00D16479">
        <w:rPr>
          <w:rFonts w:ascii="Arial" w:hAnsi="Arial" w:cs="Arial"/>
        </w:rPr>
        <w:t>. [online] Available at: https://assets.college.police.uk/s3fs-public/2021-07/vvcp-evaluation-taws-ttt-key-findings-practice-implications.pdf.</w:t>
      </w:r>
    </w:p>
    <w:p w14:paraId="027FE12D" w14:textId="522177F3" w:rsidR="00D16479" w:rsidRDefault="00D16479">
      <w:pPr>
        <w:rPr>
          <w:rFonts w:ascii="Arial" w:hAnsi="Arial" w:cs="Arial"/>
        </w:rPr>
      </w:pPr>
      <w:r w:rsidRPr="00D16479">
        <w:rPr>
          <w:rFonts w:ascii="Arial" w:hAnsi="Arial" w:cs="Arial"/>
        </w:rPr>
        <w:t>‌</w:t>
      </w:r>
    </w:p>
    <w:p w14:paraId="5106DDB7" w14:textId="77777777" w:rsidR="00B2757B" w:rsidRPr="00B2757B" w:rsidRDefault="00B2757B" w:rsidP="00B2757B">
      <w:pPr>
        <w:rPr>
          <w:rFonts w:ascii="Arial" w:hAnsi="Arial" w:cs="Arial"/>
        </w:rPr>
      </w:pPr>
      <w:r w:rsidRPr="00B2757B">
        <w:rPr>
          <w:rFonts w:ascii="Arial" w:hAnsi="Arial" w:cs="Arial"/>
        </w:rPr>
        <w:t>College of Policing (2021). </w:t>
      </w:r>
      <w:r w:rsidRPr="00B2757B">
        <w:rPr>
          <w:rFonts w:ascii="Arial" w:hAnsi="Arial" w:cs="Arial"/>
          <w:i/>
          <w:iCs/>
        </w:rPr>
        <w:t>Vulnerability and Violent Crime Programme Evaluation of DIVERT Key findings and implications for practice</w:t>
      </w:r>
      <w:r w:rsidRPr="00B2757B">
        <w:rPr>
          <w:rFonts w:ascii="Arial" w:hAnsi="Arial" w:cs="Arial"/>
        </w:rPr>
        <w:t>. [online] Available at: https://assets.college.police.uk/s3fs-public/2021-07/vvcp-evaluation-divert-key-findings-practice-implications.pdf.</w:t>
      </w:r>
    </w:p>
    <w:p w14:paraId="712E44E6" w14:textId="0CC03E53" w:rsidR="00B2757B" w:rsidRDefault="00B2757B">
      <w:pPr>
        <w:rPr>
          <w:rFonts w:ascii="Arial" w:hAnsi="Arial" w:cs="Arial"/>
        </w:rPr>
      </w:pPr>
      <w:r w:rsidRPr="00B2757B">
        <w:rPr>
          <w:rFonts w:ascii="Arial" w:hAnsi="Arial" w:cs="Arial"/>
        </w:rPr>
        <w:t>‌</w:t>
      </w:r>
    </w:p>
    <w:p w14:paraId="72D48A50" w14:textId="36AACA86" w:rsidR="00370EBE" w:rsidRDefault="00370EBE">
      <w:pPr>
        <w:rPr>
          <w:rFonts w:ascii="Arial" w:hAnsi="Arial" w:cs="Arial"/>
        </w:rPr>
      </w:pPr>
      <w:r w:rsidRPr="00370EBE">
        <w:rPr>
          <w:rFonts w:ascii="Arial" w:hAnsi="Arial" w:cs="Arial"/>
        </w:rPr>
        <w:t>College of Policing (2022). </w:t>
      </w:r>
      <w:r w:rsidRPr="00370EBE">
        <w:rPr>
          <w:rFonts w:ascii="Arial" w:hAnsi="Arial" w:cs="Arial"/>
          <w:i/>
          <w:iCs/>
        </w:rPr>
        <w:t>Diversity and inclusion</w:t>
      </w:r>
      <w:r w:rsidRPr="00370EBE">
        <w:rPr>
          <w:rFonts w:ascii="Arial" w:hAnsi="Arial" w:cs="Arial"/>
        </w:rPr>
        <w:t xml:space="preserve">. [online] College of Policing. Available at: </w:t>
      </w:r>
      <w:r w:rsidR="00B2757B" w:rsidRPr="00370EBE">
        <w:rPr>
          <w:rFonts w:ascii="Arial" w:hAnsi="Arial" w:cs="Arial"/>
        </w:rPr>
        <w:t>https://www.college.police.uk/support-forces/diversity-and-inclusion</w:t>
      </w:r>
      <w:r w:rsidRPr="00370EBE">
        <w:rPr>
          <w:rFonts w:ascii="Arial" w:hAnsi="Arial" w:cs="Arial"/>
        </w:rPr>
        <w:t>.</w:t>
      </w:r>
    </w:p>
    <w:p w14:paraId="7FB5B5F7" w14:textId="77777777" w:rsidR="00B2757B" w:rsidRPr="00B2757B" w:rsidRDefault="00B2757B" w:rsidP="00B2757B">
      <w:pPr>
        <w:rPr>
          <w:rFonts w:ascii="Arial" w:hAnsi="Arial" w:cs="Arial"/>
        </w:rPr>
      </w:pPr>
      <w:r w:rsidRPr="00B2757B">
        <w:rPr>
          <w:rFonts w:ascii="Arial" w:hAnsi="Arial" w:cs="Arial"/>
        </w:rPr>
        <w:t>College of Policing (2022). </w:t>
      </w:r>
      <w:r w:rsidRPr="00B2757B">
        <w:rPr>
          <w:rFonts w:ascii="Arial" w:hAnsi="Arial" w:cs="Arial"/>
          <w:i/>
          <w:iCs/>
        </w:rPr>
        <w:t>Vulnerability and Violent Crime Interventions</w:t>
      </w:r>
      <w:r w:rsidRPr="00B2757B">
        <w:rPr>
          <w:rFonts w:ascii="Arial" w:hAnsi="Arial" w:cs="Arial"/>
        </w:rPr>
        <w:t>. [online] College of Policing. Available at: https://www.college.police.uk/research/vulnerability-violent-crime-interventions.</w:t>
      </w:r>
    </w:p>
    <w:p w14:paraId="0FC2348E" w14:textId="072CE77B" w:rsidR="00B2757B" w:rsidRPr="00354EF8" w:rsidRDefault="00B2757B">
      <w:pPr>
        <w:rPr>
          <w:rFonts w:ascii="Arial" w:hAnsi="Arial" w:cs="Arial"/>
        </w:rPr>
      </w:pPr>
      <w:r w:rsidRPr="00B2757B">
        <w:rPr>
          <w:rFonts w:ascii="Arial" w:hAnsi="Arial" w:cs="Arial"/>
        </w:rPr>
        <w:t>‌</w:t>
      </w:r>
    </w:p>
    <w:p w14:paraId="45CBC228" w14:textId="66AA2D0B" w:rsidR="00267EC5" w:rsidRDefault="00267EC5" w:rsidP="00AF4633">
      <w:pPr>
        <w:rPr>
          <w:rFonts w:ascii="Arial" w:hAnsi="Arial" w:cs="Arial"/>
        </w:rPr>
      </w:pPr>
      <w:r w:rsidRPr="00354EF8">
        <w:rPr>
          <w:rFonts w:ascii="Arial" w:hAnsi="Arial" w:cs="Arial"/>
        </w:rPr>
        <w:t>College Of Policing (2024). </w:t>
      </w:r>
      <w:r w:rsidRPr="00354EF8">
        <w:rPr>
          <w:rFonts w:ascii="Arial" w:hAnsi="Arial" w:cs="Arial"/>
          <w:i/>
          <w:iCs/>
        </w:rPr>
        <w:t>National Decision Model</w:t>
      </w:r>
      <w:r w:rsidRPr="00354EF8">
        <w:rPr>
          <w:rFonts w:ascii="Arial" w:hAnsi="Arial" w:cs="Arial"/>
        </w:rPr>
        <w:t xml:space="preserve">. [online] College of </w:t>
      </w:r>
      <w:proofErr w:type="gramStart"/>
      <w:r w:rsidRPr="00354EF8">
        <w:rPr>
          <w:rFonts w:ascii="Arial" w:hAnsi="Arial" w:cs="Arial"/>
        </w:rPr>
        <w:t>Policing .</w:t>
      </w:r>
      <w:proofErr w:type="gramEnd"/>
      <w:r w:rsidRPr="00354EF8">
        <w:rPr>
          <w:rFonts w:ascii="Arial" w:hAnsi="Arial" w:cs="Arial"/>
        </w:rPr>
        <w:t xml:space="preserve"> Available at: </w:t>
      </w:r>
      <w:r w:rsidR="0023349F" w:rsidRPr="0023349F">
        <w:rPr>
          <w:rFonts w:ascii="Arial" w:hAnsi="Arial" w:cs="Arial"/>
        </w:rPr>
        <w:t>https://www.college.police.uk/app/national-decision-model/national-decision-model</w:t>
      </w:r>
      <w:r w:rsidRPr="00354EF8">
        <w:rPr>
          <w:rFonts w:ascii="Arial" w:hAnsi="Arial" w:cs="Arial"/>
        </w:rPr>
        <w:t>.</w:t>
      </w:r>
    </w:p>
    <w:p w14:paraId="5EBD66D8" w14:textId="266E87E2" w:rsidR="0023349F" w:rsidRPr="00354EF8" w:rsidRDefault="0023349F" w:rsidP="00AF4633">
      <w:pPr>
        <w:rPr>
          <w:rFonts w:ascii="Arial" w:hAnsi="Arial" w:cs="Arial"/>
        </w:rPr>
      </w:pPr>
      <w:r w:rsidRPr="0023349F">
        <w:rPr>
          <w:rFonts w:ascii="Arial" w:hAnsi="Arial" w:cs="Arial"/>
        </w:rPr>
        <w:t>College of Policing. (2024). </w:t>
      </w:r>
      <w:r w:rsidRPr="0023349F">
        <w:rPr>
          <w:rFonts w:ascii="Arial" w:hAnsi="Arial" w:cs="Arial"/>
          <w:i/>
          <w:iCs/>
        </w:rPr>
        <w:t>Peel Street Project – Supporting diverse communities through community engagement | College of Policing</w:t>
      </w:r>
      <w:r w:rsidRPr="0023349F">
        <w:rPr>
          <w:rFonts w:ascii="Arial" w:hAnsi="Arial" w:cs="Arial"/>
        </w:rPr>
        <w:t>. [online] Available at: https://www.college.police.uk/support-forces/practices/peel-street-project-supporting-diverse-communities-through-community-engagement.</w:t>
      </w:r>
    </w:p>
    <w:p w14:paraId="659435F5" w14:textId="77777777" w:rsidR="00081458" w:rsidRPr="00081458" w:rsidRDefault="00081458" w:rsidP="00081458">
      <w:pPr>
        <w:rPr>
          <w:rFonts w:ascii="Arial" w:hAnsi="Arial" w:cs="Arial"/>
        </w:rPr>
      </w:pPr>
      <w:r w:rsidRPr="00081458">
        <w:rPr>
          <w:rFonts w:ascii="Arial" w:hAnsi="Arial" w:cs="Arial"/>
        </w:rPr>
        <w:t>Dearden, L. (2017). </w:t>
      </w:r>
      <w:r w:rsidRPr="00081458">
        <w:rPr>
          <w:rFonts w:ascii="Arial" w:hAnsi="Arial" w:cs="Arial"/>
          <w:i/>
          <w:iCs/>
        </w:rPr>
        <w:t>Thousands of children used as drug mules by ‘county lines’ gangs expanding into rural Britain</w:t>
      </w:r>
      <w:r w:rsidRPr="00081458">
        <w:rPr>
          <w:rFonts w:ascii="Arial" w:hAnsi="Arial" w:cs="Arial"/>
        </w:rPr>
        <w:t>. [online] The Independent. Available at: https://www.independent.co.uk/news/uk/crime/children-drug-mules-uk-thousands-county-lines-gangs-vulnerable-expanding-rural-britain-seaside-london-liverpool-manchester-a8080001.html.</w:t>
      </w:r>
    </w:p>
    <w:p w14:paraId="40C75C57" w14:textId="5E613E43" w:rsidR="006A7CDB" w:rsidRDefault="006A7CDB" w:rsidP="006A7CDB">
      <w:pPr>
        <w:rPr>
          <w:rFonts w:ascii="Arial" w:hAnsi="Arial" w:cs="Arial"/>
        </w:rPr>
      </w:pPr>
      <w:r w:rsidRPr="00354EF8">
        <w:rPr>
          <w:rFonts w:ascii="Arial" w:hAnsi="Arial" w:cs="Arial"/>
        </w:rPr>
        <w:t>GOV.UK (2023). </w:t>
      </w:r>
      <w:r w:rsidRPr="00354EF8">
        <w:rPr>
          <w:rFonts w:ascii="Arial" w:hAnsi="Arial" w:cs="Arial"/>
          <w:i/>
          <w:iCs/>
        </w:rPr>
        <w:t xml:space="preserve">No place to </w:t>
      </w:r>
      <w:proofErr w:type="gramStart"/>
      <w:r w:rsidRPr="00354EF8">
        <w:rPr>
          <w:rFonts w:ascii="Arial" w:hAnsi="Arial" w:cs="Arial"/>
          <w:i/>
          <w:iCs/>
        </w:rPr>
        <w:t>hide:</w:t>
      </w:r>
      <w:proofErr w:type="gramEnd"/>
      <w:r w:rsidRPr="00354EF8">
        <w:rPr>
          <w:rFonts w:ascii="Arial" w:hAnsi="Arial" w:cs="Arial"/>
          <w:i/>
          <w:iCs/>
        </w:rPr>
        <w:t xml:space="preserve"> serious and organised crime strategy 2023 to 2028 (accessible version)</w:t>
      </w:r>
      <w:r w:rsidRPr="00354EF8">
        <w:rPr>
          <w:rFonts w:ascii="Arial" w:hAnsi="Arial" w:cs="Arial"/>
        </w:rPr>
        <w:t xml:space="preserve">. [online] GOV.UK. Available at: </w:t>
      </w:r>
      <w:r w:rsidR="00354EF8" w:rsidRPr="00354EF8">
        <w:rPr>
          <w:rFonts w:ascii="Arial" w:hAnsi="Arial" w:cs="Arial"/>
        </w:rPr>
        <w:t>https://www.gov.uk/government/publications/serious-and-organised-crime-strategy-2023-to-2028/no-place-to-hide-serious-and-organised-crime-strategy-2023-to-2028-accessible-version</w:t>
      </w:r>
      <w:r w:rsidRPr="00354EF8">
        <w:rPr>
          <w:rFonts w:ascii="Arial" w:hAnsi="Arial" w:cs="Arial"/>
        </w:rPr>
        <w:t>.</w:t>
      </w:r>
    </w:p>
    <w:p w14:paraId="090C7CF6" w14:textId="77777777" w:rsidR="00354EF8" w:rsidRPr="00F7180F" w:rsidRDefault="00354EF8" w:rsidP="00354EF8">
      <w:pPr>
        <w:spacing w:after="0" w:line="257" w:lineRule="auto"/>
        <w:ind w:right="531"/>
        <w:rPr>
          <w:rFonts w:ascii="Arial" w:eastAsia="Calibri" w:hAnsi="Arial" w:cs="Arial"/>
        </w:rPr>
      </w:pPr>
      <w:r w:rsidRPr="00F7180F">
        <w:rPr>
          <w:rFonts w:ascii="Arial" w:eastAsia="Calibri" w:hAnsi="Arial" w:cs="Arial"/>
        </w:rPr>
        <w:t>Health and Care Professions Council (2020). </w:t>
      </w:r>
      <w:r w:rsidRPr="00F7180F">
        <w:rPr>
          <w:rFonts w:ascii="Arial" w:eastAsia="Calibri" w:hAnsi="Arial" w:cs="Arial"/>
          <w:i/>
          <w:iCs/>
        </w:rPr>
        <w:t>What equality, Diversity and Inclusion Means to Us |</w:t>
      </w:r>
      <w:r w:rsidRPr="00F7180F">
        <w:rPr>
          <w:rFonts w:ascii="Arial" w:eastAsia="Calibri" w:hAnsi="Arial" w:cs="Arial"/>
        </w:rPr>
        <w:t>. [online] www.hcpc-uk.org. Available at: https://www.hcpc-uk.org/about-us/equality-diversity-and-inclusion/what-equality-diversity-and-inclusion-means-to-us/.</w:t>
      </w:r>
    </w:p>
    <w:p w14:paraId="0A27083B" w14:textId="77777777" w:rsidR="00354EF8" w:rsidRPr="00354EF8" w:rsidRDefault="00354EF8" w:rsidP="006A7CDB">
      <w:pPr>
        <w:rPr>
          <w:rFonts w:ascii="Arial" w:hAnsi="Arial" w:cs="Arial"/>
        </w:rPr>
      </w:pPr>
    </w:p>
    <w:p w14:paraId="666642B4" w14:textId="63740BFD" w:rsidR="0065798B" w:rsidRPr="00354EF8" w:rsidRDefault="006A7CDB" w:rsidP="00AF4633">
      <w:pPr>
        <w:rPr>
          <w:rFonts w:ascii="Arial" w:hAnsi="Arial" w:cs="Arial"/>
        </w:rPr>
      </w:pPr>
      <w:r w:rsidRPr="00354EF8">
        <w:rPr>
          <w:rFonts w:ascii="Arial" w:hAnsi="Arial" w:cs="Arial"/>
        </w:rPr>
        <w:t>‌</w:t>
      </w:r>
      <w:r w:rsidR="00707186" w:rsidRPr="00354EF8">
        <w:rPr>
          <w:rFonts w:ascii="Arial" w:hAnsi="Arial" w:cs="Arial"/>
        </w:rPr>
        <w:t>Home Office (2014). </w:t>
      </w:r>
      <w:r w:rsidR="00707186" w:rsidRPr="00354EF8">
        <w:rPr>
          <w:rFonts w:ascii="Arial" w:hAnsi="Arial" w:cs="Arial"/>
          <w:i/>
          <w:iCs/>
        </w:rPr>
        <w:t>Serious and Organised Crime Strategy</w:t>
      </w:r>
      <w:r w:rsidR="00707186" w:rsidRPr="00354EF8">
        <w:rPr>
          <w:rFonts w:ascii="Arial" w:hAnsi="Arial" w:cs="Arial"/>
        </w:rPr>
        <w:t xml:space="preserve">. [online] GOV.UK. Available at: </w:t>
      </w:r>
      <w:r w:rsidR="000201EE" w:rsidRPr="00354EF8">
        <w:rPr>
          <w:rFonts w:ascii="Arial" w:hAnsi="Arial" w:cs="Arial"/>
        </w:rPr>
        <w:t>https://www.gov.uk/government/collections/serious-and-organised-crime-strategy</w:t>
      </w:r>
      <w:r w:rsidR="00707186" w:rsidRPr="00354EF8">
        <w:rPr>
          <w:rFonts w:ascii="Arial" w:hAnsi="Arial" w:cs="Arial"/>
        </w:rPr>
        <w:t>.</w:t>
      </w:r>
    </w:p>
    <w:p w14:paraId="7D992B2F" w14:textId="61878575" w:rsidR="000201EE" w:rsidRDefault="000201EE" w:rsidP="00AF4633">
      <w:pPr>
        <w:rPr>
          <w:rFonts w:ascii="Arial" w:hAnsi="Arial" w:cs="Arial"/>
        </w:rPr>
      </w:pPr>
      <w:r w:rsidRPr="000201EE">
        <w:rPr>
          <w:rFonts w:ascii="Arial" w:hAnsi="Arial" w:cs="Arial"/>
        </w:rPr>
        <w:t>Hopkins, M., Keighley, R. and Sanders, T. (2023). Organised Crime and the ecosystems of sexual exploitation in the United Kingdom: How supply and demand generate sexual exploitation and protection from prosecution. </w:t>
      </w:r>
      <w:r w:rsidRPr="000201EE">
        <w:rPr>
          <w:rFonts w:ascii="Arial" w:hAnsi="Arial" w:cs="Arial"/>
          <w:i/>
          <w:iCs/>
        </w:rPr>
        <w:t>Trends in Organized Crime</w:t>
      </w:r>
      <w:r w:rsidRPr="000201EE">
        <w:rPr>
          <w:rFonts w:ascii="Arial" w:hAnsi="Arial" w:cs="Arial"/>
        </w:rPr>
        <w:t xml:space="preserve">, 27. </w:t>
      </w:r>
      <w:proofErr w:type="spellStart"/>
      <w:proofErr w:type="gramStart"/>
      <w:r w:rsidRPr="000201EE">
        <w:rPr>
          <w:rFonts w:ascii="Arial" w:hAnsi="Arial" w:cs="Arial"/>
        </w:rPr>
        <w:t>doi:https</w:t>
      </w:r>
      <w:proofErr w:type="spellEnd"/>
      <w:r w:rsidRPr="000201EE">
        <w:rPr>
          <w:rFonts w:ascii="Arial" w:hAnsi="Arial" w:cs="Arial"/>
        </w:rPr>
        <w:t>://doi.org/10.1007/s12117-023-09517-x</w:t>
      </w:r>
      <w:proofErr w:type="gramEnd"/>
      <w:r w:rsidRPr="000201EE">
        <w:rPr>
          <w:rFonts w:ascii="Arial" w:hAnsi="Arial" w:cs="Arial"/>
        </w:rPr>
        <w:t>.</w:t>
      </w:r>
    </w:p>
    <w:p w14:paraId="66E1C65A" w14:textId="77777777" w:rsidR="00A072D5" w:rsidRPr="00A072D5" w:rsidRDefault="00A072D5" w:rsidP="00A072D5">
      <w:pPr>
        <w:rPr>
          <w:rFonts w:ascii="Arial" w:hAnsi="Arial" w:cs="Arial"/>
        </w:rPr>
      </w:pPr>
      <w:r w:rsidRPr="00A072D5">
        <w:rPr>
          <w:rFonts w:ascii="Arial" w:hAnsi="Arial" w:cs="Arial"/>
        </w:rPr>
        <w:t>Thompson, K. (2021). </w:t>
      </w:r>
      <w:r w:rsidRPr="00A072D5">
        <w:rPr>
          <w:rFonts w:ascii="Arial" w:hAnsi="Arial" w:cs="Arial"/>
          <w:i/>
          <w:iCs/>
        </w:rPr>
        <w:t>How successful are early interventions in reducing violent crime?</w:t>
      </w:r>
      <w:r w:rsidRPr="00A072D5">
        <w:rPr>
          <w:rFonts w:ascii="Arial" w:hAnsi="Arial" w:cs="Arial"/>
        </w:rPr>
        <w:t xml:space="preserve"> [online] </w:t>
      </w:r>
      <w:proofErr w:type="spellStart"/>
      <w:r w:rsidRPr="00A072D5">
        <w:rPr>
          <w:rFonts w:ascii="Arial" w:hAnsi="Arial" w:cs="Arial"/>
        </w:rPr>
        <w:t>ReviseSociology</w:t>
      </w:r>
      <w:proofErr w:type="spellEnd"/>
      <w:r w:rsidRPr="00A072D5">
        <w:rPr>
          <w:rFonts w:ascii="Arial" w:hAnsi="Arial" w:cs="Arial"/>
        </w:rPr>
        <w:t>. Available at: https://revisesociology.com/2021/05/26/how-successful-are-early-interventions-in-reducing-violent-crime/.</w:t>
      </w:r>
    </w:p>
    <w:p w14:paraId="7E8351F1" w14:textId="77777777" w:rsidR="00A072D5" w:rsidRPr="00A072D5" w:rsidRDefault="00A072D5" w:rsidP="00A072D5">
      <w:pPr>
        <w:rPr>
          <w:rFonts w:ascii="Arial" w:hAnsi="Arial" w:cs="Arial"/>
        </w:rPr>
      </w:pPr>
      <w:r w:rsidRPr="00A072D5">
        <w:rPr>
          <w:rFonts w:ascii="Arial" w:hAnsi="Arial" w:cs="Arial"/>
        </w:rPr>
        <w:t>‌</w:t>
      </w:r>
    </w:p>
    <w:p w14:paraId="627AD588" w14:textId="3611ADF5" w:rsidR="0065798B" w:rsidRPr="00354EF8" w:rsidRDefault="0065798B" w:rsidP="0065798B">
      <w:pPr>
        <w:rPr>
          <w:rFonts w:ascii="Arial" w:hAnsi="Arial" w:cs="Arial"/>
        </w:rPr>
      </w:pPr>
      <w:r w:rsidRPr="0065798B">
        <w:rPr>
          <w:rFonts w:ascii="Arial" w:hAnsi="Arial" w:cs="Arial"/>
        </w:rPr>
        <w:t>Lee, E. (2022). What is Cuckooing? | Types, who is at risk and the signs. [online] CPD Online College. Available at: https://cpdonline.co.uk/knowledge-base/safeguarding/cuckooing.</w:t>
      </w:r>
    </w:p>
    <w:p w14:paraId="1F8C0216" w14:textId="382EB969" w:rsidR="00B456BD" w:rsidRDefault="00B456BD" w:rsidP="00AF4633">
      <w:pPr>
        <w:rPr>
          <w:rFonts w:ascii="Arial" w:hAnsi="Arial" w:cs="Arial"/>
        </w:rPr>
      </w:pPr>
      <w:r w:rsidRPr="00354EF8">
        <w:rPr>
          <w:rFonts w:ascii="Arial" w:hAnsi="Arial" w:cs="Arial"/>
        </w:rPr>
        <w:t>NHS England (2023). </w:t>
      </w:r>
      <w:r w:rsidRPr="00354EF8">
        <w:rPr>
          <w:rFonts w:ascii="Arial" w:hAnsi="Arial" w:cs="Arial"/>
          <w:i/>
          <w:iCs/>
        </w:rPr>
        <w:t>NHS England» Safeguarding</w:t>
      </w:r>
      <w:r w:rsidRPr="00354EF8">
        <w:rPr>
          <w:rFonts w:ascii="Arial" w:hAnsi="Arial" w:cs="Arial"/>
        </w:rPr>
        <w:t xml:space="preserve">. [online] NHS England. Available at: </w:t>
      </w:r>
      <w:r w:rsidR="00354EF8" w:rsidRPr="00354EF8">
        <w:rPr>
          <w:rFonts w:ascii="Arial" w:hAnsi="Arial" w:cs="Arial"/>
        </w:rPr>
        <w:t>https://www.england.nhs.uk/long-read/safeguarding/</w:t>
      </w:r>
      <w:r w:rsidRPr="00354EF8">
        <w:rPr>
          <w:rFonts w:ascii="Arial" w:hAnsi="Arial" w:cs="Arial"/>
        </w:rPr>
        <w:t>.</w:t>
      </w:r>
    </w:p>
    <w:p w14:paraId="36A98973" w14:textId="77777777" w:rsidR="00354EF8" w:rsidRPr="00354EF8" w:rsidRDefault="00354EF8" w:rsidP="00354EF8">
      <w:pPr>
        <w:rPr>
          <w:rFonts w:ascii="Arial" w:hAnsi="Arial" w:cs="Arial"/>
        </w:rPr>
      </w:pPr>
      <w:r w:rsidRPr="00081458">
        <w:rPr>
          <w:rFonts w:ascii="Arial" w:hAnsi="Arial" w:cs="Arial"/>
        </w:rPr>
        <w:t>‌</w:t>
      </w:r>
      <w:r w:rsidRPr="00354EF8">
        <w:rPr>
          <w:rFonts w:ascii="Arial" w:hAnsi="Arial" w:cs="Arial"/>
        </w:rPr>
        <w:t>NHS (2022). </w:t>
      </w:r>
      <w:r w:rsidRPr="00354EF8">
        <w:rPr>
          <w:rFonts w:ascii="Arial" w:hAnsi="Arial" w:cs="Arial"/>
          <w:i/>
          <w:iCs/>
        </w:rPr>
        <w:t>5 steps to mental wellbeing</w:t>
      </w:r>
      <w:r w:rsidRPr="00354EF8">
        <w:rPr>
          <w:rFonts w:ascii="Arial" w:hAnsi="Arial" w:cs="Arial"/>
        </w:rPr>
        <w:t>. [online] NHS. Available at: https://www.nhs.uk/mental-health/self-help/guides-tools-and-activities/five-steps-to-mental-wellbeing/.</w:t>
      </w:r>
    </w:p>
    <w:p w14:paraId="30D0B049" w14:textId="39BA08EB" w:rsidR="00DC1E5E" w:rsidRDefault="00DC1E5E" w:rsidP="00AF4633">
      <w:pPr>
        <w:rPr>
          <w:rFonts w:ascii="Arial" w:hAnsi="Arial" w:cs="Arial"/>
        </w:rPr>
      </w:pPr>
      <w:proofErr w:type="spellStart"/>
      <w:r w:rsidRPr="00354EF8">
        <w:rPr>
          <w:rFonts w:ascii="Arial" w:hAnsi="Arial" w:cs="Arial"/>
        </w:rPr>
        <w:t>Nhs.scot</w:t>
      </w:r>
      <w:proofErr w:type="spellEnd"/>
      <w:r w:rsidRPr="00354EF8">
        <w:rPr>
          <w:rFonts w:ascii="Arial" w:hAnsi="Arial" w:cs="Arial"/>
        </w:rPr>
        <w:t>. (2024). </w:t>
      </w:r>
      <w:r w:rsidRPr="00354EF8">
        <w:rPr>
          <w:rFonts w:ascii="Arial" w:hAnsi="Arial" w:cs="Arial"/>
          <w:i/>
          <w:iCs/>
        </w:rPr>
        <w:t>Public Protection | Turas | Learn</w:t>
      </w:r>
      <w:r w:rsidRPr="00354EF8">
        <w:rPr>
          <w:rFonts w:ascii="Arial" w:hAnsi="Arial" w:cs="Arial"/>
        </w:rPr>
        <w:t xml:space="preserve">. [online] Available at: </w:t>
      </w:r>
      <w:r w:rsidR="001476FC" w:rsidRPr="001476FC">
        <w:rPr>
          <w:rFonts w:ascii="Arial" w:hAnsi="Arial" w:cs="Arial"/>
        </w:rPr>
        <w:t>https://learn.nes.nhs.scot/64316</w:t>
      </w:r>
      <w:r w:rsidRPr="00354EF8">
        <w:rPr>
          <w:rFonts w:ascii="Arial" w:hAnsi="Arial" w:cs="Arial"/>
        </w:rPr>
        <w:t>.</w:t>
      </w:r>
    </w:p>
    <w:p w14:paraId="1B081C6C" w14:textId="3F741086" w:rsidR="001476FC" w:rsidRDefault="001476FC" w:rsidP="001476FC">
      <w:pPr>
        <w:rPr>
          <w:rFonts w:ascii="Arial" w:hAnsi="Arial" w:cs="Arial"/>
        </w:rPr>
      </w:pPr>
      <w:r w:rsidRPr="001476FC">
        <w:rPr>
          <w:rFonts w:ascii="Arial" w:hAnsi="Arial" w:cs="Arial"/>
        </w:rPr>
        <w:t>NPCC (2025). </w:t>
      </w:r>
      <w:r w:rsidRPr="001476FC">
        <w:rPr>
          <w:rFonts w:ascii="Arial" w:hAnsi="Arial" w:cs="Arial"/>
          <w:i/>
          <w:iCs/>
        </w:rPr>
        <w:t>Police Race Action Plan: Improving Policing for Black People</w:t>
      </w:r>
      <w:r w:rsidRPr="001476FC">
        <w:rPr>
          <w:rFonts w:ascii="Arial" w:hAnsi="Arial" w:cs="Arial"/>
        </w:rPr>
        <w:t>. [online] Police.uk. Available at: https://www.npcc.police.uk/our-work/police-race-action-plan/.</w:t>
      </w:r>
    </w:p>
    <w:p w14:paraId="3B3F6EC0" w14:textId="77777777" w:rsidR="001476FC" w:rsidRPr="001476FC" w:rsidRDefault="001476FC" w:rsidP="001476FC">
      <w:pPr>
        <w:rPr>
          <w:rFonts w:ascii="Arial" w:hAnsi="Arial" w:cs="Arial"/>
        </w:rPr>
      </w:pPr>
      <w:r w:rsidRPr="001476FC">
        <w:rPr>
          <w:rFonts w:ascii="Arial" w:hAnsi="Arial" w:cs="Arial"/>
        </w:rPr>
        <w:t>NPCC (2024). </w:t>
      </w:r>
      <w:r w:rsidRPr="001476FC">
        <w:rPr>
          <w:rFonts w:ascii="Arial" w:hAnsi="Arial" w:cs="Arial"/>
          <w:i/>
          <w:iCs/>
        </w:rPr>
        <w:t>POLICING VISION 2030 Strategic Policing Partnership Board</w:t>
      </w:r>
      <w:r w:rsidRPr="001476FC">
        <w:rPr>
          <w:rFonts w:ascii="Arial" w:hAnsi="Arial" w:cs="Arial"/>
        </w:rPr>
        <w:t>. [online] Available at: https://www.npcc.police.uk/SysSiteAssets/media/downloads/publications/policing-vision/policing-vision-2030.pdf.</w:t>
      </w:r>
    </w:p>
    <w:p w14:paraId="1C95D08C" w14:textId="4374A943" w:rsidR="004842BC" w:rsidRPr="00354EF8" w:rsidRDefault="001476FC" w:rsidP="004842BC">
      <w:pPr>
        <w:rPr>
          <w:rFonts w:ascii="Arial" w:hAnsi="Arial" w:cs="Arial"/>
        </w:rPr>
      </w:pPr>
      <w:r w:rsidRPr="001476FC">
        <w:rPr>
          <w:rFonts w:ascii="Arial" w:hAnsi="Arial" w:cs="Arial"/>
        </w:rPr>
        <w:t>‌</w:t>
      </w:r>
      <w:r w:rsidR="004842BC" w:rsidRPr="00354EF8">
        <w:rPr>
          <w:rFonts w:ascii="Arial" w:hAnsi="Arial" w:cs="Arial"/>
        </w:rPr>
        <w:t>PMAC (2024). </w:t>
      </w:r>
      <w:r w:rsidR="004842BC" w:rsidRPr="00354EF8">
        <w:rPr>
          <w:rFonts w:ascii="Arial" w:hAnsi="Arial" w:cs="Arial"/>
          <w:i/>
          <w:iCs/>
        </w:rPr>
        <w:t>Mental Health in the Police - PMAC</w:t>
      </w:r>
      <w:r w:rsidR="004842BC" w:rsidRPr="00354EF8">
        <w:rPr>
          <w:rFonts w:ascii="Arial" w:hAnsi="Arial" w:cs="Arial"/>
        </w:rPr>
        <w:t xml:space="preserve">. [online] PMAC. Available at: </w:t>
      </w:r>
      <w:r w:rsidR="003016FE" w:rsidRPr="00354EF8">
        <w:rPr>
          <w:rFonts w:ascii="Arial" w:hAnsi="Arial" w:cs="Arial"/>
        </w:rPr>
        <w:t>https://pmac.uk/resources/mental-health/mental-health-in-the-police/</w:t>
      </w:r>
      <w:r w:rsidR="004842BC" w:rsidRPr="00354EF8">
        <w:rPr>
          <w:rFonts w:ascii="Arial" w:hAnsi="Arial" w:cs="Arial"/>
        </w:rPr>
        <w:t>.</w:t>
      </w:r>
    </w:p>
    <w:p w14:paraId="74CCD9F1" w14:textId="77777777" w:rsidR="005516AC" w:rsidRDefault="005516AC" w:rsidP="005516AC">
      <w:pPr>
        <w:rPr>
          <w:rFonts w:ascii="Arial" w:hAnsi="Arial" w:cs="Arial"/>
        </w:rPr>
      </w:pPr>
      <w:r w:rsidRPr="00354EF8">
        <w:rPr>
          <w:rFonts w:ascii="Arial" w:hAnsi="Arial" w:cs="Arial"/>
        </w:rPr>
        <w:t>Santre, S. (2024). Mental Disorders and Mental Health Promotion in Police Officers. </w:t>
      </w:r>
      <w:r w:rsidRPr="00354EF8">
        <w:rPr>
          <w:rFonts w:ascii="Arial" w:hAnsi="Arial" w:cs="Arial"/>
          <w:i/>
          <w:iCs/>
        </w:rPr>
        <w:t>Health Psychology Research</w:t>
      </w:r>
      <w:r w:rsidRPr="00354EF8">
        <w:rPr>
          <w:rFonts w:ascii="Arial" w:hAnsi="Arial" w:cs="Arial"/>
        </w:rPr>
        <w:t xml:space="preserve">, [online] 12. </w:t>
      </w:r>
      <w:proofErr w:type="spellStart"/>
      <w:proofErr w:type="gramStart"/>
      <w:r w:rsidRPr="00354EF8">
        <w:rPr>
          <w:rFonts w:ascii="Arial" w:hAnsi="Arial" w:cs="Arial"/>
        </w:rPr>
        <w:t>doi:https</w:t>
      </w:r>
      <w:proofErr w:type="spellEnd"/>
      <w:r w:rsidRPr="00354EF8">
        <w:rPr>
          <w:rFonts w:ascii="Arial" w:hAnsi="Arial" w:cs="Arial"/>
        </w:rPr>
        <w:t>://doi.org/10.52965/001c.93904</w:t>
      </w:r>
      <w:proofErr w:type="gramEnd"/>
      <w:r w:rsidRPr="00354EF8">
        <w:rPr>
          <w:rFonts w:ascii="Arial" w:hAnsi="Arial" w:cs="Arial"/>
        </w:rPr>
        <w:t>.</w:t>
      </w:r>
    </w:p>
    <w:p w14:paraId="6C1C82ED" w14:textId="77777777" w:rsidR="00B2757B" w:rsidRPr="00B2757B" w:rsidRDefault="00B2757B" w:rsidP="00B2757B">
      <w:pPr>
        <w:rPr>
          <w:rFonts w:ascii="Arial" w:hAnsi="Arial" w:cs="Arial"/>
        </w:rPr>
      </w:pPr>
      <w:r w:rsidRPr="00B2757B">
        <w:rPr>
          <w:rFonts w:ascii="Arial" w:hAnsi="Arial" w:cs="Arial"/>
        </w:rPr>
        <w:t>Vulnerability and Violent Crime Programme Evaluation of Operation Divan Key findings and implications for practice. (n.d.). Available at: https://assets.college.police.uk/s3fs-public/2021-07/vvcp-evaluation-op-divan-key-findings-practice-implications.pdf.</w:t>
      </w:r>
    </w:p>
    <w:p w14:paraId="2B1FD69C" w14:textId="06E13225" w:rsidR="00B2757B" w:rsidRPr="00354EF8" w:rsidRDefault="00B2757B" w:rsidP="005516AC">
      <w:pPr>
        <w:rPr>
          <w:rFonts w:ascii="Arial" w:hAnsi="Arial" w:cs="Arial"/>
        </w:rPr>
      </w:pPr>
      <w:r w:rsidRPr="00B2757B">
        <w:rPr>
          <w:rFonts w:ascii="Arial" w:hAnsi="Arial" w:cs="Arial"/>
        </w:rPr>
        <w:t>‌</w:t>
      </w:r>
    </w:p>
    <w:p w14:paraId="4F006D45" w14:textId="77718B86" w:rsidR="00AF4633" w:rsidRPr="00354EF8" w:rsidRDefault="005516AC" w:rsidP="00AF4633">
      <w:pPr>
        <w:rPr>
          <w:rFonts w:ascii="Arial" w:hAnsi="Arial" w:cs="Arial"/>
        </w:rPr>
      </w:pPr>
      <w:r w:rsidRPr="00354EF8">
        <w:rPr>
          <w:rFonts w:ascii="Arial" w:hAnsi="Arial" w:cs="Arial"/>
        </w:rPr>
        <w:t>‌</w:t>
      </w:r>
      <w:r w:rsidR="004842BC" w:rsidRPr="00354EF8">
        <w:rPr>
          <w:rFonts w:ascii="Arial" w:hAnsi="Arial" w:cs="Arial"/>
        </w:rPr>
        <w:t>‌</w:t>
      </w:r>
      <w:r w:rsidR="00AF4633" w:rsidRPr="00354EF8">
        <w:rPr>
          <w:rFonts w:ascii="Arial" w:hAnsi="Arial" w:cs="Arial"/>
        </w:rPr>
        <w:t>World Health Organization (2022). </w:t>
      </w:r>
      <w:r w:rsidR="00AF4633" w:rsidRPr="00354EF8">
        <w:rPr>
          <w:rFonts w:ascii="Arial" w:hAnsi="Arial" w:cs="Arial"/>
          <w:i/>
          <w:iCs/>
        </w:rPr>
        <w:t>Mental health</w:t>
      </w:r>
      <w:r w:rsidR="00AF4633" w:rsidRPr="00354EF8">
        <w:rPr>
          <w:rFonts w:ascii="Arial" w:hAnsi="Arial" w:cs="Arial"/>
        </w:rPr>
        <w:t>. [online] World Health Organization. Available at: https://www.who.int/news-room/fact-sheets/detail/mental-health-strengthening-our-response.</w:t>
      </w:r>
    </w:p>
    <w:p w14:paraId="5E6CC3FC" w14:textId="77777777" w:rsidR="00AF4633" w:rsidRPr="00354EF8" w:rsidRDefault="00AF4633" w:rsidP="00AF4633">
      <w:pPr>
        <w:rPr>
          <w:rFonts w:ascii="Arial" w:hAnsi="Arial" w:cs="Arial"/>
        </w:rPr>
      </w:pPr>
      <w:r w:rsidRPr="00354EF8">
        <w:rPr>
          <w:rFonts w:ascii="Arial" w:hAnsi="Arial" w:cs="Arial"/>
        </w:rPr>
        <w:t>‌</w:t>
      </w:r>
    </w:p>
    <w:p w14:paraId="3A8234DB" w14:textId="77777777" w:rsidR="00AF4633" w:rsidRPr="00354EF8" w:rsidRDefault="00AF4633">
      <w:pPr>
        <w:rPr>
          <w:rFonts w:ascii="Arial" w:hAnsi="Arial" w:cs="Arial"/>
        </w:rPr>
      </w:pPr>
    </w:p>
    <w:sectPr w:rsidR="00AF4633" w:rsidRPr="00354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E191053"/>
    <w:multiLevelType w:val="multilevel"/>
    <w:tmpl w:val="FFD06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DE444B"/>
    <w:multiLevelType w:val="hybridMultilevel"/>
    <w:tmpl w:val="40184564"/>
    <w:lvl w:ilvl="0" w:tplc="20CC8B80">
      <w:start w:val="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6D7947"/>
    <w:multiLevelType w:val="hybridMultilevel"/>
    <w:tmpl w:val="E55ECA00"/>
    <w:lvl w:ilvl="0" w:tplc="F3464BFE">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E5F08"/>
    <w:multiLevelType w:val="hybridMultilevel"/>
    <w:tmpl w:val="5ABC5434"/>
    <w:lvl w:ilvl="0" w:tplc="C0262CB4">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960A0A"/>
    <w:multiLevelType w:val="hybridMultilevel"/>
    <w:tmpl w:val="22CA2904"/>
    <w:lvl w:ilvl="0" w:tplc="C2DE59CA">
      <w:start w:val="17"/>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DB5C5E"/>
    <w:multiLevelType w:val="multilevel"/>
    <w:tmpl w:val="9540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5E649F4"/>
    <w:multiLevelType w:val="multilevel"/>
    <w:tmpl w:val="920A1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EE2C02"/>
    <w:multiLevelType w:val="hybridMultilevel"/>
    <w:tmpl w:val="00146646"/>
    <w:lvl w:ilvl="0" w:tplc="C524822A">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715602">
    <w:abstractNumId w:val="0"/>
  </w:num>
  <w:num w:numId="2" w16cid:durableId="2072926035">
    <w:abstractNumId w:val="5"/>
  </w:num>
  <w:num w:numId="3" w16cid:durableId="2054034324">
    <w:abstractNumId w:val="1"/>
  </w:num>
  <w:num w:numId="4" w16cid:durableId="133639453">
    <w:abstractNumId w:val="3"/>
  </w:num>
  <w:num w:numId="5" w16cid:durableId="899560977">
    <w:abstractNumId w:val="7"/>
  </w:num>
  <w:num w:numId="6" w16cid:durableId="554005355">
    <w:abstractNumId w:val="6"/>
  </w:num>
  <w:num w:numId="7" w16cid:durableId="1860973673">
    <w:abstractNumId w:val="8"/>
  </w:num>
  <w:num w:numId="8" w16cid:durableId="1757941088">
    <w:abstractNumId w:val="4"/>
  </w:num>
  <w:num w:numId="9" w16cid:durableId="75790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24F"/>
    <w:rsid w:val="00010BCD"/>
    <w:rsid w:val="000201EE"/>
    <w:rsid w:val="00025B7C"/>
    <w:rsid w:val="00054251"/>
    <w:rsid w:val="00057ADA"/>
    <w:rsid w:val="00062DFA"/>
    <w:rsid w:val="00076908"/>
    <w:rsid w:val="00081458"/>
    <w:rsid w:val="00083D4E"/>
    <w:rsid w:val="00096F50"/>
    <w:rsid w:val="000A1034"/>
    <w:rsid w:val="000D040C"/>
    <w:rsid w:val="000D2A59"/>
    <w:rsid w:val="000D7DE9"/>
    <w:rsid w:val="000F4824"/>
    <w:rsid w:val="000F7A32"/>
    <w:rsid w:val="00122EEB"/>
    <w:rsid w:val="00124DD2"/>
    <w:rsid w:val="00127932"/>
    <w:rsid w:val="00141E1C"/>
    <w:rsid w:val="001476FC"/>
    <w:rsid w:val="00147FA6"/>
    <w:rsid w:val="001516BB"/>
    <w:rsid w:val="0016001A"/>
    <w:rsid w:val="00160022"/>
    <w:rsid w:val="00175591"/>
    <w:rsid w:val="00175F7D"/>
    <w:rsid w:val="001849B9"/>
    <w:rsid w:val="00187C4A"/>
    <w:rsid w:val="001B42E8"/>
    <w:rsid w:val="001D22D5"/>
    <w:rsid w:val="001D415D"/>
    <w:rsid w:val="001D44BF"/>
    <w:rsid w:val="001D5E2B"/>
    <w:rsid w:val="001E2509"/>
    <w:rsid w:val="001F3FDB"/>
    <w:rsid w:val="0022127A"/>
    <w:rsid w:val="0023349F"/>
    <w:rsid w:val="002538C0"/>
    <w:rsid w:val="00254A09"/>
    <w:rsid w:val="00267EC5"/>
    <w:rsid w:val="002740DD"/>
    <w:rsid w:val="00274549"/>
    <w:rsid w:val="00275712"/>
    <w:rsid w:val="00277E1C"/>
    <w:rsid w:val="002846AE"/>
    <w:rsid w:val="00294606"/>
    <w:rsid w:val="002A0ACF"/>
    <w:rsid w:val="002C1479"/>
    <w:rsid w:val="002C1CDC"/>
    <w:rsid w:val="002E1AF7"/>
    <w:rsid w:val="002E4D79"/>
    <w:rsid w:val="002E76EF"/>
    <w:rsid w:val="002F61E7"/>
    <w:rsid w:val="003016FE"/>
    <w:rsid w:val="0030287F"/>
    <w:rsid w:val="003336A2"/>
    <w:rsid w:val="00343FCD"/>
    <w:rsid w:val="00354EF8"/>
    <w:rsid w:val="00367E25"/>
    <w:rsid w:val="00370EBE"/>
    <w:rsid w:val="00375E8E"/>
    <w:rsid w:val="00386758"/>
    <w:rsid w:val="00387B48"/>
    <w:rsid w:val="00393D0B"/>
    <w:rsid w:val="00395842"/>
    <w:rsid w:val="003A4051"/>
    <w:rsid w:val="003B283A"/>
    <w:rsid w:val="003C3A51"/>
    <w:rsid w:val="003C4DEE"/>
    <w:rsid w:val="003D7F7D"/>
    <w:rsid w:val="003E1757"/>
    <w:rsid w:val="003E179F"/>
    <w:rsid w:val="00400F86"/>
    <w:rsid w:val="004030CE"/>
    <w:rsid w:val="00405C68"/>
    <w:rsid w:val="004225A0"/>
    <w:rsid w:val="00444EAD"/>
    <w:rsid w:val="0045484D"/>
    <w:rsid w:val="00455292"/>
    <w:rsid w:val="00460A5C"/>
    <w:rsid w:val="004676F6"/>
    <w:rsid w:val="004732E0"/>
    <w:rsid w:val="00474D36"/>
    <w:rsid w:val="004842BC"/>
    <w:rsid w:val="00491D8F"/>
    <w:rsid w:val="004A4DE3"/>
    <w:rsid w:val="004C620D"/>
    <w:rsid w:val="004C7D6D"/>
    <w:rsid w:val="004D3487"/>
    <w:rsid w:val="004D7A40"/>
    <w:rsid w:val="004F0CB5"/>
    <w:rsid w:val="005005B2"/>
    <w:rsid w:val="00514B59"/>
    <w:rsid w:val="005203E1"/>
    <w:rsid w:val="00546C13"/>
    <w:rsid w:val="005516AC"/>
    <w:rsid w:val="005618A3"/>
    <w:rsid w:val="005664B5"/>
    <w:rsid w:val="0057259A"/>
    <w:rsid w:val="00575098"/>
    <w:rsid w:val="0058020A"/>
    <w:rsid w:val="005B443A"/>
    <w:rsid w:val="006150FF"/>
    <w:rsid w:val="006163BE"/>
    <w:rsid w:val="0062011A"/>
    <w:rsid w:val="006236D8"/>
    <w:rsid w:val="0062697C"/>
    <w:rsid w:val="006272BC"/>
    <w:rsid w:val="006366F1"/>
    <w:rsid w:val="00641E66"/>
    <w:rsid w:val="00646464"/>
    <w:rsid w:val="0065798B"/>
    <w:rsid w:val="00661FD4"/>
    <w:rsid w:val="00665C70"/>
    <w:rsid w:val="006801EF"/>
    <w:rsid w:val="006A3AFD"/>
    <w:rsid w:val="006A7CDB"/>
    <w:rsid w:val="006D5CA7"/>
    <w:rsid w:val="006D606D"/>
    <w:rsid w:val="006E06C3"/>
    <w:rsid w:val="006E2249"/>
    <w:rsid w:val="00707186"/>
    <w:rsid w:val="0071224F"/>
    <w:rsid w:val="00713785"/>
    <w:rsid w:val="0072022B"/>
    <w:rsid w:val="0078212A"/>
    <w:rsid w:val="007831AE"/>
    <w:rsid w:val="007875B0"/>
    <w:rsid w:val="00810081"/>
    <w:rsid w:val="00812F69"/>
    <w:rsid w:val="00820ECB"/>
    <w:rsid w:val="008214E4"/>
    <w:rsid w:val="00827058"/>
    <w:rsid w:val="0083485F"/>
    <w:rsid w:val="00856C70"/>
    <w:rsid w:val="00876CD9"/>
    <w:rsid w:val="0088718F"/>
    <w:rsid w:val="00896381"/>
    <w:rsid w:val="008A31C4"/>
    <w:rsid w:val="008C3266"/>
    <w:rsid w:val="008D3904"/>
    <w:rsid w:val="008D71D3"/>
    <w:rsid w:val="008E7985"/>
    <w:rsid w:val="00902885"/>
    <w:rsid w:val="00905095"/>
    <w:rsid w:val="00907FB7"/>
    <w:rsid w:val="00915E4F"/>
    <w:rsid w:val="009221FC"/>
    <w:rsid w:val="00925456"/>
    <w:rsid w:val="0095146E"/>
    <w:rsid w:val="00957D43"/>
    <w:rsid w:val="009A575D"/>
    <w:rsid w:val="009A6DE8"/>
    <w:rsid w:val="009B4687"/>
    <w:rsid w:val="009C7DFF"/>
    <w:rsid w:val="00A072D5"/>
    <w:rsid w:val="00A15B6C"/>
    <w:rsid w:val="00A204FD"/>
    <w:rsid w:val="00A23EDB"/>
    <w:rsid w:val="00A36456"/>
    <w:rsid w:val="00A51279"/>
    <w:rsid w:val="00A76E65"/>
    <w:rsid w:val="00A81C90"/>
    <w:rsid w:val="00A90D5F"/>
    <w:rsid w:val="00AA7C21"/>
    <w:rsid w:val="00AD35A6"/>
    <w:rsid w:val="00AE3D8F"/>
    <w:rsid w:val="00AF2A1D"/>
    <w:rsid w:val="00AF37C6"/>
    <w:rsid w:val="00AF43EA"/>
    <w:rsid w:val="00AF4633"/>
    <w:rsid w:val="00B00304"/>
    <w:rsid w:val="00B22647"/>
    <w:rsid w:val="00B2757B"/>
    <w:rsid w:val="00B456BD"/>
    <w:rsid w:val="00B54076"/>
    <w:rsid w:val="00B544D5"/>
    <w:rsid w:val="00B56FA1"/>
    <w:rsid w:val="00B61F74"/>
    <w:rsid w:val="00B74255"/>
    <w:rsid w:val="00B9068F"/>
    <w:rsid w:val="00B95840"/>
    <w:rsid w:val="00BA0564"/>
    <w:rsid w:val="00BC0506"/>
    <w:rsid w:val="00BC3DEC"/>
    <w:rsid w:val="00BD10DC"/>
    <w:rsid w:val="00BF25D9"/>
    <w:rsid w:val="00C0610B"/>
    <w:rsid w:val="00C06EE1"/>
    <w:rsid w:val="00C224CA"/>
    <w:rsid w:val="00C36893"/>
    <w:rsid w:val="00C51099"/>
    <w:rsid w:val="00C66F2C"/>
    <w:rsid w:val="00C84F4B"/>
    <w:rsid w:val="00C932E8"/>
    <w:rsid w:val="00CB0691"/>
    <w:rsid w:val="00CC2A92"/>
    <w:rsid w:val="00CC2D4D"/>
    <w:rsid w:val="00CC6EF4"/>
    <w:rsid w:val="00CC7314"/>
    <w:rsid w:val="00CE71F4"/>
    <w:rsid w:val="00CF57D8"/>
    <w:rsid w:val="00D0243A"/>
    <w:rsid w:val="00D16479"/>
    <w:rsid w:val="00D17798"/>
    <w:rsid w:val="00D21866"/>
    <w:rsid w:val="00D330E4"/>
    <w:rsid w:val="00D40CE3"/>
    <w:rsid w:val="00D70B74"/>
    <w:rsid w:val="00D7620F"/>
    <w:rsid w:val="00D87695"/>
    <w:rsid w:val="00DB7856"/>
    <w:rsid w:val="00DC1E5E"/>
    <w:rsid w:val="00DE0479"/>
    <w:rsid w:val="00DE10E2"/>
    <w:rsid w:val="00E009C3"/>
    <w:rsid w:val="00E037C4"/>
    <w:rsid w:val="00E1389A"/>
    <w:rsid w:val="00E3411F"/>
    <w:rsid w:val="00E77865"/>
    <w:rsid w:val="00E87466"/>
    <w:rsid w:val="00E955C9"/>
    <w:rsid w:val="00EA7B13"/>
    <w:rsid w:val="00EB1500"/>
    <w:rsid w:val="00EC1EE7"/>
    <w:rsid w:val="00EC2606"/>
    <w:rsid w:val="00EC7E3E"/>
    <w:rsid w:val="00ED1677"/>
    <w:rsid w:val="00EF3CCE"/>
    <w:rsid w:val="00EF6A5C"/>
    <w:rsid w:val="00F1515A"/>
    <w:rsid w:val="00F22C69"/>
    <w:rsid w:val="00F41C54"/>
    <w:rsid w:val="00F44F9F"/>
    <w:rsid w:val="00F63C99"/>
    <w:rsid w:val="00F7180F"/>
    <w:rsid w:val="00FA4BD1"/>
    <w:rsid w:val="00FA71BC"/>
    <w:rsid w:val="00FB6C28"/>
    <w:rsid w:val="00FC18AD"/>
    <w:rsid w:val="00FD2C07"/>
    <w:rsid w:val="00FD7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572E1"/>
  <w15:chartTrackingRefBased/>
  <w15:docId w15:val="{88F3AEC9-3B74-4009-8311-F05A2907C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2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22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22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22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2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2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22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22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22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2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24F"/>
    <w:rPr>
      <w:rFonts w:eastAsiaTheme="majorEastAsia" w:cstheme="majorBidi"/>
      <w:color w:val="272727" w:themeColor="text1" w:themeTint="D8"/>
    </w:rPr>
  </w:style>
  <w:style w:type="paragraph" w:styleId="Title">
    <w:name w:val="Title"/>
    <w:basedOn w:val="Normal"/>
    <w:next w:val="Normal"/>
    <w:link w:val="TitleChar"/>
    <w:uiPriority w:val="10"/>
    <w:qFormat/>
    <w:rsid w:val="00712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24F"/>
    <w:pPr>
      <w:spacing w:before="160"/>
      <w:jc w:val="center"/>
    </w:pPr>
    <w:rPr>
      <w:i/>
      <w:iCs/>
      <w:color w:val="404040" w:themeColor="text1" w:themeTint="BF"/>
    </w:rPr>
  </w:style>
  <w:style w:type="character" w:customStyle="1" w:styleId="QuoteChar">
    <w:name w:val="Quote Char"/>
    <w:basedOn w:val="DefaultParagraphFont"/>
    <w:link w:val="Quote"/>
    <w:uiPriority w:val="29"/>
    <w:rsid w:val="0071224F"/>
    <w:rPr>
      <w:i/>
      <w:iCs/>
      <w:color w:val="404040" w:themeColor="text1" w:themeTint="BF"/>
    </w:rPr>
  </w:style>
  <w:style w:type="paragraph" w:styleId="ListParagraph">
    <w:name w:val="List Paragraph"/>
    <w:basedOn w:val="Normal"/>
    <w:uiPriority w:val="34"/>
    <w:qFormat/>
    <w:rsid w:val="0071224F"/>
    <w:pPr>
      <w:ind w:left="720"/>
      <w:contextualSpacing/>
    </w:pPr>
  </w:style>
  <w:style w:type="character" w:styleId="IntenseEmphasis">
    <w:name w:val="Intense Emphasis"/>
    <w:basedOn w:val="DefaultParagraphFont"/>
    <w:uiPriority w:val="21"/>
    <w:qFormat/>
    <w:rsid w:val="0071224F"/>
    <w:rPr>
      <w:i/>
      <w:iCs/>
      <w:color w:val="0F4761" w:themeColor="accent1" w:themeShade="BF"/>
    </w:rPr>
  </w:style>
  <w:style w:type="paragraph" w:styleId="IntenseQuote">
    <w:name w:val="Intense Quote"/>
    <w:basedOn w:val="Normal"/>
    <w:next w:val="Normal"/>
    <w:link w:val="IntenseQuoteChar"/>
    <w:uiPriority w:val="30"/>
    <w:qFormat/>
    <w:rsid w:val="007122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24F"/>
    <w:rPr>
      <w:i/>
      <w:iCs/>
      <w:color w:val="0F4761" w:themeColor="accent1" w:themeShade="BF"/>
    </w:rPr>
  </w:style>
  <w:style w:type="character" w:styleId="IntenseReference">
    <w:name w:val="Intense Reference"/>
    <w:basedOn w:val="DefaultParagraphFont"/>
    <w:uiPriority w:val="32"/>
    <w:qFormat/>
    <w:rsid w:val="0071224F"/>
    <w:rPr>
      <w:b/>
      <w:bCs/>
      <w:smallCaps/>
      <w:color w:val="0F4761" w:themeColor="accent1" w:themeShade="BF"/>
      <w:spacing w:val="5"/>
    </w:rPr>
  </w:style>
  <w:style w:type="character" w:styleId="Hyperlink">
    <w:name w:val="Hyperlink"/>
    <w:basedOn w:val="DefaultParagraphFont"/>
    <w:uiPriority w:val="99"/>
    <w:unhideWhenUsed/>
    <w:rsid w:val="00EB1500"/>
    <w:rPr>
      <w:color w:val="467886" w:themeColor="hyperlink"/>
      <w:u w:val="single"/>
    </w:rPr>
  </w:style>
  <w:style w:type="character" w:styleId="UnresolvedMention">
    <w:name w:val="Unresolved Mention"/>
    <w:basedOn w:val="DefaultParagraphFont"/>
    <w:uiPriority w:val="99"/>
    <w:semiHidden/>
    <w:unhideWhenUsed/>
    <w:rsid w:val="00EB15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6691">
      <w:bodyDiv w:val="1"/>
      <w:marLeft w:val="0"/>
      <w:marRight w:val="0"/>
      <w:marTop w:val="0"/>
      <w:marBottom w:val="0"/>
      <w:divBdr>
        <w:top w:val="none" w:sz="0" w:space="0" w:color="auto"/>
        <w:left w:val="none" w:sz="0" w:space="0" w:color="auto"/>
        <w:bottom w:val="none" w:sz="0" w:space="0" w:color="auto"/>
        <w:right w:val="none" w:sz="0" w:space="0" w:color="auto"/>
      </w:divBdr>
    </w:div>
    <w:div w:id="30809251">
      <w:bodyDiv w:val="1"/>
      <w:marLeft w:val="0"/>
      <w:marRight w:val="0"/>
      <w:marTop w:val="0"/>
      <w:marBottom w:val="0"/>
      <w:divBdr>
        <w:top w:val="none" w:sz="0" w:space="0" w:color="auto"/>
        <w:left w:val="none" w:sz="0" w:space="0" w:color="auto"/>
        <w:bottom w:val="none" w:sz="0" w:space="0" w:color="auto"/>
        <w:right w:val="none" w:sz="0" w:space="0" w:color="auto"/>
      </w:divBdr>
    </w:div>
    <w:div w:id="132060666">
      <w:bodyDiv w:val="1"/>
      <w:marLeft w:val="0"/>
      <w:marRight w:val="0"/>
      <w:marTop w:val="0"/>
      <w:marBottom w:val="0"/>
      <w:divBdr>
        <w:top w:val="none" w:sz="0" w:space="0" w:color="auto"/>
        <w:left w:val="none" w:sz="0" w:space="0" w:color="auto"/>
        <w:bottom w:val="none" w:sz="0" w:space="0" w:color="auto"/>
        <w:right w:val="none" w:sz="0" w:space="0" w:color="auto"/>
      </w:divBdr>
    </w:div>
    <w:div w:id="141780658">
      <w:bodyDiv w:val="1"/>
      <w:marLeft w:val="0"/>
      <w:marRight w:val="0"/>
      <w:marTop w:val="0"/>
      <w:marBottom w:val="0"/>
      <w:divBdr>
        <w:top w:val="none" w:sz="0" w:space="0" w:color="auto"/>
        <w:left w:val="none" w:sz="0" w:space="0" w:color="auto"/>
        <w:bottom w:val="none" w:sz="0" w:space="0" w:color="auto"/>
        <w:right w:val="none" w:sz="0" w:space="0" w:color="auto"/>
      </w:divBdr>
    </w:div>
    <w:div w:id="188033175">
      <w:bodyDiv w:val="1"/>
      <w:marLeft w:val="0"/>
      <w:marRight w:val="0"/>
      <w:marTop w:val="0"/>
      <w:marBottom w:val="0"/>
      <w:divBdr>
        <w:top w:val="none" w:sz="0" w:space="0" w:color="auto"/>
        <w:left w:val="none" w:sz="0" w:space="0" w:color="auto"/>
        <w:bottom w:val="none" w:sz="0" w:space="0" w:color="auto"/>
        <w:right w:val="none" w:sz="0" w:space="0" w:color="auto"/>
      </w:divBdr>
    </w:div>
    <w:div w:id="193737823">
      <w:bodyDiv w:val="1"/>
      <w:marLeft w:val="0"/>
      <w:marRight w:val="0"/>
      <w:marTop w:val="0"/>
      <w:marBottom w:val="0"/>
      <w:divBdr>
        <w:top w:val="none" w:sz="0" w:space="0" w:color="auto"/>
        <w:left w:val="none" w:sz="0" w:space="0" w:color="auto"/>
        <w:bottom w:val="none" w:sz="0" w:space="0" w:color="auto"/>
        <w:right w:val="none" w:sz="0" w:space="0" w:color="auto"/>
      </w:divBdr>
    </w:div>
    <w:div w:id="277641491">
      <w:bodyDiv w:val="1"/>
      <w:marLeft w:val="0"/>
      <w:marRight w:val="0"/>
      <w:marTop w:val="0"/>
      <w:marBottom w:val="0"/>
      <w:divBdr>
        <w:top w:val="none" w:sz="0" w:space="0" w:color="auto"/>
        <w:left w:val="none" w:sz="0" w:space="0" w:color="auto"/>
        <w:bottom w:val="none" w:sz="0" w:space="0" w:color="auto"/>
        <w:right w:val="none" w:sz="0" w:space="0" w:color="auto"/>
      </w:divBdr>
      <w:divsChild>
        <w:div w:id="977495084">
          <w:marLeft w:val="0"/>
          <w:marRight w:val="0"/>
          <w:marTop w:val="0"/>
          <w:marBottom w:val="0"/>
          <w:divBdr>
            <w:top w:val="none" w:sz="0" w:space="0" w:color="auto"/>
            <w:left w:val="none" w:sz="0" w:space="0" w:color="auto"/>
            <w:bottom w:val="none" w:sz="0" w:space="0" w:color="auto"/>
            <w:right w:val="none" w:sz="0" w:space="0" w:color="auto"/>
          </w:divBdr>
        </w:div>
      </w:divsChild>
    </w:div>
    <w:div w:id="286549284">
      <w:bodyDiv w:val="1"/>
      <w:marLeft w:val="0"/>
      <w:marRight w:val="0"/>
      <w:marTop w:val="0"/>
      <w:marBottom w:val="0"/>
      <w:divBdr>
        <w:top w:val="none" w:sz="0" w:space="0" w:color="auto"/>
        <w:left w:val="none" w:sz="0" w:space="0" w:color="auto"/>
        <w:bottom w:val="none" w:sz="0" w:space="0" w:color="auto"/>
        <w:right w:val="none" w:sz="0" w:space="0" w:color="auto"/>
      </w:divBdr>
    </w:div>
    <w:div w:id="300040850">
      <w:bodyDiv w:val="1"/>
      <w:marLeft w:val="0"/>
      <w:marRight w:val="0"/>
      <w:marTop w:val="0"/>
      <w:marBottom w:val="0"/>
      <w:divBdr>
        <w:top w:val="none" w:sz="0" w:space="0" w:color="auto"/>
        <w:left w:val="none" w:sz="0" w:space="0" w:color="auto"/>
        <w:bottom w:val="none" w:sz="0" w:space="0" w:color="auto"/>
        <w:right w:val="none" w:sz="0" w:space="0" w:color="auto"/>
      </w:divBdr>
    </w:div>
    <w:div w:id="328295551">
      <w:bodyDiv w:val="1"/>
      <w:marLeft w:val="0"/>
      <w:marRight w:val="0"/>
      <w:marTop w:val="0"/>
      <w:marBottom w:val="0"/>
      <w:divBdr>
        <w:top w:val="none" w:sz="0" w:space="0" w:color="auto"/>
        <w:left w:val="none" w:sz="0" w:space="0" w:color="auto"/>
        <w:bottom w:val="none" w:sz="0" w:space="0" w:color="auto"/>
        <w:right w:val="none" w:sz="0" w:space="0" w:color="auto"/>
      </w:divBdr>
    </w:div>
    <w:div w:id="398405146">
      <w:bodyDiv w:val="1"/>
      <w:marLeft w:val="0"/>
      <w:marRight w:val="0"/>
      <w:marTop w:val="0"/>
      <w:marBottom w:val="0"/>
      <w:divBdr>
        <w:top w:val="none" w:sz="0" w:space="0" w:color="auto"/>
        <w:left w:val="none" w:sz="0" w:space="0" w:color="auto"/>
        <w:bottom w:val="none" w:sz="0" w:space="0" w:color="auto"/>
        <w:right w:val="none" w:sz="0" w:space="0" w:color="auto"/>
      </w:divBdr>
    </w:div>
    <w:div w:id="410658244">
      <w:bodyDiv w:val="1"/>
      <w:marLeft w:val="0"/>
      <w:marRight w:val="0"/>
      <w:marTop w:val="0"/>
      <w:marBottom w:val="0"/>
      <w:divBdr>
        <w:top w:val="none" w:sz="0" w:space="0" w:color="auto"/>
        <w:left w:val="none" w:sz="0" w:space="0" w:color="auto"/>
        <w:bottom w:val="none" w:sz="0" w:space="0" w:color="auto"/>
        <w:right w:val="none" w:sz="0" w:space="0" w:color="auto"/>
      </w:divBdr>
    </w:div>
    <w:div w:id="468086709">
      <w:bodyDiv w:val="1"/>
      <w:marLeft w:val="0"/>
      <w:marRight w:val="0"/>
      <w:marTop w:val="0"/>
      <w:marBottom w:val="0"/>
      <w:divBdr>
        <w:top w:val="none" w:sz="0" w:space="0" w:color="auto"/>
        <w:left w:val="none" w:sz="0" w:space="0" w:color="auto"/>
        <w:bottom w:val="none" w:sz="0" w:space="0" w:color="auto"/>
        <w:right w:val="none" w:sz="0" w:space="0" w:color="auto"/>
      </w:divBdr>
    </w:div>
    <w:div w:id="489372792">
      <w:bodyDiv w:val="1"/>
      <w:marLeft w:val="0"/>
      <w:marRight w:val="0"/>
      <w:marTop w:val="0"/>
      <w:marBottom w:val="0"/>
      <w:divBdr>
        <w:top w:val="none" w:sz="0" w:space="0" w:color="auto"/>
        <w:left w:val="none" w:sz="0" w:space="0" w:color="auto"/>
        <w:bottom w:val="none" w:sz="0" w:space="0" w:color="auto"/>
        <w:right w:val="none" w:sz="0" w:space="0" w:color="auto"/>
      </w:divBdr>
    </w:div>
    <w:div w:id="516698244">
      <w:bodyDiv w:val="1"/>
      <w:marLeft w:val="0"/>
      <w:marRight w:val="0"/>
      <w:marTop w:val="0"/>
      <w:marBottom w:val="0"/>
      <w:divBdr>
        <w:top w:val="none" w:sz="0" w:space="0" w:color="auto"/>
        <w:left w:val="none" w:sz="0" w:space="0" w:color="auto"/>
        <w:bottom w:val="none" w:sz="0" w:space="0" w:color="auto"/>
        <w:right w:val="none" w:sz="0" w:space="0" w:color="auto"/>
      </w:divBdr>
    </w:div>
    <w:div w:id="557205014">
      <w:bodyDiv w:val="1"/>
      <w:marLeft w:val="0"/>
      <w:marRight w:val="0"/>
      <w:marTop w:val="0"/>
      <w:marBottom w:val="0"/>
      <w:divBdr>
        <w:top w:val="none" w:sz="0" w:space="0" w:color="auto"/>
        <w:left w:val="none" w:sz="0" w:space="0" w:color="auto"/>
        <w:bottom w:val="none" w:sz="0" w:space="0" w:color="auto"/>
        <w:right w:val="none" w:sz="0" w:space="0" w:color="auto"/>
      </w:divBdr>
    </w:div>
    <w:div w:id="580405753">
      <w:bodyDiv w:val="1"/>
      <w:marLeft w:val="0"/>
      <w:marRight w:val="0"/>
      <w:marTop w:val="0"/>
      <w:marBottom w:val="0"/>
      <w:divBdr>
        <w:top w:val="none" w:sz="0" w:space="0" w:color="auto"/>
        <w:left w:val="none" w:sz="0" w:space="0" w:color="auto"/>
        <w:bottom w:val="none" w:sz="0" w:space="0" w:color="auto"/>
        <w:right w:val="none" w:sz="0" w:space="0" w:color="auto"/>
      </w:divBdr>
    </w:div>
    <w:div w:id="601373508">
      <w:bodyDiv w:val="1"/>
      <w:marLeft w:val="0"/>
      <w:marRight w:val="0"/>
      <w:marTop w:val="0"/>
      <w:marBottom w:val="0"/>
      <w:divBdr>
        <w:top w:val="none" w:sz="0" w:space="0" w:color="auto"/>
        <w:left w:val="none" w:sz="0" w:space="0" w:color="auto"/>
        <w:bottom w:val="none" w:sz="0" w:space="0" w:color="auto"/>
        <w:right w:val="none" w:sz="0" w:space="0" w:color="auto"/>
      </w:divBdr>
    </w:div>
    <w:div w:id="609899321">
      <w:bodyDiv w:val="1"/>
      <w:marLeft w:val="0"/>
      <w:marRight w:val="0"/>
      <w:marTop w:val="0"/>
      <w:marBottom w:val="0"/>
      <w:divBdr>
        <w:top w:val="none" w:sz="0" w:space="0" w:color="auto"/>
        <w:left w:val="none" w:sz="0" w:space="0" w:color="auto"/>
        <w:bottom w:val="none" w:sz="0" w:space="0" w:color="auto"/>
        <w:right w:val="none" w:sz="0" w:space="0" w:color="auto"/>
      </w:divBdr>
    </w:div>
    <w:div w:id="619454924">
      <w:bodyDiv w:val="1"/>
      <w:marLeft w:val="0"/>
      <w:marRight w:val="0"/>
      <w:marTop w:val="0"/>
      <w:marBottom w:val="0"/>
      <w:divBdr>
        <w:top w:val="none" w:sz="0" w:space="0" w:color="auto"/>
        <w:left w:val="none" w:sz="0" w:space="0" w:color="auto"/>
        <w:bottom w:val="none" w:sz="0" w:space="0" w:color="auto"/>
        <w:right w:val="none" w:sz="0" w:space="0" w:color="auto"/>
      </w:divBdr>
      <w:divsChild>
        <w:div w:id="1424496893">
          <w:marLeft w:val="0"/>
          <w:marRight w:val="0"/>
          <w:marTop w:val="0"/>
          <w:marBottom w:val="0"/>
          <w:divBdr>
            <w:top w:val="none" w:sz="0" w:space="0" w:color="auto"/>
            <w:left w:val="none" w:sz="0" w:space="0" w:color="auto"/>
            <w:bottom w:val="none" w:sz="0" w:space="0" w:color="auto"/>
            <w:right w:val="none" w:sz="0" w:space="0" w:color="auto"/>
          </w:divBdr>
        </w:div>
      </w:divsChild>
    </w:div>
    <w:div w:id="682047553">
      <w:bodyDiv w:val="1"/>
      <w:marLeft w:val="0"/>
      <w:marRight w:val="0"/>
      <w:marTop w:val="0"/>
      <w:marBottom w:val="0"/>
      <w:divBdr>
        <w:top w:val="none" w:sz="0" w:space="0" w:color="auto"/>
        <w:left w:val="none" w:sz="0" w:space="0" w:color="auto"/>
        <w:bottom w:val="none" w:sz="0" w:space="0" w:color="auto"/>
        <w:right w:val="none" w:sz="0" w:space="0" w:color="auto"/>
      </w:divBdr>
    </w:div>
    <w:div w:id="686561176">
      <w:bodyDiv w:val="1"/>
      <w:marLeft w:val="0"/>
      <w:marRight w:val="0"/>
      <w:marTop w:val="0"/>
      <w:marBottom w:val="0"/>
      <w:divBdr>
        <w:top w:val="none" w:sz="0" w:space="0" w:color="auto"/>
        <w:left w:val="none" w:sz="0" w:space="0" w:color="auto"/>
        <w:bottom w:val="none" w:sz="0" w:space="0" w:color="auto"/>
        <w:right w:val="none" w:sz="0" w:space="0" w:color="auto"/>
      </w:divBdr>
    </w:div>
    <w:div w:id="691345230">
      <w:bodyDiv w:val="1"/>
      <w:marLeft w:val="0"/>
      <w:marRight w:val="0"/>
      <w:marTop w:val="0"/>
      <w:marBottom w:val="0"/>
      <w:divBdr>
        <w:top w:val="none" w:sz="0" w:space="0" w:color="auto"/>
        <w:left w:val="none" w:sz="0" w:space="0" w:color="auto"/>
        <w:bottom w:val="none" w:sz="0" w:space="0" w:color="auto"/>
        <w:right w:val="none" w:sz="0" w:space="0" w:color="auto"/>
      </w:divBdr>
    </w:div>
    <w:div w:id="733624289">
      <w:bodyDiv w:val="1"/>
      <w:marLeft w:val="0"/>
      <w:marRight w:val="0"/>
      <w:marTop w:val="0"/>
      <w:marBottom w:val="0"/>
      <w:divBdr>
        <w:top w:val="none" w:sz="0" w:space="0" w:color="auto"/>
        <w:left w:val="none" w:sz="0" w:space="0" w:color="auto"/>
        <w:bottom w:val="none" w:sz="0" w:space="0" w:color="auto"/>
        <w:right w:val="none" w:sz="0" w:space="0" w:color="auto"/>
      </w:divBdr>
    </w:div>
    <w:div w:id="741215182">
      <w:bodyDiv w:val="1"/>
      <w:marLeft w:val="0"/>
      <w:marRight w:val="0"/>
      <w:marTop w:val="0"/>
      <w:marBottom w:val="0"/>
      <w:divBdr>
        <w:top w:val="none" w:sz="0" w:space="0" w:color="auto"/>
        <w:left w:val="none" w:sz="0" w:space="0" w:color="auto"/>
        <w:bottom w:val="none" w:sz="0" w:space="0" w:color="auto"/>
        <w:right w:val="none" w:sz="0" w:space="0" w:color="auto"/>
      </w:divBdr>
    </w:div>
    <w:div w:id="777218389">
      <w:bodyDiv w:val="1"/>
      <w:marLeft w:val="0"/>
      <w:marRight w:val="0"/>
      <w:marTop w:val="0"/>
      <w:marBottom w:val="0"/>
      <w:divBdr>
        <w:top w:val="none" w:sz="0" w:space="0" w:color="auto"/>
        <w:left w:val="none" w:sz="0" w:space="0" w:color="auto"/>
        <w:bottom w:val="none" w:sz="0" w:space="0" w:color="auto"/>
        <w:right w:val="none" w:sz="0" w:space="0" w:color="auto"/>
      </w:divBdr>
    </w:div>
    <w:div w:id="822821623">
      <w:bodyDiv w:val="1"/>
      <w:marLeft w:val="0"/>
      <w:marRight w:val="0"/>
      <w:marTop w:val="0"/>
      <w:marBottom w:val="0"/>
      <w:divBdr>
        <w:top w:val="none" w:sz="0" w:space="0" w:color="auto"/>
        <w:left w:val="none" w:sz="0" w:space="0" w:color="auto"/>
        <w:bottom w:val="none" w:sz="0" w:space="0" w:color="auto"/>
        <w:right w:val="none" w:sz="0" w:space="0" w:color="auto"/>
      </w:divBdr>
    </w:div>
    <w:div w:id="833570716">
      <w:bodyDiv w:val="1"/>
      <w:marLeft w:val="0"/>
      <w:marRight w:val="0"/>
      <w:marTop w:val="0"/>
      <w:marBottom w:val="0"/>
      <w:divBdr>
        <w:top w:val="none" w:sz="0" w:space="0" w:color="auto"/>
        <w:left w:val="none" w:sz="0" w:space="0" w:color="auto"/>
        <w:bottom w:val="none" w:sz="0" w:space="0" w:color="auto"/>
        <w:right w:val="none" w:sz="0" w:space="0" w:color="auto"/>
      </w:divBdr>
    </w:div>
    <w:div w:id="835615458">
      <w:bodyDiv w:val="1"/>
      <w:marLeft w:val="0"/>
      <w:marRight w:val="0"/>
      <w:marTop w:val="0"/>
      <w:marBottom w:val="0"/>
      <w:divBdr>
        <w:top w:val="none" w:sz="0" w:space="0" w:color="auto"/>
        <w:left w:val="none" w:sz="0" w:space="0" w:color="auto"/>
        <w:bottom w:val="none" w:sz="0" w:space="0" w:color="auto"/>
        <w:right w:val="none" w:sz="0" w:space="0" w:color="auto"/>
      </w:divBdr>
      <w:divsChild>
        <w:div w:id="33163983">
          <w:marLeft w:val="0"/>
          <w:marRight w:val="0"/>
          <w:marTop w:val="0"/>
          <w:marBottom w:val="0"/>
          <w:divBdr>
            <w:top w:val="none" w:sz="0" w:space="0" w:color="auto"/>
            <w:left w:val="none" w:sz="0" w:space="0" w:color="auto"/>
            <w:bottom w:val="none" w:sz="0" w:space="0" w:color="auto"/>
            <w:right w:val="none" w:sz="0" w:space="0" w:color="auto"/>
          </w:divBdr>
          <w:divsChild>
            <w:div w:id="1363050131">
              <w:marLeft w:val="0"/>
              <w:marRight w:val="0"/>
              <w:marTop w:val="0"/>
              <w:marBottom w:val="0"/>
              <w:divBdr>
                <w:top w:val="none" w:sz="0" w:space="0" w:color="auto"/>
                <w:left w:val="none" w:sz="0" w:space="0" w:color="auto"/>
                <w:bottom w:val="none" w:sz="0" w:space="0" w:color="auto"/>
                <w:right w:val="none" w:sz="0" w:space="0" w:color="auto"/>
              </w:divBdr>
            </w:div>
          </w:divsChild>
        </w:div>
        <w:div w:id="1953435780">
          <w:marLeft w:val="0"/>
          <w:marRight w:val="0"/>
          <w:marTop w:val="0"/>
          <w:marBottom w:val="0"/>
          <w:divBdr>
            <w:top w:val="none" w:sz="0" w:space="0" w:color="auto"/>
            <w:left w:val="none" w:sz="0" w:space="0" w:color="auto"/>
            <w:bottom w:val="none" w:sz="0" w:space="0" w:color="auto"/>
            <w:right w:val="none" w:sz="0" w:space="0" w:color="auto"/>
          </w:divBdr>
          <w:divsChild>
            <w:div w:id="92021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769758">
      <w:bodyDiv w:val="1"/>
      <w:marLeft w:val="0"/>
      <w:marRight w:val="0"/>
      <w:marTop w:val="0"/>
      <w:marBottom w:val="0"/>
      <w:divBdr>
        <w:top w:val="none" w:sz="0" w:space="0" w:color="auto"/>
        <w:left w:val="none" w:sz="0" w:space="0" w:color="auto"/>
        <w:bottom w:val="none" w:sz="0" w:space="0" w:color="auto"/>
        <w:right w:val="none" w:sz="0" w:space="0" w:color="auto"/>
      </w:divBdr>
    </w:div>
    <w:div w:id="898518262">
      <w:bodyDiv w:val="1"/>
      <w:marLeft w:val="0"/>
      <w:marRight w:val="0"/>
      <w:marTop w:val="0"/>
      <w:marBottom w:val="0"/>
      <w:divBdr>
        <w:top w:val="none" w:sz="0" w:space="0" w:color="auto"/>
        <w:left w:val="none" w:sz="0" w:space="0" w:color="auto"/>
        <w:bottom w:val="none" w:sz="0" w:space="0" w:color="auto"/>
        <w:right w:val="none" w:sz="0" w:space="0" w:color="auto"/>
      </w:divBdr>
    </w:div>
    <w:div w:id="974290678">
      <w:bodyDiv w:val="1"/>
      <w:marLeft w:val="0"/>
      <w:marRight w:val="0"/>
      <w:marTop w:val="0"/>
      <w:marBottom w:val="0"/>
      <w:divBdr>
        <w:top w:val="none" w:sz="0" w:space="0" w:color="auto"/>
        <w:left w:val="none" w:sz="0" w:space="0" w:color="auto"/>
        <w:bottom w:val="none" w:sz="0" w:space="0" w:color="auto"/>
        <w:right w:val="none" w:sz="0" w:space="0" w:color="auto"/>
      </w:divBdr>
    </w:div>
    <w:div w:id="1003511381">
      <w:bodyDiv w:val="1"/>
      <w:marLeft w:val="0"/>
      <w:marRight w:val="0"/>
      <w:marTop w:val="0"/>
      <w:marBottom w:val="0"/>
      <w:divBdr>
        <w:top w:val="none" w:sz="0" w:space="0" w:color="auto"/>
        <w:left w:val="none" w:sz="0" w:space="0" w:color="auto"/>
        <w:bottom w:val="none" w:sz="0" w:space="0" w:color="auto"/>
        <w:right w:val="none" w:sz="0" w:space="0" w:color="auto"/>
      </w:divBdr>
    </w:div>
    <w:div w:id="1085570240">
      <w:bodyDiv w:val="1"/>
      <w:marLeft w:val="0"/>
      <w:marRight w:val="0"/>
      <w:marTop w:val="0"/>
      <w:marBottom w:val="0"/>
      <w:divBdr>
        <w:top w:val="none" w:sz="0" w:space="0" w:color="auto"/>
        <w:left w:val="none" w:sz="0" w:space="0" w:color="auto"/>
        <w:bottom w:val="none" w:sz="0" w:space="0" w:color="auto"/>
        <w:right w:val="none" w:sz="0" w:space="0" w:color="auto"/>
      </w:divBdr>
    </w:div>
    <w:div w:id="1102454984">
      <w:bodyDiv w:val="1"/>
      <w:marLeft w:val="0"/>
      <w:marRight w:val="0"/>
      <w:marTop w:val="0"/>
      <w:marBottom w:val="0"/>
      <w:divBdr>
        <w:top w:val="none" w:sz="0" w:space="0" w:color="auto"/>
        <w:left w:val="none" w:sz="0" w:space="0" w:color="auto"/>
        <w:bottom w:val="none" w:sz="0" w:space="0" w:color="auto"/>
        <w:right w:val="none" w:sz="0" w:space="0" w:color="auto"/>
      </w:divBdr>
    </w:div>
    <w:div w:id="1145003454">
      <w:bodyDiv w:val="1"/>
      <w:marLeft w:val="0"/>
      <w:marRight w:val="0"/>
      <w:marTop w:val="0"/>
      <w:marBottom w:val="0"/>
      <w:divBdr>
        <w:top w:val="none" w:sz="0" w:space="0" w:color="auto"/>
        <w:left w:val="none" w:sz="0" w:space="0" w:color="auto"/>
        <w:bottom w:val="none" w:sz="0" w:space="0" w:color="auto"/>
        <w:right w:val="none" w:sz="0" w:space="0" w:color="auto"/>
      </w:divBdr>
    </w:div>
    <w:div w:id="1188182586">
      <w:bodyDiv w:val="1"/>
      <w:marLeft w:val="0"/>
      <w:marRight w:val="0"/>
      <w:marTop w:val="0"/>
      <w:marBottom w:val="0"/>
      <w:divBdr>
        <w:top w:val="none" w:sz="0" w:space="0" w:color="auto"/>
        <w:left w:val="none" w:sz="0" w:space="0" w:color="auto"/>
        <w:bottom w:val="none" w:sz="0" w:space="0" w:color="auto"/>
        <w:right w:val="none" w:sz="0" w:space="0" w:color="auto"/>
      </w:divBdr>
    </w:div>
    <w:div w:id="1347289489">
      <w:bodyDiv w:val="1"/>
      <w:marLeft w:val="0"/>
      <w:marRight w:val="0"/>
      <w:marTop w:val="0"/>
      <w:marBottom w:val="0"/>
      <w:divBdr>
        <w:top w:val="none" w:sz="0" w:space="0" w:color="auto"/>
        <w:left w:val="none" w:sz="0" w:space="0" w:color="auto"/>
        <w:bottom w:val="none" w:sz="0" w:space="0" w:color="auto"/>
        <w:right w:val="none" w:sz="0" w:space="0" w:color="auto"/>
      </w:divBdr>
    </w:div>
    <w:div w:id="1378818341">
      <w:bodyDiv w:val="1"/>
      <w:marLeft w:val="0"/>
      <w:marRight w:val="0"/>
      <w:marTop w:val="0"/>
      <w:marBottom w:val="0"/>
      <w:divBdr>
        <w:top w:val="none" w:sz="0" w:space="0" w:color="auto"/>
        <w:left w:val="none" w:sz="0" w:space="0" w:color="auto"/>
        <w:bottom w:val="none" w:sz="0" w:space="0" w:color="auto"/>
        <w:right w:val="none" w:sz="0" w:space="0" w:color="auto"/>
      </w:divBdr>
    </w:div>
    <w:div w:id="1393042082">
      <w:bodyDiv w:val="1"/>
      <w:marLeft w:val="0"/>
      <w:marRight w:val="0"/>
      <w:marTop w:val="0"/>
      <w:marBottom w:val="0"/>
      <w:divBdr>
        <w:top w:val="none" w:sz="0" w:space="0" w:color="auto"/>
        <w:left w:val="none" w:sz="0" w:space="0" w:color="auto"/>
        <w:bottom w:val="none" w:sz="0" w:space="0" w:color="auto"/>
        <w:right w:val="none" w:sz="0" w:space="0" w:color="auto"/>
      </w:divBdr>
    </w:div>
    <w:div w:id="1404988212">
      <w:bodyDiv w:val="1"/>
      <w:marLeft w:val="0"/>
      <w:marRight w:val="0"/>
      <w:marTop w:val="0"/>
      <w:marBottom w:val="0"/>
      <w:divBdr>
        <w:top w:val="none" w:sz="0" w:space="0" w:color="auto"/>
        <w:left w:val="none" w:sz="0" w:space="0" w:color="auto"/>
        <w:bottom w:val="none" w:sz="0" w:space="0" w:color="auto"/>
        <w:right w:val="none" w:sz="0" w:space="0" w:color="auto"/>
      </w:divBdr>
    </w:div>
    <w:div w:id="1470784307">
      <w:bodyDiv w:val="1"/>
      <w:marLeft w:val="0"/>
      <w:marRight w:val="0"/>
      <w:marTop w:val="0"/>
      <w:marBottom w:val="0"/>
      <w:divBdr>
        <w:top w:val="none" w:sz="0" w:space="0" w:color="auto"/>
        <w:left w:val="none" w:sz="0" w:space="0" w:color="auto"/>
        <w:bottom w:val="none" w:sz="0" w:space="0" w:color="auto"/>
        <w:right w:val="none" w:sz="0" w:space="0" w:color="auto"/>
      </w:divBdr>
    </w:div>
    <w:div w:id="1478834790">
      <w:bodyDiv w:val="1"/>
      <w:marLeft w:val="0"/>
      <w:marRight w:val="0"/>
      <w:marTop w:val="0"/>
      <w:marBottom w:val="0"/>
      <w:divBdr>
        <w:top w:val="none" w:sz="0" w:space="0" w:color="auto"/>
        <w:left w:val="none" w:sz="0" w:space="0" w:color="auto"/>
        <w:bottom w:val="none" w:sz="0" w:space="0" w:color="auto"/>
        <w:right w:val="none" w:sz="0" w:space="0" w:color="auto"/>
      </w:divBdr>
    </w:div>
    <w:div w:id="1489596800">
      <w:bodyDiv w:val="1"/>
      <w:marLeft w:val="0"/>
      <w:marRight w:val="0"/>
      <w:marTop w:val="0"/>
      <w:marBottom w:val="0"/>
      <w:divBdr>
        <w:top w:val="none" w:sz="0" w:space="0" w:color="auto"/>
        <w:left w:val="none" w:sz="0" w:space="0" w:color="auto"/>
        <w:bottom w:val="none" w:sz="0" w:space="0" w:color="auto"/>
        <w:right w:val="none" w:sz="0" w:space="0" w:color="auto"/>
      </w:divBdr>
      <w:divsChild>
        <w:div w:id="1580990752">
          <w:marLeft w:val="0"/>
          <w:marRight w:val="0"/>
          <w:marTop w:val="0"/>
          <w:marBottom w:val="0"/>
          <w:divBdr>
            <w:top w:val="none" w:sz="0" w:space="0" w:color="auto"/>
            <w:left w:val="none" w:sz="0" w:space="0" w:color="auto"/>
            <w:bottom w:val="none" w:sz="0" w:space="0" w:color="auto"/>
            <w:right w:val="none" w:sz="0" w:space="0" w:color="auto"/>
          </w:divBdr>
          <w:divsChild>
            <w:div w:id="1664697478">
              <w:marLeft w:val="0"/>
              <w:marRight w:val="0"/>
              <w:marTop w:val="0"/>
              <w:marBottom w:val="0"/>
              <w:divBdr>
                <w:top w:val="none" w:sz="0" w:space="0" w:color="auto"/>
                <w:left w:val="none" w:sz="0" w:space="0" w:color="auto"/>
                <w:bottom w:val="none" w:sz="0" w:space="0" w:color="auto"/>
                <w:right w:val="none" w:sz="0" w:space="0" w:color="auto"/>
              </w:divBdr>
            </w:div>
          </w:divsChild>
        </w:div>
        <w:div w:id="1605961781">
          <w:marLeft w:val="0"/>
          <w:marRight w:val="0"/>
          <w:marTop w:val="0"/>
          <w:marBottom w:val="0"/>
          <w:divBdr>
            <w:top w:val="none" w:sz="0" w:space="0" w:color="auto"/>
            <w:left w:val="none" w:sz="0" w:space="0" w:color="auto"/>
            <w:bottom w:val="none" w:sz="0" w:space="0" w:color="auto"/>
            <w:right w:val="none" w:sz="0" w:space="0" w:color="auto"/>
          </w:divBdr>
          <w:divsChild>
            <w:div w:id="64077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205418">
      <w:bodyDiv w:val="1"/>
      <w:marLeft w:val="0"/>
      <w:marRight w:val="0"/>
      <w:marTop w:val="0"/>
      <w:marBottom w:val="0"/>
      <w:divBdr>
        <w:top w:val="none" w:sz="0" w:space="0" w:color="auto"/>
        <w:left w:val="none" w:sz="0" w:space="0" w:color="auto"/>
        <w:bottom w:val="none" w:sz="0" w:space="0" w:color="auto"/>
        <w:right w:val="none" w:sz="0" w:space="0" w:color="auto"/>
      </w:divBdr>
    </w:div>
    <w:div w:id="1525824920">
      <w:bodyDiv w:val="1"/>
      <w:marLeft w:val="0"/>
      <w:marRight w:val="0"/>
      <w:marTop w:val="0"/>
      <w:marBottom w:val="0"/>
      <w:divBdr>
        <w:top w:val="none" w:sz="0" w:space="0" w:color="auto"/>
        <w:left w:val="none" w:sz="0" w:space="0" w:color="auto"/>
        <w:bottom w:val="none" w:sz="0" w:space="0" w:color="auto"/>
        <w:right w:val="none" w:sz="0" w:space="0" w:color="auto"/>
      </w:divBdr>
    </w:div>
    <w:div w:id="1560943197">
      <w:bodyDiv w:val="1"/>
      <w:marLeft w:val="0"/>
      <w:marRight w:val="0"/>
      <w:marTop w:val="0"/>
      <w:marBottom w:val="0"/>
      <w:divBdr>
        <w:top w:val="none" w:sz="0" w:space="0" w:color="auto"/>
        <w:left w:val="none" w:sz="0" w:space="0" w:color="auto"/>
        <w:bottom w:val="none" w:sz="0" w:space="0" w:color="auto"/>
        <w:right w:val="none" w:sz="0" w:space="0" w:color="auto"/>
      </w:divBdr>
    </w:div>
    <w:div w:id="1563325731">
      <w:bodyDiv w:val="1"/>
      <w:marLeft w:val="0"/>
      <w:marRight w:val="0"/>
      <w:marTop w:val="0"/>
      <w:marBottom w:val="0"/>
      <w:divBdr>
        <w:top w:val="none" w:sz="0" w:space="0" w:color="auto"/>
        <w:left w:val="none" w:sz="0" w:space="0" w:color="auto"/>
        <w:bottom w:val="none" w:sz="0" w:space="0" w:color="auto"/>
        <w:right w:val="none" w:sz="0" w:space="0" w:color="auto"/>
      </w:divBdr>
    </w:div>
    <w:div w:id="1585651531">
      <w:bodyDiv w:val="1"/>
      <w:marLeft w:val="0"/>
      <w:marRight w:val="0"/>
      <w:marTop w:val="0"/>
      <w:marBottom w:val="0"/>
      <w:divBdr>
        <w:top w:val="none" w:sz="0" w:space="0" w:color="auto"/>
        <w:left w:val="none" w:sz="0" w:space="0" w:color="auto"/>
        <w:bottom w:val="none" w:sz="0" w:space="0" w:color="auto"/>
        <w:right w:val="none" w:sz="0" w:space="0" w:color="auto"/>
      </w:divBdr>
    </w:div>
    <w:div w:id="1702318355">
      <w:bodyDiv w:val="1"/>
      <w:marLeft w:val="0"/>
      <w:marRight w:val="0"/>
      <w:marTop w:val="0"/>
      <w:marBottom w:val="0"/>
      <w:divBdr>
        <w:top w:val="none" w:sz="0" w:space="0" w:color="auto"/>
        <w:left w:val="none" w:sz="0" w:space="0" w:color="auto"/>
        <w:bottom w:val="none" w:sz="0" w:space="0" w:color="auto"/>
        <w:right w:val="none" w:sz="0" w:space="0" w:color="auto"/>
      </w:divBdr>
    </w:div>
    <w:div w:id="1702584811">
      <w:bodyDiv w:val="1"/>
      <w:marLeft w:val="0"/>
      <w:marRight w:val="0"/>
      <w:marTop w:val="0"/>
      <w:marBottom w:val="0"/>
      <w:divBdr>
        <w:top w:val="none" w:sz="0" w:space="0" w:color="auto"/>
        <w:left w:val="none" w:sz="0" w:space="0" w:color="auto"/>
        <w:bottom w:val="none" w:sz="0" w:space="0" w:color="auto"/>
        <w:right w:val="none" w:sz="0" w:space="0" w:color="auto"/>
      </w:divBdr>
    </w:div>
    <w:div w:id="1781535387">
      <w:bodyDiv w:val="1"/>
      <w:marLeft w:val="0"/>
      <w:marRight w:val="0"/>
      <w:marTop w:val="0"/>
      <w:marBottom w:val="0"/>
      <w:divBdr>
        <w:top w:val="none" w:sz="0" w:space="0" w:color="auto"/>
        <w:left w:val="none" w:sz="0" w:space="0" w:color="auto"/>
        <w:bottom w:val="none" w:sz="0" w:space="0" w:color="auto"/>
        <w:right w:val="none" w:sz="0" w:space="0" w:color="auto"/>
      </w:divBdr>
    </w:div>
    <w:div w:id="1794399528">
      <w:bodyDiv w:val="1"/>
      <w:marLeft w:val="0"/>
      <w:marRight w:val="0"/>
      <w:marTop w:val="0"/>
      <w:marBottom w:val="0"/>
      <w:divBdr>
        <w:top w:val="none" w:sz="0" w:space="0" w:color="auto"/>
        <w:left w:val="none" w:sz="0" w:space="0" w:color="auto"/>
        <w:bottom w:val="none" w:sz="0" w:space="0" w:color="auto"/>
        <w:right w:val="none" w:sz="0" w:space="0" w:color="auto"/>
      </w:divBdr>
    </w:div>
    <w:div w:id="1810659701">
      <w:bodyDiv w:val="1"/>
      <w:marLeft w:val="0"/>
      <w:marRight w:val="0"/>
      <w:marTop w:val="0"/>
      <w:marBottom w:val="0"/>
      <w:divBdr>
        <w:top w:val="none" w:sz="0" w:space="0" w:color="auto"/>
        <w:left w:val="none" w:sz="0" w:space="0" w:color="auto"/>
        <w:bottom w:val="none" w:sz="0" w:space="0" w:color="auto"/>
        <w:right w:val="none" w:sz="0" w:space="0" w:color="auto"/>
      </w:divBdr>
    </w:div>
    <w:div w:id="1871137763">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92762475">
      <w:bodyDiv w:val="1"/>
      <w:marLeft w:val="0"/>
      <w:marRight w:val="0"/>
      <w:marTop w:val="0"/>
      <w:marBottom w:val="0"/>
      <w:divBdr>
        <w:top w:val="none" w:sz="0" w:space="0" w:color="auto"/>
        <w:left w:val="none" w:sz="0" w:space="0" w:color="auto"/>
        <w:bottom w:val="none" w:sz="0" w:space="0" w:color="auto"/>
        <w:right w:val="none" w:sz="0" w:space="0" w:color="auto"/>
      </w:divBdr>
    </w:div>
    <w:div w:id="1971590697">
      <w:bodyDiv w:val="1"/>
      <w:marLeft w:val="0"/>
      <w:marRight w:val="0"/>
      <w:marTop w:val="0"/>
      <w:marBottom w:val="0"/>
      <w:divBdr>
        <w:top w:val="none" w:sz="0" w:space="0" w:color="auto"/>
        <w:left w:val="none" w:sz="0" w:space="0" w:color="auto"/>
        <w:bottom w:val="none" w:sz="0" w:space="0" w:color="auto"/>
        <w:right w:val="none" w:sz="0" w:space="0" w:color="auto"/>
      </w:divBdr>
    </w:div>
    <w:div w:id="2033459701">
      <w:bodyDiv w:val="1"/>
      <w:marLeft w:val="0"/>
      <w:marRight w:val="0"/>
      <w:marTop w:val="0"/>
      <w:marBottom w:val="0"/>
      <w:divBdr>
        <w:top w:val="none" w:sz="0" w:space="0" w:color="auto"/>
        <w:left w:val="none" w:sz="0" w:space="0" w:color="auto"/>
        <w:bottom w:val="none" w:sz="0" w:space="0" w:color="auto"/>
        <w:right w:val="none" w:sz="0" w:space="0" w:color="auto"/>
      </w:divBdr>
    </w:div>
    <w:div w:id="2039819560">
      <w:bodyDiv w:val="1"/>
      <w:marLeft w:val="0"/>
      <w:marRight w:val="0"/>
      <w:marTop w:val="0"/>
      <w:marBottom w:val="0"/>
      <w:divBdr>
        <w:top w:val="none" w:sz="0" w:space="0" w:color="auto"/>
        <w:left w:val="none" w:sz="0" w:space="0" w:color="auto"/>
        <w:bottom w:val="none" w:sz="0" w:space="0" w:color="auto"/>
        <w:right w:val="none" w:sz="0" w:space="0" w:color="auto"/>
      </w:divBdr>
    </w:div>
    <w:div w:id="2071265314">
      <w:bodyDiv w:val="1"/>
      <w:marLeft w:val="0"/>
      <w:marRight w:val="0"/>
      <w:marTop w:val="0"/>
      <w:marBottom w:val="0"/>
      <w:divBdr>
        <w:top w:val="none" w:sz="0" w:space="0" w:color="auto"/>
        <w:left w:val="none" w:sz="0" w:space="0" w:color="auto"/>
        <w:bottom w:val="none" w:sz="0" w:space="0" w:color="auto"/>
        <w:right w:val="none" w:sz="0" w:space="0" w:color="auto"/>
      </w:divBdr>
    </w:div>
    <w:div w:id="2123645347">
      <w:bodyDiv w:val="1"/>
      <w:marLeft w:val="0"/>
      <w:marRight w:val="0"/>
      <w:marTop w:val="0"/>
      <w:marBottom w:val="0"/>
      <w:divBdr>
        <w:top w:val="none" w:sz="0" w:space="0" w:color="auto"/>
        <w:left w:val="none" w:sz="0" w:space="0" w:color="auto"/>
        <w:bottom w:val="none" w:sz="0" w:space="0" w:color="auto"/>
        <w:right w:val="none" w:sz="0" w:space="0" w:color="auto"/>
      </w:divBdr>
    </w:div>
    <w:div w:id="212638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6" ma:contentTypeDescription="Create a new document." ma:contentTypeScope="" ma:versionID="ffaab4056b1ec4cf46ba8075bcb6fa49">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9faaf54d352bf821a4bdb161cecd1f6e"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SystemTags" minOccurs="0"/>
                <xsd:element ref="ns3:MediaServiceOCR"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DE2615-4299-40D1-8A37-618D23FF9A43}">
  <ds:schemaRefs>
    <ds:schemaRef ds:uri="http://schemas.openxmlformats.org/officeDocument/2006/bibliography"/>
  </ds:schemaRefs>
</ds:datastoreItem>
</file>

<file path=customXml/itemProps2.xml><?xml version="1.0" encoding="utf-8"?>
<ds:datastoreItem xmlns:ds="http://schemas.openxmlformats.org/officeDocument/2006/customXml" ds:itemID="{29A26833-FC70-4B35-86DF-38C108CE9BF7}">
  <ds:schemaRefs>
    <ds:schemaRef ds:uri="http://schemas.microsoft.com/office/2006/metadata/properties"/>
    <ds:schemaRef ds:uri="http://schemas.microsoft.com/office/infopath/2007/PartnerControls"/>
    <ds:schemaRef ds:uri="2ca13d81-66ba-46ac-9fca-8d11e3489ab3"/>
  </ds:schemaRefs>
</ds:datastoreItem>
</file>

<file path=customXml/itemProps3.xml><?xml version="1.0" encoding="utf-8"?>
<ds:datastoreItem xmlns:ds="http://schemas.openxmlformats.org/officeDocument/2006/customXml" ds:itemID="{E6305444-D3C0-4F24-B0E2-A0AE084BC409}">
  <ds:schemaRefs>
    <ds:schemaRef ds:uri="http://schemas.microsoft.com/sharepoint/v3/contenttype/forms"/>
  </ds:schemaRefs>
</ds:datastoreItem>
</file>

<file path=customXml/itemProps4.xml><?xml version="1.0" encoding="utf-8"?>
<ds:datastoreItem xmlns:ds="http://schemas.openxmlformats.org/officeDocument/2006/customXml" ds:itemID="{E4879340-F557-4FD3-8D6C-15D05A7120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13</Pages>
  <Words>4919</Words>
  <Characters>28042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Dyer,Bethan swp8791</dc:creator>
  <cp:keywords/>
  <dc:description/>
  <cp:lastModifiedBy>Dyer,Bethan swp8791</cp:lastModifiedBy>
  <cp:revision>127</cp:revision>
  <dcterms:created xsi:type="dcterms:W3CDTF">2025-03-03T13:51:00Z</dcterms:created>
  <dcterms:modified xsi:type="dcterms:W3CDTF">2025-05-01T14:19:00Z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2025-03-01T08:33:58Z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05453c00-f28f-4549-bc27-b23966e915fe</vt:lpwstr>
  </property>
  <property fmtid="{D5CDD505-2E9C-101B-9397-08002B2CF9AE}" pid="8" name="MSIP_Label_66cf8fe5-b7b7-4df7-b38d-1c61ac2f6639_ContentBits">
    <vt:lpwstr>0</vt:lpwstr>
  </property>
  <property fmtid="{D5CDD505-2E9C-101B-9397-08002B2CF9AE}" pid="9" name="ContentTypeId">
    <vt:lpwstr>0x0101006B25D9913C40194695F3602F7858061D</vt:lpwstr>
  </property>
</Properties>
</file>