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5CEADBB3" w14:textId="71239D56" w:rsidR="000F6387" w:rsidRPr="000F6387" w:rsidRDefault="00551D4F" w:rsidP="2CD34817">
      <w:pPr>
        <w:spacing w:line="360" w:lineRule="auto"/>
        <w:jc w:val="center"/>
        <w:rPr>
          <w:rFonts w:ascii="Arial" w:hAnsi="Arial" w:cs="Arial"/>
          <w:sz w:val="42"/>
          <w:szCs w:val="42"/>
        </w:rPr>
      </w:pPr>
      <w:r w:rsidRPr="2CD34817">
        <w:rPr>
          <w:rFonts w:ascii="Arial" w:hAnsi="Arial" w:cs="Arial"/>
          <w:sz w:val="42"/>
          <w:szCs w:val="42"/>
        </w:rPr>
        <w:t>Assessment Component 2: Research Literacy- Learning How to Read a Research Paper</w:t>
      </w:r>
    </w:p>
    <w:p w14:paraId="1D6A74D3" w14:textId="77777777" w:rsidR="000F6387" w:rsidRPr="000F6387" w:rsidRDefault="000F6387" w:rsidP="00FB75C3">
      <w:pPr>
        <w:spacing w:line="360" w:lineRule="auto"/>
        <w:jc w:val="center"/>
        <w:rPr>
          <w:rFonts w:ascii="Arial" w:hAnsi="Arial" w:cs="Arial"/>
          <w:b/>
          <w:bCs/>
        </w:rPr>
      </w:pPr>
    </w:p>
    <w:p w14:paraId="66E8837A" w14:textId="03F874E6" w:rsidR="000F6387" w:rsidRPr="000F6387" w:rsidRDefault="000F6387" w:rsidP="00FB75C3">
      <w:pPr>
        <w:spacing w:line="360" w:lineRule="auto"/>
        <w:jc w:val="center"/>
        <w:rPr>
          <w:rFonts w:ascii="Arial" w:hAnsi="Arial" w:cs="Arial"/>
          <w:b/>
          <w:bCs/>
        </w:rPr>
      </w:pPr>
      <w:r w:rsidRPr="2CD34817">
        <w:rPr>
          <w:rFonts w:ascii="Arial" w:hAnsi="Arial" w:cs="Arial"/>
          <w:b/>
          <w:bCs/>
        </w:rPr>
        <w:t>Submitted by:</w:t>
      </w:r>
      <w:r w:rsidR="2897FE65" w:rsidRPr="2CD34817">
        <w:rPr>
          <w:rFonts w:ascii="Arial" w:hAnsi="Arial" w:cs="Arial"/>
          <w:b/>
          <w:bCs/>
        </w:rPr>
        <w:t xml:space="preserve"> </w:t>
      </w:r>
      <w:r w:rsidR="6A93D4A6" w:rsidRPr="2CD34817">
        <w:rPr>
          <w:rFonts w:ascii="Arial" w:hAnsi="Arial" w:cs="Arial"/>
          <w:b/>
          <w:bCs/>
        </w:rPr>
        <w:t>Saiqa Kousar</w:t>
      </w:r>
    </w:p>
    <w:p w14:paraId="6F60BD0E" w14:textId="1D69BD73" w:rsidR="000F6387" w:rsidRPr="000F6387" w:rsidRDefault="000F6387" w:rsidP="1870BA4D">
      <w:pPr>
        <w:spacing w:line="360" w:lineRule="auto"/>
        <w:jc w:val="center"/>
        <w:rPr>
          <w:rFonts w:ascii="Arial" w:hAnsi="Arial" w:cs="Arial"/>
          <w:b/>
          <w:bCs/>
        </w:rPr>
      </w:pPr>
      <w:r w:rsidRPr="2CD34817">
        <w:rPr>
          <w:rFonts w:ascii="Arial" w:hAnsi="Arial" w:cs="Arial"/>
          <w:b/>
          <w:bCs/>
        </w:rPr>
        <w:t>ID number:</w:t>
      </w:r>
      <w:r w:rsidR="1669AE4C" w:rsidRPr="2CD34817">
        <w:rPr>
          <w:rFonts w:ascii="Arial" w:hAnsi="Arial" w:cs="Arial"/>
          <w:b/>
          <w:bCs/>
        </w:rPr>
        <w:t xml:space="preserve"> </w:t>
      </w:r>
      <w:r w:rsidR="4ADC4295" w:rsidRPr="2CD34817">
        <w:rPr>
          <w:rFonts w:ascii="Arial" w:hAnsi="Arial" w:cs="Arial"/>
          <w:b/>
          <w:bCs/>
        </w:rPr>
        <w:t>2521104</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43D38CD" w:rsidR="000F6387" w:rsidRPr="000F6387" w:rsidRDefault="000F6387" w:rsidP="00FB75C3">
      <w:pPr>
        <w:spacing w:line="360" w:lineRule="auto"/>
        <w:jc w:val="center"/>
        <w:rPr>
          <w:rFonts w:ascii="Arial" w:hAnsi="Arial" w:cs="Arial"/>
          <w:b/>
          <w:bCs/>
        </w:rPr>
      </w:pPr>
      <w:r w:rsidRPr="000F6387">
        <w:rPr>
          <w:rFonts w:ascii="Arial" w:hAnsi="Arial" w:cs="Arial"/>
          <w:b/>
          <w:bCs/>
        </w:rPr>
        <w:t xml:space="preserve">Name of the lecturer: </w:t>
      </w:r>
      <w:r w:rsidR="00551D4F">
        <w:rPr>
          <w:rFonts w:ascii="Arial" w:hAnsi="Arial" w:cs="Arial"/>
          <w:b/>
          <w:bCs/>
        </w:rPr>
        <w:t xml:space="preserve">Dr. </w:t>
      </w:r>
      <w:r w:rsidRPr="000F6387">
        <w:rPr>
          <w:rFonts w:ascii="Arial" w:hAnsi="Arial" w:cs="Arial"/>
          <w:b/>
          <w:bCs/>
        </w:rPr>
        <w:t>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2DF573A3" w:rsidR="00551D4F" w:rsidRDefault="003C1E35" w:rsidP="00FB75C3">
      <w:pPr>
        <w:spacing w:line="360" w:lineRule="auto"/>
        <w:jc w:val="center"/>
        <w:rPr>
          <w:rFonts w:ascii="Arial" w:hAnsi="Arial" w:cs="Arial"/>
          <w:b/>
          <w:bCs/>
        </w:rPr>
      </w:pPr>
      <w:r w:rsidRPr="145DD77E">
        <w:rPr>
          <w:rFonts w:ascii="Arial" w:hAnsi="Arial" w:cs="Arial"/>
          <w:b/>
          <w:bCs/>
        </w:rPr>
        <w:t xml:space="preserve">Date: </w:t>
      </w:r>
      <w:r w:rsidR="005B7E64">
        <w:rPr>
          <w:rFonts w:ascii="Arial" w:hAnsi="Arial" w:cs="Arial"/>
          <w:b/>
          <w:bCs/>
        </w:rPr>
        <w:t>21</w:t>
      </w:r>
      <w:r w:rsidR="14E6E321" w:rsidRPr="145DD77E">
        <w:rPr>
          <w:rFonts w:ascii="Arial" w:hAnsi="Arial" w:cs="Arial"/>
          <w:b/>
          <w:bCs/>
        </w:rPr>
        <w:t>/07/2026</w:t>
      </w:r>
    </w:p>
    <w:p w14:paraId="32BB0255" w14:textId="77777777" w:rsidR="00551D4F" w:rsidRDefault="00551D4F">
      <w:pPr>
        <w:rPr>
          <w:rFonts w:ascii="Arial" w:hAnsi="Arial" w:cs="Arial"/>
          <w:b/>
          <w:bCs/>
        </w:rPr>
      </w:pPr>
      <w:r>
        <w:rPr>
          <w:rFonts w:ascii="Arial" w:hAnsi="Arial" w:cs="Arial"/>
          <w:b/>
          <w:bCs/>
        </w:rPr>
        <w:br w:type="page"/>
      </w:r>
    </w:p>
    <w:p w14:paraId="22658BFE" w14:textId="621CB717" w:rsidR="00683D95" w:rsidRPr="003647E3" w:rsidRDefault="003647E3" w:rsidP="003647E3">
      <w:pPr>
        <w:jc w:val="center"/>
        <w:rPr>
          <w:sz w:val="38"/>
          <w:szCs w:val="38"/>
        </w:rPr>
      </w:pPr>
      <w:r w:rsidRPr="003647E3">
        <w:rPr>
          <w:sz w:val="38"/>
          <w:szCs w:val="38"/>
        </w:rPr>
        <w:lastRenderedPageBreak/>
        <w:t>Table of contents</w:t>
      </w:r>
    </w:p>
    <w:p w14:paraId="456AFB93" w14:textId="322B0534" w:rsidR="003647E3" w:rsidRDefault="003647E3" w:rsidP="1870BA4D">
      <w:pPr>
        <w:spacing w:line="360" w:lineRule="auto"/>
        <w:rPr>
          <w:rFonts w:ascii="Arial" w:hAnsi="Arial" w:cs="Arial"/>
          <w:b/>
          <w:bCs/>
        </w:rPr>
      </w:pPr>
    </w:p>
    <w:sdt>
      <w:sdtPr>
        <w:id w:val="201989129"/>
        <w:docPartObj>
          <w:docPartGallery w:val="Table of Contents"/>
          <w:docPartUnique/>
        </w:docPartObj>
      </w:sdtPr>
      <w:sdtEndPr/>
      <w:sdtContent>
        <w:p w14:paraId="51F9E048" w14:textId="51281E01" w:rsidR="003647E3" w:rsidRPr="00551D4F" w:rsidRDefault="003647E3" w:rsidP="1870BA4D">
          <w:pPr>
            <w:pStyle w:val="TOC1"/>
            <w:tabs>
              <w:tab w:val="right" w:leader="dot" w:pos="9015"/>
            </w:tabs>
          </w:pPr>
          <w:r>
            <w:fldChar w:fldCharType="begin"/>
          </w:r>
          <w:r>
            <w:instrText>TOC \o "1-9" \z \u \h</w:instrText>
          </w:r>
          <w:r>
            <w:fldChar w:fldCharType="separate"/>
          </w:r>
          <w:hyperlink w:anchor="_Toc586372795">
            <w:r w:rsidR="1870BA4D" w:rsidRPr="1870BA4D">
              <w:rPr>
                <w:rStyle w:val="Hyperlink"/>
              </w:rPr>
              <w:t>Section 1</w:t>
            </w:r>
            <w:r>
              <w:tab/>
            </w:r>
            <w:r>
              <w:fldChar w:fldCharType="begin"/>
            </w:r>
            <w:r>
              <w:instrText>PAGEREF _Toc586372795 \h</w:instrText>
            </w:r>
            <w:r>
              <w:fldChar w:fldCharType="separate"/>
            </w:r>
            <w:r w:rsidR="1870BA4D" w:rsidRPr="1870BA4D">
              <w:rPr>
                <w:rStyle w:val="Hyperlink"/>
              </w:rPr>
              <w:t>2</w:t>
            </w:r>
            <w:r>
              <w:fldChar w:fldCharType="end"/>
            </w:r>
          </w:hyperlink>
        </w:p>
        <w:p w14:paraId="49D61AE3" w14:textId="67435E2A" w:rsidR="003647E3" w:rsidRPr="00551D4F" w:rsidRDefault="1870BA4D" w:rsidP="1870BA4D">
          <w:pPr>
            <w:pStyle w:val="TOC1"/>
            <w:tabs>
              <w:tab w:val="right" w:leader="dot" w:pos="9015"/>
            </w:tabs>
          </w:pPr>
          <w:hyperlink w:anchor="_Toc808566681">
            <w:r w:rsidRPr="1870BA4D">
              <w:rPr>
                <w:rStyle w:val="Hyperlink"/>
              </w:rPr>
              <w:t>Section 2</w:t>
            </w:r>
            <w:r w:rsidR="003647E3">
              <w:tab/>
            </w:r>
            <w:r w:rsidR="003647E3">
              <w:fldChar w:fldCharType="begin"/>
            </w:r>
            <w:r w:rsidR="003647E3">
              <w:instrText>PAGEREF _Toc808566681 \h</w:instrText>
            </w:r>
            <w:r w:rsidR="003647E3">
              <w:fldChar w:fldCharType="separate"/>
            </w:r>
            <w:r w:rsidRPr="1870BA4D">
              <w:rPr>
                <w:rStyle w:val="Hyperlink"/>
              </w:rPr>
              <w:t>3</w:t>
            </w:r>
            <w:r w:rsidR="003647E3">
              <w:fldChar w:fldCharType="end"/>
            </w:r>
          </w:hyperlink>
        </w:p>
        <w:p w14:paraId="03EAB40E" w14:textId="7EB20E26" w:rsidR="003647E3" w:rsidRPr="00551D4F" w:rsidRDefault="1870BA4D" w:rsidP="1870BA4D">
          <w:pPr>
            <w:pStyle w:val="TOC1"/>
            <w:tabs>
              <w:tab w:val="right" w:leader="dot" w:pos="9015"/>
            </w:tabs>
          </w:pPr>
          <w:hyperlink w:anchor="_Toc835972570">
            <w:r w:rsidRPr="1870BA4D">
              <w:rPr>
                <w:rStyle w:val="Hyperlink"/>
              </w:rPr>
              <w:t>Section 3</w:t>
            </w:r>
            <w:r w:rsidR="003647E3">
              <w:tab/>
            </w:r>
            <w:r w:rsidR="003647E3">
              <w:fldChar w:fldCharType="begin"/>
            </w:r>
            <w:r w:rsidR="003647E3">
              <w:instrText>PAGEREF _Toc835972570 \h</w:instrText>
            </w:r>
            <w:r w:rsidR="003647E3">
              <w:fldChar w:fldCharType="separate"/>
            </w:r>
            <w:r w:rsidRPr="1870BA4D">
              <w:rPr>
                <w:rStyle w:val="Hyperlink"/>
              </w:rPr>
              <w:t>4</w:t>
            </w:r>
            <w:r w:rsidR="003647E3">
              <w:fldChar w:fldCharType="end"/>
            </w:r>
          </w:hyperlink>
        </w:p>
        <w:p w14:paraId="2490310F" w14:textId="5CBAB93C" w:rsidR="003647E3" w:rsidRPr="00551D4F" w:rsidRDefault="1870BA4D" w:rsidP="1870BA4D">
          <w:pPr>
            <w:pStyle w:val="TOC1"/>
            <w:tabs>
              <w:tab w:val="right" w:leader="dot" w:pos="9015"/>
            </w:tabs>
          </w:pPr>
          <w:hyperlink w:anchor="_Toc1971380532">
            <w:r w:rsidRPr="1870BA4D">
              <w:rPr>
                <w:rStyle w:val="Hyperlink"/>
              </w:rPr>
              <w:t>Section 4</w:t>
            </w:r>
            <w:r w:rsidR="003647E3">
              <w:tab/>
            </w:r>
            <w:r w:rsidR="003647E3">
              <w:fldChar w:fldCharType="begin"/>
            </w:r>
            <w:r w:rsidR="003647E3">
              <w:instrText>PAGEREF _Toc1971380532 \h</w:instrText>
            </w:r>
            <w:r w:rsidR="003647E3">
              <w:fldChar w:fldCharType="separate"/>
            </w:r>
            <w:r w:rsidRPr="1870BA4D">
              <w:rPr>
                <w:rStyle w:val="Hyperlink"/>
              </w:rPr>
              <w:t>4</w:t>
            </w:r>
            <w:r w:rsidR="003647E3">
              <w:fldChar w:fldCharType="end"/>
            </w:r>
          </w:hyperlink>
        </w:p>
        <w:p w14:paraId="2457FF8F" w14:textId="23D4B28D" w:rsidR="003647E3" w:rsidRPr="00551D4F" w:rsidRDefault="1870BA4D" w:rsidP="1870BA4D">
          <w:pPr>
            <w:pStyle w:val="TOC1"/>
            <w:tabs>
              <w:tab w:val="right" w:leader="dot" w:pos="9015"/>
            </w:tabs>
          </w:pPr>
          <w:hyperlink w:anchor="_Toc1588053850">
            <w:r w:rsidRPr="1870BA4D">
              <w:rPr>
                <w:rStyle w:val="Hyperlink"/>
              </w:rPr>
              <w:t>References</w:t>
            </w:r>
            <w:r w:rsidR="003647E3">
              <w:tab/>
            </w:r>
            <w:r w:rsidR="003647E3">
              <w:fldChar w:fldCharType="begin"/>
            </w:r>
            <w:r w:rsidR="003647E3">
              <w:instrText>PAGEREF _Toc1588053850 \h</w:instrText>
            </w:r>
            <w:r w:rsidR="003647E3">
              <w:fldChar w:fldCharType="separate"/>
            </w:r>
            <w:r w:rsidRPr="1870BA4D">
              <w:rPr>
                <w:rStyle w:val="Hyperlink"/>
              </w:rPr>
              <w:t>5</w:t>
            </w:r>
            <w:r w:rsidR="003647E3">
              <w:fldChar w:fldCharType="end"/>
            </w:r>
          </w:hyperlink>
        </w:p>
        <w:p w14:paraId="29BCFAEB" w14:textId="489905A3" w:rsidR="003647E3" w:rsidRPr="00551D4F" w:rsidRDefault="003647E3" w:rsidP="00551D4F">
          <w:pPr>
            <w:spacing w:line="360" w:lineRule="auto"/>
          </w:pPr>
          <w:r>
            <w:fldChar w:fldCharType="end"/>
          </w:r>
        </w:p>
      </w:sdtContent>
    </w:sdt>
    <w:p w14:paraId="40C651F0" w14:textId="319B72AA" w:rsidR="003647E3" w:rsidRPr="00551D4F" w:rsidRDefault="003647E3" w:rsidP="1870BA4D">
      <w:pPr>
        <w:spacing w:line="360" w:lineRule="auto"/>
        <w:rPr>
          <w:rFonts w:ascii="Arial" w:hAnsi="Arial" w:cs="Arial"/>
        </w:rPr>
      </w:pPr>
    </w:p>
    <w:p w14:paraId="06EE1A4D" w14:textId="60BB5A58" w:rsidR="003647E3" w:rsidRPr="00551D4F" w:rsidRDefault="003647E3" w:rsidP="00551D4F">
      <w:pPr>
        <w:spacing w:line="360" w:lineRule="auto"/>
      </w:pPr>
      <w:r>
        <w:br w:type="page"/>
      </w:r>
    </w:p>
    <w:p w14:paraId="16C2B3AD" w14:textId="387E6FFF" w:rsidR="003647E3" w:rsidRPr="00551D4F" w:rsidRDefault="527DB519" w:rsidP="1870BA4D">
      <w:pPr>
        <w:spacing w:line="360" w:lineRule="auto"/>
        <w:rPr>
          <w:rFonts w:ascii="Arial" w:hAnsi="Arial" w:cs="Arial"/>
        </w:rPr>
      </w:pPr>
      <w:r w:rsidRPr="1870BA4D">
        <w:rPr>
          <w:rFonts w:ascii="Arial" w:hAnsi="Arial" w:cs="Arial"/>
        </w:rPr>
        <w:lastRenderedPageBreak/>
        <w:t>Assessment Component 2: Research Literacy- Learning How to Read a Research Paper</w:t>
      </w:r>
    </w:p>
    <w:p w14:paraId="18D90588" w14:textId="45A60F14" w:rsidR="003647E3" w:rsidRPr="00551D4F" w:rsidRDefault="003647E3" w:rsidP="00551D4F">
      <w:pPr>
        <w:spacing w:line="360" w:lineRule="auto"/>
        <w:rPr>
          <w:rFonts w:ascii="Arial" w:hAnsi="Arial" w:cs="Arial"/>
        </w:rPr>
      </w:pPr>
    </w:p>
    <w:p w14:paraId="473B2070" w14:textId="47B82A27" w:rsidR="00551D4F" w:rsidRDefault="00551D4F" w:rsidP="00551D4F">
      <w:pPr>
        <w:pStyle w:val="Heading1"/>
      </w:pPr>
      <w:bookmarkStart w:id="0" w:name="_Toc233886916"/>
      <w:bookmarkStart w:id="1" w:name="_Toc233887330"/>
      <w:bookmarkStart w:id="2" w:name="_Toc586372795"/>
      <w:r>
        <w:t>Section 1</w:t>
      </w:r>
      <w:bookmarkEnd w:id="0"/>
      <w:bookmarkEnd w:id="1"/>
      <w:bookmarkEnd w:id="2"/>
    </w:p>
    <w:p w14:paraId="11EE9858" w14:textId="22C158E7" w:rsidR="54898F88" w:rsidRDefault="40016305" w:rsidP="00CB096A">
      <w:pPr>
        <w:rPr>
          <w:rFonts w:ascii="Arial" w:hAnsi="Arial" w:cs="Arial"/>
        </w:rPr>
      </w:pPr>
      <w:r>
        <w:t xml:space="preserve"> </w:t>
      </w:r>
    </w:p>
    <w:p w14:paraId="5C62FE88" w14:textId="77777777" w:rsidR="0062617B" w:rsidRPr="0062617B" w:rsidRDefault="0062617B" w:rsidP="0062617B">
      <w:pPr>
        <w:spacing w:line="360" w:lineRule="auto"/>
        <w:jc w:val="both"/>
        <w:rPr>
          <w:rFonts w:ascii="Arial" w:hAnsi="Arial" w:cs="Arial"/>
        </w:rPr>
      </w:pPr>
      <w:r w:rsidRPr="0062617B">
        <w:rPr>
          <w:rFonts w:ascii="Arial" w:hAnsi="Arial" w:cs="Arial"/>
        </w:rPr>
        <w:t>The research paper I have chosen is "She Didn't Know How to Go Back: School Attendance Problems in the Context of the COVID-19 Pandemic—A Multiple Stakeholder Qualitative Study with Parents and Professionals" by Brontë McDonald, Kathryn J. Lester, and Daniel Michelson, which was published in 2023.</w:t>
      </w:r>
    </w:p>
    <w:p w14:paraId="0165E142" w14:textId="3FB20726" w:rsidR="0062617B" w:rsidRPr="0062617B" w:rsidRDefault="0062617B" w:rsidP="0062617B">
      <w:pPr>
        <w:spacing w:line="360" w:lineRule="auto"/>
        <w:jc w:val="both"/>
        <w:rPr>
          <w:rFonts w:ascii="Arial" w:hAnsi="Arial" w:cs="Arial"/>
        </w:rPr>
      </w:pPr>
      <w:r w:rsidRPr="0062617B">
        <w:rPr>
          <w:rFonts w:ascii="Arial" w:hAnsi="Arial" w:cs="Arial"/>
        </w:rPr>
        <w:t>This research looks at school attendance problems (SAPs) in primary school children after the COVID-19 pandemic. The study explores why some children found it difficult to return to school after lockdowns and school closures. It also examines the different factors that affected attendance, such as anxiety, changes to school routines, and worries about falling behind with schoolwork. The researchers also looked at the types of support that children and their families received and what improvements could be made to help children attend school more regularly.</w:t>
      </w:r>
      <w:r w:rsidR="001C48D1" w:rsidRPr="001C48D1">
        <w:rPr>
          <w:rFonts w:ascii="Arial" w:hAnsi="Arial" w:cs="Arial"/>
        </w:rPr>
        <w:t xml:space="preserve"> </w:t>
      </w:r>
      <w:r w:rsidR="001C48D1" w:rsidRPr="001C48D1">
        <w:rPr>
          <w:rFonts w:ascii="Arial" w:hAnsi="Arial" w:cs="Arial"/>
          <w:color w:val="0D0D0D"/>
          <w:shd w:val="clear" w:color="auto" w:fill="FFFFFF"/>
        </w:rPr>
        <w:t>The research is about </w:t>
      </w:r>
      <w:r w:rsidR="001C48D1" w:rsidRPr="001C48D1">
        <w:rPr>
          <w:rStyle w:val="Strong"/>
          <w:rFonts w:ascii="Arial" w:hAnsi="Arial" w:cs="Arial"/>
          <w:b w:val="0"/>
          <w:bCs w:val="0"/>
          <w:color w:val="0D0D0D"/>
          <w:shd w:val="clear" w:color="auto" w:fill="FFFFFF"/>
        </w:rPr>
        <w:t>primary school children who experienced school attendance problems</w:t>
      </w:r>
      <w:r w:rsidR="001C48D1" w:rsidRPr="001C48D1">
        <w:rPr>
          <w:rFonts w:ascii="Arial" w:hAnsi="Arial" w:cs="Arial"/>
          <w:b/>
          <w:bCs/>
          <w:color w:val="0D0D0D"/>
          <w:shd w:val="clear" w:color="auto" w:fill="FFFFFF"/>
        </w:rPr>
        <w:t>,</w:t>
      </w:r>
      <w:r w:rsidR="001C48D1" w:rsidRPr="001C48D1">
        <w:rPr>
          <w:rFonts w:ascii="Arial" w:hAnsi="Arial" w:cs="Arial"/>
          <w:color w:val="0D0D0D"/>
          <w:shd w:val="clear" w:color="auto" w:fill="FFFFFF"/>
        </w:rPr>
        <w:t xml:space="preserve"> as well as their </w:t>
      </w:r>
      <w:r w:rsidR="001C48D1" w:rsidRPr="001C48D1">
        <w:rPr>
          <w:rStyle w:val="Strong"/>
          <w:rFonts w:ascii="Arial" w:hAnsi="Arial" w:cs="Arial"/>
          <w:b w:val="0"/>
          <w:bCs w:val="0"/>
          <w:color w:val="0D0D0D"/>
          <w:shd w:val="clear" w:color="auto" w:fill="FFFFFF"/>
        </w:rPr>
        <w:t>parents and education professionals</w:t>
      </w:r>
      <w:r w:rsidR="001C48D1" w:rsidRPr="001C48D1">
        <w:rPr>
          <w:rFonts w:ascii="Arial" w:hAnsi="Arial" w:cs="Arial"/>
          <w:b/>
          <w:bCs/>
          <w:color w:val="0D0D0D"/>
          <w:shd w:val="clear" w:color="auto" w:fill="FFFFFF"/>
        </w:rPr>
        <w:t>,</w:t>
      </w:r>
      <w:r w:rsidR="001C48D1" w:rsidRPr="001C48D1">
        <w:rPr>
          <w:rFonts w:ascii="Arial" w:hAnsi="Arial" w:cs="Arial"/>
          <w:color w:val="0D0D0D"/>
          <w:shd w:val="clear" w:color="auto" w:fill="FFFFFF"/>
        </w:rPr>
        <w:t xml:space="preserve"> including teachers, headteachers, educational psychologists, and mental health practitioners. By including different people's experiences and opinions, the researchers were able to build a better understanding of the challenges families faced and the support that was needed.</w:t>
      </w:r>
    </w:p>
    <w:p w14:paraId="4537865B" w14:textId="1BB9BDF8" w:rsidR="1870BA4D" w:rsidRPr="00252499" w:rsidRDefault="00252499" w:rsidP="1870BA4D">
      <w:pPr>
        <w:spacing w:line="360" w:lineRule="auto"/>
        <w:jc w:val="both"/>
        <w:rPr>
          <w:rFonts w:ascii="Arial" w:hAnsi="Arial" w:cs="Arial"/>
        </w:rPr>
      </w:pPr>
      <w:r w:rsidRPr="00252499">
        <w:rPr>
          <w:rFonts w:ascii="Arial" w:hAnsi="Arial" w:cs="Arial"/>
          <w:color w:val="0D0D0D"/>
          <w:shd w:val="clear" w:color="auto" w:fill="FFFFFF"/>
        </w:rPr>
        <w:t>I think this is an important topic because school attendance has a big impact on a child's education, mental health, and future opportunities. The COVID-19 pandemic made it harder for many children to return to school, especially those with anxiety or special educational needs (SEN). In the UK, health and social care professionals often work alongside schools and families to support children's wellbeing. This research helps explain why some children struggle to attend school and highlights the importance of early support, good communication between schools and parents, and services that work together to meet children's needs.</w:t>
      </w:r>
      <w:r w:rsidR="00AD53C1">
        <w:rPr>
          <w:rFonts w:ascii="Arial" w:hAnsi="Arial" w:cs="Arial"/>
          <w:color w:val="0D0D0D"/>
          <w:shd w:val="clear" w:color="auto" w:fill="FFFFFF"/>
        </w:rPr>
        <w:t xml:space="preserve"> </w:t>
      </w:r>
      <w:r w:rsidR="00AD53C1" w:rsidRPr="00AD53C1">
        <w:rPr>
          <w:rFonts w:ascii="Arial" w:hAnsi="Arial" w:cs="Arial"/>
          <w:color w:val="0D0D0D"/>
          <w:shd w:val="clear" w:color="auto" w:fill="FFFFFF"/>
        </w:rPr>
        <w:t xml:space="preserve">The topic of school attendance problems became more noticeable during the COVID-19 pandemic because many children experienced a long period away from normal school life. Lockdowns meant that children had to adapt to learning from home, having fewer social interactions, and changes to their daily routines. For some children, returning to school was not simple and caused feelings of stress, fear, or uncertainty. This research topic was developed because professionals noticed that some children continued to struggle with attendance even after schools reopened. The researchers wanted to understand this issue from different perspectives rather than only looking at attendance figures. By including parents and </w:t>
      </w:r>
      <w:r w:rsidR="00AD53C1" w:rsidRPr="00AD53C1">
        <w:rPr>
          <w:rFonts w:ascii="Arial" w:hAnsi="Arial" w:cs="Arial"/>
          <w:color w:val="0D0D0D"/>
          <w:shd w:val="clear" w:color="auto" w:fill="FFFFFF"/>
        </w:rPr>
        <w:lastRenderedPageBreak/>
        <w:t>professionals, the study was able to explore the reasons behind attendance problems and identify areas where more support may be needed.</w:t>
      </w:r>
    </w:p>
    <w:p w14:paraId="6FF3B621" w14:textId="677491B5" w:rsidR="1870BA4D" w:rsidRDefault="1870BA4D" w:rsidP="1870BA4D">
      <w:pPr>
        <w:spacing w:line="360" w:lineRule="auto"/>
        <w:jc w:val="both"/>
        <w:rPr>
          <w:rFonts w:ascii="Arial" w:hAnsi="Arial" w:cs="Arial"/>
        </w:rPr>
      </w:pPr>
    </w:p>
    <w:p w14:paraId="45ED4D5F" w14:textId="7AE1107C" w:rsidR="1870BA4D" w:rsidRDefault="1870BA4D" w:rsidP="1870BA4D">
      <w:pPr>
        <w:spacing w:line="360" w:lineRule="auto"/>
        <w:jc w:val="both"/>
        <w:rPr>
          <w:rFonts w:ascii="Arial" w:hAnsi="Arial" w:cs="Arial"/>
        </w:rPr>
      </w:pPr>
    </w:p>
    <w:p w14:paraId="5E61C713" w14:textId="77EB4D94" w:rsidR="00941B57" w:rsidRPr="00941B57" w:rsidRDefault="00551D4F" w:rsidP="00941B57">
      <w:pPr>
        <w:pStyle w:val="Heading1"/>
      </w:pPr>
      <w:bookmarkStart w:id="3" w:name="_Toc233886917"/>
      <w:bookmarkStart w:id="4" w:name="_Toc233887333"/>
      <w:bookmarkStart w:id="5" w:name="_Toc808566681"/>
      <w:r>
        <w:t>Section 2</w:t>
      </w:r>
      <w:bookmarkEnd w:id="3"/>
      <w:bookmarkEnd w:id="4"/>
      <w:bookmarkEnd w:id="5"/>
    </w:p>
    <w:p w14:paraId="616A6413" w14:textId="7FAAA795" w:rsidR="00551D4F" w:rsidRPr="00551D4F" w:rsidRDefault="00941B57" w:rsidP="00941B57">
      <w:pPr>
        <w:spacing w:line="360" w:lineRule="auto"/>
        <w:jc w:val="both"/>
      </w:pPr>
      <w:r w:rsidRPr="00941B57">
        <w:rPr>
          <w:rFonts w:ascii="Arial" w:hAnsi="Arial" w:cs="Arial"/>
        </w:rPr>
        <w:t xml:space="preserve">The main purpose of this research was to understand why some primary school children had problems attending school during and after the COVID-19 pandemic. The researchers wanted to find out what factors were causing these attendance problems, what support children and their families had already received, and whether that support had helped. They also wanted to explore what other types of support could be useful in helping children return to school. Overall, the study aimed to use the experiences of parents and education professionals to improve the support available for children with school attendance </w:t>
      </w:r>
      <w:r w:rsidRPr="00941B57">
        <w:rPr>
          <w:rFonts w:ascii="Arial" w:hAnsi="Arial" w:cs="Arial"/>
        </w:rPr>
        <w:t>problems.</w:t>
      </w:r>
    </w:p>
    <w:p w14:paraId="57CCB0E8" w14:textId="0CB449D4" w:rsidR="1870BA4D" w:rsidRDefault="1870BA4D" w:rsidP="1870BA4D">
      <w:pPr>
        <w:spacing w:line="360" w:lineRule="auto"/>
        <w:jc w:val="both"/>
        <w:rPr>
          <w:rFonts w:ascii="Arial" w:hAnsi="Arial" w:cs="Arial"/>
        </w:rPr>
      </w:pPr>
    </w:p>
    <w:p w14:paraId="527CC682" w14:textId="0A468A33" w:rsidR="1870BA4D" w:rsidRDefault="1870BA4D" w:rsidP="1870BA4D">
      <w:pPr>
        <w:spacing w:line="360" w:lineRule="auto"/>
        <w:jc w:val="both"/>
        <w:rPr>
          <w:rFonts w:ascii="Arial" w:hAnsi="Arial" w:cs="Arial"/>
        </w:rPr>
      </w:pPr>
    </w:p>
    <w:p w14:paraId="74519A1E" w14:textId="71045DEF" w:rsidR="1870BA4D" w:rsidRDefault="1870BA4D" w:rsidP="1870BA4D">
      <w:pPr>
        <w:spacing w:line="360" w:lineRule="auto"/>
        <w:jc w:val="both"/>
        <w:rPr>
          <w:rFonts w:ascii="Arial" w:hAnsi="Arial" w:cs="Arial"/>
        </w:rPr>
      </w:pPr>
    </w:p>
    <w:p w14:paraId="5B14714D" w14:textId="0798DC59" w:rsidR="1870BA4D" w:rsidRDefault="1870BA4D" w:rsidP="1870BA4D">
      <w:pPr>
        <w:spacing w:line="360" w:lineRule="auto"/>
        <w:jc w:val="both"/>
        <w:rPr>
          <w:rFonts w:ascii="Arial" w:hAnsi="Arial" w:cs="Arial"/>
        </w:rPr>
      </w:pPr>
    </w:p>
    <w:p w14:paraId="36B0F0DD" w14:textId="1F3F98EB" w:rsidR="00437901" w:rsidRPr="00DC678E" w:rsidRDefault="00551D4F" w:rsidP="00DC678E">
      <w:pPr>
        <w:pStyle w:val="Heading1"/>
      </w:pPr>
      <w:bookmarkStart w:id="6" w:name="_Toc233886918"/>
      <w:bookmarkStart w:id="7" w:name="_Toc233887335"/>
      <w:bookmarkStart w:id="8" w:name="_Toc835972570"/>
      <w:r>
        <w:t>Section 3</w:t>
      </w:r>
      <w:bookmarkEnd w:id="6"/>
      <w:bookmarkEnd w:id="7"/>
      <w:bookmarkEnd w:id="8"/>
    </w:p>
    <w:p w14:paraId="6F74C803" w14:textId="0CBC3582" w:rsidR="00437901" w:rsidRPr="00437901" w:rsidRDefault="00437901" w:rsidP="00437901">
      <w:pPr>
        <w:spacing w:line="360" w:lineRule="auto"/>
        <w:jc w:val="both"/>
        <w:rPr>
          <w:rFonts w:ascii="Arial" w:hAnsi="Arial" w:cs="Arial"/>
        </w:rPr>
      </w:pPr>
      <w:r w:rsidRPr="00437901">
        <w:rPr>
          <w:rFonts w:ascii="Arial" w:hAnsi="Arial" w:cs="Arial"/>
        </w:rPr>
        <w:t>There are three main types of research methods: quantitative, qualitative, and mixed methods. Quantitative research uses numbers and statistics to answer research questions. It usually involves questionnaires, experiments, or surveys with numerical results. Qualitative research is different because it focuses on people's experiences, opinions, and feelings. It often uses interviews or open-ended questions to collect detailed information. Mixed-methods research combines both quantitative and qualitative methods to give a wider understanding of a topic.</w:t>
      </w:r>
    </w:p>
    <w:p w14:paraId="6E29FE4B" w14:textId="77777777" w:rsidR="00437901" w:rsidRPr="00437901" w:rsidRDefault="00437901" w:rsidP="00437901">
      <w:pPr>
        <w:spacing w:line="360" w:lineRule="auto"/>
        <w:jc w:val="both"/>
        <w:rPr>
          <w:rFonts w:ascii="Arial" w:hAnsi="Arial" w:cs="Arial"/>
        </w:rPr>
      </w:pPr>
      <w:r w:rsidRPr="00437901">
        <w:rPr>
          <w:rFonts w:ascii="Arial" w:hAnsi="Arial" w:cs="Arial"/>
        </w:rPr>
        <w:t>The research paper I chose used a qualitative research method. This is because the researchers wanted to understand the experiences of parents and education professionals whose children had school attendance problems after the COVID-19 pandemic. Instead of collecting lots of statistics, they wanted detailed answers about what families had been through and what support they needed.</w:t>
      </w:r>
    </w:p>
    <w:p w14:paraId="5C0D6FF7" w14:textId="77777777" w:rsidR="00437901" w:rsidRPr="00437901" w:rsidRDefault="00437901" w:rsidP="00437901">
      <w:pPr>
        <w:spacing w:line="360" w:lineRule="auto"/>
        <w:jc w:val="both"/>
        <w:rPr>
          <w:rFonts w:ascii="Arial" w:hAnsi="Arial" w:cs="Arial"/>
        </w:rPr>
      </w:pPr>
    </w:p>
    <w:p w14:paraId="6F1178D9" w14:textId="57A9AACE" w:rsidR="00437901" w:rsidRPr="00437901" w:rsidRDefault="00437901" w:rsidP="00437901">
      <w:pPr>
        <w:spacing w:line="360" w:lineRule="auto"/>
        <w:jc w:val="both"/>
        <w:rPr>
          <w:rFonts w:ascii="Arial" w:hAnsi="Arial" w:cs="Arial"/>
        </w:rPr>
      </w:pPr>
      <w:r w:rsidRPr="00437901">
        <w:rPr>
          <w:rFonts w:ascii="Arial" w:hAnsi="Arial" w:cs="Arial"/>
        </w:rPr>
        <w:t xml:space="preserve">The study used primary data. Primary data is information collected directly by the researchers for their own study. Secondary data is information that already exists, such as books, journal </w:t>
      </w:r>
      <w:r w:rsidRPr="00437901">
        <w:rPr>
          <w:rFonts w:ascii="Arial" w:hAnsi="Arial" w:cs="Arial"/>
        </w:rPr>
        <w:lastRenderedPageBreak/>
        <w:t>articles, or government reports. Although the researchers used previous studies in their introduction, the information they analysed came from the participants themselves, so this research mainly used primary data.</w:t>
      </w:r>
      <w:r>
        <w:rPr>
          <w:rFonts w:ascii="Arial" w:hAnsi="Arial" w:cs="Arial"/>
        </w:rPr>
        <w:t xml:space="preserve"> </w:t>
      </w:r>
      <w:r w:rsidRPr="00437901">
        <w:rPr>
          <w:rFonts w:ascii="Arial" w:hAnsi="Arial" w:cs="Arial"/>
        </w:rPr>
        <w:t>The data was collected in two phases. In the first phase, 29 parents and 19 professionals completed qualitative surveys with open-ended questions. These questions asked about school attendance problems, the support families had received, and what they thought could be improved.</w:t>
      </w:r>
    </w:p>
    <w:p w14:paraId="2495BDAC" w14:textId="7D8CF37F" w:rsidR="00437901" w:rsidRPr="00437901" w:rsidRDefault="00437901" w:rsidP="00437901">
      <w:pPr>
        <w:spacing w:line="360" w:lineRule="auto"/>
        <w:jc w:val="both"/>
        <w:rPr>
          <w:rFonts w:ascii="Arial" w:hAnsi="Arial" w:cs="Arial"/>
        </w:rPr>
      </w:pPr>
      <w:r w:rsidRPr="00437901">
        <w:rPr>
          <w:rFonts w:ascii="Arial" w:hAnsi="Arial" w:cs="Arial"/>
        </w:rPr>
        <w:t xml:space="preserve">In the second phase, the researchers interviewed 10 parents and 12 professionals. They used semi-structured interviews, which means they had a list of questions but could also ask extra questions depending on the participant's answers. This gave the researchers more detailed information about people's </w:t>
      </w:r>
      <w:r w:rsidR="00CC4624" w:rsidRPr="00437901">
        <w:rPr>
          <w:rFonts w:ascii="Arial" w:hAnsi="Arial" w:cs="Arial"/>
        </w:rPr>
        <w:t>experiences. The</w:t>
      </w:r>
      <w:r w:rsidRPr="00437901">
        <w:rPr>
          <w:rFonts w:ascii="Arial" w:hAnsi="Arial" w:cs="Arial"/>
        </w:rPr>
        <w:t xml:space="preserve"> researchers analysed the data using thematic framework analysis. This means they read through all the survey responses and interview transcripts, looked for common ideas, and grouped similar answers into themes. The main themes they found were the causes of school attendance problems, how schools and families responded, and what extra support was needed.</w:t>
      </w:r>
    </w:p>
    <w:p w14:paraId="1F9A3459" w14:textId="77777777" w:rsidR="00437901" w:rsidRDefault="00437901" w:rsidP="00437901">
      <w:pPr>
        <w:spacing w:line="360" w:lineRule="auto"/>
        <w:jc w:val="both"/>
        <w:rPr>
          <w:rFonts w:ascii="Arial" w:hAnsi="Arial" w:cs="Arial"/>
        </w:rPr>
      </w:pPr>
      <w:r w:rsidRPr="00437901">
        <w:rPr>
          <w:rFonts w:ascii="Arial" w:hAnsi="Arial" w:cs="Arial"/>
        </w:rPr>
        <w:t>I think a qualitative method was the right choice because the researchers wanted to understand people's real experiences and feelings. Interviews and open-ended surveys gave parents and professionals the chance to explain the challenges they faced after the pandemic, which helped the researchers understand the issue in more depth.</w:t>
      </w:r>
    </w:p>
    <w:p w14:paraId="6A522C86" w14:textId="2F1539D3" w:rsidR="00D245DB" w:rsidRDefault="00D245DB" w:rsidP="00437901">
      <w:pPr>
        <w:spacing w:line="360" w:lineRule="auto"/>
        <w:jc w:val="both"/>
        <w:rPr>
          <w:rFonts w:ascii="Arial" w:hAnsi="Arial" w:cs="Arial"/>
        </w:rPr>
      </w:pPr>
      <w:r w:rsidRPr="00D245DB">
        <w:rPr>
          <w:rFonts w:ascii="Arial" w:hAnsi="Arial" w:cs="Arial"/>
        </w:rPr>
        <w:t>One strength of using qualitative research is that it allows participants to explain their experiences in their own words. This is useful when researching topics linked to health, wellbeing, and social care because every individual may experience challenges differently. For example, one child may avoid school because of anxiety, while another may struggle because of difficulties with learning or relationships at school. A limitation of qualitative research is that it usually involves fewer participants compared to quantitative research, meaning the findings may not represent everyone experiencing school attendance problems. However, the detailed information collected can still provide valuable insight into the experiences of families and professionals.</w:t>
      </w:r>
    </w:p>
    <w:p w14:paraId="39A09DD7" w14:textId="05F73334" w:rsidR="00D245DB" w:rsidRPr="00437901" w:rsidRDefault="00CC4624" w:rsidP="00437901">
      <w:pPr>
        <w:spacing w:line="360" w:lineRule="auto"/>
        <w:jc w:val="both"/>
        <w:rPr>
          <w:rFonts w:ascii="Arial" w:hAnsi="Arial" w:cs="Arial"/>
        </w:rPr>
      </w:pPr>
      <w:r w:rsidRPr="00CC4624">
        <w:rPr>
          <w:rFonts w:ascii="Arial" w:hAnsi="Arial" w:cs="Arial"/>
        </w:rPr>
        <w:t>The research method also links to health and social care because professionals often need to understand people's personal experiences before providing support. Listening to service users, families, and other professionals can help improve services and make sure support is suitable for individual needs. This shows why research is important when planning and delivering effective care.</w:t>
      </w:r>
    </w:p>
    <w:p w14:paraId="64CD0765" w14:textId="26548103" w:rsidR="00D64067" w:rsidRPr="00405A87" w:rsidRDefault="00551D4F" w:rsidP="00405A87">
      <w:pPr>
        <w:pStyle w:val="Heading1"/>
      </w:pPr>
      <w:bookmarkStart w:id="9" w:name="_Toc233886919"/>
      <w:bookmarkStart w:id="10" w:name="_Toc233887336"/>
      <w:bookmarkStart w:id="11" w:name="_Toc1971380532"/>
      <w:r>
        <w:lastRenderedPageBreak/>
        <w:t>Section 4</w:t>
      </w:r>
      <w:bookmarkStart w:id="12" w:name="_Toc233886920"/>
      <w:bookmarkStart w:id="13" w:name="_Toc233887337"/>
      <w:bookmarkEnd w:id="9"/>
      <w:bookmarkEnd w:id="10"/>
      <w:bookmarkEnd w:id="11"/>
    </w:p>
    <w:p w14:paraId="4DB1D2F9" w14:textId="0638CC42" w:rsidR="00D64067" w:rsidRPr="00D64067" w:rsidRDefault="00D64067" w:rsidP="00D64067">
      <w:pPr>
        <w:spacing w:line="360" w:lineRule="auto"/>
        <w:jc w:val="both"/>
        <w:rPr>
          <w:rFonts w:ascii="Arial" w:hAnsi="Arial" w:cs="Arial"/>
        </w:rPr>
      </w:pPr>
      <w:r w:rsidRPr="00D64067">
        <w:rPr>
          <w:rFonts w:ascii="Arial" w:hAnsi="Arial" w:cs="Arial"/>
        </w:rPr>
        <w:t xml:space="preserve">To conclude, this report looked at the research paper “She Didn’t Know How to Go Back”: School Attendance Problems in the Context of the COVID-19 Pandemic—A Multiple Stakeholder Qualitative Study with Parents and Professionals by McDonald, Lester, and Michelson (2023). The study explored why some primary school children found it difficult to return to school after the COVID-19 pandemic. It showed that issues such as anxiety, changes in school routines, special educational needs, and communication problems between schools and families all played a role in school attendance </w:t>
      </w:r>
      <w:r w:rsidR="00CC4624" w:rsidRPr="00D64067">
        <w:rPr>
          <w:rFonts w:ascii="Arial" w:hAnsi="Arial" w:cs="Arial"/>
        </w:rPr>
        <w:t>difficulties. The</w:t>
      </w:r>
      <w:r w:rsidRPr="00D64067">
        <w:rPr>
          <w:rFonts w:ascii="Arial" w:hAnsi="Arial" w:cs="Arial"/>
        </w:rPr>
        <w:t xml:space="preserve"> research used a qualitative method, where information was collected from parents and professionals through surveys and interviews. This allowed the researchers to understand people’s experiences and the challenges they faced. The data was then analysed by finding common themes within the responses.</w:t>
      </w:r>
    </w:p>
    <w:p w14:paraId="6DB4DE78" w14:textId="3966F3F9" w:rsidR="1870BA4D" w:rsidRDefault="00D64067" w:rsidP="00D64067">
      <w:pPr>
        <w:spacing w:line="360" w:lineRule="auto"/>
        <w:jc w:val="both"/>
        <w:rPr>
          <w:rFonts w:ascii="Arial" w:hAnsi="Arial" w:cs="Arial"/>
        </w:rPr>
      </w:pPr>
      <w:r w:rsidRPr="00D64067">
        <w:rPr>
          <w:rFonts w:ascii="Arial" w:hAnsi="Arial" w:cs="Arial"/>
        </w:rPr>
        <w:t>Writing this report has helped me understand how to read and break down a research paper. I have learned how to identify the aim of a study, understand different research methods, and recognise how data is collected and analysed. These skills will help me with future assignments because I will be able to understand research more clearly and use evidence to support my work.</w:t>
      </w:r>
      <w:r w:rsidR="007E3E56">
        <w:rPr>
          <w:rFonts w:ascii="Arial" w:hAnsi="Arial" w:cs="Arial"/>
        </w:rPr>
        <w:t xml:space="preserve"> </w:t>
      </w:r>
      <w:r w:rsidRPr="00D64067">
        <w:rPr>
          <w:rFonts w:ascii="Arial" w:hAnsi="Arial" w:cs="Arial"/>
        </w:rPr>
        <w:t>In my future health and social care career, these research skills will be important because professionals need to use evidence when making decisions and supporting individuals. Understanding research will help me consider people’s experiences and provide more effective support based on their needs.</w:t>
      </w:r>
    </w:p>
    <w:p w14:paraId="3D4E54EF" w14:textId="4121A197" w:rsidR="00551D4F" w:rsidRDefault="00551D4F" w:rsidP="00551D4F">
      <w:pPr>
        <w:pStyle w:val="Heading1"/>
        <w:rPr>
          <w:sz w:val="42"/>
          <w:szCs w:val="42"/>
        </w:rPr>
      </w:pPr>
      <w:bookmarkStart w:id="14" w:name="_Toc1588053850"/>
      <w:r>
        <w:t>References</w:t>
      </w:r>
      <w:bookmarkEnd w:id="12"/>
      <w:bookmarkEnd w:id="13"/>
      <w:bookmarkEnd w:id="14"/>
    </w:p>
    <w:p w14:paraId="4F19C56C" w14:textId="4AEBB317" w:rsidR="00551D4F" w:rsidRPr="007E6957" w:rsidRDefault="007E6957" w:rsidP="00551D4F">
      <w:pPr>
        <w:spacing w:line="360" w:lineRule="auto"/>
        <w:rPr>
          <w:rFonts w:ascii="Arial" w:hAnsi="Arial" w:cs="Arial"/>
        </w:rPr>
      </w:pPr>
      <w:r w:rsidRPr="007E6957">
        <w:rPr>
          <w:rFonts w:ascii="Arial" w:hAnsi="Arial" w:cs="Arial"/>
        </w:rPr>
        <w:t>McDonald, B., Lester, K.J. and Michelson, D. (2023) ‘“She didn’t know how to go back”: School attendance problems in the context of the COVID-19 pandemic—A multiple stakeholder qualitative study with parents and professionals’, </w:t>
      </w:r>
      <w:r w:rsidRPr="007E6957">
        <w:rPr>
          <w:rFonts w:ascii="Arial" w:hAnsi="Arial" w:cs="Arial"/>
          <w:i/>
          <w:iCs/>
        </w:rPr>
        <w:t>British Journal of Educational Psychology</w:t>
      </w:r>
      <w:r w:rsidRPr="007E6957">
        <w:rPr>
          <w:rFonts w:ascii="Arial" w:hAnsi="Arial" w:cs="Arial"/>
        </w:rPr>
        <w:t>, 93, pp. 386–401. doi:10.1111/bjep.12562.</w:t>
      </w:r>
    </w:p>
    <w:p w14:paraId="6320F7FB" w14:textId="5C445D7A" w:rsidR="00B83C72" w:rsidRPr="000F6387" w:rsidRDefault="00B83C72" w:rsidP="00FB75C3">
      <w:pPr>
        <w:spacing w:line="360" w:lineRule="auto"/>
        <w:rPr>
          <w:rFonts w:ascii="Arial" w:hAnsi="Arial" w:cs="Arial"/>
        </w:rPr>
      </w:pPr>
    </w:p>
    <w:sectPr w:rsidR="00B83C72" w:rsidRPr="000F638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622D67" w14:textId="77777777" w:rsidR="00F95845" w:rsidRDefault="00F95845" w:rsidP="00C82FE1">
      <w:pPr>
        <w:spacing w:after="0" w:line="240" w:lineRule="auto"/>
      </w:pPr>
      <w:r>
        <w:separator/>
      </w:r>
    </w:p>
  </w:endnote>
  <w:endnote w:type="continuationSeparator" w:id="0">
    <w:p w14:paraId="5499BF2F" w14:textId="77777777" w:rsidR="00F95845" w:rsidRDefault="00F95845"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2AA62" w14:textId="77777777" w:rsidR="00F95845" w:rsidRDefault="00F95845" w:rsidP="00C82FE1">
      <w:pPr>
        <w:spacing w:after="0" w:line="240" w:lineRule="auto"/>
      </w:pPr>
      <w:r>
        <w:separator/>
      </w:r>
    </w:p>
  </w:footnote>
  <w:footnote w:type="continuationSeparator" w:id="0">
    <w:p w14:paraId="7E97326A" w14:textId="77777777" w:rsidR="00F95845" w:rsidRDefault="00F95845"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261433"/>
    <w:multiLevelType w:val="hybridMultilevel"/>
    <w:tmpl w:val="FFFFFFFF"/>
    <w:lvl w:ilvl="0" w:tplc="FBCA1F46">
      <w:start w:val="1"/>
      <w:numFmt w:val="bullet"/>
      <w:lvlText w:val=""/>
      <w:lvlJc w:val="left"/>
      <w:pPr>
        <w:ind w:left="720" w:hanging="360"/>
      </w:pPr>
      <w:rPr>
        <w:rFonts w:ascii="Symbol" w:hAnsi="Symbol" w:hint="default"/>
      </w:rPr>
    </w:lvl>
    <w:lvl w:ilvl="1" w:tplc="0AFCDEB8">
      <w:start w:val="1"/>
      <w:numFmt w:val="bullet"/>
      <w:lvlText w:val="o"/>
      <w:lvlJc w:val="left"/>
      <w:pPr>
        <w:ind w:left="1440" w:hanging="360"/>
      </w:pPr>
      <w:rPr>
        <w:rFonts w:ascii="Courier New" w:hAnsi="Courier New" w:hint="default"/>
      </w:rPr>
    </w:lvl>
    <w:lvl w:ilvl="2" w:tplc="B7B07EDE">
      <w:start w:val="1"/>
      <w:numFmt w:val="bullet"/>
      <w:lvlText w:val=""/>
      <w:lvlJc w:val="left"/>
      <w:pPr>
        <w:ind w:left="2160" w:hanging="360"/>
      </w:pPr>
      <w:rPr>
        <w:rFonts w:ascii="Wingdings" w:hAnsi="Wingdings" w:hint="default"/>
      </w:rPr>
    </w:lvl>
    <w:lvl w:ilvl="3" w:tplc="729EA978">
      <w:start w:val="1"/>
      <w:numFmt w:val="bullet"/>
      <w:lvlText w:val=""/>
      <w:lvlJc w:val="left"/>
      <w:pPr>
        <w:ind w:left="2880" w:hanging="360"/>
      </w:pPr>
      <w:rPr>
        <w:rFonts w:ascii="Symbol" w:hAnsi="Symbol" w:hint="default"/>
      </w:rPr>
    </w:lvl>
    <w:lvl w:ilvl="4" w:tplc="DB0850E6">
      <w:start w:val="1"/>
      <w:numFmt w:val="bullet"/>
      <w:lvlText w:val="o"/>
      <w:lvlJc w:val="left"/>
      <w:pPr>
        <w:ind w:left="3600" w:hanging="360"/>
      </w:pPr>
      <w:rPr>
        <w:rFonts w:ascii="Courier New" w:hAnsi="Courier New" w:hint="default"/>
      </w:rPr>
    </w:lvl>
    <w:lvl w:ilvl="5" w:tplc="E0B8AB54">
      <w:start w:val="1"/>
      <w:numFmt w:val="bullet"/>
      <w:lvlText w:val=""/>
      <w:lvlJc w:val="left"/>
      <w:pPr>
        <w:ind w:left="4320" w:hanging="360"/>
      </w:pPr>
      <w:rPr>
        <w:rFonts w:ascii="Wingdings" w:hAnsi="Wingdings" w:hint="default"/>
      </w:rPr>
    </w:lvl>
    <w:lvl w:ilvl="6" w:tplc="44D2A33C">
      <w:start w:val="1"/>
      <w:numFmt w:val="bullet"/>
      <w:lvlText w:val=""/>
      <w:lvlJc w:val="left"/>
      <w:pPr>
        <w:ind w:left="5040" w:hanging="360"/>
      </w:pPr>
      <w:rPr>
        <w:rFonts w:ascii="Symbol" w:hAnsi="Symbol" w:hint="default"/>
      </w:rPr>
    </w:lvl>
    <w:lvl w:ilvl="7" w:tplc="C9FE8BA0">
      <w:start w:val="1"/>
      <w:numFmt w:val="bullet"/>
      <w:lvlText w:val="o"/>
      <w:lvlJc w:val="left"/>
      <w:pPr>
        <w:ind w:left="5760" w:hanging="360"/>
      </w:pPr>
      <w:rPr>
        <w:rFonts w:ascii="Courier New" w:hAnsi="Courier New" w:hint="default"/>
      </w:rPr>
    </w:lvl>
    <w:lvl w:ilvl="8" w:tplc="DD70D6B0">
      <w:start w:val="1"/>
      <w:numFmt w:val="bullet"/>
      <w:lvlText w:val=""/>
      <w:lvlJc w:val="left"/>
      <w:pPr>
        <w:ind w:left="6480" w:hanging="360"/>
      </w:pPr>
      <w:rPr>
        <w:rFonts w:ascii="Wingdings" w:hAnsi="Wingdings" w:hint="default"/>
      </w:rPr>
    </w:lvl>
  </w:abstractNum>
  <w:abstractNum w:abstractNumId="10"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4340583">
    <w:abstractNumId w:val="9"/>
  </w:num>
  <w:num w:numId="2" w16cid:durableId="1967153871">
    <w:abstractNumId w:val="5"/>
  </w:num>
  <w:num w:numId="3" w16cid:durableId="142504706">
    <w:abstractNumId w:val="8"/>
  </w:num>
  <w:num w:numId="4" w16cid:durableId="1084103864">
    <w:abstractNumId w:val="10"/>
  </w:num>
  <w:num w:numId="5" w16cid:durableId="134375611">
    <w:abstractNumId w:val="11"/>
  </w:num>
  <w:num w:numId="6" w16cid:durableId="1915161953">
    <w:abstractNumId w:val="3"/>
  </w:num>
  <w:num w:numId="7" w16cid:durableId="306203730">
    <w:abstractNumId w:val="0"/>
  </w:num>
  <w:num w:numId="8" w16cid:durableId="947128791">
    <w:abstractNumId w:val="6"/>
  </w:num>
  <w:num w:numId="9" w16cid:durableId="693842974">
    <w:abstractNumId w:val="7"/>
  </w:num>
  <w:num w:numId="10" w16cid:durableId="584269751">
    <w:abstractNumId w:val="4"/>
  </w:num>
  <w:num w:numId="11" w16cid:durableId="1716348778">
    <w:abstractNumId w:val="1"/>
  </w:num>
  <w:num w:numId="12" w16cid:durableId="17356586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A4F"/>
    <w:rsid w:val="000129B3"/>
    <w:rsid w:val="00012BB5"/>
    <w:rsid w:val="000247AC"/>
    <w:rsid w:val="0003767A"/>
    <w:rsid w:val="000446FE"/>
    <w:rsid w:val="00053FC4"/>
    <w:rsid w:val="0006328E"/>
    <w:rsid w:val="00066860"/>
    <w:rsid w:val="00075320"/>
    <w:rsid w:val="000859B3"/>
    <w:rsid w:val="00092D99"/>
    <w:rsid w:val="0009393B"/>
    <w:rsid w:val="00095DA8"/>
    <w:rsid w:val="000B4CA9"/>
    <w:rsid w:val="000B60FA"/>
    <w:rsid w:val="000C3EC4"/>
    <w:rsid w:val="000C50CD"/>
    <w:rsid w:val="000D5112"/>
    <w:rsid w:val="000E3150"/>
    <w:rsid w:val="000F0246"/>
    <w:rsid w:val="000F064C"/>
    <w:rsid w:val="000F6387"/>
    <w:rsid w:val="000F6946"/>
    <w:rsid w:val="00106CE3"/>
    <w:rsid w:val="001106BE"/>
    <w:rsid w:val="00113A00"/>
    <w:rsid w:val="001231CB"/>
    <w:rsid w:val="00134D28"/>
    <w:rsid w:val="0013641D"/>
    <w:rsid w:val="0016777B"/>
    <w:rsid w:val="0017067B"/>
    <w:rsid w:val="0017083F"/>
    <w:rsid w:val="00170C04"/>
    <w:rsid w:val="00175B9A"/>
    <w:rsid w:val="00181713"/>
    <w:rsid w:val="00183546"/>
    <w:rsid w:val="001845DA"/>
    <w:rsid w:val="001851F8"/>
    <w:rsid w:val="00196D8C"/>
    <w:rsid w:val="00197E40"/>
    <w:rsid w:val="001A3EF2"/>
    <w:rsid w:val="001C372A"/>
    <w:rsid w:val="001C48D1"/>
    <w:rsid w:val="001D1A65"/>
    <w:rsid w:val="001E4C46"/>
    <w:rsid w:val="001F3692"/>
    <w:rsid w:val="001F628A"/>
    <w:rsid w:val="00201897"/>
    <w:rsid w:val="00202AA7"/>
    <w:rsid w:val="002037BB"/>
    <w:rsid w:val="00215BB7"/>
    <w:rsid w:val="00216AFA"/>
    <w:rsid w:val="00220450"/>
    <w:rsid w:val="00222839"/>
    <w:rsid w:val="00227220"/>
    <w:rsid w:val="00227D94"/>
    <w:rsid w:val="00237B88"/>
    <w:rsid w:val="002413CA"/>
    <w:rsid w:val="00244611"/>
    <w:rsid w:val="00247D48"/>
    <w:rsid w:val="0025090E"/>
    <w:rsid w:val="00252499"/>
    <w:rsid w:val="00252708"/>
    <w:rsid w:val="002643BA"/>
    <w:rsid w:val="00275CE1"/>
    <w:rsid w:val="00277377"/>
    <w:rsid w:val="00277950"/>
    <w:rsid w:val="00282AF5"/>
    <w:rsid w:val="002950BE"/>
    <w:rsid w:val="00297AF9"/>
    <w:rsid w:val="002A0A3D"/>
    <w:rsid w:val="002A55BF"/>
    <w:rsid w:val="002A7CC2"/>
    <w:rsid w:val="002B37BC"/>
    <w:rsid w:val="002C1F46"/>
    <w:rsid w:val="002D04AA"/>
    <w:rsid w:val="002D6C1E"/>
    <w:rsid w:val="002D755A"/>
    <w:rsid w:val="002E1784"/>
    <w:rsid w:val="002F15FE"/>
    <w:rsid w:val="002F2586"/>
    <w:rsid w:val="002F2B39"/>
    <w:rsid w:val="002F627E"/>
    <w:rsid w:val="00322395"/>
    <w:rsid w:val="00332C4B"/>
    <w:rsid w:val="00333E17"/>
    <w:rsid w:val="003415A8"/>
    <w:rsid w:val="00352C64"/>
    <w:rsid w:val="003545B9"/>
    <w:rsid w:val="00361680"/>
    <w:rsid w:val="00362032"/>
    <w:rsid w:val="003647E3"/>
    <w:rsid w:val="003675C0"/>
    <w:rsid w:val="00367DB3"/>
    <w:rsid w:val="003722D4"/>
    <w:rsid w:val="00372335"/>
    <w:rsid w:val="0037492B"/>
    <w:rsid w:val="00377A05"/>
    <w:rsid w:val="003809CE"/>
    <w:rsid w:val="0039090B"/>
    <w:rsid w:val="003917B2"/>
    <w:rsid w:val="003B2901"/>
    <w:rsid w:val="003C1E35"/>
    <w:rsid w:val="003C29F1"/>
    <w:rsid w:val="003C5BFB"/>
    <w:rsid w:val="003C6FF1"/>
    <w:rsid w:val="003C7AB2"/>
    <w:rsid w:val="003D4950"/>
    <w:rsid w:val="003D5810"/>
    <w:rsid w:val="00401E58"/>
    <w:rsid w:val="00405A87"/>
    <w:rsid w:val="004313D2"/>
    <w:rsid w:val="00433FDE"/>
    <w:rsid w:val="00437901"/>
    <w:rsid w:val="0044024C"/>
    <w:rsid w:val="00462955"/>
    <w:rsid w:val="0049797B"/>
    <w:rsid w:val="004A798A"/>
    <w:rsid w:val="004B3656"/>
    <w:rsid w:val="004B480F"/>
    <w:rsid w:val="004B6473"/>
    <w:rsid w:val="004C4175"/>
    <w:rsid w:val="004C78A4"/>
    <w:rsid w:val="004C7EE9"/>
    <w:rsid w:val="004D0F56"/>
    <w:rsid w:val="004D225E"/>
    <w:rsid w:val="004E1D19"/>
    <w:rsid w:val="004F01D1"/>
    <w:rsid w:val="004F5CEB"/>
    <w:rsid w:val="0050242B"/>
    <w:rsid w:val="00506791"/>
    <w:rsid w:val="00506E3E"/>
    <w:rsid w:val="00512D76"/>
    <w:rsid w:val="00517B30"/>
    <w:rsid w:val="005478EE"/>
    <w:rsid w:val="00551D4F"/>
    <w:rsid w:val="00555525"/>
    <w:rsid w:val="005602FC"/>
    <w:rsid w:val="005974B0"/>
    <w:rsid w:val="0059753C"/>
    <w:rsid w:val="005A101A"/>
    <w:rsid w:val="005A30C0"/>
    <w:rsid w:val="005A4085"/>
    <w:rsid w:val="005B1BF8"/>
    <w:rsid w:val="005B55A4"/>
    <w:rsid w:val="005B568B"/>
    <w:rsid w:val="005B7E64"/>
    <w:rsid w:val="005C3F1C"/>
    <w:rsid w:val="005D049B"/>
    <w:rsid w:val="005D47E4"/>
    <w:rsid w:val="005E2E73"/>
    <w:rsid w:val="005F3515"/>
    <w:rsid w:val="00607E4B"/>
    <w:rsid w:val="0061464C"/>
    <w:rsid w:val="006234B9"/>
    <w:rsid w:val="0062617B"/>
    <w:rsid w:val="00643D38"/>
    <w:rsid w:val="00654E5B"/>
    <w:rsid w:val="006603DC"/>
    <w:rsid w:val="0066269E"/>
    <w:rsid w:val="006749DC"/>
    <w:rsid w:val="00676E35"/>
    <w:rsid w:val="00676FDB"/>
    <w:rsid w:val="00683D95"/>
    <w:rsid w:val="00687E9F"/>
    <w:rsid w:val="0069597B"/>
    <w:rsid w:val="00697B3D"/>
    <w:rsid w:val="006A53BA"/>
    <w:rsid w:val="006A6F65"/>
    <w:rsid w:val="006B2FD4"/>
    <w:rsid w:val="006B4407"/>
    <w:rsid w:val="006C55E4"/>
    <w:rsid w:val="006C7C61"/>
    <w:rsid w:val="006D63CA"/>
    <w:rsid w:val="006E137A"/>
    <w:rsid w:val="006F60D7"/>
    <w:rsid w:val="00704608"/>
    <w:rsid w:val="00722940"/>
    <w:rsid w:val="00722A68"/>
    <w:rsid w:val="00725F33"/>
    <w:rsid w:val="00727B8D"/>
    <w:rsid w:val="00736E61"/>
    <w:rsid w:val="00751553"/>
    <w:rsid w:val="00782AA6"/>
    <w:rsid w:val="007A078E"/>
    <w:rsid w:val="007A2A10"/>
    <w:rsid w:val="007B565D"/>
    <w:rsid w:val="007C7706"/>
    <w:rsid w:val="007D4589"/>
    <w:rsid w:val="007E16AA"/>
    <w:rsid w:val="007E3E56"/>
    <w:rsid w:val="007E4EFE"/>
    <w:rsid w:val="007E6957"/>
    <w:rsid w:val="007F33B2"/>
    <w:rsid w:val="0080412D"/>
    <w:rsid w:val="00804D67"/>
    <w:rsid w:val="00811DD7"/>
    <w:rsid w:val="00830C4E"/>
    <w:rsid w:val="00831478"/>
    <w:rsid w:val="00834413"/>
    <w:rsid w:val="00836BBB"/>
    <w:rsid w:val="00845639"/>
    <w:rsid w:val="008519DC"/>
    <w:rsid w:val="00851EC4"/>
    <w:rsid w:val="00854772"/>
    <w:rsid w:val="00871A61"/>
    <w:rsid w:val="008942C5"/>
    <w:rsid w:val="008954AA"/>
    <w:rsid w:val="00897B3B"/>
    <w:rsid w:val="008A0FCE"/>
    <w:rsid w:val="008A1C39"/>
    <w:rsid w:val="008C1B82"/>
    <w:rsid w:val="008C5335"/>
    <w:rsid w:val="008D15AF"/>
    <w:rsid w:val="008D6068"/>
    <w:rsid w:val="008E07AB"/>
    <w:rsid w:val="008E0A0F"/>
    <w:rsid w:val="008F52A1"/>
    <w:rsid w:val="008F6EFB"/>
    <w:rsid w:val="009045F4"/>
    <w:rsid w:val="00904B32"/>
    <w:rsid w:val="00905DE6"/>
    <w:rsid w:val="009114E5"/>
    <w:rsid w:val="0092171B"/>
    <w:rsid w:val="00925DEB"/>
    <w:rsid w:val="00926A30"/>
    <w:rsid w:val="00932F0C"/>
    <w:rsid w:val="0093F78D"/>
    <w:rsid w:val="00941B57"/>
    <w:rsid w:val="00942F65"/>
    <w:rsid w:val="00950767"/>
    <w:rsid w:val="009602AD"/>
    <w:rsid w:val="009715FD"/>
    <w:rsid w:val="009747AE"/>
    <w:rsid w:val="00975D30"/>
    <w:rsid w:val="009800E5"/>
    <w:rsid w:val="00982720"/>
    <w:rsid w:val="00984771"/>
    <w:rsid w:val="00992FE1"/>
    <w:rsid w:val="009B5072"/>
    <w:rsid w:val="009B6897"/>
    <w:rsid w:val="009C0008"/>
    <w:rsid w:val="009C7CD5"/>
    <w:rsid w:val="009D48FC"/>
    <w:rsid w:val="009F0246"/>
    <w:rsid w:val="00A01D41"/>
    <w:rsid w:val="00A041FB"/>
    <w:rsid w:val="00A06D15"/>
    <w:rsid w:val="00A11990"/>
    <w:rsid w:val="00A15801"/>
    <w:rsid w:val="00A23A21"/>
    <w:rsid w:val="00A27EFD"/>
    <w:rsid w:val="00A36BEF"/>
    <w:rsid w:val="00A44ADF"/>
    <w:rsid w:val="00A52AD6"/>
    <w:rsid w:val="00A54285"/>
    <w:rsid w:val="00A547E9"/>
    <w:rsid w:val="00A65B77"/>
    <w:rsid w:val="00A71224"/>
    <w:rsid w:val="00A8470F"/>
    <w:rsid w:val="00A905BE"/>
    <w:rsid w:val="00A914CA"/>
    <w:rsid w:val="00A93D4E"/>
    <w:rsid w:val="00A95AB1"/>
    <w:rsid w:val="00A95E8B"/>
    <w:rsid w:val="00A96EF7"/>
    <w:rsid w:val="00A97A7C"/>
    <w:rsid w:val="00AA3F90"/>
    <w:rsid w:val="00AB1044"/>
    <w:rsid w:val="00AB17FC"/>
    <w:rsid w:val="00AB7043"/>
    <w:rsid w:val="00AC2787"/>
    <w:rsid w:val="00AD4C35"/>
    <w:rsid w:val="00AD53C1"/>
    <w:rsid w:val="00AE2AFF"/>
    <w:rsid w:val="00AE2F03"/>
    <w:rsid w:val="00AE3399"/>
    <w:rsid w:val="00AE3BBB"/>
    <w:rsid w:val="00AF0E10"/>
    <w:rsid w:val="00B10F07"/>
    <w:rsid w:val="00B2399E"/>
    <w:rsid w:val="00B265F8"/>
    <w:rsid w:val="00B26DBF"/>
    <w:rsid w:val="00B32C7D"/>
    <w:rsid w:val="00B46A7D"/>
    <w:rsid w:val="00B501B5"/>
    <w:rsid w:val="00B5402F"/>
    <w:rsid w:val="00B6354B"/>
    <w:rsid w:val="00B72888"/>
    <w:rsid w:val="00B73C01"/>
    <w:rsid w:val="00B74884"/>
    <w:rsid w:val="00B80E04"/>
    <w:rsid w:val="00B83C72"/>
    <w:rsid w:val="00B84CF0"/>
    <w:rsid w:val="00B86EA9"/>
    <w:rsid w:val="00B90387"/>
    <w:rsid w:val="00B95522"/>
    <w:rsid w:val="00BB74EC"/>
    <w:rsid w:val="00BC2904"/>
    <w:rsid w:val="00BC6103"/>
    <w:rsid w:val="00BE24FA"/>
    <w:rsid w:val="00BE75B4"/>
    <w:rsid w:val="00BF0C41"/>
    <w:rsid w:val="00BF0EAB"/>
    <w:rsid w:val="00BF5275"/>
    <w:rsid w:val="00C059F9"/>
    <w:rsid w:val="00C07401"/>
    <w:rsid w:val="00C2055F"/>
    <w:rsid w:val="00C20DE5"/>
    <w:rsid w:val="00C2310B"/>
    <w:rsid w:val="00C27BF7"/>
    <w:rsid w:val="00C4496C"/>
    <w:rsid w:val="00C451F7"/>
    <w:rsid w:val="00C51554"/>
    <w:rsid w:val="00C539AD"/>
    <w:rsid w:val="00C63B5B"/>
    <w:rsid w:val="00C70FAE"/>
    <w:rsid w:val="00C82FE1"/>
    <w:rsid w:val="00C86874"/>
    <w:rsid w:val="00CB096A"/>
    <w:rsid w:val="00CB4DAD"/>
    <w:rsid w:val="00CC4624"/>
    <w:rsid w:val="00CC7CC7"/>
    <w:rsid w:val="00CE022C"/>
    <w:rsid w:val="00CE4FA8"/>
    <w:rsid w:val="00CF01AB"/>
    <w:rsid w:val="00CF6222"/>
    <w:rsid w:val="00D01735"/>
    <w:rsid w:val="00D07E11"/>
    <w:rsid w:val="00D17458"/>
    <w:rsid w:val="00D17F7F"/>
    <w:rsid w:val="00D20015"/>
    <w:rsid w:val="00D245DB"/>
    <w:rsid w:val="00D27167"/>
    <w:rsid w:val="00D27D4C"/>
    <w:rsid w:val="00D303BD"/>
    <w:rsid w:val="00D31538"/>
    <w:rsid w:val="00D352DF"/>
    <w:rsid w:val="00D4377D"/>
    <w:rsid w:val="00D43C23"/>
    <w:rsid w:val="00D47902"/>
    <w:rsid w:val="00D57220"/>
    <w:rsid w:val="00D57F9E"/>
    <w:rsid w:val="00D64067"/>
    <w:rsid w:val="00D82C0F"/>
    <w:rsid w:val="00D85386"/>
    <w:rsid w:val="00D91275"/>
    <w:rsid w:val="00D91D7B"/>
    <w:rsid w:val="00D93DC6"/>
    <w:rsid w:val="00D97462"/>
    <w:rsid w:val="00DA0EB4"/>
    <w:rsid w:val="00DA2029"/>
    <w:rsid w:val="00DA5E91"/>
    <w:rsid w:val="00DB5D15"/>
    <w:rsid w:val="00DC1C59"/>
    <w:rsid w:val="00DC49B2"/>
    <w:rsid w:val="00DC678E"/>
    <w:rsid w:val="00DD4480"/>
    <w:rsid w:val="00DE1363"/>
    <w:rsid w:val="00DE72A4"/>
    <w:rsid w:val="00E0455F"/>
    <w:rsid w:val="00E0596C"/>
    <w:rsid w:val="00E119E5"/>
    <w:rsid w:val="00E12812"/>
    <w:rsid w:val="00E143EB"/>
    <w:rsid w:val="00E36E32"/>
    <w:rsid w:val="00E41A95"/>
    <w:rsid w:val="00E50125"/>
    <w:rsid w:val="00E51DC0"/>
    <w:rsid w:val="00E62CA4"/>
    <w:rsid w:val="00E635A4"/>
    <w:rsid w:val="00E74AB7"/>
    <w:rsid w:val="00E96BCB"/>
    <w:rsid w:val="00EA3528"/>
    <w:rsid w:val="00EA39DF"/>
    <w:rsid w:val="00EA578E"/>
    <w:rsid w:val="00EA719D"/>
    <w:rsid w:val="00EB46AE"/>
    <w:rsid w:val="00EB4CAE"/>
    <w:rsid w:val="00ED0068"/>
    <w:rsid w:val="00ED7952"/>
    <w:rsid w:val="00EE4AEE"/>
    <w:rsid w:val="00EF60E3"/>
    <w:rsid w:val="00F1013C"/>
    <w:rsid w:val="00F23A13"/>
    <w:rsid w:val="00F25659"/>
    <w:rsid w:val="00F30E5B"/>
    <w:rsid w:val="00F37C05"/>
    <w:rsid w:val="00F51410"/>
    <w:rsid w:val="00F54A60"/>
    <w:rsid w:val="00F56167"/>
    <w:rsid w:val="00F672FC"/>
    <w:rsid w:val="00F77E4E"/>
    <w:rsid w:val="00F81DEE"/>
    <w:rsid w:val="00F90286"/>
    <w:rsid w:val="00F95845"/>
    <w:rsid w:val="00FA2A0D"/>
    <w:rsid w:val="00FA38B4"/>
    <w:rsid w:val="00FB5D7C"/>
    <w:rsid w:val="00FB75C3"/>
    <w:rsid w:val="00FB7929"/>
    <w:rsid w:val="00FC10D9"/>
    <w:rsid w:val="00FC1E87"/>
    <w:rsid w:val="00FC2CEF"/>
    <w:rsid w:val="00FC4457"/>
    <w:rsid w:val="00FE48DE"/>
    <w:rsid w:val="00FE7A72"/>
    <w:rsid w:val="00FF1D0C"/>
    <w:rsid w:val="00FF79F0"/>
    <w:rsid w:val="018F09CF"/>
    <w:rsid w:val="01FB1C05"/>
    <w:rsid w:val="036A3F83"/>
    <w:rsid w:val="03EF5F03"/>
    <w:rsid w:val="05E52073"/>
    <w:rsid w:val="071E350C"/>
    <w:rsid w:val="0784000C"/>
    <w:rsid w:val="086C1410"/>
    <w:rsid w:val="086C6501"/>
    <w:rsid w:val="08F17A81"/>
    <w:rsid w:val="091FA426"/>
    <w:rsid w:val="09474766"/>
    <w:rsid w:val="0992B7AB"/>
    <w:rsid w:val="09C9B21E"/>
    <w:rsid w:val="0ACB6F89"/>
    <w:rsid w:val="0B220EFA"/>
    <w:rsid w:val="0BB7D6EC"/>
    <w:rsid w:val="0C574910"/>
    <w:rsid w:val="0CCB5BCF"/>
    <w:rsid w:val="0CEF8E0D"/>
    <w:rsid w:val="0D8044AD"/>
    <w:rsid w:val="0E6FE8E4"/>
    <w:rsid w:val="0FC9290D"/>
    <w:rsid w:val="0FD62D70"/>
    <w:rsid w:val="0FF81072"/>
    <w:rsid w:val="1001F680"/>
    <w:rsid w:val="1082531F"/>
    <w:rsid w:val="11ABFB1B"/>
    <w:rsid w:val="145DD77E"/>
    <w:rsid w:val="14E6E321"/>
    <w:rsid w:val="15219599"/>
    <w:rsid w:val="15572A90"/>
    <w:rsid w:val="1582CCD1"/>
    <w:rsid w:val="1595480E"/>
    <w:rsid w:val="15A467AF"/>
    <w:rsid w:val="15B995F5"/>
    <w:rsid w:val="1669AE4C"/>
    <w:rsid w:val="167B0AA9"/>
    <w:rsid w:val="17520D27"/>
    <w:rsid w:val="179E23C2"/>
    <w:rsid w:val="17DE92E4"/>
    <w:rsid w:val="1870BA4D"/>
    <w:rsid w:val="197D2109"/>
    <w:rsid w:val="19C41D8B"/>
    <w:rsid w:val="1AB9DA25"/>
    <w:rsid w:val="1B1D61BE"/>
    <w:rsid w:val="1BB6DA0B"/>
    <w:rsid w:val="1BD6BBB7"/>
    <w:rsid w:val="1BE95D09"/>
    <w:rsid w:val="1C37891C"/>
    <w:rsid w:val="1CA899B0"/>
    <w:rsid w:val="1D1AD352"/>
    <w:rsid w:val="1D968698"/>
    <w:rsid w:val="1DE5B057"/>
    <w:rsid w:val="1E4D6E35"/>
    <w:rsid w:val="1E588292"/>
    <w:rsid w:val="1E69C174"/>
    <w:rsid w:val="1ECE86DC"/>
    <w:rsid w:val="1F1B3E3A"/>
    <w:rsid w:val="1F2F350A"/>
    <w:rsid w:val="22693C94"/>
    <w:rsid w:val="22D453EA"/>
    <w:rsid w:val="22D97200"/>
    <w:rsid w:val="23FCB947"/>
    <w:rsid w:val="25760EE3"/>
    <w:rsid w:val="267935C4"/>
    <w:rsid w:val="26974723"/>
    <w:rsid w:val="280B092B"/>
    <w:rsid w:val="287BE3D6"/>
    <w:rsid w:val="288B5E06"/>
    <w:rsid w:val="288FD63D"/>
    <w:rsid w:val="2897FE65"/>
    <w:rsid w:val="29A522F9"/>
    <w:rsid w:val="2AA43A94"/>
    <w:rsid w:val="2AE55B15"/>
    <w:rsid w:val="2B4FC8A6"/>
    <w:rsid w:val="2BAAF72D"/>
    <w:rsid w:val="2BE3BA87"/>
    <w:rsid w:val="2BF544EA"/>
    <w:rsid w:val="2CD34817"/>
    <w:rsid w:val="2D3BD6DE"/>
    <w:rsid w:val="2D9651E9"/>
    <w:rsid w:val="2DE5DF28"/>
    <w:rsid w:val="2E07F21C"/>
    <w:rsid w:val="2EAE6BDE"/>
    <w:rsid w:val="2F470E5C"/>
    <w:rsid w:val="2F7AF905"/>
    <w:rsid w:val="2FA9C5E2"/>
    <w:rsid w:val="2FB41923"/>
    <w:rsid w:val="307597D6"/>
    <w:rsid w:val="30998D69"/>
    <w:rsid w:val="30BAA240"/>
    <w:rsid w:val="30D51BEA"/>
    <w:rsid w:val="31B40ACB"/>
    <w:rsid w:val="31C46AC9"/>
    <w:rsid w:val="3254666E"/>
    <w:rsid w:val="33BF33C1"/>
    <w:rsid w:val="3465EEB5"/>
    <w:rsid w:val="34B1D797"/>
    <w:rsid w:val="350E8CE0"/>
    <w:rsid w:val="3656EBB5"/>
    <w:rsid w:val="36664ED5"/>
    <w:rsid w:val="36AD918F"/>
    <w:rsid w:val="37070FCC"/>
    <w:rsid w:val="3719713E"/>
    <w:rsid w:val="37EE7BC7"/>
    <w:rsid w:val="384FDF1F"/>
    <w:rsid w:val="387CC688"/>
    <w:rsid w:val="38EDFBAA"/>
    <w:rsid w:val="3934FD90"/>
    <w:rsid w:val="3A3BC063"/>
    <w:rsid w:val="3ADE4128"/>
    <w:rsid w:val="3AE91A2C"/>
    <w:rsid w:val="3AFCA120"/>
    <w:rsid w:val="3B3564DD"/>
    <w:rsid w:val="3C82763A"/>
    <w:rsid w:val="3CCCA5E9"/>
    <w:rsid w:val="3CD1F0D6"/>
    <w:rsid w:val="3E57A50B"/>
    <w:rsid w:val="3EEC9B03"/>
    <w:rsid w:val="3F3919C0"/>
    <w:rsid w:val="3F93C167"/>
    <w:rsid w:val="40016305"/>
    <w:rsid w:val="40F7E3C9"/>
    <w:rsid w:val="417E61BE"/>
    <w:rsid w:val="421A59E2"/>
    <w:rsid w:val="42F68EA2"/>
    <w:rsid w:val="4366D6E7"/>
    <w:rsid w:val="4522536F"/>
    <w:rsid w:val="45A8EC71"/>
    <w:rsid w:val="4731B8D4"/>
    <w:rsid w:val="476489FB"/>
    <w:rsid w:val="47D46B08"/>
    <w:rsid w:val="482D50F8"/>
    <w:rsid w:val="4850048A"/>
    <w:rsid w:val="48E145D1"/>
    <w:rsid w:val="4973005A"/>
    <w:rsid w:val="49D83A85"/>
    <w:rsid w:val="4A34BC19"/>
    <w:rsid w:val="4ADC4295"/>
    <w:rsid w:val="4C1A4D56"/>
    <w:rsid w:val="4C51F42D"/>
    <w:rsid w:val="4CCC19A5"/>
    <w:rsid w:val="4D3FD2B8"/>
    <w:rsid w:val="4D58586F"/>
    <w:rsid w:val="4DE700E4"/>
    <w:rsid w:val="4E6079B1"/>
    <w:rsid w:val="4ED718F0"/>
    <w:rsid w:val="4FA5C0E6"/>
    <w:rsid w:val="50E3C4AE"/>
    <w:rsid w:val="5241C4A4"/>
    <w:rsid w:val="527DB519"/>
    <w:rsid w:val="5370268B"/>
    <w:rsid w:val="53E6D80C"/>
    <w:rsid w:val="54898F88"/>
    <w:rsid w:val="550ACA03"/>
    <w:rsid w:val="5720BD1C"/>
    <w:rsid w:val="59335DAD"/>
    <w:rsid w:val="5A0D9826"/>
    <w:rsid w:val="5A254A9E"/>
    <w:rsid w:val="5C395265"/>
    <w:rsid w:val="5C44613E"/>
    <w:rsid w:val="5C515897"/>
    <w:rsid w:val="5CA8C7EA"/>
    <w:rsid w:val="601A552D"/>
    <w:rsid w:val="602B4DED"/>
    <w:rsid w:val="60633279"/>
    <w:rsid w:val="610CEE88"/>
    <w:rsid w:val="61FBF22D"/>
    <w:rsid w:val="62D326A6"/>
    <w:rsid w:val="630595DE"/>
    <w:rsid w:val="647E0ADF"/>
    <w:rsid w:val="6577FE9A"/>
    <w:rsid w:val="6612F303"/>
    <w:rsid w:val="66CC659E"/>
    <w:rsid w:val="66FE34C0"/>
    <w:rsid w:val="672552BE"/>
    <w:rsid w:val="6832B953"/>
    <w:rsid w:val="6841D350"/>
    <w:rsid w:val="688CFD8C"/>
    <w:rsid w:val="68A75B79"/>
    <w:rsid w:val="6A88F765"/>
    <w:rsid w:val="6A93D4A6"/>
    <w:rsid w:val="6AFA984C"/>
    <w:rsid w:val="6C92AD84"/>
    <w:rsid w:val="6E2D1281"/>
    <w:rsid w:val="6E66B5D3"/>
    <w:rsid w:val="6E69460A"/>
    <w:rsid w:val="6F3D16CA"/>
    <w:rsid w:val="70A2F267"/>
    <w:rsid w:val="7239E876"/>
    <w:rsid w:val="73374D9E"/>
    <w:rsid w:val="7337B1F8"/>
    <w:rsid w:val="751FAE21"/>
    <w:rsid w:val="754BC50C"/>
    <w:rsid w:val="75B1A059"/>
    <w:rsid w:val="75B99EA5"/>
    <w:rsid w:val="7653DCD5"/>
    <w:rsid w:val="78458EE5"/>
    <w:rsid w:val="7895BFF5"/>
    <w:rsid w:val="78BBC41C"/>
    <w:rsid w:val="78CE492A"/>
    <w:rsid w:val="7B0266F4"/>
    <w:rsid w:val="7BEDDC66"/>
    <w:rsid w:val="7C48BFB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110A249B-2AB3-411E-B9C5-758A8E681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 w:type="character" w:styleId="Strong">
    <w:name w:val="Strong"/>
    <w:basedOn w:val="DefaultParagraphFont"/>
    <w:uiPriority w:val="22"/>
    <w:qFormat/>
    <w:rsid w:val="001C48D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C25E9F81069594B8EEEA5603A582845" ma:contentTypeVersion="3" ma:contentTypeDescription="Create a new document." ma:contentTypeScope="" ma:versionID="53380452fcc0c8a5d24db5ffb8f691b7">
  <xsd:schema xmlns:xsd="http://www.w3.org/2001/XMLSchema" xmlns:xs="http://www.w3.org/2001/XMLSchema" xmlns:p="http://schemas.microsoft.com/office/2006/metadata/properties" xmlns:ns2="905a0ae3-0c71-4ab6-86c2-81c9db94b029" targetNamespace="http://schemas.microsoft.com/office/2006/metadata/properties" ma:root="true" ma:fieldsID="9d934902e7a0e23dec1c07d1d3e3b71e" ns2:_="">
    <xsd:import namespace="905a0ae3-0c71-4ab6-86c2-81c9db94b02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5a0ae3-0c71-4ab6-86c2-81c9db94b0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8AF0FB-C736-4DBC-97D6-997DD1B723BD}">
  <ds:schemaRefs>
    <ds:schemaRef ds:uri="http://schemas.microsoft.com/sharepoint/v3/contenttype/forms"/>
  </ds:schemaRefs>
</ds:datastoreItem>
</file>

<file path=customXml/itemProps2.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3.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5F8960F-BE6F-4C20-AD22-B1AB35C605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5a0ae3-0c71-4ab6-86c2-81c9db94b0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1487</Words>
  <Characters>8476</Characters>
  <Application>Microsoft Office Word</Application>
  <DocSecurity>0</DocSecurity>
  <Lines>70</Lines>
  <Paragraphs>19</Paragraphs>
  <ScaleCrop>false</ScaleCrop>
  <Company/>
  <LinksUpToDate>false</LinksUpToDate>
  <CharactersWithSpaces>9944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attique haroon</cp:lastModifiedBy>
  <cp:revision>2</cp:revision>
  <cp:lastPrinted>2025-03-06T15:22:00Z</cp:lastPrinted>
  <dcterms:created xsi:type="dcterms:W3CDTF">2026-07-21T10:01:00Z</dcterms:created>
  <dcterms:modified xsi:type="dcterms:W3CDTF">2026-07-21T10:01:00Z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0x0101004C25E9F81069594B8EEEA5603A582845</vt:lpwstr>
  </property>
</Properties>
</file>