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30454" w14:textId="7458391F" w:rsidR="00714189" w:rsidRPr="0074520A" w:rsidRDefault="00662A36" w:rsidP="006A30C9">
      <w:pPr>
        <w:spacing w:after="0" w:line="360" w:lineRule="auto"/>
        <w:jc w:val="center"/>
        <w:rPr>
          <w:rFonts w:ascii="Arial" w:hAnsi="Arial" w:cs="Arial"/>
          <w:b/>
          <w:bCs/>
          <w:sz w:val="56"/>
          <w:szCs w:val="56"/>
          <w:shd w:val="clear" w:color="auto" w:fill="FFFFFF"/>
        </w:rPr>
      </w:pPr>
      <w:r w:rsidRPr="0074520A">
        <w:rPr>
          <w:rFonts w:ascii="Arial" w:hAnsi="Arial" w:cs="Arial"/>
          <w:b/>
          <w:bCs/>
          <w:sz w:val="56"/>
          <w:szCs w:val="56"/>
          <w:shd w:val="clear" w:color="auto" w:fill="FFFFFF"/>
        </w:rPr>
        <w:t>Use of Technology, Digital Tools and Techniques to Improve Efficiency in Health and</w:t>
      </w:r>
      <w:r w:rsidR="0078172E">
        <w:rPr>
          <w:rFonts w:ascii="Arial" w:hAnsi="Arial" w:cs="Arial"/>
          <w:b/>
          <w:bCs/>
          <w:sz w:val="56"/>
          <w:szCs w:val="56"/>
          <w:shd w:val="clear" w:color="auto" w:fill="FFFFFF"/>
        </w:rPr>
        <w:t xml:space="preserve"> Social</w:t>
      </w:r>
      <w:r w:rsidRPr="0074520A">
        <w:rPr>
          <w:rFonts w:ascii="Arial" w:hAnsi="Arial" w:cs="Arial"/>
          <w:b/>
          <w:bCs/>
          <w:sz w:val="56"/>
          <w:szCs w:val="56"/>
          <w:shd w:val="clear" w:color="auto" w:fill="FFFFFF"/>
        </w:rPr>
        <w:t xml:space="preserve"> Care</w:t>
      </w:r>
    </w:p>
    <w:p w14:paraId="5DF9E028" w14:textId="77777777" w:rsidR="0074520A" w:rsidRDefault="0074520A" w:rsidP="004D711F">
      <w:pPr>
        <w:spacing w:after="0" w:line="360" w:lineRule="auto"/>
        <w:jc w:val="center"/>
        <w:rPr>
          <w:rFonts w:ascii="Times New Roman" w:hAnsi="Times New Roman" w:cs="Times New Roman"/>
          <w:sz w:val="52"/>
          <w:szCs w:val="52"/>
        </w:rPr>
      </w:pPr>
    </w:p>
    <w:p w14:paraId="56194FF9" w14:textId="77777777" w:rsidR="00714189" w:rsidRPr="0074520A" w:rsidRDefault="001229E0" w:rsidP="004D711F">
      <w:pPr>
        <w:spacing w:after="0" w:line="360" w:lineRule="auto"/>
        <w:jc w:val="center"/>
        <w:rPr>
          <w:rFonts w:ascii="Arial" w:hAnsi="Arial" w:cs="Arial"/>
          <w:sz w:val="56"/>
          <w:szCs w:val="56"/>
        </w:rPr>
      </w:pPr>
      <w:r w:rsidRPr="0074520A">
        <w:rPr>
          <w:rFonts w:ascii="Arial" w:hAnsi="Arial" w:cs="Arial"/>
          <w:sz w:val="56"/>
          <w:szCs w:val="56"/>
        </w:rPr>
        <w:t>Patrick O. Adeboyejo</w:t>
      </w:r>
    </w:p>
    <w:p w14:paraId="241DDD73" w14:textId="77777777" w:rsidR="0074520A" w:rsidRPr="0074520A" w:rsidRDefault="0074520A" w:rsidP="004D711F">
      <w:pPr>
        <w:spacing w:after="0" w:line="360" w:lineRule="auto"/>
        <w:jc w:val="center"/>
        <w:rPr>
          <w:rFonts w:ascii="Arial" w:hAnsi="Arial" w:cs="Arial"/>
          <w:sz w:val="56"/>
          <w:szCs w:val="56"/>
        </w:rPr>
      </w:pPr>
      <w:r w:rsidRPr="0074520A">
        <w:rPr>
          <w:rFonts w:ascii="Arial" w:hAnsi="Arial" w:cs="Arial"/>
          <w:sz w:val="56"/>
          <w:szCs w:val="56"/>
        </w:rPr>
        <w:t>2019794</w:t>
      </w:r>
    </w:p>
    <w:p w14:paraId="28C53E06" w14:textId="77777777" w:rsidR="00714189" w:rsidRPr="004D711F" w:rsidRDefault="00714189" w:rsidP="004D711F">
      <w:pPr>
        <w:spacing w:after="0" w:line="360" w:lineRule="auto"/>
        <w:jc w:val="center"/>
        <w:rPr>
          <w:rFonts w:ascii="Times New Roman" w:hAnsi="Times New Roman" w:cs="Times New Roman"/>
          <w:sz w:val="24"/>
          <w:szCs w:val="24"/>
        </w:rPr>
      </w:pPr>
    </w:p>
    <w:p w14:paraId="31E93D54" w14:textId="77777777" w:rsidR="00C02E27" w:rsidRPr="004D711F" w:rsidRDefault="00C02E27" w:rsidP="004D711F">
      <w:pPr>
        <w:spacing w:after="0" w:line="360" w:lineRule="auto"/>
        <w:jc w:val="center"/>
        <w:rPr>
          <w:rFonts w:ascii="Times New Roman" w:hAnsi="Times New Roman" w:cs="Times New Roman"/>
          <w:sz w:val="24"/>
          <w:szCs w:val="24"/>
        </w:rPr>
      </w:pPr>
    </w:p>
    <w:p w14:paraId="5BE28E7D" w14:textId="77777777" w:rsidR="00C02E27" w:rsidRPr="0074520A" w:rsidRDefault="0074520A" w:rsidP="004D711F">
      <w:pPr>
        <w:spacing w:after="0" w:line="360" w:lineRule="auto"/>
        <w:jc w:val="center"/>
        <w:rPr>
          <w:rFonts w:ascii="Arial" w:hAnsi="Arial" w:cs="Arial"/>
          <w:sz w:val="56"/>
          <w:szCs w:val="56"/>
        </w:rPr>
      </w:pPr>
      <w:r w:rsidRPr="0074520A">
        <w:rPr>
          <w:rFonts w:ascii="Arial" w:hAnsi="Arial" w:cs="Arial"/>
          <w:sz w:val="56"/>
          <w:szCs w:val="56"/>
        </w:rPr>
        <w:t xml:space="preserve">Lecturer: Dr </w:t>
      </w:r>
      <w:proofErr w:type="spellStart"/>
      <w:r w:rsidRPr="0074520A">
        <w:rPr>
          <w:rFonts w:ascii="Arial" w:hAnsi="Arial" w:cs="Arial"/>
          <w:sz w:val="56"/>
          <w:szCs w:val="56"/>
        </w:rPr>
        <w:t>Soban</w:t>
      </w:r>
      <w:proofErr w:type="spellEnd"/>
      <w:r w:rsidRPr="0074520A">
        <w:rPr>
          <w:rFonts w:ascii="Arial" w:hAnsi="Arial" w:cs="Arial"/>
          <w:sz w:val="56"/>
          <w:szCs w:val="56"/>
        </w:rPr>
        <w:t xml:space="preserve"> Sadiq</w:t>
      </w:r>
    </w:p>
    <w:p w14:paraId="1D813C7C" w14:textId="77777777" w:rsidR="00C02E27" w:rsidRDefault="00C02E27" w:rsidP="004D711F">
      <w:pPr>
        <w:spacing w:after="0" w:line="360" w:lineRule="auto"/>
        <w:jc w:val="center"/>
        <w:rPr>
          <w:rFonts w:ascii="Times New Roman" w:hAnsi="Times New Roman" w:cs="Times New Roman"/>
          <w:sz w:val="24"/>
          <w:szCs w:val="24"/>
        </w:rPr>
      </w:pPr>
    </w:p>
    <w:p w14:paraId="01FA2A2E" w14:textId="77777777" w:rsidR="00012691" w:rsidRDefault="00012691" w:rsidP="004D711F">
      <w:pPr>
        <w:spacing w:after="0" w:line="360" w:lineRule="auto"/>
        <w:jc w:val="center"/>
        <w:rPr>
          <w:rFonts w:ascii="Times New Roman" w:hAnsi="Times New Roman" w:cs="Times New Roman"/>
          <w:sz w:val="24"/>
          <w:szCs w:val="24"/>
        </w:rPr>
      </w:pPr>
    </w:p>
    <w:p w14:paraId="7530E4F9" w14:textId="77777777" w:rsidR="00012691" w:rsidRDefault="00012691" w:rsidP="004D711F">
      <w:pPr>
        <w:spacing w:after="0" w:line="360" w:lineRule="auto"/>
        <w:jc w:val="center"/>
        <w:rPr>
          <w:rFonts w:ascii="Times New Roman" w:hAnsi="Times New Roman" w:cs="Times New Roman"/>
          <w:sz w:val="24"/>
          <w:szCs w:val="24"/>
        </w:rPr>
      </w:pPr>
    </w:p>
    <w:p w14:paraId="6FCD227C" w14:textId="77777777" w:rsidR="00012691" w:rsidRPr="004D711F" w:rsidRDefault="00012691" w:rsidP="004D711F">
      <w:pPr>
        <w:spacing w:after="0" w:line="360" w:lineRule="auto"/>
        <w:jc w:val="center"/>
        <w:rPr>
          <w:rFonts w:ascii="Times New Roman" w:hAnsi="Times New Roman" w:cs="Times New Roman"/>
          <w:sz w:val="24"/>
          <w:szCs w:val="24"/>
        </w:rPr>
      </w:pPr>
    </w:p>
    <w:p w14:paraId="2BB0F3E5" w14:textId="77777777" w:rsidR="00C02E27" w:rsidRPr="004D711F" w:rsidRDefault="00C02E27" w:rsidP="0074520A">
      <w:pPr>
        <w:spacing w:after="0" w:line="360" w:lineRule="auto"/>
        <w:rPr>
          <w:rFonts w:ascii="Times New Roman" w:hAnsi="Times New Roman" w:cs="Times New Roman"/>
          <w:sz w:val="24"/>
          <w:szCs w:val="24"/>
        </w:rPr>
      </w:pPr>
    </w:p>
    <w:p w14:paraId="3E8973FB" w14:textId="77777777" w:rsidR="0074520A" w:rsidRPr="0074520A" w:rsidRDefault="0074520A" w:rsidP="0074520A">
      <w:pPr>
        <w:tabs>
          <w:tab w:val="left" w:pos="2160"/>
        </w:tabs>
        <w:jc w:val="center"/>
        <w:rPr>
          <w:rFonts w:ascii="Arial" w:hAnsi="Arial" w:cs="Arial"/>
          <w:sz w:val="44"/>
          <w:szCs w:val="44"/>
        </w:rPr>
      </w:pPr>
      <w:r w:rsidRPr="0074520A">
        <w:rPr>
          <w:rFonts w:ascii="Arial" w:hAnsi="Arial" w:cs="Arial"/>
          <w:sz w:val="44"/>
          <w:szCs w:val="44"/>
        </w:rPr>
        <w:t>BMSW4003</w:t>
      </w:r>
    </w:p>
    <w:p w14:paraId="3A332B37" w14:textId="77777777" w:rsidR="0074520A" w:rsidRPr="0074520A" w:rsidRDefault="0074520A" w:rsidP="0074520A">
      <w:pPr>
        <w:tabs>
          <w:tab w:val="left" w:pos="2160"/>
        </w:tabs>
        <w:jc w:val="center"/>
        <w:rPr>
          <w:rFonts w:ascii="Arial" w:hAnsi="Arial" w:cs="Arial"/>
          <w:sz w:val="44"/>
          <w:szCs w:val="44"/>
        </w:rPr>
      </w:pPr>
      <w:r w:rsidRPr="0074520A">
        <w:rPr>
          <w:rFonts w:ascii="Arial" w:hAnsi="Arial" w:cs="Arial"/>
          <w:sz w:val="44"/>
          <w:szCs w:val="44"/>
        </w:rPr>
        <w:t>Digital Skills and Research Methods</w:t>
      </w:r>
    </w:p>
    <w:p w14:paraId="580DBE50" w14:textId="77777777" w:rsidR="0074520A" w:rsidRPr="0074520A" w:rsidRDefault="0074520A" w:rsidP="0074520A">
      <w:pPr>
        <w:tabs>
          <w:tab w:val="left" w:pos="2160"/>
        </w:tabs>
        <w:jc w:val="center"/>
        <w:rPr>
          <w:rFonts w:ascii="Arial" w:hAnsi="Arial" w:cs="Arial"/>
          <w:sz w:val="44"/>
          <w:szCs w:val="44"/>
        </w:rPr>
      </w:pPr>
      <w:r w:rsidRPr="0074520A">
        <w:rPr>
          <w:rFonts w:ascii="Arial" w:hAnsi="Arial" w:cs="Arial"/>
          <w:sz w:val="44"/>
          <w:szCs w:val="44"/>
        </w:rPr>
        <w:lastRenderedPageBreak/>
        <w:t>Level 4: Certificate in Higher Education: Health and Social care</w:t>
      </w:r>
    </w:p>
    <w:p w14:paraId="224ADB08" w14:textId="77777777" w:rsidR="0074520A" w:rsidRDefault="0074520A" w:rsidP="0074520A">
      <w:pPr>
        <w:tabs>
          <w:tab w:val="left" w:pos="2160"/>
        </w:tabs>
        <w:jc w:val="center"/>
        <w:rPr>
          <w:rFonts w:ascii="Arial" w:hAnsi="Arial" w:cs="Arial"/>
          <w:sz w:val="48"/>
          <w:szCs w:val="48"/>
        </w:rPr>
      </w:pPr>
      <w:r w:rsidRPr="0074520A">
        <w:rPr>
          <w:rFonts w:ascii="Arial" w:hAnsi="Arial" w:cs="Arial"/>
          <w:sz w:val="44"/>
          <w:szCs w:val="44"/>
        </w:rPr>
        <w:t>April 2021</w:t>
      </w:r>
    </w:p>
    <w:p w14:paraId="2CC17ED3" w14:textId="77777777" w:rsidR="0074520A" w:rsidRDefault="0074520A" w:rsidP="0074520A">
      <w:pPr>
        <w:tabs>
          <w:tab w:val="left" w:pos="2160"/>
        </w:tabs>
        <w:jc w:val="center"/>
        <w:rPr>
          <w:rFonts w:ascii="Arial" w:hAnsi="Arial" w:cs="Arial"/>
          <w:sz w:val="48"/>
          <w:szCs w:val="48"/>
        </w:rPr>
      </w:pPr>
    </w:p>
    <w:p w14:paraId="162B31FB" w14:textId="77777777" w:rsidR="0074520A" w:rsidRDefault="0074520A" w:rsidP="0074520A">
      <w:pPr>
        <w:tabs>
          <w:tab w:val="left" w:pos="2160"/>
        </w:tabs>
        <w:jc w:val="center"/>
        <w:rPr>
          <w:rFonts w:ascii="Arial" w:hAnsi="Arial" w:cs="Arial"/>
          <w:sz w:val="48"/>
          <w:szCs w:val="48"/>
        </w:rPr>
      </w:pPr>
    </w:p>
    <w:sdt>
      <w:sdtPr>
        <w:rPr>
          <w:rFonts w:ascii="Times New Roman" w:eastAsiaTheme="minorHAnsi" w:hAnsi="Times New Roman" w:cs="Times New Roman"/>
          <w:color w:val="auto"/>
          <w:sz w:val="24"/>
          <w:szCs w:val="24"/>
        </w:rPr>
        <w:id w:val="-463650574"/>
        <w:docPartObj>
          <w:docPartGallery w:val="Table of Contents"/>
          <w:docPartUnique/>
        </w:docPartObj>
      </w:sdtPr>
      <w:sdtEndPr>
        <w:rPr>
          <w:b/>
          <w:bCs/>
          <w:noProof/>
        </w:rPr>
      </w:sdtEndPr>
      <w:sdtContent>
        <w:p w14:paraId="12292F0C" w14:textId="77777777" w:rsidR="001912D1" w:rsidRPr="0091716D" w:rsidRDefault="00662A36" w:rsidP="0074520A">
          <w:pPr>
            <w:pStyle w:val="TOCHeading"/>
            <w:jc w:val="center"/>
            <w:rPr>
              <w:rFonts w:ascii="Arial" w:hAnsi="Arial" w:cs="Arial"/>
              <w:b/>
              <w:bCs/>
              <w:color w:val="auto"/>
              <w:sz w:val="22"/>
              <w:szCs w:val="22"/>
            </w:rPr>
          </w:pPr>
          <w:r w:rsidRPr="0091716D">
            <w:rPr>
              <w:rFonts w:ascii="Arial" w:hAnsi="Arial" w:cs="Arial"/>
              <w:b/>
              <w:bCs/>
              <w:color w:val="auto"/>
              <w:sz w:val="22"/>
              <w:szCs w:val="22"/>
            </w:rPr>
            <w:t>Table of Contents</w:t>
          </w:r>
        </w:p>
        <w:p w14:paraId="50FE9010" w14:textId="77777777" w:rsidR="005C4A0B" w:rsidRPr="0091716D" w:rsidRDefault="00B33B38">
          <w:pPr>
            <w:pStyle w:val="TOC1"/>
            <w:tabs>
              <w:tab w:val="left" w:pos="440"/>
              <w:tab w:val="right" w:leader="dot" w:pos="9350"/>
            </w:tabs>
            <w:rPr>
              <w:rFonts w:ascii="Arial" w:eastAsiaTheme="minorEastAsia" w:hAnsi="Arial" w:cs="Arial"/>
              <w:noProof/>
              <w:sz w:val="22"/>
            </w:rPr>
          </w:pPr>
          <w:r w:rsidRPr="0091716D">
            <w:rPr>
              <w:rFonts w:ascii="Arial" w:hAnsi="Arial" w:cs="Arial"/>
              <w:sz w:val="22"/>
            </w:rPr>
            <w:fldChar w:fldCharType="begin"/>
          </w:r>
          <w:r w:rsidR="00662A36" w:rsidRPr="0091716D">
            <w:rPr>
              <w:rFonts w:ascii="Arial" w:hAnsi="Arial" w:cs="Arial"/>
              <w:sz w:val="22"/>
            </w:rPr>
            <w:instrText xml:space="preserve"> TOC \o "1-3" \h \z \u </w:instrText>
          </w:r>
          <w:r w:rsidRPr="0091716D">
            <w:rPr>
              <w:rFonts w:ascii="Arial" w:hAnsi="Arial" w:cs="Arial"/>
              <w:sz w:val="22"/>
            </w:rPr>
            <w:fldChar w:fldCharType="separate"/>
          </w:r>
          <w:hyperlink w:anchor="_Toc69827707" w:history="1">
            <w:r w:rsidR="005C4A0B" w:rsidRPr="0091716D">
              <w:rPr>
                <w:rStyle w:val="Hyperlink"/>
                <w:rFonts w:ascii="Arial" w:hAnsi="Arial" w:cs="Arial"/>
                <w:noProof/>
                <w:sz w:val="22"/>
              </w:rPr>
              <w:t>1.</w:t>
            </w:r>
            <w:r w:rsidR="005C4A0B" w:rsidRPr="0091716D">
              <w:rPr>
                <w:rFonts w:ascii="Arial" w:eastAsiaTheme="minorEastAsia" w:hAnsi="Arial" w:cs="Arial"/>
                <w:noProof/>
                <w:sz w:val="22"/>
              </w:rPr>
              <w:tab/>
            </w:r>
            <w:r w:rsidR="005C4A0B" w:rsidRPr="0091716D">
              <w:rPr>
                <w:rStyle w:val="Hyperlink"/>
                <w:rFonts w:ascii="Arial" w:hAnsi="Arial" w:cs="Arial"/>
                <w:noProof/>
                <w:sz w:val="22"/>
              </w:rPr>
              <w:t>Introduction</w:t>
            </w:r>
            <w:r w:rsidR="005C4A0B" w:rsidRPr="0091716D">
              <w:rPr>
                <w:rFonts w:ascii="Arial" w:hAnsi="Arial" w:cs="Arial"/>
                <w:noProof/>
                <w:webHidden/>
                <w:sz w:val="22"/>
              </w:rPr>
              <w:tab/>
            </w:r>
            <w:r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_Toc69827707 \h </w:instrText>
            </w:r>
            <w:r w:rsidRPr="0091716D">
              <w:rPr>
                <w:rFonts w:ascii="Arial" w:hAnsi="Arial" w:cs="Arial"/>
                <w:noProof/>
                <w:webHidden/>
                <w:sz w:val="22"/>
              </w:rPr>
            </w:r>
            <w:r w:rsidRPr="0091716D">
              <w:rPr>
                <w:rFonts w:ascii="Arial" w:hAnsi="Arial" w:cs="Arial"/>
                <w:noProof/>
                <w:webHidden/>
                <w:sz w:val="22"/>
              </w:rPr>
              <w:fldChar w:fldCharType="separate"/>
            </w:r>
            <w:r w:rsidR="005C4A0B" w:rsidRPr="0091716D">
              <w:rPr>
                <w:rFonts w:ascii="Arial" w:hAnsi="Arial" w:cs="Arial"/>
                <w:noProof/>
                <w:webHidden/>
                <w:sz w:val="22"/>
              </w:rPr>
              <w:t>3</w:t>
            </w:r>
            <w:r w:rsidRPr="0091716D">
              <w:rPr>
                <w:rFonts w:ascii="Arial" w:hAnsi="Arial" w:cs="Arial"/>
                <w:noProof/>
                <w:webHidden/>
                <w:sz w:val="22"/>
              </w:rPr>
              <w:fldChar w:fldCharType="end"/>
            </w:r>
          </w:hyperlink>
        </w:p>
        <w:p w14:paraId="50E99233" w14:textId="77777777" w:rsidR="005C4A0B" w:rsidRPr="0091716D" w:rsidRDefault="00580103">
          <w:pPr>
            <w:pStyle w:val="TOC1"/>
            <w:tabs>
              <w:tab w:val="left" w:pos="440"/>
              <w:tab w:val="right" w:leader="dot" w:pos="9350"/>
            </w:tabs>
            <w:rPr>
              <w:rFonts w:ascii="Arial" w:eastAsiaTheme="minorEastAsia" w:hAnsi="Arial" w:cs="Arial"/>
              <w:noProof/>
              <w:sz w:val="22"/>
            </w:rPr>
          </w:pPr>
          <w:hyperlink w:anchor="_Toc69827708" w:history="1">
            <w:r w:rsidR="005C4A0B" w:rsidRPr="0091716D">
              <w:rPr>
                <w:rStyle w:val="Hyperlink"/>
                <w:rFonts w:ascii="Arial" w:hAnsi="Arial" w:cs="Arial"/>
                <w:noProof/>
                <w:sz w:val="22"/>
              </w:rPr>
              <w:t>2.</w:t>
            </w:r>
            <w:r w:rsidR="005C4A0B" w:rsidRPr="0091716D">
              <w:rPr>
                <w:rFonts w:ascii="Arial" w:eastAsiaTheme="minorEastAsia" w:hAnsi="Arial" w:cs="Arial"/>
                <w:noProof/>
                <w:sz w:val="22"/>
              </w:rPr>
              <w:tab/>
            </w:r>
            <w:r w:rsidR="005C4A0B" w:rsidRPr="0091716D">
              <w:rPr>
                <w:rStyle w:val="Hyperlink"/>
                <w:rFonts w:ascii="Arial" w:hAnsi="Arial" w:cs="Arial"/>
                <w:noProof/>
                <w:sz w:val="22"/>
              </w:rPr>
              <w:t>Utilization of CCTV in Health Care</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_Toc69827708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3</w:t>
            </w:r>
            <w:r w:rsidR="00B33B38" w:rsidRPr="0091716D">
              <w:rPr>
                <w:rFonts w:ascii="Arial" w:hAnsi="Arial" w:cs="Arial"/>
                <w:noProof/>
                <w:webHidden/>
                <w:sz w:val="22"/>
              </w:rPr>
              <w:fldChar w:fldCharType="end"/>
            </w:r>
          </w:hyperlink>
        </w:p>
        <w:p w14:paraId="2B9A86F2" w14:textId="77777777" w:rsidR="005C4A0B" w:rsidRPr="0091716D" w:rsidRDefault="00580103">
          <w:pPr>
            <w:pStyle w:val="TOC2"/>
            <w:tabs>
              <w:tab w:val="left" w:pos="880"/>
              <w:tab w:val="right" w:leader="dot" w:pos="9350"/>
            </w:tabs>
            <w:rPr>
              <w:rFonts w:ascii="Arial" w:eastAsiaTheme="minorEastAsia" w:hAnsi="Arial" w:cs="Arial"/>
              <w:noProof/>
              <w:sz w:val="22"/>
            </w:rPr>
          </w:pPr>
          <w:hyperlink w:anchor="_Toc69827709" w:history="1">
            <w:r w:rsidR="005C4A0B" w:rsidRPr="0091716D">
              <w:rPr>
                <w:rStyle w:val="Hyperlink"/>
                <w:rFonts w:ascii="Arial" w:hAnsi="Arial" w:cs="Arial"/>
                <w:noProof/>
                <w:sz w:val="22"/>
              </w:rPr>
              <w:t>2.1.</w:t>
            </w:r>
            <w:r w:rsidR="005C4A0B" w:rsidRPr="0091716D">
              <w:rPr>
                <w:rFonts w:ascii="Arial" w:eastAsiaTheme="minorEastAsia" w:hAnsi="Arial" w:cs="Arial"/>
                <w:noProof/>
                <w:sz w:val="22"/>
              </w:rPr>
              <w:tab/>
            </w:r>
            <w:r w:rsidR="005C4A0B" w:rsidRPr="0091716D">
              <w:rPr>
                <w:rStyle w:val="Hyperlink"/>
                <w:rFonts w:ascii="Arial" w:hAnsi="Arial" w:cs="Arial"/>
                <w:noProof/>
                <w:sz w:val="22"/>
              </w:rPr>
              <w:t>Diagnostics</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_Toc69827709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4</w:t>
            </w:r>
            <w:r w:rsidR="00B33B38" w:rsidRPr="0091716D">
              <w:rPr>
                <w:rFonts w:ascii="Arial" w:hAnsi="Arial" w:cs="Arial"/>
                <w:noProof/>
                <w:webHidden/>
                <w:sz w:val="22"/>
              </w:rPr>
              <w:fldChar w:fldCharType="end"/>
            </w:r>
          </w:hyperlink>
        </w:p>
        <w:p w14:paraId="6237B247" w14:textId="77777777" w:rsidR="005C4A0B" w:rsidRPr="0091716D" w:rsidRDefault="00580103">
          <w:pPr>
            <w:pStyle w:val="TOC2"/>
            <w:tabs>
              <w:tab w:val="left" w:pos="880"/>
              <w:tab w:val="right" w:leader="dot" w:pos="9350"/>
            </w:tabs>
            <w:rPr>
              <w:rFonts w:ascii="Arial" w:eastAsiaTheme="minorEastAsia" w:hAnsi="Arial" w:cs="Arial"/>
              <w:noProof/>
              <w:sz w:val="22"/>
            </w:rPr>
          </w:pPr>
          <w:hyperlink w:anchor="_Toc69827710" w:history="1">
            <w:r w:rsidR="005C4A0B" w:rsidRPr="0091716D">
              <w:rPr>
                <w:rStyle w:val="Hyperlink"/>
                <w:rFonts w:ascii="Arial" w:hAnsi="Arial" w:cs="Arial"/>
                <w:noProof/>
                <w:sz w:val="22"/>
              </w:rPr>
              <w:t>2.2.</w:t>
            </w:r>
            <w:r w:rsidR="005C4A0B" w:rsidRPr="0091716D">
              <w:rPr>
                <w:rFonts w:ascii="Arial" w:eastAsiaTheme="minorEastAsia" w:hAnsi="Arial" w:cs="Arial"/>
                <w:noProof/>
                <w:sz w:val="22"/>
              </w:rPr>
              <w:tab/>
            </w:r>
            <w:r w:rsidR="005C4A0B" w:rsidRPr="0091716D">
              <w:rPr>
                <w:rStyle w:val="Hyperlink"/>
                <w:rFonts w:ascii="Arial" w:hAnsi="Arial" w:cs="Arial"/>
                <w:noProof/>
                <w:sz w:val="22"/>
              </w:rPr>
              <w:t>Administrative Role</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_Toc69827710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4</w:t>
            </w:r>
            <w:r w:rsidR="00B33B38" w:rsidRPr="0091716D">
              <w:rPr>
                <w:rFonts w:ascii="Arial" w:hAnsi="Arial" w:cs="Arial"/>
                <w:noProof/>
                <w:webHidden/>
                <w:sz w:val="22"/>
              </w:rPr>
              <w:fldChar w:fldCharType="end"/>
            </w:r>
          </w:hyperlink>
        </w:p>
        <w:p w14:paraId="0DBF28C2" w14:textId="77777777" w:rsidR="005C4A0B" w:rsidRPr="0091716D" w:rsidRDefault="00580103">
          <w:pPr>
            <w:pStyle w:val="TOC2"/>
            <w:tabs>
              <w:tab w:val="left" w:pos="880"/>
              <w:tab w:val="right" w:leader="dot" w:pos="9350"/>
            </w:tabs>
            <w:rPr>
              <w:rFonts w:ascii="Arial" w:eastAsiaTheme="minorEastAsia" w:hAnsi="Arial" w:cs="Arial"/>
              <w:noProof/>
              <w:sz w:val="22"/>
            </w:rPr>
          </w:pPr>
          <w:hyperlink w:anchor="_Toc69827711" w:history="1">
            <w:r w:rsidR="005C4A0B" w:rsidRPr="0091716D">
              <w:rPr>
                <w:rStyle w:val="Hyperlink"/>
                <w:rFonts w:ascii="Arial" w:hAnsi="Arial" w:cs="Arial"/>
                <w:noProof/>
                <w:sz w:val="22"/>
              </w:rPr>
              <w:t>2.3.</w:t>
            </w:r>
            <w:r w:rsidR="005C4A0B" w:rsidRPr="0091716D">
              <w:rPr>
                <w:rFonts w:ascii="Arial" w:eastAsiaTheme="minorEastAsia" w:hAnsi="Arial" w:cs="Arial"/>
                <w:noProof/>
                <w:sz w:val="22"/>
              </w:rPr>
              <w:tab/>
            </w:r>
            <w:r w:rsidR="005C4A0B" w:rsidRPr="0091716D">
              <w:rPr>
                <w:rStyle w:val="Hyperlink"/>
                <w:rFonts w:ascii="Arial" w:hAnsi="Arial" w:cs="Arial"/>
                <w:noProof/>
                <w:sz w:val="22"/>
              </w:rPr>
              <w:t>Care Support</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_Toc69827711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4</w:t>
            </w:r>
            <w:r w:rsidR="00B33B38" w:rsidRPr="0091716D">
              <w:rPr>
                <w:rFonts w:ascii="Arial" w:hAnsi="Arial" w:cs="Arial"/>
                <w:noProof/>
                <w:webHidden/>
                <w:sz w:val="22"/>
              </w:rPr>
              <w:fldChar w:fldCharType="end"/>
            </w:r>
          </w:hyperlink>
        </w:p>
        <w:p w14:paraId="798B6195" w14:textId="77777777" w:rsidR="005C4A0B" w:rsidRPr="0091716D" w:rsidRDefault="00580103">
          <w:pPr>
            <w:pStyle w:val="TOC1"/>
            <w:tabs>
              <w:tab w:val="left" w:pos="440"/>
              <w:tab w:val="right" w:leader="dot" w:pos="9350"/>
            </w:tabs>
            <w:rPr>
              <w:rFonts w:ascii="Arial" w:eastAsiaTheme="minorEastAsia" w:hAnsi="Arial" w:cs="Arial"/>
              <w:noProof/>
              <w:sz w:val="22"/>
            </w:rPr>
          </w:pPr>
          <w:hyperlink w:anchor="_Toc69827712" w:history="1">
            <w:r w:rsidR="005C4A0B" w:rsidRPr="0091716D">
              <w:rPr>
                <w:rStyle w:val="Hyperlink"/>
                <w:rFonts w:ascii="Arial" w:hAnsi="Arial" w:cs="Arial"/>
                <w:noProof/>
                <w:sz w:val="22"/>
              </w:rPr>
              <w:t>3.</w:t>
            </w:r>
            <w:r w:rsidR="005C4A0B" w:rsidRPr="0091716D">
              <w:rPr>
                <w:rFonts w:ascii="Arial" w:eastAsiaTheme="minorEastAsia" w:hAnsi="Arial" w:cs="Arial"/>
                <w:noProof/>
                <w:sz w:val="22"/>
              </w:rPr>
              <w:tab/>
            </w:r>
            <w:r w:rsidR="005C4A0B" w:rsidRPr="0091716D">
              <w:rPr>
                <w:rStyle w:val="Hyperlink"/>
                <w:rFonts w:ascii="Arial" w:hAnsi="Arial" w:cs="Arial"/>
                <w:noProof/>
                <w:sz w:val="22"/>
              </w:rPr>
              <w:t>CCTV Application During Covid-19</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_Toc69827712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5</w:t>
            </w:r>
            <w:r w:rsidR="00B33B38" w:rsidRPr="0091716D">
              <w:rPr>
                <w:rFonts w:ascii="Arial" w:hAnsi="Arial" w:cs="Arial"/>
                <w:noProof/>
                <w:webHidden/>
                <w:sz w:val="22"/>
              </w:rPr>
              <w:fldChar w:fldCharType="end"/>
            </w:r>
          </w:hyperlink>
        </w:p>
        <w:p w14:paraId="732B796D" w14:textId="77777777" w:rsidR="005C4A0B" w:rsidRPr="0091716D" w:rsidRDefault="00580103">
          <w:pPr>
            <w:pStyle w:val="TOC1"/>
            <w:tabs>
              <w:tab w:val="left" w:pos="440"/>
              <w:tab w:val="right" w:leader="dot" w:pos="9350"/>
            </w:tabs>
            <w:rPr>
              <w:rFonts w:ascii="Arial" w:eastAsiaTheme="minorEastAsia" w:hAnsi="Arial" w:cs="Arial"/>
              <w:noProof/>
              <w:sz w:val="22"/>
            </w:rPr>
          </w:pPr>
          <w:hyperlink w:anchor="_Toc69827713" w:history="1">
            <w:r w:rsidR="005C4A0B" w:rsidRPr="0091716D">
              <w:rPr>
                <w:rStyle w:val="Hyperlink"/>
                <w:rFonts w:ascii="Arial" w:hAnsi="Arial" w:cs="Arial"/>
                <w:noProof/>
                <w:sz w:val="22"/>
              </w:rPr>
              <w:t>4.</w:t>
            </w:r>
            <w:r w:rsidR="005C4A0B" w:rsidRPr="0091716D">
              <w:rPr>
                <w:rFonts w:ascii="Arial" w:eastAsiaTheme="minorEastAsia" w:hAnsi="Arial" w:cs="Arial"/>
                <w:noProof/>
                <w:sz w:val="22"/>
              </w:rPr>
              <w:tab/>
            </w:r>
            <w:r w:rsidR="005C4A0B" w:rsidRPr="0091716D">
              <w:rPr>
                <w:rStyle w:val="Hyperlink"/>
                <w:rFonts w:ascii="Arial" w:hAnsi="Arial" w:cs="Arial"/>
                <w:noProof/>
                <w:sz w:val="22"/>
              </w:rPr>
              <w:t>The Use of Digital Communication, Collaboration, and Participation</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_Toc69827713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6</w:t>
            </w:r>
            <w:r w:rsidR="00B33B38" w:rsidRPr="0091716D">
              <w:rPr>
                <w:rFonts w:ascii="Arial" w:hAnsi="Arial" w:cs="Arial"/>
                <w:noProof/>
                <w:webHidden/>
                <w:sz w:val="22"/>
              </w:rPr>
              <w:fldChar w:fldCharType="end"/>
            </w:r>
          </w:hyperlink>
        </w:p>
        <w:p w14:paraId="65DE44CE" w14:textId="77777777" w:rsidR="005C4A0B" w:rsidRPr="0091716D" w:rsidRDefault="00580103">
          <w:pPr>
            <w:pStyle w:val="TOC1"/>
            <w:tabs>
              <w:tab w:val="left" w:pos="440"/>
              <w:tab w:val="right" w:leader="dot" w:pos="9350"/>
            </w:tabs>
            <w:rPr>
              <w:rFonts w:ascii="Arial" w:eastAsiaTheme="minorEastAsia" w:hAnsi="Arial" w:cs="Arial"/>
              <w:noProof/>
              <w:sz w:val="22"/>
            </w:rPr>
          </w:pPr>
          <w:hyperlink w:anchor="_Toc69827714" w:history="1">
            <w:r w:rsidR="005C4A0B" w:rsidRPr="0091716D">
              <w:rPr>
                <w:rStyle w:val="Hyperlink"/>
                <w:rFonts w:ascii="Arial" w:hAnsi="Arial" w:cs="Arial"/>
                <w:noProof/>
                <w:sz w:val="22"/>
              </w:rPr>
              <w:t>5.</w:t>
            </w:r>
            <w:r w:rsidR="005C4A0B" w:rsidRPr="0091716D">
              <w:rPr>
                <w:rFonts w:ascii="Arial" w:eastAsiaTheme="minorEastAsia" w:hAnsi="Arial" w:cs="Arial"/>
                <w:noProof/>
                <w:sz w:val="22"/>
              </w:rPr>
              <w:tab/>
            </w:r>
            <w:r w:rsidR="005C4A0B" w:rsidRPr="0091716D">
              <w:rPr>
                <w:rStyle w:val="Hyperlink"/>
                <w:rFonts w:ascii="Arial" w:hAnsi="Arial" w:cs="Arial"/>
                <w:noProof/>
                <w:sz w:val="22"/>
              </w:rPr>
              <w:t>CCTV in Patient Digital Identity, Well-Being, and Safety</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_Toc69827714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6</w:t>
            </w:r>
            <w:r w:rsidR="00B33B38" w:rsidRPr="0091716D">
              <w:rPr>
                <w:rFonts w:ascii="Arial" w:hAnsi="Arial" w:cs="Arial"/>
                <w:noProof/>
                <w:webHidden/>
                <w:sz w:val="22"/>
              </w:rPr>
              <w:fldChar w:fldCharType="end"/>
            </w:r>
          </w:hyperlink>
        </w:p>
        <w:p w14:paraId="1B027691" w14:textId="77777777" w:rsidR="005C4A0B" w:rsidRPr="0091716D" w:rsidRDefault="00580103">
          <w:pPr>
            <w:pStyle w:val="TOC1"/>
            <w:tabs>
              <w:tab w:val="left" w:pos="440"/>
              <w:tab w:val="right" w:leader="dot" w:pos="9350"/>
            </w:tabs>
            <w:rPr>
              <w:rFonts w:ascii="Arial" w:eastAsiaTheme="minorEastAsia" w:hAnsi="Arial" w:cs="Arial"/>
              <w:noProof/>
              <w:sz w:val="22"/>
            </w:rPr>
          </w:pPr>
          <w:hyperlink w:anchor="_Toc69827715" w:history="1">
            <w:r w:rsidR="005C4A0B" w:rsidRPr="0091716D">
              <w:rPr>
                <w:rStyle w:val="Hyperlink"/>
                <w:rFonts w:ascii="Arial" w:hAnsi="Arial" w:cs="Arial"/>
                <w:noProof/>
                <w:sz w:val="22"/>
              </w:rPr>
              <w:t>6.</w:t>
            </w:r>
            <w:r w:rsidR="005C4A0B" w:rsidRPr="0091716D">
              <w:rPr>
                <w:rFonts w:ascii="Arial" w:eastAsiaTheme="minorEastAsia" w:hAnsi="Arial" w:cs="Arial"/>
                <w:noProof/>
                <w:sz w:val="22"/>
              </w:rPr>
              <w:tab/>
            </w:r>
            <w:r w:rsidR="005C4A0B" w:rsidRPr="0091716D">
              <w:rPr>
                <w:rStyle w:val="Hyperlink"/>
                <w:rFonts w:ascii="Arial" w:hAnsi="Arial" w:cs="Arial"/>
                <w:noProof/>
                <w:sz w:val="22"/>
              </w:rPr>
              <w:t>The Use of Digital Literacy for Professional Career Development</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_Toc69827715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7</w:t>
            </w:r>
            <w:r w:rsidR="00B33B38" w:rsidRPr="0091716D">
              <w:rPr>
                <w:rFonts w:ascii="Arial" w:hAnsi="Arial" w:cs="Arial"/>
                <w:noProof/>
                <w:webHidden/>
                <w:sz w:val="22"/>
              </w:rPr>
              <w:fldChar w:fldCharType="end"/>
            </w:r>
          </w:hyperlink>
        </w:p>
        <w:p w14:paraId="488B6973" w14:textId="77777777" w:rsidR="005C4A0B" w:rsidRPr="0091716D" w:rsidRDefault="00580103">
          <w:pPr>
            <w:pStyle w:val="TOC2"/>
            <w:tabs>
              <w:tab w:val="left" w:pos="880"/>
              <w:tab w:val="right" w:leader="dot" w:pos="9350"/>
            </w:tabs>
            <w:rPr>
              <w:rFonts w:ascii="Arial" w:eastAsiaTheme="minorEastAsia" w:hAnsi="Arial" w:cs="Arial"/>
              <w:noProof/>
              <w:sz w:val="22"/>
            </w:rPr>
          </w:pPr>
          <w:hyperlink w:anchor="_Toc69827716" w:history="1">
            <w:r w:rsidR="005C4A0B" w:rsidRPr="0091716D">
              <w:rPr>
                <w:rStyle w:val="Hyperlink"/>
                <w:rFonts w:ascii="Arial" w:hAnsi="Arial" w:cs="Arial"/>
                <w:noProof/>
                <w:sz w:val="22"/>
              </w:rPr>
              <w:t>6.1.</w:t>
            </w:r>
            <w:r w:rsidR="005C4A0B" w:rsidRPr="0091716D">
              <w:rPr>
                <w:rFonts w:ascii="Arial" w:eastAsiaTheme="minorEastAsia" w:hAnsi="Arial" w:cs="Arial"/>
                <w:noProof/>
                <w:sz w:val="22"/>
              </w:rPr>
              <w:tab/>
            </w:r>
            <w:r w:rsidR="005C4A0B" w:rsidRPr="0091716D">
              <w:rPr>
                <w:rStyle w:val="Hyperlink"/>
                <w:rFonts w:ascii="Arial" w:hAnsi="Arial" w:cs="Arial"/>
                <w:noProof/>
                <w:sz w:val="22"/>
              </w:rPr>
              <w:t>CCTV in Teaching</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_Toc69827716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7</w:t>
            </w:r>
            <w:r w:rsidR="00B33B38" w:rsidRPr="0091716D">
              <w:rPr>
                <w:rFonts w:ascii="Arial" w:hAnsi="Arial" w:cs="Arial"/>
                <w:noProof/>
                <w:webHidden/>
                <w:sz w:val="22"/>
              </w:rPr>
              <w:fldChar w:fldCharType="end"/>
            </w:r>
          </w:hyperlink>
        </w:p>
        <w:p w14:paraId="27593346" w14:textId="77777777" w:rsidR="005C4A0B" w:rsidRPr="0091716D" w:rsidRDefault="00580103">
          <w:pPr>
            <w:pStyle w:val="TOC2"/>
            <w:tabs>
              <w:tab w:val="left" w:pos="880"/>
              <w:tab w:val="right" w:leader="dot" w:pos="9350"/>
            </w:tabs>
            <w:rPr>
              <w:rFonts w:ascii="Arial" w:eastAsiaTheme="minorEastAsia" w:hAnsi="Arial" w:cs="Arial"/>
              <w:noProof/>
              <w:sz w:val="22"/>
            </w:rPr>
          </w:pPr>
          <w:hyperlink w:anchor="_Toc69827717" w:history="1">
            <w:r w:rsidR="005C4A0B" w:rsidRPr="0091716D">
              <w:rPr>
                <w:rStyle w:val="Hyperlink"/>
                <w:rFonts w:ascii="Arial" w:hAnsi="Arial" w:cs="Arial"/>
                <w:noProof/>
                <w:sz w:val="22"/>
              </w:rPr>
              <w:t>6.2.</w:t>
            </w:r>
            <w:r w:rsidR="005C4A0B" w:rsidRPr="0091716D">
              <w:rPr>
                <w:rFonts w:ascii="Arial" w:eastAsiaTheme="minorEastAsia" w:hAnsi="Arial" w:cs="Arial"/>
                <w:noProof/>
                <w:sz w:val="22"/>
              </w:rPr>
              <w:tab/>
            </w:r>
            <w:r w:rsidR="005C4A0B" w:rsidRPr="0091716D">
              <w:rPr>
                <w:rStyle w:val="Hyperlink"/>
                <w:rFonts w:ascii="Arial" w:hAnsi="Arial" w:cs="Arial"/>
                <w:noProof/>
                <w:sz w:val="22"/>
              </w:rPr>
              <w:t>E-Learning</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_Toc69827717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7</w:t>
            </w:r>
            <w:r w:rsidR="00B33B38" w:rsidRPr="0091716D">
              <w:rPr>
                <w:rFonts w:ascii="Arial" w:hAnsi="Arial" w:cs="Arial"/>
                <w:noProof/>
                <w:webHidden/>
                <w:sz w:val="22"/>
              </w:rPr>
              <w:fldChar w:fldCharType="end"/>
            </w:r>
          </w:hyperlink>
        </w:p>
        <w:p w14:paraId="2410DDBF" w14:textId="77777777" w:rsidR="005C4A0B" w:rsidRPr="0091716D" w:rsidRDefault="00580103">
          <w:pPr>
            <w:pStyle w:val="TOC2"/>
            <w:tabs>
              <w:tab w:val="left" w:pos="880"/>
              <w:tab w:val="right" w:leader="dot" w:pos="9350"/>
            </w:tabs>
            <w:rPr>
              <w:rFonts w:ascii="Arial" w:eastAsiaTheme="minorEastAsia" w:hAnsi="Arial" w:cs="Arial"/>
              <w:noProof/>
              <w:sz w:val="22"/>
            </w:rPr>
          </w:pPr>
          <w:hyperlink w:anchor="_Toc69827718" w:history="1">
            <w:r w:rsidR="005C4A0B" w:rsidRPr="0091716D">
              <w:rPr>
                <w:rStyle w:val="Hyperlink"/>
                <w:rFonts w:ascii="Arial" w:hAnsi="Arial" w:cs="Arial"/>
                <w:noProof/>
                <w:sz w:val="22"/>
              </w:rPr>
              <w:t>6.3.</w:t>
            </w:r>
            <w:r w:rsidR="005C4A0B" w:rsidRPr="0091716D">
              <w:rPr>
                <w:rFonts w:ascii="Arial" w:eastAsiaTheme="minorEastAsia" w:hAnsi="Arial" w:cs="Arial"/>
                <w:noProof/>
                <w:sz w:val="22"/>
              </w:rPr>
              <w:tab/>
            </w:r>
            <w:r w:rsidR="005C4A0B" w:rsidRPr="0091716D">
              <w:rPr>
                <w:rStyle w:val="Hyperlink"/>
                <w:rFonts w:ascii="Arial" w:hAnsi="Arial" w:cs="Arial"/>
                <w:noProof/>
                <w:sz w:val="22"/>
              </w:rPr>
              <w:t>Self-development</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_Toc69827718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7</w:t>
            </w:r>
            <w:r w:rsidR="00B33B38" w:rsidRPr="0091716D">
              <w:rPr>
                <w:rFonts w:ascii="Arial" w:hAnsi="Arial" w:cs="Arial"/>
                <w:noProof/>
                <w:webHidden/>
                <w:sz w:val="22"/>
              </w:rPr>
              <w:fldChar w:fldCharType="end"/>
            </w:r>
          </w:hyperlink>
        </w:p>
        <w:p w14:paraId="3617AFA5" w14:textId="77777777" w:rsidR="005C4A0B" w:rsidRPr="0091716D" w:rsidRDefault="00580103">
          <w:pPr>
            <w:pStyle w:val="TOC1"/>
            <w:tabs>
              <w:tab w:val="left" w:pos="440"/>
              <w:tab w:val="right" w:leader="dot" w:pos="9350"/>
            </w:tabs>
            <w:rPr>
              <w:rFonts w:ascii="Arial" w:eastAsiaTheme="minorEastAsia" w:hAnsi="Arial" w:cs="Arial"/>
              <w:noProof/>
              <w:sz w:val="22"/>
            </w:rPr>
          </w:pPr>
          <w:hyperlink w:anchor="_Toc69827719" w:history="1">
            <w:r w:rsidR="005C4A0B" w:rsidRPr="0091716D">
              <w:rPr>
                <w:rStyle w:val="Hyperlink"/>
                <w:rFonts w:ascii="Arial" w:hAnsi="Arial" w:cs="Arial"/>
                <w:noProof/>
                <w:sz w:val="22"/>
              </w:rPr>
              <w:t>7.</w:t>
            </w:r>
            <w:r w:rsidR="005C4A0B" w:rsidRPr="0091716D">
              <w:rPr>
                <w:rFonts w:ascii="Arial" w:eastAsiaTheme="minorEastAsia" w:hAnsi="Arial" w:cs="Arial"/>
                <w:noProof/>
                <w:sz w:val="22"/>
              </w:rPr>
              <w:tab/>
            </w:r>
            <w:r w:rsidR="005C4A0B" w:rsidRPr="0091716D">
              <w:rPr>
                <w:rStyle w:val="Hyperlink"/>
                <w:rFonts w:ascii="Arial" w:hAnsi="Arial" w:cs="Arial"/>
                <w:noProof/>
                <w:sz w:val="22"/>
              </w:rPr>
              <w:t>The Relevance of Technical Proficiency for Information, Data Handling</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_Toc69827719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8</w:t>
            </w:r>
            <w:r w:rsidR="00B33B38" w:rsidRPr="0091716D">
              <w:rPr>
                <w:rFonts w:ascii="Arial" w:hAnsi="Arial" w:cs="Arial"/>
                <w:noProof/>
                <w:webHidden/>
                <w:sz w:val="22"/>
              </w:rPr>
              <w:fldChar w:fldCharType="end"/>
            </w:r>
          </w:hyperlink>
        </w:p>
        <w:p w14:paraId="45BA1CD1" w14:textId="77777777" w:rsidR="005C4A0B" w:rsidRPr="0091716D" w:rsidRDefault="00580103">
          <w:pPr>
            <w:pStyle w:val="TOC1"/>
            <w:tabs>
              <w:tab w:val="left" w:pos="440"/>
              <w:tab w:val="right" w:leader="dot" w:pos="9350"/>
            </w:tabs>
            <w:rPr>
              <w:rFonts w:ascii="Arial" w:eastAsiaTheme="minorEastAsia" w:hAnsi="Arial" w:cs="Arial"/>
              <w:noProof/>
              <w:sz w:val="22"/>
            </w:rPr>
          </w:pPr>
          <w:hyperlink w:anchor="_Toc69827720" w:history="1">
            <w:r w:rsidR="005C4A0B" w:rsidRPr="0091716D">
              <w:rPr>
                <w:rStyle w:val="Hyperlink"/>
                <w:rFonts w:ascii="Arial" w:eastAsia="Times New Roman" w:hAnsi="Arial" w:cs="Arial"/>
                <w:noProof/>
                <w:sz w:val="22"/>
              </w:rPr>
              <w:t>8.</w:t>
            </w:r>
            <w:r w:rsidR="005C4A0B" w:rsidRPr="0091716D">
              <w:rPr>
                <w:rFonts w:ascii="Arial" w:eastAsiaTheme="minorEastAsia" w:hAnsi="Arial" w:cs="Arial"/>
                <w:noProof/>
                <w:sz w:val="22"/>
              </w:rPr>
              <w:tab/>
            </w:r>
            <w:r w:rsidR="005C4A0B" w:rsidRPr="0091716D">
              <w:rPr>
                <w:rStyle w:val="Hyperlink"/>
                <w:rFonts w:ascii="Arial" w:hAnsi="Arial" w:cs="Arial"/>
                <w:noProof/>
                <w:sz w:val="22"/>
              </w:rPr>
              <w:t>References</w:t>
            </w:r>
            <w:r w:rsidR="005C4A0B" w:rsidRPr="0091716D">
              <w:rPr>
                <w:rFonts w:ascii="Arial" w:hAnsi="Arial" w:cs="Arial"/>
                <w:noProof/>
                <w:webHidden/>
                <w:sz w:val="22"/>
              </w:rPr>
              <w:tab/>
            </w:r>
            <w:r w:rsidR="00B33B38" w:rsidRPr="0091716D">
              <w:rPr>
                <w:rFonts w:ascii="Arial" w:hAnsi="Arial" w:cs="Arial"/>
                <w:noProof/>
                <w:webHidden/>
                <w:sz w:val="22"/>
              </w:rPr>
              <w:fldChar w:fldCharType="begin"/>
            </w:r>
            <w:r w:rsidR="005C4A0B" w:rsidRPr="0091716D">
              <w:rPr>
                <w:rFonts w:ascii="Arial" w:hAnsi="Arial" w:cs="Arial"/>
                <w:noProof/>
                <w:webHidden/>
                <w:sz w:val="22"/>
              </w:rPr>
              <w:instrText xml:space="preserve"> PAGEREF _Toc69827720 \h </w:instrText>
            </w:r>
            <w:r w:rsidR="00B33B38" w:rsidRPr="0091716D">
              <w:rPr>
                <w:rFonts w:ascii="Arial" w:hAnsi="Arial" w:cs="Arial"/>
                <w:noProof/>
                <w:webHidden/>
                <w:sz w:val="22"/>
              </w:rPr>
            </w:r>
            <w:r w:rsidR="00B33B38" w:rsidRPr="0091716D">
              <w:rPr>
                <w:rFonts w:ascii="Arial" w:hAnsi="Arial" w:cs="Arial"/>
                <w:noProof/>
                <w:webHidden/>
                <w:sz w:val="22"/>
              </w:rPr>
              <w:fldChar w:fldCharType="separate"/>
            </w:r>
            <w:r w:rsidR="005C4A0B" w:rsidRPr="0091716D">
              <w:rPr>
                <w:rFonts w:ascii="Arial" w:hAnsi="Arial" w:cs="Arial"/>
                <w:noProof/>
                <w:webHidden/>
                <w:sz w:val="22"/>
              </w:rPr>
              <w:t>9</w:t>
            </w:r>
            <w:r w:rsidR="00B33B38" w:rsidRPr="0091716D">
              <w:rPr>
                <w:rFonts w:ascii="Arial" w:hAnsi="Arial" w:cs="Arial"/>
                <w:noProof/>
                <w:webHidden/>
                <w:sz w:val="22"/>
              </w:rPr>
              <w:fldChar w:fldCharType="end"/>
            </w:r>
          </w:hyperlink>
        </w:p>
        <w:p w14:paraId="0FF04988" w14:textId="77777777" w:rsidR="001912D1" w:rsidRPr="004D711F" w:rsidRDefault="00B33B38" w:rsidP="004D711F">
          <w:pPr>
            <w:spacing w:after="0" w:line="480" w:lineRule="auto"/>
            <w:rPr>
              <w:rFonts w:ascii="Times New Roman" w:hAnsi="Times New Roman" w:cs="Times New Roman"/>
              <w:sz w:val="24"/>
              <w:szCs w:val="24"/>
            </w:rPr>
          </w:pPr>
          <w:r w:rsidRPr="0091716D">
            <w:rPr>
              <w:rFonts w:ascii="Arial" w:hAnsi="Arial" w:cs="Arial"/>
            </w:rPr>
            <w:fldChar w:fldCharType="end"/>
          </w:r>
        </w:p>
      </w:sdtContent>
    </w:sdt>
    <w:p w14:paraId="1041A473" w14:textId="77777777" w:rsidR="00670796" w:rsidRPr="004D711F" w:rsidRDefault="00670796" w:rsidP="004D711F">
      <w:pPr>
        <w:spacing w:after="0" w:line="480" w:lineRule="auto"/>
        <w:rPr>
          <w:rFonts w:ascii="Times New Roman" w:hAnsi="Times New Roman" w:cs="Times New Roman"/>
          <w:b/>
          <w:bCs/>
          <w:sz w:val="24"/>
          <w:szCs w:val="24"/>
          <w:shd w:val="clear" w:color="auto" w:fill="FFFFFF"/>
        </w:rPr>
        <w:sectPr w:rsidR="00670796" w:rsidRPr="004D711F">
          <w:headerReference w:type="default" r:id="rId8"/>
          <w:footerReference w:type="default" r:id="rId9"/>
          <w:pgSz w:w="12240" w:h="15840"/>
          <w:pgMar w:top="1440" w:right="1440" w:bottom="1440" w:left="1440" w:header="720" w:footer="720" w:gutter="0"/>
          <w:cols w:space="720"/>
          <w:docGrid w:linePitch="360"/>
        </w:sectPr>
      </w:pPr>
    </w:p>
    <w:p w14:paraId="414E928A" w14:textId="77777777" w:rsidR="001219BF" w:rsidRPr="00950B12" w:rsidRDefault="00662A36" w:rsidP="004D711F">
      <w:pPr>
        <w:spacing w:after="0"/>
        <w:jc w:val="center"/>
        <w:rPr>
          <w:rFonts w:ascii="Arial" w:hAnsi="Arial" w:cs="Arial"/>
          <w:sz w:val="24"/>
          <w:szCs w:val="24"/>
        </w:rPr>
      </w:pPr>
      <w:bookmarkStart w:id="0" w:name="_Hlk69819205"/>
      <w:r w:rsidRPr="00950B12">
        <w:rPr>
          <w:rFonts w:ascii="Arial" w:hAnsi="Arial" w:cs="Arial"/>
          <w:sz w:val="24"/>
          <w:szCs w:val="24"/>
          <w:shd w:val="clear" w:color="auto" w:fill="FFFFFF"/>
        </w:rPr>
        <w:lastRenderedPageBreak/>
        <w:t>Use of Technology, Digital Tools and Techniques to Improve Efficiency in Health and Care</w:t>
      </w:r>
      <w:bookmarkEnd w:id="0"/>
    </w:p>
    <w:p w14:paraId="7E588BE6" w14:textId="77777777" w:rsidR="003B2C31" w:rsidRPr="00950B12" w:rsidRDefault="00662A36" w:rsidP="004D711F">
      <w:pPr>
        <w:pStyle w:val="Heading1"/>
        <w:rPr>
          <w:rFonts w:ascii="Arial" w:hAnsi="Arial" w:cs="Arial"/>
          <w:szCs w:val="24"/>
        </w:rPr>
      </w:pPr>
      <w:bookmarkStart w:id="1" w:name="_Toc69827707"/>
      <w:r w:rsidRPr="00950B12">
        <w:rPr>
          <w:rFonts w:ascii="Arial" w:hAnsi="Arial" w:cs="Arial"/>
          <w:szCs w:val="24"/>
        </w:rPr>
        <w:t>Introduction</w:t>
      </w:r>
      <w:bookmarkEnd w:id="1"/>
    </w:p>
    <w:p w14:paraId="25FBF99B" w14:textId="77777777" w:rsidR="001219BF" w:rsidRPr="00950B12" w:rsidRDefault="00662A36" w:rsidP="0004256B">
      <w:pPr>
        <w:spacing w:after="0" w:line="480" w:lineRule="auto"/>
        <w:jc w:val="both"/>
        <w:rPr>
          <w:rFonts w:ascii="Arial" w:hAnsi="Arial" w:cs="Arial"/>
          <w:sz w:val="24"/>
          <w:szCs w:val="24"/>
          <w:shd w:val="clear" w:color="auto" w:fill="FFFFFF"/>
        </w:rPr>
      </w:pPr>
      <w:r w:rsidRPr="00950B12">
        <w:rPr>
          <w:rFonts w:ascii="Arial" w:hAnsi="Arial" w:cs="Arial"/>
          <w:sz w:val="24"/>
          <w:szCs w:val="24"/>
          <w:shd w:val="clear" w:color="auto" w:fill="FFFFFF"/>
        </w:rPr>
        <w:t>The 21</w:t>
      </w:r>
      <w:r w:rsidRPr="00950B12">
        <w:rPr>
          <w:rFonts w:ascii="Arial" w:hAnsi="Arial" w:cs="Arial"/>
          <w:sz w:val="24"/>
          <w:szCs w:val="24"/>
          <w:shd w:val="clear" w:color="auto" w:fill="FFFFFF"/>
          <w:vertAlign w:val="superscript"/>
        </w:rPr>
        <w:t>st</w:t>
      </w:r>
      <w:r w:rsidRPr="00950B12">
        <w:rPr>
          <w:rFonts w:ascii="Arial" w:hAnsi="Arial" w:cs="Arial"/>
          <w:sz w:val="24"/>
          <w:szCs w:val="24"/>
          <w:shd w:val="clear" w:color="auto" w:fill="FFFFFF"/>
        </w:rPr>
        <w:t xml:space="preserve"> century has witnessed robust development in technology, particularly in information technology, telecommunication, and the internet</w:t>
      </w:r>
      <w:r w:rsidR="008C35E0">
        <w:rPr>
          <w:rFonts w:ascii="Arial" w:hAnsi="Arial" w:cs="Arial"/>
          <w:sz w:val="24"/>
          <w:szCs w:val="24"/>
          <w:shd w:val="clear" w:color="auto" w:fill="FFFFFF"/>
        </w:rPr>
        <w:t>,</w:t>
      </w:r>
      <w:r w:rsidRPr="00950B12">
        <w:rPr>
          <w:rFonts w:ascii="Arial" w:hAnsi="Arial" w:cs="Arial"/>
          <w:sz w:val="24"/>
          <w:szCs w:val="24"/>
          <w:shd w:val="clear" w:color="auto" w:fill="FFFFFF"/>
        </w:rPr>
        <w:t xml:space="preserve"> improving how individuals perform their diverse roles. One area that is continually tremendously developing is the health care sector and medicine. Key to note are aspects such as the development in the diagnostic tools, cutting-edge treatment processes, and a myriad of minimally invasive surgical procedures reducing the associated pain and quicker recovery</w:t>
      </w:r>
      <w:r w:rsidR="00CE678E" w:rsidRPr="00950B12">
        <w:rPr>
          <w:rFonts w:ascii="Arial" w:hAnsi="Arial" w:cs="Arial"/>
          <w:sz w:val="24"/>
          <w:szCs w:val="24"/>
          <w:shd w:val="clear" w:color="auto" w:fill="FFFFFF"/>
        </w:rPr>
        <w:t xml:space="preserve"> (</w:t>
      </w:r>
      <w:proofErr w:type="spellStart"/>
      <w:r w:rsidR="00CE678E" w:rsidRPr="00950B12">
        <w:rPr>
          <w:rFonts w:ascii="Arial" w:hAnsi="Arial" w:cs="Arial"/>
          <w:color w:val="222222"/>
          <w:sz w:val="24"/>
          <w:szCs w:val="24"/>
          <w:shd w:val="clear" w:color="auto" w:fill="FFFFFF"/>
        </w:rPr>
        <w:t>Iyamu</w:t>
      </w:r>
      <w:proofErr w:type="spellEnd"/>
      <w:r w:rsidR="00CE678E" w:rsidRPr="00950B12">
        <w:rPr>
          <w:rFonts w:ascii="Arial" w:hAnsi="Arial" w:cs="Arial"/>
          <w:color w:val="222222"/>
          <w:sz w:val="24"/>
          <w:szCs w:val="24"/>
          <w:shd w:val="clear" w:color="auto" w:fill="FFFFFF"/>
        </w:rPr>
        <w:t>, 2020)</w:t>
      </w:r>
      <w:r w:rsidRPr="00950B12">
        <w:rPr>
          <w:rFonts w:ascii="Arial" w:hAnsi="Arial" w:cs="Arial"/>
          <w:sz w:val="24"/>
          <w:szCs w:val="24"/>
          <w:shd w:val="clear" w:color="auto" w:fill="FFFFFF"/>
        </w:rPr>
        <w:t xml:space="preserve">. However, besides the customer-centric benefits of technology, other associated benefits, particularly on monitoring and surveillance, are critical in improving workplace efficiency, accurate reporting, and data collection. One </w:t>
      </w:r>
      <w:r w:rsidR="008C35E0">
        <w:rPr>
          <w:rFonts w:ascii="Arial" w:hAnsi="Arial" w:cs="Arial"/>
          <w:sz w:val="24"/>
          <w:szCs w:val="24"/>
          <w:shd w:val="clear" w:color="auto" w:fill="FFFFFF"/>
        </w:rPr>
        <w:t>of the technologies revolutionis</w:t>
      </w:r>
      <w:r w:rsidRPr="00950B12">
        <w:rPr>
          <w:rFonts w:ascii="Arial" w:hAnsi="Arial" w:cs="Arial"/>
          <w:sz w:val="24"/>
          <w:szCs w:val="24"/>
          <w:shd w:val="clear" w:color="auto" w:fill="FFFFFF"/>
        </w:rPr>
        <w:t>ing this area is the use of closed-circuit television cameras (CCTV)</w:t>
      </w:r>
      <w:r w:rsidR="008C35E0">
        <w:rPr>
          <w:rFonts w:ascii="Arial" w:hAnsi="Arial" w:cs="Arial"/>
          <w:sz w:val="24"/>
          <w:szCs w:val="24"/>
          <w:shd w:val="clear" w:color="auto" w:fill="FFFFFF"/>
        </w:rPr>
        <w:t>. CCTV system enables the utilis</w:t>
      </w:r>
      <w:r w:rsidRPr="00950B12">
        <w:rPr>
          <w:rFonts w:ascii="Arial" w:hAnsi="Arial" w:cs="Arial"/>
          <w:sz w:val="24"/>
          <w:szCs w:val="24"/>
          <w:shd w:val="clear" w:color="auto" w:fill="FFFFFF"/>
        </w:rPr>
        <w:t>ation of video cameras to monitor the specified location and transfer the signal to a set of monitors and backup systems</w:t>
      </w:r>
      <w:r w:rsidR="00CE678E" w:rsidRPr="00950B12">
        <w:rPr>
          <w:rFonts w:ascii="Arial" w:hAnsi="Arial" w:cs="Arial"/>
          <w:sz w:val="24"/>
          <w:szCs w:val="24"/>
          <w:shd w:val="clear" w:color="auto" w:fill="FFFFFF"/>
        </w:rPr>
        <w:t xml:space="preserve"> (</w:t>
      </w:r>
      <w:r w:rsidR="00CE678E" w:rsidRPr="00950B12">
        <w:rPr>
          <w:rFonts w:ascii="Arial" w:hAnsi="Arial" w:cs="Arial"/>
          <w:color w:val="222222"/>
          <w:sz w:val="24"/>
          <w:szCs w:val="24"/>
          <w:shd w:val="clear" w:color="auto" w:fill="FFFFFF"/>
        </w:rPr>
        <w:t>De Pau et al., 2021)</w:t>
      </w:r>
      <w:r w:rsidRPr="00950B12">
        <w:rPr>
          <w:rFonts w:ascii="Arial" w:hAnsi="Arial" w:cs="Arial"/>
          <w:sz w:val="24"/>
          <w:szCs w:val="24"/>
          <w:shd w:val="clear" w:color="auto" w:fill="FFFFFF"/>
        </w:rPr>
        <w:t>. Therefore, this report will review the use of CCTV in contemporary medic</w:t>
      </w:r>
      <w:r w:rsidR="008C35E0">
        <w:rPr>
          <w:rFonts w:ascii="Arial" w:hAnsi="Arial" w:cs="Arial"/>
          <w:sz w:val="24"/>
          <w:szCs w:val="24"/>
          <w:shd w:val="clear" w:color="auto" w:fill="FFFFFF"/>
        </w:rPr>
        <w:t>al practice</w:t>
      </w:r>
      <w:r w:rsidRPr="00950B12">
        <w:rPr>
          <w:rFonts w:ascii="Arial" w:hAnsi="Arial" w:cs="Arial"/>
          <w:sz w:val="24"/>
          <w:szCs w:val="24"/>
          <w:shd w:val="clear" w:color="auto" w:fill="FFFFFF"/>
        </w:rPr>
        <w:t xml:space="preserve"> and </w:t>
      </w:r>
      <w:r w:rsidR="008C35E0">
        <w:rPr>
          <w:rFonts w:ascii="Arial" w:hAnsi="Arial" w:cs="Arial"/>
          <w:sz w:val="24"/>
          <w:szCs w:val="24"/>
          <w:shd w:val="clear" w:color="auto" w:fill="FFFFFF"/>
        </w:rPr>
        <w:t xml:space="preserve">general </w:t>
      </w:r>
      <w:r w:rsidRPr="00950B12">
        <w:rPr>
          <w:rFonts w:ascii="Arial" w:hAnsi="Arial" w:cs="Arial"/>
          <w:sz w:val="24"/>
          <w:szCs w:val="24"/>
          <w:shd w:val="clear" w:color="auto" w:fill="FFFFFF"/>
        </w:rPr>
        <w:t>healthcare, its use during the covid 19, application in digital communication, and other aspects of medical care and self-development.</w:t>
      </w:r>
    </w:p>
    <w:p w14:paraId="4EA37D4F" w14:textId="77777777" w:rsidR="001219BF" w:rsidRPr="00950B12" w:rsidRDefault="008C35E0" w:rsidP="0004256B">
      <w:pPr>
        <w:pStyle w:val="Heading1"/>
        <w:jc w:val="both"/>
        <w:rPr>
          <w:rFonts w:ascii="Arial" w:hAnsi="Arial" w:cs="Arial"/>
          <w:szCs w:val="24"/>
        </w:rPr>
      </w:pPr>
      <w:bookmarkStart w:id="2" w:name="_Toc69827708"/>
      <w:r>
        <w:rPr>
          <w:rFonts w:ascii="Arial" w:hAnsi="Arial" w:cs="Arial"/>
          <w:szCs w:val="24"/>
        </w:rPr>
        <w:t>Utilis</w:t>
      </w:r>
      <w:r w:rsidR="00662A36" w:rsidRPr="00950B12">
        <w:rPr>
          <w:rFonts w:ascii="Arial" w:hAnsi="Arial" w:cs="Arial"/>
          <w:szCs w:val="24"/>
        </w:rPr>
        <w:t>ation of CCTV in Health Care</w:t>
      </w:r>
      <w:bookmarkEnd w:id="2"/>
    </w:p>
    <w:p w14:paraId="710B1CE8" w14:textId="77777777" w:rsidR="00885019" w:rsidRPr="00950B12" w:rsidRDefault="00885019" w:rsidP="0004256B">
      <w:pPr>
        <w:spacing w:after="0" w:line="480" w:lineRule="auto"/>
        <w:jc w:val="both"/>
        <w:rPr>
          <w:rFonts w:ascii="Arial" w:hAnsi="Arial" w:cs="Arial"/>
          <w:sz w:val="24"/>
          <w:szCs w:val="24"/>
          <w:shd w:val="clear" w:color="auto" w:fill="FFFFFF"/>
        </w:rPr>
      </w:pPr>
      <w:r w:rsidRPr="00950B12">
        <w:rPr>
          <w:rFonts w:ascii="Arial" w:hAnsi="Arial" w:cs="Arial"/>
          <w:sz w:val="24"/>
          <w:szCs w:val="24"/>
          <w:shd w:val="clear" w:color="auto" w:fill="FFFFFF"/>
        </w:rPr>
        <w:t>Almost every time individuals are in public space; they are subjected to or under surveillance by the strategically placed CCTV cameras. Arguably, these cameras do not interfere with an individual right to privacy as they are in public areas. However, there is an introduction in healthcare settings, inclu</w:t>
      </w:r>
      <w:r w:rsidR="00F57315">
        <w:rPr>
          <w:rFonts w:ascii="Arial" w:hAnsi="Arial" w:cs="Arial"/>
          <w:sz w:val="24"/>
          <w:szCs w:val="24"/>
          <w:shd w:val="clear" w:color="auto" w:fill="FFFFFF"/>
        </w:rPr>
        <w:t>ding hospitals, rehab centres, and specialis</w:t>
      </w:r>
      <w:r w:rsidRPr="00950B12">
        <w:rPr>
          <w:rFonts w:ascii="Arial" w:hAnsi="Arial" w:cs="Arial"/>
          <w:sz w:val="24"/>
          <w:szCs w:val="24"/>
          <w:shd w:val="clear" w:color="auto" w:fill="FFFFFF"/>
        </w:rPr>
        <w:t xml:space="preserve">ed care facilities, which introduces diverse aspects, primarily when used in </w:t>
      </w:r>
      <w:r w:rsidRPr="00950B12">
        <w:rPr>
          <w:rFonts w:ascii="Arial" w:hAnsi="Arial" w:cs="Arial"/>
          <w:sz w:val="24"/>
          <w:szCs w:val="24"/>
          <w:shd w:val="clear" w:color="auto" w:fill="FFFFFF"/>
        </w:rPr>
        <w:lastRenderedPageBreak/>
        <w:t>sensitive areas like medical wards (de Silva, 2018). That</w:t>
      </w:r>
      <w:r w:rsidR="00AE23B4">
        <w:rPr>
          <w:rFonts w:ascii="Arial" w:hAnsi="Arial" w:cs="Arial"/>
          <w:sz w:val="24"/>
          <w:szCs w:val="24"/>
          <w:shd w:val="clear" w:color="auto" w:fill="FFFFFF"/>
        </w:rPr>
        <w:t>,</w:t>
      </w:r>
      <w:r w:rsidRPr="00950B12">
        <w:rPr>
          <w:rFonts w:ascii="Arial" w:hAnsi="Arial" w:cs="Arial"/>
          <w:sz w:val="24"/>
          <w:szCs w:val="24"/>
          <w:shd w:val="clear" w:color="auto" w:fill="FFFFFF"/>
        </w:rPr>
        <w:t xml:space="preserve"> not-withstanding, their usage has improved in hospitals, particularly in monitoring all the activities in the public areas of the hospital building. Additionally, due to the increasing concerns regarding patient safety and the need to see the patient and aspects like infectious diseases, most relatives are continually requesting surveillance, particularly in private c</w:t>
      </w:r>
      <w:r w:rsidR="00AE23B4">
        <w:rPr>
          <w:rFonts w:ascii="Arial" w:hAnsi="Arial" w:cs="Arial"/>
          <w:sz w:val="24"/>
          <w:szCs w:val="24"/>
          <w:shd w:val="clear" w:color="auto" w:fill="FFFFFF"/>
        </w:rPr>
        <w:t>are. Further, CCTV can be utilis</w:t>
      </w:r>
      <w:r w:rsidRPr="00950B12">
        <w:rPr>
          <w:rFonts w:ascii="Arial" w:hAnsi="Arial" w:cs="Arial"/>
          <w:sz w:val="24"/>
          <w:szCs w:val="24"/>
          <w:shd w:val="clear" w:color="auto" w:fill="FFFFFF"/>
        </w:rPr>
        <w:t>ed in diagnostics, administration, and as a system of care support.</w:t>
      </w:r>
    </w:p>
    <w:p w14:paraId="5260EEFC" w14:textId="77777777" w:rsidR="001219BF" w:rsidRPr="00950B12" w:rsidRDefault="00662A36" w:rsidP="0004256B">
      <w:pPr>
        <w:pStyle w:val="Heading2"/>
        <w:jc w:val="both"/>
        <w:rPr>
          <w:rFonts w:ascii="Arial" w:hAnsi="Arial" w:cs="Arial"/>
          <w:szCs w:val="24"/>
        </w:rPr>
      </w:pPr>
      <w:bookmarkStart w:id="3" w:name="_Toc69827709"/>
      <w:r w:rsidRPr="00950B12">
        <w:rPr>
          <w:rFonts w:ascii="Arial" w:hAnsi="Arial" w:cs="Arial"/>
          <w:szCs w:val="24"/>
        </w:rPr>
        <w:t>Diagnostics</w:t>
      </w:r>
      <w:bookmarkEnd w:id="3"/>
    </w:p>
    <w:p w14:paraId="6BBD1961" w14:textId="77777777" w:rsidR="001219BF" w:rsidRPr="00950B12" w:rsidRDefault="00662A36" w:rsidP="0004256B">
      <w:pPr>
        <w:spacing w:after="0" w:line="480" w:lineRule="auto"/>
        <w:jc w:val="both"/>
        <w:rPr>
          <w:rFonts w:ascii="Arial" w:eastAsia="Times New Roman" w:hAnsi="Arial" w:cs="Arial"/>
          <w:color w:val="000000"/>
          <w:sz w:val="24"/>
          <w:szCs w:val="24"/>
        </w:rPr>
      </w:pPr>
      <w:r w:rsidRPr="00950B12">
        <w:rPr>
          <w:rFonts w:ascii="Arial" w:eastAsia="Times New Roman" w:hAnsi="Arial" w:cs="Arial"/>
          <w:color w:val="000000"/>
          <w:sz w:val="24"/>
          <w:szCs w:val="24"/>
        </w:rPr>
        <w:t>Within healthcare, images are instrumental in medical d</w:t>
      </w:r>
      <w:r w:rsidR="00AE23B4">
        <w:rPr>
          <w:rFonts w:ascii="Arial" w:eastAsia="Times New Roman" w:hAnsi="Arial" w:cs="Arial"/>
          <w:color w:val="000000"/>
          <w:sz w:val="24"/>
          <w:szCs w:val="24"/>
        </w:rPr>
        <w:t>iagnostics, including computeris</w:t>
      </w:r>
      <w:r w:rsidRPr="00950B12">
        <w:rPr>
          <w:rFonts w:ascii="Arial" w:eastAsia="Times New Roman" w:hAnsi="Arial" w:cs="Arial"/>
          <w:color w:val="000000"/>
          <w:sz w:val="24"/>
          <w:szCs w:val="24"/>
        </w:rPr>
        <w:t>ed tomography ultrasound and patient/doctor safety. These images are some of the most comprehensive applications in a healthcare establishment, with the CCTV becoming a communication source and information capturing devices</w:t>
      </w:r>
      <w:r w:rsidR="00672597" w:rsidRPr="00950B12">
        <w:rPr>
          <w:rFonts w:ascii="Arial" w:eastAsia="Times New Roman" w:hAnsi="Arial" w:cs="Arial"/>
          <w:color w:val="000000"/>
          <w:sz w:val="24"/>
          <w:szCs w:val="24"/>
        </w:rPr>
        <w:t xml:space="preserve"> (Ketcham, </w:t>
      </w:r>
      <w:proofErr w:type="spellStart"/>
      <w:r w:rsidR="00672597" w:rsidRPr="00950B12">
        <w:rPr>
          <w:rFonts w:ascii="Arial" w:eastAsia="Times New Roman" w:hAnsi="Arial" w:cs="Arial"/>
          <w:color w:val="000000"/>
          <w:sz w:val="24"/>
          <w:szCs w:val="24"/>
        </w:rPr>
        <w:t>Piyaneeranart</w:t>
      </w:r>
      <w:proofErr w:type="spellEnd"/>
      <w:r w:rsidR="00672597" w:rsidRPr="00950B12">
        <w:rPr>
          <w:rFonts w:ascii="Arial" w:eastAsia="Times New Roman" w:hAnsi="Arial" w:cs="Arial"/>
          <w:color w:val="000000"/>
          <w:sz w:val="24"/>
          <w:szCs w:val="24"/>
        </w:rPr>
        <w:t xml:space="preserve"> and </w:t>
      </w:r>
      <w:proofErr w:type="spellStart"/>
      <w:r w:rsidR="00672597" w:rsidRPr="00950B12">
        <w:rPr>
          <w:rFonts w:ascii="Arial" w:eastAsia="Times New Roman" w:hAnsi="Arial" w:cs="Arial"/>
          <w:color w:val="000000"/>
          <w:sz w:val="24"/>
          <w:szCs w:val="24"/>
        </w:rPr>
        <w:t>Ganokratanaa</w:t>
      </w:r>
      <w:proofErr w:type="spellEnd"/>
      <w:r w:rsidR="00672597" w:rsidRPr="00950B12">
        <w:rPr>
          <w:rFonts w:ascii="Arial" w:eastAsia="Times New Roman" w:hAnsi="Arial" w:cs="Arial"/>
          <w:color w:val="000000"/>
          <w:sz w:val="24"/>
          <w:szCs w:val="24"/>
        </w:rPr>
        <w:t>, 2018</w:t>
      </w:r>
      <w:r w:rsidR="00524C22">
        <w:rPr>
          <w:rFonts w:ascii="Arial" w:eastAsia="Times New Roman" w:hAnsi="Arial" w:cs="Arial"/>
          <w:color w:val="000000"/>
          <w:sz w:val="24"/>
          <w:szCs w:val="24"/>
        </w:rPr>
        <w:t>)</w:t>
      </w:r>
      <w:r w:rsidRPr="00950B12">
        <w:rPr>
          <w:rFonts w:ascii="Arial" w:eastAsia="Times New Roman" w:hAnsi="Arial" w:cs="Arial"/>
          <w:color w:val="000000"/>
          <w:sz w:val="24"/>
          <w:szCs w:val="24"/>
        </w:rPr>
        <w:t>. The development of the technology is continually enabling the cameras to automatically capture patient data, thus assisting in the assessment, alerts, and streamlining of the processes, thereby assisting in patient diagnosis and analysis of data while precisely correlating data for precise treatment procedure initiation</w:t>
      </w:r>
      <w:r w:rsidR="00672597" w:rsidRPr="00950B12">
        <w:rPr>
          <w:rFonts w:ascii="Arial" w:eastAsia="Times New Roman" w:hAnsi="Arial" w:cs="Arial"/>
          <w:color w:val="000000"/>
          <w:sz w:val="24"/>
          <w:szCs w:val="24"/>
        </w:rPr>
        <w:t xml:space="preserve"> (Cheng and He, 2020)</w:t>
      </w:r>
      <w:r w:rsidRPr="00950B12">
        <w:rPr>
          <w:rFonts w:ascii="Arial" w:eastAsia="Times New Roman" w:hAnsi="Arial" w:cs="Arial"/>
          <w:color w:val="000000"/>
          <w:sz w:val="24"/>
          <w:szCs w:val="24"/>
        </w:rPr>
        <w:t>.</w:t>
      </w:r>
    </w:p>
    <w:p w14:paraId="5083844A" w14:textId="77777777" w:rsidR="001219BF" w:rsidRPr="00950B12" w:rsidRDefault="00662A36" w:rsidP="0004256B">
      <w:pPr>
        <w:pStyle w:val="Heading2"/>
        <w:jc w:val="both"/>
        <w:rPr>
          <w:rFonts w:ascii="Arial" w:hAnsi="Arial" w:cs="Arial"/>
          <w:szCs w:val="24"/>
        </w:rPr>
      </w:pPr>
      <w:bookmarkStart w:id="4" w:name="_Toc69827710"/>
      <w:r w:rsidRPr="00950B12">
        <w:rPr>
          <w:rFonts w:ascii="Arial" w:hAnsi="Arial" w:cs="Arial"/>
          <w:szCs w:val="24"/>
        </w:rPr>
        <w:t>Administrative Role</w:t>
      </w:r>
      <w:bookmarkEnd w:id="4"/>
    </w:p>
    <w:p w14:paraId="6076F401" w14:textId="77777777" w:rsidR="001219BF" w:rsidRPr="00950B12" w:rsidRDefault="00662A36" w:rsidP="0004256B">
      <w:pPr>
        <w:spacing w:after="0" w:line="480" w:lineRule="auto"/>
        <w:jc w:val="both"/>
        <w:rPr>
          <w:rFonts w:ascii="Arial" w:eastAsia="Times New Roman" w:hAnsi="Arial" w:cs="Arial"/>
          <w:color w:val="000000"/>
          <w:sz w:val="24"/>
          <w:szCs w:val="24"/>
        </w:rPr>
      </w:pPr>
      <w:r w:rsidRPr="00950B12">
        <w:rPr>
          <w:rFonts w:ascii="Arial" w:eastAsia="Times New Roman" w:hAnsi="Arial" w:cs="Arial"/>
          <w:color w:val="000000"/>
          <w:sz w:val="24"/>
          <w:szCs w:val="24"/>
        </w:rPr>
        <w:t>The CCTV cameras play a critical role in hospital administration. Being a large institution with a myriad of activities and vulnerable individuals, CCTV offers one of the most effective solutions to hospitals. The practitioners can keep track of their patients remotely through the cameras and determine when a particular patient requires concentrated</w:t>
      </w:r>
      <w:r w:rsidR="00857D74">
        <w:rPr>
          <w:rFonts w:ascii="Arial" w:eastAsia="Times New Roman" w:hAnsi="Arial" w:cs="Arial"/>
          <w:color w:val="000000"/>
          <w:sz w:val="24"/>
          <w:szCs w:val="24"/>
        </w:rPr>
        <w:t xml:space="preserve"> or specialised</w:t>
      </w:r>
      <w:r w:rsidRPr="00950B12">
        <w:rPr>
          <w:rFonts w:ascii="Arial" w:eastAsia="Times New Roman" w:hAnsi="Arial" w:cs="Arial"/>
          <w:color w:val="000000"/>
          <w:sz w:val="24"/>
          <w:szCs w:val="24"/>
        </w:rPr>
        <w:t xml:space="preserve"> care. The staff can also manage to track and record broad areas that are cluttered and crowded to foster and devise a way of improving patient</w:t>
      </w:r>
      <w:r w:rsidR="006E246D">
        <w:rPr>
          <w:rFonts w:ascii="Arial" w:eastAsia="Times New Roman" w:hAnsi="Arial" w:cs="Arial"/>
          <w:color w:val="000000"/>
          <w:sz w:val="24"/>
          <w:szCs w:val="24"/>
        </w:rPr>
        <w:t>s</w:t>
      </w:r>
      <w:proofErr w:type="gramStart"/>
      <w:r w:rsidR="006E246D">
        <w:rPr>
          <w:rFonts w:ascii="Arial" w:eastAsia="Times New Roman" w:hAnsi="Arial" w:cs="Arial"/>
          <w:color w:val="000000"/>
          <w:sz w:val="24"/>
          <w:szCs w:val="24"/>
        </w:rPr>
        <w:t xml:space="preserve">’ </w:t>
      </w:r>
      <w:r w:rsidRPr="00950B12">
        <w:rPr>
          <w:rFonts w:ascii="Arial" w:eastAsia="Times New Roman" w:hAnsi="Arial" w:cs="Arial"/>
          <w:color w:val="000000"/>
          <w:sz w:val="24"/>
          <w:szCs w:val="24"/>
        </w:rPr>
        <w:t xml:space="preserve"> </w:t>
      </w:r>
      <w:r w:rsidRPr="00950B12">
        <w:rPr>
          <w:rFonts w:ascii="Arial" w:eastAsia="Times New Roman" w:hAnsi="Arial" w:cs="Arial"/>
          <w:color w:val="000000"/>
          <w:sz w:val="24"/>
          <w:szCs w:val="24"/>
        </w:rPr>
        <w:lastRenderedPageBreak/>
        <w:t>safety</w:t>
      </w:r>
      <w:proofErr w:type="gramEnd"/>
      <w:r w:rsidRPr="00950B12">
        <w:rPr>
          <w:rFonts w:ascii="Arial" w:eastAsia="Times New Roman" w:hAnsi="Arial" w:cs="Arial"/>
          <w:color w:val="000000"/>
          <w:sz w:val="24"/>
          <w:szCs w:val="24"/>
        </w:rPr>
        <w:t xml:space="preserve"> in such a situation</w:t>
      </w:r>
      <w:r w:rsidR="00672597" w:rsidRPr="00950B12">
        <w:rPr>
          <w:rFonts w:ascii="Arial" w:eastAsia="Times New Roman" w:hAnsi="Arial" w:cs="Arial"/>
          <w:color w:val="000000"/>
          <w:sz w:val="24"/>
          <w:szCs w:val="24"/>
        </w:rPr>
        <w:t xml:space="preserve"> (Khan, Byun, and Park, 2020)</w:t>
      </w:r>
      <w:r w:rsidRPr="00950B12">
        <w:rPr>
          <w:rFonts w:ascii="Arial" w:eastAsia="Times New Roman" w:hAnsi="Arial" w:cs="Arial"/>
          <w:color w:val="000000"/>
          <w:sz w:val="24"/>
          <w:szCs w:val="24"/>
        </w:rPr>
        <w:t xml:space="preserve">. The hospital administrators can also </w:t>
      </w:r>
      <w:r w:rsidR="00672597" w:rsidRPr="00950B12">
        <w:rPr>
          <w:rFonts w:ascii="Arial" w:eastAsia="Times New Roman" w:hAnsi="Arial" w:cs="Arial"/>
          <w:color w:val="000000"/>
          <w:sz w:val="24"/>
          <w:szCs w:val="24"/>
        </w:rPr>
        <w:t>monitor</w:t>
      </w:r>
      <w:r w:rsidRPr="00950B12">
        <w:rPr>
          <w:rFonts w:ascii="Arial" w:eastAsia="Times New Roman" w:hAnsi="Arial" w:cs="Arial"/>
          <w:color w:val="000000"/>
          <w:sz w:val="24"/>
          <w:szCs w:val="24"/>
        </w:rPr>
        <w:t xml:space="preserve"> the workability of different departments and assign roles based on the demands of each division</w:t>
      </w:r>
      <w:r w:rsidR="00672597" w:rsidRPr="00950B12">
        <w:rPr>
          <w:rFonts w:ascii="Arial" w:eastAsia="Times New Roman" w:hAnsi="Arial" w:cs="Arial"/>
          <w:color w:val="000000"/>
          <w:sz w:val="24"/>
          <w:szCs w:val="24"/>
        </w:rPr>
        <w:t xml:space="preserve"> (Khan et al., 2020)</w:t>
      </w:r>
      <w:r w:rsidRPr="00950B12">
        <w:rPr>
          <w:rFonts w:ascii="Arial" w:eastAsia="Times New Roman" w:hAnsi="Arial" w:cs="Arial"/>
          <w:color w:val="000000"/>
          <w:sz w:val="24"/>
          <w:szCs w:val="24"/>
        </w:rPr>
        <w:t>.</w:t>
      </w:r>
    </w:p>
    <w:p w14:paraId="4E7BC47F" w14:textId="77777777" w:rsidR="001219BF" w:rsidRPr="00950B12" w:rsidRDefault="00662A36" w:rsidP="0004256B">
      <w:pPr>
        <w:pStyle w:val="Heading2"/>
        <w:jc w:val="both"/>
        <w:rPr>
          <w:rFonts w:ascii="Arial" w:hAnsi="Arial" w:cs="Arial"/>
          <w:szCs w:val="24"/>
        </w:rPr>
      </w:pPr>
      <w:bookmarkStart w:id="5" w:name="_Toc69827711"/>
      <w:r w:rsidRPr="00950B12">
        <w:rPr>
          <w:rFonts w:ascii="Arial" w:hAnsi="Arial" w:cs="Arial"/>
          <w:szCs w:val="24"/>
        </w:rPr>
        <w:t>Care Support</w:t>
      </w:r>
      <w:bookmarkEnd w:id="5"/>
    </w:p>
    <w:p w14:paraId="7D2E18D2" w14:textId="77777777" w:rsidR="001219BF" w:rsidRPr="00950B12" w:rsidRDefault="00662A36" w:rsidP="0004256B">
      <w:pPr>
        <w:spacing w:after="0" w:line="480" w:lineRule="auto"/>
        <w:jc w:val="both"/>
        <w:rPr>
          <w:rFonts w:ascii="Arial" w:eastAsia="Times New Roman" w:hAnsi="Arial" w:cs="Arial"/>
          <w:color w:val="000000"/>
          <w:sz w:val="24"/>
          <w:szCs w:val="24"/>
        </w:rPr>
      </w:pPr>
      <w:r w:rsidRPr="00950B12">
        <w:rPr>
          <w:rFonts w:ascii="Arial" w:eastAsia="Times New Roman" w:hAnsi="Arial" w:cs="Arial"/>
          <w:color w:val="000000"/>
          <w:sz w:val="24"/>
          <w:szCs w:val="24"/>
        </w:rPr>
        <w:t>One of the critical aspects of care support is patient</w:t>
      </w:r>
      <w:r w:rsidR="006E246D">
        <w:rPr>
          <w:rFonts w:ascii="Arial" w:eastAsia="Times New Roman" w:hAnsi="Arial" w:cs="Arial"/>
          <w:color w:val="000000"/>
          <w:sz w:val="24"/>
          <w:szCs w:val="24"/>
        </w:rPr>
        <w:t>s’</w:t>
      </w:r>
      <w:r w:rsidRPr="00950B12">
        <w:rPr>
          <w:rFonts w:ascii="Arial" w:eastAsia="Times New Roman" w:hAnsi="Arial" w:cs="Arial"/>
          <w:color w:val="000000"/>
          <w:sz w:val="24"/>
          <w:szCs w:val="24"/>
        </w:rPr>
        <w:t xml:space="preserve"> safety.  The CCTV enables continual observation of the patient environment, either with or without the hospital building. The security teams and administrators can observe and intervene in any attempt that can threaten patient safety</w:t>
      </w:r>
      <w:r w:rsidR="00672597" w:rsidRPr="00950B12">
        <w:rPr>
          <w:rFonts w:ascii="Arial" w:eastAsia="Times New Roman" w:hAnsi="Arial" w:cs="Arial"/>
          <w:color w:val="000000"/>
          <w:sz w:val="24"/>
          <w:szCs w:val="24"/>
        </w:rPr>
        <w:t xml:space="preserve"> (Hall et al., 2017)</w:t>
      </w:r>
      <w:r w:rsidRPr="00950B12">
        <w:rPr>
          <w:rFonts w:ascii="Arial" w:eastAsia="Times New Roman" w:hAnsi="Arial" w:cs="Arial"/>
          <w:color w:val="000000"/>
          <w:sz w:val="24"/>
          <w:szCs w:val="24"/>
        </w:rPr>
        <w:t>. Another area is that the CCTV enables the practitioners to monitor patients remotely and determine when and how the patient condition can be intervened</w:t>
      </w:r>
      <w:r w:rsidR="00672597" w:rsidRPr="00950B12">
        <w:rPr>
          <w:rFonts w:ascii="Arial" w:eastAsia="Times New Roman" w:hAnsi="Arial" w:cs="Arial"/>
          <w:color w:val="000000"/>
          <w:sz w:val="24"/>
          <w:szCs w:val="24"/>
        </w:rPr>
        <w:t xml:space="preserve"> (Hall et al., 2017)</w:t>
      </w:r>
      <w:r w:rsidRPr="00950B12">
        <w:rPr>
          <w:rFonts w:ascii="Arial" w:eastAsia="Times New Roman" w:hAnsi="Arial" w:cs="Arial"/>
          <w:color w:val="000000"/>
          <w:sz w:val="24"/>
          <w:szCs w:val="24"/>
        </w:rPr>
        <w:t>. The continued observation, especially on individuals who have mental disorders, can enable the healthcare workers to gather data on the patient's behavio</w:t>
      </w:r>
      <w:r w:rsidR="006C1493">
        <w:rPr>
          <w:rFonts w:ascii="Arial" w:eastAsia="Times New Roman" w:hAnsi="Arial" w:cs="Arial"/>
          <w:color w:val="000000"/>
          <w:sz w:val="24"/>
          <w:szCs w:val="24"/>
        </w:rPr>
        <w:t>u</w:t>
      </w:r>
      <w:r w:rsidRPr="00950B12">
        <w:rPr>
          <w:rFonts w:ascii="Arial" w:eastAsia="Times New Roman" w:hAnsi="Arial" w:cs="Arial"/>
          <w:color w:val="000000"/>
          <w:sz w:val="24"/>
          <w:szCs w:val="24"/>
        </w:rPr>
        <w:t>r and propose the correct intervention.</w:t>
      </w:r>
    </w:p>
    <w:p w14:paraId="6C7B2493" w14:textId="77777777" w:rsidR="001219BF" w:rsidRPr="00950B12" w:rsidRDefault="00662A36" w:rsidP="0004256B">
      <w:pPr>
        <w:pStyle w:val="Heading1"/>
        <w:jc w:val="both"/>
        <w:rPr>
          <w:rFonts w:ascii="Arial" w:hAnsi="Arial" w:cs="Arial"/>
          <w:szCs w:val="24"/>
        </w:rPr>
      </w:pPr>
      <w:bookmarkStart w:id="6" w:name="_Toc69827712"/>
      <w:r w:rsidRPr="00950B12">
        <w:rPr>
          <w:rFonts w:ascii="Arial" w:hAnsi="Arial" w:cs="Arial"/>
          <w:szCs w:val="24"/>
        </w:rPr>
        <w:t>CCTV Application During Covid-19</w:t>
      </w:r>
      <w:bookmarkEnd w:id="6"/>
    </w:p>
    <w:p w14:paraId="4B371802" w14:textId="77777777" w:rsidR="00A776E4" w:rsidRPr="00950B12" w:rsidRDefault="00662A36" w:rsidP="0004256B">
      <w:pPr>
        <w:spacing w:after="0" w:line="480" w:lineRule="auto"/>
        <w:jc w:val="both"/>
        <w:rPr>
          <w:rFonts w:ascii="Arial" w:hAnsi="Arial" w:cs="Arial"/>
          <w:sz w:val="24"/>
          <w:szCs w:val="24"/>
        </w:rPr>
      </w:pPr>
      <w:r w:rsidRPr="00950B12">
        <w:rPr>
          <w:rFonts w:ascii="Arial" w:hAnsi="Arial" w:cs="Arial"/>
          <w:sz w:val="24"/>
          <w:szCs w:val="24"/>
        </w:rPr>
        <w:t xml:space="preserve">The CCTV camera installation played a critical role during the covid-19 pandemic. For </w:t>
      </w:r>
      <w:r w:rsidR="00CE678E" w:rsidRPr="00950B12">
        <w:rPr>
          <w:rFonts w:ascii="Arial" w:hAnsi="Arial" w:cs="Arial"/>
          <w:sz w:val="24"/>
          <w:szCs w:val="24"/>
        </w:rPr>
        <w:t>example,</w:t>
      </w:r>
      <w:r w:rsidRPr="00950B12">
        <w:rPr>
          <w:rFonts w:ascii="Arial" w:hAnsi="Arial" w:cs="Arial"/>
          <w:sz w:val="24"/>
          <w:szCs w:val="24"/>
        </w:rPr>
        <w:t xml:space="preserve"> in China, the government installed the cameras at the door apartment of the individuals under quarantine</w:t>
      </w:r>
      <w:r w:rsidR="007458F7">
        <w:rPr>
          <w:rFonts w:ascii="Arial" w:hAnsi="Arial" w:cs="Arial"/>
          <w:sz w:val="24"/>
          <w:szCs w:val="24"/>
        </w:rPr>
        <w:t xml:space="preserve"> or isolation to monitor</w:t>
      </w:r>
      <w:r w:rsidRPr="00950B12">
        <w:rPr>
          <w:rFonts w:ascii="Arial" w:hAnsi="Arial" w:cs="Arial"/>
          <w:sz w:val="24"/>
          <w:szCs w:val="24"/>
        </w:rPr>
        <w:t xml:space="preserve"> or direct their movement, an aspect tha</w:t>
      </w:r>
      <w:r w:rsidR="007458F7">
        <w:rPr>
          <w:rFonts w:ascii="Arial" w:hAnsi="Arial" w:cs="Arial"/>
          <w:sz w:val="24"/>
          <w:szCs w:val="24"/>
        </w:rPr>
        <w:t>t though heavily criticis</w:t>
      </w:r>
      <w:r w:rsidRPr="00950B12">
        <w:rPr>
          <w:rFonts w:ascii="Arial" w:hAnsi="Arial" w:cs="Arial"/>
          <w:sz w:val="24"/>
          <w:szCs w:val="24"/>
        </w:rPr>
        <w:t xml:space="preserve">ed, </w:t>
      </w:r>
      <w:r w:rsidR="007458F7">
        <w:rPr>
          <w:rFonts w:ascii="Arial" w:hAnsi="Arial" w:cs="Arial"/>
          <w:sz w:val="24"/>
          <w:szCs w:val="24"/>
        </w:rPr>
        <w:t xml:space="preserve">has </w:t>
      </w:r>
      <w:r w:rsidRPr="00950B12">
        <w:rPr>
          <w:rFonts w:ascii="Arial" w:hAnsi="Arial" w:cs="Arial"/>
          <w:sz w:val="24"/>
          <w:szCs w:val="24"/>
        </w:rPr>
        <w:t>led to one of the most effective ways of controlling the spread of the virus</w:t>
      </w:r>
      <w:r w:rsidR="007458F7">
        <w:rPr>
          <w:rFonts w:ascii="Arial" w:hAnsi="Arial" w:cs="Arial"/>
          <w:sz w:val="24"/>
          <w:szCs w:val="24"/>
        </w:rPr>
        <w:t xml:space="preserve"> </w:t>
      </w:r>
      <w:r w:rsidR="00C30E9B" w:rsidRPr="00950B12">
        <w:rPr>
          <w:rFonts w:ascii="Arial" w:hAnsi="Arial" w:cs="Arial"/>
          <w:sz w:val="24"/>
          <w:szCs w:val="24"/>
        </w:rPr>
        <w:t>(</w:t>
      </w:r>
      <w:proofErr w:type="spellStart"/>
      <w:r w:rsidR="00C30E9B" w:rsidRPr="00950B12">
        <w:rPr>
          <w:rFonts w:ascii="Arial" w:hAnsi="Arial" w:cs="Arial"/>
          <w:sz w:val="24"/>
          <w:szCs w:val="24"/>
        </w:rPr>
        <w:t>Kharpal</w:t>
      </w:r>
      <w:proofErr w:type="spellEnd"/>
      <w:r w:rsidR="00C30E9B" w:rsidRPr="00950B12">
        <w:rPr>
          <w:rFonts w:ascii="Arial" w:hAnsi="Arial" w:cs="Arial"/>
          <w:sz w:val="24"/>
          <w:szCs w:val="24"/>
        </w:rPr>
        <w:t>, 2020)</w:t>
      </w:r>
      <w:r w:rsidRPr="00950B12">
        <w:rPr>
          <w:rFonts w:ascii="Arial" w:hAnsi="Arial" w:cs="Arial"/>
          <w:sz w:val="24"/>
          <w:szCs w:val="24"/>
        </w:rPr>
        <w:t xml:space="preserve">. In some countries, drones with similar systems to CCTVs were used to locate individuals contravening the containment measures and advise them to wear </w:t>
      </w:r>
      <w:r w:rsidR="007458F7">
        <w:rPr>
          <w:rFonts w:ascii="Arial" w:hAnsi="Arial" w:cs="Arial"/>
          <w:sz w:val="24"/>
          <w:szCs w:val="24"/>
        </w:rPr>
        <w:t xml:space="preserve">face coverings </w:t>
      </w:r>
      <w:r w:rsidR="00C30E9B" w:rsidRPr="00950B12">
        <w:rPr>
          <w:rFonts w:ascii="Arial" w:hAnsi="Arial" w:cs="Arial"/>
          <w:sz w:val="24"/>
          <w:szCs w:val="24"/>
        </w:rPr>
        <w:t>(</w:t>
      </w:r>
      <w:proofErr w:type="spellStart"/>
      <w:r w:rsidR="00C30E9B" w:rsidRPr="00950B12">
        <w:rPr>
          <w:rFonts w:ascii="Arial" w:hAnsi="Arial" w:cs="Arial"/>
          <w:sz w:val="24"/>
          <w:szCs w:val="24"/>
        </w:rPr>
        <w:t>Kharpal</w:t>
      </w:r>
      <w:proofErr w:type="spellEnd"/>
      <w:r w:rsidR="00C30E9B" w:rsidRPr="00950B12">
        <w:rPr>
          <w:rFonts w:ascii="Arial" w:hAnsi="Arial" w:cs="Arial"/>
          <w:sz w:val="24"/>
          <w:szCs w:val="24"/>
        </w:rPr>
        <w:t>, 2020)</w:t>
      </w:r>
      <w:r w:rsidRPr="00950B12">
        <w:rPr>
          <w:rFonts w:ascii="Arial" w:hAnsi="Arial" w:cs="Arial"/>
          <w:sz w:val="24"/>
          <w:szCs w:val="24"/>
        </w:rPr>
        <w:t>. These aspects were also predominantly used in South Korea, enabling the government to trace and control the spread</w:t>
      </w:r>
      <w:r w:rsidR="00B208AC">
        <w:rPr>
          <w:rFonts w:ascii="Arial" w:hAnsi="Arial" w:cs="Arial"/>
          <w:sz w:val="24"/>
          <w:szCs w:val="24"/>
        </w:rPr>
        <w:t xml:space="preserve"> </w:t>
      </w:r>
      <w:r w:rsidR="00C30E9B" w:rsidRPr="00950B12">
        <w:rPr>
          <w:rFonts w:ascii="Arial" w:hAnsi="Arial" w:cs="Arial"/>
          <w:sz w:val="24"/>
          <w:szCs w:val="24"/>
        </w:rPr>
        <w:t>(</w:t>
      </w:r>
      <w:proofErr w:type="spellStart"/>
      <w:r w:rsidR="00C30E9B" w:rsidRPr="00950B12">
        <w:rPr>
          <w:rFonts w:ascii="Arial" w:hAnsi="Arial" w:cs="Arial"/>
          <w:sz w:val="24"/>
          <w:szCs w:val="24"/>
        </w:rPr>
        <w:t>Kharpal</w:t>
      </w:r>
      <w:proofErr w:type="spellEnd"/>
      <w:r w:rsidR="00C30E9B" w:rsidRPr="00950B12">
        <w:rPr>
          <w:rFonts w:ascii="Arial" w:hAnsi="Arial" w:cs="Arial"/>
          <w:sz w:val="24"/>
          <w:szCs w:val="24"/>
        </w:rPr>
        <w:t>, 2020)</w:t>
      </w:r>
      <w:r w:rsidRPr="00950B12">
        <w:rPr>
          <w:rFonts w:ascii="Arial" w:hAnsi="Arial" w:cs="Arial"/>
          <w:sz w:val="24"/>
          <w:szCs w:val="24"/>
        </w:rPr>
        <w:t xml:space="preserve">. Within a hospital system, CCTV can play a critical role in </w:t>
      </w:r>
      <w:r w:rsidRPr="00950B12">
        <w:rPr>
          <w:rFonts w:ascii="Arial" w:hAnsi="Arial" w:cs="Arial"/>
          <w:sz w:val="24"/>
          <w:szCs w:val="24"/>
        </w:rPr>
        <w:lastRenderedPageBreak/>
        <w:t>limiting relatives from necessarily visiting hospitals, as they can get live feeds, thereby protecting them against exposure to the virus, insensitive environment such as a hospital</w:t>
      </w:r>
      <w:r w:rsidR="00CE678E" w:rsidRPr="00950B12">
        <w:rPr>
          <w:rFonts w:ascii="Arial" w:hAnsi="Arial" w:cs="Arial"/>
          <w:sz w:val="24"/>
          <w:szCs w:val="24"/>
        </w:rPr>
        <w:t xml:space="preserve"> (</w:t>
      </w:r>
      <w:r w:rsidR="00CE678E" w:rsidRPr="00950B12">
        <w:rPr>
          <w:rFonts w:ascii="Arial" w:hAnsi="Arial" w:cs="Arial"/>
          <w:color w:val="222222"/>
          <w:sz w:val="24"/>
          <w:szCs w:val="24"/>
          <w:shd w:val="clear" w:color="auto" w:fill="FFFFFF"/>
        </w:rPr>
        <w:t>Naik et al., 2020)</w:t>
      </w:r>
      <w:r w:rsidRPr="00950B12">
        <w:rPr>
          <w:rFonts w:ascii="Arial" w:hAnsi="Arial" w:cs="Arial"/>
          <w:sz w:val="24"/>
          <w:szCs w:val="24"/>
        </w:rPr>
        <w:t>. The doctors could also use CCTV to monitor the infected individuals remotely, t</w:t>
      </w:r>
      <w:r w:rsidR="00DC7C59">
        <w:rPr>
          <w:rFonts w:ascii="Arial" w:hAnsi="Arial" w:cs="Arial"/>
          <w:sz w:val="24"/>
          <w:szCs w:val="24"/>
        </w:rPr>
        <w:t>hereby reducing the interaction and proximity</w:t>
      </w:r>
    </w:p>
    <w:p w14:paraId="1BA0E144" w14:textId="77777777" w:rsidR="00A776E4" w:rsidRPr="00950B12" w:rsidRDefault="00662A36" w:rsidP="0004256B">
      <w:pPr>
        <w:pStyle w:val="Heading1"/>
        <w:jc w:val="both"/>
        <w:rPr>
          <w:rFonts w:ascii="Arial" w:hAnsi="Arial" w:cs="Arial"/>
          <w:szCs w:val="24"/>
        </w:rPr>
      </w:pPr>
      <w:bookmarkStart w:id="7" w:name="_Toc69827713"/>
      <w:r w:rsidRPr="00950B12">
        <w:rPr>
          <w:rFonts w:ascii="Arial" w:hAnsi="Arial" w:cs="Arial"/>
          <w:szCs w:val="24"/>
        </w:rPr>
        <w:t>The Use of Digital Communication, Collaboration, and Participation</w:t>
      </w:r>
      <w:bookmarkEnd w:id="7"/>
    </w:p>
    <w:p w14:paraId="05EEADB2" w14:textId="77777777" w:rsidR="00832625" w:rsidRPr="00950B12" w:rsidRDefault="004D711F" w:rsidP="0004256B">
      <w:pPr>
        <w:spacing w:after="0" w:line="480" w:lineRule="auto"/>
        <w:jc w:val="both"/>
        <w:rPr>
          <w:rFonts w:ascii="Arial" w:hAnsi="Arial" w:cs="Arial"/>
          <w:sz w:val="24"/>
          <w:szCs w:val="24"/>
        </w:rPr>
      </w:pPr>
      <w:r w:rsidRPr="00950B12">
        <w:rPr>
          <w:rFonts w:ascii="Arial" w:hAnsi="Arial" w:cs="Arial"/>
          <w:sz w:val="24"/>
          <w:szCs w:val="24"/>
        </w:rPr>
        <w:t>CCTV is a critical element of digital communication as they enable the continued recording, transfer, and storage of data. Most importantly, the CCTV enables individuals to get the live feeds of the activities within their installation area and store the data so that it is retrievable upon demand</w:t>
      </w:r>
      <w:r w:rsidR="006D2CBA">
        <w:rPr>
          <w:rFonts w:ascii="Arial" w:hAnsi="Arial" w:cs="Arial"/>
          <w:sz w:val="24"/>
          <w:szCs w:val="24"/>
        </w:rPr>
        <w:t xml:space="preserve"> </w:t>
      </w:r>
      <w:r w:rsidR="00C30E9B" w:rsidRPr="00950B12">
        <w:rPr>
          <w:rFonts w:ascii="Arial" w:hAnsi="Arial" w:cs="Arial"/>
          <w:sz w:val="24"/>
          <w:szCs w:val="24"/>
        </w:rPr>
        <w:t>(</w:t>
      </w:r>
      <w:proofErr w:type="spellStart"/>
      <w:r w:rsidR="00C30E9B" w:rsidRPr="00950B12">
        <w:rPr>
          <w:rFonts w:ascii="Arial" w:hAnsi="Arial" w:cs="Arial"/>
          <w:sz w:val="24"/>
          <w:szCs w:val="24"/>
        </w:rPr>
        <w:t>Vaníčková</w:t>
      </w:r>
      <w:proofErr w:type="spellEnd"/>
      <w:r w:rsidR="00C30E9B" w:rsidRPr="00950B12">
        <w:rPr>
          <w:rFonts w:ascii="Arial" w:hAnsi="Arial" w:cs="Arial"/>
          <w:sz w:val="24"/>
          <w:szCs w:val="24"/>
        </w:rPr>
        <w:t>, 2019)</w:t>
      </w:r>
      <w:r w:rsidRPr="00950B12">
        <w:rPr>
          <w:rFonts w:ascii="Arial" w:hAnsi="Arial" w:cs="Arial"/>
          <w:sz w:val="24"/>
          <w:szCs w:val="24"/>
        </w:rPr>
        <w:t>. Within a hospital setting or any environment, the data from the CCTV is accessible via a secure internet connection and data storage services like the cloud. The ease</w:t>
      </w:r>
      <w:r w:rsidR="006D2CBA">
        <w:rPr>
          <w:rFonts w:ascii="Arial" w:hAnsi="Arial" w:cs="Arial"/>
          <w:sz w:val="24"/>
          <w:szCs w:val="24"/>
        </w:rPr>
        <w:t xml:space="preserve"> of retrieval among the authoris</w:t>
      </w:r>
      <w:r w:rsidRPr="00950B12">
        <w:rPr>
          <w:rFonts w:ascii="Arial" w:hAnsi="Arial" w:cs="Arial"/>
          <w:sz w:val="24"/>
          <w:szCs w:val="24"/>
        </w:rPr>
        <w:t>ed individuals means they can easily collaborate and devise a robust approach. For example, security personnel can continually check patient safety. Simultaneously, the administrator can use the same system to review whether the patients are attended sufficiently. In contrast, doctors from diverse areas can use the same link to check the patient recovery process</w:t>
      </w:r>
      <w:r w:rsidR="00C30E9B" w:rsidRPr="00950B12">
        <w:rPr>
          <w:rFonts w:ascii="Arial" w:hAnsi="Arial" w:cs="Arial"/>
          <w:sz w:val="24"/>
          <w:szCs w:val="24"/>
        </w:rPr>
        <w:t xml:space="preserve"> (</w:t>
      </w:r>
      <w:r w:rsidR="00C30E9B" w:rsidRPr="00950B12">
        <w:rPr>
          <w:rFonts w:ascii="Arial" w:hAnsi="Arial" w:cs="Arial"/>
          <w:color w:val="222222"/>
          <w:sz w:val="24"/>
          <w:szCs w:val="24"/>
          <w:shd w:val="clear" w:color="auto" w:fill="FFFFFF"/>
        </w:rPr>
        <w:t>Kwon, Sharma, and Park, 2019)</w:t>
      </w:r>
      <w:r w:rsidRPr="00950B12">
        <w:rPr>
          <w:rFonts w:ascii="Arial" w:hAnsi="Arial" w:cs="Arial"/>
          <w:sz w:val="24"/>
          <w:szCs w:val="24"/>
        </w:rPr>
        <w:t xml:space="preserve">. </w:t>
      </w:r>
      <w:r w:rsidR="004D2FEF" w:rsidRPr="00950B12">
        <w:rPr>
          <w:rFonts w:ascii="Arial" w:hAnsi="Arial" w:cs="Arial"/>
          <w:sz w:val="24"/>
          <w:szCs w:val="24"/>
        </w:rPr>
        <w:t>Although each individual has their area of concern, they are made to collaborate and participate in patient wellbeing, making it a virtual team.</w:t>
      </w:r>
    </w:p>
    <w:p w14:paraId="308A3DC9" w14:textId="77777777" w:rsidR="00C02E27" w:rsidRPr="00950B12" w:rsidRDefault="00662A36" w:rsidP="0004256B">
      <w:pPr>
        <w:pStyle w:val="Heading1"/>
        <w:jc w:val="both"/>
        <w:rPr>
          <w:rFonts w:ascii="Arial" w:hAnsi="Arial" w:cs="Arial"/>
          <w:szCs w:val="24"/>
        </w:rPr>
      </w:pPr>
      <w:bookmarkStart w:id="8" w:name="_Toc69827714"/>
      <w:r w:rsidRPr="00950B12">
        <w:rPr>
          <w:rFonts w:ascii="Arial" w:hAnsi="Arial" w:cs="Arial"/>
          <w:szCs w:val="24"/>
        </w:rPr>
        <w:t xml:space="preserve">CCTV in Patient </w:t>
      </w:r>
      <w:r w:rsidR="004D2FEF" w:rsidRPr="00950B12">
        <w:rPr>
          <w:rFonts w:ascii="Arial" w:hAnsi="Arial" w:cs="Arial"/>
          <w:szCs w:val="24"/>
        </w:rPr>
        <w:t>Digital Identity, Well-Being, and Safety</w:t>
      </w:r>
      <w:bookmarkEnd w:id="8"/>
    </w:p>
    <w:p w14:paraId="427123BB" w14:textId="77777777" w:rsidR="00174480" w:rsidRPr="00950B12" w:rsidRDefault="00662A36" w:rsidP="0004256B">
      <w:pPr>
        <w:spacing w:after="0" w:line="480" w:lineRule="auto"/>
        <w:jc w:val="both"/>
        <w:rPr>
          <w:rFonts w:ascii="Arial" w:hAnsi="Arial" w:cs="Arial"/>
          <w:sz w:val="24"/>
          <w:szCs w:val="24"/>
        </w:rPr>
      </w:pPr>
      <w:r w:rsidRPr="00950B12">
        <w:rPr>
          <w:rFonts w:ascii="Arial" w:hAnsi="Arial" w:cs="Arial"/>
          <w:sz w:val="24"/>
          <w:szCs w:val="24"/>
        </w:rPr>
        <w:t xml:space="preserve">Digital identity refers to the data used by a computing system to identify an entity. As the technology develops, so are other aspects, such as facial and motion tracking recognition, an element </w:t>
      </w:r>
      <w:proofErr w:type="gramStart"/>
      <w:r w:rsidRPr="00950B12">
        <w:rPr>
          <w:rFonts w:ascii="Arial" w:hAnsi="Arial" w:cs="Arial"/>
          <w:sz w:val="24"/>
          <w:szCs w:val="24"/>
        </w:rPr>
        <w:t>present</w:t>
      </w:r>
      <w:proofErr w:type="gramEnd"/>
      <w:r w:rsidRPr="00950B12">
        <w:rPr>
          <w:rFonts w:ascii="Arial" w:hAnsi="Arial" w:cs="Arial"/>
          <w:sz w:val="24"/>
          <w:szCs w:val="24"/>
        </w:rPr>
        <w:t xml:space="preserve"> even on hand-held devices</w:t>
      </w:r>
      <w:r w:rsidR="00672597" w:rsidRPr="00950B12">
        <w:rPr>
          <w:rFonts w:ascii="Arial" w:hAnsi="Arial" w:cs="Arial"/>
          <w:sz w:val="24"/>
          <w:szCs w:val="24"/>
        </w:rPr>
        <w:t xml:space="preserve"> (Young, 2020)</w:t>
      </w:r>
      <w:r w:rsidRPr="00950B12">
        <w:rPr>
          <w:rFonts w:ascii="Arial" w:hAnsi="Arial" w:cs="Arial"/>
          <w:sz w:val="24"/>
          <w:szCs w:val="24"/>
        </w:rPr>
        <w:t xml:space="preserve">. Based on their application, some CCTV cameras have facial recognition features that enable them </w:t>
      </w:r>
      <w:r w:rsidRPr="00950B12">
        <w:rPr>
          <w:rFonts w:ascii="Arial" w:hAnsi="Arial" w:cs="Arial"/>
          <w:sz w:val="24"/>
          <w:szCs w:val="24"/>
        </w:rPr>
        <w:lastRenderedPageBreak/>
        <w:t>to identify a person quickly and their essential information</w:t>
      </w:r>
      <w:r w:rsidR="00CE678E" w:rsidRPr="00950B12">
        <w:rPr>
          <w:rFonts w:ascii="Arial" w:hAnsi="Arial" w:cs="Arial"/>
          <w:sz w:val="24"/>
          <w:szCs w:val="24"/>
        </w:rPr>
        <w:t xml:space="preserve"> (</w:t>
      </w:r>
      <w:r w:rsidR="00CE678E" w:rsidRPr="00950B12">
        <w:rPr>
          <w:rFonts w:ascii="Arial" w:hAnsi="Arial" w:cs="Arial"/>
          <w:color w:val="222222"/>
          <w:sz w:val="24"/>
          <w:szCs w:val="24"/>
          <w:shd w:val="clear" w:color="auto" w:fill="FFFFFF"/>
        </w:rPr>
        <w:t>Naik et al., 2020)</w:t>
      </w:r>
      <w:r w:rsidRPr="00950B12">
        <w:rPr>
          <w:rFonts w:ascii="Arial" w:hAnsi="Arial" w:cs="Arial"/>
          <w:sz w:val="24"/>
          <w:szCs w:val="24"/>
        </w:rPr>
        <w:t>. Thus, upon admission, the cameras can easily indicate the medical history of an individual, assess any improvement, and use the data to propose part-strategy intervention, thus promoting the wellbeing of an individual. Simultaneously, the cameras can continually monitor the patient environment to ensure they are not exposed to any danger (internal – like the electrical device failure or overdose) and the external threat that rogue individuals may pose. The patient can also request intervention using the cameras. In the public ward, the staff can quickly identify the patient and monitor the kind of help they may require, enhancing their wellbeing. With an assured safety, patient wellbeing and relative comfort are boosted, which often increase their recovery time.</w:t>
      </w:r>
    </w:p>
    <w:p w14:paraId="0974A35D" w14:textId="77777777" w:rsidR="00174480" w:rsidRPr="00950B12" w:rsidRDefault="00662A36" w:rsidP="0004256B">
      <w:pPr>
        <w:pStyle w:val="Heading1"/>
        <w:jc w:val="both"/>
        <w:rPr>
          <w:rFonts w:ascii="Arial" w:hAnsi="Arial" w:cs="Arial"/>
          <w:szCs w:val="24"/>
        </w:rPr>
      </w:pPr>
      <w:bookmarkStart w:id="9" w:name="_Toc69827715"/>
      <w:r w:rsidRPr="00950B12">
        <w:rPr>
          <w:rFonts w:ascii="Arial" w:hAnsi="Arial" w:cs="Arial"/>
          <w:szCs w:val="24"/>
        </w:rPr>
        <w:t>The Use of Digital Literacy for Professional Career Development</w:t>
      </w:r>
      <w:bookmarkEnd w:id="9"/>
    </w:p>
    <w:p w14:paraId="5AABE5E0" w14:textId="77777777" w:rsidR="00174480" w:rsidRPr="00950B12" w:rsidRDefault="00662A36" w:rsidP="0004256B">
      <w:pPr>
        <w:pStyle w:val="Heading2"/>
        <w:jc w:val="both"/>
        <w:rPr>
          <w:rFonts w:ascii="Arial" w:hAnsi="Arial" w:cs="Arial"/>
          <w:szCs w:val="24"/>
        </w:rPr>
      </w:pPr>
      <w:bookmarkStart w:id="10" w:name="_Toc69827716"/>
      <w:r w:rsidRPr="00950B12">
        <w:rPr>
          <w:rFonts w:ascii="Arial" w:hAnsi="Arial" w:cs="Arial"/>
          <w:szCs w:val="24"/>
        </w:rPr>
        <w:t>CCTV in Teaching</w:t>
      </w:r>
      <w:bookmarkEnd w:id="10"/>
    </w:p>
    <w:p w14:paraId="0F9E99F8" w14:textId="77777777" w:rsidR="00164BA1" w:rsidRPr="00950B12" w:rsidRDefault="00662A36" w:rsidP="0004256B">
      <w:pPr>
        <w:spacing w:after="0" w:line="480" w:lineRule="auto"/>
        <w:jc w:val="both"/>
        <w:rPr>
          <w:rFonts w:ascii="Arial" w:hAnsi="Arial" w:cs="Arial"/>
          <w:sz w:val="24"/>
          <w:szCs w:val="24"/>
        </w:rPr>
      </w:pPr>
      <w:r w:rsidRPr="00950B12">
        <w:rPr>
          <w:rFonts w:ascii="Arial" w:hAnsi="Arial" w:cs="Arial"/>
          <w:sz w:val="24"/>
          <w:szCs w:val="24"/>
        </w:rPr>
        <w:t xml:space="preserve">CCTV has an immense impact on the teaching environment of medical professionals. One area it impacts is the students' and teachers' safety during their intensive medical training. The school environment is often a target of many intruders. This aspect may divert the attention of students and instructors </w:t>
      </w:r>
      <w:r w:rsidR="004948DA">
        <w:rPr>
          <w:rFonts w:ascii="Arial" w:hAnsi="Arial" w:cs="Arial"/>
          <w:sz w:val="24"/>
          <w:szCs w:val="24"/>
        </w:rPr>
        <w:t>when having sessions</w:t>
      </w:r>
      <w:r w:rsidRPr="00950B12">
        <w:rPr>
          <w:rFonts w:ascii="Arial" w:hAnsi="Arial" w:cs="Arial"/>
          <w:sz w:val="24"/>
          <w:szCs w:val="24"/>
        </w:rPr>
        <w:t xml:space="preserve"> which may delay their completion of the courses</w:t>
      </w:r>
      <w:r w:rsidR="004948DA">
        <w:rPr>
          <w:rFonts w:ascii="Arial" w:hAnsi="Arial" w:cs="Arial"/>
          <w:sz w:val="24"/>
          <w:szCs w:val="24"/>
        </w:rPr>
        <w:t xml:space="preserve"> or cause some disruption</w:t>
      </w:r>
      <w:r w:rsidRPr="00950B12">
        <w:rPr>
          <w:rFonts w:ascii="Arial" w:hAnsi="Arial" w:cs="Arial"/>
          <w:sz w:val="24"/>
          <w:szCs w:val="24"/>
        </w:rPr>
        <w:t>. The CCTV enab</w:t>
      </w:r>
      <w:r w:rsidR="004948DA">
        <w:rPr>
          <w:rFonts w:ascii="Arial" w:hAnsi="Arial" w:cs="Arial"/>
          <w:sz w:val="24"/>
          <w:szCs w:val="24"/>
        </w:rPr>
        <w:t>les the security teams to analys</w:t>
      </w:r>
      <w:r w:rsidRPr="00950B12">
        <w:rPr>
          <w:rFonts w:ascii="Arial" w:hAnsi="Arial" w:cs="Arial"/>
          <w:sz w:val="24"/>
          <w:szCs w:val="24"/>
        </w:rPr>
        <w:t xml:space="preserve">e the environment and bar any unwanted </w:t>
      </w:r>
      <w:r w:rsidRPr="00DF14B1">
        <w:rPr>
          <w:rFonts w:ascii="Arial" w:hAnsi="Arial" w:cs="Arial"/>
          <w:sz w:val="24"/>
          <w:szCs w:val="24"/>
        </w:rPr>
        <w:t>intruders</w:t>
      </w:r>
      <w:r w:rsidR="00672597" w:rsidRPr="00DF14B1">
        <w:rPr>
          <w:rFonts w:ascii="Arial" w:hAnsi="Arial" w:cs="Arial"/>
          <w:sz w:val="24"/>
          <w:szCs w:val="24"/>
        </w:rPr>
        <w:t xml:space="preserve"> (</w:t>
      </w:r>
      <w:proofErr w:type="spellStart"/>
      <w:r w:rsidR="00672597" w:rsidRPr="00DF14B1">
        <w:rPr>
          <w:rFonts w:ascii="Arial" w:hAnsi="Arial" w:cs="Arial"/>
          <w:color w:val="222222"/>
          <w:sz w:val="24"/>
          <w:szCs w:val="24"/>
          <w:shd w:val="clear" w:color="auto" w:fill="FFFFFF"/>
        </w:rPr>
        <w:t>Alhathlol</w:t>
      </w:r>
      <w:proofErr w:type="spellEnd"/>
      <w:r w:rsidR="00672597" w:rsidRPr="00DF14B1">
        <w:rPr>
          <w:rFonts w:ascii="Arial" w:hAnsi="Arial" w:cs="Arial"/>
          <w:color w:val="222222"/>
          <w:sz w:val="24"/>
          <w:szCs w:val="24"/>
          <w:shd w:val="clear" w:color="auto" w:fill="FFFFFF"/>
        </w:rPr>
        <w:t>, 2017)</w:t>
      </w:r>
      <w:r w:rsidRPr="00DF14B1">
        <w:rPr>
          <w:rFonts w:ascii="Arial" w:hAnsi="Arial" w:cs="Arial"/>
          <w:sz w:val="24"/>
          <w:szCs w:val="24"/>
        </w:rPr>
        <w:t xml:space="preserve">. </w:t>
      </w:r>
      <w:r w:rsidRPr="00950B12">
        <w:rPr>
          <w:rFonts w:ascii="Arial" w:hAnsi="Arial" w:cs="Arial"/>
          <w:sz w:val="24"/>
          <w:szCs w:val="24"/>
        </w:rPr>
        <w:t xml:space="preserve">The </w:t>
      </w:r>
      <w:r w:rsidR="00DF14B1">
        <w:rPr>
          <w:rFonts w:ascii="Arial" w:hAnsi="Arial" w:cs="Arial"/>
          <w:sz w:val="24"/>
          <w:szCs w:val="24"/>
        </w:rPr>
        <w:t>instructors</w:t>
      </w:r>
      <w:r w:rsidRPr="00950B12">
        <w:rPr>
          <w:rFonts w:ascii="Arial" w:hAnsi="Arial" w:cs="Arial"/>
          <w:sz w:val="24"/>
          <w:szCs w:val="24"/>
        </w:rPr>
        <w:t xml:space="preserve"> can also monitor medical students during the practical </w:t>
      </w:r>
      <w:r w:rsidR="003423F0">
        <w:rPr>
          <w:rFonts w:ascii="Arial" w:hAnsi="Arial" w:cs="Arial"/>
          <w:sz w:val="24"/>
          <w:szCs w:val="24"/>
        </w:rPr>
        <w:t>sessions</w:t>
      </w:r>
      <w:r w:rsidRPr="00950B12">
        <w:rPr>
          <w:rFonts w:ascii="Arial" w:hAnsi="Arial" w:cs="Arial"/>
          <w:sz w:val="24"/>
          <w:szCs w:val="24"/>
        </w:rPr>
        <w:t xml:space="preserve"> and issue instructions without necessarily interacting with them physically.</w:t>
      </w:r>
    </w:p>
    <w:p w14:paraId="52857F88" w14:textId="77777777" w:rsidR="00164BA1" w:rsidRPr="00950B12" w:rsidRDefault="00662A36" w:rsidP="0004256B">
      <w:pPr>
        <w:pStyle w:val="Heading2"/>
        <w:jc w:val="both"/>
        <w:rPr>
          <w:rFonts w:ascii="Arial" w:hAnsi="Arial" w:cs="Arial"/>
          <w:szCs w:val="24"/>
        </w:rPr>
      </w:pPr>
      <w:bookmarkStart w:id="11" w:name="_Toc69827717"/>
      <w:r w:rsidRPr="00950B12">
        <w:rPr>
          <w:rFonts w:ascii="Arial" w:hAnsi="Arial" w:cs="Arial"/>
          <w:szCs w:val="24"/>
        </w:rPr>
        <w:t>E-Learning</w:t>
      </w:r>
      <w:bookmarkEnd w:id="11"/>
    </w:p>
    <w:p w14:paraId="667A6656" w14:textId="77777777" w:rsidR="00174480" w:rsidRPr="00950B12" w:rsidRDefault="00662A36" w:rsidP="0004256B">
      <w:pPr>
        <w:spacing w:after="0" w:line="480" w:lineRule="auto"/>
        <w:jc w:val="both"/>
        <w:rPr>
          <w:rFonts w:ascii="Arial" w:hAnsi="Arial" w:cs="Arial"/>
          <w:sz w:val="24"/>
          <w:szCs w:val="24"/>
        </w:rPr>
      </w:pPr>
      <w:r w:rsidRPr="00950B12">
        <w:rPr>
          <w:rFonts w:ascii="Arial" w:hAnsi="Arial" w:cs="Arial"/>
          <w:sz w:val="24"/>
          <w:szCs w:val="24"/>
        </w:rPr>
        <w:t xml:space="preserve">With the advent of covid-19, the need for remote learning has intensified, causing the institutions to abolish the </w:t>
      </w:r>
      <w:r w:rsidR="003423F0">
        <w:rPr>
          <w:rFonts w:ascii="Arial" w:hAnsi="Arial" w:cs="Arial"/>
          <w:sz w:val="24"/>
          <w:szCs w:val="24"/>
        </w:rPr>
        <w:t>mainstream</w:t>
      </w:r>
      <w:r w:rsidRPr="00950B12">
        <w:rPr>
          <w:rFonts w:ascii="Arial" w:hAnsi="Arial" w:cs="Arial"/>
          <w:sz w:val="24"/>
          <w:szCs w:val="24"/>
        </w:rPr>
        <w:t xml:space="preserve"> classroom approach to hybrid gradually and the </w:t>
      </w:r>
      <w:r w:rsidRPr="00950B12">
        <w:rPr>
          <w:rFonts w:ascii="Arial" w:hAnsi="Arial" w:cs="Arial"/>
          <w:sz w:val="24"/>
          <w:szCs w:val="24"/>
        </w:rPr>
        <w:lastRenderedPageBreak/>
        <w:t>pure E-learning approach. In an efficient field like medicine, the adoption of e-learning is challenging</w:t>
      </w:r>
      <w:r w:rsidR="00672597" w:rsidRPr="00950B12">
        <w:rPr>
          <w:rFonts w:ascii="Arial" w:hAnsi="Arial" w:cs="Arial"/>
          <w:sz w:val="24"/>
          <w:szCs w:val="24"/>
        </w:rPr>
        <w:t xml:space="preserve"> </w:t>
      </w:r>
      <w:r w:rsidR="00672597" w:rsidRPr="00C609FB">
        <w:rPr>
          <w:rFonts w:ascii="Arial" w:hAnsi="Arial" w:cs="Arial"/>
          <w:sz w:val="24"/>
          <w:szCs w:val="24"/>
        </w:rPr>
        <w:t>(</w:t>
      </w:r>
      <w:proofErr w:type="spellStart"/>
      <w:r w:rsidR="00672597" w:rsidRPr="00C609FB">
        <w:rPr>
          <w:rFonts w:ascii="Arial" w:hAnsi="Arial" w:cs="Arial"/>
          <w:color w:val="222222"/>
          <w:sz w:val="24"/>
          <w:szCs w:val="24"/>
          <w:shd w:val="clear" w:color="auto" w:fill="FFFFFF"/>
        </w:rPr>
        <w:t>Alhathlol</w:t>
      </w:r>
      <w:proofErr w:type="spellEnd"/>
      <w:r w:rsidR="00672597" w:rsidRPr="00C609FB">
        <w:rPr>
          <w:rFonts w:ascii="Arial" w:hAnsi="Arial" w:cs="Arial"/>
          <w:color w:val="222222"/>
          <w:sz w:val="24"/>
          <w:szCs w:val="24"/>
          <w:shd w:val="clear" w:color="auto" w:fill="FFFFFF"/>
        </w:rPr>
        <w:t>, 2017)</w:t>
      </w:r>
      <w:r w:rsidRPr="00C609FB">
        <w:rPr>
          <w:rFonts w:ascii="Arial" w:hAnsi="Arial" w:cs="Arial"/>
          <w:sz w:val="24"/>
          <w:szCs w:val="24"/>
        </w:rPr>
        <w:t>.</w:t>
      </w:r>
      <w:r w:rsidRPr="00950B12">
        <w:rPr>
          <w:rFonts w:ascii="Arial" w:hAnsi="Arial" w:cs="Arial"/>
          <w:sz w:val="24"/>
          <w:szCs w:val="24"/>
        </w:rPr>
        <w:t xml:space="preserve"> However, through digital technology like CCTV, it is possible for an instructor to remotely record procedures, with the student getting live stream, enabling them to learn in an almost similar way as they would in a physical classroom.</w:t>
      </w:r>
    </w:p>
    <w:p w14:paraId="00B4DA98" w14:textId="77777777" w:rsidR="00164BA1" w:rsidRPr="00950B12" w:rsidRDefault="00662A36" w:rsidP="0004256B">
      <w:pPr>
        <w:pStyle w:val="Heading2"/>
        <w:jc w:val="both"/>
        <w:rPr>
          <w:rFonts w:ascii="Arial" w:hAnsi="Arial" w:cs="Arial"/>
          <w:szCs w:val="24"/>
        </w:rPr>
      </w:pPr>
      <w:bookmarkStart w:id="12" w:name="_Toc69827718"/>
      <w:r w:rsidRPr="00950B12">
        <w:rPr>
          <w:rFonts w:ascii="Arial" w:hAnsi="Arial" w:cs="Arial"/>
          <w:szCs w:val="24"/>
        </w:rPr>
        <w:t>Self-development</w:t>
      </w:r>
      <w:bookmarkEnd w:id="12"/>
    </w:p>
    <w:p w14:paraId="3532BB88" w14:textId="77777777" w:rsidR="00AE20C9" w:rsidRPr="00950B12" w:rsidRDefault="00662A36" w:rsidP="007E33E6">
      <w:pPr>
        <w:spacing w:after="0" w:line="480" w:lineRule="auto"/>
        <w:jc w:val="both"/>
        <w:rPr>
          <w:rFonts w:ascii="Arial" w:hAnsi="Arial" w:cs="Arial"/>
          <w:sz w:val="24"/>
          <w:szCs w:val="24"/>
        </w:rPr>
      </w:pPr>
      <w:r w:rsidRPr="00950B12">
        <w:rPr>
          <w:rFonts w:ascii="Arial" w:hAnsi="Arial" w:cs="Arial"/>
          <w:sz w:val="24"/>
          <w:szCs w:val="24"/>
        </w:rPr>
        <w:t>In addition to enabling e-learning CCTV are critical in an aspect like self-development. As indicated, CCTV record, transmit and store necessary data around the areas the</w:t>
      </w:r>
      <w:r w:rsidR="00C609FB">
        <w:rPr>
          <w:rFonts w:ascii="Arial" w:hAnsi="Arial" w:cs="Arial"/>
          <w:sz w:val="24"/>
          <w:szCs w:val="24"/>
        </w:rPr>
        <w:t>y</w:t>
      </w:r>
      <w:r w:rsidRPr="00950B12">
        <w:rPr>
          <w:rFonts w:ascii="Arial" w:hAnsi="Arial" w:cs="Arial"/>
          <w:sz w:val="24"/>
          <w:szCs w:val="24"/>
        </w:rPr>
        <w:t xml:space="preserve"> are deployed. Therefore, unlike the conventional method of recording one's activities, one can install a CCTV system within their operation areas and continually monitors their delivery of services, record their areas of weakness and improve. For example, the students can use the data from their system to monitor their study habits over a period and determine when they perform their best </w:t>
      </w:r>
      <w:r w:rsidR="00672597" w:rsidRPr="00950B12">
        <w:rPr>
          <w:rFonts w:ascii="Arial" w:hAnsi="Arial" w:cs="Arial"/>
          <w:sz w:val="24"/>
          <w:szCs w:val="24"/>
        </w:rPr>
        <w:t>(</w:t>
      </w:r>
      <w:proofErr w:type="spellStart"/>
      <w:r w:rsidR="00672597" w:rsidRPr="00950B12">
        <w:rPr>
          <w:rFonts w:ascii="Arial" w:hAnsi="Arial" w:cs="Arial"/>
          <w:sz w:val="24"/>
          <w:szCs w:val="24"/>
        </w:rPr>
        <w:t>Piza</w:t>
      </w:r>
      <w:proofErr w:type="spellEnd"/>
      <w:r w:rsidR="00672597" w:rsidRPr="00950B12">
        <w:rPr>
          <w:rFonts w:ascii="Arial" w:hAnsi="Arial" w:cs="Arial"/>
          <w:sz w:val="24"/>
          <w:szCs w:val="24"/>
        </w:rPr>
        <w:t>, 2018)</w:t>
      </w:r>
      <w:r w:rsidRPr="00950B12">
        <w:rPr>
          <w:rFonts w:ascii="Arial" w:hAnsi="Arial" w:cs="Arial"/>
          <w:sz w:val="24"/>
          <w:szCs w:val="24"/>
        </w:rPr>
        <w:t xml:space="preserve">. In their professional </w:t>
      </w:r>
      <w:r w:rsidR="00672597" w:rsidRPr="00950B12">
        <w:rPr>
          <w:rFonts w:ascii="Arial" w:hAnsi="Arial" w:cs="Arial"/>
          <w:sz w:val="24"/>
          <w:szCs w:val="24"/>
        </w:rPr>
        <w:t>lives,</w:t>
      </w:r>
      <w:r w:rsidRPr="00950B12">
        <w:rPr>
          <w:rFonts w:ascii="Arial" w:hAnsi="Arial" w:cs="Arial"/>
          <w:sz w:val="24"/>
          <w:szCs w:val="24"/>
        </w:rPr>
        <w:t xml:space="preserve"> individuals can check the recordings of th</w:t>
      </w:r>
      <w:r w:rsidR="00C609FB">
        <w:rPr>
          <w:rFonts w:ascii="Arial" w:hAnsi="Arial" w:cs="Arial"/>
          <w:sz w:val="24"/>
          <w:szCs w:val="24"/>
        </w:rPr>
        <w:t>eir</w:t>
      </w:r>
      <w:r w:rsidRPr="00950B12">
        <w:rPr>
          <w:rFonts w:ascii="Arial" w:hAnsi="Arial" w:cs="Arial"/>
          <w:sz w:val="24"/>
          <w:szCs w:val="24"/>
        </w:rPr>
        <w:t xml:space="preserve"> performing procedures, examine the areas they faced challenges, and devise ways of countering the challenges. </w:t>
      </w:r>
    </w:p>
    <w:p w14:paraId="765120BA" w14:textId="77777777" w:rsidR="00AE20C9" w:rsidRPr="00950B12" w:rsidRDefault="00662A36" w:rsidP="0004256B">
      <w:pPr>
        <w:pStyle w:val="Heading1"/>
        <w:jc w:val="both"/>
        <w:rPr>
          <w:rFonts w:ascii="Arial" w:hAnsi="Arial" w:cs="Arial"/>
          <w:szCs w:val="24"/>
        </w:rPr>
      </w:pPr>
      <w:bookmarkStart w:id="13" w:name="_Toc69827719"/>
      <w:r w:rsidRPr="00950B12">
        <w:rPr>
          <w:rFonts w:ascii="Arial" w:hAnsi="Arial" w:cs="Arial"/>
          <w:szCs w:val="24"/>
        </w:rPr>
        <w:t xml:space="preserve">The </w:t>
      </w:r>
      <w:r w:rsidR="00F3394E" w:rsidRPr="00950B12">
        <w:rPr>
          <w:rFonts w:ascii="Arial" w:hAnsi="Arial" w:cs="Arial"/>
          <w:szCs w:val="24"/>
        </w:rPr>
        <w:t>Relevance of Technical Proficiency for Information, Data Handling</w:t>
      </w:r>
      <w:bookmarkEnd w:id="13"/>
    </w:p>
    <w:p w14:paraId="2161807D" w14:textId="77777777" w:rsidR="00AE20C9" w:rsidRPr="00950B12" w:rsidRDefault="00662A36" w:rsidP="0004256B">
      <w:pPr>
        <w:spacing w:after="0" w:line="480" w:lineRule="auto"/>
        <w:jc w:val="both"/>
        <w:rPr>
          <w:rFonts w:ascii="Arial" w:hAnsi="Arial" w:cs="Arial"/>
          <w:sz w:val="24"/>
          <w:szCs w:val="24"/>
        </w:rPr>
      </w:pPr>
      <w:r w:rsidRPr="00950B12">
        <w:rPr>
          <w:rFonts w:ascii="Arial" w:hAnsi="Arial" w:cs="Arial"/>
          <w:sz w:val="24"/>
          <w:szCs w:val="24"/>
        </w:rPr>
        <w:t xml:space="preserve">There are many benefits associated with technical proficiency within the </w:t>
      </w:r>
      <w:r w:rsidR="00F3394E" w:rsidRPr="00950B12">
        <w:rPr>
          <w:rFonts w:ascii="Arial" w:hAnsi="Arial" w:cs="Arial"/>
          <w:sz w:val="24"/>
          <w:szCs w:val="24"/>
        </w:rPr>
        <w:t>area of informatics and data handling. One of them is saving time. Proficiency enables an individual to locate technical issues easily and have a quick solution, saving time for other medical critical problems</w:t>
      </w:r>
      <w:r w:rsidR="001E6D80" w:rsidRPr="00950B12">
        <w:rPr>
          <w:rFonts w:ascii="Arial" w:hAnsi="Arial" w:cs="Arial"/>
          <w:sz w:val="24"/>
          <w:szCs w:val="24"/>
        </w:rPr>
        <w:t xml:space="preserve"> (</w:t>
      </w:r>
      <w:proofErr w:type="spellStart"/>
      <w:r w:rsidR="001E6D80" w:rsidRPr="00950B12">
        <w:rPr>
          <w:rFonts w:ascii="Arial" w:hAnsi="Arial" w:cs="Arial"/>
          <w:sz w:val="24"/>
          <w:szCs w:val="24"/>
        </w:rPr>
        <w:t>Piza</w:t>
      </w:r>
      <w:proofErr w:type="spellEnd"/>
      <w:r w:rsidR="001E6D80" w:rsidRPr="00950B12">
        <w:rPr>
          <w:rFonts w:ascii="Arial" w:hAnsi="Arial" w:cs="Arial"/>
          <w:sz w:val="24"/>
          <w:szCs w:val="24"/>
        </w:rPr>
        <w:t>, 2018)</w:t>
      </w:r>
      <w:r w:rsidR="00F3394E" w:rsidRPr="00950B12">
        <w:rPr>
          <w:rFonts w:ascii="Arial" w:hAnsi="Arial" w:cs="Arial"/>
          <w:sz w:val="24"/>
          <w:szCs w:val="24"/>
        </w:rPr>
        <w:t xml:space="preserve">. It also eases remote monitoring, thereby reducing the time that would be used to travel from one point to the next. CCTV technical proficiency also enables the practitioners to remotely review the patient, thereby improving their response time </w:t>
      </w:r>
      <w:r w:rsidR="00C30E9B" w:rsidRPr="00950B12">
        <w:rPr>
          <w:rFonts w:ascii="Arial" w:hAnsi="Arial" w:cs="Arial"/>
          <w:sz w:val="24"/>
          <w:szCs w:val="24"/>
        </w:rPr>
        <w:t>and eventually</w:t>
      </w:r>
      <w:r w:rsidR="00F3394E" w:rsidRPr="00950B12">
        <w:rPr>
          <w:rFonts w:ascii="Arial" w:hAnsi="Arial" w:cs="Arial"/>
          <w:sz w:val="24"/>
          <w:szCs w:val="24"/>
        </w:rPr>
        <w:t xml:space="preserve"> preventing problems. The </w:t>
      </w:r>
      <w:r w:rsidR="00C30E9B" w:rsidRPr="00950B12">
        <w:rPr>
          <w:rFonts w:ascii="Arial" w:hAnsi="Arial" w:cs="Arial"/>
          <w:sz w:val="24"/>
          <w:szCs w:val="24"/>
        </w:rPr>
        <w:lastRenderedPageBreak/>
        <w:t>practitioners</w:t>
      </w:r>
      <w:r w:rsidR="00996343">
        <w:rPr>
          <w:rFonts w:ascii="Arial" w:hAnsi="Arial" w:cs="Arial"/>
          <w:sz w:val="24"/>
          <w:szCs w:val="24"/>
        </w:rPr>
        <w:t xml:space="preserve"> can also analys</w:t>
      </w:r>
      <w:r w:rsidR="00F3394E" w:rsidRPr="00950B12">
        <w:rPr>
          <w:rFonts w:ascii="Arial" w:hAnsi="Arial" w:cs="Arial"/>
          <w:sz w:val="24"/>
          <w:szCs w:val="24"/>
        </w:rPr>
        <w:t xml:space="preserve">e their progress, particularly on their procedures, and review how they can </w:t>
      </w:r>
      <w:r w:rsidR="00C30E9B" w:rsidRPr="00950B12">
        <w:rPr>
          <w:rFonts w:ascii="Arial" w:hAnsi="Arial" w:cs="Arial"/>
          <w:sz w:val="24"/>
          <w:szCs w:val="24"/>
        </w:rPr>
        <w:t>improve based on the data.</w:t>
      </w:r>
    </w:p>
    <w:p w14:paraId="348AEF7D" w14:textId="77777777" w:rsidR="00AE20C9" w:rsidRPr="00950B12" w:rsidRDefault="00AE20C9" w:rsidP="0004256B">
      <w:pPr>
        <w:spacing w:after="0" w:line="480" w:lineRule="auto"/>
        <w:jc w:val="both"/>
        <w:rPr>
          <w:rFonts w:ascii="Arial" w:hAnsi="Arial" w:cs="Arial"/>
          <w:sz w:val="24"/>
          <w:szCs w:val="24"/>
        </w:rPr>
      </w:pPr>
    </w:p>
    <w:p w14:paraId="51124B1A" w14:textId="77777777" w:rsidR="00885019" w:rsidRPr="00950B12" w:rsidRDefault="00885019" w:rsidP="004D711F">
      <w:pPr>
        <w:pStyle w:val="Heading1"/>
        <w:rPr>
          <w:rFonts w:ascii="Arial" w:hAnsi="Arial" w:cs="Arial"/>
          <w:szCs w:val="24"/>
        </w:rPr>
        <w:sectPr w:rsidR="00885019" w:rsidRPr="00950B12">
          <w:pgSz w:w="12240" w:h="15840"/>
          <w:pgMar w:top="1440" w:right="1440" w:bottom="1440" w:left="1440" w:header="720" w:footer="720" w:gutter="0"/>
          <w:cols w:space="720"/>
          <w:docGrid w:linePitch="360"/>
        </w:sectPr>
      </w:pPr>
    </w:p>
    <w:p w14:paraId="45D8033B" w14:textId="77777777" w:rsidR="00885019" w:rsidRPr="00950B12" w:rsidRDefault="00662A36" w:rsidP="00F01E1C">
      <w:pPr>
        <w:pStyle w:val="Heading1"/>
        <w:numPr>
          <w:ilvl w:val="0"/>
          <w:numId w:val="0"/>
        </w:numPr>
        <w:jc w:val="left"/>
        <w:rPr>
          <w:rFonts w:ascii="Arial" w:eastAsia="Times New Roman" w:hAnsi="Arial" w:cs="Arial"/>
          <w:szCs w:val="24"/>
        </w:rPr>
      </w:pPr>
      <w:bookmarkStart w:id="14" w:name="_Toc69827720"/>
      <w:r w:rsidRPr="00950B12">
        <w:rPr>
          <w:rFonts w:ascii="Arial" w:hAnsi="Arial" w:cs="Arial"/>
          <w:szCs w:val="24"/>
        </w:rPr>
        <w:lastRenderedPageBreak/>
        <w:t>References</w:t>
      </w:r>
      <w:bookmarkEnd w:id="14"/>
    </w:p>
    <w:p w14:paraId="0B00BFA9" w14:textId="77777777" w:rsidR="00885019" w:rsidRPr="00950B12" w:rsidRDefault="00B75C29" w:rsidP="00885019">
      <w:pPr>
        <w:pStyle w:val="NormalWeb"/>
        <w:spacing w:before="0" w:beforeAutospacing="0" w:after="0" w:afterAutospacing="0" w:line="480" w:lineRule="auto"/>
        <w:ind w:left="720" w:hanging="720"/>
        <w:rPr>
          <w:rFonts w:ascii="Arial" w:hAnsi="Arial" w:cs="Arial"/>
          <w:color w:val="222222"/>
          <w:shd w:val="clear" w:color="auto" w:fill="FFFFFF"/>
        </w:rPr>
      </w:pPr>
      <w:proofErr w:type="spellStart"/>
      <w:r>
        <w:rPr>
          <w:rFonts w:ascii="Arial" w:hAnsi="Arial" w:cs="Arial"/>
          <w:color w:val="222222"/>
          <w:shd w:val="clear" w:color="auto" w:fill="FFFFFF"/>
        </w:rPr>
        <w:t>Alhathlol</w:t>
      </w:r>
      <w:proofErr w:type="spellEnd"/>
      <w:r>
        <w:rPr>
          <w:rFonts w:ascii="Arial" w:hAnsi="Arial" w:cs="Arial"/>
          <w:color w:val="222222"/>
          <w:shd w:val="clear" w:color="auto" w:fill="FFFFFF"/>
        </w:rPr>
        <w:t>, A. (</w:t>
      </w:r>
      <w:r w:rsidR="00885019" w:rsidRPr="00950B12">
        <w:rPr>
          <w:rFonts w:ascii="Arial" w:hAnsi="Arial" w:cs="Arial"/>
          <w:color w:val="222222"/>
          <w:shd w:val="clear" w:color="auto" w:fill="FFFFFF"/>
        </w:rPr>
        <w:t>2017</w:t>
      </w:r>
      <w:r>
        <w:rPr>
          <w:rFonts w:ascii="Arial" w:hAnsi="Arial" w:cs="Arial"/>
          <w:color w:val="222222"/>
          <w:shd w:val="clear" w:color="auto" w:fill="FFFFFF"/>
        </w:rPr>
        <w:t>)</w:t>
      </w:r>
      <w:r w:rsidR="00885019" w:rsidRPr="00950B12">
        <w:rPr>
          <w:rFonts w:ascii="Arial" w:hAnsi="Arial" w:cs="Arial"/>
          <w:color w:val="222222"/>
          <w:shd w:val="clear" w:color="auto" w:fill="FFFFFF"/>
        </w:rPr>
        <w:t>. </w:t>
      </w:r>
      <w:r w:rsidR="00885019" w:rsidRPr="00950B12">
        <w:rPr>
          <w:rFonts w:ascii="Arial" w:hAnsi="Arial" w:cs="Arial"/>
          <w:i/>
          <w:iCs/>
          <w:color w:val="222222"/>
          <w:shd w:val="clear" w:color="auto" w:fill="FFFFFF"/>
        </w:rPr>
        <w:t>Quality of distance e-learning at Saudi universities: students' perceptions</w:t>
      </w:r>
      <w:r w:rsidR="00885019" w:rsidRPr="00950B12">
        <w:rPr>
          <w:rFonts w:ascii="Arial" w:hAnsi="Arial" w:cs="Arial"/>
          <w:color w:val="222222"/>
          <w:shd w:val="clear" w:color="auto" w:fill="FFFFFF"/>
        </w:rPr>
        <w:t> (Doctoral dissertation, Newcastle University).</w:t>
      </w:r>
    </w:p>
    <w:p w14:paraId="36C565FA" w14:textId="77777777" w:rsidR="00885019" w:rsidRPr="00950B12" w:rsidRDefault="00B75C29" w:rsidP="00885019">
      <w:pPr>
        <w:pStyle w:val="NormalWeb"/>
        <w:spacing w:before="0" w:beforeAutospacing="0" w:after="0" w:afterAutospacing="0" w:line="480" w:lineRule="auto"/>
        <w:ind w:left="720" w:hanging="720"/>
        <w:rPr>
          <w:rFonts w:ascii="Arial" w:hAnsi="Arial" w:cs="Arial"/>
          <w:color w:val="222222"/>
          <w:shd w:val="clear" w:color="auto" w:fill="FFFFFF"/>
        </w:rPr>
      </w:pPr>
      <w:r>
        <w:rPr>
          <w:rFonts w:ascii="Arial" w:hAnsi="Arial" w:cs="Arial"/>
          <w:color w:val="222222"/>
          <w:shd w:val="clear" w:color="auto" w:fill="FFFFFF"/>
        </w:rPr>
        <w:t>Cheng, G. and He, L. (</w:t>
      </w:r>
      <w:r w:rsidR="00885019" w:rsidRPr="00950B12">
        <w:rPr>
          <w:rFonts w:ascii="Arial" w:hAnsi="Arial" w:cs="Arial"/>
          <w:color w:val="222222"/>
          <w:shd w:val="clear" w:color="auto" w:fill="FFFFFF"/>
        </w:rPr>
        <w:t>2020</w:t>
      </w:r>
      <w:r>
        <w:rPr>
          <w:rFonts w:ascii="Arial" w:hAnsi="Arial" w:cs="Arial"/>
          <w:color w:val="222222"/>
          <w:shd w:val="clear" w:color="auto" w:fill="FFFFFF"/>
        </w:rPr>
        <w:t>)</w:t>
      </w:r>
      <w:r w:rsidR="00885019" w:rsidRPr="00950B12">
        <w:rPr>
          <w:rFonts w:ascii="Arial" w:hAnsi="Arial" w:cs="Arial"/>
          <w:color w:val="222222"/>
          <w:shd w:val="clear" w:color="auto" w:fill="FFFFFF"/>
        </w:rPr>
        <w:t xml:space="preserve">. </w:t>
      </w:r>
      <w:proofErr w:type="spellStart"/>
      <w:r w:rsidR="00885019" w:rsidRPr="00950B12">
        <w:rPr>
          <w:rFonts w:ascii="Arial" w:hAnsi="Arial" w:cs="Arial"/>
          <w:color w:val="222222"/>
          <w:shd w:val="clear" w:color="auto" w:fill="FFFFFF"/>
        </w:rPr>
        <w:t>Dr.</w:t>
      </w:r>
      <w:proofErr w:type="spellEnd"/>
      <w:r w:rsidR="00885019" w:rsidRPr="00950B12">
        <w:rPr>
          <w:rFonts w:ascii="Arial" w:hAnsi="Arial" w:cs="Arial"/>
          <w:color w:val="222222"/>
          <w:shd w:val="clear" w:color="auto" w:fill="FFFFFF"/>
        </w:rPr>
        <w:t xml:space="preserve"> Pecker: A Deep Learning-Based Computer-Aided Diagnosis System in Medical Imaging. In </w:t>
      </w:r>
      <w:r w:rsidR="00885019" w:rsidRPr="00950B12">
        <w:rPr>
          <w:rFonts w:ascii="Arial" w:hAnsi="Arial" w:cs="Arial"/>
          <w:i/>
          <w:iCs/>
          <w:color w:val="222222"/>
          <w:shd w:val="clear" w:color="auto" w:fill="FFFFFF"/>
        </w:rPr>
        <w:t>Deep Learning in Healthcare</w:t>
      </w:r>
      <w:r w:rsidR="00885019" w:rsidRPr="00950B12">
        <w:rPr>
          <w:rFonts w:ascii="Arial" w:hAnsi="Arial" w:cs="Arial"/>
          <w:color w:val="222222"/>
          <w:shd w:val="clear" w:color="auto" w:fill="FFFFFF"/>
        </w:rPr>
        <w:t> (pp. 203-216). Springer, Cham.</w:t>
      </w:r>
    </w:p>
    <w:p w14:paraId="4DE5E868" w14:textId="77777777" w:rsidR="00885019" w:rsidRPr="00950B12" w:rsidRDefault="00885019" w:rsidP="00885019">
      <w:pPr>
        <w:pStyle w:val="NormalWeb"/>
        <w:spacing w:before="0" w:beforeAutospacing="0" w:after="0" w:afterAutospacing="0" w:line="480" w:lineRule="auto"/>
        <w:ind w:left="720" w:hanging="720"/>
        <w:rPr>
          <w:rFonts w:ascii="Arial" w:hAnsi="Arial" w:cs="Arial"/>
          <w:color w:val="222222"/>
          <w:shd w:val="clear" w:color="auto" w:fill="FFFFFF"/>
        </w:rPr>
      </w:pPr>
      <w:r w:rsidRPr="00950B12">
        <w:rPr>
          <w:rFonts w:ascii="Arial" w:hAnsi="Arial" w:cs="Arial"/>
          <w:color w:val="222222"/>
          <w:shd w:val="clear" w:color="auto" w:fill="FFFFFF"/>
        </w:rPr>
        <w:t>de Silva, P.N.</w:t>
      </w:r>
      <w:r w:rsidR="00B75C29">
        <w:rPr>
          <w:rFonts w:ascii="Arial" w:hAnsi="Arial" w:cs="Arial"/>
          <w:color w:val="222222"/>
          <w:shd w:val="clear" w:color="auto" w:fill="FFFFFF"/>
        </w:rPr>
        <w:t xml:space="preserve"> (</w:t>
      </w:r>
      <w:r w:rsidRPr="00950B12">
        <w:rPr>
          <w:rFonts w:ascii="Arial" w:hAnsi="Arial" w:cs="Arial"/>
          <w:color w:val="222222"/>
          <w:shd w:val="clear" w:color="auto" w:fill="FFFFFF"/>
        </w:rPr>
        <w:t>2018</w:t>
      </w:r>
      <w:r w:rsidR="00B75C29">
        <w:rPr>
          <w:rFonts w:ascii="Arial" w:hAnsi="Arial" w:cs="Arial"/>
          <w:color w:val="222222"/>
          <w:shd w:val="clear" w:color="auto" w:fill="FFFFFF"/>
        </w:rPr>
        <w:t>)</w:t>
      </w:r>
      <w:r w:rsidRPr="00950B12">
        <w:rPr>
          <w:rFonts w:ascii="Arial" w:hAnsi="Arial" w:cs="Arial"/>
          <w:color w:val="222222"/>
          <w:shd w:val="clear" w:color="auto" w:fill="FFFFFF"/>
        </w:rPr>
        <w:t>. Use of appropriate technology to improve mental health service delivery. </w:t>
      </w:r>
      <w:r w:rsidRPr="00950B12">
        <w:rPr>
          <w:rFonts w:ascii="Arial" w:hAnsi="Arial" w:cs="Arial"/>
          <w:i/>
          <w:iCs/>
          <w:color w:val="222222"/>
          <w:shd w:val="clear" w:color="auto" w:fill="FFFFFF"/>
        </w:rPr>
        <w:t>British Journal of Hospital Medicine</w:t>
      </w:r>
      <w:r w:rsidRPr="00950B12">
        <w:rPr>
          <w:rFonts w:ascii="Arial" w:hAnsi="Arial" w:cs="Arial"/>
          <w:color w:val="222222"/>
          <w:shd w:val="clear" w:color="auto" w:fill="FFFFFF"/>
        </w:rPr>
        <w:t>, </w:t>
      </w:r>
      <w:r w:rsidRPr="00950B12">
        <w:rPr>
          <w:rFonts w:ascii="Arial" w:hAnsi="Arial" w:cs="Arial"/>
          <w:i/>
          <w:iCs/>
          <w:color w:val="222222"/>
          <w:shd w:val="clear" w:color="auto" w:fill="FFFFFF"/>
        </w:rPr>
        <w:t>79</w:t>
      </w:r>
      <w:r w:rsidRPr="00950B12">
        <w:rPr>
          <w:rFonts w:ascii="Arial" w:hAnsi="Arial" w:cs="Arial"/>
          <w:color w:val="222222"/>
          <w:shd w:val="clear" w:color="auto" w:fill="FFFFFF"/>
        </w:rPr>
        <w:t>(12), pp.682-685.</w:t>
      </w:r>
    </w:p>
    <w:p w14:paraId="0811CDA7" w14:textId="77777777" w:rsidR="00885019" w:rsidRPr="00F01E1C" w:rsidRDefault="00885019" w:rsidP="00F01E1C">
      <w:pPr>
        <w:pStyle w:val="NormalWeb"/>
        <w:spacing w:before="0" w:beforeAutospacing="0" w:after="0" w:afterAutospacing="0" w:line="480" w:lineRule="auto"/>
        <w:ind w:left="720" w:hanging="720"/>
      </w:pPr>
      <w:r w:rsidRPr="00950B12">
        <w:rPr>
          <w:rFonts w:ascii="Arial" w:hAnsi="Arial" w:cs="Arial"/>
          <w:color w:val="222222"/>
          <w:shd w:val="clear" w:color="auto" w:fill="FFFFFF"/>
        </w:rPr>
        <w:t xml:space="preserve">De Pau, M., Nicaise, P., </w:t>
      </w:r>
      <w:proofErr w:type="spellStart"/>
      <w:r w:rsidRPr="00950B12">
        <w:rPr>
          <w:rFonts w:ascii="Arial" w:hAnsi="Arial" w:cs="Arial"/>
          <w:color w:val="222222"/>
          <w:shd w:val="clear" w:color="auto" w:fill="FFFFFF"/>
        </w:rPr>
        <w:t>Bourmorck</w:t>
      </w:r>
      <w:proofErr w:type="spellEnd"/>
      <w:r w:rsidRPr="00950B12">
        <w:rPr>
          <w:rFonts w:ascii="Arial" w:hAnsi="Arial" w:cs="Arial"/>
          <w:color w:val="222222"/>
          <w:shd w:val="clear" w:color="auto" w:fill="FFFFFF"/>
        </w:rPr>
        <w:t xml:space="preserve">, D., </w:t>
      </w:r>
      <w:proofErr w:type="spellStart"/>
      <w:r w:rsidRPr="00950B12">
        <w:rPr>
          <w:rFonts w:ascii="Arial" w:hAnsi="Arial" w:cs="Arial"/>
          <w:color w:val="222222"/>
          <w:shd w:val="clear" w:color="auto" w:fill="FFFFFF"/>
        </w:rPr>
        <w:t>Vanderplass</w:t>
      </w:r>
      <w:r w:rsidR="00B75C29">
        <w:rPr>
          <w:rFonts w:ascii="Arial" w:hAnsi="Arial" w:cs="Arial"/>
          <w:color w:val="222222"/>
          <w:shd w:val="clear" w:color="auto" w:fill="FFFFFF"/>
        </w:rPr>
        <w:t>chen</w:t>
      </w:r>
      <w:proofErr w:type="spellEnd"/>
      <w:r w:rsidR="00B75C29">
        <w:rPr>
          <w:rFonts w:ascii="Arial" w:hAnsi="Arial" w:cs="Arial"/>
          <w:color w:val="222222"/>
          <w:shd w:val="clear" w:color="auto" w:fill="FFFFFF"/>
        </w:rPr>
        <w:t xml:space="preserve">, W. and Vander </w:t>
      </w:r>
      <w:proofErr w:type="spellStart"/>
      <w:r w:rsidR="00B75C29">
        <w:rPr>
          <w:rFonts w:ascii="Arial" w:hAnsi="Arial" w:cs="Arial"/>
          <w:color w:val="222222"/>
          <w:shd w:val="clear" w:color="auto" w:fill="FFFFFF"/>
        </w:rPr>
        <w:t>Laenen</w:t>
      </w:r>
      <w:proofErr w:type="spellEnd"/>
      <w:r w:rsidR="00B75C29">
        <w:rPr>
          <w:rFonts w:ascii="Arial" w:hAnsi="Arial" w:cs="Arial"/>
          <w:color w:val="222222"/>
          <w:shd w:val="clear" w:color="auto" w:fill="FFFFFF"/>
        </w:rPr>
        <w:t>, F. (</w:t>
      </w:r>
      <w:r w:rsidRPr="00950B12">
        <w:rPr>
          <w:rFonts w:ascii="Arial" w:hAnsi="Arial" w:cs="Arial"/>
          <w:color w:val="222222"/>
          <w:shd w:val="clear" w:color="auto" w:fill="FFFFFF"/>
        </w:rPr>
        <w:t>2021</w:t>
      </w:r>
      <w:r w:rsidR="00B75C29">
        <w:rPr>
          <w:rFonts w:ascii="Arial" w:hAnsi="Arial" w:cs="Arial"/>
          <w:color w:val="222222"/>
          <w:shd w:val="clear" w:color="auto" w:fill="FFFFFF"/>
        </w:rPr>
        <w:t>)</w:t>
      </w:r>
      <w:r w:rsidRPr="00950B12">
        <w:rPr>
          <w:rFonts w:ascii="Arial" w:hAnsi="Arial" w:cs="Arial"/>
          <w:color w:val="222222"/>
          <w:shd w:val="clear" w:color="auto" w:fill="FFFFFF"/>
        </w:rPr>
        <w:t>. Organizing Forensic Mental Health Care Delivery: Putting the Trinitarian Model of Therapeutic Security to the Test. </w:t>
      </w:r>
      <w:r w:rsidRPr="00950B12">
        <w:rPr>
          <w:rFonts w:ascii="Arial" w:hAnsi="Arial" w:cs="Arial"/>
          <w:i/>
          <w:iCs/>
          <w:color w:val="222222"/>
          <w:shd w:val="clear" w:color="auto" w:fill="FFFFFF"/>
        </w:rPr>
        <w:t>International Journal of Forensic Mental Health</w:t>
      </w:r>
      <w:r w:rsidRPr="00950B12">
        <w:rPr>
          <w:rFonts w:ascii="Arial" w:hAnsi="Arial" w:cs="Arial"/>
          <w:color w:val="222222"/>
          <w:shd w:val="clear" w:color="auto" w:fill="FFFFFF"/>
        </w:rPr>
        <w:t>, pp.1-</w:t>
      </w:r>
      <w:r w:rsidRPr="00950B12">
        <w:rPr>
          <w:rFonts w:ascii="Arial" w:hAnsi="Arial" w:cs="Arial"/>
          <w:color w:val="000000"/>
        </w:rPr>
        <w:t>16</w:t>
      </w:r>
      <w:r w:rsidR="00F01E1C">
        <w:t xml:space="preserve"> </w:t>
      </w:r>
      <w:hyperlink r:id="rId10" w:history="1">
        <w:r w:rsidR="00F01E1C" w:rsidRPr="00983059">
          <w:rPr>
            <w:rStyle w:val="Hyperlink"/>
            <w:rFonts w:ascii="Arial" w:hAnsi="Arial" w:cs="Arial"/>
          </w:rPr>
          <w:t>https://www.tandfonline.com/doi/full/10.1080/14999013.2021.1876795</w:t>
        </w:r>
      </w:hyperlink>
      <w:proofErr w:type="gramStart"/>
      <w:r w:rsidR="00F01E1C">
        <w:rPr>
          <w:rFonts w:ascii="Arial" w:hAnsi="Arial" w:cs="Arial"/>
          <w:color w:val="000000"/>
        </w:rPr>
        <w:t xml:space="preserve"> </w:t>
      </w:r>
      <w:r w:rsidR="00F01E1C" w:rsidRPr="00F01E1C">
        <w:rPr>
          <w:rFonts w:ascii="Arial" w:hAnsi="Arial" w:cs="Arial"/>
          <w:color w:val="000000"/>
        </w:rPr>
        <w:t xml:space="preserve"> </w:t>
      </w:r>
      <w:r w:rsidR="00F01E1C">
        <w:rPr>
          <w:rFonts w:ascii="Arial" w:hAnsi="Arial" w:cs="Arial"/>
          <w:color w:val="000000"/>
        </w:rPr>
        <w:t xml:space="preserve"> [</w:t>
      </w:r>
      <w:proofErr w:type="gramEnd"/>
      <w:r w:rsidR="00F01E1C">
        <w:rPr>
          <w:rFonts w:ascii="Arial" w:hAnsi="Arial" w:cs="Arial"/>
          <w:color w:val="000000"/>
        </w:rPr>
        <w:t>Date a</w:t>
      </w:r>
      <w:r w:rsidRPr="00950B12">
        <w:rPr>
          <w:rFonts w:ascii="Arial" w:hAnsi="Arial" w:cs="Arial"/>
          <w:color w:val="000000"/>
        </w:rPr>
        <w:t>ccessed</w:t>
      </w:r>
      <w:r w:rsidR="00F01E1C">
        <w:rPr>
          <w:rFonts w:ascii="Arial" w:hAnsi="Arial" w:cs="Arial"/>
          <w:color w:val="000000"/>
        </w:rPr>
        <w:t>:</w:t>
      </w:r>
      <w:r w:rsidRPr="00950B12">
        <w:rPr>
          <w:rFonts w:ascii="Arial" w:hAnsi="Arial" w:cs="Arial"/>
          <w:color w:val="000000"/>
        </w:rPr>
        <w:t xml:space="preserve"> 20 April 2020].</w:t>
      </w:r>
    </w:p>
    <w:p w14:paraId="2E0B3A6A" w14:textId="77777777" w:rsidR="00885019" w:rsidRPr="00950B12" w:rsidRDefault="00885019" w:rsidP="00885019">
      <w:pPr>
        <w:pStyle w:val="NormalWeb"/>
        <w:spacing w:before="0" w:beforeAutospacing="0" w:after="0" w:afterAutospacing="0" w:line="480" w:lineRule="auto"/>
        <w:ind w:left="720" w:hanging="720"/>
        <w:rPr>
          <w:rFonts w:ascii="Arial" w:hAnsi="Arial" w:cs="Arial"/>
          <w:color w:val="222222"/>
          <w:shd w:val="clear" w:color="auto" w:fill="FFFFFF"/>
        </w:rPr>
      </w:pPr>
      <w:r w:rsidRPr="00950B12">
        <w:rPr>
          <w:rFonts w:ascii="Arial" w:hAnsi="Arial" w:cs="Arial"/>
          <w:color w:val="222222"/>
          <w:shd w:val="clear" w:color="auto" w:fill="FFFFFF"/>
        </w:rPr>
        <w:t>Hall, A., Wilson, C</w:t>
      </w:r>
      <w:r w:rsidR="00B75C29">
        <w:rPr>
          <w:rFonts w:ascii="Arial" w:hAnsi="Arial" w:cs="Arial"/>
          <w:color w:val="222222"/>
          <w:shd w:val="clear" w:color="auto" w:fill="FFFFFF"/>
        </w:rPr>
        <w:t>.B., Stanmore, E. and Todd, C. (</w:t>
      </w:r>
      <w:r w:rsidRPr="00950B12">
        <w:rPr>
          <w:rFonts w:ascii="Arial" w:hAnsi="Arial" w:cs="Arial"/>
          <w:color w:val="222222"/>
          <w:shd w:val="clear" w:color="auto" w:fill="FFFFFF"/>
        </w:rPr>
        <w:t>2017</w:t>
      </w:r>
      <w:r w:rsidR="00B75C29">
        <w:rPr>
          <w:rFonts w:ascii="Arial" w:hAnsi="Arial" w:cs="Arial"/>
          <w:color w:val="222222"/>
          <w:shd w:val="clear" w:color="auto" w:fill="FFFFFF"/>
        </w:rPr>
        <w:t>)</w:t>
      </w:r>
      <w:r w:rsidRPr="00950B12">
        <w:rPr>
          <w:rFonts w:ascii="Arial" w:hAnsi="Arial" w:cs="Arial"/>
          <w:color w:val="222222"/>
          <w:shd w:val="clear" w:color="auto" w:fill="FFFFFF"/>
        </w:rPr>
        <w:t>. Implementing monitoring technologies in care homes for people with dementia: a qualitative exploration using normalization process theory. </w:t>
      </w:r>
      <w:r w:rsidRPr="00950B12">
        <w:rPr>
          <w:rFonts w:ascii="Arial" w:hAnsi="Arial" w:cs="Arial"/>
          <w:i/>
          <w:iCs/>
          <w:color w:val="222222"/>
          <w:shd w:val="clear" w:color="auto" w:fill="FFFFFF"/>
        </w:rPr>
        <w:t>International journal of nursing studies</w:t>
      </w:r>
      <w:r w:rsidRPr="00950B12">
        <w:rPr>
          <w:rFonts w:ascii="Arial" w:hAnsi="Arial" w:cs="Arial"/>
          <w:color w:val="222222"/>
          <w:shd w:val="clear" w:color="auto" w:fill="FFFFFF"/>
        </w:rPr>
        <w:t>, </w:t>
      </w:r>
      <w:r w:rsidRPr="00950B12">
        <w:rPr>
          <w:rFonts w:ascii="Arial" w:hAnsi="Arial" w:cs="Arial"/>
          <w:i/>
          <w:iCs/>
          <w:color w:val="222222"/>
          <w:shd w:val="clear" w:color="auto" w:fill="FFFFFF"/>
        </w:rPr>
        <w:t>72</w:t>
      </w:r>
      <w:r w:rsidRPr="00950B12">
        <w:rPr>
          <w:rFonts w:ascii="Arial" w:hAnsi="Arial" w:cs="Arial"/>
          <w:color w:val="222222"/>
          <w:shd w:val="clear" w:color="auto" w:fill="FFFFFF"/>
        </w:rPr>
        <w:t>, pp.60-70.</w:t>
      </w:r>
    </w:p>
    <w:p w14:paraId="7FCCB791" w14:textId="77777777" w:rsidR="00885019" w:rsidRPr="00950B12" w:rsidRDefault="00B75C29" w:rsidP="00885019">
      <w:pPr>
        <w:pStyle w:val="NormalWeb"/>
        <w:spacing w:before="0" w:beforeAutospacing="0" w:after="0" w:afterAutospacing="0" w:line="480" w:lineRule="auto"/>
        <w:ind w:left="720" w:hanging="720"/>
        <w:rPr>
          <w:rFonts w:ascii="Arial" w:hAnsi="Arial" w:cs="Arial"/>
          <w:color w:val="222222"/>
          <w:shd w:val="clear" w:color="auto" w:fill="FFFFFF"/>
        </w:rPr>
      </w:pPr>
      <w:proofErr w:type="spellStart"/>
      <w:r>
        <w:rPr>
          <w:rFonts w:ascii="Arial" w:hAnsi="Arial" w:cs="Arial"/>
          <w:color w:val="222222"/>
          <w:shd w:val="clear" w:color="auto" w:fill="FFFFFF"/>
        </w:rPr>
        <w:t>Iyamu</w:t>
      </w:r>
      <w:proofErr w:type="spellEnd"/>
      <w:r>
        <w:rPr>
          <w:rFonts w:ascii="Arial" w:hAnsi="Arial" w:cs="Arial"/>
          <w:color w:val="222222"/>
          <w:shd w:val="clear" w:color="auto" w:fill="FFFFFF"/>
        </w:rPr>
        <w:t>, T. (</w:t>
      </w:r>
      <w:r w:rsidR="00885019" w:rsidRPr="00950B12">
        <w:rPr>
          <w:rFonts w:ascii="Arial" w:hAnsi="Arial" w:cs="Arial"/>
          <w:color w:val="222222"/>
          <w:shd w:val="clear" w:color="auto" w:fill="FFFFFF"/>
        </w:rPr>
        <w:t>2020</w:t>
      </w:r>
      <w:r>
        <w:rPr>
          <w:rFonts w:ascii="Arial" w:hAnsi="Arial" w:cs="Arial"/>
          <w:color w:val="222222"/>
          <w:shd w:val="clear" w:color="auto" w:fill="FFFFFF"/>
        </w:rPr>
        <w:t>)</w:t>
      </w:r>
      <w:r w:rsidR="00885019" w:rsidRPr="00950B12">
        <w:rPr>
          <w:rFonts w:ascii="Arial" w:hAnsi="Arial" w:cs="Arial"/>
          <w:color w:val="222222"/>
          <w:shd w:val="clear" w:color="auto" w:fill="FFFFFF"/>
        </w:rPr>
        <w:t>. A framework for selecting analytics tools to improve healthcare big data usefulness in developing countries. </w:t>
      </w:r>
      <w:r w:rsidR="00885019" w:rsidRPr="00950B12">
        <w:rPr>
          <w:rFonts w:ascii="Arial" w:hAnsi="Arial" w:cs="Arial"/>
          <w:i/>
          <w:iCs/>
          <w:color w:val="222222"/>
          <w:shd w:val="clear" w:color="auto" w:fill="FFFFFF"/>
        </w:rPr>
        <w:t>South African Journal of Information Management</w:t>
      </w:r>
      <w:r w:rsidR="00885019" w:rsidRPr="00950B12">
        <w:rPr>
          <w:rFonts w:ascii="Arial" w:hAnsi="Arial" w:cs="Arial"/>
          <w:color w:val="222222"/>
          <w:shd w:val="clear" w:color="auto" w:fill="FFFFFF"/>
        </w:rPr>
        <w:t>, </w:t>
      </w:r>
      <w:r w:rsidR="00885019" w:rsidRPr="00950B12">
        <w:rPr>
          <w:rFonts w:ascii="Arial" w:hAnsi="Arial" w:cs="Arial"/>
          <w:i/>
          <w:iCs/>
          <w:color w:val="222222"/>
          <w:shd w:val="clear" w:color="auto" w:fill="FFFFFF"/>
        </w:rPr>
        <w:t>22</w:t>
      </w:r>
      <w:r w:rsidR="00885019" w:rsidRPr="00950B12">
        <w:rPr>
          <w:rFonts w:ascii="Arial" w:hAnsi="Arial" w:cs="Arial"/>
          <w:color w:val="222222"/>
          <w:shd w:val="clear" w:color="auto" w:fill="FFFFFF"/>
        </w:rPr>
        <w:t>(1), pp.1-9.</w:t>
      </w:r>
    </w:p>
    <w:p w14:paraId="6BAB2551" w14:textId="77777777" w:rsidR="00885019" w:rsidRPr="00950B12" w:rsidRDefault="00885019" w:rsidP="00885019">
      <w:pPr>
        <w:pStyle w:val="NormalWeb"/>
        <w:spacing w:before="0" w:beforeAutospacing="0" w:after="0" w:afterAutospacing="0" w:line="480" w:lineRule="auto"/>
        <w:ind w:left="720" w:hanging="720"/>
        <w:rPr>
          <w:rFonts w:ascii="Arial" w:hAnsi="Arial" w:cs="Arial"/>
          <w:color w:val="000000"/>
        </w:rPr>
      </w:pPr>
      <w:proofErr w:type="spellStart"/>
      <w:r w:rsidRPr="00950B12">
        <w:rPr>
          <w:rFonts w:ascii="Arial" w:hAnsi="Arial" w:cs="Arial"/>
          <w:color w:val="000000"/>
        </w:rPr>
        <w:t>Kharpal</w:t>
      </w:r>
      <w:proofErr w:type="spellEnd"/>
      <w:r w:rsidRPr="00950B12">
        <w:rPr>
          <w:rFonts w:ascii="Arial" w:hAnsi="Arial" w:cs="Arial"/>
          <w:color w:val="000000"/>
        </w:rPr>
        <w:t>, A. (2020). </w:t>
      </w:r>
      <w:r w:rsidRPr="00950B12">
        <w:rPr>
          <w:rFonts w:ascii="Arial" w:hAnsi="Arial" w:cs="Arial"/>
          <w:i/>
          <w:iCs/>
          <w:color w:val="000000"/>
        </w:rPr>
        <w:t>Use of surveillance to fight coronavirus raises concerns about government power after pandemic ends</w:t>
      </w:r>
      <w:r w:rsidRPr="00950B12">
        <w:rPr>
          <w:rFonts w:ascii="Arial" w:hAnsi="Arial" w:cs="Arial"/>
          <w:color w:val="000000"/>
        </w:rPr>
        <w:t xml:space="preserve">. [online] CNBC. Available at: </w:t>
      </w:r>
      <w:hyperlink r:id="rId11" w:history="1">
        <w:r w:rsidR="00F01E1C" w:rsidRPr="00983059">
          <w:rPr>
            <w:rStyle w:val="Hyperlink"/>
            <w:rFonts w:ascii="Arial" w:hAnsi="Arial" w:cs="Arial"/>
          </w:rPr>
          <w:t>https://www.cnbc.com/2020/03/27/coronavirus-surveillance-used-by-governments-to-fight-pandemic-privacy-concerns.html</w:t>
        </w:r>
      </w:hyperlink>
      <w:r w:rsidR="00F01E1C">
        <w:rPr>
          <w:rFonts w:ascii="Arial" w:hAnsi="Arial" w:cs="Arial"/>
          <w:color w:val="000000"/>
        </w:rPr>
        <w:t xml:space="preserve">  [Date accessed: </w:t>
      </w:r>
      <w:r w:rsidRPr="00950B12">
        <w:rPr>
          <w:rFonts w:ascii="Arial" w:hAnsi="Arial" w:cs="Arial"/>
          <w:color w:val="000000"/>
        </w:rPr>
        <w:t>20 April 2020].</w:t>
      </w:r>
    </w:p>
    <w:p w14:paraId="1FC38725" w14:textId="77777777" w:rsidR="00885019" w:rsidRPr="00950B12" w:rsidRDefault="00885019" w:rsidP="00885019">
      <w:pPr>
        <w:pStyle w:val="NormalWeb"/>
        <w:spacing w:before="0" w:beforeAutospacing="0" w:after="0" w:afterAutospacing="0" w:line="480" w:lineRule="auto"/>
        <w:ind w:left="720" w:hanging="720"/>
        <w:rPr>
          <w:rFonts w:ascii="Arial" w:hAnsi="Arial" w:cs="Arial"/>
          <w:color w:val="222222"/>
          <w:shd w:val="clear" w:color="auto" w:fill="FFFFFF"/>
        </w:rPr>
      </w:pPr>
      <w:r w:rsidRPr="00950B12">
        <w:rPr>
          <w:rFonts w:ascii="Arial" w:hAnsi="Arial" w:cs="Arial"/>
          <w:color w:val="222222"/>
          <w:shd w:val="clear" w:color="auto" w:fill="FFFFFF"/>
        </w:rPr>
        <w:t>Kwon, B.W</w:t>
      </w:r>
      <w:r w:rsidR="001F65E9">
        <w:rPr>
          <w:rFonts w:ascii="Arial" w:hAnsi="Arial" w:cs="Arial"/>
          <w:color w:val="222222"/>
          <w:shd w:val="clear" w:color="auto" w:fill="FFFFFF"/>
        </w:rPr>
        <w:t>., Sharma, P.K. and Park, J.H. (</w:t>
      </w:r>
      <w:r w:rsidRPr="00950B12">
        <w:rPr>
          <w:rFonts w:ascii="Arial" w:hAnsi="Arial" w:cs="Arial"/>
          <w:color w:val="222222"/>
          <w:shd w:val="clear" w:color="auto" w:fill="FFFFFF"/>
        </w:rPr>
        <w:t>2019</w:t>
      </w:r>
      <w:r w:rsidR="001F65E9">
        <w:rPr>
          <w:rFonts w:ascii="Arial" w:hAnsi="Arial" w:cs="Arial"/>
          <w:color w:val="222222"/>
          <w:shd w:val="clear" w:color="auto" w:fill="FFFFFF"/>
        </w:rPr>
        <w:t>)</w:t>
      </w:r>
      <w:r w:rsidRPr="00950B12">
        <w:rPr>
          <w:rFonts w:ascii="Arial" w:hAnsi="Arial" w:cs="Arial"/>
          <w:color w:val="222222"/>
          <w:shd w:val="clear" w:color="auto" w:fill="FFFFFF"/>
        </w:rPr>
        <w:t>. CCTV-Based Multi-Factor Authentication System. </w:t>
      </w:r>
      <w:r w:rsidRPr="00950B12">
        <w:rPr>
          <w:rFonts w:ascii="Arial" w:hAnsi="Arial" w:cs="Arial"/>
          <w:i/>
          <w:iCs/>
          <w:color w:val="222222"/>
          <w:shd w:val="clear" w:color="auto" w:fill="FFFFFF"/>
        </w:rPr>
        <w:t>Journal of Information Processing Systems</w:t>
      </w:r>
      <w:r w:rsidRPr="00950B12">
        <w:rPr>
          <w:rFonts w:ascii="Arial" w:hAnsi="Arial" w:cs="Arial"/>
          <w:color w:val="222222"/>
          <w:shd w:val="clear" w:color="auto" w:fill="FFFFFF"/>
        </w:rPr>
        <w:t>, </w:t>
      </w:r>
      <w:r w:rsidRPr="00950B12">
        <w:rPr>
          <w:rFonts w:ascii="Arial" w:hAnsi="Arial" w:cs="Arial"/>
          <w:i/>
          <w:iCs/>
          <w:color w:val="222222"/>
          <w:shd w:val="clear" w:color="auto" w:fill="FFFFFF"/>
        </w:rPr>
        <w:t>15</w:t>
      </w:r>
      <w:r w:rsidRPr="00950B12">
        <w:rPr>
          <w:rFonts w:ascii="Arial" w:hAnsi="Arial" w:cs="Arial"/>
          <w:color w:val="222222"/>
          <w:shd w:val="clear" w:color="auto" w:fill="FFFFFF"/>
        </w:rPr>
        <w:t>(4), pp.904-919.</w:t>
      </w:r>
    </w:p>
    <w:p w14:paraId="2B244D84" w14:textId="77777777" w:rsidR="00885019" w:rsidRPr="00950B12" w:rsidRDefault="00885019" w:rsidP="00885019">
      <w:pPr>
        <w:pStyle w:val="NormalWeb"/>
        <w:spacing w:before="0" w:beforeAutospacing="0" w:after="0" w:afterAutospacing="0" w:line="480" w:lineRule="auto"/>
        <w:ind w:left="720" w:hanging="720"/>
        <w:rPr>
          <w:rFonts w:ascii="Arial" w:hAnsi="Arial" w:cs="Arial"/>
          <w:color w:val="222222"/>
          <w:shd w:val="clear" w:color="auto" w:fill="FFFFFF"/>
        </w:rPr>
      </w:pPr>
      <w:r w:rsidRPr="00950B12">
        <w:rPr>
          <w:rFonts w:ascii="Arial" w:hAnsi="Arial" w:cs="Arial"/>
          <w:color w:val="222222"/>
          <w:shd w:val="clear" w:color="auto" w:fill="FFFFFF"/>
        </w:rPr>
        <w:t xml:space="preserve">Ketcham, M., </w:t>
      </w:r>
      <w:proofErr w:type="spellStart"/>
      <w:r w:rsidRPr="00950B12">
        <w:rPr>
          <w:rFonts w:ascii="Arial" w:hAnsi="Arial" w:cs="Arial"/>
          <w:color w:val="222222"/>
          <w:shd w:val="clear" w:color="auto" w:fill="FFFFFF"/>
        </w:rPr>
        <w:t>Piyaneer</w:t>
      </w:r>
      <w:r w:rsidR="001F65E9">
        <w:rPr>
          <w:rFonts w:ascii="Arial" w:hAnsi="Arial" w:cs="Arial"/>
          <w:color w:val="222222"/>
          <w:shd w:val="clear" w:color="auto" w:fill="FFFFFF"/>
        </w:rPr>
        <w:t>anart</w:t>
      </w:r>
      <w:proofErr w:type="spellEnd"/>
      <w:r w:rsidR="001F65E9">
        <w:rPr>
          <w:rFonts w:ascii="Arial" w:hAnsi="Arial" w:cs="Arial"/>
          <w:color w:val="222222"/>
          <w:shd w:val="clear" w:color="auto" w:fill="FFFFFF"/>
        </w:rPr>
        <w:t xml:space="preserve">, M. and </w:t>
      </w:r>
      <w:proofErr w:type="spellStart"/>
      <w:r w:rsidR="001F65E9">
        <w:rPr>
          <w:rFonts w:ascii="Arial" w:hAnsi="Arial" w:cs="Arial"/>
          <w:color w:val="222222"/>
          <w:shd w:val="clear" w:color="auto" w:fill="FFFFFF"/>
        </w:rPr>
        <w:t>Ganokratanaa</w:t>
      </w:r>
      <w:proofErr w:type="spellEnd"/>
      <w:r w:rsidR="001F65E9">
        <w:rPr>
          <w:rFonts w:ascii="Arial" w:hAnsi="Arial" w:cs="Arial"/>
          <w:color w:val="222222"/>
          <w:shd w:val="clear" w:color="auto" w:fill="FFFFFF"/>
        </w:rPr>
        <w:t>, T. (</w:t>
      </w:r>
      <w:r w:rsidRPr="00950B12">
        <w:rPr>
          <w:rFonts w:ascii="Arial" w:hAnsi="Arial" w:cs="Arial"/>
          <w:color w:val="222222"/>
          <w:shd w:val="clear" w:color="auto" w:fill="FFFFFF"/>
        </w:rPr>
        <w:t>2018</w:t>
      </w:r>
      <w:r w:rsidR="001F65E9">
        <w:rPr>
          <w:rFonts w:ascii="Arial" w:hAnsi="Arial" w:cs="Arial"/>
          <w:color w:val="222222"/>
          <w:shd w:val="clear" w:color="auto" w:fill="FFFFFF"/>
        </w:rPr>
        <w:t>)</w:t>
      </w:r>
      <w:r w:rsidR="00521C52">
        <w:rPr>
          <w:rFonts w:ascii="Arial" w:hAnsi="Arial" w:cs="Arial"/>
          <w:color w:val="222222"/>
          <w:shd w:val="clear" w:color="auto" w:fill="FFFFFF"/>
        </w:rPr>
        <w:t>.</w:t>
      </w:r>
      <w:r w:rsidRPr="00950B12">
        <w:rPr>
          <w:rFonts w:ascii="Arial" w:hAnsi="Arial" w:cs="Arial"/>
          <w:color w:val="222222"/>
          <w:shd w:val="clear" w:color="auto" w:fill="FFFFFF"/>
        </w:rPr>
        <w:t xml:space="preserve"> November. Emotional Detection of Patients Major Depressive Disorder in Medical Diagnosis. In </w:t>
      </w:r>
      <w:r w:rsidRPr="00950B12">
        <w:rPr>
          <w:rFonts w:ascii="Arial" w:hAnsi="Arial" w:cs="Arial"/>
          <w:i/>
          <w:iCs/>
          <w:color w:val="222222"/>
          <w:shd w:val="clear" w:color="auto" w:fill="FFFFFF"/>
        </w:rPr>
        <w:t>2018 14th International Conference on Signal-Image Technology &amp; Internet-Based Systems (SITIS)</w:t>
      </w:r>
      <w:r w:rsidRPr="00950B12">
        <w:rPr>
          <w:rFonts w:ascii="Arial" w:hAnsi="Arial" w:cs="Arial"/>
          <w:color w:val="222222"/>
          <w:shd w:val="clear" w:color="auto" w:fill="FFFFFF"/>
        </w:rPr>
        <w:t> (pp. 332-338). IEEE.</w:t>
      </w:r>
    </w:p>
    <w:p w14:paraId="2ABE87D6" w14:textId="77777777" w:rsidR="00885019" w:rsidRPr="00950B12" w:rsidRDefault="00885019" w:rsidP="00885019">
      <w:pPr>
        <w:pStyle w:val="NormalWeb"/>
        <w:spacing w:before="0" w:beforeAutospacing="0" w:after="0" w:afterAutospacing="0" w:line="480" w:lineRule="auto"/>
        <w:ind w:left="720" w:hanging="720"/>
        <w:rPr>
          <w:rFonts w:ascii="Arial" w:hAnsi="Arial" w:cs="Arial"/>
          <w:color w:val="222222"/>
          <w:shd w:val="clear" w:color="auto" w:fill="FFFFFF"/>
        </w:rPr>
      </w:pPr>
      <w:r w:rsidRPr="00950B12">
        <w:rPr>
          <w:rFonts w:ascii="Arial" w:hAnsi="Arial" w:cs="Arial"/>
          <w:color w:val="222222"/>
          <w:shd w:val="clear" w:color="auto" w:fill="FFFFFF"/>
        </w:rPr>
        <w:t>Khan,</w:t>
      </w:r>
      <w:r w:rsidR="00521C52">
        <w:rPr>
          <w:rFonts w:ascii="Arial" w:hAnsi="Arial" w:cs="Arial"/>
          <w:color w:val="222222"/>
          <w:shd w:val="clear" w:color="auto" w:fill="FFFFFF"/>
        </w:rPr>
        <w:t xml:space="preserve"> P.W., Byun, Y.C. and Park, N. (</w:t>
      </w:r>
      <w:r w:rsidRPr="00950B12">
        <w:rPr>
          <w:rFonts w:ascii="Arial" w:hAnsi="Arial" w:cs="Arial"/>
          <w:color w:val="222222"/>
          <w:shd w:val="clear" w:color="auto" w:fill="FFFFFF"/>
        </w:rPr>
        <w:t>2020</w:t>
      </w:r>
      <w:r w:rsidR="00521C52">
        <w:rPr>
          <w:rFonts w:ascii="Arial" w:hAnsi="Arial" w:cs="Arial"/>
          <w:color w:val="222222"/>
          <w:shd w:val="clear" w:color="auto" w:fill="FFFFFF"/>
        </w:rPr>
        <w:t>)</w:t>
      </w:r>
      <w:r w:rsidRPr="00950B12">
        <w:rPr>
          <w:rFonts w:ascii="Arial" w:hAnsi="Arial" w:cs="Arial"/>
          <w:color w:val="222222"/>
          <w:shd w:val="clear" w:color="auto" w:fill="FFFFFF"/>
        </w:rPr>
        <w:t>. A data verification system for CCTV surveillance cameras using blockchain technology in smart cities. </w:t>
      </w:r>
      <w:r w:rsidRPr="00950B12">
        <w:rPr>
          <w:rFonts w:ascii="Arial" w:hAnsi="Arial" w:cs="Arial"/>
          <w:i/>
          <w:iCs/>
          <w:color w:val="222222"/>
          <w:shd w:val="clear" w:color="auto" w:fill="FFFFFF"/>
        </w:rPr>
        <w:t>Electronics</w:t>
      </w:r>
      <w:r w:rsidRPr="00950B12">
        <w:rPr>
          <w:rFonts w:ascii="Arial" w:hAnsi="Arial" w:cs="Arial"/>
          <w:color w:val="222222"/>
          <w:shd w:val="clear" w:color="auto" w:fill="FFFFFF"/>
        </w:rPr>
        <w:t>, </w:t>
      </w:r>
      <w:r w:rsidRPr="00950B12">
        <w:rPr>
          <w:rFonts w:ascii="Arial" w:hAnsi="Arial" w:cs="Arial"/>
          <w:i/>
          <w:iCs/>
          <w:color w:val="222222"/>
          <w:shd w:val="clear" w:color="auto" w:fill="FFFFFF"/>
        </w:rPr>
        <w:t>9</w:t>
      </w:r>
      <w:r w:rsidRPr="00950B12">
        <w:rPr>
          <w:rFonts w:ascii="Arial" w:hAnsi="Arial" w:cs="Arial"/>
          <w:color w:val="222222"/>
          <w:shd w:val="clear" w:color="auto" w:fill="FFFFFF"/>
        </w:rPr>
        <w:t>(3), p.484.</w:t>
      </w:r>
    </w:p>
    <w:p w14:paraId="6A6DF023" w14:textId="77777777" w:rsidR="00885019" w:rsidRPr="00950B12" w:rsidRDefault="00885019" w:rsidP="00885019">
      <w:pPr>
        <w:pStyle w:val="NormalWeb"/>
        <w:spacing w:before="0" w:beforeAutospacing="0" w:after="0" w:afterAutospacing="0" w:line="480" w:lineRule="auto"/>
        <w:ind w:left="720" w:hanging="720"/>
        <w:rPr>
          <w:rFonts w:ascii="Arial" w:hAnsi="Arial" w:cs="Arial"/>
          <w:color w:val="222222"/>
          <w:shd w:val="clear" w:color="auto" w:fill="FFFFFF"/>
        </w:rPr>
      </w:pPr>
      <w:r w:rsidRPr="00950B12">
        <w:rPr>
          <w:rFonts w:ascii="Arial" w:hAnsi="Arial" w:cs="Arial"/>
          <w:color w:val="222222"/>
          <w:shd w:val="clear" w:color="auto" w:fill="FFFFFF"/>
        </w:rPr>
        <w:t>Naik, B.N., Gupta, R., Singh,</w:t>
      </w:r>
      <w:r w:rsidR="00521C52">
        <w:rPr>
          <w:rFonts w:ascii="Arial" w:hAnsi="Arial" w:cs="Arial"/>
          <w:color w:val="222222"/>
          <w:shd w:val="clear" w:color="auto" w:fill="FFFFFF"/>
        </w:rPr>
        <w:t xml:space="preserve"> A., </w:t>
      </w:r>
      <w:proofErr w:type="spellStart"/>
      <w:r w:rsidR="00521C52">
        <w:rPr>
          <w:rFonts w:ascii="Arial" w:hAnsi="Arial" w:cs="Arial"/>
          <w:color w:val="222222"/>
          <w:shd w:val="clear" w:color="auto" w:fill="FFFFFF"/>
        </w:rPr>
        <w:t>Soni</w:t>
      </w:r>
      <w:proofErr w:type="spellEnd"/>
      <w:r w:rsidR="00521C52">
        <w:rPr>
          <w:rFonts w:ascii="Arial" w:hAnsi="Arial" w:cs="Arial"/>
          <w:color w:val="222222"/>
          <w:shd w:val="clear" w:color="auto" w:fill="FFFFFF"/>
        </w:rPr>
        <w:t xml:space="preserve">, S.L. and </w:t>
      </w:r>
      <w:proofErr w:type="spellStart"/>
      <w:r w:rsidR="00521C52">
        <w:rPr>
          <w:rFonts w:ascii="Arial" w:hAnsi="Arial" w:cs="Arial"/>
          <w:color w:val="222222"/>
          <w:shd w:val="clear" w:color="auto" w:fill="FFFFFF"/>
        </w:rPr>
        <w:t>Puri</w:t>
      </w:r>
      <w:proofErr w:type="spellEnd"/>
      <w:r w:rsidR="00521C52">
        <w:rPr>
          <w:rFonts w:ascii="Arial" w:hAnsi="Arial" w:cs="Arial"/>
          <w:color w:val="222222"/>
          <w:shd w:val="clear" w:color="auto" w:fill="FFFFFF"/>
        </w:rPr>
        <w:t>, G.D. (</w:t>
      </w:r>
      <w:r w:rsidRPr="00950B12">
        <w:rPr>
          <w:rFonts w:ascii="Arial" w:hAnsi="Arial" w:cs="Arial"/>
          <w:color w:val="222222"/>
          <w:shd w:val="clear" w:color="auto" w:fill="FFFFFF"/>
        </w:rPr>
        <w:t>2020</w:t>
      </w:r>
      <w:r w:rsidR="00521C52">
        <w:rPr>
          <w:rFonts w:ascii="Arial" w:hAnsi="Arial" w:cs="Arial"/>
          <w:color w:val="222222"/>
          <w:shd w:val="clear" w:color="auto" w:fill="FFFFFF"/>
        </w:rPr>
        <w:t>)</w:t>
      </w:r>
      <w:r w:rsidRPr="00950B12">
        <w:rPr>
          <w:rFonts w:ascii="Arial" w:hAnsi="Arial" w:cs="Arial"/>
          <w:color w:val="222222"/>
          <w:shd w:val="clear" w:color="auto" w:fill="FFFFFF"/>
        </w:rPr>
        <w:t>. Real-Time Smart Patient Monitoring and Assessment Amid COVID-19 Pandemic–an Alternative Approach to Remote Monitoring. </w:t>
      </w:r>
      <w:r w:rsidRPr="00950B12">
        <w:rPr>
          <w:rFonts w:ascii="Arial" w:hAnsi="Arial" w:cs="Arial"/>
          <w:i/>
          <w:iCs/>
          <w:color w:val="222222"/>
          <w:shd w:val="clear" w:color="auto" w:fill="FFFFFF"/>
        </w:rPr>
        <w:t>Journal of Medical Systems</w:t>
      </w:r>
      <w:r w:rsidRPr="00950B12">
        <w:rPr>
          <w:rFonts w:ascii="Arial" w:hAnsi="Arial" w:cs="Arial"/>
          <w:color w:val="222222"/>
          <w:shd w:val="clear" w:color="auto" w:fill="FFFFFF"/>
        </w:rPr>
        <w:t>, </w:t>
      </w:r>
      <w:r w:rsidRPr="00950B12">
        <w:rPr>
          <w:rFonts w:ascii="Arial" w:hAnsi="Arial" w:cs="Arial"/>
          <w:i/>
          <w:iCs/>
          <w:color w:val="222222"/>
          <w:shd w:val="clear" w:color="auto" w:fill="FFFFFF"/>
        </w:rPr>
        <w:t>44</w:t>
      </w:r>
      <w:r w:rsidRPr="00950B12">
        <w:rPr>
          <w:rFonts w:ascii="Arial" w:hAnsi="Arial" w:cs="Arial"/>
          <w:color w:val="222222"/>
          <w:shd w:val="clear" w:color="auto" w:fill="FFFFFF"/>
        </w:rPr>
        <w:t>(7), pp.1-2.</w:t>
      </w:r>
    </w:p>
    <w:p w14:paraId="16A24EED" w14:textId="77777777" w:rsidR="00885019" w:rsidRPr="00950B12" w:rsidRDefault="00521C52" w:rsidP="00885019">
      <w:pPr>
        <w:pStyle w:val="NormalWeb"/>
        <w:spacing w:before="0" w:beforeAutospacing="0" w:after="0" w:afterAutospacing="0" w:line="480" w:lineRule="auto"/>
        <w:ind w:left="720" w:hanging="720"/>
        <w:rPr>
          <w:rFonts w:ascii="Arial" w:hAnsi="Arial" w:cs="Arial"/>
          <w:color w:val="222222"/>
          <w:shd w:val="clear" w:color="auto" w:fill="FFFFFF"/>
        </w:rPr>
      </w:pPr>
      <w:proofErr w:type="spellStart"/>
      <w:r>
        <w:rPr>
          <w:rFonts w:ascii="Arial" w:hAnsi="Arial" w:cs="Arial"/>
          <w:color w:val="222222"/>
          <w:shd w:val="clear" w:color="auto" w:fill="FFFFFF"/>
        </w:rPr>
        <w:t>Piza</w:t>
      </w:r>
      <w:proofErr w:type="spellEnd"/>
      <w:r>
        <w:rPr>
          <w:rFonts w:ascii="Arial" w:hAnsi="Arial" w:cs="Arial"/>
          <w:color w:val="222222"/>
          <w:shd w:val="clear" w:color="auto" w:fill="FFFFFF"/>
        </w:rPr>
        <w:t>, E.L. (</w:t>
      </w:r>
      <w:r w:rsidR="00885019" w:rsidRPr="00950B12">
        <w:rPr>
          <w:rFonts w:ascii="Arial" w:hAnsi="Arial" w:cs="Arial"/>
          <w:color w:val="222222"/>
          <w:shd w:val="clear" w:color="auto" w:fill="FFFFFF"/>
        </w:rPr>
        <w:t>2018</w:t>
      </w:r>
      <w:r>
        <w:rPr>
          <w:rFonts w:ascii="Arial" w:hAnsi="Arial" w:cs="Arial"/>
          <w:color w:val="222222"/>
          <w:shd w:val="clear" w:color="auto" w:fill="FFFFFF"/>
        </w:rPr>
        <w:t>)</w:t>
      </w:r>
      <w:r w:rsidR="00885019" w:rsidRPr="00950B12">
        <w:rPr>
          <w:rFonts w:ascii="Arial" w:hAnsi="Arial" w:cs="Arial"/>
          <w:color w:val="222222"/>
          <w:shd w:val="clear" w:color="auto" w:fill="FFFFFF"/>
        </w:rPr>
        <w:t>. The history, policy implications, and knowledge gaps of the CCTV literature: Insights for the development of body-worn video camera research. </w:t>
      </w:r>
      <w:r w:rsidR="00885019" w:rsidRPr="00950B12">
        <w:rPr>
          <w:rFonts w:ascii="Arial" w:hAnsi="Arial" w:cs="Arial"/>
          <w:i/>
          <w:iCs/>
          <w:color w:val="222222"/>
          <w:shd w:val="clear" w:color="auto" w:fill="FFFFFF"/>
        </w:rPr>
        <w:t>International Criminal Justice Review</w:t>
      </w:r>
      <w:r w:rsidR="00885019" w:rsidRPr="00950B12">
        <w:rPr>
          <w:rFonts w:ascii="Arial" w:hAnsi="Arial" w:cs="Arial"/>
          <w:color w:val="222222"/>
          <w:shd w:val="clear" w:color="auto" w:fill="FFFFFF"/>
        </w:rPr>
        <w:t>, p.1057567718759583.</w:t>
      </w:r>
    </w:p>
    <w:p w14:paraId="6BBA9643" w14:textId="77777777" w:rsidR="00885019" w:rsidRPr="00950B12" w:rsidRDefault="00521C52" w:rsidP="00885019">
      <w:pPr>
        <w:pStyle w:val="NormalWeb"/>
        <w:spacing w:before="0" w:beforeAutospacing="0" w:after="0" w:afterAutospacing="0" w:line="480" w:lineRule="auto"/>
        <w:ind w:left="720" w:hanging="720"/>
        <w:rPr>
          <w:rFonts w:ascii="Arial" w:hAnsi="Arial" w:cs="Arial"/>
          <w:color w:val="222222"/>
          <w:shd w:val="clear" w:color="auto" w:fill="FFFFFF"/>
        </w:rPr>
      </w:pPr>
      <w:r>
        <w:rPr>
          <w:rFonts w:ascii="Arial" w:hAnsi="Arial" w:cs="Arial"/>
          <w:color w:val="222222"/>
          <w:shd w:val="clear" w:color="auto" w:fill="FFFFFF"/>
        </w:rPr>
        <w:t>Young, K. (</w:t>
      </w:r>
      <w:r w:rsidR="00885019" w:rsidRPr="00950B12">
        <w:rPr>
          <w:rFonts w:ascii="Arial" w:hAnsi="Arial" w:cs="Arial"/>
          <w:color w:val="222222"/>
          <w:shd w:val="clear" w:color="auto" w:fill="FFFFFF"/>
        </w:rPr>
        <w:t>2020</w:t>
      </w:r>
      <w:r>
        <w:rPr>
          <w:rFonts w:ascii="Arial" w:hAnsi="Arial" w:cs="Arial"/>
          <w:color w:val="222222"/>
          <w:shd w:val="clear" w:color="auto" w:fill="FFFFFF"/>
        </w:rPr>
        <w:t>)</w:t>
      </w:r>
      <w:r w:rsidR="00885019" w:rsidRPr="00950B12">
        <w:rPr>
          <w:rFonts w:ascii="Arial" w:hAnsi="Arial" w:cs="Arial"/>
          <w:color w:val="222222"/>
          <w:shd w:val="clear" w:color="auto" w:fill="FFFFFF"/>
        </w:rPr>
        <w:t>. </w:t>
      </w:r>
      <w:r w:rsidR="00885019" w:rsidRPr="00950B12">
        <w:rPr>
          <w:rFonts w:ascii="Arial" w:hAnsi="Arial" w:cs="Arial"/>
          <w:i/>
          <w:iCs/>
          <w:color w:val="222222"/>
          <w:shd w:val="clear" w:color="auto" w:fill="FFFFFF"/>
        </w:rPr>
        <w:t>The Domains of Identity: A Framework for Understanding Identity Systems in Contemporary Society</w:t>
      </w:r>
      <w:r w:rsidR="00885019" w:rsidRPr="00950B12">
        <w:rPr>
          <w:rFonts w:ascii="Arial" w:hAnsi="Arial" w:cs="Arial"/>
          <w:color w:val="222222"/>
          <w:shd w:val="clear" w:color="auto" w:fill="FFFFFF"/>
        </w:rPr>
        <w:t>. Anthem Press.</w:t>
      </w:r>
    </w:p>
    <w:p w14:paraId="70238312" w14:textId="77777777" w:rsidR="00885019" w:rsidRPr="00950B12" w:rsidRDefault="00885019" w:rsidP="00885019">
      <w:pPr>
        <w:pStyle w:val="NormalWeb"/>
        <w:spacing w:before="0" w:beforeAutospacing="0" w:after="0" w:afterAutospacing="0" w:line="480" w:lineRule="auto"/>
        <w:ind w:left="720" w:hanging="720"/>
        <w:rPr>
          <w:rFonts w:ascii="Arial" w:hAnsi="Arial" w:cs="Arial"/>
          <w:color w:val="000000"/>
        </w:rPr>
      </w:pPr>
      <w:r w:rsidRPr="00950B12">
        <w:rPr>
          <w:rFonts w:ascii="Arial" w:hAnsi="Arial" w:cs="Arial"/>
          <w:color w:val="000000"/>
        </w:rPr>
        <w:t>‌</w:t>
      </w:r>
      <w:proofErr w:type="spellStart"/>
      <w:r w:rsidRPr="00950B12">
        <w:rPr>
          <w:rFonts w:ascii="Arial" w:hAnsi="Arial" w:cs="Arial"/>
          <w:color w:val="000000"/>
        </w:rPr>
        <w:t>Vaníčková</w:t>
      </w:r>
      <w:proofErr w:type="spellEnd"/>
      <w:r w:rsidRPr="00950B12">
        <w:rPr>
          <w:rFonts w:ascii="Arial" w:hAnsi="Arial" w:cs="Arial"/>
          <w:color w:val="000000"/>
        </w:rPr>
        <w:t>, R. (2019). New Functionality, Security and Protection of CCTV Systems: Technological Progress and Digital Society Development. </w:t>
      </w:r>
      <w:r w:rsidRPr="00950B12">
        <w:rPr>
          <w:rFonts w:ascii="Arial" w:hAnsi="Arial" w:cs="Arial"/>
          <w:i/>
          <w:iCs/>
          <w:color w:val="000000"/>
        </w:rPr>
        <w:t xml:space="preserve">SHS Web of </w:t>
      </w:r>
      <w:r w:rsidRPr="00950B12">
        <w:rPr>
          <w:rFonts w:ascii="Arial" w:hAnsi="Arial" w:cs="Arial"/>
          <w:i/>
          <w:iCs/>
          <w:color w:val="000000"/>
        </w:rPr>
        <w:lastRenderedPageBreak/>
        <w:t>Conferences</w:t>
      </w:r>
      <w:r w:rsidRPr="00950B12">
        <w:rPr>
          <w:rFonts w:ascii="Arial" w:hAnsi="Arial" w:cs="Arial"/>
          <w:color w:val="000000"/>
        </w:rPr>
        <w:t xml:space="preserve">, 71, p.03003. </w:t>
      </w:r>
      <w:hyperlink r:id="rId12" w:history="1">
        <w:r w:rsidR="00F01E1C" w:rsidRPr="00983059">
          <w:rPr>
            <w:rStyle w:val="Hyperlink"/>
            <w:rFonts w:ascii="Arial" w:hAnsi="Arial" w:cs="Arial"/>
          </w:rPr>
          <w:t>https://www.shs-conferences.org/articles/shsconf/abs/2019/12/shsconf_eurasia2019_03003/shsconf_eurasia2019_03003.html</w:t>
        </w:r>
      </w:hyperlink>
      <w:r w:rsidR="00F01E1C">
        <w:rPr>
          <w:rFonts w:ascii="Arial" w:hAnsi="Arial" w:cs="Arial"/>
        </w:rPr>
        <w:t xml:space="preserve"> </w:t>
      </w:r>
      <w:r w:rsidR="00F01E1C" w:rsidRPr="00F01E1C">
        <w:rPr>
          <w:rFonts w:ascii="Arial" w:hAnsi="Arial" w:cs="Arial"/>
        </w:rPr>
        <w:t xml:space="preserve"> </w:t>
      </w:r>
      <w:r w:rsidR="00F01E1C">
        <w:rPr>
          <w:rFonts w:ascii="Arial" w:hAnsi="Arial" w:cs="Arial"/>
          <w:color w:val="000000"/>
        </w:rPr>
        <w:t>[Date a</w:t>
      </w:r>
      <w:r w:rsidRPr="00950B12">
        <w:rPr>
          <w:rFonts w:ascii="Arial" w:hAnsi="Arial" w:cs="Arial"/>
          <w:color w:val="000000"/>
        </w:rPr>
        <w:t>ccessed</w:t>
      </w:r>
      <w:r w:rsidR="00F01E1C">
        <w:rPr>
          <w:rFonts w:ascii="Arial" w:hAnsi="Arial" w:cs="Arial"/>
          <w:color w:val="000000"/>
        </w:rPr>
        <w:t>:</w:t>
      </w:r>
      <w:r w:rsidRPr="00950B12">
        <w:rPr>
          <w:rFonts w:ascii="Arial" w:hAnsi="Arial" w:cs="Arial"/>
          <w:color w:val="000000"/>
        </w:rPr>
        <w:t xml:space="preserve"> 20 April 2020].</w:t>
      </w:r>
    </w:p>
    <w:p w14:paraId="1D6837C3" w14:textId="77777777" w:rsidR="00CE021E" w:rsidRPr="00950B12" w:rsidRDefault="00CE021E" w:rsidP="00885019">
      <w:pPr>
        <w:rPr>
          <w:rFonts w:ascii="Arial" w:hAnsi="Arial" w:cs="Arial"/>
        </w:rPr>
      </w:pPr>
    </w:p>
    <w:p w14:paraId="422FEECF" w14:textId="77777777" w:rsidR="00396100" w:rsidRPr="00950B12" w:rsidRDefault="00662A36" w:rsidP="004D711F">
      <w:pPr>
        <w:spacing w:after="0" w:line="240" w:lineRule="auto"/>
        <w:rPr>
          <w:rFonts w:ascii="Arial" w:eastAsia="Times New Roman" w:hAnsi="Arial" w:cs="Arial"/>
          <w:color w:val="000000"/>
          <w:sz w:val="24"/>
          <w:szCs w:val="24"/>
        </w:rPr>
      </w:pPr>
      <w:r w:rsidRPr="00950B12">
        <w:rPr>
          <w:rFonts w:ascii="Arial" w:eastAsia="Times New Roman" w:hAnsi="Arial" w:cs="Arial"/>
          <w:color w:val="000000"/>
          <w:sz w:val="24"/>
          <w:szCs w:val="24"/>
        </w:rPr>
        <w:t>‌</w:t>
      </w:r>
    </w:p>
    <w:p w14:paraId="43E9532A" w14:textId="77777777" w:rsidR="00665EB9" w:rsidRPr="00950B12" w:rsidRDefault="00665EB9" w:rsidP="004D711F">
      <w:pPr>
        <w:spacing w:after="0" w:line="480" w:lineRule="auto"/>
        <w:rPr>
          <w:rFonts w:ascii="Arial" w:hAnsi="Arial" w:cs="Arial"/>
          <w:sz w:val="24"/>
          <w:szCs w:val="24"/>
          <w:shd w:val="clear" w:color="auto" w:fill="FFFFFF"/>
        </w:rPr>
      </w:pPr>
    </w:p>
    <w:sectPr w:rsidR="00665EB9" w:rsidRPr="00950B12" w:rsidSect="0005654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A9BFA" w14:textId="77777777" w:rsidR="00580103" w:rsidRDefault="00580103">
      <w:pPr>
        <w:spacing w:after="0" w:line="240" w:lineRule="auto"/>
      </w:pPr>
      <w:r>
        <w:separator/>
      </w:r>
    </w:p>
  </w:endnote>
  <w:endnote w:type="continuationSeparator" w:id="0">
    <w:p w14:paraId="2CE0F788" w14:textId="77777777" w:rsidR="00580103" w:rsidRDefault="00580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74058"/>
      <w:docPartObj>
        <w:docPartGallery w:val="Page Numbers (Bottom of Page)"/>
        <w:docPartUnique/>
      </w:docPartObj>
    </w:sdtPr>
    <w:sdtEndPr/>
    <w:sdtContent>
      <w:p w14:paraId="3FA1A3F1" w14:textId="77777777" w:rsidR="00ED37A8" w:rsidRDefault="00580103">
        <w:pPr>
          <w:pStyle w:val="Footer"/>
          <w:jc w:val="right"/>
        </w:pPr>
        <w:r>
          <w:fldChar w:fldCharType="begin"/>
        </w:r>
        <w:r>
          <w:instrText xml:space="preserve"> PAGE   \* MERGEFORMAT </w:instrText>
        </w:r>
        <w:r>
          <w:fldChar w:fldCharType="separate"/>
        </w:r>
        <w:r w:rsidR="005822E1">
          <w:rPr>
            <w:noProof/>
          </w:rPr>
          <w:t>12</w:t>
        </w:r>
        <w:r>
          <w:rPr>
            <w:noProof/>
          </w:rPr>
          <w:fldChar w:fldCharType="end"/>
        </w:r>
      </w:p>
    </w:sdtContent>
  </w:sdt>
  <w:p w14:paraId="371B355C" w14:textId="77777777" w:rsidR="00ED37A8" w:rsidRDefault="00ED3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C3308" w14:textId="77777777" w:rsidR="00580103" w:rsidRDefault="00580103">
      <w:pPr>
        <w:spacing w:after="0" w:line="240" w:lineRule="auto"/>
      </w:pPr>
      <w:r>
        <w:separator/>
      </w:r>
    </w:p>
  </w:footnote>
  <w:footnote w:type="continuationSeparator" w:id="0">
    <w:p w14:paraId="0D9BF561" w14:textId="77777777" w:rsidR="00580103" w:rsidRDefault="00580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978838302"/>
      <w:docPartObj>
        <w:docPartGallery w:val="AutoText"/>
      </w:docPartObj>
    </w:sdtPr>
    <w:sdtEndPr>
      <w:rPr>
        <w:sz w:val="24"/>
        <w:szCs w:val="24"/>
      </w:rPr>
    </w:sdtEndPr>
    <w:sdtContent>
      <w:p w14:paraId="0A01D2AD" w14:textId="77777777" w:rsidR="00AE20C9" w:rsidRPr="00ED37A8" w:rsidRDefault="00ED37A8" w:rsidP="00ED37A8">
        <w:pPr>
          <w:pStyle w:val="Header"/>
          <w:rPr>
            <w:rFonts w:ascii="Arial" w:hAnsi="Arial" w:cs="Arial"/>
            <w:sz w:val="24"/>
            <w:szCs w:val="24"/>
          </w:rPr>
        </w:pPr>
        <w:r w:rsidRPr="00ED37A8">
          <w:rPr>
            <w:rFonts w:ascii="Arial" w:hAnsi="Arial" w:cs="Arial"/>
            <w:sz w:val="24"/>
            <w:szCs w:val="24"/>
            <w:shd w:val="clear" w:color="auto" w:fill="FFFFFF"/>
          </w:rPr>
          <w:t xml:space="preserve">Use of Technology in Healthcare </w:t>
        </w:r>
        <w:r w:rsidR="00662A36" w:rsidRPr="00ED37A8">
          <w:rPr>
            <w:rFonts w:ascii="Arial" w:hAnsi="Arial" w:cs="Arial"/>
            <w:sz w:val="24"/>
            <w:szCs w:val="24"/>
            <w:shd w:val="clear" w:color="auto" w:fill="FFFFFF"/>
          </w:rPr>
          <w:t xml:space="preserve"> </w:t>
        </w:r>
      </w:p>
    </w:sdtContent>
  </w:sdt>
  <w:p w14:paraId="02FBF8CA" w14:textId="77777777" w:rsidR="00AE20C9" w:rsidRPr="00ED37A8" w:rsidRDefault="00AE20C9">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062BD"/>
    <w:multiLevelType w:val="hybridMultilevel"/>
    <w:tmpl w:val="CE40E9E4"/>
    <w:lvl w:ilvl="0" w:tplc="56D45482">
      <w:start w:val="1"/>
      <w:numFmt w:val="lowerLetter"/>
      <w:lvlText w:val="%1."/>
      <w:lvlJc w:val="left"/>
      <w:pPr>
        <w:ind w:left="720" w:hanging="360"/>
      </w:pPr>
      <w:rPr>
        <w:rFonts w:hint="default"/>
      </w:rPr>
    </w:lvl>
    <w:lvl w:ilvl="1" w:tplc="60809EE6" w:tentative="1">
      <w:start w:val="1"/>
      <w:numFmt w:val="lowerLetter"/>
      <w:lvlText w:val="%2."/>
      <w:lvlJc w:val="left"/>
      <w:pPr>
        <w:ind w:left="1440" w:hanging="360"/>
      </w:pPr>
    </w:lvl>
    <w:lvl w:ilvl="2" w:tplc="4BC41B04" w:tentative="1">
      <w:start w:val="1"/>
      <w:numFmt w:val="lowerRoman"/>
      <w:lvlText w:val="%3."/>
      <w:lvlJc w:val="right"/>
      <w:pPr>
        <w:ind w:left="2160" w:hanging="180"/>
      </w:pPr>
    </w:lvl>
    <w:lvl w:ilvl="3" w:tplc="D23E0B2E" w:tentative="1">
      <w:start w:val="1"/>
      <w:numFmt w:val="decimal"/>
      <w:lvlText w:val="%4."/>
      <w:lvlJc w:val="left"/>
      <w:pPr>
        <w:ind w:left="2880" w:hanging="360"/>
      </w:pPr>
    </w:lvl>
    <w:lvl w:ilvl="4" w:tplc="3E4C6DCA" w:tentative="1">
      <w:start w:val="1"/>
      <w:numFmt w:val="lowerLetter"/>
      <w:lvlText w:val="%5."/>
      <w:lvlJc w:val="left"/>
      <w:pPr>
        <w:ind w:left="3600" w:hanging="360"/>
      </w:pPr>
    </w:lvl>
    <w:lvl w:ilvl="5" w:tplc="4AD2C3A8" w:tentative="1">
      <w:start w:val="1"/>
      <w:numFmt w:val="lowerRoman"/>
      <w:lvlText w:val="%6."/>
      <w:lvlJc w:val="right"/>
      <w:pPr>
        <w:ind w:left="4320" w:hanging="180"/>
      </w:pPr>
    </w:lvl>
    <w:lvl w:ilvl="6" w:tplc="9348C73C" w:tentative="1">
      <w:start w:val="1"/>
      <w:numFmt w:val="decimal"/>
      <w:lvlText w:val="%7."/>
      <w:lvlJc w:val="left"/>
      <w:pPr>
        <w:ind w:left="5040" w:hanging="360"/>
      </w:pPr>
    </w:lvl>
    <w:lvl w:ilvl="7" w:tplc="C1BAAFDE" w:tentative="1">
      <w:start w:val="1"/>
      <w:numFmt w:val="lowerLetter"/>
      <w:lvlText w:val="%8."/>
      <w:lvlJc w:val="left"/>
      <w:pPr>
        <w:ind w:left="5760" w:hanging="360"/>
      </w:pPr>
    </w:lvl>
    <w:lvl w:ilvl="8" w:tplc="64A2074C" w:tentative="1">
      <w:start w:val="1"/>
      <w:numFmt w:val="lowerRoman"/>
      <w:lvlText w:val="%9."/>
      <w:lvlJc w:val="right"/>
      <w:pPr>
        <w:ind w:left="6480" w:hanging="180"/>
      </w:pPr>
    </w:lvl>
  </w:abstractNum>
  <w:abstractNum w:abstractNumId="1" w15:restartNumberingAfterBreak="0">
    <w:nsid w:val="15E409A0"/>
    <w:multiLevelType w:val="multilevel"/>
    <w:tmpl w:val="0409001F"/>
    <w:lvl w:ilvl="0">
      <w:start w:val="1"/>
      <w:numFmt w:val="decimal"/>
      <w:lvlText w:val="%1."/>
      <w:lvlJc w:val="left"/>
      <w:pPr>
        <w:ind w:left="360" w:hanging="360"/>
      </w:pPr>
      <w:rPr>
        <w:rFonts w:hint="default"/>
        <w:b/>
        <w:i w:val="0"/>
        <w:sz w:val="24"/>
      </w:rPr>
    </w:lvl>
    <w:lvl w:ilvl="1">
      <w:start w:val="1"/>
      <w:numFmt w:val="decimal"/>
      <w:lvlText w:val="%1.%2."/>
      <w:lvlJc w:val="left"/>
      <w:pPr>
        <w:ind w:left="792" w:hanging="432"/>
      </w:pPr>
      <w:rPr>
        <w:rFonts w:hint="default"/>
        <w:b/>
        <w:i w:val="0"/>
        <w:sz w:val="24"/>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FFB2501"/>
    <w:multiLevelType w:val="hybridMultilevel"/>
    <w:tmpl w:val="9064CA88"/>
    <w:lvl w:ilvl="0" w:tplc="EA9A9EDC">
      <w:start w:val="1"/>
      <w:numFmt w:val="lowerLetter"/>
      <w:lvlText w:val="%1."/>
      <w:lvlJc w:val="left"/>
      <w:pPr>
        <w:ind w:left="1440" w:hanging="360"/>
      </w:pPr>
    </w:lvl>
    <w:lvl w:ilvl="1" w:tplc="D80E465A" w:tentative="1">
      <w:start w:val="1"/>
      <w:numFmt w:val="lowerLetter"/>
      <w:lvlText w:val="%2."/>
      <w:lvlJc w:val="left"/>
      <w:pPr>
        <w:ind w:left="2160" w:hanging="360"/>
      </w:pPr>
    </w:lvl>
    <w:lvl w:ilvl="2" w:tplc="5D04DA5E" w:tentative="1">
      <w:start w:val="1"/>
      <w:numFmt w:val="lowerRoman"/>
      <w:lvlText w:val="%3."/>
      <w:lvlJc w:val="right"/>
      <w:pPr>
        <w:ind w:left="2880" w:hanging="180"/>
      </w:pPr>
    </w:lvl>
    <w:lvl w:ilvl="3" w:tplc="FDA06CAE" w:tentative="1">
      <w:start w:val="1"/>
      <w:numFmt w:val="decimal"/>
      <w:lvlText w:val="%4."/>
      <w:lvlJc w:val="left"/>
      <w:pPr>
        <w:ind w:left="3600" w:hanging="360"/>
      </w:pPr>
    </w:lvl>
    <w:lvl w:ilvl="4" w:tplc="ED80C582" w:tentative="1">
      <w:start w:val="1"/>
      <w:numFmt w:val="lowerLetter"/>
      <w:lvlText w:val="%5."/>
      <w:lvlJc w:val="left"/>
      <w:pPr>
        <w:ind w:left="4320" w:hanging="360"/>
      </w:pPr>
    </w:lvl>
    <w:lvl w:ilvl="5" w:tplc="AB8EEDFC" w:tentative="1">
      <w:start w:val="1"/>
      <w:numFmt w:val="lowerRoman"/>
      <w:lvlText w:val="%6."/>
      <w:lvlJc w:val="right"/>
      <w:pPr>
        <w:ind w:left="5040" w:hanging="180"/>
      </w:pPr>
    </w:lvl>
    <w:lvl w:ilvl="6" w:tplc="7A72F93A" w:tentative="1">
      <w:start w:val="1"/>
      <w:numFmt w:val="decimal"/>
      <w:lvlText w:val="%7."/>
      <w:lvlJc w:val="left"/>
      <w:pPr>
        <w:ind w:left="5760" w:hanging="360"/>
      </w:pPr>
    </w:lvl>
    <w:lvl w:ilvl="7" w:tplc="E098CAA0" w:tentative="1">
      <w:start w:val="1"/>
      <w:numFmt w:val="lowerLetter"/>
      <w:lvlText w:val="%8."/>
      <w:lvlJc w:val="left"/>
      <w:pPr>
        <w:ind w:left="6480" w:hanging="360"/>
      </w:pPr>
    </w:lvl>
    <w:lvl w:ilvl="8" w:tplc="FE42E8D0" w:tentative="1">
      <w:start w:val="1"/>
      <w:numFmt w:val="lowerRoman"/>
      <w:lvlText w:val="%9."/>
      <w:lvlJc w:val="right"/>
      <w:pPr>
        <w:ind w:left="7200" w:hanging="180"/>
      </w:pPr>
    </w:lvl>
  </w:abstractNum>
  <w:abstractNum w:abstractNumId="3" w15:restartNumberingAfterBreak="0">
    <w:nsid w:val="27D00D3C"/>
    <w:multiLevelType w:val="multilevel"/>
    <w:tmpl w:val="897C045E"/>
    <w:styleLink w:val="Style1"/>
    <w:lvl w:ilvl="0">
      <w:start w:val="1"/>
      <w:numFmt w:val="decimal"/>
      <w:pStyle w:val="Heading1"/>
      <w:lvlText w:val="%1."/>
      <w:lvlJc w:val="center"/>
      <w:pPr>
        <w:tabs>
          <w:tab w:val="num" w:pos="288"/>
        </w:tabs>
        <w:ind w:left="288" w:hanging="288"/>
      </w:pPr>
      <w:rPr>
        <w:rFonts w:ascii="Times New Roman" w:hAnsi="Times New Roman" w:hint="default"/>
        <w:b/>
        <w:i w:val="0"/>
        <w:sz w:val="28"/>
      </w:rPr>
    </w:lvl>
    <w:lvl w:ilvl="1">
      <w:start w:val="1"/>
      <w:numFmt w:val="decimal"/>
      <w:pStyle w:val="Heading2"/>
      <w:lvlText w:val="%1.%2."/>
      <w:lvlJc w:val="left"/>
      <w:pPr>
        <w:tabs>
          <w:tab w:val="num" w:pos="288"/>
        </w:tabs>
        <w:ind w:left="288" w:hanging="288"/>
      </w:pPr>
      <w:rPr>
        <w:rFonts w:ascii="Times New Roman" w:hAnsi="Times New Roman" w:hint="default"/>
        <w:b/>
        <w:i w:val="0"/>
        <w:sz w:val="24"/>
      </w:rPr>
    </w:lvl>
    <w:lvl w:ilvl="2">
      <w:start w:val="1"/>
      <w:numFmt w:val="decimal"/>
      <w:pStyle w:val="Heading3"/>
      <w:lvlText w:val="%1.%2.%3."/>
      <w:lvlJc w:val="left"/>
      <w:pPr>
        <w:tabs>
          <w:tab w:val="num" w:pos="288"/>
        </w:tabs>
        <w:ind w:left="288" w:hanging="288"/>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2CF43D73"/>
    <w:multiLevelType w:val="hybridMultilevel"/>
    <w:tmpl w:val="595C91F8"/>
    <w:lvl w:ilvl="0" w:tplc="0592FDF0">
      <w:start w:val="1"/>
      <w:numFmt w:val="bullet"/>
      <w:lvlText w:val=""/>
      <w:lvlJc w:val="left"/>
      <w:pPr>
        <w:ind w:left="1440" w:hanging="360"/>
      </w:pPr>
      <w:rPr>
        <w:rFonts w:ascii="Symbol" w:hAnsi="Symbol" w:cs="Symbol" w:hint="default"/>
      </w:rPr>
    </w:lvl>
    <w:lvl w:ilvl="1" w:tplc="7686829E" w:tentative="1">
      <w:start w:val="1"/>
      <w:numFmt w:val="bullet"/>
      <w:lvlText w:val="o"/>
      <w:lvlJc w:val="left"/>
      <w:pPr>
        <w:ind w:left="2160" w:hanging="360"/>
      </w:pPr>
      <w:rPr>
        <w:rFonts w:ascii="Courier New" w:hAnsi="Courier New" w:cs="Courier New" w:hint="default"/>
      </w:rPr>
    </w:lvl>
    <w:lvl w:ilvl="2" w:tplc="56CAE7D0" w:tentative="1">
      <w:start w:val="1"/>
      <w:numFmt w:val="bullet"/>
      <w:lvlText w:val=""/>
      <w:lvlJc w:val="left"/>
      <w:pPr>
        <w:ind w:left="2880" w:hanging="360"/>
      </w:pPr>
      <w:rPr>
        <w:rFonts w:ascii="Wingdings" w:hAnsi="Wingdings" w:cs="Wingdings" w:hint="default"/>
      </w:rPr>
    </w:lvl>
    <w:lvl w:ilvl="3" w:tplc="973A1170" w:tentative="1">
      <w:start w:val="1"/>
      <w:numFmt w:val="bullet"/>
      <w:lvlText w:val=""/>
      <w:lvlJc w:val="left"/>
      <w:pPr>
        <w:ind w:left="3600" w:hanging="360"/>
      </w:pPr>
      <w:rPr>
        <w:rFonts w:ascii="Symbol" w:hAnsi="Symbol" w:cs="Symbol" w:hint="default"/>
      </w:rPr>
    </w:lvl>
    <w:lvl w:ilvl="4" w:tplc="69929DEA" w:tentative="1">
      <w:start w:val="1"/>
      <w:numFmt w:val="bullet"/>
      <w:lvlText w:val="o"/>
      <w:lvlJc w:val="left"/>
      <w:pPr>
        <w:ind w:left="4320" w:hanging="360"/>
      </w:pPr>
      <w:rPr>
        <w:rFonts w:ascii="Courier New" w:hAnsi="Courier New" w:cs="Courier New" w:hint="default"/>
      </w:rPr>
    </w:lvl>
    <w:lvl w:ilvl="5" w:tplc="92A66FC6" w:tentative="1">
      <w:start w:val="1"/>
      <w:numFmt w:val="bullet"/>
      <w:lvlText w:val=""/>
      <w:lvlJc w:val="left"/>
      <w:pPr>
        <w:ind w:left="5040" w:hanging="360"/>
      </w:pPr>
      <w:rPr>
        <w:rFonts w:ascii="Wingdings" w:hAnsi="Wingdings" w:cs="Wingdings" w:hint="default"/>
      </w:rPr>
    </w:lvl>
    <w:lvl w:ilvl="6" w:tplc="7A187ACA" w:tentative="1">
      <w:start w:val="1"/>
      <w:numFmt w:val="bullet"/>
      <w:lvlText w:val=""/>
      <w:lvlJc w:val="left"/>
      <w:pPr>
        <w:ind w:left="5760" w:hanging="360"/>
      </w:pPr>
      <w:rPr>
        <w:rFonts w:ascii="Symbol" w:hAnsi="Symbol" w:cs="Symbol" w:hint="default"/>
      </w:rPr>
    </w:lvl>
    <w:lvl w:ilvl="7" w:tplc="13B44DD0" w:tentative="1">
      <w:start w:val="1"/>
      <w:numFmt w:val="bullet"/>
      <w:lvlText w:val="o"/>
      <w:lvlJc w:val="left"/>
      <w:pPr>
        <w:ind w:left="6480" w:hanging="360"/>
      </w:pPr>
      <w:rPr>
        <w:rFonts w:ascii="Courier New" w:hAnsi="Courier New" w:cs="Courier New" w:hint="default"/>
      </w:rPr>
    </w:lvl>
    <w:lvl w:ilvl="8" w:tplc="A72E1BA2" w:tentative="1">
      <w:start w:val="1"/>
      <w:numFmt w:val="bullet"/>
      <w:lvlText w:val=""/>
      <w:lvlJc w:val="left"/>
      <w:pPr>
        <w:ind w:left="7200" w:hanging="360"/>
      </w:pPr>
      <w:rPr>
        <w:rFonts w:ascii="Wingdings" w:hAnsi="Wingdings" w:cs="Wingdings" w:hint="default"/>
      </w:rPr>
    </w:lvl>
  </w:abstractNum>
  <w:abstractNum w:abstractNumId="5" w15:restartNumberingAfterBreak="0">
    <w:nsid w:val="2D4868CF"/>
    <w:multiLevelType w:val="hybridMultilevel"/>
    <w:tmpl w:val="2758AC44"/>
    <w:lvl w:ilvl="0" w:tplc="FD0089DC">
      <w:start w:val="3"/>
      <w:numFmt w:val="decimal"/>
      <w:lvlText w:val="%1."/>
      <w:lvlJc w:val="left"/>
      <w:pPr>
        <w:ind w:left="720" w:hanging="360"/>
      </w:pPr>
      <w:rPr>
        <w:rFonts w:hint="default"/>
      </w:rPr>
    </w:lvl>
    <w:lvl w:ilvl="1" w:tplc="492EFBCA" w:tentative="1">
      <w:start w:val="1"/>
      <w:numFmt w:val="lowerLetter"/>
      <w:lvlText w:val="%2."/>
      <w:lvlJc w:val="left"/>
      <w:pPr>
        <w:ind w:left="1440" w:hanging="360"/>
      </w:pPr>
    </w:lvl>
    <w:lvl w:ilvl="2" w:tplc="F8880312" w:tentative="1">
      <w:start w:val="1"/>
      <w:numFmt w:val="lowerRoman"/>
      <w:lvlText w:val="%3."/>
      <w:lvlJc w:val="right"/>
      <w:pPr>
        <w:ind w:left="2160" w:hanging="180"/>
      </w:pPr>
    </w:lvl>
    <w:lvl w:ilvl="3" w:tplc="29143BBE" w:tentative="1">
      <w:start w:val="1"/>
      <w:numFmt w:val="decimal"/>
      <w:lvlText w:val="%4."/>
      <w:lvlJc w:val="left"/>
      <w:pPr>
        <w:ind w:left="2880" w:hanging="360"/>
      </w:pPr>
    </w:lvl>
    <w:lvl w:ilvl="4" w:tplc="5282D3BA" w:tentative="1">
      <w:start w:val="1"/>
      <w:numFmt w:val="lowerLetter"/>
      <w:lvlText w:val="%5."/>
      <w:lvlJc w:val="left"/>
      <w:pPr>
        <w:ind w:left="3600" w:hanging="360"/>
      </w:pPr>
    </w:lvl>
    <w:lvl w:ilvl="5" w:tplc="272AD412" w:tentative="1">
      <w:start w:val="1"/>
      <w:numFmt w:val="lowerRoman"/>
      <w:lvlText w:val="%6."/>
      <w:lvlJc w:val="right"/>
      <w:pPr>
        <w:ind w:left="4320" w:hanging="180"/>
      </w:pPr>
    </w:lvl>
    <w:lvl w:ilvl="6" w:tplc="5EF2C12C" w:tentative="1">
      <w:start w:val="1"/>
      <w:numFmt w:val="decimal"/>
      <w:lvlText w:val="%7."/>
      <w:lvlJc w:val="left"/>
      <w:pPr>
        <w:ind w:left="5040" w:hanging="360"/>
      </w:pPr>
    </w:lvl>
    <w:lvl w:ilvl="7" w:tplc="644078A8" w:tentative="1">
      <w:start w:val="1"/>
      <w:numFmt w:val="lowerLetter"/>
      <w:lvlText w:val="%8."/>
      <w:lvlJc w:val="left"/>
      <w:pPr>
        <w:ind w:left="5760" w:hanging="360"/>
      </w:pPr>
    </w:lvl>
    <w:lvl w:ilvl="8" w:tplc="2FE004F4" w:tentative="1">
      <w:start w:val="1"/>
      <w:numFmt w:val="lowerRoman"/>
      <w:lvlText w:val="%9."/>
      <w:lvlJc w:val="right"/>
      <w:pPr>
        <w:ind w:left="6480" w:hanging="180"/>
      </w:pPr>
    </w:lvl>
  </w:abstractNum>
  <w:abstractNum w:abstractNumId="6" w15:restartNumberingAfterBreak="0">
    <w:nsid w:val="3D8C5939"/>
    <w:multiLevelType w:val="hybridMultilevel"/>
    <w:tmpl w:val="C7661B96"/>
    <w:lvl w:ilvl="0" w:tplc="2F36AB6C">
      <w:start w:val="1"/>
      <w:numFmt w:val="decimal"/>
      <w:lvlText w:val="%1."/>
      <w:lvlJc w:val="left"/>
      <w:pPr>
        <w:ind w:left="720" w:hanging="360"/>
      </w:pPr>
      <w:rPr>
        <w:rFonts w:hint="default"/>
      </w:rPr>
    </w:lvl>
    <w:lvl w:ilvl="1" w:tplc="FCEC8DC2" w:tentative="1">
      <w:start w:val="1"/>
      <w:numFmt w:val="lowerLetter"/>
      <w:lvlText w:val="%2."/>
      <w:lvlJc w:val="left"/>
      <w:pPr>
        <w:ind w:left="1440" w:hanging="360"/>
      </w:pPr>
    </w:lvl>
    <w:lvl w:ilvl="2" w:tplc="F6BE7E26" w:tentative="1">
      <w:start w:val="1"/>
      <w:numFmt w:val="lowerRoman"/>
      <w:lvlText w:val="%3."/>
      <w:lvlJc w:val="right"/>
      <w:pPr>
        <w:ind w:left="2160" w:hanging="180"/>
      </w:pPr>
    </w:lvl>
    <w:lvl w:ilvl="3" w:tplc="FFE0C434" w:tentative="1">
      <w:start w:val="1"/>
      <w:numFmt w:val="decimal"/>
      <w:lvlText w:val="%4."/>
      <w:lvlJc w:val="left"/>
      <w:pPr>
        <w:ind w:left="2880" w:hanging="360"/>
      </w:pPr>
    </w:lvl>
    <w:lvl w:ilvl="4" w:tplc="7DFCB272" w:tentative="1">
      <w:start w:val="1"/>
      <w:numFmt w:val="lowerLetter"/>
      <w:lvlText w:val="%5."/>
      <w:lvlJc w:val="left"/>
      <w:pPr>
        <w:ind w:left="3600" w:hanging="360"/>
      </w:pPr>
    </w:lvl>
    <w:lvl w:ilvl="5" w:tplc="363AA8EA" w:tentative="1">
      <w:start w:val="1"/>
      <w:numFmt w:val="lowerRoman"/>
      <w:lvlText w:val="%6."/>
      <w:lvlJc w:val="right"/>
      <w:pPr>
        <w:ind w:left="4320" w:hanging="180"/>
      </w:pPr>
    </w:lvl>
    <w:lvl w:ilvl="6" w:tplc="A68612FA" w:tentative="1">
      <w:start w:val="1"/>
      <w:numFmt w:val="decimal"/>
      <w:lvlText w:val="%7."/>
      <w:lvlJc w:val="left"/>
      <w:pPr>
        <w:ind w:left="5040" w:hanging="360"/>
      </w:pPr>
    </w:lvl>
    <w:lvl w:ilvl="7" w:tplc="46720D96" w:tentative="1">
      <w:start w:val="1"/>
      <w:numFmt w:val="lowerLetter"/>
      <w:lvlText w:val="%8."/>
      <w:lvlJc w:val="left"/>
      <w:pPr>
        <w:ind w:left="5760" w:hanging="360"/>
      </w:pPr>
    </w:lvl>
    <w:lvl w:ilvl="8" w:tplc="89BA40A8" w:tentative="1">
      <w:start w:val="1"/>
      <w:numFmt w:val="lowerRoman"/>
      <w:lvlText w:val="%9."/>
      <w:lvlJc w:val="right"/>
      <w:pPr>
        <w:ind w:left="6480" w:hanging="180"/>
      </w:pPr>
    </w:lvl>
  </w:abstractNum>
  <w:abstractNum w:abstractNumId="7" w15:restartNumberingAfterBreak="0">
    <w:nsid w:val="3F903BC9"/>
    <w:multiLevelType w:val="hybridMultilevel"/>
    <w:tmpl w:val="32101F32"/>
    <w:lvl w:ilvl="0" w:tplc="EB36FDF8">
      <w:start w:val="1"/>
      <w:numFmt w:val="decimal"/>
      <w:lvlText w:val="%1."/>
      <w:lvlJc w:val="left"/>
      <w:pPr>
        <w:ind w:left="720" w:hanging="360"/>
      </w:pPr>
      <w:rPr>
        <w:rFonts w:hint="default"/>
      </w:rPr>
    </w:lvl>
    <w:lvl w:ilvl="1" w:tplc="C62E81AC" w:tentative="1">
      <w:start w:val="1"/>
      <w:numFmt w:val="lowerLetter"/>
      <w:lvlText w:val="%2."/>
      <w:lvlJc w:val="left"/>
      <w:pPr>
        <w:ind w:left="1440" w:hanging="360"/>
      </w:pPr>
    </w:lvl>
    <w:lvl w:ilvl="2" w:tplc="469E78D2" w:tentative="1">
      <w:start w:val="1"/>
      <w:numFmt w:val="lowerRoman"/>
      <w:lvlText w:val="%3."/>
      <w:lvlJc w:val="right"/>
      <w:pPr>
        <w:ind w:left="2160" w:hanging="180"/>
      </w:pPr>
    </w:lvl>
    <w:lvl w:ilvl="3" w:tplc="8890A0DE" w:tentative="1">
      <w:start w:val="1"/>
      <w:numFmt w:val="decimal"/>
      <w:lvlText w:val="%4."/>
      <w:lvlJc w:val="left"/>
      <w:pPr>
        <w:ind w:left="2880" w:hanging="360"/>
      </w:pPr>
    </w:lvl>
    <w:lvl w:ilvl="4" w:tplc="D9DEA1EC" w:tentative="1">
      <w:start w:val="1"/>
      <w:numFmt w:val="lowerLetter"/>
      <w:lvlText w:val="%5."/>
      <w:lvlJc w:val="left"/>
      <w:pPr>
        <w:ind w:left="3600" w:hanging="360"/>
      </w:pPr>
    </w:lvl>
    <w:lvl w:ilvl="5" w:tplc="632A9E20" w:tentative="1">
      <w:start w:val="1"/>
      <w:numFmt w:val="lowerRoman"/>
      <w:lvlText w:val="%6."/>
      <w:lvlJc w:val="right"/>
      <w:pPr>
        <w:ind w:left="4320" w:hanging="180"/>
      </w:pPr>
    </w:lvl>
    <w:lvl w:ilvl="6" w:tplc="D8D87E3E" w:tentative="1">
      <w:start w:val="1"/>
      <w:numFmt w:val="decimal"/>
      <w:lvlText w:val="%7."/>
      <w:lvlJc w:val="left"/>
      <w:pPr>
        <w:ind w:left="5040" w:hanging="360"/>
      </w:pPr>
    </w:lvl>
    <w:lvl w:ilvl="7" w:tplc="AFAE5A60" w:tentative="1">
      <w:start w:val="1"/>
      <w:numFmt w:val="lowerLetter"/>
      <w:lvlText w:val="%8."/>
      <w:lvlJc w:val="left"/>
      <w:pPr>
        <w:ind w:left="5760" w:hanging="360"/>
      </w:pPr>
    </w:lvl>
    <w:lvl w:ilvl="8" w:tplc="89BA0DC0" w:tentative="1">
      <w:start w:val="1"/>
      <w:numFmt w:val="lowerRoman"/>
      <w:lvlText w:val="%9."/>
      <w:lvlJc w:val="right"/>
      <w:pPr>
        <w:ind w:left="6480" w:hanging="180"/>
      </w:pPr>
    </w:lvl>
  </w:abstractNum>
  <w:abstractNum w:abstractNumId="8" w15:restartNumberingAfterBreak="0">
    <w:nsid w:val="558E77A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2C617AA"/>
    <w:multiLevelType w:val="hybridMultilevel"/>
    <w:tmpl w:val="6B54F4BA"/>
    <w:lvl w:ilvl="0" w:tplc="14E270D4">
      <w:start w:val="1"/>
      <w:numFmt w:val="decimal"/>
      <w:lvlText w:val="%1."/>
      <w:lvlJc w:val="left"/>
      <w:pPr>
        <w:ind w:left="720" w:hanging="360"/>
      </w:pPr>
    </w:lvl>
    <w:lvl w:ilvl="1" w:tplc="E262587C" w:tentative="1">
      <w:start w:val="1"/>
      <w:numFmt w:val="lowerLetter"/>
      <w:lvlText w:val="%2."/>
      <w:lvlJc w:val="left"/>
      <w:pPr>
        <w:ind w:left="1440" w:hanging="360"/>
      </w:pPr>
    </w:lvl>
    <w:lvl w:ilvl="2" w:tplc="1D464FAE" w:tentative="1">
      <w:start w:val="1"/>
      <w:numFmt w:val="lowerRoman"/>
      <w:lvlText w:val="%3."/>
      <w:lvlJc w:val="right"/>
      <w:pPr>
        <w:ind w:left="2160" w:hanging="180"/>
      </w:pPr>
    </w:lvl>
    <w:lvl w:ilvl="3" w:tplc="50B48672" w:tentative="1">
      <w:start w:val="1"/>
      <w:numFmt w:val="decimal"/>
      <w:lvlText w:val="%4."/>
      <w:lvlJc w:val="left"/>
      <w:pPr>
        <w:ind w:left="2880" w:hanging="360"/>
      </w:pPr>
    </w:lvl>
    <w:lvl w:ilvl="4" w:tplc="24E2504E" w:tentative="1">
      <w:start w:val="1"/>
      <w:numFmt w:val="lowerLetter"/>
      <w:lvlText w:val="%5."/>
      <w:lvlJc w:val="left"/>
      <w:pPr>
        <w:ind w:left="3600" w:hanging="360"/>
      </w:pPr>
    </w:lvl>
    <w:lvl w:ilvl="5" w:tplc="5350AFAA" w:tentative="1">
      <w:start w:val="1"/>
      <w:numFmt w:val="lowerRoman"/>
      <w:lvlText w:val="%6."/>
      <w:lvlJc w:val="right"/>
      <w:pPr>
        <w:ind w:left="4320" w:hanging="180"/>
      </w:pPr>
    </w:lvl>
    <w:lvl w:ilvl="6" w:tplc="A7224184" w:tentative="1">
      <w:start w:val="1"/>
      <w:numFmt w:val="decimal"/>
      <w:lvlText w:val="%7."/>
      <w:lvlJc w:val="left"/>
      <w:pPr>
        <w:ind w:left="5040" w:hanging="360"/>
      </w:pPr>
    </w:lvl>
    <w:lvl w:ilvl="7" w:tplc="DBA26856" w:tentative="1">
      <w:start w:val="1"/>
      <w:numFmt w:val="lowerLetter"/>
      <w:lvlText w:val="%8."/>
      <w:lvlJc w:val="left"/>
      <w:pPr>
        <w:ind w:left="5760" w:hanging="360"/>
      </w:pPr>
    </w:lvl>
    <w:lvl w:ilvl="8" w:tplc="3DF689EE" w:tentative="1">
      <w:start w:val="1"/>
      <w:numFmt w:val="lowerRoman"/>
      <w:lvlText w:val="%9."/>
      <w:lvlJc w:val="right"/>
      <w:pPr>
        <w:ind w:left="6480" w:hanging="180"/>
      </w:pPr>
    </w:lvl>
  </w:abstractNum>
  <w:num w:numId="1">
    <w:abstractNumId w:val="1"/>
  </w:num>
  <w:num w:numId="2">
    <w:abstractNumId w:val="5"/>
  </w:num>
  <w:num w:numId="3">
    <w:abstractNumId w:val="0"/>
  </w:num>
  <w:num w:numId="4">
    <w:abstractNumId w:val="4"/>
  </w:num>
  <w:num w:numId="5">
    <w:abstractNumId w:val="2"/>
  </w:num>
  <w:num w:numId="6">
    <w:abstractNumId w:val="9"/>
  </w:num>
  <w:num w:numId="7">
    <w:abstractNumId w:val="8"/>
  </w:num>
  <w:num w:numId="8">
    <w:abstractNumId w:val="3"/>
    <w:lvlOverride w:ilvl="0">
      <w:lvl w:ilvl="0">
        <w:start w:val="1"/>
        <w:numFmt w:val="decimal"/>
        <w:pStyle w:val="Heading1"/>
        <w:lvlText w:val="%1."/>
        <w:lvlJc w:val="center"/>
        <w:pPr>
          <w:tabs>
            <w:tab w:val="num" w:pos="288"/>
          </w:tabs>
          <w:ind w:left="288" w:hanging="288"/>
        </w:pPr>
        <w:rPr>
          <w:rFonts w:ascii="Times New Roman" w:hAnsi="Times New Roman" w:hint="default"/>
          <w:b/>
          <w:i w:val="0"/>
          <w:sz w:val="24"/>
          <w:szCs w:val="24"/>
        </w:rPr>
      </w:lvl>
    </w:lvlOverride>
  </w:num>
  <w:num w:numId="9">
    <w:abstractNumId w:val="3"/>
  </w:num>
  <w:num w:numId="10">
    <w:abstractNumId w:val="3"/>
  </w:num>
  <w:num w:numId="11">
    <w:abstractNumId w:val="3"/>
  </w:num>
  <w:num w:numId="12">
    <w:abstractNumId w:val="7"/>
  </w:num>
  <w:num w:numId="13">
    <w:abstractNumId w:val="3"/>
  </w:num>
  <w:num w:numId="14">
    <w:abstractNumId w:val="6"/>
  </w:num>
  <w:num w:numId="15">
    <w:abstractNumId w:val="3"/>
    <w:lvlOverride w:ilvl="0">
      <w:lvl w:ilvl="0">
        <w:start w:val="1"/>
        <w:numFmt w:val="decimal"/>
        <w:pStyle w:val="Heading1"/>
        <w:lvlText w:val="%1."/>
        <w:lvlJc w:val="center"/>
        <w:pPr>
          <w:tabs>
            <w:tab w:val="num" w:pos="288"/>
          </w:tabs>
          <w:ind w:left="288" w:hanging="288"/>
        </w:pPr>
        <w:rPr>
          <w:rFonts w:ascii="Times New Roman" w:hAnsi="Times New Roman" w:hint="default"/>
          <w:b/>
          <w:i w:val="0"/>
          <w:sz w:val="24"/>
          <w:szCs w:val="24"/>
        </w:rPr>
      </w:lvl>
    </w:lvlOverride>
  </w:num>
  <w:num w:numId="16">
    <w:abstractNumId w:val="3"/>
    <w:lvlOverride w:ilvl="0">
      <w:lvl w:ilvl="0">
        <w:start w:val="1"/>
        <w:numFmt w:val="decimal"/>
        <w:pStyle w:val="Heading1"/>
        <w:lvlText w:val="%1."/>
        <w:lvlJc w:val="center"/>
        <w:pPr>
          <w:tabs>
            <w:tab w:val="num" w:pos="288"/>
          </w:tabs>
          <w:ind w:left="288" w:hanging="288"/>
        </w:pPr>
        <w:rPr>
          <w:rFonts w:ascii="Times New Roman" w:hAnsi="Times New Roman" w:hint="default"/>
          <w:b/>
          <w:i w:val="0"/>
          <w:sz w:val="24"/>
          <w:szCs w:val="24"/>
        </w:rPr>
      </w:lvl>
    </w:lvlOverride>
  </w:num>
  <w:num w:numId="17">
    <w:abstractNumId w:val="3"/>
    <w:lvlOverride w:ilvl="0">
      <w:lvl w:ilvl="0">
        <w:start w:val="1"/>
        <w:numFmt w:val="decimal"/>
        <w:pStyle w:val="Heading1"/>
        <w:lvlText w:val="%1."/>
        <w:lvlJc w:val="center"/>
        <w:pPr>
          <w:tabs>
            <w:tab w:val="num" w:pos="288"/>
          </w:tabs>
          <w:ind w:left="288" w:hanging="288"/>
        </w:pPr>
        <w:rPr>
          <w:rFonts w:ascii="Times New Roman" w:hAnsi="Times New Roman" w:hint="default"/>
          <w:b/>
          <w:i w:val="0"/>
          <w:sz w:val="24"/>
          <w:szCs w:val="24"/>
        </w:rPr>
      </w:lvl>
    </w:lvlOverride>
  </w:num>
  <w:num w:numId="18">
    <w:abstractNumId w:val="3"/>
    <w:lvlOverride w:ilvl="0">
      <w:lvl w:ilvl="0">
        <w:start w:val="1"/>
        <w:numFmt w:val="decimal"/>
        <w:pStyle w:val="Heading1"/>
        <w:lvlText w:val="%1."/>
        <w:lvlJc w:val="center"/>
        <w:pPr>
          <w:tabs>
            <w:tab w:val="num" w:pos="288"/>
          </w:tabs>
          <w:ind w:left="288" w:hanging="288"/>
        </w:pPr>
        <w:rPr>
          <w:rFonts w:ascii="Times New Roman" w:hAnsi="Times New Roman" w:hint="default"/>
          <w:b/>
          <w:i w:val="0"/>
          <w:sz w:val="24"/>
          <w:szCs w:val="24"/>
        </w:rPr>
      </w:lvl>
    </w:lvlOverride>
  </w:num>
  <w:num w:numId="19">
    <w:abstractNumId w:val="3"/>
    <w:lvlOverride w:ilvl="0">
      <w:lvl w:ilvl="0">
        <w:start w:val="1"/>
        <w:numFmt w:val="decimal"/>
        <w:pStyle w:val="Heading1"/>
        <w:lvlText w:val="%1."/>
        <w:lvlJc w:val="center"/>
        <w:pPr>
          <w:tabs>
            <w:tab w:val="num" w:pos="288"/>
          </w:tabs>
          <w:ind w:left="288" w:hanging="288"/>
        </w:pPr>
        <w:rPr>
          <w:rFonts w:ascii="Times New Roman" w:hAnsi="Times New Roman" w:hint="default"/>
          <w:b/>
          <w:i w:val="0"/>
          <w:sz w:val="24"/>
          <w:szCs w:val="24"/>
        </w:rPr>
      </w:lvl>
    </w:lvlOverride>
  </w:num>
  <w:num w:numId="20">
    <w:abstractNumId w:val="3"/>
    <w:lvlOverride w:ilvl="0">
      <w:lvl w:ilvl="0">
        <w:start w:val="1"/>
        <w:numFmt w:val="decimal"/>
        <w:pStyle w:val="Heading1"/>
        <w:lvlText w:val="%1."/>
        <w:lvlJc w:val="center"/>
        <w:pPr>
          <w:tabs>
            <w:tab w:val="num" w:pos="288"/>
          </w:tabs>
          <w:ind w:left="288" w:hanging="288"/>
        </w:pPr>
        <w:rPr>
          <w:rFonts w:ascii="Times New Roman" w:hAnsi="Times New Roman" w:hint="default"/>
          <w:b/>
          <w:i w:val="0"/>
          <w:sz w:val="24"/>
          <w:szCs w:val="24"/>
        </w:rPr>
      </w:lvl>
    </w:lvlOverride>
  </w:num>
  <w:num w:numId="21">
    <w:abstractNumId w:val="3"/>
    <w:lvlOverride w:ilvl="0">
      <w:lvl w:ilvl="0">
        <w:start w:val="1"/>
        <w:numFmt w:val="decimal"/>
        <w:pStyle w:val="Heading1"/>
        <w:lvlText w:val="%1."/>
        <w:lvlJc w:val="center"/>
        <w:pPr>
          <w:tabs>
            <w:tab w:val="num" w:pos="288"/>
          </w:tabs>
          <w:ind w:left="288" w:hanging="288"/>
        </w:pPr>
        <w:rPr>
          <w:rFonts w:ascii="Times New Roman" w:hAnsi="Times New Roman" w:hint="default"/>
          <w:b/>
          <w:i w:val="0"/>
          <w:sz w:val="24"/>
          <w:szCs w:val="24"/>
        </w:rPr>
      </w:lvl>
    </w:lvlOverride>
  </w:num>
  <w:num w:numId="22">
    <w:abstractNumId w:val="3"/>
    <w:lvlOverride w:ilvl="0">
      <w:lvl w:ilvl="0">
        <w:start w:val="1"/>
        <w:numFmt w:val="decimal"/>
        <w:pStyle w:val="Heading1"/>
        <w:lvlText w:val="%1."/>
        <w:lvlJc w:val="center"/>
        <w:pPr>
          <w:tabs>
            <w:tab w:val="num" w:pos="288"/>
          </w:tabs>
          <w:ind w:left="288" w:hanging="288"/>
        </w:pPr>
        <w:rPr>
          <w:rFonts w:ascii="Times New Roman" w:hAnsi="Times New Roman" w:hint="default"/>
          <w:b/>
          <w:i w:val="0"/>
          <w:sz w:val="24"/>
          <w:szCs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2NzI2NTGzsDAxtzBV0lEKTi0uzszPAykwqQUAvAGMxywAAAA="/>
  </w:docVars>
  <w:rsids>
    <w:rsidRoot w:val="007221FF"/>
    <w:rsid w:val="000028D1"/>
    <w:rsid w:val="00003B7B"/>
    <w:rsid w:val="000063F2"/>
    <w:rsid w:val="00012691"/>
    <w:rsid w:val="00014A14"/>
    <w:rsid w:val="0002082B"/>
    <w:rsid w:val="000338DE"/>
    <w:rsid w:val="00035F5B"/>
    <w:rsid w:val="0004256B"/>
    <w:rsid w:val="00044247"/>
    <w:rsid w:val="0005654C"/>
    <w:rsid w:val="00056827"/>
    <w:rsid w:val="000574E6"/>
    <w:rsid w:val="00064187"/>
    <w:rsid w:val="00075408"/>
    <w:rsid w:val="000774ED"/>
    <w:rsid w:val="00084060"/>
    <w:rsid w:val="0009131A"/>
    <w:rsid w:val="00092E0C"/>
    <w:rsid w:val="00095709"/>
    <w:rsid w:val="00097057"/>
    <w:rsid w:val="00097597"/>
    <w:rsid w:val="0009768F"/>
    <w:rsid w:val="000A34CD"/>
    <w:rsid w:val="000B17B6"/>
    <w:rsid w:val="000B232E"/>
    <w:rsid w:val="000B24AD"/>
    <w:rsid w:val="000B4A63"/>
    <w:rsid w:val="000C1120"/>
    <w:rsid w:val="000C51CA"/>
    <w:rsid w:val="000C6EA3"/>
    <w:rsid w:val="000C7F0B"/>
    <w:rsid w:val="000E086D"/>
    <w:rsid w:val="000E7AE0"/>
    <w:rsid w:val="000F3750"/>
    <w:rsid w:val="001018BF"/>
    <w:rsid w:val="00101960"/>
    <w:rsid w:val="00110D92"/>
    <w:rsid w:val="001219BF"/>
    <w:rsid w:val="0012282B"/>
    <w:rsid w:val="001229E0"/>
    <w:rsid w:val="00153869"/>
    <w:rsid w:val="00153C33"/>
    <w:rsid w:val="0016233B"/>
    <w:rsid w:val="00164BA1"/>
    <w:rsid w:val="00172040"/>
    <w:rsid w:val="00174480"/>
    <w:rsid w:val="00182F96"/>
    <w:rsid w:val="0018793B"/>
    <w:rsid w:val="001912D1"/>
    <w:rsid w:val="00191D5B"/>
    <w:rsid w:val="00192405"/>
    <w:rsid w:val="00192ADB"/>
    <w:rsid w:val="001A46C0"/>
    <w:rsid w:val="001A4F2A"/>
    <w:rsid w:val="001A5C08"/>
    <w:rsid w:val="001B0BDC"/>
    <w:rsid w:val="001B455F"/>
    <w:rsid w:val="001C1600"/>
    <w:rsid w:val="001C6DCD"/>
    <w:rsid w:val="001E6D80"/>
    <w:rsid w:val="001E6F82"/>
    <w:rsid w:val="001F405B"/>
    <w:rsid w:val="001F45C5"/>
    <w:rsid w:val="001F4B72"/>
    <w:rsid w:val="001F65E9"/>
    <w:rsid w:val="00201A32"/>
    <w:rsid w:val="00212B85"/>
    <w:rsid w:val="0022052E"/>
    <w:rsid w:val="002218D5"/>
    <w:rsid w:val="00225613"/>
    <w:rsid w:val="00233825"/>
    <w:rsid w:val="00234915"/>
    <w:rsid w:val="00252B84"/>
    <w:rsid w:val="00254744"/>
    <w:rsid w:val="0025576C"/>
    <w:rsid w:val="00265FCE"/>
    <w:rsid w:val="00275F7F"/>
    <w:rsid w:val="002815AC"/>
    <w:rsid w:val="002835DE"/>
    <w:rsid w:val="00286B8E"/>
    <w:rsid w:val="00291440"/>
    <w:rsid w:val="0029429C"/>
    <w:rsid w:val="00295FC2"/>
    <w:rsid w:val="002A4DC7"/>
    <w:rsid w:val="002A4E08"/>
    <w:rsid w:val="002B20C1"/>
    <w:rsid w:val="002B2A5E"/>
    <w:rsid w:val="002C7A54"/>
    <w:rsid w:val="002D29B7"/>
    <w:rsid w:val="002D4530"/>
    <w:rsid w:val="002E0506"/>
    <w:rsid w:val="002E16EE"/>
    <w:rsid w:val="002E18F7"/>
    <w:rsid w:val="002E35C8"/>
    <w:rsid w:val="002E5D9E"/>
    <w:rsid w:val="003024AB"/>
    <w:rsid w:val="003031F9"/>
    <w:rsid w:val="00303346"/>
    <w:rsid w:val="00304C76"/>
    <w:rsid w:val="0030700F"/>
    <w:rsid w:val="00311DB8"/>
    <w:rsid w:val="00314746"/>
    <w:rsid w:val="00322BA1"/>
    <w:rsid w:val="00326887"/>
    <w:rsid w:val="00335199"/>
    <w:rsid w:val="00335F21"/>
    <w:rsid w:val="00335F4A"/>
    <w:rsid w:val="003411A9"/>
    <w:rsid w:val="0034144A"/>
    <w:rsid w:val="003423F0"/>
    <w:rsid w:val="00362DF4"/>
    <w:rsid w:val="003657A0"/>
    <w:rsid w:val="00377847"/>
    <w:rsid w:val="00382EA6"/>
    <w:rsid w:val="0038431D"/>
    <w:rsid w:val="003853C8"/>
    <w:rsid w:val="00390EA7"/>
    <w:rsid w:val="00395CCB"/>
    <w:rsid w:val="00396100"/>
    <w:rsid w:val="003A10A6"/>
    <w:rsid w:val="003A41F7"/>
    <w:rsid w:val="003B2C31"/>
    <w:rsid w:val="003B4D07"/>
    <w:rsid w:val="003B7494"/>
    <w:rsid w:val="003D5C2F"/>
    <w:rsid w:val="003D7C1A"/>
    <w:rsid w:val="003F15ED"/>
    <w:rsid w:val="003F366E"/>
    <w:rsid w:val="00403B5F"/>
    <w:rsid w:val="004045DB"/>
    <w:rsid w:val="00420A9E"/>
    <w:rsid w:val="00424FF4"/>
    <w:rsid w:val="004336BB"/>
    <w:rsid w:val="00435ABD"/>
    <w:rsid w:val="00441DF1"/>
    <w:rsid w:val="00444F2E"/>
    <w:rsid w:val="00445FD4"/>
    <w:rsid w:val="00450D64"/>
    <w:rsid w:val="0045269F"/>
    <w:rsid w:val="00465107"/>
    <w:rsid w:val="004656DF"/>
    <w:rsid w:val="004663CC"/>
    <w:rsid w:val="004772C1"/>
    <w:rsid w:val="004910A7"/>
    <w:rsid w:val="00492F48"/>
    <w:rsid w:val="004933F2"/>
    <w:rsid w:val="004948DA"/>
    <w:rsid w:val="004A662B"/>
    <w:rsid w:val="004B18FB"/>
    <w:rsid w:val="004B2A7A"/>
    <w:rsid w:val="004B4C28"/>
    <w:rsid w:val="004C6DF8"/>
    <w:rsid w:val="004D2FEF"/>
    <w:rsid w:val="004D5206"/>
    <w:rsid w:val="004D6458"/>
    <w:rsid w:val="004D6897"/>
    <w:rsid w:val="004D711F"/>
    <w:rsid w:val="004E19ED"/>
    <w:rsid w:val="004E41F0"/>
    <w:rsid w:val="004F1544"/>
    <w:rsid w:val="004F7934"/>
    <w:rsid w:val="00504B42"/>
    <w:rsid w:val="00511D7D"/>
    <w:rsid w:val="00521C52"/>
    <w:rsid w:val="00524C22"/>
    <w:rsid w:val="00524D61"/>
    <w:rsid w:val="0053375D"/>
    <w:rsid w:val="00534F35"/>
    <w:rsid w:val="00536B85"/>
    <w:rsid w:val="00537C45"/>
    <w:rsid w:val="005460C4"/>
    <w:rsid w:val="00570FA8"/>
    <w:rsid w:val="00580103"/>
    <w:rsid w:val="0058078C"/>
    <w:rsid w:val="005822E1"/>
    <w:rsid w:val="00584BB1"/>
    <w:rsid w:val="00585D88"/>
    <w:rsid w:val="00587E1F"/>
    <w:rsid w:val="0059687E"/>
    <w:rsid w:val="005A2D35"/>
    <w:rsid w:val="005A4C83"/>
    <w:rsid w:val="005C4A0B"/>
    <w:rsid w:val="005D03AF"/>
    <w:rsid w:val="005D7D7C"/>
    <w:rsid w:val="005E6F67"/>
    <w:rsid w:val="006007B1"/>
    <w:rsid w:val="00600CA9"/>
    <w:rsid w:val="00606568"/>
    <w:rsid w:val="0061298F"/>
    <w:rsid w:val="00613857"/>
    <w:rsid w:val="006164D3"/>
    <w:rsid w:val="006165E9"/>
    <w:rsid w:val="006233AD"/>
    <w:rsid w:val="006369CA"/>
    <w:rsid w:val="00647F61"/>
    <w:rsid w:val="00662A36"/>
    <w:rsid w:val="00665271"/>
    <w:rsid w:val="0066560B"/>
    <w:rsid w:val="00665EB9"/>
    <w:rsid w:val="00670796"/>
    <w:rsid w:val="00672597"/>
    <w:rsid w:val="00674273"/>
    <w:rsid w:val="00681375"/>
    <w:rsid w:val="006919F3"/>
    <w:rsid w:val="006A30C9"/>
    <w:rsid w:val="006B1BB3"/>
    <w:rsid w:val="006B23EC"/>
    <w:rsid w:val="006B75A5"/>
    <w:rsid w:val="006C1493"/>
    <w:rsid w:val="006D2CBA"/>
    <w:rsid w:val="006E1C4D"/>
    <w:rsid w:val="006E246D"/>
    <w:rsid w:val="006E309B"/>
    <w:rsid w:val="006F511E"/>
    <w:rsid w:val="007009CE"/>
    <w:rsid w:val="00714189"/>
    <w:rsid w:val="007147D5"/>
    <w:rsid w:val="0072159C"/>
    <w:rsid w:val="007221FF"/>
    <w:rsid w:val="007255E3"/>
    <w:rsid w:val="007325BD"/>
    <w:rsid w:val="0073720B"/>
    <w:rsid w:val="0074152F"/>
    <w:rsid w:val="00743EB6"/>
    <w:rsid w:val="0074520A"/>
    <w:rsid w:val="007458F7"/>
    <w:rsid w:val="007476BF"/>
    <w:rsid w:val="00752351"/>
    <w:rsid w:val="00777657"/>
    <w:rsid w:val="00780144"/>
    <w:rsid w:val="0078172E"/>
    <w:rsid w:val="00782204"/>
    <w:rsid w:val="007915CE"/>
    <w:rsid w:val="007A043F"/>
    <w:rsid w:val="007B2F6C"/>
    <w:rsid w:val="007C1370"/>
    <w:rsid w:val="007C5B42"/>
    <w:rsid w:val="007D3C2D"/>
    <w:rsid w:val="007E33E6"/>
    <w:rsid w:val="007F1E0D"/>
    <w:rsid w:val="007F4DA6"/>
    <w:rsid w:val="00807A8F"/>
    <w:rsid w:val="00810763"/>
    <w:rsid w:val="00810ABA"/>
    <w:rsid w:val="008166FF"/>
    <w:rsid w:val="0081672F"/>
    <w:rsid w:val="0082171B"/>
    <w:rsid w:val="00826D1E"/>
    <w:rsid w:val="00832625"/>
    <w:rsid w:val="00834F4D"/>
    <w:rsid w:val="00843C4B"/>
    <w:rsid w:val="00844D6D"/>
    <w:rsid w:val="00857D74"/>
    <w:rsid w:val="0087324C"/>
    <w:rsid w:val="008747C8"/>
    <w:rsid w:val="008757E5"/>
    <w:rsid w:val="00876839"/>
    <w:rsid w:val="00883534"/>
    <w:rsid w:val="00884B8B"/>
    <w:rsid w:val="00885019"/>
    <w:rsid w:val="00892915"/>
    <w:rsid w:val="00893861"/>
    <w:rsid w:val="00896108"/>
    <w:rsid w:val="008A1D54"/>
    <w:rsid w:val="008A450C"/>
    <w:rsid w:val="008A7256"/>
    <w:rsid w:val="008B34F1"/>
    <w:rsid w:val="008B5228"/>
    <w:rsid w:val="008B6518"/>
    <w:rsid w:val="008C0D7F"/>
    <w:rsid w:val="008C35E0"/>
    <w:rsid w:val="008C3DD4"/>
    <w:rsid w:val="008C541D"/>
    <w:rsid w:val="008C621D"/>
    <w:rsid w:val="008F3B77"/>
    <w:rsid w:val="00900A04"/>
    <w:rsid w:val="009077CB"/>
    <w:rsid w:val="009101EA"/>
    <w:rsid w:val="0091716D"/>
    <w:rsid w:val="00921CAA"/>
    <w:rsid w:val="00927021"/>
    <w:rsid w:val="00932122"/>
    <w:rsid w:val="00932D31"/>
    <w:rsid w:val="0094095F"/>
    <w:rsid w:val="00941213"/>
    <w:rsid w:val="00950B12"/>
    <w:rsid w:val="0095440A"/>
    <w:rsid w:val="00954892"/>
    <w:rsid w:val="0096322E"/>
    <w:rsid w:val="009756EB"/>
    <w:rsid w:val="0098209B"/>
    <w:rsid w:val="00983118"/>
    <w:rsid w:val="00993EC5"/>
    <w:rsid w:val="00996343"/>
    <w:rsid w:val="00997C43"/>
    <w:rsid w:val="009A174B"/>
    <w:rsid w:val="009A260A"/>
    <w:rsid w:val="009A2FBB"/>
    <w:rsid w:val="009B0018"/>
    <w:rsid w:val="009B29FE"/>
    <w:rsid w:val="009B653D"/>
    <w:rsid w:val="009C3D9C"/>
    <w:rsid w:val="009C5B27"/>
    <w:rsid w:val="009D3905"/>
    <w:rsid w:val="009D66C6"/>
    <w:rsid w:val="009E35A8"/>
    <w:rsid w:val="009E51BA"/>
    <w:rsid w:val="009F7609"/>
    <w:rsid w:val="00A025F0"/>
    <w:rsid w:val="00A076F6"/>
    <w:rsid w:val="00A155D5"/>
    <w:rsid w:val="00A43D8E"/>
    <w:rsid w:val="00A44F5C"/>
    <w:rsid w:val="00A475D8"/>
    <w:rsid w:val="00A64DC7"/>
    <w:rsid w:val="00A70211"/>
    <w:rsid w:val="00A76586"/>
    <w:rsid w:val="00A776E4"/>
    <w:rsid w:val="00A8608D"/>
    <w:rsid w:val="00A90A04"/>
    <w:rsid w:val="00A93373"/>
    <w:rsid w:val="00A95B75"/>
    <w:rsid w:val="00A973D5"/>
    <w:rsid w:val="00AA7E6F"/>
    <w:rsid w:val="00AC3BF9"/>
    <w:rsid w:val="00AC47BD"/>
    <w:rsid w:val="00AC66A0"/>
    <w:rsid w:val="00AC6945"/>
    <w:rsid w:val="00AC70B7"/>
    <w:rsid w:val="00AD15AB"/>
    <w:rsid w:val="00AD1A38"/>
    <w:rsid w:val="00AD630D"/>
    <w:rsid w:val="00AE1E73"/>
    <w:rsid w:val="00AE20C9"/>
    <w:rsid w:val="00AE23B4"/>
    <w:rsid w:val="00AE2604"/>
    <w:rsid w:val="00AE4981"/>
    <w:rsid w:val="00AF4C14"/>
    <w:rsid w:val="00AF6DB6"/>
    <w:rsid w:val="00B11627"/>
    <w:rsid w:val="00B14683"/>
    <w:rsid w:val="00B208AC"/>
    <w:rsid w:val="00B2551A"/>
    <w:rsid w:val="00B31332"/>
    <w:rsid w:val="00B315FC"/>
    <w:rsid w:val="00B33B38"/>
    <w:rsid w:val="00B37D1C"/>
    <w:rsid w:val="00B60EE4"/>
    <w:rsid w:val="00B62F8B"/>
    <w:rsid w:val="00B70A54"/>
    <w:rsid w:val="00B73296"/>
    <w:rsid w:val="00B74514"/>
    <w:rsid w:val="00B75C29"/>
    <w:rsid w:val="00BA0821"/>
    <w:rsid w:val="00BA31EA"/>
    <w:rsid w:val="00BA377D"/>
    <w:rsid w:val="00BB1D83"/>
    <w:rsid w:val="00BB53C6"/>
    <w:rsid w:val="00BB58CF"/>
    <w:rsid w:val="00BB61C0"/>
    <w:rsid w:val="00BB65EF"/>
    <w:rsid w:val="00BC1EB1"/>
    <w:rsid w:val="00BD0A3D"/>
    <w:rsid w:val="00BD1ED6"/>
    <w:rsid w:val="00BD247C"/>
    <w:rsid w:val="00BE4053"/>
    <w:rsid w:val="00BF6781"/>
    <w:rsid w:val="00BF70DB"/>
    <w:rsid w:val="00BF7A29"/>
    <w:rsid w:val="00C02E27"/>
    <w:rsid w:val="00C05F61"/>
    <w:rsid w:val="00C1064D"/>
    <w:rsid w:val="00C154A0"/>
    <w:rsid w:val="00C157D9"/>
    <w:rsid w:val="00C30E9B"/>
    <w:rsid w:val="00C3326A"/>
    <w:rsid w:val="00C3417B"/>
    <w:rsid w:val="00C349BC"/>
    <w:rsid w:val="00C34ECC"/>
    <w:rsid w:val="00C362F3"/>
    <w:rsid w:val="00C36B6A"/>
    <w:rsid w:val="00C36F50"/>
    <w:rsid w:val="00C42463"/>
    <w:rsid w:val="00C425C6"/>
    <w:rsid w:val="00C4414A"/>
    <w:rsid w:val="00C47C4C"/>
    <w:rsid w:val="00C577E7"/>
    <w:rsid w:val="00C609FB"/>
    <w:rsid w:val="00C748C5"/>
    <w:rsid w:val="00C74B96"/>
    <w:rsid w:val="00C84C0E"/>
    <w:rsid w:val="00C911CA"/>
    <w:rsid w:val="00C94530"/>
    <w:rsid w:val="00CA55E9"/>
    <w:rsid w:val="00CC2556"/>
    <w:rsid w:val="00CC74E7"/>
    <w:rsid w:val="00CD0880"/>
    <w:rsid w:val="00CE021E"/>
    <w:rsid w:val="00CE678E"/>
    <w:rsid w:val="00CF6334"/>
    <w:rsid w:val="00D15056"/>
    <w:rsid w:val="00D16EAF"/>
    <w:rsid w:val="00D2693A"/>
    <w:rsid w:val="00D26F6A"/>
    <w:rsid w:val="00D338BC"/>
    <w:rsid w:val="00D34B94"/>
    <w:rsid w:val="00D5231B"/>
    <w:rsid w:val="00D531F2"/>
    <w:rsid w:val="00D540B0"/>
    <w:rsid w:val="00D60ECA"/>
    <w:rsid w:val="00D61B0F"/>
    <w:rsid w:val="00D63A71"/>
    <w:rsid w:val="00D714B9"/>
    <w:rsid w:val="00D75A31"/>
    <w:rsid w:val="00D76906"/>
    <w:rsid w:val="00D87D4E"/>
    <w:rsid w:val="00D928FE"/>
    <w:rsid w:val="00D96F21"/>
    <w:rsid w:val="00DA7B33"/>
    <w:rsid w:val="00DB25C5"/>
    <w:rsid w:val="00DC03FB"/>
    <w:rsid w:val="00DC5D34"/>
    <w:rsid w:val="00DC7652"/>
    <w:rsid w:val="00DC7C59"/>
    <w:rsid w:val="00DE6BA6"/>
    <w:rsid w:val="00DF14B1"/>
    <w:rsid w:val="00E0006C"/>
    <w:rsid w:val="00E0301E"/>
    <w:rsid w:val="00E03B61"/>
    <w:rsid w:val="00E05A48"/>
    <w:rsid w:val="00E06819"/>
    <w:rsid w:val="00E06A7A"/>
    <w:rsid w:val="00E21628"/>
    <w:rsid w:val="00E25FE6"/>
    <w:rsid w:val="00E26FB4"/>
    <w:rsid w:val="00E30215"/>
    <w:rsid w:val="00E33164"/>
    <w:rsid w:val="00E33BD2"/>
    <w:rsid w:val="00E41347"/>
    <w:rsid w:val="00E442B8"/>
    <w:rsid w:val="00E44C4E"/>
    <w:rsid w:val="00E54176"/>
    <w:rsid w:val="00E64963"/>
    <w:rsid w:val="00E67D8C"/>
    <w:rsid w:val="00E818A3"/>
    <w:rsid w:val="00E83917"/>
    <w:rsid w:val="00E9006E"/>
    <w:rsid w:val="00E953EE"/>
    <w:rsid w:val="00E97D03"/>
    <w:rsid w:val="00EA4BB6"/>
    <w:rsid w:val="00EA6C64"/>
    <w:rsid w:val="00EC053F"/>
    <w:rsid w:val="00EC726B"/>
    <w:rsid w:val="00ED0454"/>
    <w:rsid w:val="00ED0A75"/>
    <w:rsid w:val="00ED2A97"/>
    <w:rsid w:val="00ED37A8"/>
    <w:rsid w:val="00ED6E82"/>
    <w:rsid w:val="00ED7CE3"/>
    <w:rsid w:val="00EE29AD"/>
    <w:rsid w:val="00EE3B8D"/>
    <w:rsid w:val="00EE41F2"/>
    <w:rsid w:val="00EE4C6B"/>
    <w:rsid w:val="00F01E1C"/>
    <w:rsid w:val="00F055E2"/>
    <w:rsid w:val="00F07BB9"/>
    <w:rsid w:val="00F16B6C"/>
    <w:rsid w:val="00F21923"/>
    <w:rsid w:val="00F3394E"/>
    <w:rsid w:val="00F36757"/>
    <w:rsid w:val="00F474D5"/>
    <w:rsid w:val="00F535AB"/>
    <w:rsid w:val="00F57315"/>
    <w:rsid w:val="00F63065"/>
    <w:rsid w:val="00F708AC"/>
    <w:rsid w:val="00F82E04"/>
    <w:rsid w:val="00F87380"/>
    <w:rsid w:val="00F97BFD"/>
    <w:rsid w:val="00FB199C"/>
    <w:rsid w:val="00FC38C7"/>
    <w:rsid w:val="00FC40AD"/>
    <w:rsid w:val="00FC68D3"/>
    <w:rsid w:val="00FC6F3D"/>
    <w:rsid w:val="00FD4B7B"/>
    <w:rsid w:val="00FD4C7F"/>
    <w:rsid w:val="00FD6ADA"/>
    <w:rsid w:val="00FE27DB"/>
    <w:rsid w:val="00FE56FD"/>
    <w:rsid w:val="00FF44C3"/>
    <w:rsid w:val="00FF5C45"/>
    <w:rsid w:val="00FF6C2D"/>
    <w:rsid w:val="299D155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DA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semiHidden="1" w:uiPriority="39" w:unhideWhenUsed="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54C"/>
    <w:rPr>
      <w:sz w:val="22"/>
      <w:szCs w:val="22"/>
      <w:lang w:val="en-GB"/>
    </w:rPr>
  </w:style>
  <w:style w:type="paragraph" w:styleId="Heading1">
    <w:name w:val="heading 1"/>
    <w:basedOn w:val="Normal"/>
    <w:next w:val="Normal"/>
    <w:link w:val="Heading1Char"/>
    <w:uiPriority w:val="9"/>
    <w:qFormat/>
    <w:rsid w:val="00FF5C45"/>
    <w:pPr>
      <w:keepNext/>
      <w:keepLines/>
      <w:numPr>
        <w:numId w:val="8"/>
      </w:numPr>
      <w:spacing w:after="0" w:line="480" w:lineRule="auto"/>
      <w:jc w:val="center"/>
      <w:outlineLvl w:val="0"/>
    </w:pPr>
    <w:rPr>
      <w:rFonts w:ascii="Times New Roman" w:eastAsiaTheme="majorEastAsia" w:hAnsi="Times New Roman" w:cstheme="majorBidi"/>
      <w:b/>
      <w:sz w:val="24"/>
      <w:szCs w:val="32"/>
    </w:rPr>
  </w:style>
  <w:style w:type="paragraph" w:styleId="Heading2">
    <w:name w:val="heading 2"/>
    <w:basedOn w:val="Normal"/>
    <w:link w:val="Heading2Char"/>
    <w:uiPriority w:val="9"/>
    <w:qFormat/>
    <w:rsid w:val="00FF5C45"/>
    <w:pPr>
      <w:numPr>
        <w:ilvl w:val="1"/>
        <w:numId w:val="8"/>
      </w:numPr>
      <w:spacing w:after="0" w:line="480" w:lineRule="auto"/>
      <w:outlineLvl w:val="1"/>
    </w:pPr>
    <w:rPr>
      <w:rFonts w:ascii="Times New Roman" w:eastAsia="Times New Roman" w:hAnsi="Times New Roman" w:cs="Times New Roman"/>
      <w:b/>
      <w:bCs/>
      <w:sz w:val="24"/>
      <w:szCs w:val="36"/>
      <w:shd w:val="clear" w:color="auto" w:fill="FFFFFF"/>
    </w:rPr>
  </w:style>
  <w:style w:type="paragraph" w:styleId="Heading3">
    <w:name w:val="heading 3"/>
    <w:basedOn w:val="Normal"/>
    <w:next w:val="Normal"/>
    <w:link w:val="Heading3Char"/>
    <w:uiPriority w:val="9"/>
    <w:unhideWhenUsed/>
    <w:qFormat/>
    <w:rsid w:val="001912D1"/>
    <w:pPr>
      <w:keepNext/>
      <w:keepLines/>
      <w:numPr>
        <w:ilvl w:val="2"/>
        <w:numId w:val="8"/>
      </w:numPr>
      <w:spacing w:before="40" w:after="0"/>
      <w:outlineLvl w:val="2"/>
    </w:pPr>
    <w:rPr>
      <w:rFonts w:ascii="Times New Roman" w:eastAsiaTheme="majorEastAsia" w:hAnsi="Times New Roman" w:cstheme="majorBidi"/>
      <w:b/>
      <w:bCs/>
      <w:i/>
      <w:sz w:val="24"/>
      <w:szCs w:val="24"/>
      <w:shd w:val="clear" w:color="auto" w:fill="FFFFFF"/>
    </w:rPr>
  </w:style>
  <w:style w:type="paragraph" w:styleId="Heading4">
    <w:name w:val="heading 4"/>
    <w:basedOn w:val="Normal"/>
    <w:next w:val="Normal"/>
    <w:link w:val="Heading4Char"/>
    <w:uiPriority w:val="9"/>
    <w:unhideWhenUsed/>
    <w:qFormat/>
    <w:rsid w:val="00E6496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uiPriority w:val="99"/>
    <w:semiHidden/>
    <w:unhideWhenUsed/>
    <w:rsid w:val="0005654C"/>
  </w:style>
  <w:style w:type="paragraph" w:styleId="Footer">
    <w:name w:val="footer"/>
    <w:basedOn w:val="Normal"/>
    <w:link w:val="FooterChar"/>
    <w:uiPriority w:val="99"/>
    <w:unhideWhenUsed/>
    <w:rsid w:val="0005654C"/>
    <w:pPr>
      <w:tabs>
        <w:tab w:val="center" w:pos="4680"/>
        <w:tab w:val="right" w:pos="9360"/>
      </w:tabs>
      <w:spacing w:after="0" w:line="240" w:lineRule="auto"/>
    </w:pPr>
  </w:style>
  <w:style w:type="paragraph" w:styleId="Header">
    <w:name w:val="header"/>
    <w:basedOn w:val="Normal"/>
    <w:link w:val="HeaderChar"/>
    <w:uiPriority w:val="99"/>
    <w:unhideWhenUsed/>
    <w:rsid w:val="0005654C"/>
    <w:pPr>
      <w:tabs>
        <w:tab w:val="center" w:pos="4680"/>
        <w:tab w:val="right" w:pos="9360"/>
      </w:tabs>
      <w:spacing w:after="0" w:line="240" w:lineRule="auto"/>
    </w:pPr>
  </w:style>
  <w:style w:type="character" w:styleId="Hyperlink">
    <w:name w:val="Hyperlink"/>
    <w:basedOn w:val="DefaultParagraphFont"/>
    <w:uiPriority w:val="99"/>
    <w:unhideWhenUsed/>
    <w:rsid w:val="0005654C"/>
    <w:rPr>
      <w:color w:val="0000FF"/>
      <w:u w:val="single"/>
    </w:rPr>
  </w:style>
  <w:style w:type="character" w:customStyle="1" w:styleId="HeaderChar">
    <w:name w:val="Header Char"/>
    <w:basedOn w:val="DefaultParagraphFont"/>
    <w:link w:val="Header"/>
    <w:uiPriority w:val="99"/>
    <w:rsid w:val="0005654C"/>
  </w:style>
  <w:style w:type="character" w:customStyle="1" w:styleId="FooterChar">
    <w:name w:val="Footer Char"/>
    <w:basedOn w:val="DefaultParagraphFont"/>
    <w:link w:val="Footer"/>
    <w:uiPriority w:val="99"/>
    <w:rsid w:val="0005654C"/>
  </w:style>
  <w:style w:type="character" w:styleId="CommentReference">
    <w:name w:val="annotation reference"/>
    <w:basedOn w:val="DefaultParagraphFont"/>
    <w:uiPriority w:val="99"/>
    <w:semiHidden/>
    <w:unhideWhenUsed/>
    <w:rsid w:val="0005654C"/>
    <w:rPr>
      <w:sz w:val="16"/>
      <w:szCs w:val="16"/>
    </w:rPr>
  </w:style>
  <w:style w:type="paragraph" w:styleId="BalloonText">
    <w:name w:val="Balloon Text"/>
    <w:basedOn w:val="Normal"/>
    <w:link w:val="BalloonTextChar"/>
    <w:unhideWhenUsed/>
    <w:rsid w:val="009544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440A"/>
    <w:rPr>
      <w:rFonts w:ascii="Segoe UI" w:hAnsi="Segoe UI" w:cs="Segoe UI"/>
      <w:sz w:val="18"/>
      <w:szCs w:val="18"/>
    </w:rPr>
  </w:style>
  <w:style w:type="character" w:customStyle="1" w:styleId="Heading2Char">
    <w:name w:val="Heading 2 Char"/>
    <w:basedOn w:val="DefaultParagraphFont"/>
    <w:link w:val="Heading2"/>
    <w:uiPriority w:val="9"/>
    <w:rsid w:val="00FF5C45"/>
    <w:rPr>
      <w:rFonts w:ascii="Times New Roman" w:eastAsia="Times New Roman" w:hAnsi="Times New Roman" w:cs="Times New Roman"/>
      <w:b/>
      <w:bCs/>
      <w:sz w:val="24"/>
      <w:szCs w:val="36"/>
    </w:rPr>
  </w:style>
  <w:style w:type="character" w:customStyle="1" w:styleId="mntl-sc-block-headingtext">
    <w:name w:val="mntl-sc-block-heading__text"/>
    <w:basedOn w:val="DefaultParagraphFont"/>
    <w:rsid w:val="004E19ED"/>
  </w:style>
  <w:style w:type="character" w:customStyle="1" w:styleId="UnresolvedMention1">
    <w:name w:val="Unresolved Mention1"/>
    <w:basedOn w:val="DefaultParagraphFont"/>
    <w:uiPriority w:val="99"/>
    <w:rsid w:val="008A1D54"/>
    <w:rPr>
      <w:color w:val="605E5C"/>
      <w:shd w:val="clear" w:color="auto" w:fill="E1DFDD"/>
    </w:rPr>
  </w:style>
  <w:style w:type="paragraph" w:styleId="NormalWeb">
    <w:name w:val="Normal (Web)"/>
    <w:basedOn w:val="Normal"/>
    <w:uiPriority w:val="99"/>
    <w:unhideWhenUsed/>
    <w:rsid w:val="000C112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resolvedMention2">
    <w:name w:val="Unresolved Mention2"/>
    <w:basedOn w:val="DefaultParagraphFont"/>
    <w:uiPriority w:val="99"/>
    <w:rsid w:val="000C1120"/>
    <w:rPr>
      <w:color w:val="605E5C"/>
      <w:shd w:val="clear" w:color="auto" w:fill="E1DFDD"/>
    </w:rPr>
  </w:style>
  <w:style w:type="character" w:customStyle="1" w:styleId="UnresolvedMention3">
    <w:name w:val="Unresolved Mention3"/>
    <w:basedOn w:val="DefaultParagraphFont"/>
    <w:uiPriority w:val="99"/>
    <w:rsid w:val="00C911CA"/>
    <w:rPr>
      <w:color w:val="605E5C"/>
      <w:shd w:val="clear" w:color="auto" w:fill="E1DFDD"/>
    </w:rPr>
  </w:style>
  <w:style w:type="character" w:customStyle="1" w:styleId="UnresolvedMention4">
    <w:name w:val="Unresolved Mention4"/>
    <w:basedOn w:val="DefaultParagraphFont"/>
    <w:uiPriority w:val="99"/>
    <w:rsid w:val="0009768F"/>
    <w:rPr>
      <w:color w:val="605E5C"/>
      <w:shd w:val="clear" w:color="auto" w:fill="E1DFDD"/>
    </w:rPr>
  </w:style>
  <w:style w:type="character" w:styleId="FollowedHyperlink">
    <w:name w:val="FollowedHyperlink"/>
    <w:basedOn w:val="DefaultParagraphFont"/>
    <w:uiPriority w:val="99"/>
    <w:semiHidden/>
    <w:unhideWhenUsed/>
    <w:rsid w:val="00FB199C"/>
    <w:rPr>
      <w:color w:val="954F72" w:themeColor="followedHyperlink"/>
      <w:u w:val="single"/>
    </w:rPr>
  </w:style>
  <w:style w:type="character" w:customStyle="1" w:styleId="UnresolvedMention5">
    <w:name w:val="Unresolved Mention5"/>
    <w:basedOn w:val="DefaultParagraphFont"/>
    <w:uiPriority w:val="99"/>
    <w:rsid w:val="00E25FE6"/>
    <w:rPr>
      <w:color w:val="605E5C"/>
      <w:shd w:val="clear" w:color="auto" w:fill="E1DFDD"/>
    </w:rPr>
  </w:style>
  <w:style w:type="character" w:customStyle="1" w:styleId="Heading3Char">
    <w:name w:val="Heading 3 Char"/>
    <w:basedOn w:val="DefaultParagraphFont"/>
    <w:link w:val="Heading3"/>
    <w:uiPriority w:val="9"/>
    <w:rsid w:val="001912D1"/>
    <w:rPr>
      <w:rFonts w:ascii="Times New Roman" w:eastAsiaTheme="majorEastAsia" w:hAnsi="Times New Roman" w:cstheme="majorBidi"/>
      <w:b/>
      <w:bCs/>
      <w:i/>
      <w:sz w:val="24"/>
      <w:szCs w:val="24"/>
    </w:rPr>
  </w:style>
  <w:style w:type="character" w:styleId="Strong">
    <w:name w:val="Strong"/>
    <w:basedOn w:val="DefaultParagraphFont"/>
    <w:uiPriority w:val="22"/>
    <w:qFormat/>
    <w:rsid w:val="00C157D9"/>
    <w:rPr>
      <w:b/>
      <w:bCs/>
    </w:rPr>
  </w:style>
  <w:style w:type="character" w:customStyle="1" w:styleId="Heading1Char">
    <w:name w:val="Heading 1 Char"/>
    <w:basedOn w:val="DefaultParagraphFont"/>
    <w:link w:val="Heading1"/>
    <w:uiPriority w:val="9"/>
    <w:rsid w:val="00FF5C45"/>
    <w:rPr>
      <w:rFonts w:ascii="Times New Roman" w:eastAsiaTheme="majorEastAsia" w:hAnsi="Times New Roman" w:cstheme="majorBidi"/>
      <w:b/>
      <w:sz w:val="24"/>
      <w:szCs w:val="32"/>
    </w:rPr>
  </w:style>
  <w:style w:type="paragraph" w:styleId="ListParagraph">
    <w:name w:val="List Paragraph"/>
    <w:basedOn w:val="Normal"/>
    <w:uiPriority w:val="99"/>
    <w:rsid w:val="00C157D9"/>
    <w:pPr>
      <w:ind w:left="720"/>
      <w:contextualSpacing/>
    </w:pPr>
  </w:style>
  <w:style w:type="character" w:customStyle="1" w:styleId="UnresolvedMention6">
    <w:name w:val="Unresolved Mention6"/>
    <w:basedOn w:val="DefaultParagraphFont"/>
    <w:uiPriority w:val="99"/>
    <w:rsid w:val="00D63A71"/>
    <w:rPr>
      <w:color w:val="605E5C"/>
      <w:shd w:val="clear" w:color="auto" w:fill="E1DFDD"/>
    </w:rPr>
  </w:style>
  <w:style w:type="character" w:customStyle="1" w:styleId="UnresolvedMention7">
    <w:name w:val="Unresolved Mention7"/>
    <w:basedOn w:val="DefaultParagraphFont"/>
    <w:uiPriority w:val="99"/>
    <w:rsid w:val="00D2693A"/>
    <w:rPr>
      <w:color w:val="605E5C"/>
      <w:shd w:val="clear" w:color="auto" w:fill="E1DFDD"/>
    </w:rPr>
  </w:style>
  <w:style w:type="character" w:customStyle="1" w:styleId="authors-list-item">
    <w:name w:val="authors-list-item"/>
    <w:basedOn w:val="DefaultParagraphFont"/>
    <w:rsid w:val="00D2693A"/>
  </w:style>
  <w:style w:type="character" w:customStyle="1" w:styleId="author-sup-separator">
    <w:name w:val="author-sup-separator"/>
    <w:basedOn w:val="DefaultParagraphFont"/>
    <w:rsid w:val="00D2693A"/>
  </w:style>
  <w:style w:type="character" w:customStyle="1" w:styleId="comma">
    <w:name w:val="comma"/>
    <w:basedOn w:val="DefaultParagraphFont"/>
    <w:rsid w:val="00D2693A"/>
  </w:style>
  <w:style w:type="character" w:customStyle="1" w:styleId="Heading4Char">
    <w:name w:val="Heading 4 Char"/>
    <w:basedOn w:val="DefaultParagraphFont"/>
    <w:link w:val="Heading4"/>
    <w:uiPriority w:val="9"/>
    <w:rsid w:val="00E64963"/>
    <w:rPr>
      <w:rFonts w:asciiTheme="majorHAnsi" w:eastAsiaTheme="majorEastAsia" w:hAnsiTheme="majorHAnsi" w:cstheme="majorBidi"/>
      <w:i/>
      <w:iCs/>
      <w:color w:val="2F5496" w:themeColor="accent1" w:themeShade="BF"/>
      <w:sz w:val="22"/>
      <w:szCs w:val="22"/>
    </w:rPr>
  </w:style>
  <w:style w:type="character" w:customStyle="1" w:styleId="UnresolvedMention8">
    <w:name w:val="Unresolved Mention8"/>
    <w:basedOn w:val="DefaultParagraphFont"/>
    <w:uiPriority w:val="99"/>
    <w:rsid w:val="00807A8F"/>
    <w:rPr>
      <w:color w:val="605E5C"/>
      <w:shd w:val="clear" w:color="auto" w:fill="E1DFDD"/>
    </w:rPr>
  </w:style>
  <w:style w:type="character" w:customStyle="1" w:styleId="UnresolvedMention9">
    <w:name w:val="Unresolved Mention9"/>
    <w:basedOn w:val="DefaultParagraphFont"/>
    <w:uiPriority w:val="99"/>
    <w:rsid w:val="002E16EE"/>
    <w:rPr>
      <w:color w:val="605E5C"/>
      <w:shd w:val="clear" w:color="auto" w:fill="E1DFDD"/>
    </w:rPr>
  </w:style>
  <w:style w:type="numbering" w:customStyle="1" w:styleId="Style1">
    <w:name w:val="Style1"/>
    <w:uiPriority w:val="99"/>
    <w:rsid w:val="001912D1"/>
    <w:pPr>
      <w:numPr>
        <w:numId w:val="9"/>
      </w:numPr>
    </w:pPr>
  </w:style>
  <w:style w:type="paragraph" w:styleId="TOCHeading">
    <w:name w:val="TOC Heading"/>
    <w:basedOn w:val="Heading1"/>
    <w:next w:val="Normal"/>
    <w:uiPriority w:val="39"/>
    <w:unhideWhenUsed/>
    <w:qFormat/>
    <w:rsid w:val="001912D1"/>
    <w:pPr>
      <w:numPr>
        <w:numId w:val="0"/>
      </w:num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B2C31"/>
    <w:pPr>
      <w:spacing w:after="100" w:line="480" w:lineRule="auto"/>
    </w:pPr>
    <w:rPr>
      <w:rFonts w:ascii="Times New Roman" w:hAnsi="Times New Roman"/>
      <w:sz w:val="24"/>
    </w:rPr>
  </w:style>
  <w:style w:type="paragraph" w:styleId="TOC2">
    <w:name w:val="toc 2"/>
    <w:basedOn w:val="Normal"/>
    <w:next w:val="Normal"/>
    <w:autoRedefine/>
    <w:uiPriority w:val="39"/>
    <w:unhideWhenUsed/>
    <w:rsid w:val="003B2C31"/>
    <w:pPr>
      <w:spacing w:after="100" w:line="480" w:lineRule="auto"/>
      <w:ind w:left="220"/>
    </w:pPr>
    <w:rPr>
      <w:rFonts w:ascii="Times New Roman" w:hAnsi="Times New Roman"/>
      <w:sz w:val="24"/>
    </w:rPr>
  </w:style>
  <w:style w:type="paragraph" w:styleId="TOC3">
    <w:name w:val="toc 3"/>
    <w:basedOn w:val="Normal"/>
    <w:next w:val="Normal"/>
    <w:autoRedefine/>
    <w:uiPriority w:val="39"/>
    <w:unhideWhenUsed/>
    <w:rsid w:val="003B2C31"/>
    <w:pPr>
      <w:spacing w:after="100" w:line="480" w:lineRule="auto"/>
      <w:ind w:left="440"/>
    </w:pPr>
    <w:rPr>
      <w:rFonts w:ascii="Times New Roman" w:hAnsi="Times New Roman"/>
      <w:sz w:val="24"/>
    </w:rPr>
  </w:style>
  <w:style w:type="character" w:styleId="Emphasis">
    <w:name w:val="Emphasis"/>
    <w:basedOn w:val="DefaultParagraphFont"/>
    <w:uiPriority w:val="20"/>
    <w:qFormat/>
    <w:rsid w:val="00ED6E82"/>
    <w:rPr>
      <w:i/>
      <w:iCs/>
    </w:rPr>
  </w:style>
  <w:style w:type="character" w:customStyle="1" w:styleId="StrongEmphasis">
    <w:name w:val="Strong Emphasis"/>
    <w:rsid w:val="003B2C31"/>
    <w:rPr>
      <w:b/>
      <w:bCs/>
    </w:rPr>
  </w:style>
  <w:style w:type="paragraph" w:styleId="TOC4">
    <w:name w:val="toc 4"/>
    <w:basedOn w:val="Normal"/>
    <w:next w:val="Normal"/>
    <w:autoRedefine/>
    <w:uiPriority w:val="39"/>
    <w:semiHidden/>
    <w:unhideWhenUsed/>
    <w:rsid w:val="003B2C31"/>
    <w:pPr>
      <w:spacing w:after="100" w:line="480" w:lineRule="auto"/>
      <w:ind w:left="660"/>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hs-conferences.org/articles/shsconf/abs/2019/12/shsconf_eurasia2019_03003/shsconf_eurasia2019_03003.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nbc.com/2020/03/27/coronavirus-surveillance-used-by-governments-to-fight-pandemic-privacy-concerns.html" TargetMode="External"/><Relationship Id="rId5" Type="http://schemas.openxmlformats.org/officeDocument/2006/relationships/webSettings" Target="webSettings.xml"/><Relationship Id="rId10" Type="http://schemas.openxmlformats.org/officeDocument/2006/relationships/hyperlink" Target="https://www.tandfonline.com/doi/full/10.1080/14999013.2021.187679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F6162-972B-4780-87D8-2FA0FF3CA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2391</Words>
  <Characters>13631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2021-08-29T12:08:00Z</dcterms:created>
  <dcterms:modified xsi:type="dcterms:W3CDTF">2021-08-29T12:08:00Z</dcterms:modified>
</cp:coreProperties>
</file>