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5F44ADD" w14:textId="0DD3B378" w:rsidR="00EE66CC" w:rsidRPr="00DE5C35" w:rsidRDefault="00565B9D" w:rsidP="00EE66CC">
      <w:pPr>
        <w:pStyle w:val="Title"/>
        <w:jc w:val="center"/>
        <w:rPr>
          <w:color w:val="000000" w:themeColor="text1"/>
          <w:sz w:val="24"/>
          <w:szCs w:val="24"/>
        </w:rPr>
      </w:pPr>
      <w:r w:rsidRPr="00564A2A">
        <w:rPr>
          <w:noProof/>
          <w:lang w:val="en-US" w:eastAsia="en-US"/>
        </w:rPr>
        <w:drawing>
          <wp:inline distT="0" distB="0" distL="0" distR="0" wp14:anchorId="0D98B998" wp14:editId="35E4DDE8">
            <wp:extent cx="3333093" cy="1638300"/>
            <wp:effectExtent l="0" t="0" r="127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3345985" cy="1644637"/>
                    </a:xfrm>
                    <a:prstGeom prst="rect">
                      <a:avLst/>
                    </a:prstGeom>
                  </pic:spPr>
                </pic:pic>
              </a:graphicData>
            </a:graphic>
          </wp:inline>
        </w:drawing>
      </w:r>
      <w:bookmarkStart w:id="0" w:name="_GoBack"/>
      <w:bookmarkEnd w:id="0"/>
    </w:p>
    <w:p w14:paraId="07E8A12F" w14:textId="77777777" w:rsidR="00EE66CC" w:rsidRPr="00DE5C35" w:rsidRDefault="00EE66CC" w:rsidP="00EE66CC">
      <w:pPr>
        <w:pStyle w:val="Title"/>
        <w:jc w:val="center"/>
        <w:rPr>
          <w:color w:val="000000" w:themeColor="text1"/>
          <w:sz w:val="24"/>
          <w:szCs w:val="24"/>
        </w:rPr>
      </w:pPr>
    </w:p>
    <w:p w14:paraId="027C3197" w14:textId="77777777" w:rsidR="00EE66CC" w:rsidRPr="00DE5C35" w:rsidRDefault="00EE66CC" w:rsidP="00565B9D">
      <w:pPr>
        <w:pStyle w:val="Title"/>
        <w:rPr>
          <w:sz w:val="28"/>
          <w:szCs w:val="28"/>
        </w:rPr>
      </w:pPr>
      <w:r w:rsidRPr="00DE5C35">
        <w:rPr>
          <w:sz w:val="28"/>
          <w:szCs w:val="28"/>
        </w:rPr>
        <w:t>MSc Public Health and Social Care in Practice</w:t>
      </w:r>
    </w:p>
    <w:p w14:paraId="28FAAF2A" w14:textId="77777777" w:rsidR="00565B9D" w:rsidRDefault="00565B9D" w:rsidP="00565B9D">
      <w:pPr>
        <w:pStyle w:val="Title"/>
        <w:rPr>
          <w:sz w:val="28"/>
          <w:szCs w:val="28"/>
        </w:rPr>
      </w:pPr>
      <w:r>
        <w:rPr>
          <w:sz w:val="28"/>
          <w:szCs w:val="28"/>
        </w:rPr>
        <w:t>Module : Social Epidemiology and Public Health Development</w:t>
      </w:r>
    </w:p>
    <w:p w14:paraId="2C8C4874" w14:textId="4BFFA21A" w:rsidR="00565B9D" w:rsidRPr="00565B9D" w:rsidRDefault="00565B9D" w:rsidP="00565B9D">
      <w:pPr>
        <w:pStyle w:val="Title"/>
        <w:rPr>
          <w:sz w:val="28"/>
          <w:szCs w:val="28"/>
        </w:rPr>
      </w:pPr>
      <w:r>
        <w:rPr>
          <w:sz w:val="28"/>
          <w:szCs w:val="28"/>
        </w:rPr>
        <w:t>Module Code : LCHS7000</w:t>
      </w:r>
    </w:p>
    <w:p w14:paraId="65F4641F" w14:textId="476EB86E" w:rsidR="00EE66CC" w:rsidRPr="00DE5C35" w:rsidRDefault="00565B9D" w:rsidP="00565B9D">
      <w:pPr>
        <w:pStyle w:val="Title"/>
        <w:rPr>
          <w:sz w:val="28"/>
          <w:szCs w:val="28"/>
        </w:rPr>
      </w:pPr>
      <w:r>
        <w:rPr>
          <w:sz w:val="28"/>
          <w:szCs w:val="28"/>
        </w:rPr>
        <w:t xml:space="preserve">Title : </w:t>
      </w:r>
      <w:r w:rsidR="00EE66CC" w:rsidRPr="007D1D62">
        <w:rPr>
          <w:sz w:val="28"/>
          <w:szCs w:val="28"/>
        </w:rPr>
        <w:t>Component 2</w:t>
      </w:r>
      <w:r w:rsidR="00EE66CC">
        <w:rPr>
          <w:sz w:val="28"/>
          <w:szCs w:val="28"/>
        </w:rPr>
        <w:t xml:space="preserve"> </w:t>
      </w:r>
      <w:r w:rsidR="00EE66CC" w:rsidRPr="007D1D62">
        <w:rPr>
          <w:sz w:val="28"/>
          <w:szCs w:val="28"/>
        </w:rPr>
        <w:t>Analytical Report</w:t>
      </w:r>
    </w:p>
    <w:p w14:paraId="6BB1F976" w14:textId="01AFEEEF" w:rsidR="00EE66CC" w:rsidRPr="00DE5C35" w:rsidRDefault="00565B9D" w:rsidP="00565B9D">
      <w:pPr>
        <w:pStyle w:val="Title"/>
        <w:rPr>
          <w:sz w:val="28"/>
          <w:szCs w:val="28"/>
        </w:rPr>
      </w:pPr>
      <w:r>
        <w:rPr>
          <w:sz w:val="28"/>
          <w:szCs w:val="28"/>
        </w:rPr>
        <w:t>Student Name : Nirav J. Mistry</w:t>
      </w:r>
    </w:p>
    <w:p w14:paraId="25BC1BE7" w14:textId="05817F79" w:rsidR="00EE66CC" w:rsidRPr="00DE5C35" w:rsidRDefault="00565B9D" w:rsidP="00565B9D">
      <w:pPr>
        <w:pStyle w:val="Title"/>
        <w:rPr>
          <w:sz w:val="28"/>
          <w:szCs w:val="28"/>
        </w:rPr>
      </w:pPr>
      <w:r>
        <w:rPr>
          <w:sz w:val="28"/>
          <w:szCs w:val="28"/>
        </w:rPr>
        <w:t xml:space="preserve">Student ID Number : 2436886 </w:t>
      </w:r>
    </w:p>
    <w:p w14:paraId="2CA6D2AB" w14:textId="72236722" w:rsidR="00EE66CC" w:rsidRPr="00DE5C35" w:rsidRDefault="00565B9D" w:rsidP="00565B9D">
      <w:pPr>
        <w:pStyle w:val="Title"/>
        <w:rPr>
          <w:sz w:val="28"/>
          <w:szCs w:val="28"/>
        </w:rPr>
      </w:pPr>
      <w:r>
        <w:rPr>
          <w:sz w:val="28"/>
          <w:szCs w:val="28"/>
        </w:rPr>
        <w:t>Lecturer Name :</w:t>
      </w:r>
      <w:r w:rsidR="00C50AD3">
        <w:rPr>
          <w:sz w:val="28"/>
          <w:szCs w:val="28"/>
        </w:rPr>
        <w:t xml:space="preserve"> Dr. Jolly Nwankwo</w:t>
      </w:r>
      <w:r>
        <w:rPr>
          <w:sz w:val="28"/>
          <w:szCs w:val="28"/>
        </w:rPr>
        <w:t xml:space="preserve"> </w:t>
      </w:r>
      <w:r w:rsidR="00EE66CC" w:rsidRPr="00DE5C35">
        <w:rPr>
          <w:sz w:val="28"/>
          <w:szCs w:val="28"/>
        </w:rPr>
        <w:t xml:space="preserve"> </w:t>
      </w:r>
    </w:p>
    <w:p w14:paraId="16ECADA2" w14:textId="23FB21CB" w:rsidR="00EE66CC" w:rsidRPr="00DE5C35" w:rsidRDefault="00EE66CC" w:rsidP="00565B9D">
      <w:pPr>
        <w:pStyle w:val="Title"/>
        <w:rPr>
          <w:sz w:val="28"/>
          <w:szCs w:val="28"/>
        </w:rPr>
      </w:pPr>
      <w:r w:rsidRPr="00DE5C35">
        <w:rPr>
          <w:sz w:val="28"/>
          <w:szCs w:val="28"/>
        </w:rPr>
        <w:t>Submission Date- 1</w:t>
      </w:r>
      <w:r w:rsidR="00565B9D">
        <w:rPr>
          <w:sz w:val="28"/>
          <w:szCs w:val="28"/>
        </w:rPr>
        <w:t>9</w:t>
      </w:r>
      <w:r w:rsidR="00565B9D" w:rsidRPr="00565B9D">
        <w:rPr>
          <w:sz w:val="28"/>
          <w:szCs w:val="28"/>
          <w:vertAlign w:val="superscript"/>
        </w:rPr>
        <w:t>th</w:t>
      </w:r>
      <w:r w:rsidR="00565B9D">
        <w:rPr>
          <w:sz w:val="28"/>
          <w:szCs w:val="28"/>
        </w:rPr>
        <w:t xml:space="preserve"> December 2025 (2pm)</w:t>
      </w:r>
    </w:p>
    <w:p w14:paraId="28EFEAF0" w14:textId="78AFA906" w:rsidR="0051463C" w:rsidRPr="00285AB1" w:rsidRDefault="0051463C" w:rsidP="00EE66CC">
      <w:pPr>
        <w:rPr>
          <w:rFonts w:ascii="Times New Roman" w:eastAsia="Times New Roman" w:hAnsi="Times New Roman" w:cs="Times New Roman"/>
          <w:b/>
          <w:bCs/>
          <w:color w:val="000000" w:themeColor="text1"/>
          <w:sz w:val="28"/>
          <w:szCs w:val="28"/>
        </w:rPr>
      </w:pPr>
      <w:r w:rsidRPr="00285AB1">
        <w:rPr>
          <w:rFonts w:ascii="Times New Roman" w:eastAsia="Times New Roman" w:hAnsi="Times New Roman" w:cs="Times New Roman"/>
          <w:b/>
          <w:bCs/>
          <w:color w:val="000000" w:themeColor="text1"/>
          <w:sz w:val="28"/>
          <w:szCs w:val="28"/>
        </w:rPr>
        <w:br w:type="page"/>
      </w:r>
    </w:p>
    <w:sdt>
      <w:sdtPr>
        <w:rPr>
          <w:rFonts w:ascii="Arial" w:eastAsia="Arial" w:hAnsi="Arial" w:cs="Arial"/>
          <w:color w:val="auto"/>
          <w:sz w:val="22"/>
          <w:szCs w:val="22"/>
          <w:lang w:val="en-GB" w:eastAsia="en-GB"/>
        </w:rPr>
        <w:id w:val="-1845620406"/>
        <w:docPartObj>
          <w:docPartGallery w:val="Table of Contents"/>
          <w:docPartUnique/>
        </w:docPartObj>
      </w:sdtPr>
      <w:sdtEndPr>
        <w:rPr>
          <w:b/>
          <w:bCs/>
          <w:noProof/>
        </w:rPr>
      </w:sdtEndPr>
      <w:sdtContent>
        <w:p w14:paraId="5036D881" w14:textId="2AB05025" w:rsidR="00F80B5A" w:rsidRPr="00F80B5A" w:rsidRDefault="00F80B5A">
          <w:pPr>
            <w:pStyle w:val="TOCHeading"/>
            <w:rPr>
              <w:rFonts w:ascii="Arial" w:hAnsi="Arial" w:cs="Arial"/>
              <w:b/>
              <w:bCs/>
              <w:color w:val="000000" w:themeColor="text1"/>
              <w:sz w:val="22"/>
              <w:szCs w:val="22"/>
            </w:rPr>
          </w:pPr>
          <w:r w:rsidRPr="00F80B5A">
            <w:rPr>
              <w:rFonts w:ascii="Arial" w:hAnsi="Arial" w:cs="Arial"/>
              <w:b/>
              <w:bCs/>
              <w:color w:val="000000" w:themeColor="text1"/>
              <w:sz w:val="22"/>
              <w:szCs w:val="22"/>
            </w:rPr>
            <w:t>Table of Contents</w:t>
          </w:r>
        </w:p>
        <w:p w14:paraId="7C294665" w14:textId="20934D82" w:rsidR="00F80B5A" w:rsidRDefault="00F80B5A">
          <w:pPr>
            <w:pStyle w:val="TOC1"/>
            <w:tabs>
              <w:tab w:val="right" w:leader="dot" w:pos="9019"/>
            </w:tabs>
            <w:rPr>
              <w:rFonts w:asciiTheme="minorHAnsi" w:eastAsiaTheme="minorEastAsia" w:hAnsiTheme="minorHAnsi" w:cstheme="minorBidi"/>
              <w:noProof/>
              <w:kern w:val="2"/>
              <w:sz w:val="24"/>
              <w:szCs w:val="30"/>
              <w:lang w:val="en-IN" w:eastAsia="en-IN" w:bidi="bn-IN"/>
              <w14:ligatures w14:val="standardContextual"/>
            </w:rPr>
          </w:pPr>
          <w:r>
            <w:fldChar w:fldCharType="begin"/>
          </w:r>
          <w:r>
            <w:instrText xml:space="preserve"> TOC \o "1-3" \h \z \u </w:instrText>
          </w:r>
          <w:r>
            <w:fldChar w:fldCharType="separate"/>
          </w:r>
          <w:hyperlink w:anchor="_Toc216957155" w:history="1">
            <w:r w:rsidRPr="00C37948">
              <w:rPr>
                <w:rStyle w:val="Hyperlink"/>
                <w:noProof/>
              </w:rPr>
              <w:t>Task 1: Addressing Inequality in Gender and Health Among British Young Adults</w:t>
            </w:r>
            <w:r>
              <w:rPr>
                <w:noProof/>
                <w:webHidden/>
              </w:rPr>
              <w:tab/>
            </w:r>
            <w:r>
              <w:rPr>
                <w:noProof/>
                <w:webHidden/>
              </w:rPr>
              <w:fldChar w:fldCharType="begin"/>
            </w:r>
            <w:r>
              <w:rPr>
                <w:noProof/>
                <w:webHidden/>
              </w:rPr>
              <w:instrText xml:space="preserve"> PAGEREF _Toc216957155 \h </w:instrText>
            </w:r>
            <w:r>
              <w:rPr>
                <w:noProof/>
                <w:webHidden/>
              </w:rPr>
            </w:r>
            <w:r>
              <w:rPr>
                <w:noProof/>
                <w:webHidden/>
              </w:rPr>
              <w:fldChar w:fldCharType="separate"/>
            </w:r>
            <w:r>
              <w:rPr>
                <w:noProof/>
                <w:webHidden/>
              </w:rPr>
              <w:t>3</w:t>
            </w:r>
            <w:r>
              <w:rPr>
                <w:noProof/>
                <w:webHidden/>
              </w:rPr>
              <w:fldChar w:fldCharType="end"/>
            </w:r>
          </w:hyperlink>
        </w:p>
        <w:p w14:paraId="567E8F8B" w14:textId="037A9293" w:rsidR="00F80B5A" w:rsidRDefault="006800E6">
          <w:pPr>
            <w:pStyle w:val="TOC2"/>
            <w:tabs>
              <w:tab w:val="right" w:leader="dot" w:pos="9019"/>
            </w:tabs>
            <w:rPr>
              <w:rFonts w:asciiTheme="minorHAnsi" w:eastAsiaTheme="minorEastAsia" w:hAnsiTheme="minorHAnsi" w:cstheme="minorBidi"/>
              <w:noProof/>
              <w:kern w:val="2"/>
              <w:sz w:val="24"/>
              <w:szCs w:val="30"/>
              <w:lang w:val="en-IN" w:eastAsia="en-IN" w:bidi="bn-IN"/>
              <w14:ligatures w14:val="standardContextual"/>
            </w:rPr>
          </w:pPr>
          <w:hyperlink w:anchor="_Toc216957156" w:history="1">
            <w:r w:rsidR="00F80B5A" w:rsidRPr="00C37948">
              <w:rPr>
                <w:rStyle w:val="Hyperlink"/>
                <w:noProof/>
              </w:rPr>
              <w:t>1.0 Introduction</w:t>
            </w:r>
            <w:r w:rsidR="00F80B5A">
              <w:rPr>
                <w:noProof/>
                <w:webHidden/>
              </w:rPr>
              <w:tab/>
            </w:r>
            <w:r w:rsidR="00F80B5A">
              <w:rPr>
                <w:noProof/>
                <w:webHidden/>
              </w:rPr>
              <w:fldChar w:fldCharType="begin"/>
            </w:r>
            <w:r w:rsidR="00F80B5A">
              <w:rPr>
                <w:noProof/>
                <w:webHidden/>
              </w:rPr>
              <w:instrText xml:space="preserve"> PAGEREF _Toc216957156 \h </w:instrText>
            </w:r>
            <w:r w:rsidR="00F80B5A">
              <w:rPr>
                <w:noProof/>
                <w:webHidden/>
              </w:rPr>
            </w:r>
            <w:r w:rsidR="00F80B5A">
              <w:rPr>
                <w:noProof/>
                <w:webHidden/>
              </w:rPr>
              <w:fldChar w:fldCharType="separate"/>
            </w:r>
            <w:r w:rsidR="00F80B5A">
              <w:rPr>
                <w:noProof/>
                <w:webHidden/>
              </w:rPr>
              <w:t>3</w:t>
            </w:r>
            <w:r w:rsidR="00F80B5A">
              <w:rPr>
                <w:noProof/>
                <w:webHidden/>
              </w:rPr>
              <w:fldChar w:fldCharType="end"/>
            </w:r>
          </w:hyperlink>
        </w:p>
        <w:p w14:paraId="5055B544" w14:textId="45F01797" w:rsidR="00F80B5A" w:rsidRDefault="006800E6">
          <w:pPr>
            <w:pStyle w:val="TOC2"/>
            <w:tabs>
              <w:tab w:val="right" w:leader="dot" w:pos="9019"/>
            </w:tabs>
            <w:rPr>
              <w:rFonts w:asciiTheme="minorHAnsi" w:eastAsiaTheme="minorEastAsia" w:hAnsiTheme="minorHAnsi" w:cstheme="minorBidi"/>
              <w:noProof/>
              <w:kern w:val="2"/>
              <w:sz w:val="24"/>
              <w:szCs w:val="30"/>
              <w:lang w:val="en-IN" w:eastAsia="en-IN" w:bidi="bn-IN"/>
              <w14:ligatures w14:val="standardContextual"/>
            </w:rPr>
          </w:pPr>
          <w:hyperlink w:anchor="_Toc216957157" w:history="1">
            <w:r w:rsidR="00F80B5A" w:rsidRPr="00C37948">
              <w:rPr>
                <w:rStyle w:val="Hyperlink"/>
                <w:noProof/>
              </w:rPr>
              <w:t>2.0 Contextual background and underlying factors</w:t>
            </w:r>
            <w:r w:rsidR="00F80B5A">
              <w:rPr>
                <w:noProof/>
                <w:webHidden/>
              </w:rPr>
              <w:tab/>
            </w:r>
            <w:r w:rsidR="00F80B5A">
              <w:rPr>
                <w:noProof/>
                <w:webHidden/>
              </w:rPr>
              <w:fldChar w:fldCharType="begin"/>
            </w:r>
            <w:r w:rsidR="00F80B5A">
              <w:rPr>
                <w:noProof/>
                <w:webHidden/>
              </w:rPr>
              <w:instrText xml:space="preserve"> PAGEREF _Toc216957157 \h </w:instrText>
            </w:r>
            <w:r w:rsidR="00F80B5A">
              <w:rPr>
                <w:noProof/>
                <w:webHidden/>
              </w:rPr>
            </w:r>
            <w:r w:rsidR="00F80B5A">
              <w:rPr>
                <w:noProof/>
                <w:webHidden/>
              </w:rPr>
              <w:fldChar w:fldCharType="separate"/>
            </w:r>
            <w:r w:rsidR="00F80B5A">
              <w:rPr>
                <w:noProof/>
                <w:webHidden/>
              </w:rPr>
              <w:t>3</w:t>
            </w:r>
            <w:r w:rsidR="00F80B5A">
              <w:rPr>
                <w:noProof/>
                <w:webHidden/>
              </w:rPr>
              <w:fldChar w:fldCharType="end"/>
            </w:r>
          </w:hyperlink>
        </w:p>
        <w:p w14:paraId="0317CF84" w14:textId="0F86F51F" w:rsidR="00F80B5A" w:rsidRDefault="006800E6">
          <w:pPr>
            <w:pStyle w:val="TOC3"/>
            <w:tabs>
              <w:tab w:val="right" w:leader="dot" w:pos="9019"/>
            </w:tabs>
            <w:rPr>
              <w:rFonts w:asciiTheme="minorHAnsi" w:eastAsiaTheme="minorEastAsia" w:hAnsiTheme="minorHAnsi" w:cstheme="minorBidi"/>
              <w:noProof/>
              <w:kern w:val="2"/>
              <w:sz w:val="24"/>
              <w:szCs w:val="30"/>
              <w:lang w:val="en-IN" w:eastAsia="en-IN" w:bidi="bn-IN"/>
              <w14:ligatures w14:val="standardContextual"/>
            </w:rPr>
          </w:pPr>
          <w:hyperlink w:anchor="_Toc216957158" w:history="1">
            <w:r w:rsidR="00F80B5A" w:rsidRPr="00C37948">
              <w:rPr>
                <w:rStyle w:val="Hyperlink"/>
                <w:noProof/>
              </w:rPr>
              <w:t>2.1 Higher rates of Mental Health Issues</w:t>
            </w:r>
            <w:r w:rsidR="00F80B5A">
              <w:rPr>
                <w:noProof/>
                <w:webHidden/>
              </w:rPr>
              <w:tab/>
            </w:r>
            <w:r w:rsidR="00F80B5A">
              <w:rPr>
                <w:noProof/>
                <w:webHidden/>
              </w:rPr>
              <w:fldChar w:fldCharType="begin"/>
            </w:r>
            <w:r w:rsidR="00F80B5A">
              <w:rPr>
                <w:noProof/>
                <w:webHidden/>
              </w:rPr>
              <w:instrText xml:space="preserve"> PAGEREF _Toc216957158 \h </w:instrText>
            </w:r>
            <w:r w:rsidR="00F80B5A">
              <w:rPr>
                <w:noProof/>
                <w:webHidden/>
              </w:rPr>
            </w:r>
            <w:r w:rsidR="00F80B5A">
              <w:rPr>
                <w:noProof/>
                <w:webHidden/>
              </w:rPr>
              <w:fldChar w:fldCharType="separate"/>
            </w:r>
            <w:r w:rsidR="00F80B5A">
              <w:rPr>
                <w:noProof/>
                <w:webHidden/>
              </w:rPr>
              <w:t>3</w:t>
            </w:r>
            <w:r w:rsidR="00F80B5A">
              <w:rPr>
                <w:noProof/>
                <w:webHidden/>
              </w:rPr>
              <w:fldChar w:fldCharType="end"/>
            </w:r>
          </w:hyperlink>
        </w:p>
        <w:p w14:paraId="4380BE50" w14:textId="25403819" w:rsidR="00F80B5A" w:rsidRDefault="006800E6">
          <w:pPr>
            <w:pStyle w:val="TOC3"/>
            <w:tabs>
              <w:tab w:val="right" w:leader="dot" w:pos="9019"/>
            </w:tabs>
            <w:rPr>
              <w:rFonts w:asciiTheme="minorHAnsi" w:eastAsiaTheme="minorEastAsia" w:hAnsiTheme="minorHAnsi" w:cstheme="minorBidi"/>
              <w:noProof/>
              <w:kern w:val="2"/>
              <w:sz w:val="24"/>
              <w:szCs w:val="30"/>
              <w:lang w:val="en-IN" w:eastAsia="en-IN" w:bidi="bn-IN"/>
              <w14:ligatures w14:val="standardContextual"/>
            </w:rPr>
          </w:pPr>
          <w:hyperlink w:anchor="_Toc216957159" w:history="1">
            <w:r w:rsidR="00F80B5A" w:rsidRPr="00C37948">
              <w:rPr>
                <w:rStyle w:val="Hyperlink"/>
                <w:noProof/>
              </w:rPr>
              <w:t>2.2 Low Rates of Access to Healthcare and Social Services</w:t>
            </w:r>
            <w:r w:rsidR="00F80B5A">
              <w:rPr>
                <w:noProof/>
                <w:webHidden/>
              </w:rPr>
              <w:tab/>
            </w:r>
            <w:r w:rsidR="00F80B5A">
              <w:rPr>
                <w:noProof/>
                <w:webHidden/>
              </w:rPr>
              <w:fldChar w:fldCharType="begin"/>
            </w:r>
            <w:r w:rsidR="00F80B5A">
              <w:rPr>
                <w:noProof/>
                <w:webHidden/>
              </w:rPr>
              <w:instrText xml:space="preserve"> PAGEREF _Toc216957159 \h </w:instrText>
            </w:r>
            <w:r w:rsidR="00F80B5A">
              <w:rPr>
                <w:noProof/>
                <w:webHidden/>
              </w:rPr>
            </w:r>
            <w:r w:rsidR="00F80B5A">
              <w:rPr>
                <w:noProof/>
                <w:webHidden/>
              </w:rPr>
              <w:fldChar w:fldCharType="separate"/>
            </w:r>
            <w:r w:rsidR="00F80B5A">
              <w:rPr>
                <w:noProof/>
                <w:webHidden/>
              </w:rPr>
              <w:t>4</w:t>
            </w:r>
            <w:r w:rsidR="00F80B5A">
              <w:rPr>
                <w:noProof/>
                <w:webHidden/>
              </w:rPr>
              <w:fldChar w:fldCharType="end"/>
            </w:r>
          </w:hyperlink>
        </w:p>
        <w:p w14:paraId="3D11E838" w14:textId="53FC2867" w:rsidR="00F80B5A" w:rsidRDefault="006800E6">
          <w:pPr>
            <w:pStyle w:val="TOC3"/>
            <w:tabs>
              <w:tab w:val="right" w:leader="dot" w:pos="9019"/>
            </w:tabs>
            <w:rPr>
              <w:rFonts w:asciiTheme="minorHAnsi" w:eastAsiaTheme="minorEastAsia" w:hAnsiTheme="minorHAnsi" w:cstheme="minorBidi"/>
              <w:noProof/>
              <w:kern w:val="2"/>
              <w:sz w:val="24"/>
              <w:szCs w:val="30"/>
              <w:lang w:val="en-IN" w:eastAsia="en-IN" w:bidi="bn-IN"/>
              <w14:ligatures w14:val="standardContextual"/>
            </w:rPr>
          </w:pPr>
          <w:hyperlink w:anchor="_Toc216957160" w:history="1">
            <w:r w:rsidR="00F80B5A" w:rsidRPr="00C37948">
              <w:rPr>
                <w:rStyle w:val="Hyperlink"/>
                <w:noProof/>
              </w:rPr>
              <w:t>2.3 Mortality rates among the younger group</w:t>
            </w:r>
            <w:r w:rsidR="00F80B5A">
              <w:rPr>
                <w:noProof/>
                <w:webHidden/>
              </w:rPr>
              <w:tab/>
            </w:r>
            <w:r w:rsidR="00F80B5A">
              <w:rPr>
                <w:noProof/>
                <w:webHidden/>
              </w:rPr>
              <w:fldChar w:fldCharType="begin"/>
            </w:r>
            <w:r w:rsidR="00F80B5A">
              <w:rPr>
                <w:noProof/>
                <w:webHidden/>
              </w:rPr>
              <w:instrText xml:space="preserve"> PAGEREF _Toc216957160 \h </w:instrText>
            </w:r>
            <w:r w:rsidR="00F80B5A">
              <w:rPr>
                <w:noProof/>
                <w:webHidden/>
              </w:rPr>
            </w:r>
            <w:r w:rsidR="00F80B5A">
              <w:rPr>
                <w:noProof/>
                <w:webHidden/>
              </w:rPr>
              <w:fldChar w:fldCharType="separate"/>
            </w:r>
            <w:r w:rsidR="00F80B5A">
              <w:rPr>
                <w:noProof/>
                <w:webHidden/>
              </w:rPr>
              <w:t>5</w:t>
            </w:r>
            <w:r w:rsidR="00F80B5A">
              <w:rPr>
                <w:noProof/>
                <w:webHidden/>
              </w:rPr>
              <w:fldChar w:fldCharType="end"/>
            </w:r>
          </w:hyperlink>
        </w:p>
        <w:p w14:paraId="73067F10" w14:textId="19F2FFEF" w:rsidR="00F80B5A" w:rsidRDefault="006800E6">
          <w:pPr>
            <w:pStyle w:val="TOC3"/>
            <w:tabs>
              <w:tab w:val="right" w:leader="dot" w:pos="9019"/>
            </w:tabs>
            <w:rPr>
              <w:rFonts w:asciiTheme="minorHAnsi" w:eastAsiaTheme="minorEastAsia" w:hAnsiTheme="minorHAnsi" w:cstheme="minorBidi"/>
              <w:noProof/>
              <w:kern w:val="2"/>
              <w:sz w:val="24"/>
              <w:szCs w:val="30"/>
              <w:lang w:val="en-IN" w:eastAsia="en-IN" w:bidi="bn-IN"/>
              <w14:ligatures w14:val="standardContextual"/>
            </w:rPr>
          </w:pPr>
          <w:hyperlink w:anchor="_Toc216957161" w:history="1">
            <w:r w:rsidR="00F80B5A" w:rsidRPr="00C37948">
              <w:rPr>
                <w:rStyle w:val="Hyperlink"/>
                <w:noProof/>
              </w:rPr>
              <w:t>2.4 Social Isolation and Loneliness</w:t>
            </w:r>
            <w:r w:rsidR="00F80B5A">
              <w:rPr>
                <w:noProof/>
                <w:webHidden/>
              </w:rPr>
              <w:tab/>
            </w:r>
            <w:r w:rsidR="00F80B5A">
              <w:rPr>
                <w:noProof/>
                <w:webHidden/>
              </w:rPr>
              <w:fldChar w:fldCharType="begin"/>
            </w:r>
            <w:r w:rsidR="00F80B5A">
              <w:rPr>
                <w:noProof/>
                <w:webHidden/>
              </w:rPr>
              <w:instrText xml:space="preserve"> PAGEREF _Toc216957161 \h </w:instrText>
            </w:r>
            <w:r w:rsidR="00F80B5A">
              <w:rPr>
                <w:noProof/>
                <w:webHidden/>
              </w:rPr>
            </w:r>
            <w:r w:rsidR="00F80B5A">
              <w:rPr>
                <w:noProof/>
                <w:webHidden/>
              </w:rPr>
              <w:fldChar w:fldCharType="separate"/>
            </w:r>
            <w:r w:rsidR="00F80B5A">
              <w:rPr>
                <w:noProof/>
                <w:webHidden/>
              </w:rPr>
              <w:t>7</w:t>
            </w:r>
            <w:r w:rsidR="00F80B5A">
              <w:rPr>
                <w:noProof/>
                <w:webHidden/>
              </w:rPr>
              <w:fldChar w:fldCharType="end"/>
            </w:r>
          </w:hyperlink>
        </w:p>
        <w:p w14:paraId="5B457708" w14:textId="3A937626" w:rsidR="00F80B5A" w:rsidRDefault="006800E6">
          <w:pPr>
            <w:pStyle w:val="TOC3"/>
            <w:tabs>
              <w:tab w:val="right" w:leader="dot" w:pos="9019"/>
            </w:tabs>
            <w:rPr>
              <w:rFonts w:asciiTheme="minorHAnsi" w:eastAsiaTheme="minorEastAsia" w:hAnsiTheme="minorHAnsi" w:cstheme="minorBidi"/>
              <w:noProof/>
              <w:kern w:val="2"/>
              <w:sz w:val="24"/>
              <w:szCs w:val="30"/>
              <w:lang w:val="en-IN" w:eastAsia="en-IN" w:bidi="bn-IN"/>
              <w14:ligatures w14:val="standardContextual"/>
            </w:rPr>
          </w:pPr>
          <w:hyperlink w:anchor="_Toc216957162" w:history="1">
            <w:r w:rsidR="00F80B5A" w:rsidRPr="00C37948">
              <w:rPr>
                <w:rStyle w:val="Hyperlink"/>
                <w:noProof/>
              </w:rPr>
              <w:t>2.5 Poverty and Housing Issues</w:t>
            </w:r>
            <w:r w:rsidR="00F80B5A">
              <w:rPr>
                <w:noProof/>
                <w:webHidden/>
              </w:rPr>
              <w:tab/>
            </w:r>
            <w:r w:rsidR="00F80B5A">
              <w:rPr>
                <w:noProof/>
                <w:webHidden/>
              </w:rPr>
              <w:fldChar w:fldCharType="begin"/>
            </w:r>
            <w:r w:rsidR="00F80B5A">
              <w:rPr>
                <w:noProof/>
                <w:webHidden/>
              </w:rPr>
              <w:instrText xml:space="preserve"> PAGEREF _Toc216957162 \h </w:instrText>
            </w:r>
            <w:r w:rsidR="00F80B5A">
              <w:rPr>
                <w:noProof/>
                <w:webHidden/>
              </w:rPr>
            </w:r>
            <w:r w:rsidR="00F80B5A">
              <w:rPr>
                <w:noProof/>
                <w:webHidden/>
              </w:rPr>
              <w:fldChar w:fldCharType="separate"/>
            </w:r>
            <w:r w:rsidR="00F80B5A">
              <w:rPr>
                <w:noProof/>
                <w:webHidden/>
              </w:rPr>
              <w:t>7</w:t>
            </w:r>
            <w:r w:rsidR="00F80B5A">
              <w:rPr>
                <w:noProof/>
                <w:webHidden/>
              </w:rPr>
              <w:fldChar w:fldCharType="end"/>
            </w:r>
          </w:hyperlink>
        </w:p>
        <w:p w14:paraId="12F44F3E" w14:textId="15B7A425" w:rsidR="00F80B5A" w:rsidRDefault="006800E6">
          <w:pPr>
            <w:pStyle w:val="TOC2"/>
            <w:tabs>
              <w:tab w:val="right" w:leader="dot" w:pos="9019"/>
            </w:tabs>
            <w:rPr>
              <w:rFonts w:asciiTheme="minorHAnsi" w:eastAsiaTheme="minorEastAsia" w:hAnsiTheme="minorHAnsi" w:cstheme="minorBidi"/>
              <w:noProof/>
              <w:kern w:val="2"/>
              <w:sz w:val="24"/>
              <w:szCs w:val="30"/>
              <w:lang w:val="en-IN" w:eastAsia="en-IN" w:bidi="bn-IN"/>
              <w14:ligatures w14:val="standardContextual"/>
            </w:rPr>
          </w:pPr>
          <w:hyperlink w:anchor="_Toc216957163" w:history="1">
            <w:r w:rsidR="00F80B5A" w:rsidRPr="00C37948">
              <w:rPr>
                <w:rStyle w:val="Hyperlink"/>
                <w:noProof/>
              </w:rPr>
              <w:t>3.0 National Response to Reduce Health Inequalities</w:t>
            </w:r>
            <w:r w:rsidR="00F80B5A">
              <w:rPr>
                <w:noProof/>
                <w:webHidden/>
              </w:rPr>
              <w:tab/>
            </w:r>
            <w:r w:rsidR="00F80B5A">
              <w:rPr>
                <w:noProof/>
                <w:webHidden/>
              </w:rPr>
              <w:fldChar w:fldCharType="begin"/>
            </w:r>
            <w:r w:rsidR="00F80B5A">
              <w:rPr>
                <w:noProof/>
                <w:webHidden/>
              </w:rPr>
              <w:instrText xml:space="preserve"> PAGEREF _Toc216957163 \h </w:instrText>
            </w:r>
            <w:r w:rsidR="00F80B5A">
              <w:rPr>
                <w:noProof/>
                <w:webHidden/>
              </w:rPr>
            </w:r>
            <w:r w:rsidR="00F80B5A">
              <w:rPr>
                <w:noProof/>
                <w:webHidden/>
              </w:rPr>
              <w:fldChar w:fldCharType="separate"/>
            </w:r>
            <w:r w:rsidR="00F80B5A">
              <w:rPr>
                <w:noProof/>
                <w:webHidden/>
              </w:rPr>
              <w:t>8</w:t>
            </w:r>
            <w:r w:rsidR="00F80B5A">
              <w:rPr>
                <w:noProof/>
                <w:webHidden/>
              </w:rPr>
              <w:fldChar w:fldCharType="end"/>
            </w:r>
          </w:hyperlink>
        </w:p>
        <w:p w14:paraId="4190AF20" w14:textId="247BE535" w:rsidR="00F80B5A" w:rsidRDefault="006800E6">
          <w:pPr>
            <w:pStyle w:val="TOC2"/>
            <w:tabs>
              <w:tab w:val="right" w:leader="dot" w:pos="9019"/>
            </w:tabs>
            <w:rPr>
              <w:rFonts w:asciiTheme="minorHAnsi" w:eastAsiaTheme="minorEastAsia" w:hAnsiTheme="minorHAnsi" w:cstheme="minorBidi"/>
              <w:noProof/>
              <w:kern w:val="2"/>
              <w:sz w:val="24"/>
              <w:szCs w:val="30"/>
              <w:lang w:val="en-IN" w:eastAsia="en-IN" w:bidi="bn-IN"/>
              <w14:ligatures w14:val="standardContextual"/>
            </w:rPr>
          </w:pPr>
          <w:hyperlink w:anchor="_Toc216957164" w:history="1">
            <w:r w:rsidR="00F80B5A" w:rsidRPr="00C37948">
              <w:rPr>
                <w:rStyle w:val="Hyperlink"/>
                <w:noProof/>
              </w:rPr>
              <w:t>4.0 Organisations that Support Chosen Group</w:t>
            </w:r>
            <w:r w:rsidR="00F80B5A">
              <w:rPr>
                <w:noProof/>
                <w:webHidden/>
              </w:rPr>
              <w:tab/>
            </w:r>
            <w:r w:rsidR="00F80B5A">
              <w:rPr>
                <w:noProof/>
                <w:webHidden/>
              </w:rPr>
              <w:fldChar w:fldCharType="begin"/>
            </w:r>
            <w:r w:rsidR="00F80B5A">
              <w:rPr>
                <w:noProof/>
                <w:webHidden/>
              </w:rPr>
              <w:instrText xml:space="preserve"> PAGEREF _Toc216957164 \h </w:instrText>
            </w:r>
            <w:r w:rsidR="00F80B5A">
              <w:rPr>
                <w:noProof/>
                <w:webHidden/>
              </w:rPr>
            </w:r>
            <w:r w:rsidR="00F80B5A">
              <w:rPr>
                <w:noProof/>
                <w:webHidden/>
              </w:rPr>
              <w:fldChar w:fldCharType="separate"/>
            </w:r>
            <w:r w:rsidR="00F80B5A">
              <w:rPr>
                <w:noProof/>
                <w:webHidden/>
              </w:rPr>
              <w:t>8</w:t>
            </w:r>
            <w:r w:rsidR="00F80B5A">
              <w:rPr>
                <w:noProof/>
                <w:webHidden/>
              </w:rPr>
              <w:fldChar w:fldCharType="end"/>
            </w:r>
          </w:hyperlink>
        </w:p>
        <w:p w14:paraId="669B41E7" w14:textId="7D2F77E2" w:rsidR="00F80B5A" w:rsidRDefault="006800E6">
          <w:pPr>
            <w:pStyle w:val="TOC2"/>
            <w:tabs>
              <w:tab w:val="right" w:leader="dot" w:pos="9019"/>
            </w:tabs>
            <w:rPr>
              <w:rFonts w:asciiTheme="minorHAnsi" w:eastAsiaTheme="minorEastAsia" w:hAnsiTheme="minorHAnsi" w:cstheme="minorBidi"/>
              <w:noProof/>
              <w:kern w:val="2"/>
              <w:sz w:val="24"/>
              <w:szCs w:val="30"/>
              <w:lang w:val="en-IN" w:eastAsia="en-IN" w:bidi="bn-IN"/>
              <w14:ligatures w14:val="standardContextual"/>
            </w:rPr>
          </w:pPr>
          <w:hyperlink w:anchor="_Toc216957165" w:history="1">
            <w:r w:rsidR="00F80B5A" w:rsidRPr="00C37948">
              <w:rPr>
                <w:rStyle w:val="Hyperlink"/>
                <w:noProof/>
              </w:rPr>
              <w:t>5.0 Conclusion</w:t>
            </w:r>
            <w:r w:rsidR="00F80B5A">
              <w:rPr>
                <w:noProof/>
                <w:webHidden/>
              </w:rPr>
              <w:tab/>
            </w:r>
            <w:r w:rsidR="00F80B5A">
              <w:rPr>
                <w:noProof/>
                <w:webHidden/>
              </w:rPr>
              <w:fldChar w:fldCharType="begin"/>
            </w:r>
            <w:r w:rsidR="00F80B5A">
              <w:rPr>
                <w:noProof/>
                <w:webHidden/>
              </w:rPr>
              <w:instrText xml:space="preserve"> PAGEREF _Toc216957165 \h </w:instrText>
            </w:r>
            <w:r w:rsidR="00F80B5A">
              <w:rPr>
                <w:noProof/>
                <w:webHidden/>
              </w:rPr>
            </w:r>
            <w:r w:rsidR="00F80B5A">
              <w:rPr>
                <w:noProof/>
                <w:webHidden/>
              </w:rPr>
              <w:fldChar w:fldCharType="separate"/>
            </w:r>
            <w:r w:rsidR="00F80B5A">
              <w:rPr>
                <w:noProof/>
                <w:webHidden/>
              </w:rPr>
              <w:t>9</w:t>
            </w:r>
            <w:r w:rsidR="00F80B5A">
              <w:rPr>
                <w:noProof/>
                <w:webHidden/>
              </w:rPr>
              <w:fldChar w:fldCharType="end"/>
            </w:r>
          </w:hyperlink>
        </w:p>
        <w:p w14:paraId="6D3C2E9B" w14:textId="0D1BC3B5" w:rsidR="00F80B5A" w:rsidRDefault="006800E6">
          <w:pPr>
            <w:pStyle w:val="TOC1"/>
            <w:tabs>
              <w:tab w:val="right" w:leader="dot" w:pos="9019"/>
            </w:tabs>
            <w:rPr>
              <w:rFonts w:asciiTheme="minorHAnsi" w:eastAsiaTheme="minorEastAsia" w:hAnsiTheme="minorHAnsi" w:cstheme="minorBidi"/>
              <w:noProof/>
              <w:kern w:val="2"/>
              <w:sz w:val="24"/>
              <w:szCs w:val="30"/>
              <w:lang w:val="en-IN" w:eastAsia="en-IN" w:bidi="bn-IN"/>
              <w14:ligatures w14:val="standardContextual"/>
            </w:rPr>
          </w:pPr>
          <w:hyperlink w:anchor="_Toc216957166" w:history="1">
            <w:r w:rsidR="00F80B5A" w:rsidRPr="00C37948">
              <w:rPr>
                <w:rStyle w:val="Hyperlink"/>
                <w:noProof/>
              </w:rPr>
              <w:t>Task 2: Epidemiological Analysis of Parkinson's disease Among Older Adults (40-65 age) in the London Borough of Redbridge</w:t>
            </w:r>
            <w:r w:rsidR="00F80B5A">
              <w:rPr>
                <w:noProof/>
                <w:webHidden/>
              </w:rPr>
              <w:tab/>
            </w:r>
            <w:r w:rsidR="00F80B5A">
              <w:rPr>
                <w:noProof/>
                <w:webHidden/>
              </w:rPr>
              <w:fldChar w:fldCharType="begin"/>
            </w:r>
            <w:r w:rsidR="00F80B5A">
              <w:rPr>
                <w:noProof/>
                <w:webHidden/>
              </w:rPr>
              <w:instrText xml:space="preserve"> PAGEREF _Toc216957166 \h </w:instrText>
            </w:r>
            <w:r w:rsidR="00F80B5A">
              <w:rPr>
                <w:noProof/>
                <w:webHidden/>
              </w:rPr>
            </w:r>
            <w:r w:rsidR="00F80B5A">
              <w:rPr>
                <w:noProof/>
                <w:webHidden/>
              </w:rPr>
              <w:fldChar w:fldCharType="separate"/>
            </w:r>
            <w:r w:rsidR="00F80B5A">
              <w:rPr>
                <w:noProof/>
                <w:webHidden/>
              </w:rPr>
              <w:t>10</w:t>
            </w:r>
            <w:r w:rsidR="00F80B5A">
              <w:rPr>
                <w:noProof/>
                <w:webHidden/>
              </w:rPr>
              <w:fldChar w:fldCharType="end"/>
            </w:r>
          </w:hyperlink>
        </w:p>
        <w:p w14:paraId="38D4DB88" w14:textId="27521A3D" w:rsidR="00F80B5A" w:rsidRDefault="006800E6">
          <w:pPr>
            <w:pStyle w:val="TOC2"/>
            <w:tabs>
              <w:tab w:val="right" w:leader="dot" w:pos="9019"/>
            </w:tabs>
            <w:rPr>
              <w:rFonts w:asciiTheme="minorHAnsi" w:eastAsiaTheme="minorEastAsia" w:hAnsiTheme="minorHAnsi" w:cstheme="minorBidi"/>
              <w:noProof/>
              <w:kern w:val="2"/>
              <w:sz w:val="24"/>
              <w:szCs w:val="30"/>
              <w:lang w:val="en-IN" w:eastAsia="en-IN" w:bidi="bn-IN"/>
              <w14:ligatures w14:val="standardContextual"/>
            </w:rPr>
          </w:pPr>
          <w:hyperlink w:anchor="_Toc216957167" w:history="1">
            <w:r w:rsidR="00F80B5A" w:rsidRPr="00C37948">
              <w:rPr>
                <w:rStyle w:val="Hyperlink"/>
                <w:noProof/>
              </w:rPr>
              <w:t>1.0 Introduction</w:t>
            </w:r>
            <w:r w:rsidR="00F80B5A">
              <w:rPr>
                <w:noProof/>
                <w:webHidden/>
              </w:rPr>
              <w:tab/>
            </w:r>
            <w:r w:rsidR="00F80B5A">
              <w:rPr>
                <w:noProof/>
                <w:webHidden/>
              </w:rPr>
              <w:fldChar w:fldCharType="begin"/>
            </w:r>
            <w:r w:rsidR="00F80B5A">
              <w:rPr>
                <w:noProof/>
                <w:webHidden/>
              </w:rPr>
              <w:instrText xml:space="preserve"> PAGEREF _Toc216957167 \h </w:instrText>
            </w:r>
            <w:r w:rsidR="00F80B5A">
              <w:rPr>
                <w:noProof/>
                <w:webHidden/>
              </w:rPr>
            </w:r>
            <w:r w:rsidR="00F80B5A">
              <w:rPr>
                <w:noProof/>
                <w:webHidden/>
              </w:rPr>
              <w:fldChar w:fldCharType="separate"/>
            </w:r>
            <w:r w:rsidR="00F80B5A">
              <w:rPr>
                <w:noProof/>
                <w:webHidden/>
              </w:rPr>
              <w:t>10</w:t>
            </w:r>
            <w:r w:rsidR="00F80B5A">
              <w:rPr>
                <w:noProof/>
                <w:webHidden/>
              </w:rPr>
              <w:fldChar w:fldCharType="end"/>
            </w:r>
          </w:hyperlink>
        </w:p>
        <w:p w14:paraId="58F6C78C" w14:textId="15DCDEE7" w:rsidR="00F80B5A" w:rsidRDefault="006800E6">
          <w:pPr>
            <w:pStyle w:val="TOC3"/>
            <w:tabs>
              <w:tab w:val="right" w:leader="dot" w:pos="9019"/>
            </w:tabs>
            <w:rPr>
              <w:rFonts w:asciiTheme="minorHAnsi" w:eastAsiaTheme="minorEastAsia" w:hAnsiTheme="minorHAnsi" w:cstheme="minorBidi"/>
              <w:noProof/>
              <w:kern w:val="2"/>
              <w:sz w:val="24"/>
              <w:szCs w:val="30"/>
              <w:lang w:val="en-IN" w:eastAsia="en-IN" w:bidi="bn-IN"/>
              <w14:ligatures w14:val="standardContextual"/>
            </w:rPr>
          </w:pPr>
          <w:hyperlink w:anchor="_Toc216957168" w:history="1">
            <w:r w:rsidR="00F80B5A" w:rsidRPr="00C37948">
              <w:rPr>
                <w:rStyle w:val="Hyperlink"/>
                <w:noProof/>
              </w:rPr>
              <w:t>1.1 Overview</w:t>
            </w:r>
            <w:r w:rsidR="00F80B5A">
              <w:rPr>
                <w:noProof/>
                <w:webHidden/>
              </w:rPr>
              <w:tab/>
            </w:r>
            <w:r w:rsidR="00F80B5A">
              <w:rPr>
                <w:noProof/>
                <w:webHidden/>
              </w:rPr>
              <w:fldChar w:fldCharType="begin"/>
            </w:r>
            <w:r w:rsidR="00F80B5A">
              <w:rPr>
                <w:noProof/>
                <w:webHidden/>
              </w:rPr>
              <w:instrText xml:space="preserve"> PAGEREF _Toc216957168 \h </w:instrText>
            </w:r>
            <w:r w:rsidR="00F80B5A">
              <w:rPr>
                <w:noProof/>
                <w:webHidden/>
              </w:rPr>
            </w:r>
            <w:r w:rsidR="00F80B5A">
              <w:rPr>
                <w:noProof/>
                <w:webHidden/>
              </w:rPr>
              <w:fldChar w:fldCharType="separate"/>
            </w:r>
            <w:r w:rsidR="00F80B5A">
              <w:rPr>
                <w:noProof/>
                <w:webHidden/>
              </w:rPr>
              <w:t>10</w:t>
            </w:r>
            <w:r w:rsidR="00F80B5A">
              <w:rPr>
                <w:noProof/>
                <w:webHidden/>
              </w:rPr>
              <w:fldChar w:fldCharType="end"/>
            </w:r>
          </w:hyperlink>
        </w:p>
        <w:p w14:paraId="0E522938" w14:textId="5F299DC6" w:rsidR="00F80B5A" w:rsidRDefault="006800E6">
          <w:pPr>
            <w:pStyle w:val="TOC3"/>
            <w:tabs>
              <w:tab w:val="right" w:leader="dot" w:pos="9019"/>
            </w:tabs>
            <w:rPr>
              <w:rFonts w:asciiTheme="minorHAnsi" w:eastAsiaTheme="minorEastAsia" w:hAnsiTheme="minorHAnsi" w:cstheme="minorBidi"/>
              <w:noProof/>
              <w:kern w:val="2"/>
              <w:sz w:val="24"/>
              <w:szCs w:val="30"/>
              <w:lang w:val="en-IN" w:eastAsia="en-IN" w:bidi="bn-IN"/>
              <w14:ligatures w14:val="standardContextual"/>
            </w:rPr>
          </w:pPr>
          <w:hyperlink w:anchor="_Toc216957169" w:history="1">
            <w:r w:rsidR="00F80B5A" w:rsidRPr="00C37948">
              <w:rPr>
                <w:rStyle w:val="Hyperlink"/>
                <w:noProof/>
              </w:rPr>
              <w:t>1.2 Definition and Consequences</w:t>
            </w:r>
            <w:r w:rsidR="00F80B5A">
              <w:rPr>
                <w:noProof/>
                <w:webHidden/>
              </w:rPr>
              <w:tab/>
            </w:r>
            <w:r w:rsidR="00F80B5A">
              <w:rPr>
                <w:noProof/>
                <w:webHidden/>
              </w:rPr>
              <w:fldChar w:fldCharType="begin"/>
            </w:r>
            <w:r w:rsidR="00F80B5A">
              <w:rPr>
                <w:noProof/>
                <w:webHidden/>
              </w:rPr>
              <w:instrText xml:space="preserve"> PAGEREF _Toc216957169 \h </w:instrText>
            </w:r>
            <w:r w:rsidR="00F80B5A">
              <w:rPr>
                <w:noProof/>
                <w:webHidden/>
              </w:rPr>
            </w:r>
            <w:r w:rsidR="00F80B5A">
              <w:rPr>
                <w:noProof/>
                <w:webHidden/>
              </w:rPr>
              <w:fldChar w:fldCharType="separate"/>
            </w:r>
            <w:r w:rsidR="00F80B5A">
              <w:rPr>
                <w:noProof/>
                <w:webHidden/>
              </w:rPr>
              <w:t>10</w:t>
            </w:r>
            <w:r w:rsidR="00F80B5A">
              <w:rPr>
                <w:noProof/>
                <w:webHidden/>
              </w:rPr>
              <w:fldChar w:fldCharType="end"/>
            </w:r>
          </w:hyperlink>
        </w:p>
        <w:p w14:paraId="0103F747" w14:textId="5F1D9426" w:rsidR="00F80B5A" w:rsidRDefault="006800E6">
          <w:pPr>
            <w:pStyle w:val="TOC3"/>
            <w:tabs>
              <w:tab w:val="right" w:leader="dot" w:pos="9019"/>
            </w:tabs>
            <w:rPr>
              <w:rFonts w:asciiTheme="minorHAnsi" w:eastAsiaTheme="minorEastAsia" w:hAnsiTheme="minorHAnsi" w:cstheme="minorBidi"/>
              <w:noProof/>
              <w:kern w:val="2"/>
              <w:sz w:val="24"/>
              <w:szCs w:val="30"/>
              <w:lang w:val="en-IN" w:eastAsia="en-IN" w:bidi="bn-IN"/>
              <w14:ligatures w14:val="standardContextual"/>
            </w:rPr>
          </w:pPr>
          <w:hyperlink w:anchor="_Toc216957170" w:history="1">
            <w:r w:rsidR="00F80B5A" w:rsidRPr="00C37948">
              <w:rPr>
                <w:rStyle w:val="Hyperlink"/>
                <w:noProof/>
              </w:rPr>
              <w:t>1.3 Incidence and Prevalence</w:t>
            </w:r>
            <w:r w:rsidR="00F80B5A">
              <w:rPr>
                <w:noProof/>
                <w:webHidden/>
              </w:rPr>
              <w:tab/>
            </w:r>
            <w:r w:rsidR="00F80B5A">
              <w:rPr>
                <w:noProof/>
                <w:webHidden/>
              </w:rPr>
              <w:fldChar w:fldCharType="begin"/>
            </w:r>
            <w:r w:rsidR="00F80B5A">
              <w:rPr>
                <w:noProof/>
                <w:webHidden/>
              </w:rPr>
              <w:instrText xml:space="preserve"> PAGEREF _Toc216957170 \h </w:instrText>
            </w:r>
            <w:r w:rsidR="00F80B5A">
              <w:rPr>
                <w:noProof/>
                <w:webHidden/>
              </w:rPr>
            </w:r>
            <w:r w:rsidR="00F80B5A">
              <w:rPr>
                <w:noProof/>
                <w:webHidden/>
              </w:rPr>
              <w:fldChar w:fldCharType="separate"/>
            </w:r>
            <w:r w:rsidR="00F80B5A">
              <w:rPr>
                <w:noProof/>
                <w:webHidden/>
              </w:rPr>
              <w:t>10</w:t>
            </w:r>
            <w:r w:rsidR="00F80B5A">
              <w:rPr>
                <w:noProof/>
                <w:webHidden/>
              </w:rPr>
              <w:fldChar w:fldCharType="end"/>
            </w:r>
          </w:hyperlink>
        </w:p>
        <w:p w14:paraId="10321F89" w14:textId="22DBB4C9" w:rsidR="00F80B5A" w:rsidRDefault="006800E6">
          <w:pPr>
            <w:pStyle w:val="TOC2"/>
            <w:tabs>
              <w:tab w:val="right" w:leader="dot" w:pos="9019"/>
            </w:tabs>
            <w:rPr>
              <w:rFonts w:asciiTheme="minorHAnsi" w:eastAsiaTheme="minorEastAsia" w:hAnsiTheme="minorHAnsi" w:cstheme="minorBidi"/>
              <w:noProof/>
              <w:kern w:val="2"/>
              <w:sz w:val="24"/>
              <w:szCs w:val="30"/>
              <w:lang w:val="en-IN" w:eastAsia="en-IN" w:bidi="bn-IN"/>
              <w14:ligatures w14:val="standardContextual"/>
            </w:rPr>
          </w:pPr>
          <w:hyperlink w:anchor="_Toc216957171" w:history="1">
            <w:r w:rsidR="00F80B5A" w:rsidRPr="00C37948">
              <w:rPr>
                <w:rStyle w:val="Hyperlink"/>
                <w:noProof/>
              </w:rPr>
              <w:t>2. Main body</w:t>
            </w:r>
            <w:r w:rsidR="00F80B5A">
              <w:rPr>
                <w:noProof/>
                <w:webHidden/>
              </w:rPr>
              <w:tab/>
            </w:r>
            <w:r w:rsidR="00F80B5A">
              <w:rPr>
                <w:noProof/>
                <w:webHidden/>
              </w:rPr>
              <w:fldChar w:fldCharType="begin"/>
            </w:r>
            <w:r w:rsidR="00F80B5A">
              <w:rPr>
                <w:noProof/>
                <w:webHidden/>
              </w:rPr>
              <w:instrText xml:space="preserve"> PAGEREF _Toc216957171 \h </w:instrText>
            </w:r>
            <w:r w:rsidR="00F80B5A">
              <w:rPr>
                <w:noProof/>
                <w:webHidden/>
              </w:rPr>
            </w:r>
            <w:r w:rsidR="00F80B5A">
              <w:rPr>
                <w:noProof/>
                <w:webHidden/>
              </w:rPr>
              <w:fldChar w:fldCharType="separate"/>
            </w:r>
            <w:r w:rsidR="00F80B5A">
              <w:rPr>
                <w:noProof/>
                <w:webHidden/>
              </w:rPr>
              <w:t>10</w:t>
            </w:r>
            <w:r w:rsidR="00F80B5A">
              <w:rPr>
                <w:noProof/>
                <w:webHidden/>
              </w:rPr>
              <w:fldChar w:fldCharType="end"/>
            </w:r>
          </w:hyperlink>
        </w:p>
        <w:p w14:paraId="6DF07BD9" w14:textId="37FB813C" w:rsidR="00F80B5A" w:rsidRDefault="006800E6">
          <w:pPr>
            <w:pStyle w:val="TOC3"/>
            <w:tabs>
              <w:tab w:val="right" w:leader="dot" w:pos="9019"/>
            </w:tabs>
            <w:rPr>
              <w:rFonts w:asciiTheme="minorHAnsi" w:eastAsiaTheme="minorEastAsia" w:hAnsiTheme="minorHAnsi" w:cstheme="minorBidi"/>
              <w:noProof/>
              <w:kern w:val="2"/>
              <w:sz w:val="24"/>
              <w:szCs w:val="30"/>
              <w:lang w:val="en-IN" w:eastAsia="en-IN" w:bidi="bn-IN"/>
              <w14:ligatures w14:val="standardContextual"/>
            </w:rPr>
          </w:pPr>
          <w:hyperlink w:anchor="_Toc216957172" w:history="1">
            <w:r w:rsidR="00F80B5A" w:rsidRPr="00C37948">
              <w:rPr>
                <w:rStyle w:val="Hyperlink"/>
                <w:noProof/>
              </w:rPr>
              <w:t>2.1 Public Health Measures</w:t>
            </w:r>
            <w:r w:rsidR="00F80B5A">
              <w:rPr>
                <w:noProof/>
                <w:webHidden/>
              </w:rPr>
              <w:tab/>
            </w:r>
            <w:r w:rsidR="00F80B5A">
              <w:rPr>
                <w:noProof/>
                <w:webHidden/>
              </w:rPr>
              <w:fldChar w:fldCharType="begin"/>
            </w:r>
            <w:r w:rsidR="00F80B5A">
              <w:rPr>
                <w:noProof/>
                <w:webHidden/>
              </w:rPr>
              <w:instrText xml:space="preserve"> PAGEREF _Toc216957172 \h </w:instrText>
            </w:r>
            <w:r w:rsidR="00F80B5A">
              <w:rPr>
                <w:noProof/>
                <w:webHidden/>
              </w:rPr>
            </w:r>
            <w:r w:rsidR="00F80B5A">
              <w:rPr>
                <w:noProof/>
                <w:webHidden/>
              </w:rPr>
              <w:fldChar w:fldCharType="separate"/>
            </w:r>
            <w:r w:rsidR="00F80B5A">
              <w:rPr>
                <w:noProof/>
                <w:webHidden/>
              </w:rPr>
              <w:t>10</w:t>
            </w:r>
            <w:r w:rsidR="00F80B5A">
              <w:rPr>
                <w:noProof/>
                <w:webHidden/>
              </w:rPr>
              <w:fldChar w:fldCharType="end"/>
            </w:r>
          </w:hyperlink>
        </w:p>
        <w:p w14:paraId="3DCC1833" w14:textId="0FB9B9A7" w:rsidR="00F80B5A" w:rsidRDefault="006800E6">
          <w:pPr>
            <w:pStyle w:val="TOC3"/>
            <w:tabs>
              <w:tab w:val="right" w:leader="dot" w:pos="9019"/>
            </w:tabs>
            <w:rPr>
              <w:rFonts w:asciiTheme="minorHAnsi" w:eastAsiaTheme="minorEastAsia" w:hAnsiTheme="minorHAnsi" w:cstheme="minorBidi"/>
              <w:noProof/>
              <w:kern w:val="2"/>
              <w:sz w:val="24"/>
              <w:szCs w:val="30"/>
              <w:lang w:val="en-IN" w:eastAsia="en-IN" w:bidi="bn-IN"/>
              <w14:ligatures w14:val="standardContextual"/>
            </w:rPr>
          </w:pPr>
          <w:hyperlink w:anchor="_Toc216957173" w:history="1">
            <w:r w:rsidR="00F80B5A" w:rsidRPr="00C37948">
              <w:rPr>
                <w:rStyle w:val="Hyperlink"/>
                <w:noProof/>
              </w:rPr>
              <w:t>2.2 Risk Factors associated to the Disease</w:t>
            </w:r>
            <w:r w:rsidR="00F80B5A">
              <w:rPr>
                <w:noProof/>
                <w:webHidden/>
              </w:rPr>
              <w:tab/>
            </w:r>
            <w:r w:rsidR="00F80B5A">
              <w:rPr>
                <w:noProof/>
                <w:webHidden/>
              </w:rPr>
              <w:fldChar w:fldCharType="begin"/>
            </w:r>
            <w:r w:rsidR="00F80B5A">
              <w:rPr>
                <w:noProof/>
                <w:webHidden/>
              </w:rPr>
              <w:instrText xml:space="preserve"> PAGEREF _Toc216957173 \h </w:instrText>
            </w:r>
            <w:r w:rsidR="00F80B5A">
              <w:rPr>
                <w:noProof/>
                <w:webHidden/>
              </w:rPr>
            </w:r>
            <w:r w:rsidR="00F80B5A">
              <w:rPr>
                <w:noProof/>
                <w:webHidden/>
              </w:rPr>
              <w:fldChar w:fldCharType="separate"/>
            </w:r>
            <w:r w:rsidR="00F80B5A">
              <w:rPr>
                <w:noProof/>
                <w:webHidden/>
              </w:rPr>
              <w:t>11</w:t>
            </w:r>
            <w:r w:rsidR="00F80B5A">
              <w:rPr>
                <w:noProof/>
                <w:webHidden/>
              </w:rPr>
              <w:fldChar w:fldCharType="end"/>
            </w:r>
          </w:hyperlink>
        </w:p>
        <w:p w14:paraId="59C92F06" w14:textId="0E2EF71A" w:rsidR="00F80B5A" w:rsidRDefault="006800E6">
          <w:pPr>
            <w:pStyle w:val="TOC3"/>
            <w:tabs>
              <w:tab w:val="right" w:leader="dot" w:pos="9019"/>
            </w:tabs>
            <w:rPr>
              <w:rFonts w:asciiTheme="minorHAnsi" w:eastAsiaTheme="minorEastAsia" w:hAnsiTheme="minorHAnsi" w:cstheme="minorBidi"/>
              <w:noProof/>
              <w:kern w:val="2"/>
              <w:sz w:val="24"/>
              <w:szCs w:val="30"/>
              <w:lang w:val="en-IN" w:eastAsia="en-IN" w:bidi="bn-IN"/>
              <w14:ligatures w14:val="standardContextual"/>
            </w:rPr>
          </w:pPr>
          <w:hyperlink w:anchor="_Toc216957174" w:history="1">
            <w:r w:rsidR="00F80B5A" w:rsidRPr="00C37948">
              <w:rPr>
                <w:rStyle w:val="Hyperlink"/>
                <w:noProof/>
              </w:rPr>
              <w:t>2.3 Epidemiological Studies and a Health Needs Assessment</w:t>
            </w:r>
            <w:r w:rsidR="00F80B5A">
              <w:rPr>
                <w:noProof/>
                <w:webHidden/>
              </w:rPr>
              <w:tab/>
            </w:r>
            <w:r w:rsidR="00F80B5A">
              <w:rPr>
                <w:noProof/>
                <w:webHidden/>
              </w:rPr>
              <w:fldChar w:fldCharType="begin"/>
            </w:r>
            <w:r w:rsidR="00F80B5A">
              <w:rPr>
                <w:noProof/>
                <w:webHidden/>
              </w:rPr>
              <w:instrText xml:space="preserve"> PAGEREF _Toc216957174 \h </w:instrText>
            </w:r>
            <w:r w:rsidR="00F80B5A">
              <w:rPr>
                <w:noProof/>
                <w:webHidden/>
              </w:rPr>
            </w:r>
            <w:r w:rsidR="00F80B5A">
              <w:rPr>
                <w:noProof/>
                <w:webHidden/>
              </w:rPr>
              <w:fldChar w:fldCharType="separate"/>
            </w:r>
            <w:r w:rsidR="00F80B5A">
              <w:rPr>
                <w:noProof/>
                <w:webHidden/>
              </w:rPr>
              <w:t>12</w:t>
            </w:r>
            <w:r w:rsidR="00F80B5A">
              <w:rPr>
                <w:noProof/>
                <w:webHidden/>
              </w:rPr>
              <w:fldChar w:fldCharType="end"/>
            </w:r>
          </w:hyperlink>
        </w:p>
        <w:p w14:paraId="161DD27F" w14:textId="7DCBE45F" w:rsidR="00F80B5A" w:rsidRDefault="006800E6">
          <w:pPr>
            <w:pStyle w:val="TOC3"/>
            <w:tabs>
              <w:tab w:val="right" w:leader="dot" w:pos="9019"/>
            </w:tabs>
            <w:rPr>
              <w:rFonts w:asciiTheme="minorHAnsi" w:eastAsiaTheme="minorEastAsia" w:hAnsiTheme="minorHAnsi" w:cstheme="minorBidi"/>
              <w:noProof/>
              <w:kern w:val="2"/>
              <w:sz w:val="24"/>
              <w:szCs w:val="30"/>
              <w:lang w:val="en-IN" w:eastAsia="en-IN" w:bidi="bn-IN"/>
              <w14:ligatures w14:val="standardContextual"/>
            </w:rPr>
          </w:pPr>
          <w:hyperlink w:anchor="_Toc216957175" w:history="1">
            <w:r w:rsidR="00F80B5A" w:rsidRPr="00C37948">
              <w:rPr>
                <w:rStyle w:val="Hyperlink"/>
                <w:noProof/>
              </w:rPr>
              <w:t>2.4 Public Health Approaches and Strategies</w:t>
            </w:r>
            <w:r w:rsidR="00F80B5A">
              <w:rPr>
                <w:noProof/>
                <w:webHidden/>
              </w:rPr>
              <w:tab/>
            </w:r>
            <w:r w:rsidR="00F80B5A">
              <w:rPr>
                <w:noProof/>
                <w:webHidden/>
              </w:rPr>
              <w:fldChar w:fldCharType="begin"/>
            </w:r>
            <w:r w:rsidR="00F80B5A">
              <w:rPr>
                <w:noProof/>
                <w:webHidden/>
              </w:rPr>
              <w:instrText xml:space="preserve"> PAGEREF _Toc216957175 \h </w:instrText>
            </w:r>
            <w:r w:rsidR="00F80B5A">
              <w:rPr>
                <w:noProof/>
                <w:webHidden/>
              </w:rPr>
            </w:r>
            <w:r w:rsidR="00F80B5A">
              <w:rPr>
                <w:noProof/>
                <w:webHidden/>
              </w:rPr>
              <w:fldChar w:fldCharType="separate"/>
            </w:r>
            <w:r w:rsidR="00F80B5A">
              <w:rPr>
                <w:noProof/>
                <w:webHidden/>
              </w:rPr>
              <w:t>12</w:t>
            </w:r>
            <w:r w:rsidR="00F80B5A">
              <w:rPr>
                <w:noProof/>
                <w:webHidden/>
              </w:rPr>
              <w:fldChar w:fldCharType="end"/>
            </w:r>
          </w:hyperlink>
        </w:p>
        <w:p w14:paraId="11211966" w14:textId="65036962" w:rsidR="00F80B5A" w:rsidRDefault="006800E6">
          <w:pPr>
            <w:pStyle w:val="TOC3"/>
            <w:tabs>
              <w:tab w:val="right" w:leader="dot" w:pos="9019"/>
            </w:tabs>
            <w:rPr>
              <w:rFonts w:asciiTheme="minorHAnsi" w:eastAsiaTheme="minorEastAsia" w:hAnsiTheme="minorHAnsi" w:cstheme="minorBidi"/>
              <w:noProof/>
              <w:kern w:val="2"/>
              <w:sz w:val="24"/>
              <w:szCs w:val="30"/>
              <w:lang w:val="en-IN" w:eastAsia="en-IN" w:bidi="bn-IN"/>
              <w14:ligatures w14:val="standardContextual"/>
            </w:rPr>
          </w:pPr>
          <w:hyperlink w:anchor="_Toc216957176" w:history="1">
            <w:r w:rsidR="00F80B5A" w:rsidRPr="00C37948">
              <w:rPr>
                <w:rStyle w:val="Hyperlink"/>
                <w:noProof/>
              </w:rPr>
              <w:t>2.5 Impact Assessment</w:t>
            </w:r>
            <w:r w:rsidR="00F80B5A">
              <w:rPr>
                <w:noProof/>
                <w:webHidden/>
              </w:rPr>
              <w:tab/>
            </w:r>
            <w:r w:rsidR="00F80B5A">
              <w:rPr>
                <w:noProof/>
                <w:webHidden/>
              </w:rPr>
              <w:fldChar w:fldCharType="begin"/>
            </w:r>
            <w:r w:rsidR="00F80B5A">
              <w:rPr>
                <w:noProof/>
                <w:webHidden/>
              </w:rPr>
              <w:instrText xml:space="preserve"> PAGEREF _Toc216957176 \h </w:instrText>
            </w:r>
            <w:r w:rsidR="00F80B5A">
              <w:rPr>
                <w:noProof/>
                <w:webHidden/>
              </w:rPr>
            </w:r>
            <w:r w:rsidR="00F80B5A">
              <w:rPr>
                <w:noProof/>
                <w:webHidden/>
              </w:rPr>
              <w:fldChar w:fldCharType="separate"/>
            </w:r>
            <w:r w:rsidR="00F80B5A">
              <w:rPr>
                <w:noProof/>
                <w:webHidden/>
              </w:rPr>
              <w:t>13</w:t>
            </w:r>
            <w:r w:rsidR="00F80B5A">
              <w:rPr>
                <w:noProof/>
                <w:webHidden/>
              </w:rPr>
              <w:fldChar w:fldCharType="end"/>
            </w:r>
          </w:hyperlink>
        </w:p>
        <w:p w14:paraId="3DD80791" w14:textId="39D7267C" w:rsidR="00F80B5A" w:rsidRDefault="006800E6">
          <w:pPr>
            <w:pStyle w:val="TOC3"/>
            <w:tabs>
              <w:tab w:val="right" w:leader="dot" w:pos="9019"/>
            </w:tabs>
            <w:rPr>
              <w:rFonts w:asciiTheme="minorHAnsi" w:eastAsiaTheme="minorEastAsia" w:hAnsiTheme="minorHAnsi" w:cstheme="minorBidi"/>
              <w:noProof/>
              <w:kern w:val="2"/>
              <w:sz w:val="24"/>
              <w:szCs w:val="30"/>
              <w:lang w:val="en-IN" w:eastAsia="en-IN" w:bidi="bn-IN"/>
              <w14:ligatures w14:val="standardContextual"/>
            </w:rPr>
          </w:pPr>
          <w:hyperlink w:anchor="_Toc216957177" w:history="1">
            <w:r w:rsidR="00F80B5A" w:rsidRPr="00C37948">
              <w:rPr>
                <w:rStyle w:val="Hyperlink"/>
                <w:noProof/>
              </w:rPr>
              <w:t>2.6 Strengths and Weaknesses of the Epidemiological Approach</w:t>
            </w:r>
            <w:r w:rsidR="00F80B5A">
              <w:rPr>
                <w:noProof/>
                <w:webHidden/>
              </w:rPr>
              <w:tab/>
            </w:r>
            <w:r w:rsidR="00F80B5A">
              <w:rPr>
                <w:noProof/>
                <w:webHidden/>
              </w:rPr>
              <w:fldChar w:fldCharType="begin"/>
            </w:r>
            <w:r w:rsidR="00F80B5A">
              <w:rPr>
                <w:noProof/>
                <w:webHidden/>
              </w:rPr>
              <w:instrText xml:space="preserve"> PAGEREF _Toc216957177 \h </w:instrText>
            </w:r>
            <w:r w:rsidR="00F80B5A">
              <w:rPr>
                <w:noProof/>
                <w:webHidden/>
              </w:rPr>
            </w:r>
            <w:r w:rsidR="00F80B5A">
              <w:rPr>
                <w:noProof/>
                <w:webHidden/>
              </w:rPr>
              <w:fldChar w:fldCharType="separate"/>
            </w:r>
            <w:r w:rsidR="00F80B5A">
              <w:rPr>
                <w:noProof/>
                <w:webHidden/>
              </w:rPr>
              <w:t>13</w:t>
            </w:r>
            <w:r w:rsidR="00F80B5A">
              <w:rPr>
                <w:noProof/>
                <w:webHidden/>
              </w:rPr>
              <w:fldChar w:fldCharType="end"/>
            </w:r>
          </w:hyperlink>
        </w:p>
        <w:p w14:paraId="23A71148" w14:textId="3A72C771" w:rsidR="00F80B5A" w:rsidRDefault="006800E6">
          <w:pPr>
            <w:pStyle w:val="TOC3"/>
            <w:tabs>
              <w:tab w:val="right" w:leader="dot" w:pos="9019"/>
            </w:tabs>
            <w:rPr>
              <w:rFonts w:asciiTheme="minorHAnsi" w:eastAsiaTheme="minorEastAsia" w:hAnsiTheme="minorHAnsi" w:cstheme="minorBidi"/>
              <w:noProof/>
              <w:kern w:val="2"/>
              <w:sz w:val="24"/>
              <w:szCs w:val="30"/>
              <w:lang w:val="en-IN" w:eastAsia="en-IN" w:bidi="bn-IN"/>
              <w14:ligatures w14:val="standardContextual"/>
            </w:rPr>
          </w:pPr>
          <w:hyperlink w:anchor="_Toc216957178" w:history="1">
            <w:r w:rsidR="00F80B5A" w:rsidRPr="00C37948">
              <w:rPr>
                <w:rStyle w:val="Hyperlink"/>
                <w:noProof/>
              </w:rPr>
              <w:t>2.7 Conclusion</w:t>
            </w:r>
            <w:r w:rsidR="00F80B5A">
              <w:rPr>
                <w:noProof/>
                <w:webHidden/>
              </w:rPr>
              <w:tab/>
            </w:r>
            <w:r w:rsidR="00F80B5A">
              <w:rPr>
                <w:noProof/>
                <w:webHidden/>
              </w:rPr>
              <w:fldChar w:fldCharType="begin"/>
            </w:r>
            <w:r w:rsidR="00F80B5A">
              <w:rPr>
                <w:noProof/>
                <w:webHidden/>
              </w:rPr>
              <w:instrText xml:space="preserve"> PAGEREF _Toc216957178 \h </w:instrText>
            </w:r>
            <w:r w:rsidR="00F80B5A">
              <w:rPr>
                <w:noProof/>
                <w:webHidden/>
              </w:rPr>
            </w:r>
            <w:r w:rsidR="00F80B5A">
              <w:rPr>
                <w:noProof/>
                <w:webHidden/>
              </w:rPr>
              <w:fldChar w:fldCharType="separate"/>
            </w:r>
            <w:r w:rsidR="00F80B5A">
              <w:rPr>
                <w:noProof/>
                <w:webHidden/>
              </w:rPr>
              <w:t>13</w:t>
            </w:r>
            <w:r w:rsidR="00F80B5A">
              <w:rPr>
                <w:noProof/>
                <w:webHidden/>
              </w:rPr>
              <w:fldChar w:fldCharType="end"/>
            </w:r>
          </w:hyperlink>
        </w:p>
        <w:p w14:paraId="5B4EB532" w14:textId="773BEBB8" w:rsidR="00F80B5A" w:rsidRDefault="006800E6">
          <w:pPr>
            <w:pStyle w:val="TOC1"/>
            <w:tabs>
              <w:tab w:val="right" w:leader="dot" w:pos="9019"/>
            </w:tabs>
            <w:rPr>
              <w:rFonts w:asciiTheme="minorHAnsi" w:eastAsiaTheme="minorEastAsia" w:hAnsiTheme="minorHAnsi" w:cstheme="minorBidi"/>
              <w:noProof/>
              <w:kern w:val="2"/>
              <w:sz w:val="24"/>
              <w:szCs w:val="30"/>
              <w:lang w:val="en-IN" w:eastAsia="en-IN" w:bidi="bn-IN"/>
              <w14:ligatures w14:val="standardContextual"/>
            </w:rPr>
          </w:pPr>
          <w:hyperlink w:anchor="_Toc216957179" w:history="1">
            <w:r w:rsidR="00F80B5A" w:rsidRPr="00C37948">
              <w:rPr>
                <w:rStyle w:val="Hyperlink"/>
                <w:noProof/>
              </w:rPr>
              <w:t>References</w:t>
            </w:r>
            <w:r w:rsidR="00F80B5A">
              <w:rPr>
                <w:noProof/>
                <w:webHidden/>
              </w:rPr>
              <w:tab/>
            </w:r>
            <w:r w:rsidR="00F80B5A">
              <w:rPr>
                <w:noProof/>
                <w:webHidden/>
              </w:rPr>
              <w:fldChar w:fldCharType="begin"/>
            </w:r>
            <w:r w:rsidR="00F80B5A">
              <w:rPr>
                <w:noProof/>
                <w:webHidden/>
              </w:rPr>
              <w:instrText xml:space="preserve"> PAGEREF _Toc216957179 \h </w:instrText>
            </w:r>
            <w:r w:rsidR="00F80B5A">
              <w:rPr>
                <w:noProof/>
                <w:webHidden/>
              </w:rPr>
            </w:r>
            <w:r w:rsidR="00F80B5A">
              <w:rPr>
                <w:noProof/>
                <w:webHidden/>
              </w:rPr>
              <w:fldChar w:fldCharType="separate"/>
            </w:r>
            <w:r w:rsidR="00F80B5A">
              <w:rPr>
                <w:noProof/>
                <w:webHidden/>
              </w:rPr>
              <w:t>14</w:t>
            </w:r>
            <w:r w:rsidR="00F80B5A">
              <w:rPr>
                <w:noProof/>
                <w:webHidden/>
              </w:rPr>
              <w:fldChar w:fldCharType="end"/>
            </w:r>
          </w:hyperlink>
        </w:p>
        <w:p w14:paraId="631CB516" w14:textId="50CEDAE4" w:rsidR="00F80B5A" w:rsidRDefault="00F80B5A">
          <w:r>
            <w:rPr>
              <w:b/>
              <w:bCs/>
              <w:noProof/>
            </w:rPr>
            <w:fldChar w:fldCharType="end"/>
          </w:r>
        </w:p>
      </w:sdtContent>
    </w:sdt>
    <w:p w14:paraId="6BC3C3AE" w14:textId="77777777" w:rsidR="00F80B5A" w:rsidRDefault="00F80B5A">
      <w:pPr>
        <w:rPr>
          <w:b/>
          <w:color w:val="000000" w:themeColor="text1"/>
        </w:rPr>
      </w:pPr>
      <w:r>
        <w:rPr>
          <w:color w:val="000000" w:themeColor="text1"/>
        </w:rPr>
        <w:br w:type="page"/>
      </w:r>
    </w:p>
    <w:p w14:paraId="37A4E188" w14:textId="5A78EA5C" w:rsidR="007507A3" w:rsidRPr="00F0020B" w:rsidRDefault="00E033F3" w:rsidP="00F0020B">
      <w:pPr>
        <w:pStyle w:val="Heading1"/>
        <w:spacing w:before="240" w:after="240" w:line="360" w:lineRule="auto"/>
        <w:jc w:val="both"/>
        <w:rPr>
          <w:rFonts w:ascii="Arial" w:hAnsi="Arial"/>
          <w:b w:val="0"/>
          <w:color w:val="000000" w:themeColor="text1"/>
          <w:sz w:val="22"/>
          <w:szCs w:val="22"/>
        </w:rPr>
      </w:pPr>
      <w:bookmarkStart w:id="1" w:name="_Toc216957155"/>
      <w:r w:rsidRPr="00F0020B">
        <w:rPr>
          <w:rFonts w:ascii="Arial" w:hAnsi="Arial"/>
          <w:color w:val="000000" w:themeColor="text1"/>
          <w:sz w:val="22"/>
          <w:szCs w:val="22"/>
        </w:rPr>
        <w:lastRenderedPageBreak/>
        <w:t>Task 1: Addressing Inequality in Gender and Health Among British Young Adults</w:t>
      </w:r>
      <w:bookmarkEnd w:id="1"/>
      <w:r w:rsidRPr="00F0020B">
        <w:rPr>
          <w:rFonts w:ascii="Arial" w:hAnsi="Arial"/>
          <w:color w:val="000000" w:themeColor="text1"/>
          <w:sz w:val="22"/>
          <w:szCs w:val="22"/>
        </w:rPr>
        <w:t xml:space="preserve">  </w:t>
      </w:r>
    </w:p>
    <w:p w14:paraId="4B6CEC8E" w14:textId="77777777" w:rsidR="007507A3" w:rsidRPr="00F0020B" w:rsidRDefault="00E033F3" w:rsidP="00F0020B">
      <w:pPr>
        <w:pStyle w:val="Heading2"/>
        <w:spacing w:before="240" w:after="240" w:line="360" w:lineRule="auto"/>
        <w:jc w:val="both"/>
        <w:rPr>
          <w:rFonts w:ascii="Arial" w:hAnsi="Arial"/>
          <w:color w:val="000000" w:themeColor="text1"/>
          <w:sz w:val="22"/>
          <w:szCs w:val="22"/>
        </w:rPr>
      </w:pPr>
      <w:bookmarkStart w:id="2" w:name="_Toc216957156"/>
      <w:r w:rsidRPr="00F0020B">
        <w:rPr>
          <w:rFonts w:ascii="Arial" w:hAnsi="Arial"/>
          <w:color w:val="000000" w:themeColor="text1"/>
          <w:sz w:val="22"/>
          <w:szCs w:val="22"/>
        </w:rPr>
        <w:t>1.0 Introduction</w:t>
      </w:r>
      <w:bookmarkEnd w:id="2"/>
      <w:r w:rsidRPr="00F0020B">
        <w:rPr>
          <w:rFonts w:ascii="Arial" w:hAnsi="Arial"/>
          <w:color w:val="000000" w:themeColor="text1"/>
          <w:sz w:val="22"/>
          <w:szCs w:val="22"/>
        </w:rPr>
        <w:t xml:space="preserve"> </w:t>
      </w:r>
    </w:p>
    <w:p w14:paraId="2CBBEEBC" w14:textId="4D26808B" w:rsidR="007507A3" w:rsidRPr="00F0020B" w:rsidRDefault="00E033F3" w:rsidP="00F0020B">
      <w:pPr>
        <w:spacing w:before="240" w:after="240" w:line="360" w:lineRule="auto"/>
        <w:jc w:val="both"/>
        <w:rPr>
          <w:rFonts w:eastAsia="Times New Roman"/>
          <w:color w:val="000000" w:themeColor="text1"/>
        </w:rPr>
      </w:pPr>
      <w:r w:rsidRPr="00F0020B">
        <w:rPr>
          <w:rFonts w:eastAsia="Times New Roman"/>
          <w:color w:val="000000" w:themeColor="text1"/>
        </w:rPr>
        <w:t xml:space="preserve">One of the major concerns associated with </w:t>
      </w:r>
      <w:r w:rsidR="00A80A73" w:rsidRPr="00F0020B">
        <w:rPr>
          <w:rFonts w:eastAsia="Times New Roman"/>
          <w:color w:val="000000" w:themeColor="text1"/>
        </w:rPr>
        <w:t>the healthcare</w:t>
      </w:r>
      <w:r w:rsidRPr="00F0020B">
        <w:rPr>
          <w:rFonts w:eastAsia="Times New Roman"/>
          <w:color w:val="000000" w:themeColor="text1"/>
        </w:rPr>
        <w:t xml:space="preserve"> system of the UK is the gender and health inequalities among the young adults. The target age group belongs to the age between 18 and 30 years. The young men and women receive different kinds of healthcare </w:t>
      </w:r>
      <w:r w:rsidR="00A80A73" w:rsidRPr="00F0020B">
        <w:rPr>
          <w:rFonts w:eastAsia="Times New Roman"/>
          <w:color w:val="000000" w:themeColor="text1"/>
        </w:rPr>
        <w:t>services,</w:t>
      </w:r>
      <w:r w:rsidRPr="00F0020B">
        <w:rPr>
          <w:rFonts w:eastAsia="Times New Roman"/>
          <w:color w:val="000000" w:themeColor="text1"/>
        </w:rPr>
        <w:t xml:space="preserve"> and this is highly influenced by gender expectations. There are </w:t>
      </w:r>
      <w:r w:rsidR="00A80A73" w:rsidRPr="00F0020B">
        <w:rPr>
          <w:rFonts w:eastAsia="Times New Roman"/>
          <w:color w:val="000000" w:themeColor="text1"/>
        </w:rPr>
        <w:t>various factors</w:t>
      </w:r>
      <w:r w:rsidRPr="00F0020B">
        <w:rPr>
          <w:rFonts w:eastAsia="Times New Roman"/>
          <w:color w:val="000000" w:themeColor="text1"/>
        </w:rPr>
        <w:t xml:space="preserve"> which are related to the </w:t>
      </w:r>
      <w:r w:rsidR="0051463C" w:rsidRPr="00F0020B">
        <w:rPr>
          <w:rFonts w:eastAsia="Times New Roman"/>
          <w:color w:val="000000" w:themeColor="text1"/>
        </w:rPr>
        <w:t>gender-based</w:t>
      </w:r>
      <w:r w:rsidRPr="00F0020B">
        <w:rPr>
          <w:rFonts w:eastAsia="Times New Roman"/>
          <w:color w:val="000000" w:themeColor="text1"/>
        </w:rPr>
        <w:t xml:space="preserve"> health inequalities such as </w:t>
      </w:r>
      <w:r w:rsidR="0051463C" w:rsidRPr="00F0020B">
        <w:rPr>
          <w:rFonts w:eastAsia="Times New Roman"/>
          <w:color w:val="000000" w:themeColor="text1"/>
        </w:rPr>
        <w:t>socio-economic</w:t>
      </w:r>
      <w:r w:rsidRPr="00F0020B">
        <w:rPr>
          <w:rFonts w:eastAsia="Times New Roman"/>
          <w:color w:val="000000" w:themeColor="text1"/>
        </w:rPr>
        <w:t xml:space="preserve"> factors, mental health problems and health policies to reduce the inequalities. This study will discuss these factors in order to address the issue of gender and health inequality among British Young Adults. </w:t>
      </w:r>
    </w:p>
    <w:p w14:paraId="40C27265" w14:textId="77777777" w:rsidR="007507A3" w:rsidRPr="00F0020B" w:rsidRDefault="00E033F3" w:rsidP="00F0020B">
      <w:pPr>
        <w:pStyle w:val="Heading2"/>
        <w:spacing w:before="240" w:after="240" w:line="360" w:lineRule="auto"/>
        <w:jc w:val="both"/>
        <w:rPr>
          <w:rFonts w:ascii="Arial" w:hAnsi="Arial"/>
          <w:color w:val="000000" w:themeColor="text1"/>
          <w:sz w:val="22"/>
          <w:szCs w:val="22"/>
        </w:rPr>
      </w:pPr>
      <w:bookmarkStart w:id="3" w:name="_Toc216957157"/>
      <w:r w:rsidRPr="00F0020B">
        <w:rPr>
          <w:rFonts w:ascii="Arial" w:hAnsi="Arial"/>
          <w:color w:val="000000" w:themeColor="text1"/>
          <w:sz w:val="22"/>
          <w:szCs w:val="22"/>
        </w:rPr>
        <w:t>2.0 Contextual background and underlying factors</w:t>
      </w:r>
      <w:bookmarkEnd w:id="3"/>
      <w:r w:rsidRPr="00F0020B">
        <w:rPr>
          <w:rFonts w:ascii="Arial" w:hAnsi="Arial"/>
          <w:color w:val="000000" w:themeColor="text1"/>
          <w:sz w:val="22"/>
          <w:szCs w:val="22"/>
        </w:rPr>
        <w:t xml:space="preserve"> </w:t>
      </w:r>
    </w:p>
    <w:p w14:paraId="7EAB6D32" w14:textId="77777777" w:rsidR="007507A3" w:rsidRPr="00F0020B" w:rsidRDefault="00E033F3" w:rsidP="00F0020B">
      <w:pPr>
        <w:pStyle w:val="Heading3"/>
        <w:spacing w:before="240" w:after="240" w:line="360" w:lineRule="auto"/>
        <w:jc w:val="both"/>
        <w:rPr>
          <w:rFonts w:ascii="Arial" w:hAnsi="Arial"/>
          <w:color w:val="000000" w:themeColor="text1"/>
          <w:sz w:val="22"/>
          <w:szCs w:val="22"/>
        </w:rPr>
      </w:pPr>
      <w:bookmarkStart w:id="4" w:name="_Toc216957158"/>
      <w:r w:rsidRPr="00F0020B">
        <w:rPr>
          <w:rFonts w:ascii="Arial" w:hAnsi="Arial"/>
          <w:color w:val="000000" w:themeColor="text1"/>
          <w:sz w:val="22"/>
          <w:szCs w:val="22"/>
        </w:rPr>
        <w:t>2.1 Higher rates of Mental Health Issues</w:t>
      </w:r>
      <w:bookmarkEnd w:id="4"/>
      <w:r w:rsidRPr="00F0020B">
        <w:rPr>
          <w:rFonts w:ascii="Arial" w:hAnsi="Arial"/>
          <w:color w:val="000000" w:themeColor="text1"/>
          <w:sz w:val="22"/>
          <w:szCs w:val="22"/>
        </w:rPr>
        <w:t xml:space="preserve"> </w:t>
      </w:r>
    </w:p>
    <w:p w14:paraId="11891592" w14:textId="08CE981A" w:rsidR="007507A3" w:rsidRPr="00F0020B" w:rsidRDefault="00E033F3" w:rsidP="00F0020B">
      <w:pPr>
        <w:spacing w:before="240" w:after="240" w:line="360" w:lineRule="auto"/>
        <w:jc w:val="both"/>
        <w:rPr>
          <w:rFonts w:eastAsia="Times New Roman"/>
          <w:color w:val="000000" w:themeColor="text1"/>
        </w:rPr>
      </w:pPr>
      <w:r w:rsidRPr="00F0020B">
        <w:rPr>
          <w:rFonts w:eastAsia="Times New Roman"/>
          <w:color w:val="000000" w:themeColor="text1"/>
        </w:rPr>
        <w:t xml:space="preserve">The recent trends suggest that the higher rates of mental health issues and prevalence of suicide is more among the males than the females among the younger population in the UK. It is recorded that 17.4% males have committed suicide in 2023 while the </w:t>
      </w:r>
      <w:r w:rsidR="0051463C" w:rsidRPr="00F0020B">
        <w:rPr>
          <w:rFonts w:eastAsia="Times New Roman"/>
          <w:color w:val="000000" w:themeColor="text1"/>
        </w:rPr>
        <w:t>rate</w:t>
      </w:r>
      <w:r w:rsidRPr="00F0020B">
        <w:rPr>
          <w:rFonts w:eastAsia="Times New Roman"/>
          <w:color w:val="000000" w:themeColor="text1"/>
        </w:rPr>
        <w:t xml:space="preserve"> for female is at 5.7%. One of the reasons is that the young women report their mental health conditions more than the men. As per the data of the NHS survey, about 36.1% of women reported mental health illness compared to 16.3% men. It is also observed that one in four people in the younger adult population in the UK suffer from mental health illness (McCloud </w:t>
      </w:r>
      <w:r w:rsidRPr="00F0020B">
        <w:rPr>
          <w:rFonts w:eastAsia="Times New Roman"/>
          <w:i/>
          <w:iCs/>
          <w:color w:val="000000" w:themeColor="text1"/>
        </w:rPr>
        <w:t>et al.,</w:t>
      </w:r>
      <w:r w:rsidRPr="00F0020B">
        <w:rPr>
          <w:rFonts w:eastAsia="Times New Roman"/>
          <w:color w:val="000000" w:themeColor="text1"/>
        </w:rPr>
        <w:t xml:space="preserve"> 2023). The gender norms regarding masculinity </w:t>
      </w:r>
      <w:r w:rsidR="0051463C" w:rsidRPr="00F0020B">
        <w:rPr>
          <w:rFonts w:eastAsia="Times New Roman"/>
          <w:color w:val="000000" w:themeColor="text1"/>
        </w:rPr>
        <w:t>are</w:t>
      </w:r>
      <w:r w:rsidRPr="00F0020B">
        <w:rPr>
          <w:rFonts w:eastAsia="Times New Roman"/>
          <w:color w:val="000000" w:themeColor="text1"/>
        </w:rPr>
        <w:t xml:space="preserve"> one of the most significant reasons for which the men do not report about their mental health conditions. Moreover, the healthcare organisations give more priority to the women in this regard as they consider them sensitive. This kind of inequality in the attention to the male patients leads to the increase in the number of suicide rates. </w:t>
      </w:r>
    </w:p>
    <w:p w14:paraId="530D4600" w14:textId="77777777" w:rsidR="007507A3" w:rsidRPr="00F0020B" w:rsidRDefault="00E033F3" w:rsidP="00C41967">
      <w:pPr>
        <w:spacing w:before="240" w:after="240" w:line="360" w:lineRule="auto"/>
        <w:jc w:val="center"/>
        <w:rPr>
          <w:rFonts w:eastAsia="Times New Roman"/>
          <w:color w:val="000000" w:themeColor="text1"/>
        </w:rPr>
      </w:pPr>
      <w:r w:rsidRPr="00F0020B">
        <w:rPr>
          <w:rFonts w:eastAsia="Times New Roman"/>
          <w:noProof/>
          <w:color w:val="000000" w:themeColor="text1"/>
          <w:lang w:val="en-US" w:eastAsia="en-US"/>
        </w:rPr>
        <w:lastRenderedPageBreak/>
        <w:drawing>
          <wp:inline distT="114300" distB="114300" distL="114300" distR="114300" wp14:anchorId="747DAA7F" wp14:editId="1E38D1D6">
            <wp:extent cx="4448175" cy="3295650"/>
            <wp:effectExtent l="19050" t="19050" r="9525" b="19050"/>
            <wp:docPr id="6"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8"/>
                    <a:srcRect/>
                    <a:stretch>
                      <a:fillRect/>
                    </a:stretch>
                  </pic:blipFill>
                  <pic:spPr>
                    <a:xfrm>
                      <a:off x="0" y="0"/>
                      <a:ext cx="4448497" cy="3295889"/>
                    </a:xfrm>
                    <a:prstGeom prst="rect">
                      <a:avLst/>
                    </a:prstGeom>
                    <a:ln w="3175">
                      <a:solidFill>
                        <a:schemeClr val="tx1"/>
                      </a:solidFill>
                    </a:ln>
                  </pic:spPr>
                </pic:pic>
              </a:graphicData>
            </a:graphic>
          </wp:inline>
        </w:drawing>
      </w:r>
    </w:p>
    <w:p w14:paraId="3F433E2C" w14:textId="44131E2F" w:rsidR="007507A3" w:rsidRPr="00F0020B" w:rsidRDefault="00E033F3" w:rsidP="00C41967">
      <w:pPr>
        <w:spacing w:before="240" w:after="240" w:line="360" w:lineRule="auto"/>
        <w:jc w:val="center"/>
        <w:rPr>
          <w:rFonts w:eastAsia="Times New Roman"/>
          <w:b/>
          <w:bCs/>
          <w:color w:val="000000" w:themeColor="text1"/>
        </w:rPr>
      </w:pPr>
      <w:r w:rsidRPr="00F0020B">
        <w:rPr>
          <w:rFonts w:eastAsia="Times New Roman"/>
          <w:b/>
          <w:bCs/>
          <w:color w:val="000000" w:themeColor="text1"/>
        </w:rPr>
        <w:t>Figure 1: Rate of Suicide among Young Men and Women in the UK</w:t>
      </w:r>
    </w:p>
    <w:p w14:paraId="689F53C9" w14:textId="2C79DB79" w:rsidR="007507A3" w:rsidRPr="00F0020B" w:rsidRDefault="00E033F3" w:rsidP="00C41967">
      <w:pPr>
        <w:spacing w:before="240" w:after="240" w:line="360" w:lineRule="auto"/>
        <w:jc w:val="center"/>
        <w:rPr>
          <w:rFonts w:eastAsia="Times New Roman"/>
          <w:b/>
          <w:bCs/>
          <w:color w:val="000000" w:themeColor="text1"/>
        </w:rPr>
      </w:pPr>
      <w:r w:rsidRPr="00F0020B">
        <w:rPr>
          <w:rFonts w:eastAsia="Times New Roman"/>
          <w:b/>
          <w:bCs/>
          <w:color w:val="000000" w:themeColor="text1"/>
        </w:rPr>
        <w:t>(Source: Statista, 2023)</w:t>
      </w:r>
    </w:p>
    <w:p w14:paraId="435E30A5" w14:textId="77777777" w:rsidR="007507A3" w:rsidRPr="00F0020B" w:rsidRDefault="00E033F3" w:rsidP="00F0020B">
      <w:pPr>
        <w:pStyle w:val="Heading3"/>
        <w:spacing w:before="240" w:after="240" w:line="360" w:lineRule="auto"/>
        <w:jc w:val="both"/>
        <w:rPr>
          <w:rFonts w:ascii="Arial" w:hAnsi="Arial"/>
          <w:color w:val="000000" w:themeColor="text1"/>
          <w:sz w:val="22"/>
          <w:szCs w:val="22"/>
        </w:rPr>
      </w:pPr>
      <w:bookmarkStart w:id="5" w:name="_Toc216957159"/>
      <w:r w:rsidRPr="00F0020B">
        <w:rPr>
          <w:rFonts w:ascii="Arial" w:hAnsi="Arial"/>
          <w:color w:val="000000" w:themeColor="text1"/>
          <w:sz w:val="22"/>
          <w:szCs w:val="22"/>
        </w:rPr>
        <w:t>2.2 Low Rates of Access to Healthcare and Social Services</w:t>
      </w:r>
      <w:bookmarkEnd w:id="5"/>
    </w:p>
    <w:p w14:paraId="0F7CEFA1" w14:textId="55A30A70" w:rsidR="007507A3" w:rsidRPr="00F0020B" w:rsidRDefault="00E033F3" w:rsidP="00F0020B">
      <w:pPr>
        <w:spacing w:before="240" w:after="240" w:line="360" w:lineRule="auto"/>
        <w:jc w:val="both"/>
        <w:rPr>
          <w:rFonts w:eastAsia="Times New Roman"/>
          <w:color w:val="000000" w:themeColor="text1"/>
        </w:rPr>
      </w:pPr>
      <w:r w:rsidRPr="00F0020B">
        <w:rPr>
          <w:rFonts w:eastAsia="Times New Roman"/>
          <w:color w:val="000000" w:themeColor="text1"/>
        </w:rPr>
        <w:t xml:space="preserve">The waiting lists for the mental health services for young </w:t>
      </w:r>
      <w:r w:rsidR="00C41967" w:rsidRPr="00F0020B">
        <w:rPr>
          <w:rFonts w:eastAsia="Times New Roman"/>
          <w:color w:val="000000" w:themeColor="text1"/>
        </w:rPr>
        <w:t>adults in</w:t>
      </w:r>
      <w:r w:rsidRPr="00F0020B">
        <w:rPr>
          <w:rFonts w:eastAsia="Times New Roman"/>
          <w:color w:val="000000" w:themeColor="text1"/>
        </w:rPr>
        <w:t xml:space="preserve"> the hospitals of the UK remains quite long, up to 18 weeks. The lack of funding and resources leads to long waiting lists (Punton </w:t>
      </w:r>
      <w:r w:rsidRPr="00F0020B">
        <w:rPr>
          <w:rFonts w:eastAsia="Times New Roman"/>
          <w:i/>
          <w:iCs/>
          <w:color w:val="000000" w:themeColor="text1"/>
        </w:rPr>
        <w:t>et al.,</w:t>
      </w:r>
      <w:r w:rsidRPr="00F0020B">
        <w:rPr>
          <w:rFonts w:eastAsia="Times New Roman"/>
          <w:color w:val="000000" w:themeColor="text1"/>
        </w:rPr>
        <w:t xml:space="preserve"> 2022). This factor directly impacts the physical and psychological social being of the patients. In cases of emergency, the patients are reported to the crisis teams of the UK’s National Health Service. It is observed that in June 2024, more than 45% of the British Young adult were urgently reported to the crisis teams. </w:t>
      </w:r>
    </w:p>
    <w:p w14:paraId="4701A41E" w14:textId="77777777" w:rsidR="007507A3" w:rsidRPr="00F0020B" w:rsidRDefault="00E033F3" w:rsidP="00C41967">
      <w:pPr>
        <w:spacing w:before="240" w:after="240" w:line="360" w:lineRule="auto"/>
        <w:jc w:val="center"/>
        <w:rPr>
          <w:rFonts w:eastAsia="Times New Roman"/>
          <w:color w:val="000000" w:themeColor="text1"/>
        </w:rPr>
      </w:pPr>
      <w:r w:rsidRPr="00F0020B">
        <w:rPr>
          <w:rFonts w:eastAsia="Times New Roman"/>
          <w:noProof/>
          <w:color w:val="000000" w:themeColor="text1"/>
          <w:lang w:val="en-US" w:eastAsia="en-US"/>
        </w:rPr>
        <w:lastRenderedPageBreak/>
        <w:drawing>
          <wp:inline distT="114300" distB="114300" distL="114300" distR="114300" wp14:anchorId="45EECD42" wp14:editId="2C8094FB">
            <wp:extent cx="4928715" cy="3250332"/>
            <wp:effectExtent l="19050" t="19050" r="24765" b="26670"/>
            <wp:docPr id="5"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9"/>
                    <a:srcRect/>
                    <a:stretch>
                      <a:fillRect/>
                    </a:stretch>
                  </pic:blipFill>
                  <pic:spPr>
                    <a:xfrm>
                      <a:off x="0" y="0"/>
                      <a:ext cx="4928715" cy="3250332"/>
                    </a:xfrm>
                    <a:prstGeom prst="rect">
                      <a:avLst/>
                    </a:prstGeom>
                    <a:ln w="3175">
                      <a:solidFill>
                        <a:schemeClr val="tx1"/>
                      </a:solidFill>
                    </a:ln>
                  </pic:spPr>
                </pic:pic>
              </a:graphicData>
            </a:graphic>
          </wp:inline>
        </w:drawing>
      </w:r>
    </w:p>
    <w:p w14:paraId="2501E852" w14:textId="0CE6233F" w:rsidR="007507A3" w:rsidRPr="00F0020B" w:rsidRDefault="00E033F3" w:rsidP="00C41967">
      <w:pPr>
        <w:spacing w:before="240" w:after="240" w:line="360" w:lineRule="auto"/>
        <w:jc w:val="center"/>
        <w:rPr>
          <w:rFonts w:eastAsia="Times New Roman"/>
          <w:b/>
          <w:bCs/>
          <w:color w:val="000000" w:themeColor="text1"/>
        </w:rPr>
      </w:pPr>
      <w:r w:rsidRPr="00F0020B">
        <w:rPr>
          <w:rFonts w:eastAsia="Times New Roman"/>
          <w:b/>
          <w:bCs/>
          <w:color w:val="000000" w:themeColor="text1"/>
        </w:rPr>
        <w:t>Figure 2: Trend of urgent referrals to crisis teams for young adults</w:t>
      </w:r>
    </w:p>
    <w:p w14:paraId="553A47F6" w14:textId="77777777" w:rsidR="007507A3" w:rsidRPr="00F0020B" w:rsidRDefault="00E033F3" w:rsidP="00C41967">
      <w:pPr>
        <w:spacing w:before="240" w:after="240" w:line="360" w:lineRule="auto"/>
        <w:jc w:val="center"/>
        <w:rPr>
          <w:rFonts w:eastAsia="Times New Roman"/>
          <w:bCs/>
          <w:color w:val="000000" w:themeColor="text1"/>
        </w:rPr>
      </w:pPr>
      <w:r w:rsidRPr="00F0020B">
        <w:rPr>
          <w:rFonts w:eastAsia="Times New Roman"/>
          <w:bCs/>
          <w:color w:val="000000" w:themeColor="text1"/>
        </w:rPr>
        <w:t>(Source: Care Quality Commission, 2025)</w:t>
      </w:r>
    </w:p>
    <w:p w14:paraId="37E78EB8" w14:textId="61AA2915" w:rsidR="007507A3" w:rsidRPr="00F0020B" w:rsidRDefault="00E033F3" w:rsidP="00F0020B">
      <w:pPr>
        <w:pStyle w:val="Heading3"/>
        <w:spacing w:before="240" w:after="240" w:line="360" w:lineRule="auto"/>
        <w:jc w:val="both"/>
        <w:rPr>
          <w:rFonts w:ascii="Arial" w:hAnsi="Arial"/>
          <w:color w:val="000000" w:themeColor="text1"/>
          <w:sz w:val="22"/>
          <w:szCs w:val="22"/>
        </w:rPr>
      </w:pPr>
      <w:bookmarkStart w:id="6" w:name="_Toc216957160"/>
      <w:r w:rsidRPr="00F0020B">
        <w:rPr>
          <w:rFonts w:ascii="Arial" w:hAnsi="Arial"/>
          <w:color w:val="000000" w:themeColor="text1"/>
          <w:sz w:val="22"/>
          <w:szCs w:val="22"/>
        </w:rPr>
        <w:t xml:space="preserve">2.3 Mortality rates among the </w:t>
      </w:r>
      <w:r w:rsidR="0051463C" w:rsidRPr="00F0020B">
        <w:rPr>
          <w:rFonts w:ascii="Arial" w:hAnsi="Arial"/>
          <w:color w:val="000000" w:themeColor="text1"/>
          <w:sz w:val="22"/>
          <w:szCs w:val="22"/>
        </w:rPr>
        <w:t>younger</w:t>
      </w:r>
      <w:r w:rsidRPr="00F0020B">
        <w:rPr>
          <w:rFonts w:ascii="Arial" w:hAnsi="Arial"/>
          <w:color w:val="000000" w:themeColor="text1"/>
          <w:sz w:val="22"/>
          <w:szCs w:val="22"/>
        </w:rPr>
        <w:t xml:space="preserve"> group</w:t>
      </w:r>
      <w:bookmarkEnd w:id="6"/>
      <w:r w:rsidRPr="00F0020B">
        <w:rPr>
          <w:rFonts w:ascii="Arial" w:hAnsi="Arial"/>
          <w:color w:val="000000" w:themeColor="text1"/>
          <w:sz w:val="22"/>
          <w:szCs w:val="22"/>
        </w:rPr>
        <w:t xml:space="preserve"> </w:t>
      </w:r>
    </w:p>
    <w:p w14:paraId="495B0754" w14:textId="3BF8303E" w:rsidR="007507A3" w:rsidRPr="00F0020B" w:rsidRDefault="00E033F3" w:rsidP="00F0020B">
      <w:pPr>
        <w:spacing w:before="240" w:after="240" w:line="360" w:lineRule="auto"/>
        <w:jc w:val="both"/>
        <w:rPr>
          <w:rFonts w:eastAsia="Times New Roman"/>
          <w:color w:val="000000" w:themeColor="text1"/>
        </w:rPr>
      </w:pPr>
      <w:r w:rsidRPr="00F0020B">
        <w:rPr>
          <w:rFonts w:eastAsia="Times New Roman"/>
          <w:color w:val="000000" w:themeColor="text1"/>
        </w:rPr>
        <w:t xml:space="preserve">One of the main causes of the higher mortality rates among the young group in the UK is suicide. Over the years, the rate of suicide has increased in different parts of the country, </w:t>
      </w:r>
      <w:r w:rsidR="0051463C" w:rsidRPr="00F0020B">
        <w:rPr>
          <w:rFonts w:eastAsia="Times New Roman"/>
          <w:color w:val="000000" w:themeColor="text1"/>
        </w:rPr>
        <w:t>especially</w:t>
      </w:r>
      <w:r w:rsidRPr="00F0020B">
        <w:rPr>
          <w:rFonts w:eastAsia="Times New Roman"/>
          <w:color w:val="000000" w:themeColor="text1"/>
        </w:rPr>
        <w:t xml:space="preserve"> in the Northern Ireland. </w:t>
      </w:r>
      <w:r w:rsidR="0051463C" w:rsidRPr="00F0020B">
        <w:rPr>
          <w:rFonts w:eastAsia="Times New Roman"/>
          <w:color w:val="000000" w:themeColor="text1"/>
        </w:rPr>
        <w:t>However,</w:t>
      </w:r>
      <w:r w:rsidRPr="00F0020B">
        <w:rPr>
          <w:rFonts w:eastAsia="Times New Roman"/>
          <w:color w:val="000000" w:themeColor="text1"/>
        </w:rPr>
        <w:t xml:space="preserve"> the mortality rate is less in the younger population as compared to the older adults. The total number of suicide deaths is much higher for males than the females.</w:t>
      </w:r>
    </w:p>
    <w:p w14:paraId="4434FD3A" w14:textId="77777777" w:rsidR="007507A3" w:rsidRPr="00F0020B" w:rsidRDefault="007507A3" w:rsidP="00F0020B">
      <w:pPr>
        <w:spacing w:before="240" w:after="240" w:line="360" w:lineRule="auto"/>
        <w:jc w:val="both"/>
        <w:rPr>
          <w:rFonts w:eastAsia="Times New Roman"/>
          <w:color w:val="000000" w:themeColor="text1"/>
        </w:rPr>
      </w:pPr>
    </w:p>
    <w:p w14:paraId="3FE3807F" w14:textId="77777777" w:rsidR="007507A3" w:rsidRPr="00F0020B" w:rsidRDefault="00E033F3" w:rsidP="00C41967">
      <w:pPr>
        <w:spacing w:before="240" w:after="240" w:line="360" w:lineRule="auto"/>
        <w:jc w:val="center"/>
        <w:rPr>
          <w:rFonts w:eastAsia="Times New Roman"/>
          <w:color w:val="000000" w:themeColor="text1"/>
        </w:rPr>
      </w:pPr>
      <w:r w:rsidRPr="00F0020B">
        <w:rPr>
          <w:rFonts w:eastAsia="Times New Roman"/>
          <w:noProof/>
          <w:color w:val="000000" w:themeColor="text1"/>
          <w:lang w:val="en-US" w:eastAsia="en-US"/>
        </w:rPr>
        <w:lastRenderedPageBreak/>
        <w:drawing>
          <wp:inline distT="114300" distB="114300" distL="114300" distR="114300" wp14:anchorId="7A6BEC12" wp14:editId="5EC20EAB">
            <wp:extent cx="4324350" cy="2619375"/>
            <wp:effectExtent l="19050" t="19050" r="19050" b="28575"/>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0"/>
                    <a:srcRect t="15355"/>
                    <a:stretch>
                      <a:fillRect/>
                    </a:stretch>
                  </pic:blipFill>
                  <pic:spPr>
                    <a:xfrm>
                      <a:off x="0" y="0"/>
                      <a:ext cx="4325101" cy="2619830"/>
                    </a:xfrm>
                    <a:prstGeom prst="rect">
                      <a:avLst/>
                    </a:prstGeom>
                    <a:ln>
                      <a:solidFill>
                        <a:schemeClr val="tx1"/>
                      </a:solidFill>
                    </a:ln>
                  </pic:spPr>
                </pic:pic>
              </a:graphicData>
            </a:graphic>
          </wp:inline>
        </w:drawing>
      </w:r>
    </w:p>
    <w:p w14:paraId="15C56D98" w14:textId="3B5F96FC" w:rsidR="007507A3" w:rsidRPr="00F0020B" w:rsidRDefault="00E033F3" w:rsidP="00C41967">
      <w:pPr>
        <w:spacing w:before="240" w:after="240" w:line="360" w:lineRule="auto"/>
        <w:jc w:val="center"/>
        <w:rPr>
          <w:rFonts w:eastAsia="Times New Roman"/>
          <w:b/>
          <w:bCs/>
          <w:color w:val="000000" w:themeColor="text1"/>
        </w:rPr>
      </w:pPr>
      <w:r w:rsidRPr="00F0020B">
        <w:rPr>
          <w:rFonts w:eastAsia="Times New Roman"/>
          <w:b/>
          <w:bCs/>
          <w:color w:val="000000" w:themeColor="text1"/>
        </w:rPr>
        <w:t>Figure 3: Suicide rate among the young British adults</w:t>
      </w:r>
    </w:p>
    <w:p w14:paraId="520A1172" w14:textId="77777777" w:rsidR="007507A3" w:rsidRPr="00F0020B" w:rsidRDefault="00E033F3" w:rsidP="00C41967">
      <w:pPr>
        <w:spacing w:before="240" w:after="240" w:line="360" w:lineRule="auto"/>
        <w:jc w:val="center"/>
        <w:rPr>
          <w:rFonts w:eastAsia="Times New Roman"/>
          <w:bCs/>
          <w:color w:val="000000" w:themeColor="text1"/>
        </w:rPr>
      </w:pPr>
      <w:r w:rsidRPr="00F0020B">
        <w:rPr>
          <w:rFonts w:eastAsia="Times New Roman"/>
          <w:bCs/>
          <w:color w:val="000000" w:themeColor="text1"/>
        </w:rPr>
        <w:t>(Source: RCPCH, 2023)</w:t>
      </w:r>
    </w:p>
    <w:p w14:paraId="15A3AF06" w14:textId="77777777" w:rsidR="0051463C" w:rsidRPr="00F0020B" w:rsidRDefault="0051463C" w:rsidP="00F0020B">
      <w:pPr>
        <w:spacing w:before="240" w:after="240" w:line="360" w:lineRule="auto"/>
        <w:jc w:val="both"/>
        <w:rPr>
          <w:rFonts w:eastAsia="Times New Roman"/>
          <w:b/>
          <w:bCs/>
          <w:color w:val="000000" w:themeColor="text1"/>
        </w:rPr>
      </w:pPr>
    </w:p>
    <w:p w14:paraId="674C2937" w14:textId="57970F49" w:rsidR="007507A3" w:rsidRPr="00F0020B" w:rsidRDefault="002A04D4" w:rsidP="00C41967">
      <w:pPr>
        <w:spacing w:before="240" w:after="240" w:line="360" w:lineRule="auto"/>
        <w:jc w:val="center"/>
        <w:rPr>
          <w:rFonts w:eastAsia="Times New Roman"/>
          <w:color w:val="000000" w:themeColor="text1"/>
        </w:rPr>
      </w:pPr>
      <w:r w:rsidRPr="00F0020B">
        <w:rPr>
          <w:noProof/>
          <w:color w:val="000000"/>
          <w:bdr w:val="none" w:sz="0" w:space="0" w:color="auto" w:frame="1"/>
          <w:lang w:val="en-US" w:eastAsia="en-US"/>
        </w:rPr>
        <w:drawing>
          <wp:inline distT="0" distB="0" distL="0" distR="0" wp14:anchorId="2303BECE" wp14:editId="1A472D89">
            <wp:extent cx="5286375" cy="4114800"/>
            <wp:effectExtent l="19050" t="19050" r="28575" b="19050"/>
            <wp:docPr id="17165200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286375" cy="4114800"/>
                    </a:xfrm>
                    <a:prstGeom prst="rect">
                      <a:avLst/>
                    </a:prstGeom>
                    <a:noFill/>
                    <a:ln>
                      <a:solidFill>
                        <a:schemeClr val="tx1"/>
                      </a:solidFill>
                    </a:ln>
                  </pic:spPr>
                </pic:pic>
              </a:graphicData>
            </a:graphic>
          </wp:inline>
        </w:drawing>
      </w:r>
    </w:p>
    <w:p w14:paraId="6FD604E9" w14:textId="5D3020EE" w:rsidR="007507A3" w:rsidRPr="00F0020B" w:rsidRDefault="00E033F3" w:rsidP="00C41967">
      <w:pPr>
        <w:spacing w:before="240" w:after="240" w:line="360" w:lineRule="auto"/>
        <w:jc w:val="center"/>
        <w:rPr>
          <w:rFonts w:eastAsia="Times New Roman"/>
          <w:b/>
          <w:bCs/>
          <w:color w:val="000000" w:themeColor="text1"/>
        </w:rPr>
      </w:pPr>
      <w:r w:rsidRPr="00F0020B">
        <w:rPr>
          <w:rFonts w:eastAsia="Times New Roman"/>
          <w:b/>
          <w:bCs/>
          <w:color w:val="000000" w:themeColor="text1"/>
        </w:rPr>
        <w:t>Figure 4: Variation in Sucide rate among British young adults by gender</w:t>
      </w:r>
    </w:p>
    <w:p w14:paraId="008747FF" w14:textId="4B7C8471" w:rsidR="007507A3" w:rsidRPr="00F0020B" w:rsidRDefault="00E033F3" w:rsidP="00C41967">
      <w:pPr>
        <w:spacing w:before="240" w:after="240" w:line="360" w:lineRule="auto"/>
        <w:jc w:val="center"/>
        <w:rPr>
          <w:rFonts w:eastAsia="Times New Roman"/>
          <w:bCs/>
          <w:color w:val="000000" w:themeColor="text1"/>
        </w:rPr>
      </w:pPr>
      <w:r w:rsidRPr="00F0020B">
        <w:rPr>
          <w:rFonts w:eastAsia="Times New Roman"/>
          <w:bCs/>
          <w:color w:val="000000" w:themeColor="text1"/>
        </w:rPr>
        <w:lastRenderedPageBreak/>
        <w:t>(</w:t>
      </w:r>
      <w:r w:rsidR="00285AB1" w:rsidRPr="00F0020B">
        <w:rPr>
          <w:rFonts w:eastAsia="Times New Roman"/>
          <w:bCs/>
          <w:color w:val="000000" w:themeColor="text1"/>
        </w:rPr>
        <w:t xml:space="preserve">Source: </w:t>
      </w:r>
      <w:r w:rsidRPr="00F0020B">
        <w:rPr>
          <w:rFonts w:eastAsia="Times New Roman"/>
          <w:bCs/>
          <w:color w:val="000000" w:themeColor="text1"/>
        </w:rPr>
        <w:t>RCPCH, 2023)</w:t>
      </w:r>
    </w:p>
    <w:p w14:paraId="60E1C419" w14:textId="77777777" w:rsidR="007507A3" w:rsidRPr="00F0020B" w:rsidRDefault="00E033F3" w:rsidP="00F0020B">
      <w:pPr>
        <w:pStyle w:val="Heading3"/>
        <w:spacing w:before="240" w:after="240" w:line="360" w:lineRule="auto"/>
        <w:jc w:val="both"/>
        <w:rPr>
          <w:rFonts w:ascii="Arial" w:hAnsi="Arial"/>
          <w:color w:val="000000" w:themeColor="text1"/>
          <w:sz w:val="22"/>
          <w:szCs w:val="22"/>
        </w:rPr>
      </w:pPr>
      <w:bookmarkStart w:id="7" w:name="_Toc216957161"/>
      <w:r w:rsidRPr="00F0020B">
        <w:rPr>
          <w:rFonts w:ascii="Arial" w:hAnsi="Arial"/>
          <w:color w:val="000000" w:themeColor="text1"/>
          <w:sz w:val="22"/>
          <w:szCs w:val="22"/>
        </w:rPr>
        <w:t>2.4 Social Isolation and Loneliness</w:t>
      </w:r>
      <w:bookmarkEnd w:id="7"/>
      <w:r w:rsidRPr="00F0020B">
        <w:rPr>
          <w:rFonts w:ascii="Arial" w:hAnsi="Arial"/>
          <w:color w:val="000000" w:themeColor="text1"/>
          <w:sz w:val="22"/>
          <w:szCs w:val="22"/>
        </w:rPr>
        <w:t xml:space="preserve"> </w:t>
      </w:r>
    </w:p>
    <w:p w14:paraId="502CD158" w14:textId="1BFD39E6" w:rsidR="007507A3" w:rsidRPr="00F0020B" w:rsidRDefault="00E033F3" w:rsidP="00F0020B">
      <w:pPr>
        <w:spacing w:before="240" w:after="240" w:line="360" w:lineRule="auto"/>
        <w:jc w:val="both"/>
        <w:rPr>
          <w:rFonts w:eastAsia="Times New Roman"/>
          <w:color w:val="000000" w:themeColor="text1"/>
        </w:rPr>
      </w:pPr>
      <w:r w:rsidRPr="00F0020B">
        <w:rPr>
          <w:rFonts w:eastAsia="Times New Roman"/>
          <w:color w:val="000000" w:themeColor="text1"/>
        </w:rPr>
        <w:t xml:space="preserve">The young people in the UK often suffer from loneliness and social isolation due to lack of friends and support from family. It is observed that 29.5% of young people with probable mental disorder  have reported of always feeling lonely. </w:t>
      </w:r>
      <w:r w:rsidR="0051463C" w:rsidRPr="00F0020B">
        <w:rPr>
          <w:rFonts w:eastAsia="Times New Roman"/>
          <w:color w:val="000000" w:themeColor="text1"/>
        </w:rPr>
        <w:t>However,</w:t>
      </w:r>
      <w:r w:rsidRPr="00F0020B">
        <w:rPr>
          <w:rFonts w:eastAsia="Times New Roman"/>
          <w:color w:val="000000" w:themeColor="text1"/>
        </w:rPr>
        <w:t xml:space="preserve"> the percentage stands at 5.2% for the young people without a mental disorder. </w:t>
      </w:r>
      <w:r w:rsidR="0051463C" w:rsidRPr="00F0020B">
        <w:rPr>
          <w:rFonts w:eastAsia="Times New Roman"/>
          <w:color w:val="000000" w:themeColor="text1"/>
        </w:rPr>
        <w:t>Moreover,</w:t>
      </w:r>
      <w:r w:rsidRPr="00F0020B">
        <w:rPr>
          <w:rFonts w:eastAsia="Times New Roman"/>
          <w:color w:val="000000" w:themeColor="text1"/>
        </w:rPr>
        <w:t xml:space="preserve"> it must be noted that people who stay in the remote areas suffer more from loneliness than the people in the urban areas. </w:t>
      </w:r>
      <w:r w:rsidR="0051463C" w:rsidRPr="00F0020B">
        <w:rPr>
          <w:rFonts w:eastAsia="Times New Roman"/>
          <w:color w:val="000000" w:themeColor="text1"/>
        </w:rPr>
        <w:t>Thus,</w:t>
      </w:r>
      <w:r w:rsidRPr="00F0020B">
        <w:rPr>
          <w:rFonts w:eastAsia="Times New Roman"/>
          <w:color w:val="000000" w:themeColor="text1"/>
        </w:rPr>
        <w:t xml:space="preserve"> the health organisations must reach out to the people in the remote areas.</w:t>
      </w:r>
    </w:p>
    <w:p w14:paraId="6267EF3D" w14:textId="77777777" w:rsidR="007507A3" w:rsidRPr="00F0020B" w:rsidRDefault="00E033F3" w:rsidP="00C41967">
      <w:pPr>
        <w:spacing w:before="240" w:after="240" w:line="360" w:lineRule="auto"/>
        <w:jc w:val="center"/>
        <w:rPr>
          <w:rFonts w:eastAsia="Times New Roman"/>
          <w:color w:val="000000" w:themeColor="text1"/>
        </w:rPr>
      </w:pPr>
      <w:r w:rsidRPr="00F0020B">
        <w:rPr>
          <w:rFonts w:eastAsia="Times New Roman"/>
          <w:noProof/>
          <w:color w:val="000000" w:themeColor="text1"/>
          <w:lang w:val="en-US" w:eastAsia="en-US"/>
        </w:rPr>
        <w:drawing>
          <wp:inline distT="114300" distB="114300" distL="114300" distR="114300" wp14:anchorId="1EF6BF2B" wp14:editId="6BA05A15">
            <wp:extent cx="4550496" cy="3128963"/>
            <wp:effectExtent l="19050" t="19050" r="21590" b="14605"/>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2"/>
                    <a:srcRect/>
                    <a:stretch>
                      <a:fillRect/>
                    </a:stretch>
                  </pic:blipFill>
                  <pic:spPr>
                    <a:xfrm>
                      <a:off x="0" y="0"/>
                      <a:ext cx="4550496" cy="3128963"/>
                    </a:xfrm>
                    <a:prstGeom prst="rect">
                      <a:avLst/>
                    </a:prstGeom>
                    <a:ln w="3175">
                      <a:solidFill>
                        <a:schemeClr val="tx1"/>
                      </a:solidFill>
                    </a:ln>
                  </pic:spPr>
                </pic:pic>
              </a:graphicData>
            </a:graphic>
          </wp:inline>
        </w:drawing>
      </w:r>
    </w:p>
    <w:p w14:paraId="4851E1EF" w14:textId="77777777" w:rsidR="007507A3" w:rsidRPr="00F0020B" w:rsidRDefault="00E033F3" w:rsidP="00C41967">
      <w:pPr>
        <w:spacing w:before="240" w:after="240" w:line="360" w:lineRule="auto"/>
        <w:jc w:val="center"/>
        <w:rPr>
          <w:rFonts w:eastAsia="Times New Roman"/>
          <w:b/>
          <w:bCs/>
          <w:color w:val="000000" w:themeColor="text1"/>
        </w:rPr>
      </w:pPr>
      <w:r w:rsidRPr="00F0020B">
        <w:rPr>
          <w:rFonts w:eastAsia="Times New Roman"/>
          <w:b/>
          <w:bCs/>
          <w:color w:val="000000" w:themeColor="text1"/>
        </w:rPr>
        <w:t>Figure 5: Percentage of young people feeling lonely in the UK</w:t>
      </w:r>
    </w:p>
    <w:p w14:paraId="08556173" w14:textId="5CA2F323" w:rsidR="007507A3" w:rsidRPr="00F0020B" w:rsidRDefault="00E033F3" w:rsidP="00C41967">
      <w:pPr>
        <w:spacing w:before="240" w:after="240" w:line="360" w:lineRule="auto"/>
        <w:jc w:val="center"/>
        <w:rPr>
          <w:rFonts w:eastAsia="Times New Roman"/>
          <w:b/>
          <w:bCs/>
          <w:color w:val="000000" w:themeColor="text1"/>
        </w:rPr>
      </w:pPr>
      <w:r w:rsidRPr="00F0020B">
        <w:rPr>
          <w:rFonts w:eastAsia="Times New Roman"/>
          <w:b/>
          <w:bCs/>
          <w:color w:val="000000" w:themeColor="text1"/>
        </w:rPr>
        <w:t>(Source: NHS UK, 2023)</w:t>
      </w:r>
    </w:p>
    <w:p w14:paraId="4E88212A" w14:textId="77777777" w:rsidR="007507A3" w:rsidRPr="00F0020B" w:rsidRDefault="00E033F3" w:rsidP="00F0020B">
      <w:pPr>
        <w:pStyle w:val="Heading3"/>
        <w:spacing w:before="240" w:after="240" w:line="360" w:lineRule="auto"/>
        <w:jc w:val="both"/>
        <w:rPr>
          <w:rFonts w:ascii="Arial" w:hAnsi="Arial"/>
          <w:color w:val="000000" w:themeColor="text1"/>
          <w:sz w:val="22"/>
          <w:szCs w:val="22"/>
        </w:rPr>
      </w:pPr>
      <w:bookmarkStart w:id="8" w:name="_Toc216957162"/>
      <w:r w:rsidRPr="00F0020B">
        <w:rPr>
          <w:rFonts w:ascii="Arial" w:hAnsi="Arial"/>
          <w:color w:val="000000" w:themeColor="text1"/>
          <w:sz w:val="22"/>
          <w:szCs w:val="22"/>
        </w:rPr>
        <w:t>2.5 Poverty and Housing Issues</w:t>
      </w:r>
      <w:bookmarkEnd w:id="8"/>
      <w:r w:rsidRPr="00F0020B">
        <w:rPr>
          <w:rFonts w:ascii="Arial" w:hAnsi="Arial"/>
          <w:color w:val="000000" w:themeColor="text1"/>
          <w:sz w:val="22"/>
          <w:szCs w:val="22"/>
        </w:rPr>
        <w:t xml:space="preserve"> </w:t>
      </w:r>
    </w:p>
    <w:p w14:paraId="576D1E6D" w14:textId="2A960B66" w:rsidR="007507A3" w:rsidRPr="00F0020B" w:rsidRDefault="00E033F3" w:rsidP="00F0020B">
      <w:pPr>
        <w:spacing w:before="240" w:after="240" w:line="360" w:lineRule="auto"/>
        <w:jc w:val="both"/>
        <w:rPr>
          <w:rFonts w:eastAsia="Times New Roman"/>
          <w:color w:val="000000" w:themeColor="text1"/>
        </w:rPr>
      </w:pPr>
      <w:r w:rsidRPr="00F0020B">
        <w:rPr>
          <w:rFonts w:eastAsia="Times New Roman"/>
          <w:color w:val="000000" w:themeColor="text1"/>
        </w:rPr>
        <w:t xml:space="preserve">The poverty and housing security related issues and financial pressure are the reasons for which the younger people do not take medical help. The young adults in the UK give more priority to their lifestyle and expenses related to food and shelter. Moreover, the young and homeless people do not receive adequate medical </w:t>
      </w:r>
      <w:r w:rsidR="00F31A55" w:rsidRPr="00F0020B">
        <w:rPr>
          <w:rFonts w:eastAsia="Times New Roman"/>
          <w:color w:val="000000" w:themeColor="text1"/>
        </w:rPr>
        <w:t>attention which</w:t>
      </w:r>
      <w:r w:rsidRPr="00F0020B">
        <w:rPr>
          <w:rFonts w:eastAsia="Times New Roman"/>
          <w:color w:val="000000" w:themeColor="text1"/>
        </w:rPr>
        <w:t xml:space="preserve"> needs to be taken care of by the national health organisations. </w:t>
      </w:r>
    </w:p>
    <w:p w14:paraId="10351118" w14:textId="3CEAD9CE" w:rsidR="007507A3" w:rsidRPr="00F0020B" w:rsidRDefault="00E033F3" w:rsidP="00F0020B">
      <w:pPr>
        <w:pStyle w:val="Heading2"/>
        <w:spacing w:before="240" w:after="240" w:line="360" w:lineRule="auto"/>
        <w:jc w:val="both"/>
        <w:rPr>
          <w:rFonts w:ascii="Arial" w:hAnsi="Arial"/>
          <w:color w:val="000000" w:themeColor="text1"/>
          <w:sz w:val="22"/>
          <w:szCs w:val="22"/>
        </w:rPr>
      </w:pPr>
      <w:bookmarkStart w:id="9" w:name="_Toc216957163"/>
      <w:r w:rsidRPr="00F0020B">
        <w:rPr>
          <w:rFonts w:ascii="Arial" w:hAnsi="Arial"/>
          <w:color w:val="000000" w:themeColor="text1"/>
          <w:sz w:val="22"/>
          <w:szCs w:val="22"/>
        </w:rPr>
        <w:lastRenderedPageBreak/>
        <w:t>3.0 National Response to Reduce Health Inequalities</w:t>
      </w:r>
      <w:bookmarkEnd w:id="9"/>
      <w:r w:rsidRPr="00F0020B">
        <w:rPr>
          <w:rFonts w:ascii="Arial" w:hAnsi="Arial"/>
          <w:color w:val="000000" w:themeColor="text1"/>
          <w:sz w:val="22"/>
          <w:szCs w:val="22"/>
        </w:rPr>
        <w:t xml:space="preserve"> </w:t>
      </w:r>
    </w:p>
    <w:p w14:paraId="5EDD82DC" w14:textId="08872C3A" w:rsidR="007507A3" w:rsidRPr="00F0020B" w:rsidRDefault="00E033F3" w:rsidP="00F0020B">
      <w:pPr>
        <w:spacing w:before="240" w:after="240" w:line="360" w:lineRule="auto"/>
        <w:jc w:val="both"/>
        <w:rPr>
          <w:rFonts w:eastAsia="Times New Roman"/>
          <w:color w:val="000000" w:themeColor="text1"/>
        </w:rPr>
      </w:pPr>
      <w:r w:rsidRPr="00F0020B">
        <w:rPr>
          <w:rFonts w:eastAsia="Times New Roman"/>
          <w:color w:val="000000" w:themeColor="text1"/>
        </w:rPr>
        <w:t xml:space="preserve">The government of the UK makes efforts to reduce the </w:t>
      </w:r>
      <w:r w:rsidR="0051463C" w:rsidRPr="00F0020B">
        <w:rPr>
          <w:rFonts w:eastAsia="Times New Roman"/>
          <w:color w:val="000000" w:themeColor="text1"/>
        </w:rPr>
        <w:t>gender-based</w:t>
      </w:r>
      <w:r w:rsidRPr="00F0020B">
        <w:rPr>
          <w:rFonts w:eastAsia="Times New Roman"/>
          <w:color w:val="000000" w:themeColor="text1"/>
        </w:rPr>
        <w:t xml:space="preserve"> health inequalities among the young adults through health policies. The national health organisation which looks after the healthcare services in the UK is the NHS UK which is a publicly funded healthcare. The YLL rates in England have increased over the years and the rate is higher in females than in males. A </w:t>
      </w:r>
      <w:r w:rsidR="0051463C" w:rsidRPr="00F0020B">
        <w:rPr>
          <w:rFonts w:eastAsia="Times New Roman"/>
          <w:color w:val="000000" w:themeColor="text1"/>
        </w:rPr>
        <w:t>cross-government</w:t>
      </w:r>
      <w:r w:rsidRPr="00F0020B">
        <w:rPr>
          <w:rFonts w:eastAsia="Times New Roman"/>
          <w:color w:val="000000" w:themeColor="text1"/>
        </w:rPr>
        <w:t xml:space="preserve"> effort known </w:t>
      </w:r>
      <w:r w:rsidR="00F31A55" w:rsidRPr="00F0020B">
        <w:rPr>
          <w:rFonts w:eastAsia="Times New Roman"/>
          <w:color w:val="000000" w:themeColor="text1"/>
        </w:rPr>
        <w:t>as NHIS</w:t>
      </w:r>
      <w:r w:rsidRPr="00F0020B">
        <w:rPr>
          <w:rFonts w:eastAsia="Times New Roman"/>
          <w:color w:val="000000" w:themeColor="text1"/>
        </w:rPr>
        <w:t xml:space="preserve"> has been adopted in order to reduce the health inequalities. The data of the public health are collected and interventions such health policies and awareness programmes are made to improve the living standards of the young men and women in the United Kingdom. </w:t>
      </w:r>
    </w:p>
    <w:p w14:paraId="72F21426" w14:textId="77777777" w:rsidR="007507A3" w:rsidRPr="00F0020B" w:rsidRDefault="00E033F3" w:rsidP="00C77AFA">
      <w:pPr>
        <w:spacing w:before="240" w:after="240" w:line="360" w:lineRule="auto"/>
        <w:jc w:val="center"/>
        <w:rPr>
          <w:rFonts w:eastAsia="Times New Roman"/>
          <w:color w:val="000000" w:themeColor="text1"/>
        </w:rPr>
      </w:pPr>
      <w:r w:rsidRPr="00F0020B">
        <w:rPr>
          <w:rFonts w:eastAsia="Times New Roman"/>
          <w:noProof/>
          <w:color w:val="000000" w:themeColor="text1"/>
          <w:lang w:val="en-US" w:eastAsia="en-US"/>
        </w:rPr>
        <w:drawing>
          <wp:inline distT="114300" distB="114300" distL="114300" distR="114300" wp14:anchorId="45198F0E" wp14:editId="0091E362">
            <wp:extent cx="4557713" cy="3261261"/>
            <wp:effectExtent l="0" t="0" r="0" b="0"/>
            <wp:docPr id="2"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3"/>
                    <a:srcRect/>
                    <a:stretch>
                      <a:fillRect/>
                    </a:stretch>
                  </pic:blipFill>
                  <pic:spPr>
                    <a:xfrm>
                      <a:off x="0" y="0"/>
                      <a:ext cx="4557713" cy="3261261"/>
                    </a:xfrm>
                    <a:prstGeom prst="rect">
                      <a:avLst/>
                    </a:prstGeom>
                    <a:ln/>
                  </pic:spPr>
                </pic:pic>
              </a:graphicData>
            </a:graphic>
          </wp:inline>
        </w:drawing>
      </w:r>
    </w:p>
    <w:p w14:paraId="4BFBFB07" w14:textId="77777777" w:rsidR="007507A3" w:rsidRPr="00F0020B" w:rsidRDefault="00E033F3" w:rsidP="00C77AFA">
      <w:pPr>
        <w:spacing w:before="240" w:after="240" w:line="360" w:lineRule="auto"/>
        <w:jc w:val="center"/>
        <w:rPr>
          <w:rFonts w:eastAsia="Times New Roman"/>
          <w:b/>
          <w:bCs/>
          <w:color w:val="000000" w:themeColor="text1"/>
        </w:rPr>
      </w:pPr>
      <w:r w:rsidRPr="00F0020B">
        <w:rPr>
          <w:rFonts w:eastAsia="Times New Roman"/>
          <w:b/>
          <w:bCs/>
          <w:color w:val="000000" w:themeColor="text1"/>
        </w:rPr>
        <w:t>Figure 6: Rate of YLLs in the UK</w:t>
      </w:r>
    </w:p>
    <w:p w14:paraId="1CDA13E3" w14:textId="77777777" w:rsidR="007507A3" w:rsidRPr="00F0020B" w:rsidRDefault="00E033F3" w:rsidP="00C77AFA">
      <w:pPr>
        <w:spacing w:before="240" w:after="240" w:line="360" w:lineRule="auto"/>
        <w:jc w:val="center"/>
        <w:rPr>
          <w:rFonts w:eastAsia="Times New Roman"/>
          <w:b/>
          <w:bCs/>
          <w:color w:val="000000" w:themeColor="text1"/>
        </w:rPr>
      </w:pPr>
      <w:r w:rsidRPr="00F0020B">
        <w:rPr>
          <w:rFonts w:eastAsia="Times New Roman"/>
          <w:b/>
          <w:bCs/>
          <w:color w:val="000000" w:themeColor="text1"/>
        </w:rPr>
        <w:t xml:space="preserve">(Source: Vodden </w:t>
      </w:r>
      <w:r w:rsidRPr="00F0020B">
        <w:rPr>
          <w:rFonts w:eastAsia="Times New Roman"/>
          <w:b/>
          <w:bCs/>
          <w:i/>
          <w:iCs/>
          <w:color w:val="000000" w:themeColor="text1"/>
        </w:rPr>
        <w:t>et al.,</w:t>
      </w:r>
      <w:r w:rsidRPr="00F0020B">
        <w:rPr>
          <w:rFonts w:eastAsia="Times New Roman"/>
          <w:b/>
          <w:bCs/>
          <w:color w:val="000000" w:themeColor="text1"/>
        </w:rPr>
        <w:t xml:space="preserve"> 2023)</w:t>
      </w:r>
    </w:p>
    <w:p w14:paraId="7539A4DB" w14:textId="77777777" w:rsidR="007507A3" w:rsidRPr="00F0020B" w:rsidRDefault="00E033F3" w:rsidP="00F0020B">
      <w:pPr>
        <w:pStyle w:val="Heading2"/>
        <w:spacing w:before="240" w:after="240" w:line="360" w:lineRule="auto"/>
        <w:jc w:val="both"/>
        <w:rPr>
          <w:rFonts w:ascii="Arial" w:hAnsi="Arial"/>
          <w:color w:val="000000" w:themeColor="text1"/>
          <w:sz w:val="22"/>
          <w:szCs w:val="22"/>
        </w:rPr>
      </w:pPr>
      <w:bookmarkStart w:id="10" w:name="_Toc216957164"/>
      <w:r w:rsidRPr="00F0020B">
        <w:rPr>
          <w:rFonts w:ascii="Arial" w:hAnsi="Arial"/>
          <w:color w:val="000000" w:themeColor="text1"/>
          <w:sz w:val="22"/>
          <w:szCs w:val="22"/>
        </w:rPr>
        <w:t>4.0 Organisations that Support Chosen Group</w:t>
      </w:r>
      <w:bookmarkEnd w:id="10"/>
      <w:r w:rsidRPr="00F0020B">
        <w:rPr>
          <w:rFonts w:ascii="Arial" w:hAnsi="Arial"/>
          <w:color w:val="000000" w:themeColor="text1"/>
          <w:sz w:val="22"/>
          <w:szCs w:val="22"/>
        </w:rPr>
        <w:t xml:space="preserve"> </w:t>
      </w:r>
    </w:p>
    <w:p w14:paraId="3F766B02" w14:textId="392A4E29" w:rsidR="007507A3" w:rsidRPr="00F0020B" w:rsidRDefault="00E033F3" w:rsidP="00F0020B">
      <w:pPr>
        <w:spacing w:before="240" w:after="240" w:line="360" w:lineRule="auto"/>
        <w:jc w:val="both"/>
        <w:rPr>
          <w:rFonts w:eastAsia="Times New Roman"/>
          <w:color w:val="000000" w:themeColor="text1"/>
        </w:rPr>
      </w:pPr>
      <w:r w:rsidRPr="00F0020B">
        <w:rPr>
          <w:rFonts w:eastAsia="Times New Roman"/>
          <w:color w:val="000000" w:themeColor="text1"/>
        </w:rPr>
        <w:t xml:space="preserve">The organisations which support the British young adults so that the </w:t>
      </w:r>
      <w:r w:rsidR="0051463C" w:rsidRPr="00F0020B">
        <w:rPr>
          <w:rFonts w:eastAsia="Times New Roman"/>
          <w:color w:val="000000" w:themeColor="text1"/>
        </w:rPr>
        <w:t>gender-based</w:t>
      </w:r>
      <w:r w:rsidRPr="00F0020B">
        <w:rPr>
          <w:rFonts w:eastAsia="Times New Roman"/>
          <w:color w:val="000000" w:themeColor="text1"/>
        </w:rPr>
        <w:t xml:space="preserve"> health inequalities get reduced include NHS UK, Mind (UK Mental Health Charity) and Young Minds. The other organisations which provide support include the Prince’s Trust and Shelter. All these organisations ensure that the medical conditions of the British young adults belonging to the age group of 18 to 30 years gets reported and receive medical interventions. These organisations do not consider any kind of gender discrimination and treat each patient equally. The support for the </w:t>
      </w:r>
      <w:r w:rsidR="0051463C" w:rsidRPr="00F0020B">
        <w:rPr>
          <w:rFonts w:eastAsia="Times New Roman"/>
          <w:color w:val="000000" w:themeColor="text1"/>
        </w:rPr>
        <w:t>macro-economic</w:t>
      </w:r>
      <w:r w:rsidRPr="00F0020B">
        <w:rPr>
          <w:rFonts w:eastAsia="Times New Roman"/>
          <w:color w:val="000000" w:themeColor="text1"/>
        </w:rPr>
        <w:t xml:space="preserve"> responses is the highest among the younger population </w:t>
      </w:r>
      <w:r w:rsidRPr="00F0020B">
        <w:rPr>
          <w:rFonts w:eastAsia="Times New Roman"/>
          <w:color w:val="000000" w:themeColor="text1"/>
        </w:rPr>
        <w:lastRenderedPageBreak/>
        <w:t xml:space="preserve">in the UK. The initiatives taken by these organisations include awareness campaigns and reformation of health policies. </w:t>
      </w:r>
    </w:p>
    <w:p w14:paraId="3CF3F289" w14:textId="77777777" w:rsidR="007507A3" w:rsidRPr="00F0020B" w:rsidRDefault="00E033F3" w:rsidP="00F0020B">
      <w:pPr>
        <w:pStyle w:val="Heading2"/>
        <w:spacing w:before="240" w:after="240" w:line="360" w:lineRule="auto"/>
        <w:jc w:val="both"/>
        <w:rPr>
          <w:rFonts w:ascii="Arial" w:hAnsi="Arial"/>
          <w:color w:val="000000" w:themeColor="text1"/>
          <w:sz w:val="22"/>
          <w:szCs w:val="22"/>
        </w:rPr>
      </w:pPr>
      <w:bookmarkStart w:id="11" w:name="_Toc216957165"/>
      <w:r w:rsidRPr="00F0020B">
        <w:rPr>
          <w:rFonts w:ascii="Arial" w:hAnsi="Arial"/>
          <w:color w:val="000000" w:themeColor="text1"/>
          <w:sz w:val="22"/>
          <w:szCs w:val="22"/>
        </w:rPr>
        <w:t>5.0 Conclusion</w:t>
      </w:r>
      <w:bookmarkEnd w:id="11"/>
      <w:r w:rsidRPr="00F0020B">
        <w:rPr>
          <w:rFonts w:ascii="Arial" w:hAnsi="Arial"/>
          <w:color w:val="000000" w:themeColor="text1"/>
          <w:sz w:val="22"/>
          <w:szCs w:val="22"/>
        </w:rPr>
        <w:t xml:space="preserve"> </w:t>
      </w:r>
    </w:p>
    <w:p w14:paraId="75AC3E32" w14:textId="28787F38" w:rsidR="007507A3" w:rsidRPr="00F0020B" w:rsidRDefault="00E033F3" w:rsidP="00F0020B">
      <w:pPr>
        <w:spacing w:before="240" w:after="240" w:line="360" w:lineRule="auto"/>
        <w:jc w:val="both"/>
        <w:rPr>
          <w:rFonts w:eastAsia="Times New Roman"/>
          <w:color w:val="000000" w:themeColor="text1"/>
        </w:rPr>
      </w:pPr>
      <w:r w:rsidRPr="00F0020B">
        <w:rPr>
          <w:rFonts w:eastAsia="Times New Roman"/>
          <w:color w:val="000000" w:themeColor="text1"/>
        </w:rPr>
        <w:t xml:space="preserve">The gender and health inequalities among the British young adults aged 18 to 30 is one of the significant concerns of the UK healthcare system. This study highlights several underlying factors such as mental health issues, higher suicide rates among the young men and limited access to the healthcare services and issues related to poverty and social isolation. The traditional gender norms and financial and </w:t>
      </w:r>
      <w:r w:rsidR="0051463C" w:rsidRPr="00F0020B">
        <w:rPr>
          <w:rFonts w:eastAsia="Times New Roman"/>
          <w:color w:val="000000" w:themeColor="text1"/>
        </w:rPr>
        <w:t>socio-economic</w:t>
      </w:r>
      <w:r w:rsidRPr="00F0020B">
        <w:rPr>
          <w:rFonts w:eastAsia="Times New Roman"/>
          <w:color w:val="000000" w:themeColor="text1"/>
        </w:rPr>
        <w:t xml:space="preserve"> pressures influence the </w:t>
      </w:r>
      <w:r w:rsidR="0051463C" w:rsidRPr="00F0020B">
        <w:rPr>
          <w:rFonts w:eastAsia="Times New Roman"/>
          <w:color w:val="000000" w:themeColor="text1"/>
        </w:rPr>
        <w:t>gender-based</w:t>
      </w:r>
      <w:r w:rsidRPr="00F0020B">
        <w:rPr>
          <w:rFonts w:eastAsia="Times New Roman"/>
          <w:color w:val="000000" w:themeColor="text1"/>
        </w:rPr>
        <w:t xml:space="preserve"> health inequalities. The organisations such as NHS, Mind, and YoungMinds take initiatives to reduce the gender inequalities among the young population in the United Kingdom. </w:t>
      </w:r>
    </w:p>
    <w:p w14:paraId="59DC1FE2" w14:textId="77777777" w:rsidR="00285AB1" w:rsidRPr="00F0020B" w:rsidRDefault="00285AB1" w:rsidP="00F0020B">
      <w:pPr>
        <w:spacing w:before="240" w:after="240" w:line="360" w:lineRule="auto"/>
        <w:jc w:val="both"/>
        <w:rPr>
          <w:b/>
          <w:color w:val="000000" w:themeColor="text1"/>
        </w:rPr>
      </w:pPr>
      <w:r w:rsidRPr="00F0020B">
        <w:rPr>
          <w:color w:val="000000" w:themeColor="text1"/>
        </w:rPr>
        <w:br w:type="page"/>
      </w:r>
    </w:p>
    <w:p w14:paraId="6BDAE87E" w14:textId="37027DB3" w:rsidR="007507A3" w:rsidRPr="00F0020B" w:rsidRDefault="00E033F3" w:rsidP="00F0020B">
      <w:pPr>
        <w:pStyle w:val="Heading1"/>
        <w:spacing w:before="240" w:after="240" w:line="360" w:lineRule="auto"/>
        <w:jc w:val="both"/>
        <w:rPr>
          <w:rFonts w:ascii="Arial" w:hAnsi="Arial"/>
          <w:color w:val="000000" w:themeColor="text1"/>
          <w:sz w:val="22"/>
          <w:szCs w:val="22"/>
        </w:rPr>
      </w:pPr>
      <w:bookmarkStart w:id="12" w:name="_Toc216957166"/>
      <w:r w:rsidRPr="00F0020B">
        <w:rPr>
          <w:rFonts w:ascii="Arial" w:hAnsi="Arial"/>
          <w:color w:val="000000" w:themeColor="text1"/>
          <w:sz w:val="22"/>
          <w:szCs w:val="22"/>
        </w:rPr>
        <w:lastRenderedPageBreak/>
        <w:t>Task 2: Epidemiological Analysis of Parkinson's disease Among Older Adults (40-65 age</w:t>
      </w:r>
      <w:r w:rsidR="00285AB1" w:rsidRPr="00F0020B">
        <w:rPr>
          <w:rFonts w:ascii="Arial" w:hAnsi="Arial"/>
          <w:color w:val="000000" w:themeColor="text1"/>
          <w:sz w:val="22"/>
          <w:szCs w:val="22"/>
        </w:rPr>
        <w:t>) in</w:t>
      </w:r>
      <w:r w:rsidRPr="00F0020B">
        <w:rPr>
          <w:rFonts w:ascii="Arial" w:hAnsi="Arial"/>
          <w:color w:val="000000" w:themeColor="text1"/>
          <w:sz w:val="22"/>
          <w:szCs w:val="22"/>
        </w:rPr>
        <w:t xml:space="preserve"> the London Borough of Redbridge</w:t>
      </w:r>
      <w:bookmarkEnd w:id="12"/>
    </w:p>
    <w:p w14:paraId="48160C01" w14:textId="52BF61F9" w:rsidR="007507A3" w:rsidRPr="00F0020B" w:rsidRDefault="00E033F3" w:rsidP="00F0020B">
      <w:pPr>
        <w:pStyle w:val="Heading2"/>
        <w:spacing w:before="240" w:after="240" w:line="360" w:lineRule="auto"/>
        <w:jc w:val="both"/>
        <w:rPr>
          <w:rFonts w:ascii="Arial" w:hAnsi="Arial"/>
          <w:color w:val="000000" w:themeColor="text1"/>
          <w:sz w:val="22"/>
          <w:szCs w:val="22"/>
        </w:rPr>
      </w:pPr>
      <w:bookmarkStart w:id="13" w:name="_Toc216957167"/>
      <w:r w:rsidRPr="00F0020B">
        <w:rPr>
          <w:rFonts w:ascii="Arial" w:hAnsi="Arial"/>
          <w:color w:val="000000" w:themeColor="text1"/>
          <w:sz w:val="22"/>
          <w:szCs w:val="22"/>
        </w:rPr>
        <w:t>1.0 Introduction</w:t>
      </w:r>
      <w:bookmarkEnd w:id="13"/>
      <w:r w:rsidRPr="00F0020B">
        <w:rPr>
          <w:rFonts w:ascii="Arial" w:hAnsi="Arial"/>
          <w:color w:val="000000" w:themeColor="text1"/>
          <w:sz w:val="22"/>
          <w:szCs w:val="22"/>
        </w:rPr>
        <w:t xml:space="preserve"> </w:t>
      </w:r>
    </w:p>
    <w:p w14:paraId="10D7614D" w14:textId="77777777" w:rsidR="007507A3" w:rsidRPr="00F0020B" w:rsidRDefault="00E033F3" w:rsidP="00F0020B">
      <w:pPr>
        <w:pStyle w:val="Heading3"/>
        <w:spacing w:before="240" w:after="240" w:line="360" w:lineRule="auto"/>
        <w:jc w:val="both"/>
        <w:rPr>
          <w:rFonts w:ascii="Arial" w:hAnsi="Arial"/>
          <w:color w:val="000000" w:themeColor="text1"/>
          <w:sz w:val="22"/>
          <w:szCs w:val="22"/>
        </w:rPr>
      </w:pPr>
      <w:bookmarkStart w:id="14" w:name="_Toc216957168"/>
      <w:r w:rsidRPr="00F0020B">
        <w:rPr>
          <w:rFonts w:ascii="Arial" w:hAnsi="Arial"/>
          <w:color w:val="000000" w:themeColor="text1"/>
          <w:sz w:val="22"/>
          <w:szCs w:val="22"/>
        </w:rPr>
        <w:t>1.1 Overview</w:t>
      </w:r>
      <w:bookmarkEnd w:id="14"/>
    </w:p>
    <w:p w14:paraId="31BC7FC5" w14:textId="28C63D3A" w:rsidR="007507A3" w:rsidRPr="00F0020B" w:rsidRDefault="00E033F3" w:rsidP="00F0020B">
      <w:pPr>
        <w:spacing w:before="240" w:after="240" w:line="360" w:lineRule="auto"/>
        <w:jc w:val="both"/>
        <w:rPr>
          <w:rFonts w:eastAsia="Times New Roman"/>
          <w:color w:val="000000" w:themeColor="text1"/>
        </w:rPr>
      </w:pPr>
      <w:r w:rsidRPr="00F0020B">
        <w:rPr>
          <w:rFonts w:eastAsia="Times New Roman"/>
          <w:color w:val="000000" w:themeColor="text1"/>
        </w:rPr>
        <w:t xml:space="preserve">Parkinson’s Disease is one of the most prevalent neurodegenerative disorders that affects the older adults particularly in the age group of 40 to 65 years in the London Borough of Redbridge. The major symptoms of these diseases include tremor, rigidity, </w:t>
      </w:r>
      <w:r w:rsidR="0051463C" w:rsidRPr="00F0020B">
        <w:rPr>
          <w:rFonts w:eastAsia="Times New Roman"/>
          <w:color w:val="000000" w:themeColor="text1"/>
        </w:rPr>
        <w:t>non-motor</w:t>
      </w:r>
      <w:r w:rsidRPr="00F0020B">
        <w:rPr>
          <w:rFonts w:eastAsia="Times New Roman"/>
          <w:color w:val="000000" w:themeColor="text1"/>
        </w:rPr>
        <w:t xml:space="preserve"> responses and postural instability (Parkinson’s UK, 2025). This study thus focuses on the epidemiological analysis of Parkinson's disease among the older adults (40 - 65 age) in the London Borough of Redbridge.  </w:t>
      </w:r>
    </w:p>
    <w:p w14:paraId="277E7645" w14:textId="77777777" w:rsidR="007507A3" w:rsidRPr="00F0020B" w:rsidRDefault="00E033F3" w:rsidP="00F0020B">
      <w:pPr>
        <w:pStyle w:val="Heading3"/>
        <w:spacing w:before="240" w:after="240" w:line="360" w:lineRule="auto"/>
        <w:jc w:val="both"/>
        <w:rPr>
          <w:rFonts w:ascii="Arial" w:hAnsi="Arial"/>
          <w:color w:val="000000" w:themeColor="text1"/>
          <w:sz w:val="22"/>
          <w:szCs w:val="22"/>
        </w:rPr>
      </w:pPr>
      <w:bookmarkStart w:id="15" w:name="_Toc216957169"/>
      <w:r w:rsidRPr="00F0020B">
        <w:rPr>
          <w:rFonts w:ascii="Arial" w:hAnsi="Arial"/>
          <w:color w:val="000000" w:themeColor="text1"/>
          <w:sz w:val="22"/>
          <w:szCs w:val="22"/>
        </w:rPr>
        <w:t>1.2 Definition and Consequences</w:t>
      </w:r>
      <w:bookmarkEnd w:id="15"/>
      <w:r w:rsidRPr="00F0020B">
        <w:rPr>
          <w:rFonts w:ascii="Arial" w:hAnsi="Arial"/>
          <w:color w:val="000000" w:themeColor="text1"/>
          <w:sz w:val="22"/>
          <w:szCs w:val="22"/>
        </w:rPr>
        <w:t xml:space="preserve"> </w:t>
      </w:r>
    </w:p>
    <w:p w14:paraId="398BF668" w14:textId="77777777" w:rsidR="007507A3" w:rsidRPr="00F0020B" w:rsidRDefault="00E033F3" w:rsidP="00F0020B">
      <w:pPr>
        <w:spacing w:before="240" w:after="240" w:line="360" w:lineRule="auto"/>
        <w:jc w:val="both"/>
        <w:rPr>
          <w:rFonts w:eastAsia="Times New Roman"/>
          <w:color w:val="000000" w:themeColor="text1"/>
        </w:rPr>
      </w:pPr>
      <w:r w:rsidRPr="00F0020B">
        <w:rPr>
          <w:rFonts w:eastAsia="Times New Roman"/>
          <w:color w:val="000000" w:themeColor="text1"/>
        </w:rPr>
        <w:t xml:space="preserve">The definition of Parkinson's disease is that it is a chronic and progressive neurodegenerative disorder which is caused due to the loss of dopamine producing hormones (Parkinson’s UK, 2025). The consequences of Parkinson's disease are multifaceted which includes loss of muscular coordination along with memory loss. </w:t>
      </w:r>
    </w:p>
    <w:p w14:paraId="4978B63E" w14:textId="77777777" w:rsidR="007507A3" w:rsidRPr="00F0020B" w:rsidRDefault="00E033F3" w:rsidP="00F0020B">
      <w:pPr>
        <w:pStyle w:val="Heading3"/>
        <w:spacing w:before="240" w:after="240" w:line="360" w:lineRule="auto"/>
        <w:jc w:val="both"/>
        <w:rPr>
          <w:rFonts w:ascii="Arial" w:hAnsi="Arial"/>
          <w:color w:val="000000" w:themeColor="text1"/>
          <w:sz w:val="22"/>
          <w:szCs w:val="22"/>
        </w:rPr>
      </w:pPr>
      <w:bookmarkStart w:id="16" w:name="_Toc216957170"/>
      <w:r w:rsidRPr="00F0020B">
        <w:rPr>
          <w:rFonts w:ascii="Arial" w:hAnsi="Arial"/>
          <w:color w:val="000000" w:themeColor="text1"/>
          <w:sz w:val="22"/>
          <w:szCs w:val="22"/>
        </w:rPr>
        <w:t>1.3 Incidence and Prevalence</w:t>
      </w:r>
      <w:bookmarkEnd w:id="16"/>
      <w:r w:rsidRPr="00F0020B">
        <w:rPr>
          <w:rFonts w:ascii="Arial" w:hAnsi="Arial"/>
          <w:color w:val="000000" w:themeColor="text1"/>
          <w:sz w:val="22"/>
          <w:szCs w:val="22"/>
        </w:rPr>
        <w:t xml:space="preserve"> </w:t>
      </w:r>
    </w:p>
    <w:p w14:paraId="30670727" w14:textId="77777777" w:rsidR="00E9695E" w:rsidRPr="00F0020B" w:rsidRDefault="00E033F3" w:rsidP="00F0020B">
      <w:pPr>
        <w:spacing w:before="240" w:after="240" w:line="360" w:lineRule="auto"/>
        <w:jc w:val="both"/>
        <w:rPr>
          <w:rFonts w:eastAsia="Times New Roman"/>
          <w:color w:val="000000" w:themeColor="text1"/>
        </w:rPr>
      </w:pPr>
      <w:r w:rsidRPr="00F0020B">
        <w:rPr>
          <w:rFonts w:eastAsia="Times New Roman"/>
          <w:color w:val="000000" w:themeColor="text1"/>
        </w:rPr>
        <w:t xml:space="preserve">In the United Kingdom, more than 1,66,000 people are diagnosed with Parkinson’s disease. As per the reports of the World Health Organisation, more than 10 million people are affected by this disease worldwide (WHO, 2023). However, men are at higher risks of developing the disease as compared to female older adults. </w:t>
      </w:r>
    </w:p>
    <w:p w14:paraId="5CC20518" w14:textId="4CC94FE6" w:rsidR="00E9695E" w:rsidRPr="00F0020B" w:rsidRDefault="00E9695E" w:rsidP="00F0020B">
      <w:pPr>
        <w:pStyle w:val="Heading2"/>
        <w:spacing w:before="240" w:after="240" w:line="360" w:lineRule="auto"/>
        <w:jc w:val="both"/>
        <w:rPr>
          <w:rFonts w:ascii="Arial" w:hAnsi="Arial"/>
          <w:color w:val="000000" w:themeColor="text1"/>
          <w:sz w:val="22"/>
          <w:szCs w:val="22"/>
        </w:rPr>
      </w:pPr>
      <w:bookmarkStart w:id="17" w:name="_Toc216957171"/>
      <w:r w:rsidRPr="00F0020B">
        <w:rPr>
          <w:rFonts w:ascii="Arial" w:hAnsi="Arial"/>
          <w:color w:val="000000" w:themeColor="text1"/>
          <w:sz w:val="22"/>
          <w:szCs w:val="22"/>
        </w:rPr>
        <w:t>2. Main body</w:t>
      </w:r>
      <w:bookmarkEnd w:id="17"/>
    </w:p>
    <w:p w14:paraId="3BDC0362" w14:textId="77777777" w:rsidR="00E9695E" w:rsidRPr="00F0020B" w:rsidRDefault="00E9695E" w:rsidP="00F0020B">
      <w:pPr>
        <w:pStyle w:val="Heading3"/>
        <w:spacing w:before="240" w:after="240" w:line="360" w:lineRule="auto"/>
        <w:jc w:val="both"/>
        <w:rPr>
          <w:rFonts w:ascii="Arial" w:hAnsi="Arial"/>
          <w:color w:val="000000" w:themeColor="text1"/>
          <w:sz w:val="22"/>
          <w:szCs w:val="22"/>
        </w:rPr>
      </w:pPr>
      <w:bookmarkStart w:id="18" w:name="_Toc216957172"/>
      <w:r w:rsidRPr="00F0020B">
        <w:rPr>
          <w:rFonts w:ascii="Arial" w:hAnsi="Arial"/>
          <w:color w:val="000000" w:themeColor="text1"/>
          <w:sz w:val="22"/>
          <w:szCs w:val="22"/>
        </w:rPr>
        <w:t>2.1 Public Health Measures</w:t>
      </w:r>
      <w:bookmarkEnd w:id="18"/>
    </w:p>
    <w:p w14:paraId="027A98CD" w14:textId="6C6D4525" w:rsidR="00E9695E" w:rsidRPr="00F0020B" w:rsidRDefault="00E9695E" w:rsidP="00F0020B">
      <w:pPr>
        <w:spacing w:before="240" w:after="240" w:line="360" w:lineRule="auto"/>
        <w:jc w:val="both"/>
        <w:rPr>
          <w:rFonts w:eastAsia="Times New Roman"/>
          <w:color w:val="000000" w:themeColor="text1"/>
        </w:rPr>
      </w:pPr>
      <w:r w:rsidRPr="00F0020B">
        <w:rPr>
          <w:rFonts w:eastAsia="Times New Roman"/>
          <w:color w:val="000000" w:themeColor="text1"/>
        </w:rPr>
        <w:t xml:space="preserve">Parkinson’s disease (PD) is one of the emerging health problems for the elderly population in London. This disease can be really concerning as the population is ageing and </w:t>
      </w:r>
      <w:r w:rsidR="00AF1C2A" w:rsidRPr="00F0020B">
        <w:rPr>
          <w:rFonts w:eastAsia="Times New Roman"/>
          <w:color w:val="000000" w:themeColor="text1"/>
        </w:rPr>
        <w:t>the life</w:t>
      </w:r>
      <w:r w:rsidRPr="00F0020B">
        <w:rPr>
          <w:rFonts w:eastAsia="Times New Roman"/>
          <w:color w:val="000000" w:themeColor="text1"/>
        </w:rPr>
        <w:t xml:space="preserve"> expectancy and awareness of diagnosis is also increasing. The PD is not only a chronic neurological condition, but a long-term condition with great implications on the health care system (Bloem</w:t>
      </w:r>
      <w:r w:rsidRPr="00F0020B">
        <w:rPr>
          <w:rFonts w:eastAsia="Times New Roman"/>
          <w:i/>
          <w:iCs/>
          <w:color w:val="000000" w:themeColor="text1"/>
        </w:rPr>
        <w:t xml:space="preserve"> et al. </w:t>
      </w:r>
      <w:r w:rsidRPr="00F0020B">
        <w:rPr>
          <w:rFonts w:eastAsia="Times New Roman"/>
          <w:color w:val="000000" w:themeColor="text1"/>
        </w:rPr>
        <w:t xml:space="preserve">2020). Moreover, it also involves social care, and quality of life from a public health perspective. The main emphasis of the UK on PD is based on early diagnosis, integrated care pathway, and long-term disease management. As of 2025, approximately </w:t>
      </w:r>
      <w:r w:rsidRPr="00F0020B">
        <w:rPr>
          <w:rFonts w:eastAsia="Times New Roman"/>
          <w:color w:val="000000" w:themeColor="text1"/>
        </w:rPr>
        <w:lastRenderedPageBreak/>
        <w:t>166,000 people have been diagnosed with Parkinson’s disease in the UK, with the average age of patients being 77 and the typical age at diagnosis around 69 (Parkinson’s UK. 2025).</w:t>
      </w:r>
    </w:p>
    <w:p w14:paraId="3444ADEA" w14:textId="27317FC2" w:rsidR="00E9695E" w:rsidRPr="00F0020B" w:rsidRDefault="00E9695E" w:rsidP="00B83E0C">
      <w:pPr>
        <w:spacing w:before="240" w:after="240" w:line="360" w:lineRule="auto"/>
        <w:jc w:val="center"/>
        <w:rPr>
          <w:rFonts w:eastAsia="Times New Roman"/>
          <w:color w:val="000000" w:themeColor="text1"/>
        </w:rPr>
      </w:pPr>
      <w:r w:rsidRPr="00F0020B">
        <w:rPr>
          <w:rFonts w:eastAsia="Times New Roman"/>
          <w:noProof/>
          <w:color w:val="000000" w:themeColor="text1"/>
          <w:lang w:val="en-US" w:eastAsia="en-US"/>
        </w:rPr>
        <w:drawing>
          <wp:inline distT="0" distB="0" distL="0" distR="0" wp14:anchorId="47705790" wp14:editId="5A053BC3">
            <wp:extent cx="3514725" cy="3895725"/>
            <wp:effectExtent l="133350" t="114300" r="142875" b="161925"/>
            <wp:docPr id="114998204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514725" cy="389572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49D0C1C0" w14:textId="04D70FEE" w:rsidR="00E9695E" w:rsidRPr="00F0020B" w:rsidRDefault="00E9695E" w:rsidP="00B83E0C">
      <w:pPr>
        <w:spacing w:before="240" w:after="240" w:line="360" w:lineRule="auto"/>
        <w:jc w:val="center"/>
        <w:rPr>
          <w:rFonts w:eastAsia="Times New Roman"/>
          <w:color w:val="000000" w:themeColor="text1"/>
        </w:rPr>
      </w:pPr>
      <w:r w:rsidRPr="00F0020B">
        <w:rPr>
          <w:rFonts w:eastAsia="Times New Roman"/>
          <w:b/>
          <w:bCs/>
          <w:color w:val="000000" w:themeColor="text1"/>
        </w:rPr>
        <w:t xml:space="preserve">Figure </w:t>
      </w:r>
      <w:r w:rsidR="00AF1C2A" w:rsidRPr="00F0020B">
        <w:rPr>
          <w:rFonts w:eastAsia="Times New Roman"/>
          <w:b/>
          <w:bCs/>
          <w:color w:val="000000" w:themeColor="text1"/>
        </w:rPr>
        <w:t>7</w:t>
      </w:r>
      <w:r w:rsidRPr="00F0020B">
        <w:rPr>
          <w:rFonts w:eastAsia="Times New Roman"/>
          <w:b/>
          <w:bCs/>
          <w:color w:val="000000" w:themeColor="text1"/>
        </w:rPr>
        <w:t xml:space="preserve">: Parkinson’s Age diagnosis in </w:t>
      </w:r>
      <w:r w:rsidR="00285AB1" w:rsidRPr="00F0020B">
        <w:rPr>
          <w:rFonts w:eastAsia="Times New Roman"/>
          <w:b/>
          <w:bCs/>
          <w:color w:val="000000" w:themeColor="text1"/>
        </w:rPr>
        <w:t xml:space="preserve">the </w:t>
      </w:r>
      <w:r w:rsidRPr="00F0020B">
        <w:rPr>
          <w:rFonts w:eastAsia="Times New Roman"/>
          <w:b/>
          <w:bCs/>
          <w:color w:val="000000" w:themeColor="text1"/>
        </w:rPr>
        <w:t>UK</w:t>
      </w:r>
    </w:p>
    <w:p w14:paraId="68A5C820" w14:textId="369D851B" w:rsidR="00E9695E" w:rsidRPr="00F0020B" w:rsidRDefault="00E9695E" w:rsidP="00B83E0C">
      <w:pPr>
        <w:spacing w:before="240" w:after="240" w:line="360" w:lineRule="auto"/>
        <w:jc w:val="center"/>
        <w:rPr>
          <w:rFonts w:eastAsia="Times New Roman"/>
          <w:color w:val="000000" w:themeColor="text1"/>
        </w:rPr>
      </w:pPr>
      <w:r w:rsidRPr="00F0020B">
        <w:rPr>
          <w:rFonts w:eastAsia="Times New Roman"/>
          <w:color w:val="000000" w:themeColor="text1"/>
        </w:rPr>
        <w:t>(Source: Parkinson’s UK. 2025)</w:t>
      </w:r>
    </w:p>
    <w:p w14:paraId="3AFB6A9D" w14:textId="60119FF1" w:rsidR="00E9695E" w:rsidRPr="00F0020B" w:rsidRDefault="00E9695E" w:rsidP="00F0020B">
      <w:pPr>
        <w:spacing w:before="240" w:after="240" w:line="360" w:lineRule="auto"/>
        <w:jc w:val="both"/>
        <w:rPr>
          <w:rFonts w:eastAsia="Times New Roman"/>
          <w:color w:val="000000" w:themeColor="text1"/>
        </w:rPr>
      </w:pPr>
      <w:r w:rsidRPr="00F0020B">
        <w:rPr>
          <w:rFonts w:eastAsia="Times New Roman"/>
          <w:color w:val="000000" w:themeColor="text1"/>
        </w:rPr>
        <w:t>National Health Service (NHS) initiatives in the UK such as community neurology services, memory and movement disorder clinics aim to reduce diagnosis delays and enhance community care for the older adults. Moreover, the NHS has a Long-Term Plan on individual care and early intervention which supports the PD patients in London. </w:t>
      </w:r>
    </w:p>
    <w:p w14:paraId="5A35CD98" w14:textId="1F31CBDA" w:rsidR="00E9695E" w:rsidRPr="00F0020B" w:rsidRDefault="00E9695E" w:rsidP="00F0020B">
      <w:pPr>
        <w:pStyle w:val="Heading3"/>
        <w:spacing w:before="240" w:after="240" w:line="360" w:lineRule="auto"/>
        <w:jc w:val="both"/>
        <w:rPr>
          <w:rFonts w:ascii="Arial" w:hAnsi="Arial"/>
          <w:color w:val="000000" w:themeColor="text1"/>
          <w:sz w:val="22"/>
          <w:szCs w:val="22"/>
        </w:rPr>
      </w:pPr>
      <w:bookmarkStart w:id="19" w:name="_Toc216957173"/>
      <w:r w:rsidRPr="00F0020B">
        <w:rPr>
          <w:rFonts w:ascii="Arial" w:hAnsi="Arial"/>
          <w:color w:val="000000" w:themeColor="text1"/>
          <w:sz w:val="22"/>
          <w:szCs w:val="22"/>
        </w:rPr>
        <w:t>2.2 Risk Factors associated to the Disease</w:t>
      </w:r>
      <w:bookmarkEnd w:id="19"/>
    </w:p>
    <w:p w14:paraId="5D1D21C6" w14:textId="6D2E19E9" w:rsidR="00E9695E" w:rsidRPr="00F0020B" w:rsidRDefault="00E9695E" w:rsidP="00F0020B">
      <w:pPr>
        <w:spacing w:before="240" w:after="240" w:line="360" w:lineRule="auto"/>
        <w:jc w:val="both"/>
        <w:rPr>
          <w:rFonts w:eastAsia="Times New Roman"/>
          <w:color w:val="000000" w:themeColor="text1"/>
        </w:rPr>
      </w:pPr>
      <w:r w:rsidRPr="00F0020B">
        <w:rPr>
          <w:rFonts w:eastAsia="Times New Roman"/>
          <w:color w:val="000000" w:themeColor="text1"/>
        </w:rPr>
        <w:t xml:space="preserve">The most significant risk factor of Parkinson disease is age with the majority of the patients being diagnosed above the age of 60. With the older population in London, the pressure of PD will continue to rise. Research indicates that men have higher chances of getting afflicted with Parkinson’s disease as compared to women. Genetic factors also contribute to the cause but at a very low percentage. Moreover, environmental and lifestyle factors are also a major cause. The issue of the environmental risk factor is applicable in metropolitan areas such as </w:t>
      </w:r>
      <w:r w:rsidRPr="00F0020B">
        <w:rPr>
          <w:rFonts w:eastAsia="Times New Roman"/>
          <w:color w:val="000000" w:themeColor="text1"/>
        </w:rPr>
        <w:lastRenderedPageBreak/>
        <w:t xml:space="preserve">in London Borough of Redbridge. Recent studies by Bryson </w:t>
      </w:r>
      <w:r w:rsidRPr="00F0020B">
        <w:rPr>
          <w:rFonts w:eastAsia="Times New Roman"/>
          <w:i/>
          <w:iCs/>
          <w:color w:val="000000" w:themeColor="text1"/>
        </w:rPr>
        <w:t>et al.</w:t>
      </w:r>
      <w:r w:rsidRPr="00F0020B">
        <w:rPr>
          <w:rFonts w:eastAsia="Times New Roman"/>
          <w:color w:val="000000" w:themeColor="text1"/>
        </w:rPr>
        <w:t xml:space="preserve"> 2024 have highlighted the risk of developing Parkinson disease to long term exposure to air pollutants such as fine particulate matter (PM2.5). The older adults who lived in London for a long time may also be concerned about the issue of traffic related pollution. The UK's approach relies heavily on General Practices (GPs), as approximately 98% of the UK population is registered with a GP, and more than 90% of NHS contacts occur in general practice (Okunoye </w:t>
      </w:r>
      <w:r w:rsidRPr="00F0020B">
        <w:rPr>
          <w:rFonts w:eastAsia="Times New Roman"/>
          <w:i/>
          <w:iCs/>
          <w:color w:val="000000" w:themeColor="text1"/>
        </w:rPr>
        <w:t>et al.</w:t>
      </w:r>
      <w:r w:rsidRPr="00F0020B">
        <w:rPr>
          <w:rFonts w:eastAsia="Times New Roman"/>
          <w:color w:val="000000" w:themeColor="text1"/>
        </w:rPr>
        <w:t xml:space="preserve"> 2022). Population studies also find that PD has been linked to occupational exposure to pesticides and industrial chemicals.</w:t>
      </w:r>
    </w:p>
    <w:p w14:paraId="41A595CD" w14:textId="77777777" w:rsidR="00E9695E" w:rsidRPr="00F0020B" w:rsidRDefault="00E9695E" w:rsidP="00F0020B">
      <w:pPr>
        <w:pStyle w:val="Heading3"/>
        <w:spacing w:before="240" w:after="240" w:line="360" w:lineRule="auto"/>
        <w:jc w:val="both"/>
        <w:rPr>
          <w:rFonts w:ascii="Arial" w:hAnsi="Arial"/>
          <w:color w:val="000000" w:themeColor="text1"/>
          <w:sz w:val="22"/>
          <w:szCs w:val="22"/>
        </w:rPr>
      </w:pPr>
      <w:bookmarkStart w:id="20" w:name="_Toc216957174"/>
      <w:r w:rsidRPr="00F0020B">
        <w:rPr>
          <w:rFonts w:ascii="Arial" w:hAnsi="Arial"/>
          <w:color w:val="000000" w:themeColor="text1"/>
          <w:sz w:val="22"/>
          <w:szCs w:val="22"/>
        </w:rPr>
        <w:t>2.3 Epidemiological Studies and a Health Needs Assessment</w:t>
      </w:r>
      <w:bookmarkEnd w:id="20"/>
    </w:p>
    <w:p w14:paraId="0870B065" w14:textId="77777777" w:rsidR="00E9695E" w:rsidRPr="00F0020B" w:rsidRDefault="00E9695E" w:rsidP="00F0020B">
      <w:pPr>
        <w:spacing w:before="240" w:after="240" w:line="360" w:lineRule="auto"/>
        <w:jc w:val="both"/>
        <w:rPr>
          <w:rFonts w:eastAsia="Times New Roman"/>
          <w:color w:val="000000" w:themeColor="text1"/>
        </w:rPr>
      </w:pPr>
      <w:r w:rsidRPr="00F0020B">
        <w:rPr>
          <w:rFonts w:eastAsia="Times New Roman"/>
          <w:color w:val="000000" w:themeColor="text1"/>
        </w:rPr>
        <w:t>Epidemiological research offers good information in terms of parkinsonism disease and assists in health planning to the general population. According to recent UK-based investigations, it might appear that the prevalence of Parkinson’s disease was relatively constant across the years considering the age factor. For example, past estimates suggested an estimated prevalence of 447 cases in Redbridge compared with lower counts in some other boroughs (Parkinson’s UK. 2025). Nevertheless, the general population with PD is on the rise due to the fact that individuals are living and surviving longer with the disorder. National data suggest that approximately one in sixteen people diagnosed with PD in the UK were under 50, and over one in three were under 67 at diagnosis, indicating that the 40–65 group are part of the at</w:t>
      </w:r>
      <w:r w:rsidRPr="00F0020B">
        <w:rPr>
          <w:rFonts w:eastAsia="Times New Roman"/>
          <w:color w:val="000000" w:themeColor="text1"/>
        </w:rPr>
        <w:noBreakHyphen/>
        <w:t>risk population. These results underscore the prevalence as well as incidence and disease duration in evaluating the health needs. Risk modifiers have also been reported to be cardiometabolic conditions like hypertension and type 2 diabetes in various UK populations. East London primary care study revealed that the conditions were linked to subsequent PD diagnosis (UK Biobank. 2025). </w:t>
      </w:r>
    </w:p>
    <w:p w14:paraId="662BBAC7" w14:textId="77777777" w:rsidR="00E9695E" w:rsidRPr="00F0020B" w:rsidRDefault="00E9695E" w:rsidP="00F0020B">
      <w:pPr>
        <w:pStyle w:val="Heading3"/>
        <w:spacing w:before="240" w:after="240" w:line="360" w:lineRule="auto"/>
        <w:jc w:val="both"/>
        <w:rPr>
          <w:rFonts w:ascii="Arial" w:hAnsi="Arial"/>
          <w:color w:val="000000" w:themeColor="text1"/>
          <w:sz w:val="22"/>
          <w:szCs w:val="22"/>
        </w:rPr>
      </w:pPr>
      <w:bookmarkStart w:id="21" w:name="_Toc216957175"/>
      <w:r w:rsidRPr="00F0020B">
        <w:rPr>
          <w:rFonts w:ascii="Arial" w:hAnsi="Arial"/>
          <w:color w:val="000000" w:themeColor="text1"/>
          <w:sz w:val="22"/>
          <w:szCs w:val="22"/>
        </w:rPr>
        <w:t>2.4 Public Health Approaches and Strategies</w:t>
      </w:r>
      <w:bookmarkEnd w:id="21"/>
    </w:p>
    <w:p w14:paraId="36A944F4" w14:textId="00CFBB65" w:rsidR="00E9695E" w:rsidRPr="00F0020B" w:rsidRDefault="00E9695E" w:rsidP="00F0020B">
      <w:pPr>
        <w:spacing w:before="240" w:after="240" w:line="360" w:lineRule="auto"/>
        <w:jc w:val="both"/>
        <w:rPr>
          <w:rFonts w:eastAsia="Times New Roman"/>
          <w:color w:val="000000" w:themeColor="text1"/>
        </w:rPr>
      </w:pPr>
      <w:r w:rsidRPr="00F0020B">
        <w:rPr>
          <w:rFonts w:eastAsia="Times New Roman"/>
          <w:color w:val="000000" w:themeColor="text1"/>
        </w:rPr>
        <w:t>Examining the incidence and the progression of Parkinson’s diseases in Redbridge depends on wider data points which are routine healthcare data, specialist referrals, and research. GP record and hospital based national studies suggest that the prevalence of Parkinson across London boroughs was quite heterogeneous. 447 cases were estimated in Redbridge in the past with lower figures in case of other boroughs. Although such numbers represent larger age groups and older data. They contribute to the possibility of showing the relative disease occurrence in the area. Research within the country also points to gaps in the diagnosis. Research shows that over 20,000 individuals in the UK have undiagnosed Parkinson’s (Parkinson’s UK. 2025). </w:t>
      </w:r>
    </w:p>
    <w:p w14:paraId="16C70442" w14:textId="77777777" w:rsidR="00E9695E" w:rsidRPr="00F0020B" w:rsidRDefault="00E9695E" w:rsidP="00F0020B">
      <w:pPr>
        <w:pStyle w:val="Heading3"/>
        <w:spacing w:before="240" w:after="240" w:line="360" w:lineRule="auto"/>
        <w:jc w:val="both"/>
        <w:rPr>
          <w:rFonts w:ascii="Arial" w:hAnsi="Arial"/>
          <w:color w:val="000000" w:themeColor="text1"/>
          <w:sz w:val="22"/>
          <w:szCs w:val="22"/>
        </w:rPr>
      </w:pPr>
      <w:bookmarkStart w:id="22" w:name="_Toc216957176"/>
      <w:r w:rsidRPr="00F0020B">
        <w:rPr>
          <w:rFonts w:ascii="Arial" w:hAnsi="Arial"/>
          <w:color w:val="000000" w:themeColor="text1"/>
          <w:sz w:val="22"/>
          <w:szCs w:val="22"/>
        </w:rPr>
        <w:lastRenderedPageBreak/>
        <w:t>2.5 Impact Assessment</w:t>
      </w:r>
      <w:bookmarkEnd w:id="22"/>
    </w:p>
    <w:p w14:paraId="6BFB139E" w14:textId="193CC9E5" w:rsidR="00E9695E" w:rsidRPr="00F0020B" w:rsidRDefault="00E9695E" w:rsidP="00F0020B">
      <w:pPr>
        <w:spacing w:before="240" w:after="240" w:line="360" w:lineRule="auto"/>
        <w:jc w:val="both"/>
        <w:rPr>
          <w:rFonts w:eastAsia="Times New Roman"/>
          <w:color w:val="000000" w:themeColor="text1"/>
        </w:rPr>
      </w:pPr>
      <w:r w:rsidRPr="00F0020B">
        <w:rPr>
          <w:rFonts w:eastAsia="Times New Roman"/>
          <w:color w:val="000000" w:themeColor="text1"/>
        </w:rPr>
        <w:t>Parkinson disease has great short- and long-term implications on individuals, families and health services. Short-term effects on motor and non-motor symptoms, work capacity, daily functioning, and mental well-being can be anticipated in the 40-65 age group. As time elapses, the gradual disability highlights healthcare and social services. Moreover, the overall economic impact is rising because of the lost productivity and the use of more services. These effects are compounded within Redbridge by specialists, and social determinants. </w:t>
      </w:r>
    </w:p>
    <w:p w14:paraId="1A2C84B8" w14:textId="77777777" w:rsidR="00E9695E" w:rsidRPr="00F0020B" w:rsidRDefault="00E9695E" w:rsidP="00F0020B">
      <w:pPr>
        <w:pStyle w:val="Heading3"/>
        <w:spacing w:before="240" w:after="240" w:line="360" w:lineRule="auto"/>
        <w:jc w:val="both"/>
        <w:rPr>
          <w:rFonts w:ascii="Arial" w:hAnsi="Arial"/>
          <w:color w:val="000000" w:themeColor="text1"/>
          <w:sz w:val="22"/>
          <w:szCs w:val="22"/>
        </w:rPr>
      </w:pPr>
      <w:bookmarkStart w:id="23" w:name="_Toc216957177"/>
      <w:r w:rsidRPr="00F0020B">
        <w:rPr>
          <w:rFonts w:ascii="Arial" w:hAnsi="Arial"/>
          <w:color w:val="000000" w:themeColor="text1"/>
          <w:sz w:val="22"/>
          <w:szCs w:val="22"/>
        </w:rPr>
        <w:t>2.6 Strengths and Weaknesses of the Epidemiological Approach</w:t>
      </w:r>
      <w:bookmarkEnd w:id="23"/>
    </w:p>
    <w:p w14:paraId="38EC451C" w14:textId="4EA6BAD8" w:rsidR="00E9695E" w:rsidRPr="00F0020B" w:rsidRDefault="00E9695E" w:rsidP="00F0020B">
      <w:pPr>
        <w:spacing w:before="240" w:after="240" w:line="360" w:lineRule="auto"/>
        <w:jc w:val="both"/>
        <w:rPr>
          <w:rFonts w:eastAsia="Times New Roman"/>
          <w:color w:val="000000" w:themeColor="text1"/>
        </w:rPr>
      </w:pPr>
      <w:r w:rsidRPr="00F0020B">
        <w:rPr>
          <w:rFonts w:eastAsia="Times New Roman"/>
          <w:color w:val="000000" w:themeColor="text1"/>
        </w:rPr>
        <w:t>The epidemiological methodology in this report relies on big data primary care databases and national prevalence surveys, which offer wide coverage and can be compared between locations. It is possible to incorporate routine health data with population health planning to achieve evidence-based interventions. Nevertheless, they have limitations such as there is a possibility of being affected by the practice of recording GP diagnoses, and they may not capture early or unusual presentations. The local PD surveillance systems of Redbridge do not exist and the available data lacks full coverage of the undiagnosed diseases.</w:t>
      </w:r>
    </w:p>
    <w:p w14:paraId="5B241AD6" w14:textId="77E7718B" w:rsidR="00E9695E" w:rsidRPr="00F0020B" w:rsidRDefault="00E9695E" w:rsidP="00F0020B">
      <w:pPr>
        <w:pStyle w:val="Heading3"/>
        <w:spacing w:before="240" w:after="240" w:line="360" w:lineRule="auto"/>
        <w:jc w:val="both"/>
        <w:rPr>
          <w:rFonts w:ascii="Arial" w:hAnsi="Arial"/>
          <w:color w:val="000000" w:themeColor="text1"/>
          <w:sz w:val="22"/>
          <w:szCs w:val="22"/>
        </w:rPr>
      </w:pPr>
      <w:bookmarkStart w:id="24" w:name="_Toc216957178"/>
      <w:r w:rsidRPr="00F0020B">
        <w:rPr>
          <w:rFonts w:ascii="Arial" w:hAnsi="Arial"/>
          <w:color w:val="000000" w:themeColor="text1"/>
          <w:sz w:val="22"/>
          <w:szCs w:val="22"/>
        </w:rPr>
        <w:t>2.7 Conclusion</w:t>
      </w:r>
      <w:bookmarkEnd w:id="24"/>
      <w:r w:rsidRPr="00F0020B">
        <w:rPr>
          <w:rFonts w:ascii="Arial" w:hAnsi="Arial"/>
          <w:color w:val="000000" w:themeColor="text1"/>
          <w:sz w:val="22"/>
          <w:szCs w:val="22"/>
        </w:rPr>
        <w:t xml:space="preserve">  </w:t>
      </w:r>
    </w:p>
    <w:p w14:paraId="07A7049B" w14:textId="77777777" w:rsidR="00285AB1" w:rsidRPr="00F0020B" w:rsidRDefault="00E9695E" w:rsidP="00F0020B">
      <w:pPr>
        <w:spacing w:before="240" w:after="240" w:line="360" w:lineRule="auto"/>
        <w:jc w:val="both"/>
        <w:rPr>
          <w:rFonts w:eastAsia="Times New Roman"/>
          <w:color w:val="000000" w:themeColor="text1"/>
        </w:rPr>
      </w:pPr>
      <w:r w:rsidRPr="00F0020B">
        <w:rPr>
          <w:rFonts w:eastAsia="Times New Roman"/>
          <w:color w:val="000000" w:themeColor="text1"/>
        </w:rPr>
        <w:t>Parkinson’s disease among adults aged 40–65 in the London Borough of Redbridge represents a growing public health concern. Early- and mid-onset cases indicate the significance of early-stage diagnosis, comprehensive care, and specific interventions in the population.  Epidemiological data suggest that age, sex, comorbidity, and environmental exposures are risk factors of the disease. Moreover, social determinants and access to health services affect the outcome and health disparities. Redbridge has developed the basis of managing Parkinson disease through the public health measures of GP education, referral pathways, and community-based rehabilitation. The interdisciplinary care, multidisciplinary care, community support, caregiver education, and methods of dealing with digital and social inequalities should be the components of a comprehensive health intervention programme. The measurement of such programmes based on the outcomes of patients, service utilisation, and equity indicators will enable continuous improvement. In addition, this will also make sure that the interventions used are sustainable, effective, and responding to locals. In addition, the burden of Parkinson’s diseases among this population needs to be minimised with the help of systematic and locally specific approaches. </w:t>
      </w:r>
    </w:p>
    <w:p w14:paraId="1699436C" w14:textId="77777777" w:rsidR="00285AB1" w:rsidRPr="00F0020B" w:rsidRDefault="00285AB1" w:rsidP="00F0020B">
      <w:pPr>
        <w:spacing w:before="240" w:after="240" w:line="360" w:lineRule="auto"/>
        <w:jc w:val="both"/>
        <w:rPr>
          <w:rFonts w:eastAsia="Times New Roman"/>
          <w:color w:val="000000" w:themeColor="text1"/>
        </w:rPr>
      </w:pPr>
      <w:r w:rsidRPr="00F0020B">
        <w:rPr>
          <w:rFonts w:eastAsia="Times New Roman"/>
          <w:color w:val="000000" w:themeColor="text1"/>
        </w:rPr>
        <w:br w:type="page"/>
      </w:r>
    </w:p>
    <w:p w14:paraId="544C53D3" w14:textId="2D685533" w:rsidR="007507A3" w:rsidRPr="00F0020B" w:rsidRDefault="00E033F3" w:rsidP="00F0020B">
      <w:pPr>
        <w:pStyle w:val="Heading1"/>
        <w:spacing w:before="240" w:after="240" w:line="360" w:lineRule="auto"/>
        <w:jc w:val="both"/>
        <w:rPr>
          <w:rFonts w:ascii="Arial" w:eastAsia="Times New Roman" w:hAnsi="Arial"/>
          <w:color w:val="000000" w:themeColor="text1"/>
          <w:sz w:val="22"/>
          <w:szCs w:val="22"/>
        </w:rPr>
      </w:pPr>
      <w:bookmarkStart w:id="25" w:name="_Toc216957179"/>
      <w:r w:rsidRPr="00F0020B">
        <w:rPr>
          <w:rFonts w:ascii="Arial" w:hAnsi="Arial"/>
          <w:color w:val="000000" w:themeColor="text1"/>
          <w:sz w:val="22"/>
          <w:szCs w:val="22"/>
        </w:rPr>
        <w:lastRenderedPageBreak/>
        <w:t>References</w:t>
      </w:r>
      <w:bookmarkEnd w:id="25"/>
    </w:p>
    <w:p w14:paraId="68DBF720" w14:textId="67CDF5B3" w:rsidR="00E9695E" w:rsidRPr="00F0020B" w:rsidRDefault="00E9695E" w:rsidP="00F0020B">
      <w:pPr>
        <w:spacing w:before="240" w:after="240" w:line="360" w:lineRule="auto"/>
        <w:jc w:val="both"/>
        <w:rPr>
          <w:color w:val="000000" w:themeColor="text1"/>
        </w:rPr>
      </w:pPr>
      <w:r w:rsidRPr="00F0020B">
        <w:rPr>
          <w:color w:val="000000" w:themeColor="text1"/>
        </w:rPr>
        <w:t xml:space="preserve">Bloem, B.R., Henderson, E.J., Dorsey, E.R., Okun, M.S., Okubadejo, N., Chan, P., Andrejack, J., Darweesh, S.K. and Munneke, M., 2020. Integrated and patient-centred management of Parkinson's disease: a network model for reshaping chronic neurological care. </w:t>
      </w:r>
      <w:r w:rsidRPr="00F0020B">
        <w:rPr>
          <w:i/>
          <w:iCs/>
          <w:color w:val="000000" w:themeColor="text1"/>
        </w:rPr>
        <w:t>The Lancet Neurology</w:t>
      </w:r>
      <w:r w:rsidRPr="00F0020B">
        <w:rPr>
          <w:color w:val="000000" w:themeColor="text1"/>
        </w:rPr>
        <w:t xml:space="preserve">, </w:t>
      </w:r>
      <w:r w:rsidRPr="00F0020B">
        <w:rPr>
          <w:i/>
          <w:iCs/>
          <w:color w:val="000000" w:themeColor="text1"/>
        </w:rPr>
        <w:t>19</w:t>
      </w:r>
      <w:r w:rsidRPr="00F0020B">
        <w:rPr>
          <w:color w:val="000000" w:themeColor="text1"/>
        </w:rPr>
        <w:t>(7), pp.623-634.</w:t>
      </w:r>
      <w:hyperlink r:id="rId15" w:history="1">
        <w:r w:rsidRPr="00F0020B">
          <w:rPr>
            <w:rStyle w:val="Hyperlink"/>
            <w:color w:val="000000" w:themeColor="text1"/>
          </w:rPr>
          <w:t>https://doi.org/10.1016/</w:t>
        </w:r>
      </w:hyperlink>
      <w:r w:rsidR="00F4442A">
        <w:rPr>
          <w:color w:val="000000" w:themeColor="text1"/>
        </w:rPr>
        <w:t xml:space="preserve"> </w:t>
      </w:r>
    </w:p>
    <w:p w14:paraId="59A48374" w14:textId="10B1113A" w:rsidR="00E9695E" w:rsidRPr="00F0020B" w:rsidRDefault="00E9695E" w:rsidP="00F0020B">
      <w:pPr>
        <w:spacing w:before="240" w:after="240" w:line="360" w:lineRule="auto"/>
        <w:jc w:val="both"/>
        <w:rPr>
          <w:color w:val="000000" w:themeColor="text1"/>
        </w:rPr>
      </w:pPr>
      <w:r w:rsidRPr="00F0020B">
        <w:rPr>
          <w:color w:val="000000" w:themeColor="text1"/>
        </w:rPr>
        <w:t>Bryson, S.</w:t>
      </w:r>
      <w:r w:rsidR="0024311C">
        <w:rPr>
          <w:color w:val="000000" w:themeColor="text1"/>
        </w:rPr>
        <w:t xml:space="preserve">, </w:t>
      </w:r>
      <w:r w:rsidRPr="00F0020B">
        <w:rPr>
          <w:color w:val="000000" w:themeColor="text1"/>
        </w:rPr>
        <w:t xml:space="preserve">2024. </w:t>
      </w:r>
      <w:r w:rsidRPr="00F0020B">
        <w:rPr>
          <w:i/>
          <w:iCs/>
          <w:color w:val="000000" w:themeColor="text1"/>
        </w:rPr>
        <w:t>New study supports causal link between air pollutant, Parkinson’s</w:t>
      </w:r>
      <w:r w:rsidRPr="00F0020B">
        <w:rPr>
          <w:color w:val="000000" w:themeColor="text1"/>
        </w:rPr>
        <w:t xml:space="preserve">. [online] Parkinson’s News Today. Available at: </w:t>
      </w:r>
      <w:hyperlink r:id="rId16" w:history="1">
        <w:r w:rsidR="00965DB2" w:rsidRPr="00C118DF">
          <w:rPr>
            <w:rStyle w:val="Hyperlink"/>
          </w:rPr>
          <w:t>https://parkinsonsnewstoday.com/news/new-evidence-uk-supports-causal-link-air-pollutant-parkinsons/</w:t>
        </w:r>
      </w:hyperlink>
      <w:r w:rsidR="00965DB2">
        <w:rPr>
          <w:color w:val="000000" w:themeColor="text1"/>
        </w:rPr>
        <w:t xml:space="preserve"> </w:t>
      </w:r>
      <w:r w:rsidRPr="00F0020B">
        <w:rPr>
          <w:color w:val="000000" w:themeColor="text1"/>
        </w:rPr>
        <w:t>[Accessed 16 Dec. 2025]. </w:t>
      </w:r>
    </w:p>
    <w:p w14:paraId="1753EA83" w14:textId="4850638A" w:rsidR="00E9695E" w:rsidRPr="00F0020B" w:rsidRDefault="00E9695E" w:rsidP="00F0020B">
      <w:pPr>
        <w:spacing w:before="240" w:after="240" w:line="360" w:lineRule="auto"/>
        <w:jc w:val="both"/>
        <w:rPr>
          <w:color w:val="000000" w:themeColor="text1"/>
        </w:rPr>
      </w:pPr>
      <w:r w:rsidRPr="00F0020B">
        <w:rPr>
          <w:color w:val="000000" w:themeColor="text1"/>
        </w:rPr>
        <w:t>Care Quality Commission</w:t>
      </w:r>
      <w:r w:rsidR="00D20D2D">
        <w:rPr>
          <w:color w:val="000000" w:themeColor="text1"/>
        </w:rPr>
        <w:t xml:space="preserve">., </w:t>
      </w:r>
      <w:r w:rsidRPr="00F0020B">
        <w:rPr>
          <w:color w:val="000000" w:themeColor="text1"/>
        </w:rPr>
        <w:t>2025</w:t>
      </w:r>
      <w:r w:rsidR="00D20D2D">
        <w:rPr>
          <w:color w:val="000000" w:themeColor="text1"/>
        </w:rPr>
        <w:t>.</w:t>
      </w:r>
      <w:r w:rsidRPr="00F0020B">
        <w:rPr>
          <w:color w:val="000000" w:themeColor="text1"/>
        </w:rPr>
        <w:t xml:space="preserve"> </w:t>
      </w:r>
      <w:r w:rsidRPr="00F0020B">
        <w:rPr>
          <w:i/>
          <w:iCs/>
          <w:color w:val="000000" w:themeColor="text1"/>
        </w:rPr>
        <w:t>Mental Health - Care Quality Commission</w:t>
      </w:r>
      <w:r w:rsidRPr="00F0020B">
        <w:rPr>
          <w:color w:val="000000" w:themeColor="text1"/>
        </w:rPr>
        <w:t xml:space="preserve">. </w:t>
      </w:r>
      <w:hyperlink r:id="rId17">
        <w:r w:rsidRPr="00F0020B">
          <w:rPr>
            <w:color w:val="000000" w:themeColor="text1"/>
            <w:u w:val="single"/>
          </w:rPr>
          <w:t>https://www.cqc.org.uk/publications/major-report/state-care/2023-2024/access/mh?utm_</w:t>
        </w:r>
      </w:hyperlink>
      <w:r w:rsidRPr="00F0020B">
        <w:rPr>
          <w:color w:val="000000" w:themeColor="text1"/>
        </w:rPr>
        <w:t xml:space="preserve">. </w:t>
      </w:r>
    </w:p>
    <w:p w14:paraId="09585040" w14:textId="77777777" w:rsidR="00E9695E" w:rsidRPr="00F0020B" w:rsidRDefault="00E9695E" w:rsidP="00F0020B">
      <w:pPr>
        <w:spacing w:before="240" w:after="240" w:line="360" w:lineRule="auto"/>
        <w:jc w:val="both"/>
        <w:rPr>
          <w:color w:val="000000" w:themeColor="text1"/>
        </w:rPr>
      </w:pPr>
      <w:r w:rsidRPr="00F0020B">
        <w:rPr>
          <w:color w:val="000000" w:themeColor="text1"/>
        </w:rPr>
        <w:t xml:space="preserve">McCloud, T., Kamenov, S., Callender, C., Lewis, G. and Lewis, G., 2023. The association between higher education attendance and common mental health problems among young people in England: evidence from two population-based cohorts. The Lancet Public Health, 8(10), pp.e811-e819. </w:t>
      </w:r>
      <w:hyperlink r:id="rId18">
        <w:r w:rsidRPr="00F0020B">
          <w:rPr>
            <w:color w:val="000000" w:themeColor="text1"/>
            <w:u w:val="single"/>
          </w:rPr>
          <w:t>https://www.thelancet.com/journals/lanpub/issue/vol8no10/PIIS2468-2667(23)X0010-3</w:t>
        </w:r>
      </w:hyperlink>
      <w:r w:rsidRPr="00F0020B">
        <w:rPr>
          <w:color w:val="000000" w:themeColor="text1"/>
        </w:rPr>
        <w:t xml:space="preserve"> </w:t>
      </w:r>
    </w:p>
    <w:p w14:paraId="1C0B649E" w14:textId="38D7306C" w:rsidR="00E9695E" w:rsidRPr="00F0020B" w:rsidRDefault="00E9695E" w:rsidP="00F0020B">
      <w:pPr>
        <w:spacing w:before="240" w:after="240" w:line="360" w:lineRule="auto"/>
        <w:jc w:val="both"/>
        <w:rPr>
          <w:color w:val="000000" w:themeColor="text1"/>
        </w:rPr>
      </w:pPr>
      <w:r w:rsidRPr="00F0020B">
        <w:rPr>
          <w:color w:val="000000" w:themeColor="text1"/>
        </w:rPr>
        <w:t>NHS UK</w:t>
      </w:r>
      <w:r w:rsidR="00D20D2D">
        <w:rPr>
          <w:color w:val="000000" w:themeColor="text1"/>
        </w:rPr>
        <w:t xml:space="preserve">., </w:t>
      </w:r>
      <w:r w:rsidRPr="00F0020B">
        <w:rPr>
          <w:color w:val="000000" w:themeColor="text1"/>
        </w:rPr>
        <w:t>2023</w:t>
      </w:r>
      <w:r w:rsidR="00D20D2D">
        <w:rPr>
          <w:color w:val="000000" w:themeColor="text1"/>
        </w:rPr>
        <w:t>.</w:t>
      </w:r>
      <w:r w:rsidRPr="00F0020B">
        <w:rPr>
          <w:color w:val="000000" w:themeColor="text1"/>
        </w:rPr>
        <w:t xml:space="preserve"> </w:t>
      </w:r>
      <w:r w:rsidRPr="00F0020B">
        <w:rPr>
          <w:i/>
          <w:iCs/>
          <w:color w:val="000000" w:themeColor="text1"/>
        </w:rPr>
        <w:t>NHS Digital Mental Health of Children and Young People in England, 2023 - Wave 4 follow up to the 2017 survey</w:t>
      </w:r>
      <w:r w:rsidRPr="00F0020B">
        <w:rPr>
          <w:color w:val="000000" w:themeColor="text1"/>
        </w:rPr>
        <w:t xml:space="preserve">. </w:t>
      </w:r>
      <w:hyperlink r:id="rId19">
        <w:r w:rsidRPr="00F0020B">
          <w:rPr>
            <w:color w:val="000000" w:themeColor="text1"/>
            <w:u w:val="single"/>
          </w:rPr>
          <w:t>https://digital.nhs.uk/data-and-information/publications/statistical/mental-health-of-children-and-young-people-in-england/2023-wave-4-follow-up/part-2-sleep-loneliness-activities-and-health-behaviours?utm_</w:t>
        </w:r>
      </w:hyperlink>
      <w:r w:rsidRPr="00F0020B">
        <w:rPr>
          <w:color w:val="000000" w:themeColor="text1"/>
        </w:rPr>
        <w:t xml:space="preserve">. </w:t>
      </w:r>
    </w:p>
    <w:p w14:paraId="7C1FD22B" w14:textId="77777777" w:rsidR="00E9695E" w:rsidRPr="00F0020B" w:rsidRDefault="00E9695E" w:rsidP="00F0020B">
      <w:pPr>
        <w:spacing w:before="240" w:after="240" w:line="360" w:lineRule="auto"/>
        <w:jc w:val="both"/>
        <w:rPr>
          <w:color w:val="000000" w:themeColor="text1"/>
        </w:rPr>
      </w:pPr>
      <w:r w:rsidRPr="00F0020B">
        <w:rPr>
          <w:color w:val="000000" w:themeColor="text1"/>
        </w:rPr>
        <w:t xml:space="preserve">Okunoye, O., Marston, L., Walters, K. and Schrag, A., 2022. Change in the incidence of Parkinson’s disease in a large UK primary care database. </w:t>
      </w:r>
      <w:r w:rsidRPr="00F0020B">
        <w:rPr>
          <w:i/>
          <w:iCs/>
          <w:color w:val="000000" w:themeColor="text1"/>
        </w:rPr>
        <w:t>npj Parkinson's Disease</w:t>
      </w:r>
      <w:r w:rsidRPr="00F0020B">
        <w:rPr>
          <w:color w:val="000000" w:themeColor="text1"/>
        </w:rPr>
        <w:t xml:space="preserve">, </w:t>
      </w:r>
      <w:r w:rsidRPr="00F0020B">
        <w:rPr>
          <w:i/>
          <w:iCs/>
          <w:color w:val="000000" w:themeColor="text1"/>
        </w:rPr>
        <w:t>8</w:t>
      </w:r>
      <w:r w:rsidRPr="00F0020B">
        <w:rPr>
          <w:color w:val="000000" w:themeColor="text1"/>
        </w:rPr>
        <w:t>(1), p.23.</w:t>
      </w:r>
      <w:hyperlink r:id="rId20" w:history="1">
        <w:r w:rsidRPr="00F0020B">
          <w:rPr>
            <w:rStyle w:val="Hyperlink"/>
            <w:color w:val="000000" w:themeColor="text1"/>
          </w:rPr>
          <w:t>https://doi.org/10.1038/s41531-022-00284-0</w:t>
        </w:r>
      </w:hyperlink>
      <w:r w:rsidRPr="00F0020B">
        <w:rPr>
          <w:color w:val="000000" w:themeColor="text1"/>
        </w:rPr>
        <w:t> </w:t>
      </w:r>
    </w:p>
    <w:p w14:paraId="6BCEB47A" w14:textId="2D963C46" w:rsidR="00E9695E" w:rsidRPr="00F0020B" w:rsidRDefault="00E9695E" w:rsidP="00F0020B">
      <w:pPr>
        <w:spacing w:before="240" w:after="240" w:line="360" w:lineRule="auto"/>
        <w:jc w:val="both"/>
        <w:rPr>
          <w:color w:val="000000" w:themeColor="text1"/>
        </w:rPr>
      </w:pPr>
      <w:r w:rsidRPr="00F0020B">
        <w:rPr>
          <w:color w:val="000000" w:themeColor="text1"/>
        </w:rPr>
        <w:t>Parkinson’s UK</w:t>
      </w:r>
      <w:r w:rsidR="00D20D2D">
        <w:rPr>
          <w:color w:val="000000" w:themeColor="text1"/>
        </w:rPr>
        <w:t xml:space="preserve">., </w:t>
      </w:r>
      <w:r w:rsidRPr="00F0020B">
        <w:rPr>
          <w:color w:val="000000" w:themeColor="text1"/>
        </w:rPr>
        <w:t>2025</w:t>
      </w:r>
      <w:r w:rsidR="00D20D2D">
        <w:rPr>
          <w:color w:val="000000" w:themeColor="text1"/>
        </w:rPr>
        <w:t>.</w:t>
      </w:r>
      <w:r w:rsidRPr="00F0020B">
        <w:rPr>
          <w:color w:val="000000" w:themeColor="text1"/>
        </w:rPr>
        <w:t xml:space="preserve"> </w:t>
      </w:r>
      <w:r w:rsidRPr="00F0020B">
        <w:rPr>
          <w:i/>
          <w:iCs/>
          <w:color w:val="000000" w:themeColor="text1"/>
        </w:rPr>
        <w:t>What is Parkinson’s?</w:t>
      </w:r>
      <w:r w:rsidRPr="00F0020B">
        <w:rPr>
          <w:color w:val="000000" w:themeColor="text1"/>
        </w:rPr>
        <w:t xml:space="preserve"> </w:t>
      </w:r>
      <w:hyperlink r:id="rId21">
        <w:r w:rsidRPr="00F0020B">
          <w:rPr>
            <w:color w:val="000000" w:themeColor="text1"/>
            <w:u w:val="single"/>
          </w:rPr>
          <w:t>https://www.parkinsons.org.uk/information/about-parkinsons/what-is-parkinsons</w:t>
        </w:r>
      </w:hyperlink>
      <w:r w:rsidRPr="00F0020B">
        <w:rPr>
          <w:color w:val="000000" w:themeColor="text1"/>
        </w:rPr>
        <w:t xml:space="preserve">? </w:t>
      </w:r>
    </w:p>
    <w:p w14:paraId="73EEAC12" w14:textId="79E4E501" w:rsidR="00E9695E" w:rsidRPr="00F0020B" w:rsidRDefault="00E9695E" w:rsidP="00F0020B">
      <w:pPr>
        <w:spacing w:before="240" w:after="240" w:line="360" w:lineRule="auto"/>
        <w:jc w:val="both"/>
        <w:rPr>
          <w:color w:val="000000" w:themeColor="text1"/>
        </w:rPr>
      </w:pPr>
      <w:r w:rsidRPr="00F0020B">
        <w:rPr>
          <w:color w:val="000000" w:themeColor="text1"/>
        </w:rPr>
        <w:t>Parkinson’s UK.</w:t>
      </w:r>
      <w:r w:rsidR="00D20D2D">
        <w:rPr>
          <w:color w:val="000000" w:themeColor="text1"/>
        </w:rPr>
        <w:t xml:space="preserve">, </w:t>
      </w:r>
      <w:r w:rsidRPr="00F0020B">
        <w:rPr>
          <w:color w:val="000000" w:themeColor="text1"/>
        </w:rPr>
        <w:t xml:space="preserve">2025. </w:t>
      </w:r>
      <w:r w:rsidRPr="00F0020B">
        <w:rPr>
          <w:i/>
          <w:iCs/>
          <w:color w:val="000000" w:themeColor="text1"/>
        </w:rPr>
        <w:t>Parkinson’s statistics</w:t>
      </w:r>
      <w:r w:rsidRPr="00F0020B">
        <w:rPr>
          <w:color w:val="000000" w:themeColor="text1"/>
        </w:rPr>
        <w:t xml:space="preserve">. [online] Available at: </w:t>
      </w:r>
      <w:hyperlink r:id="rId22" w:history="1">
        <w:r w:rsidRPr="00F0020B">
          <w:rPr>
            <w:rStyle w:val="Hyperlink"/>
            <w:color w:val="000000" w:themeColor="text1"/>
          </w:rPr>
          <w:t>https://www.parkinsons.org.uk/information/about-parkinsons/statistics</w:t>
        </w:r>
      </w:hyperlink>
      <w:r w:rsidRPr="00F0020B">
        <w:rPr>
          <w:color w:val="000000" w:themeColor="text1"/>
        </w:rPr>
        <w:t>. </w:t>
      </w:r>
    </w:p>
    <w:p w14:paraId="264C2334" w14:textId="77777777" w:rsidR="00E9695E" w:rsidRPr="00F0020B" w:rsidRDefault="00E9695E" w:rsidP="00F0020B">
      <w:pPr>
        <w:spacing w:before="240" w:after="240" w:line="360" w:lineRule="auto"/>
        <w:jc w:val="both"/>
        <w:rPr>
          <w:color w:val="000000" w:themeColor="text1"/>
        </w:rPr>
      </w:pPr>
      <w:r w:rsidRPr="00F0020B">
        <w:rPr>
          <w:color w:val="000000" w:themeColor="text1"/>
        </w:rPr>
        <w:t xml:space="preserve">Punton, G., Dodd, A.L. and McNeill, A., 2022. ‘You’re on the waiting list’: An interpretive phenomenological analysis of young adults’ experiences of waiting lists within mental health services in the UK. Plos one, 17(3), p.e0265542. </w:t>
      </w:r>
      <w:hyperlink r:id="rId23">
        <w:r w:rsidRPr="00F0020B">
          <w:rPr>
            <w:color w:val="000000" w:themeColor="text1"/>
            <w:u w:val="single"/>
          </w:rPr>
          <w:t>https://doi.org/10.1371/journal.pone.0265542</w:t>
        </w:r>
      </w:hyperlink>
      <w:r w:rsidRPr="00F0020B">
        <w:rPr>
          <w:color w:val="000000" w:themeColor="text1"/>
        </w:rPr>
        <w:t xml:space="preserve"> </w:t>
      </w:r>
    </w:p>
    <w:p w14:paraId="51EF54B0" w14:textId="7FBA2C66" w:rsidR="00E9695E" w:rsidRPr="00F0020B" w:rsidRDefault="00E9695E" w:rsidP="00F0020B">
      <w:pPr>
        <w:spacing w:before="240" w:after="240" w:line="360" w:lineRule="auto"/>
        <w:jc w:val="both"/>
        <w:rPr>
          <w:color w:val="000000" w:themeColor="text1"/>
        </w:rPr>
      </w:pPr>
      <w:r w:rsidRPr="00F0020B">
        <w:rPr>
          <w:color w:val="000000" w:themeColor="text1"/>
        </w:rPr>
        <w:lastRenderedPageBreak/>
        <w:t>RCPCH</w:t>
      </w:r>
      <w:r w:rsidR="00D20D2D">
        <w:rPr>
          <w:color w:val="000000" w:themeColor="text1"/>
        </w:rPr>
        <w:t xml:space="preserve">., </w:t>
      </w:r>
      <w:r w:rsidRPr="00F0020B">
        <w:rPr>
          <w:color w:val="000000" w:themeColor="text1"/>
        </w:rPr>
        <w:t>2023</w:t>
      </w:r>
      <w:r w:rsidR="00D20D2D">
        <w:rPr>
          <w:color w:val="000000" w:themeColor="text1"/>
        </w:rPr>
        <w:t>.</w:t>
      </w:r>
      <w:r w:rsidRPr="00F0020B">
        <w:rPr>
          <w:color w:val="000000" w:themeColor="text1"/>
        </w:rPr>
        <w:t xml:space="preserve"> </w:t>
      </w:r>
      <w:r w:rsidRPr="00F0020B">
        <w:rPr>
          <w:i/>
          <w:iCs/>
          <w:color w:val="000000" w:themeColor="text1"/>
        </w:rPr>
        <w:t>Suicide – RCPCH – State of Child health</w:t>
      </w:r>
      <w:r w:rsidRPr="00F0020B">
        <w:rPr>
          <w:color w:val="000000" w:themeColor="text1"/>
        </w:rPr>
        <w:t xml:space="preserve">. </w:t>
      </w:r>
      <w:hyperlink r:id="rId24">
        <w:r w:rsidRPr="00F0020B">
          <w:rPr>
            <w:color w:val="000000" w:themeColor="text1"/>
            <w:u w:val="single"/>
          </w:rPr>
          <w:t>https://stateofchildhealth.rcpch.ac.uk/evidence/mental-health/suicide/?utm</w:t>
        </w:r>
      </w:hyperlink>
      <w:r w:rsidRPr="00F0020B">
        <w:rPr>
          <w:color w:val="000000" w:themeColor="text1"/>
        </w:rPr>
        <w:t xml:space="preserve">. </w:t>
      </w:r>
    </w:p>
    <w:p w14:paraId="6590B2C3" w14:textId="77777777" w:rsidR="00E9695E" w:rsidRPr="00F0020B" w:rsidRDefault="00E9695E" w:rsidP="00F0020B">
      <w:pPr>
        <w:spacing w:before="240" w:after="240" w:line="360" w:lineRule="auto"/>
        <w:jc w:val="both"/>
        <w:rPr>
          <w:color w:val="000000" w:themeColor="text1"/>
        </w:rPr>
      </w:pPr>
      <w:r w:rsidRPr="00F0020B">
        <w:rPr>
          <w:color w:val="000000" w:themeColor="text1"/>
        </w:rPr>
        <w:t xml:space="preserve">Smith, K.E., Macintyre, A.K., Weakley, S., Hill, S.E., Escobar, O. and Fergie, G., 2021. Public understandings of potential policy responses to health inequalities: Evidence from a UK national survey and citizens’ juries in three UK cities. Social Science &amp; Medicine, 291, p.114458. </w:t>
      </w:r>
      <w:hyperlink r:id="rId25">
        <w:r w:rsidRPr="00F0020B">
          <w:rPr>
            <w:color w:val="000000" w:themeColor="text1"/>
            <w:u w:val="single"/>
          </w:rPr>
          <w:t>https://doi.org/10.1016/j.socscimed.2021.114458</w:t>
        </w:r>
      </w:hyperlink>
      <w:r w:rsidRPr="00F0020B">
        <w:rPr>
          <w:color w:val="000000" w:themeColor="text1"/>
        </w:rPr>
        <w:t xml:space="preserve"> </w:t>
      </w:r>
    </w:p>
    <w:p w14:paraId="7B26BFF9" w14:textId="3B7132AF" w:rsidR="00E9695E" w:rsidRPr="00F0020B" w:rsidRDefault="00E9695E" w:rsidP="00F0020B">
      <w:pPr>
        <w:spacing w:before="240" w:after="240" w:line="360" w:lineRule="auto"/>
        <w:jc w:val="both"/>
        <w:rPr>
          <w:color w:val="000000" w:themeColor="text1"/>
        </w:rPr>
      </w:pPr>
      <w:r w:rsidRPr="00F0020B">
        <w:rPr>
          <w:color w:val="000000" w:themeColor="text1"/>
        </w:rPr>
        <w:t>Statista</w:t>
      </w:r>
      <w:r w:rsidR="00C8184E">
        <w:rPr>
          <w:color w:val="000000" w:themeColor="text1"/>
        </w:rPr>
        <w:t xml:space="preserve">., </w:t>
      </w:r>
      <w:r w:rsidRPr="00F0020B">
        <w:rPr>
          <w:color w:val="000000" w:themeColor="text1"/>
        </w:rPr>
        <w:t>2023</w:t>
      </w:r>
      <w:r w:rsidR="00C8184E">
        <w:rPr>
          <w:color w:val="000000" w:themeColor="text1"/>
        </w:rPr>
        <w:t>.</w:t>
      </w:r>
      <w:r w:rsidRPr="00F0020B">
        <w:rPr>
          <w:color w:val="000000" w:themeColor="text1"/>
        </w:rPr>
        <w:t xml:space="preserve"> </w:t>
      </w:r>
      <w:r w:rsidRPr="00F0020B">
        <w:rPr>
          <w:i/>
          <w:iCs/>
          <w:color w:val="000000" w:themeColor="text1"/>
        </w:rPr>
        <w:t>Mental health issues in the UK</w:t>
      </w:r>
      <w:r w:rsidRPr="00F0020B">
        <w:rPr>
          <w:color w:val="000000" w:themeColor="text1"/>
        </w:rPr>
        <w:t xml:space="preserve">. </w:t>
      </w:r>
      <w:hyperlink r:id="rId26" w:history="1">
        <w:r w:rsidR="00AE3EF3" w:rsidRPr="00C118DF">
          <w:rPr>
            <w:rStyle w:val="Hyperlink"/>
          </w:rPr>
          <w:t>https://www.statista.com/statistics/282203/suicide-rate-in-the-united-kingdom-uk-since-2000-by-gender/</w:t>
        </w:r>
      </w:hyperlink>
      <w:r w:rsidR="00AE3EF3">
        <w:rPr>
          <w:color w:val="000000" w:themeColor="text1"/>
        </w:rPr>
        <w:t xml:space="preserve"> </w:t>
      </w:r>
      <w:r w:rsidR="004444FE">
        <w:rPr>
          <w:color w:val="000000" w:themeColor="text1"/>
        </w:rPr>
        <w:t>[Accessed on 17 December 2025]</w:t>
      </w:r>
      <w:r w:rsidR="00BF35FC">
        <w:rPr>
          <w:color w:val="000000" w:themeColor="text1"/>
        </w:rPr>
        <w:t>.</w:t>
      </w:r>
    </w:p>
    <w:p w14:paraId="189FAB32" w14:textId="14859B71" w:rsidR="00E9695E" w:rsidRPr="00F0020B" w:rsidRDefault="00E9695E" w:rsidP="00F0020B">
      <w:pPr>
        <w:spacing w:before="240" w:after="240" w:line="360" w:lineRule="auto"/>
        <w:jc w:val="both"/>
        <w:rPr>
          <w:color w:val="000000" w:themeColor="text1"/>
        </w:rPr>
      </w:pPr>
      <w:r w:rsidRPr="00F0020B">
        <w:rPr>
          <w:color w:val="000000" w:themeColor="text1"/>
        </w:rPr>
        <w:t>UK Biobank.</w:t>
      </w:r>
      <w:r w:rsidR="00C8184E">
        <w:rPr>
          <w:color w:val="000000" w:themeColor="text1"/>
        </w:rPr>
        <w:t xml:space="preserve">, </w:t>
      </w:r>
      <w:r w:rsidRPr="00F0020B">
        <w:rPr>
          <w:color w:val="000000" w:themeColor="text1"/>
        </w:rPr>
        <w:t xml:space="preserve">2025. </w:t>
      </w:r>
      <w:r w:rsidRPr="00F0020B">
        <w:rPr>
          <w:i/>
          <w:iCs/>
          <w:color w:val="000000" w:themeColor="text1"/>
        </w:rPr>
        <w:t>Risk factors and Parkinson’s disease presentations in primary care in a diverse UK population</w:t>
      </w:r>
      <w:r w:rsidRPr="00F0020B">
        <w:rPr>
          <w:color w:val="000000" w:themeColor="text1"/>
        </w:rPr>
        <w:t xml:space="preserve">. [online] Available at: </w:t>
      </w:r>
      <w:hyperlink r:id="rId27" w:history="1">
        <w:r w:rsidR="00232E71" w:rsidRPr="00C118DF">
          <w:rPr>
            <w:rStyle w:val="Hyperlink"/>
          </w:rPr>
          <w:t>https://www.ukbiobank.ac.uk/publications/risk-factors-and-parkinsons-disease-presentations-in-primary-care-in-a-diverse-uk-population/\</w:t>
        </w:r>
      </w:hyperlink>
      <w:r w:rsidR="00232E71">
        <w:rPr>
          <w:color w:val="000000" w:themeColor="text1"/>
        </w:rPr>
        <w:t xml:space="preserve"> </w:t>
      </w:r>
      <w:r w:rsidRPr="00F0020B">
        <w:rPr>
          <w:color w:val="000000" w:themeColor="text1"/>
        </w:rPr>
        <w:t>[Accessed 16 Dec. 2025].</w:t>
      </w:r>
    </w:p>
    <w:p w14:paraId="40775AD5" w14:textId="1ECBBAA2" w:rsidR="00E9695E" w:rsidRPr="00F0020B" w:rsidRDefault="00E9695E" w:rsidP="00F0020B">
      <w:pPr>
        <w:spacing w:before="240" w:after="240" w:line="360" w:lineRule="auto"/>
        <w:jc w:val="both"/>
        <w:rPr>
          <w:color w:val="000000" w:themeColor="text1"/>
        </w:rPr>
      </w:pPr>
      <w:r w:rsidRPr="00F0020B">
        <w:rPr>
          <w:color w:val="000000" w:themeColor="text1"/>
        </w:rPr>
        <w:t xml:space="preserve">Vodden, A., Holdroyd, I., Bentley, C., Marshall, L., Barr, B., Massou, E. and Ford, J., 2023. Evaluation of the national governmental efforts between 1997 and 2010 in reducing health inequalities in England. Public Health, 218, pp.128-135. </w:t>
      </w:r>
      <w:hyperlink r:id="rId28">
        <w:r w:rsidRPr="00F0020B">
          <w:rPr>
            <w:color w:val="000000" w:themeColor="text1"/>
            <w:u w:val="single"/>
          </w:rPr>
          <w:t>https://doi.org/10.1016/j.puhe.2023.02.021</w:t>
        </w:r>
      </w:hyperlink>
      <w:r w:rsidR="00232E71">
        <w:rPr>
          <w:color w:val="000000" w:themeColor="text1"/>
        </w:rPr>
        <w:t xml:space="preserve"> </w:t>
      </w:r>
    </w:p>
    <w:p w14:paraId="3DE463A9" w14:textId="51743F61" w:rsidR="00E9695E" w:rsidRPr="00F0020B" w:rsidRDefault="00E9695E" w:rsidP="00F0020B">
      <w:pPr>
        <w:spacing w:before="240" w:after="240" w:line="360" w:lineRule="auto"/>
        <w:jc w:val="both"/>
        <w:rPr>
          <w:color w:val="000000" w:themeColor="text1"/>
        </w:rPr>
      </w:pPr>
      <w:r w:rsidRPr="00F0020B">
        <w:rPr>
          <w:color w:val="000000" w:themeColor="text1"/>
        </w:rPr>
        <w:t>WHO</w:t>
      </w:r>
      <w:r w:rsidR="008F6954">
        <w:rPr>
          <w:color w:val="000000" w:themeColor="text1"/>
        </w:rPr>
        <w:t xml:space="preserve">., </w:t>
      </w:r>
      <w:r w:rsidRPr="00F0020B">
        <w:rPr>
          <w:color w:val="000000" w:themeColor="text1"/>
        </w:rPr>
        <w:t>2023</w:t>
      </w:r>
      <w:r w:rsidR="008F6954">
        <w:rPr>
          <w:color w:val="000000" w:themeColor="text1"/>
        </w:rPr>
        <w:t>.</w:t>
      </w:r>
      <w:r w:rsidRPr="00F0020B">
        <w:rPr>
          <w:color w:val="000000" w:themeColor="text1"/>
        </w:rPr>
        <w:t xml:space="preserve"> </w:t>
      </w:r>
      <w:r w:rsidRPr="00F0020B">
        <w:rPr>
          <w:i/>
          <w:iCs/>
          <w:color w:val="000000" w:themeColor="text1"/>
        </w:rPr>
        <w:t>Parkinson disease</w:t>
      </w:r>
      <w:r w:rsidRPr="00F0020B">
        <w:rPr>
          <w:color w:val="000000" w:themeColor="text1"/>
        </w:rPr>
        <w:t xml:space="preserve">. </w:t>
      </w:r>
      <w:hyperlink r:id="rId29">
        <w:r w:rsidRPr="00F0020B">
          <w:rPr>
            <w:color w:val="000000" w:themeColor="text1"/>
            <w:u w:val="single"/>
          </w:rPr>
          <w:t>https://www.who.int/news-room/fact-sheets/detail/parkinson-disease?utm</w:t>
        </w:r>
      </w:hyperlink>
      <w:r w:rsidRPr="00F0020B">
        <w:rPr>
          <w:color w:val="000000" w:themeColor="text1"/>
        </w:rPr>
        <w:t>.</w:t>
      </w:r>
      <w:r w:rsidR="00232E71">
        <w:rPr>
          <w:color w:val="000000" w:themeColor="text1"/>
        </w:rPr>
        <w:t xml:space="preserve"> </w:t>
      </w:r>
    </w:p>
    <w:p w14:paraId="74CE81A2" w14:textId="77777777" w:rsidR="00E9695E" w:rsidRPr="00F0020B" w:rsidRDefault="00E9695E" w:rsidP="00F0020B">
      <w:pPr>
        <w:spacing w:before="240" w:after="240" w:line="360" w:lineRule="auto"/>
        <w:jc w:val="both"/>
        <w:rPr>
          <w:color w:val="000000" w:themeColor="text1"/>
        </w:rPr>
      </w:pPr>
    </w:p>
    <w:sectPr w:rsidR="00E9695E" w:rsidRPr="00F0020B" w:rsidSect="00C50AD3">
      <w:footerReference w:type="default" r:id="rId30"/>
      <w:pgSz w:w="11909" w:h="16834"/>
      <w:pgMar w:top="1440" w:right="1440" w:bottom="1440" w:left="1440" w:header="720" w:footer="720" w:gutter="0"/>
      <w:pgBorders w:offsetFrom="page">
        <w:top w:val="single" w:sz="18" w:space="24" w:color="auto"/>
        <w:left w:val="single" w:sz="18" w:space="24" w:color="auto"/>
        <w:bottom w:val="single" w:sz="18" w:space="24" w:color="auto"/>
        <w:right w:val="single" w:sz="18" w:space="24" w:color="auto"/>
      </w:pgBorders>
      <w:pgNumType w:start="1"/>
      <w:cols w:space="720"/>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02CAA9B" w14:textId="77777777" w:rsidR="006800E6" w:rsidRDefault="006800E6" w:rsidP="00285AB1">
      <w:pPr>
        <w:spacing w:line="240" w:lineRule="auto"/>
      </w:pPr>
      <w:r>
        <w:separator/>
      </w:r>
    </w:p>
  </w:endnote>
  <w:endnote w:type="continuationSeparator" w:id="0">
    <w:p w14:paraId="0351F1A5" w14:textId="77777777" w:rsidR="006800E6" w:rsidRDefault="006800E6" w:rsidP="00285AB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embedRegular r:id="rId1" w:fontKey="{20E15936-974A-4B11-9A9A-09702855ED76}"/>
  </w:font>
  <w:font w:name="Vrinda">
    <w:panose1 w:val="00000400000000000000"/>
    <w:charset w:val="00"/>
    <w:family w:val="swiss"/>
    <w:pitch w:val="variable"/>
    <w:sig w:usb0="00010003" w:usb1="00000000" w:usb2="00000000" w:usb3="00000000" w:csb0="00000001" w:csb1="00000000"/>
    <w:embedRegular r:id="rId2" w:fontKey="{42954744-AD77-4B5D-8B6E-194ADB3F5D6D}"/>
  </w:font>
  <w:font w:name="Tahoma">
    <w:panose1 w:val="020B0604030504040204"/>
    <w:charset w:val="00"/>
    <w:family w:val="swiss"/>
    <w:pitch w:val="variable"/>
    <w:sig w:usb0="E1002EFF" w:usb1="C000605B" w:usb2="00000029" w:usb3="00000000" w:csb0="000101FF" w:csb1="00000000"/>
    <w:embedRegular r:id="rId3" w:fontKey="{54BC4FB2-E583-45A6-B13C-B3614EB7CBE2}"/>
  </w:font>
  <w:font w:name="Cambria">
    <w:panose1 w:val="02040503050406030204"/>
    <w:charset w:val="00"/>
    <w:family w:val="roman"/>
    <w:pitch w:val="variable"/>
    <w:sig w:usb0="E00006FF" w:usb1="420024FF" w:usb2="02000000" w:usb3="00000000" w:csb0="0000019F" w:csb1="00000000"/>
    <w:embedRegular r:id="rId4" w:fontKey="{4FDAD858-B5F5-4EA8-9BB5-C7877C62F512}"/>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01407956"/>
      <w:docPartObj>
        <w:docPartGallery w:val="Page Numbers (Bottom of Page)"/>
        <w:docPartUnique/>
      </w:docPartObj>
    </w:sdtPr>
    <w:sdtEndPr>
      <w:rPr>
        <w:rFonts w:ascii="Times New Roman" w:hAnsi="Times New Roman" w:cs="Times New Roman"/>
        <w:noProof/>
        <w:sz w:val="20"/>
      </w:rPr>
    </w:sdtEndPr>
    <w:sdtContent>
      <w:p w14:paraId="1C899837" w14:textId="3BC71AAC" w:rsidR="00285AB1" w:rsidRPr="00285AB1" w:rsidRDefault="00285AB1">
        <w:pPr>
          <w:pStyle w:val="Footer"/>
          <w:jc w:val="right"/>
          <w:rPr>
            <w:rFonts w:ascii="Times New Roman" w:hAnsi="Times New Roman" w:cs="Times New Roman"/>
            <w:sz w:val="20"/>
          </w:rPr>
        </w:pPr>
        <w:r w:rsidRPr="00285AB1">
          <w:rPr>
            <w:rFonts w:ascii="Times New Roman" w:hAnsi="Times New Roman" w:cs="Times New Roman"/>
            <w:sz w:val="20"/>
          </w:rPr>
          <w:fldChar w:fldCharType="begin"/>
        </w:r>
        <w:r w:rsidRPr="00285AB1">
          <w:rPr>
            <w:rFonts w:ascii="Times New Roman" w:hAnsi="Times New Roman" w:cs="Times New Roman"/>
            <w:sz w:val="20"/>
          </w:rPr>
          <w:instrText xml:space="preserve"> PAGE   \* MERGEFORMAT </w:instrText>
        </w:r>
        <w:r w:rsidRPr="00285AB1">
          <w:rPr>
            <w:rFonts w:ascii="Times New Roman" w:hAnsi="Times New Roman" w:cs="Times New Roman"/>
            <w:sz w:val="20"/>
          </w:rPr>
          <w:fldChar w:fldCharType="separate"/>
        </w:r>
        <w:r w:rsidR="00C50AD3">
          <w:rPr>
            <w:rFonts w:ascii="Times New Roman" w:hAnsi="Times New Roman" w:cs="Times New Roman"/>
            <w:noProof/>
            <w:sz w:val="20"/>
          </w:rPr>
          <w:t>15</w:t>
        </w:r>
        <w:r w:rsidRPr="00285AB1">
          <w:rPr>
            <w:rFonts w:ascii="Times New Roman" w:hAnsi="Times New Roman" w:cs="Times New Roman"/>
            <w:noProof/>
            <w:sz w:val="20"/>
          </w:rPr>
          <w:fldChar w:fldCharType="end"/>
        </w:r>
      </w:p>
    </w:sdtContent>
  </w:sdt>
  <w:p w14:paraId="586BFE68" w14:textId="77777777" w:rsidR="00285AB1" w:rsidRDefault="00285AB1">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203F097" w14:textId="77777777" w:rsidR="006800E6" w:rsidRDefault="006800E6" w:rsidP="00285AB1">
      <w:pPr>
        <w:spacing w:line="240" w:lineRule="auto"/>
      </w:pPr>
      <w:r>
        <w:separator/>
      </w:r>
    </w:p>
  </w:footnote>
  <w:footnote w:type="continuationSeparator" w:id="0">
    <w:p w14:paraId="7663235F" w14:textId="77777777" w:rsidR="006800E6" w:rsidRDefault="006800E6" w:rsidP="00285AB1">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embedTrueTypeFont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07A3"/>
    <w:rsid w:val="001C22BB"/>
    <w:rsid w:val="001E5967"/>
    <w:rsid w:val="00201C60"/>
    <w:rsid w:val="00232E71"/>
    <w:rsid w:val="0024311C"/>
    <w:rsid w:val="00285AB1"/>
    <w:rsid w:val="002A04D4"/>
    <w:rsid w:val="003C6E16"/>
    <w:rsid w:val="004374E9"/>
    <w:rsid w:val="004444FE"/>
    <w:rsid w:val="0051463C"/>
    <w:rsid w:val="00565B9D"/>
    <w:rsid w:val="00591F8E"/>
    <w:rsid w:val="006800E6"/>
    <w:rsid w:val="00704452"/>
    <w:rsid w:val="007507A3"/>
    <w:rsid w:val="0081026A"/>
    <w:rsid w:val="00831D03"/>
    <w:rsid w:val="008F33A6"/>
    <w:rsid w:val="008F6954"/>
    <w:rsid w:val="00965DB2"/>
    <w:rsid w:val="00992D5B"/>
    <w:rsid w:val="009B2A1F"/>
    <w:rsid w:val="00A80A73"/>
    <w:rsid w:val="00AE3EF3"/>
    <w:rsid w:val="00AF1C2A"/>
    <w:rsid w:val="00B83E0C"/>
    <w:rsid w:val="00BF35FC"/>
    <w:rsid w:val="00C41967"/>
    <w:rsid w:val="00C50AD3"/>
    <w:rsid w:val="00C77AFA"/>
    <w:rsid w:val="00C8184E"/>
    <w:rsid w:val="00D20D2D"/>
    <w:rsid w:val="00DA403C"/>
    <w:rsid w:val="00E033F3"/>
    <w:rsid w:val="00E9695E"/>
    <w:rsid w:val="00EE66CC"/>
    <w:rsid w:val="00F0020B"/>
    <w:rsid w:val="00F31A55"/>
    <w:rsid w:val="00F4442A"/>
    <w:rsid w:val="00F80B5A"/>
    <w:rsid w:val="00FA1026"/>
  </w:rsids>
  <m:mathPr>
    <m:mathFont m:val="Cambria Math"/>
    <m:brkBin m:val="before"/>
    <m:brkBinSub m:val="--"/>
    <m:smallFrac m:val="0"/>
    <m:dispDef/>
    <m:lMargin m:val="0"/>
    <m:rMargin m:val="0"/>
    <m:defJc m:val="centerGroup"/>
    <m:wrapIndent m:val="1440"/>
    <m:intLim m:val="subSup"/>
    <m:naryLim m:val="undOvr"/>
  </m:mathPr>
  <w:themeFontLang w:val="en-GB" w:bidi="bn-I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77451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uiPriority w:val="9"/>
    <w:qFormat/>
    <w:rsid w:val="0051463C"/>
    <w:pPr>
      <w:keepNext/>
      <w:keepLines/>
      <w:spacing w:before="400" w:after="120"/>
      <w:outlineLvl w:val="0"/>
    </w:pPr>
    <w:rPr>
      <w:rFonts w:ascii="Times New Roman" w:hAnsi="Times New Roman"/>
      <w:b/>
      <w:sz w:val="28"/>
      <w:szCs w:val="40"/>
    </w:rPr>
  </w:style>
  <w:style w:type="paragraph" w:styleId="Heading2">
    <w:name w:val="heading 2"/>
    <w:basedOn w:val="Normal"/>
    <w:next w:val="Normal"/>
    <w:uiPriority w:val="9"/>
    <w:unhideWhenUsed/>
    <w:qFormat/>
    <w:rsid w:val="0051463C"/>
    <w:pPr>
      <w:keepNext/>
      <w:keepLines/>
      <w:spacing w:before="360" w:after="120"/>
      <w:outlineLvl w:val="1"/>
    </w:pPr>
    <w:rPr>
      <w:rFonts w:ascii="Times New Roman" w:hAnsi="Times New Roman"/>
      <w:b/>
      <w:sz w:val="28"/>
      <w:szCs w:val="32"/>
    </w:rPr>
  </w:style>
  <w:style w:type="paragraph" w:styleId="Heading3">
    <w:name w:val="heading 3"/>
    <w:basedOn w:val="Normal"/>
    <w:next w:val="Normal"/>
    <w:uiPriority w:val="9"/>
    <w:unhideWhenUsed/>
    <w:qFormat/>
    <w:rsid w:val="0051463C"/>
    <w:pPr>
      <w:keepNext/>
      <w:keepLines/>
      <w:spacing w:before="320" w:after="80"/>
      <w:outlineLvl w:val="2"/>
    </w:pPr>
    <w:rPr>
      <w:rFonts w:ascii="Times New Roman" w:hAnsi="Times New Roman"/>
      <w:b/>
      <w:color w:val="434343"/>
      <w:sz w:val="24"/>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link w:val="TitleChar"/>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TOCHeading">
    <w:name w:val="TOC Heading"/>
    <w:basedOn w:val="Heading1"/>
    <w:next w:val="Normal"/>
    <w:uiPriority w:val="39"/>
    <w:unhideWhenUsed/>
    <w:qFormat/>
    <w:rsid w:val="0051463C"/>
    <w:pPr>
      <w:spacing w:before="240" w:after="0" w:line="259" w:lineRule="auto"/>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51463C"/>
    <w:pPr>
      <w:spacing w:after="100"/>
    </w:pPr>
  </w:style>
  <w:style w:type="paragraph" w:styleId="TOC2">
    <w:name w:val="toc 2"/>
    <w:basedOn w:val="Normal"/>
    <w:next w:val="Normal"/>
    <w:autoRedefine/>
    <w:uiPriority w:val="39"/>
    <w:unhideWhenUsed/>
    <w:rsid w:val="0051463C"/>
    <w:pPr>
      <w:spacing w:after="100"/>
      <w:ind w:left="220"/>
    </w:pPr>
  </w:style>
  <w:style w:type="paragraph" w:styleId="TOC3">
    <w:name w:val="toc 3"/>
    <w:basedOn w:val="Normal"/>
    <w:next w:val="Normal"/>
    <w:autoRedefine/>
    <w:uiPriority w:val="39"/>
    <w:unhideWhenUsed/>
    <w:rsid w:val="0051463C"/>
    <w:pPr>
      <w:spacing w:after="100"/>
      <w:ind w:left="440"/>
    </w:pPr>
  </w:style>
  <w:style w:type="character" w:styleId="Hyperlink">
    <w:name w:val="Hyperlink"/>
    <w:basedOn w:val="DefaultParagraphFont"/>
    <w:uiPriority w:val="99"/>
    <w:unhideWhenUsed/>
    <w:rsid w:val="0051463C"/>
    <w:rPr>
      <w:color w:val="0000FF" w:themeColor="hyperlink"/>
      <w:u w:val="single"/>
    </w:rPr>
  </w:style>
  <w:style w:type="character" w:customStyle="1" w:styleId="UnresolvedMention1">
    <w:name w:val="Unresolved Mention1"/>
    <w:basedOn w:val="DefaultParagraphFont"/>
    <w:uiPriority w:val="99"/>
    <w:semiHidden/>
    <w:unhideWhenUsed/>
    <w:rsid w:val="00E9695E"/>
    <w:rPr>
      <w:color w:val="605E5C"/>
      <w:shd w:val="clear" w:color="auto" w:fill="E1DFDD"/>
    </w:rPr>
  </w:style>
  <w:style w:type="paragraph" w:styleId="BalloonText">
    <w:name w:val="Balloon Text"/>
    <w:basedOn w:val="Normal"/>
    <w:link w:val="BalloonTextChar"/>
    <w:uiPriority w:val="99"/>
    <w:semiHidden/>
    <w:unhideWhenUsed/>
    <w:rsid w:val="00285AB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85AB1"/>
    <w:rPr>
      <w:rFonts w:ascii="Tahoma" w:hAnsi="Tahoma" w:cs="Tahoma"/>
      <w:sz w:val="16"/>
      <w:szCs w:val="16"/>
    </w:rPr>
  </w:style>
  <w:style w:type="paragraph" w:styleId="Header">
    <w:name w:val="header"/>
    <w:basedOn w:val="Normal"/>
    <w:link w:val="HeaderChar"/>
    <w:uiPriority w:val="99"/>
    <w:unhideWhenUsed/>
    <w:rsid w:val="00285AB1"/>
    <w:pPr>
      <w:tabs>
        <w:tab w:val="center" w:pos="4513"/>
        <w:tab w:val="right" w:pos="9026"/>
      </w:tabs>
      <w:spacing w:line="240" w:lineRule="auto"/>
    </w:pPr>
  </w:style>
  <w:style w:type="character" w:customStyle="1" w:styleId="HeaderChar">
    <w:name w:val="Header Char"/>
    <w:basedOn w:val="DefaultParagraphFont"/>
    <w:link w:val="Header"/>
    <w:uiPriority w:val="99"/>
    <w:rsid w:val="00285AB1"/>
  </w:style>
  <w:style w:type="paragraph" w:styleId="Footer">
    <w:name w:val="footer"/>
    <w:basedOn w:val="Normal"/>
    <w:link w:val="FooterChar"/>
    <w:uiPriority w:val="99"/>
    <w:unhideWhenUsed/>
    <w:rsid w:val="00285AB1"/>
    <w:pPr>
      <w:tabs>
        <w:tab w:val="center" w:pos="4513"/>
        <w:tab w:val="right" w:pos="9026"/>
      </w:tabs>
      <w:spacing w:line="240" w:lineRule="auto"/>
    </w:pPr>
  </w:style>
  <w:style w:type="character" w:customStyle="1" w:styleId="FooterChar">
    <w:name w:val="Footer Char"/>
    <w:basedOn w:val="DefaultParagraphFont"/>
    <w:link w:val="Footer"/>
    <w:uiPriority w:val="99"/>
    <w:rsid w:val="00285AB1"/>
  </w:style>
  <w:style w:type="character" w:customStyle="1" w:styleId="TitleChar">
    <w:name w:val="Title Char"/>
    <w:basedOn w:val="DefaultParagraphFont"/>
    <w:link w:val="Title"/>
    <w:uiPriority w:val="10"/>
    <w:rsid w:val="00EE66CC"/>
    <w:rPr>
      <w:sz w:val="52"/>
      <w:szCs w:val="52"/>
    </w:rPr>
  </w:style>
  <w:style w:type="character" w:customStyle="1" w:styleId="UnresolvedMention">
    <w:name w:val="Unresolved Mention"/>
    <w:basedOn w:val="DefaultParagraphFont"/>
    <w:uiPriority w:val="99"/>
    <w:semiHidden/>
    <w:unhideWhenUsed/>
    <w:rsid w:val="00232E7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hyperlink" Target="https://www.thelancet.com/journals/lanpub/issue/vol8no10/PIIS2468-2667(23)X0010-3" TargetMode="External"/><Relationship Id="rId26" Type="http://schemas.openxmlformats.org/officeDocument/2006/relationships/hyperlink" Target="https://www.statista.com/statistics/282203/suicide-rate-in-the-united-kingdom-uk-since-2000-by-gender/" TargetMode="External"/><Relationship Id="rId3" Type="http://schemas.openxmlformats.org/officeDocument/2006/relationships/settings" Target="settings.xml"/><Relationship Id="rId21" Type="http://schemas.openxmlformats.org/officeDocument/2006/relationships/hyperlink" Target="https://www.parkinsons.org.uk/information/about-parkinsons/what-is-parkinsons" TargetMode="Externa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hyperlink" Target="https://www.cqc.org.uk/publications/major-report/state-care/2023-2024/access/mh?utm_" TargetMode="External"/><Relationship Id="rId25" Type="http://schemas.openxmlformats.org/officeDocument/2006/relationships/hyperlink" Target="https://doi.org/10.1016/j.socscimed.2021.114458" TargetMode="External"/><Relationship Id="rId2" Type="http://schemas.openxmlformats.org/officeDocument/2006/relationships/styles" Target="styles.xml"/><Relationship Id="rId16" Type="http://schemas.openxmlformats.org/officeDocument/2006/relationships/hyperlink" Target="https://parkinsonsnewstoday.com/news/new-evidence-uk-supports-causal-link-air-pollutant-parkinsons/" TargetMode="External"/><Relationship Id="rId20" Type="http://schemas.openxmlformats.org/officeDocument/2006/relationships/hyperlink" Target="https://doi.org/10.1038/s41531-022-00284-0" TargetMode="External"/><Relationship Id="rId29" Type="http://schemas.openxmlformats.org/officeDocument/2006/relationships/hyperlink" Target="https://www.who.int/news-room/fact-sheets/detail/parkinson-disease?utm"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hyperlink" Target="https://stateofchildhealth.rcpch.ac.uk/evidence/mental-health/suicide/?utm" TargetMode="External"/><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doi.org/10.1016/" TargetMode="External"/><Relationship Id="rId23" Type="http://schemas.openxmlformats.org/officeDocument/2006/relationships/hyperlink" Target="https://doi.org/10.1371/journal.pone.0265542" TargetMode="External"/><Relationship Id="rId28" Type="http://schemas.openxmlformats.org/officeDocument/2006/relationships/hyperlink" Target="https://doi.org/10.1016/j.puhe.2023.02.021" TargetMode="External"/><Relationship Id="rId10" Type="http://schemas.openxmlformats.org/officeDocument/2006/relationships/image" Target="media/image4.png"/><Relationship Id="rId19" Type="http://schemas.openxmlformats.org/officeDocument/2006/relationships/hyperlink" Target="https://digital.nhs.uk/data-and-information/publications/statistical/mental-health-of-children-and-young-people-in-england/2023-wave-4-follow-up/part-2-sleep-loneliness-activities-and-health-behaviours?utm_"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hyperlink" Target="https://www.parkinsons.org.uk/information/about-parkinsons/statistics" TargetMode="External"/><Relationship Id="rId27" Type="http://schemas.openxmlformats.org/officeDocument/2006/relationships/hyperlink" Target="https://www.ukbiobank.ac.uk/publications/risk-factors-and-parkinsons-disease-presentations-in-primary-care-in-a-diverse-uk-population/\" TargetMode="External"/><Relationship Id="rId30" Type="http://schemas.openxmlformats.org/officeDocument/2006/relationships/footer" Target="foot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3EF40E-75C9-4BD7-A241-B56BD33065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3446</Words>
  <Characters>19648</Characters>
  <Application>Microsoft Office Word</Application>
  <DocSecurity>0</DocSecurity>
  <Lines>163</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23048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2025-12-18T08:02:00Z</dcterms:created>
  <dcterms:modified xsi:type="dcterms:W3CDTF">2025-12-18T20:13:00Z</dcterms:modified>
</cp:coreProperties>
</file>