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FD7E8C" w14:textId="08EADA10" w:rsidR="00CA37B1" w:rsidRPr="004D0762" w:rsidRDefault="00000000" w:rsidP="00CA37B1">
      <w:pPr>
        <w:rPr>
          <w:rFonts w:ascii="Times New Roman" w:hAnsi="Times New Roman" w:cs="Times New Roman"/>
          <w:b/>
          <w:bCs/>
          <w:sz w:val="24"/>
          <w:szCs w:val="24"/>
        </w:rPr>
      </w:pPr>
      <w:bookmarkStart w:id="0" w:name="_Hlk129465773"/>
      <w:r w:rsidRPr="004D0762">
        <w:rPr>
          <w:rFonts w:ascii="Times New Roman" w:hAnsi="Times New Roman" w:cs="Times New Roman"/>
          <w:b/>
          <w:bCs/>
          <w:sz w:val="24"/>
          <w:szCs w:val="24"/>
        </w:rPr>
        <w:t xml:space="preserve">A critical review of the factors influencing second language learning based on the research of </w:t>
      </w:r>
      <w:proofErr w:type="spellStart"/>
      <w:r w:rsidR="004D0762" w:rsidRPr="004D0762">
        <w:rPr>
          <w:rFonts w:ascii="Times New Roman" w:hAnsi="Times New Roman" w:cs="Times New Roman"/>
          <w:b/>
          <w:bCs/>
          <w:sz w:val="24"/>
          <w:szCs w:val="24"/>
        </w:rPr>
        <w:t>L</w:t>
      </w:r>
      <w:r w:rsidRPr="004D0762">
        <w:rPr>
          <w:rFonts w:ascii="Times New Roman" w:hAnsi="Times New Roman" w:cs="Times New Roman"/>
          <w:b/>
          <w:bCs/>
          <w:sz w:val="24"/>
          <w:szCs w:val="24"/>
        </w:rPr>
        <w:t>ight</w:t>
      </w:r>
      <w:r w:rsidR="004D0762">
        <w:rPr>
          <w:rFonts w:ascii="Times New Roman" w:hAnsi="Times New Roman" w:cs="Times New Roman"/>
          <w:b/>
          <w:bCs/>
          <w:sz w:val="24"/>
          <w:szCs w:val="24"/>
        </w:rPr>
        <w:t>b</w:t>
      </w:r>
      <w:r w:rsidRPr="004D0762">
        <w:rPr>
          <w:rFonts w:ascii="Times New Roman" w:hAnsi="Times New Roman" w:cs="Times New Roman"/>
          <w:b/>
          <w:bCs/>
          <w:sz w:val="24"/>
          <w:szCs w:val="24"/>
        </w:rPr>
        <w:t>own</w:t>
      </w:r>
      <w:proofErr w:type="spellEnd"/>
      <w:r w:rsidRPr="004D0762">
        <w:rPr>
          <w:rFonts w:ascii="Times New Roman" w:hAnsi="Times New Roman" w:cs="Times New Roman"/>
          <w:b/>
          <w:bCs/>
          <w:sz w:val="24"/>
          <w:szCs w:val="24"/>
        </w:rPr>
        <w:t>, P.M. and Spada N</w:t>
      </w:r>
      <w:r w:rsidR="004D0762">
        <w:rPr>
          <w:rFonts w:ascii="Times New Roman" w:hAnsi="Times New Roman" w:cs="Times New Roman"/>
          <w:b/>
          <w:bCs/>
          <w:sz w:val="24"/>
          <w:szCs w:val="24"/>
        </w:rPr>
        <w:t>.</w:t>
      </w:r>
      <w:r w:rsidRPr="004D0762">
        <w:rPr>
          <w:rFonts w:ascii="Times New Roman" w:hAnsi="Times New Roman" w:cs="Times New Roman"/>
          <w:b/>
          <w:bCs/>
          <w:sz w:val="24"/>
          <w:szCs w:val="24"/>
        </w:rPr>
        <w:t xml:space="preserve"> (2000)</w:t>
      </w:r>
    </w:p>
    <w:p w14:paraId="1AECAA49" w14:textId="77777777" w:rsidR="00745CFD" w:rsidRPr="004D0762" w:rsidRDefault="00745CFD" w:rsidP="00CA37B1">
      <w:pPr>
        <w:rPr>
          <w:rFonts w:ascii="Times New Roman" w:hAnsi="Times New Roman" w:cs="Times New Roman"/>
          <w:b/>
          <w:bCs/>
          <w:sz w:val="24"/>
          <w:szCs w:val="24"/>
        </w:rPr>
      </w:pPr>
    </w:p>
    <w:p w14:paraId="044D7BCE" w14:textId="77777777" w:rsidR="00745CFD" w:rsidRPr="004D0762" w:rsidRDefault="00000000" w:rsidP="00CA37B1">
      <w:pPr>
        <w:rPr>
          <w:rFonts w:ascii="Times New Roman" w:hAnsi="Times New Roman" w:cs="Times New Roman"/>
          <w:b/>
          <w:bCs/>
          <w:sz w:val="24"/>
          <w:szCs w:val="24"/>
        </w:rPr>
      </w:pPr>
      <w:r w:rsidRPr="004D0762">
        <w:rPr>
          <w:rFonts w:ascii="Times New Roman" w:hAnsi="Times New Roman" w:cs="Times New Roman"/>
          <w:b/>
          <w:bCs/>
          <w:sz w:val="24"/>
          <w:szCs w:val="24"/>
        </w:rPr>
        <w:t xml:space="preserve">Introduction </w:t>
      </w:r>
    </w:p>
    <w:p w14:paraId="2B9333AD" w14:textId="28C46964" w:rsidR="001772C3" w:rsidRPr="004D0762" w:rsidRDefault="00000000" w:rsidP="00DA184D">
      <w:pPr>
        <w:ind w:firstLineChars="175" w:firstLine="420"/>
        <w:rPr>
          <w:rFonts w:ascii="Times New Roman" w:hAnsi="Times New Roman" w:cs="Times New Roman"/>
          <w:sz w:val="24"/>
          <w:szCs w:val="24"/>
        </w:rPr>
      </w:pPr>
      <w:r w:rsidRPr="004D0762">
        <w:rPr>
          <w:rFonts w:ascii="Times New Roman" w:hAnsi="Times New Roman" w:cs="Times New Roman"/>
          <w:sz w:val="24"/>
          <w:szCs w:val="24"/>
        </w:rPr>
        <w:t>Second language acquisition is a dynamic and complex process, and the relationship between factors such as individual physiolog</w:t>
      </w:r>
      <w:r w:rsidR="00677446">
        <w:rPr>
          <w:rFonts w:ascii="Times New Roman" w:hAnsi="Times New Roman" w:cs="Times New Roman"/>
          <w:sz w:val="24"/>
          <w:szCs w:val="24"/>
        </w:rPr>
        <w:t>y</w:t>
      </w:r>
      <w:r w:rsidRPr="004D0762">
        <w:rPr>
          <w:rFonts w:ascii="Times New Roman" w:hAnsi="Times New Roman" w:cs="Times New Roman"/>
          <w:sz w:val="24"/>
          <w:szCs w:val="24"/>
        </w:rPr>
        <w:t xml:space="preserve"> and psychological characteristics and acquisition outcomes has been a focus of researchers. However, there is only sometimes a proportional relationship between learning time and effectiveness. Some people have a much easier time learning than others.</w:t>
      </w:r>
      <w:bookmarkStart w:id="1" w:name="OLE_LINK4"/>
      <w:r w:rsidRPr="004D0762">
        <w:rPr>
          <w:rFonts w:ascii="Times New Roman" w:hAnsi="Times New Roman" w:cs="Times New Roman"/>
          <w:sz w:val="24"/>
          <w:szCs w:val="24"/>
        </w:rPr>
        <w:t xml:space="preserve"> (</w:t>
      </w:r>
      <w:bookmarkStart w:id="2" w:name="OLE_LINK3"/>
      <w:bookmarkStart w:id="3" w:name="_Hlk130673023"/>
      <w:proofErr w:type="spellStart"/>
      <w:r w:rsidR="004D0762">
        <w:rPr>
          <w:rFonts w:ascii="Times New Roman" w:hAnsi="Times New Roman" w:cs="Times New Roman"/>
          <w:sz w:val="24"/>
          <w:szCs w:val="24"/>
        </w:rPr>
        <w:t>L</w:t>
      </w:r>
      <w:r w:rsidRPr="004D0762">
        <w:rPr>
          <w:rFonts w:ascii="Times New Roman" w:hAnsi="Times New Roman" w:cs="Times New Roman"/>
          <w:sz w:val="24"/>
          <w:szCs w:val="24"/>
        </w:rPr>
        <w:t>ight</w:t>
      </w:r>
      <w:r w:rsidR="004D0762">
        <w:rPr>
          <w:rFonts w:ascii="Times New Roman" w:hAnsi="Times New Roman" w:cs="Times New Roman"/>
          <w:sz w:val="24"/>
          <w:szCs w:val="24"/>
        </w:rPr>
        <w:t>b</w:t>
      </w:r>
      <w:r w:rsidRPr="004D0762">
        <w:rPr>
          <w:rFonts w:ascii="Times New Roman" w:hAnsi="Times New Roman" w:cs="Times New Roman"/>
          <w:sz w:val="24"/>
          <w:szCs w:val="24"/>
        </w:rPr>
        <w:t>own</w:t>
      </w:r>
      <w:proofErr w:type="spellEnd"/>
      <w:r w:rsidR="001F01F3" w:rsidRPr="004D0762">
        <w:rPr>
          <w:rFonts w:ascii="Times New Roman" w:hAnsi="Times New Roman" w:cs="Times New Roman"/>
          <w:sz w:val="24"/>
          <w:szCs w:val="24"/>
        </w:rPr>
        <w:t xml:space="preserve"> </w:t>
      </w:r>
      <w:r w:rsidR="004D0762">
        <w:rPr>
          <w:rFonts w:ascii="Times New Roman" w:hAnsi="Times New Roman" w:cs="Times New Roman"/>
          <w:sz w:val="24"/>
          <w:szCs w:val="24"/>
        </w:rPr>
        <w:t>&amp;</w:t>
      </w:r>
      <w:r w:rsidR="001F01F3" w:rsidRPr="004D0762">
        <w:rPr>
          <w:rFonts w:ascii="Times New Roman" w:hAnsi="Times New Roman" w:cs="Times New Roman"/>
          <w:sz w:val="24"/>
          <w:szCs w:val="24"/>
        </w:rPr>
        <w:t xml:space="preserve"> </w:t>
      </w:r>
      <w:r w:rsidRPr="004D0762">
        <w:rPr>
          <w:rFonts w:ascii="Times New Roman" w:hAnsi="Times New Roman" w:cs="Times New Roman"/>
          <w:sz w:val="24"/>
          <w:szCs w:val="24"/>
        </w:rPr>
        <w:t>Spad</w:t>
      </w:r>
      <w:r w:rsidR="001401E6" w:rsidRPr="004D0762">
        <w:rPr>
          <w:rFonts w:ascii="Times New Roman" w:hAnsi="Times New Roman" w:cs="Times New Roman"/>
          <w:sz w:val="24"/>
          <w:szCs w:val="24"/>
        </w:rPr>
        <w:t>a</w:t>
      </w:r>
      <w:bookmarkEnd w:id="2"/>
      <w:r w:rsidRPr="004D0762">
        <w:rPr>
          <w:rFonts w:ascii="Times New Roman" w:hAnsi="Times New Roman" w:cs="Times New Roman"/>
          <w:sz w:val="24"/>
          <w:szCs w:val="24"/>
        </w:rPr>
        <w:t>,</w:t>
      </w:r>
      <w:r w:rsidR="00677446">
        <w:rPr>
          <w:rFonts w:ascii="Times New Roman" w:hAnsi="Times New Roman" w:cs="Times New Roman"/>
          <w:sz w:val="24"/>
          <w:szCs w:val="24"/>
        </w:rPr>
        <w:t xml:space="preserve"> </w:t>
      </w:r>
      <w:r w:rsidRPr="004D0762">
        <w:rPr>
          <w:rFonts w:ascii="Times New Roman" w:hAnsi="Times New Roman" w:cs="Times New Roman"/>
          <w:sz w:val="24"/>
          <w:szCs w:val="24"/>
        </w:rPr>
        <w:t>2000</w:t>
      </w:r>
      <w:r w:rsidR="001F01F3" w:rsidRPr="004D0762">
        <w:rPr>
          <w:rFonts w:ascii="Times New Roman" w:hAnsi="Times New Roman" w:cs="Times New Roman"/>
          <w:sz w:val="24"/>
          <w:szCs w:val="24"/>
        </w:rPr>
        <w:t>,</w:t>
      </w:r>
      <w:bookmarkEnd w:id="3"/>
      <w:r w:rsidR="004D0762">
        <w:rPr>
          <w:rFonts w:ascii="Times New Roman" w:hAnsi="Times New Roman" w:cs="Times New Roman"/>
          <w:sz w:val="24"/>
          <w:szCs w:val="24"/>
        </w:rPr>
        <w:t xml:space="preserve"> </w:t>
      </w:r>
      <w:r w:rsidR="001F01F3" w:rsidRPr="004D0762">
        <w:rPr>
          <w:rFonts w:ascii="Times New Roman" w:hAnsi="Times New Roman" w:cs="Times New Roman"/>
          <w:sz w:val="24"/>
          <w:szCs w:val="24"/>
        </w:rPr>
        <w:t>p.28</w:t>
      </w:r>
      <w:r w:rsidRPr="004D0762">
        <w:rPr>
          <w:rFonts w:ascii="Times New Roman" w:hAnsi="Times New Roman" w:cs="Times New Roman"/>
          <w:sz w:val="24"/>
          <w:szCs w:val="24"/>
        </w:rPr>
        <w:t>)</w:t>
      </w:r>
      <w:bookmarkEnd w:id="1"/>
      <w:r w:rsidRPr="004D0762">
        <w:rPr>
          <w:rFonts w:ascii="Times New Roman" w:hAnsi="Times New Roman" w:cs="Times New Roman"/>
          <w:sz w:val="24"/>
          <w:szCs w:val="24"/>
        </w:rPr>
        <w:t>. So, what are the characteristics of a good language learner?</w:t>
      </w:r>
      <w:bookmarkStart w:id="4" w:name="_Hlk130673391"/>
      <w:r w:rsidRPr="004D0762">
        <w:rPr>
          <w:rFonts w:ascii="Times New Roman" w:hAnsi="Times New Roman" w:cs="Times New Roman"/>
          <w:sz w:val="24"/>
          <w:szCs w:val="24"/>
        </w:rPr>
        <w:t xml:space="preserve"> </w:t>
      </w:r>
      <w:proofErr w:type="spellStart"/>
      <w:r w:rsidR="00677446">
        <w:rPr>
          <w:rFonts w:ascii="Times New Roman" w:hAnsi="Times New Roman" w:cs="Times New Roman"/>
          <w:sz w:val="24"/>
          <w:szCs w:val="24"/>
        </w:rPr>
        <w:t>L</w:t>
      </w:r>
      <w:r w:rsidRPr="004D0762">
        <w:rPr>
          <w:rFonts w:ascii="Times New Roman" w:hAnsi="Times New Roman" w:cs="Times New Roman"/>
          <w:sz w:val="24"/>
          <w:szCs w:val="24"/>
        </w:rPr>
        <w:t>ight</w:t>
      </w:r>
      <w:r w:rsidR="00677446">
        <w:rPr>
          <w:rFonts w:ascii="Times New Roman" w:hAnsi="Times New Roman" w:cs="Times New Roman"/>
          <w:sz w:val="24"/>
          <w:szCs w:val="24"/>
        </w:rPr>
        <w:t>b</w:t>
      </w:r>
      <w:r w:rsidRPr="004D0762">
        <w:rPr>
          <w:rFonts w:ascii="Times New Roman" w:hAnsi="Times New Roman" w:cs="Times New Roman"/>
          <w:sz w:val="24"/>
          <w:szCs w:val="24"/>
        </w:rPr>
        <w:t>own</w:t>
      </w:r>
      <w:bookmarkEnd w:id="4"/>
      <w:proofErr w:type="spellEnd"/>
      <w:r w:rsidRPr="004D0762">
        <w:rPr>
          <w:rFonts w:ascii="Times New Roman" w:hAnsi="Times New Roman" w:cs="Times New Roman"/>
          <w:sz w:val="24"/>
          <w:szCs w:val="24"/>
        </w:rPr>
        <w:t xml:space="preserve"> &amp; Spada listed 12 typical characteristics contributing to language learning and classified them into five categories. The five categories are motivation, aptitude, personality, intelligence, and learner preferences. (</w:t>
      </w:r>
      <w:proofErr w:type="spellStart"/>
      <w:r w:rsidR="004D0762" w:rsidRPr="004D0762">
        <w:rPr>
          <w:rFonts w:ascii="Times New Roman" w:hAnsi="Times New Roman" w:cs="Times New Roman"/>
          <w:sz w:val="24"/>
          <w:szCs w:val="24"/>
        </w:rPr>
        <w:t>Lightbown</w:t>
      </w:r>
      <w:proofErr w:type="spellEnd"/>
      <w:r w:rsidR="004D0762" w:rsidRPr="004D0762">
        <w:rPr>
          <w:rFonts w:ascii="Times New Roman" w:hAnsi="Times New Roman" w:cs="Times New Roman"/>
          <w:sz w:val="24"/>
          <w:szCs w:val="24"/>
        </w:rPr>
        <w:t xml:space="preserve"> &amp; Spada,2000,</w:t>
      </w:r>
      <w:r w:rsidR="004D0762">
        <w:rPr>
          <w:rFonts w:ascii="Times New Roman" w:hAnsi="Times New Roman" w:cs="Times New Roman"/>
          <w:sz w:val="24"/>
          <w:szCs w:val="24"/>
        </w:rPr>
        <w:t xml:space="preserve"> </w:t>
      </w:r>
      <w:r w:rsidR="001F01F3" w:rsidRPr="004D0762">
        <w:rPr>
          <w:rFonts w:ascii="Times New Roman" w:hAnsi="Times New Roman" w:cs="Times New Roman"/>
          <w:sz w:val="24"/>
          <w:szCs w:val="24"/>
        </w:rPr>
        <w:t>p.</w:t>
      </w:r>
      <w:r w:rsidRPr="004D0762">
        <w:rPr>
          <w:rFonts w:ascii="Times New Roman" w:hAnsi="Times New Roman" w:cs="Times New Roman"/>
          <w:sz w:val="24"/>
          <w:szCs w:val="24"/>
        </w:rPr>
        <w:t>2</w:t>
      </w:r>
      <w:r w:rsidR="001F01F3" w:rsidRPr="004D0762">
        <w:rPr>
          <w:rFonts w:ascii="Times New Roman" w:hAnsi="Times New Roman" w:cs="Times New Roman"/>
          <w:sz w:val="24"/>
          <w:szCs w:val="24"/>
        </w:rPr>
        <w:t>9</w:t>
      </w:r>
      <w:r w:rsidRPr="004D0762">
        <w:rPr>
          <w:rFonts w:ascii="Times New Roman" w:hAnsi="Times New Roman" w:cs="Times New Roman"/>
          <w:sz w:val="24"/>
          <w:szCs w:val="24"/>
        </w:rPr>
        <w:t>).</w:t>
      </w:r>
    </w:p>
    <w:p w14:paraId="49324345" w14:textId="4755411F" w:rsidR="001772C3" w:rsidRPr="004D0762" w:rsidRDefault="00000000" w:rsidP="00DA184D">
      <w:pPr>
        <w:ind w:firstLineChars="175" w:firstLine="420"/>
        <w:rPr>
          <w:rFonts w:ascii="Times New Roman" w:hAnsi="Times New Roman" w:cs="Times New Roman"/>
          <w:sz w:val="24"/>
          <w:szCs w:val="24"/>
        </w:rPr>
      </w:pPr>
      <w:r w:rsidRPr="004D0762">
        <w:rPr>
          <w:rFonts w:ascii="Times New Roman" w:hAnsi="Times New Roman" w:cs="Times New Roman"/>
          <w:sz w:val="24"/>
          <w:szCs w:val="24"/>
        </w:rPr>
        <w:t xml:space="preserve">Researchers typically employ questionnaires to measure the impact of these personal factors on second language acquisition and the relationship between them. </w:t>
      </w:r>
      <w:proofErr w:type="spellStart"/>
      <w:r w:rsidR="00677446" w:rsidRPr="00677446">
        <w:rPr>
          <w:rFonts w:ascii="Times New Roman" w:hAnsi="Times New Roman" w:cs="Times New Roman"/>
          <w:sz w:val="24"/>
          <w:szCs w:val="24"/>
        </w:rPr>
        <w:t>Lightbown</w:t>
      </w:r>
      <w:proofErr w:type="spellEnd"/>
      <w:r w:rsidR="00677446" w:rsidRPr="00677446">
        <w:rPr>
          <w:rFonts w:ascii="Times New Roman" w:hAnsi="Times New Roman" w:cs="Times New Roman"/>
          <w:sz w:val="24"/>
          <w:szCs w:val="24"/>
        </w:rPr>
        <w:t xml:space="preserve"> </w:t>
      </w:r>
      <w:r w:rsidRPr="004D0762">
        <w:rPr>
          <w:rFonts w:ascii="Times New Roman" w:hAnsi="Times New Roman" w:cs="Times New Roman"/>
          <w:sz w:val="24"/>
          <w:szCs w:val="24"/>
        </w:rPr>
        <w:t>&amp; Spada question the reliability of this straightforward approach and critical</w:t>
      </w:r>
      <w:r w:rsidR="00677446">
        <w:rPr>
          <w:rFonts w:ascii="Times New Roman" w:hAnsi="Times New Roman" w:cs="Times New Roman"/>
          <w:sz w:val="24"/>
          <w:szCs w:val="24"/>
        </w:rPr>
        <w:t>ly</w:t>
      </w:r>
      <w:r w:rsidRPr="004D0762">
        <w:rPr>
          <w:rFonts w:ascii="Times New Roman" w:hAnsi="Times New Roman" w:cs="Times New Roman"/>
          <w:sz w:val="24"/>
          <w:szCs w:val="24"/>
        </w:rPr>
        <w:t xml:space="preserve"> analy</w:t>
      </w:r>
      <w:r w:rsidR="00677446">
        <w:rPr>
          <w:rFonts w:ascii="Times New Roman" w:hAnsi="Times New Roman" w:cs="Times New Roman"/>
          <w:sz w:val="24"/>
          <w:szCs w:val="24"/>
        </w:rPr>
        <w:t>ze</w:t>
      </w:r>
      <w:r w:rsidRPr="004D0762">
        <w:rPr>
          <w:rFonts w:ascii="Times New Roman" w:hAnsi="Times New Roman" w:cs="Times New Roman"/>
          <w:sz w:val="24"/>
          <w:szCs w:val="24"/>
        </w:rPr>
        <w:t xml:space="preserve"> its problems </w:t>
      </w:r>
      <w:r w:rsidR="00677446">
        <w:rPr>
          <w:rFonts w:ascii="Times New Roman" w:hAnsi="Times New Roman" w:cs="Times New Roman"/>
          <w:sz w:val="24"/>
          <w:szCs w:val="24"/>
        </w:rPr>
        <w:t xml:space="preserve">by taking </w:t>
      </w:r>
      <w:r w:rsidRPr="004D0762">
        <w:rPr>
          <w:rFonts w:ascii="Times New Roman" w:hAnsi="Times New Roman" w:cs="Times New Roman"/>
          <w:sz w:val="24"/>
          <w:szCs w:val="24"/>
        </w:rPr>
        <w:t>motivation</w:t>
      </w:r>
      <w:r w:rsidR="001C6B8E">
        <w:rPr>
          <w:rFonts w:ascii="Times New Roman" w:hAnsi="Times New Roman" w:cs="Times New Roman"/>
          <w:sz w:val="24"/>
          <w:szCs w:val="24"/>
        </w:rPr>
        <w:t xml:space="preserve"> for example</w:t>
      </w:r>
      <w:r w:rsidRPr="004D0762">
        <w:rPr>
          <w:rFonts w:ascii="Times New Roman" w:hAnsi="Times New Roman" w:cs="Times New Roman"/>
          <w:sz w:val="24"/>
          <w:szCs w:val="24"/>
        </w:rPr>
        <w:t>. They argue that it is difficult to infer the relationship between individual characteristics and language learning from a questionnaire or a single variable. Firstly, learner variables interact in complex ways; some characteristics, such as motivation and extraversion, are non-independent and complex</w:t>
      </w:r>
      <w:r w:rsidR="001C6B8E">
        <w:rPr>
          <w:rFonts w:ascii="Times New Roman" w:hAnsi="Times New Roman" w:cs="Times New Roman"/>
          <w:sz w:val="24"/>
          <w:szCs w:val="24"/>
        </w:rPr>
        <w:t xml:space="preserve"> </w:t>
      </w:r>
      <w:r w:rsidRPr="004D0762">
        <w:rPr>
          <w:rFonts w:ascii="Times New Roman" w:hAnsi="Times New Roman" w:cs="Times New Roman"/>
          <w:sz w:val="24"/>
          <w:szCs w:val="24"/>
        </w:rPr>
        <w:t>and, therefore, cannot be directly obtained through observation and measurement. Secondly, individual elements have different effects and responses to particular aspects of language skills. For example, highly motivated learners perform better in informal situations, while they may be inferior regarding meta-linguistic knowledge.</w:t>
      </w:r>
    </w:p>
    <w:p w14:paraId="284B9C96" w14:textId="095CD69C" w:rsidR="001772C3" w:rsidRPr="004D0762" w:rsidRDefault="00000000" w:rsidP="00DA184D">
      <w:pPr>
        <w:spacing w:line="300" w:lineRule="exact"/>
        <w:ind w:firstLineChars="175" w:firstLine="420"/>
        <w:rPr>
          <w:rFonts w:ascii="Times New Roman" w:hAnsi="Times New Roman" w:cs="Times New Roman"/>
          <w:sz w:val="24"/>
          <w:szCs w:val="24"/>
        </w:rPr>
      </w:pPr>
      <w:r w:rsidRPr="004D0762">
        <w:rPr>
          <w:rFonts w:ascii="Times New Roman" w:hAnsi="Times New Roman" w:cs="Times New Roman"/>
          <w:sz w:val="24"/>
          <w:szCs w:val="24"/>
        </w:rPr>
        <w:t>Moreover, there is not always a causal relationship between learner characteristics and language learning outcomes. For example, high motivation levels contribute to a successful language learner. The value of motivation is supported by Gardner and Lambert, who argued that the high motivation in a formal learning environment made it possible to predict how effective a learner would be. (Gardner,1985</w:t>
      </w:r>
      <w:r w:rsidR="001F01F3" w:rsidRPr="004D0762">
        <w:rPr>
          <w:rFonts w:ascii="Times New Roman" w:hAnsi="Times New Roman" w:cs="Times New Roman"/>
          <w:sz w:val="24"/>
          <w:szCs w:val="24"/>
        </w:rPr>
        <w:t>,</w:t>
      </w:r>
      <w:r w:rsidR="001C6B8E">
        <w:rPr>
          <w:rFonts w:ascii="Times New Roman" w:hAnsi="Times New Roman" w:cs="Times New Roman"/>
          <w:sz w:val="24"/>
          <w:szCs w:val="24"/>
        </w:rPr>
        <w:t xml:space="preserve"> </w:t>
      </w:r>
      <w:r w:rsidR="001F01F3" w:rsidRPr="004D0762">
        <w:rPr>
          <w:rFonts w:ascii="Times New Roman" w:hAnsi="Times New Roman" w:cs="Times New Roman"/>
          <w:sz w:val="24"/>
          <w:szCs w:val="24"/>
        </w:rPr>
        <w:t>p.73</w:t>
      </w:r>
      <w:r w:rsidRPr="004D0762">
        <w:rPr>
          <w:rFonts w:ascii="Times New Roman" w:hAnsi="Times New Roman" w:cs="Times New Roman"/>
          <w:sz w:val="24"/>
          <w:szCs w:val="24"/>
        </w:rPr>
        <w:t>）</w:t>
      </w:r>
      <w:bookmarkEnd w:id="0"/>
      <w:r w:rsidRPr="004D0762">
        <w:rPr>
          <w:rFonts w:ascii="Times New Roman" w:hAnsi="Times New Roman" w:cs="Times New Roman"/>
          <w:sz w:val="24"/>
          <w:szCs w:val="24"/>
        </w:rPr>
        <w:t xml:space="preserve">However, we cannot be precipitous in concluding that a person's success in language learning is attributed to motivation, </w:t>
      </w:r>
      <w:r w:rsidR="001C6B8E">
        <w:rPr>
          <w:rFonts w:ascii="Times New Roman" w:hAnsi="Times New Roman" w:cs="Times New Roman"/>
          <w:sz w:val="24"/>
          <w:szCs w:val="24"/>
        </w:rPr>
        <w:t>for</w:t>
      </w:r>
      <w:r w:rsidRPr="004D0762">
        <w:rPr>
          <w:rFonts w:ascii="Times New Roman" w:hAnsi="Times New Roman" w:cs="Times New Roman"/>
          <w:sz w:val="24"/>
          <w:szCs w:val="24"/>
        </w:rPr>
        <w:t xml:space="preserve"> </w:t>
      </w:r>
      <w:r w:rsidR="001C6B8E">
        <w:rPr>
          <w:rFonts w:ascii="Times New Roman" w:hAnsi="Times New Roman" w:cs="Times New Roman"/>
          <w:sz w:val="24"/>
          <w:szCs w:val="24"/>
        </w:rPr>
        <w:t xml:space="preserve">other </w:t>
      </w:r>
      <w:r w:rsidR="001C6B8E" w:rsidRPr="004D0762">
        <w:rPr>
          <w:rFonts w:ascii="Times New Roman" w:hAnsi="Times New Roman" w:cs="Times New Roman"/>
          <w:sz w:val="24"/>
          <w:szCs w:val="24"/>
        </w:rPr>
        <w:t>factors</w:t>
      </w:r>
      <w:r w:rsidR="001C6B8E">
        <w:rPr>
          <w:rFonts w:ascii="Times New Roman" w:hAnsi="Times New Roman" w:cs="Times New Roman"/>
          <w:sz w:val="24"/>
          <w:szCs w:val="24"/>
        </w:rPr>
        <w:t xml:space="preserve"> may be </w:t>
      </w:r>
      <w:r w:rsidRPr="004D0762">
        <w:rPr>
          <w:rFonts w:ascii="Times New Roman" w:hAnsi="Times New Roman" w:cs="Times New Roman"/>
          <w:sz w:val="24"/>
          <w:szCs w:val="24"/>
        </w:rPr>
        <w:t>ignore</w:t>
      </w:r>
      <w:r w:rsidR="001C6B8E">
        <w:rPr>
          <w:rFonts w:ascii="Times New Roman" w:hAnsi="Times New Roman" w:cs="Times New Roman"/>
          <w:sz w:val="24"/>
          <w:szCs w:val="24"/>
        </w:rPr>
        <w:t>d</w:t>
      </w:r>
      <w:r w:rsidRPr="004D0762">
        <w:rPr>
          <w:rFonts w:ascii="Times New Roman" w:hAnsi="Times New Roman" w:cs="Times New Roman"/>
          <w:sz w:val="24"/>
          <w:szCs w:val="24"/>
        </w:rPr>
        <w:t>.</w:t>
      </w:r>
    </w:p>
    <w:p w14:paraId="77C2FD42" w14:textId="700135C0" w:rsidR="001772C3" w:rsidRPr="004D0762" w:rsidRDefault="00053A14" w:rsidP="00DA184D">
      <w:pPr>
        <w:ind w:firstLineChars="175" w:firstLine="420"/>
        <w:rPr>
          <w:rFonts w:ascii="Times New Roman" w:hAnsi="Times New Roman" w:cs="Times New Roman"/>
          <w:sz w:val="24"/>
          <w:szCs w:val="24"/>
        </w:rPr>
      </w:pPr>
      <w:r w:rsidRPr="004D0762">
        <w:rPr>
          <w:rFonts w:ascii="Times New Roman" w:hAnsi="Times New Roman" w:cs="Times New Roman"/>
          <w:sz w:val="24"/>
          <w:szCs w:val="24"/>
        </w:rPr>
        <w:t xml:space="preserve">In conclusion, </w:t>
      </w:r>
      <w:proofErr w:type="spellStart"/>
      <w:r w:rsidR="007A1783">
        <w:rPr>
          <w:rFonts w:ascii="Times New Roman" w:hAnsi="Times New Roman" w:cs="Times New Roman"/>
          <w:sz w:val="24"/>
          <w:szCs w:val="24"/>
        </w:rPr>
        <w:t>L</w:t>
      </w:r>
      <w:r w:rsidRPr="004D0762">
        <w:rPr>
          <w:rFonts w:ascii="Times New Roman" w:hAnsi="Times New Roman" w:cs="Times New Roman"/>
          <w:sz w:val="24"/>
          <w:szCs w:val="24"/>
        </w:rPr>
        <w:t>ight</w:t>
      </w:r>
      <w:r w:rsidR="007A1783">
        <w:rPr>
          <w:rFonts w:ascii="Times New Roman" w:hAnsi="Times New Roman" w:cs="Times New Roman"/>
          <w:sz w:val="24"/>
          <w:szCs w:val="24"/>
        </w:rPr>
        <w:t>b</w:t>
      </w:r>
      <w:r w:rsidRPr="004D0762">
        <w:rPr>
          <w:rFonts w:ascii="Times New Roman" w:hAnsi="Times New Roman" w:cs="Times New Roman"/>
          <w:sz w:val="24"/>
          <w:szCs w:val="24"/>
        </w:rPr>
        <w:t>own</w:t>
      </w:r>
      <w:proofErr w:type="spellEnd"/>
      <w:r w:rsidRPr="004D0762">
        <w:rPr>
          <w:rFonts w:ascii="Times New Roman" w:hAnsi="Times New Roman" w:cs="Times New Roman"/>
          <w:sz w:val="24"/>
          <w:szCs w:val="24"/>
        </w:rPr>
        <w:t xml:space="preserve"> &amp; Spad</w:t>
      </w:r>
      <w:r w:rsidR="0065588C" w:rsidRPr="004D0762">
        <w:rPr>
          <w:rFonts w:ascii="Times New Roman" w:hAnsi="Times New Roman" w:cs="Times New Roman"/>
          <w:sz w:val="24"/>
          <w:szCs w:val="24"/>
        </w:rPr>
        <w:t>a</w:t>
      </w:r>
      <w:r w:rsidRPr="004D0762">
        <w:rPr>
          <w:rFonts w:ascii="Times New Roman" w:hAnsi="Times New Roman" w:cs="Times New Roman"/>
          <w:sz w:val="24"/>
          <w:szCs w:val="24"/>
        </w:rPr>
        <w:t xml:space="preserve"> offer careful</w:t>
      </w:r>
      <w:r w:rsidR="007A1783">
        <w:rPr>
          <w:rFonts w:ascii="Times New Roman" w:hAnsi="Times New Roman" w:cs="Times New Roman"/>
          <w:sz w:val="24"/>
          <w:szCs w:val="24"/>
        </w:rPr>
        <w:t xml:space="preserve"> and</w:t>
      </w:r>
      <w:r w:rsidRPr="004D0762">
        <w:rPr>
          <w:rFonts w:ascii="Times New Roman" w:hAnsi="Times New Roman" w:cs="Times New Roman"/>
          <w:sz w:val="24"/>
          <w:szCs w:val="24"/>
        </w:rPr>
        <w:t xml:space="preserve"> dialectical consideration of individual learner characteristics and second language learning effectiveness. The highlight of the study is the awareness that learner variables interact in complex ways and the comparison of problems in existing research, which can provide direction for future research.</w:t>
      </w:r>
      <w:r w:rsidR="00180A7F" w:rsidRPr="004D0762">
        <w:rPr>
          <w:rFonts w:ascii="Times New Roman" w:hAnsi="Times New Roman" w:cs="Times New Roman"/>
          <w:sz w:val="24"/>
          <w:szCs w:val="24"/>
        </w:rPr>
        <w:t xml:space="preserve"> However, </w:t>
      </w:r>
      <w:r w:rsidR="005E57FB">
        <w:rPr>
          <w:rFonts w:ascii="Times New Roman" w:hAnsi="Times New Roman" w:cs="Times New Roman"/>
          <w:sz w:val="24"/>
          <w:szCs w:val="24"/>
        </w:rPr>
        <w:t>t</w:t>
      </w:r>
      <w:r w:rsidR="00180A7F" w:rsidRPr="004D0762">
        <w:rPr>
          <w:rFonts w:ascii="Times New Roman" w:hAnsi="Times New Roman" w:cs="Times New Roman"/>
          <w:sz w:val="24"/>
          <w:szCs w:val="24"/>
        </w:rPr>
        <w:t xml:space="preserve">heir concerns are being addressed as some individual characteristics are gradually defined, and multidisciplinary research approaches are integrated. In the case of motivation, </w:t>
      </w:r>
      <w:proofErr w:type="spellStart"/>
      <w:r w:rsidR="00180A7F" w:rsidRPr="004D0762">
        <w:rPr>
          <w:rFonts w:ascii="Times New Roman" w:hAnsi="Times New Roman" w:cs="Times New Roman"/>
          <w:sz w:val="24"/>
          <w:szCs w:val="24"/>
        </w:rPr>
        <w:t>D</w:t>
      </w:r>
      <w:r w:rsidR="005E57FB">
        <w:rPr>
          <w:rFonts w:ascii="Times New Roman" w:hAnsi="Times New Roman" w:cs="Times New Roman"/>
          <w:sz w:val="24"/>
          <w:szCs w:val="24"/>
        </w:rPr>
        <w:t>o</w:t>
      </w:r>
      <w:r w:rsidR="00180A7F" w:rsidRPr="004D0762">
        <w:rPr>
          <w:rFonts w:ascii="Times New Roman" w:hAnsi="Times New Roman" w:cs="Times New Roman"/>
          <w:sz w:val="24"/>
          <w:szCs w:val="24"/>
        </w:rPr>
        <w:t>rnyei</w:t>
      </w:r>
      <w:proofErr w:type="spellEnd"/>
      <w:r w:rsidR="00180A7F" w:rsidRPr="004D0762">
        <w:rPr>
          <w:rFonts w:ascii="Times New Roman" w:hAnsi="Times New Roman" w:cs="Times New Roman"/>
          <w:sz w:val="24"/>
          <w:szCs w:val="24"/>
        </w:rPr>
        <w:t xml:space="preserve"> draws on the concept of 'self' from personality psychology and social psychology to revisit integrative motivation from the perspective of the ideal self, proposing a new conceptual framework, the bilingual motivational self-system. (Dornyei,2009</w:t>
      </w:r>
      <w:r w:rsidR="001F01F3" w:rsidRPr="004D0762">
        <w:rPr>
          <w:rFonts w:ascii="Times New Roman" w:hAnsi="Times New Roman" w:cs="Times New Roman"/>
          <w:sz w:val="24"/>
          <w:szCs w:val="24"/>
        </w:rPr>
        <w:t>,</w:t>
      </w:r>
      <w:r w:rsidR="005E57FB">
        <w:rPr>
          <w:rFonts w:ascii="Times New Roman" w:hAnsi="Times New Roman" w:cs="Times New Roman"/>
          <w:sz w:val="24"/>
          <w:szCs w:val="24"/>
        </w:rPr>
        <w:t xml:space="preserve"> </w:t>
      </w:r>
      <w:r w:rsidR="001F01F3" w:rsidRPr="004D0762">
        <w:rPr>
          <w:rFonts w:ascii="Times New Roman" w:hAnsi="Times New Roman" w:cs="Times New Roman"/>
          <w:sz w:val="24"/>
          <w:szCs w:val="24"/>
        </w:rPr>
        <w:t>p10</w:t>
      </w:r>
      <w:r w:rsidR="00180A7F" w:rsidRPr="004D0762">
        <w:rPr>
          <w:rFonts w:ascii="Times New Roman" w:hAnsi="Times New Roman" w:cs="Times New Roman"/>
          <w:sz w:val="24"/>
          <w:szCs w:val="24"/>
        </w:rPr>
        <w:t>)</w:t>
      </w:r>
      <w:r w:rsidR="00745CFD" w:rsidRPr="004D0762">
        <w:rPr>
          <w:rFonts w:ascii="Times New Roman" w:hAnsi="Times New Roman" w:cs="Times New Roman"/>
          <w:sz w:val="24"/>
          <w:szCs w:val="24"/>
        </w:rPr>
        <w:t>.</w:t>
      </w:r>
    </w:p>
    <w:p w14:paraId="0E7AB3DB" w14:textId="77777777" w:rsidR="009D68AB" w:rsidRPr="004D0762" w:rsidRDefault="009D68AB" w:rsidP="00745CFD">
      <w:pPr>
        <w:rPr>
          <w:rFonts w:ascii="Times New Roman" w:hAnsi="Times New Roman" w:cs="Times New Roman"/>
          <w:b/>
          <w:bCs/>
          <w:sz w:val="24"/>
          <w:szCs w:val="24"/>
        </w:rPr>
      </w:pPr>
    </w:p>
    <w:p w14:paraId="14529B2C" w14:textId="77777777" w:rsidR="00745CFD" w:rsidRPr="004D0762" w:rsidRDefault="00000000" w:rsidP="00745CFD">
      <w:pPr>
        <w:rPr>
          <w:rFonts w:ascii="Times New Roman" w:hAnsi="Times New Roman" w:cs="Times New Roman"/>
          <w:b/>
          <w:bCs/>
          <w:sz w:val="24"/>
          <w:szCs w:val="24"/>
        </w:rPr>
      </w:pPr>
      <w:r w:rsidRPr="004D0762">
        <w:rPr>
          <w:rFonts w:ascii="Times New Roman" w:hAnsi="Times New Roman" w:cs="Times New Roman"/>
          <w:b/>
          <w:bCs/>
          <w:sz w:val="24"/>
          <w:szCs w:val="24"/>
        </w:rPr>
        <w:t>Analysis of Key Factors Affecting SLA</w:t>
      </w:r>
    </w:p>
    <w:p w14:paraId="4017ACD1" w14:textId="31556B93" w:rsidR="004F2A9E" w:rsidRPr="004D0762" w:rsidRDefault="00000000" w:rsidP="007E682C">
      <w:pPr>
        <w:spacing w:line="300" w:lineRule="exact"/>
        <w:ind w:firstLineChars="200" w:firstLine="480"/>
        <w:rPr>
          <w:rFonts w:ascii="Times New Roman" w:hAnsi="Times New Roman" w:cs="Times New Roman"/>
          <w:sz w:val="24"/>
          <w:szCs w:val="24"/>
        </w:rPr>
      </w:pPr>
      <w:r w:rsidRPr="004D0762">
        <w:rPr>
          <w:rFonts w:ascii="Times New Roman" w:hAnsi="Times New Roman" w:cs="Times New Roman"/>
          <w:sz w:val="24"/>
          <w:szCs w:val="24"/>
        </w:rPr>
        <w:t>Intelligence</w:t>
      </w:r>
      <w:r w:rsidR="00871A30" w:rsidRPr="004D0762">
        <w:rPr>
          <w:rFonts w:ascii="Times New Roman" w:hAnsi="Times New Roman" w:cs="Times New Roman"/>
          <w:sz w:val="24"/>
          <w:szCs w:val="24"/>
        </w:rPr>
        <w:t>, a</w:t>
      </w:r>
      <w:r w:rsidRPr="004D0762">
        <w:rPr>
          <w:rFonts w:ascii="Times New Roman" w:hAnsi="Times New Roman" w:cs="Times New Roman"/>
          <w:sz w:val="24"/>
          <w:szCs w:val="24"/>
        </w:rPr>
        <w:t>ptitude</w:t>
      </w:r>
      <w:r w:rsidR="00871A30" w:rsidRPr="004D0762">
        <w:rPr>
          <w:rFonts w:ascii="Times New Roman" w:hAnsi="Times New Roman" w:cs="Times New Roman"/>
          <w:sz w:val="24"/>
          <w:szCs w:val="24"/>
        </w:rPr>
        <w:t>, p</w:t>
      </w:r>
      <w:r w:rsidR="00E66618" w:rsidRPr="004D0762">
        <w:rPr>
          <w:rFonts w:ascii="Times New Roman" w:hAnsi="Times New Roman" w:cs="Times New Roman"/>
          <w:sz w:val="24"/>
          <w:szCs w:val="24"/>
        </w:rPr>
        <w:t>ersonality</w:t>
      </w:r>
      <w:r w:rsidR="00871A30" w:rsidRPr="004D0762">
        <w:rPr>
          <w:rFonts w:ascii="Times New Roman" w:hAnsi="Times New Roman" w:cs="Times New Roman"/>
          <w:sz w:val="24"/>
          <w:szCs w:val="24"/>
        </w:rPr>
        <w:t>, m</w:t>
      </w:r>
      <w:r w:rsidR="00E66618" w:rsidRPr="004D0762">
        <w:rPr>
          <w:rFonts w:ascii="Times New Roman" w:hAnsi="Times New Roman" w:cs="Times New Roman"/>
          <w:sz w:val="24"/>
          <w:szCs w:val="24"/>
        </w:rPr>
        <w:t>otivation and attitudes</w:t>
      </w:r>
      <w:r w:rsidR="00871A30" w:rsidRPr="004D0762">
        <w:rPr>
          <w:rFonts w:ascii="Times New Roman" w:hAnsi="Times New Roman" w:cs="Times New Roman"/>
          <w:sz w:val="24"/>
          <w:szCs w:val="24"/>
        </w:rPr>
        <w:t>,</w:t>
      </w:r>
      <w:bookmarkStart w:id="5" w:name="_Hlk129474495"/>
      <w:r w:rsidR="00871A30" w:rsidRPr="004D0762">
        <w:rPr>
          <w:rFonts w:ascii="Times New Roman" w:hAnsi="Times New Roman" w:cs="Times New Roman"/>
          <w:sz w:val="24"/>
          <w:szCs w:val="24"/>
        </w:rPr>
        <w:t xml:space="preserve"> l</w:t>
      </w:r>
      <w:r w:rsidR="009D68AB" w:rsidRPr="004D0762">
        <w:rPr>
          <w:rFonts w:ascii="Times New Roman" w:hAnsi="Times New Roman" w:cs="Times New Roman"/>
          <w:sz w:val="24"/>
          <w:szCs w:val="24"/>
        </w:rPr>
        <w:t>earner</w:t>
      </w:r>
      <w:bookmarkEnd w:id="5"/>
      <w:r w:rsidR="009D68AB" w:rsidRPr="004D0762">
        <w:rPr>
          <w:rFonts w:ascii="Times New Roman" w:hAnsi="Times New Roman" w:cs="Times New Roman"/>
          <w:sz w:val="24"/>
          <w:szCs w:val="24"/>
        </w:rPr>
        <w:t xml:space="preserve"> preferences</w:t>
      </w:r>
      <w:r w:rsidR="00E04BE5" w:rsidRPr="004D0762">
        <w:rPr>
          <w:rFonts w:ascii="Times New Roman" w:hAnsi="Times New Roman" w:cs="Times New Roman"/>
          <w:sz w:val="24"/>
          <w:szCs w:val="24"/>
        </w:rPr>
        <w:t xml:space="preserve">, </w:t>
      </w:r>
      <w:r w:rsidR="00E04BE5" w:rsidRPr="004D0762">
        <w:rPr>
          <w:rFonts w:ascii="Times New Roman" w:hAnsi="Times New Roman" w:cs="Times New Roman"/>
          <w:sz w:val="24"/>
          <w:szCs w:val="24"/>
        </w:rPr>
        <w:lastRenderedPageBreak/>
        <w:t xml:space="preserve">learner </w:t>
      </w:r>
      <w:r w:rsidR="009D68AB" w:rsidRPr="004D0762">
        <w:rPr>
          <w:rFonts w:ascii="Times New Roman" w:hAnsi="Times New Roman" w:cs="Times New Roman"/>
          <w:sz w:val="24"/>
          <w:szCs w:val="24"/>
        </w:rPr>
        <w:t>beliefs</w:t>
      </w:r>
      <w:r w:rsidR="00871A30" w:rsidRPr="004D0762">
        <w:rPr>
          <w:rFonts w:ascii="Times New Roman" w:hAnsi="Times New Roman" w:cs="Times New Roman"/>
          <w:sz w:val="24"/>
          <w:szCs w:val="24"/>
        </w:rPr>
        <w:t>, and a</w:t>
      </w:r>
      <w:r w:rsidR="009D68AB" w:rsidRPr="004D0762">
        <w:rPr>
          <w:rFonts w:ascii="Times New Roman" w:hAnsi="Times New Roman" w:cs="Times New Roman"/>
          <w:sz w:val="24"/>
          <w:szCs w:val="24"/>
        </w:rPr>
        <w:t>ge of acquisition</w:t>
      </w:r>
      <w:r w:rsidR="00871A30" w:rsidRPr="004D0762">
        <w:rPr>
          <w:rFonts w:ascii="Times New Roman" w:hAnsi="Times New Roman" w:cs="Times New Roman"/>
          <w:sz w:val="24"/>
          <w:szCs w:val="24"/>
        </w:rPr>
        <w:t xml:space="preserve"> are considered factors that significantly influence someone in the process of his or her Second Language Acquisition</w:t>
      </w:r>
      <w:r w:rsidR="00DA184D">
        <w:rPr>
          <w:rFonts w:ascii="Times New Roman" w:hAnsi="Times New Roman" w:cs="Times New Roman"/>
          <w:sz w:val="24"/>
          <w:szCs w:val="24"/>
        </w:rPr>
        <w:t xml:space="preserve"> </w:t>
      </w:r>
      <w:r w:rsidR="00871A30" w:rsidRPr="004D0762">
        <w:rPr>
          <w:rFonts w:ascii="Times New Roman" w:hAnsi="Times New Roman" w:cs="Times New Roman"/>
          <w:sz w:val="24"/>
          <w:szCs w:val="24"/>
        </w:rPr>
        <w:t>(SLA)</w:t>
      </w:r>
      <w:bookmarkStart w:id="6" w:name="OLE_LINK2"/>
      <w:r w:rsidR="001F01F3" w:rsidRPr="004D0762">
        <w:rPr>
          <w:rFonts w:ascii="Times New Roman" w:hAnsi="Times New Roman" w:cs="Times New Roman"/>
          <w:sz w:val="24"/>
          <w:szCs w:val="24"/>
        </w:rPr>
        <w:t xml:space="preserve"> (</w:t>
      </w:r>
      <w:proofErr w:type="spellStart"/>
      <w:r w:rsidR="00DA184D">
        <w:rPr>
          <w:rFonts w:ascii="Times New Roman" w:hAnsi="Times New Roman" w:cs="Times New Roman"/>
          <w:sz w:val="24"/>
          <w:szCs w:val="24"/>
        </w:rPr>
        <w:t>L</w:t>
      </w:r>
      <w:r w:rsidR="001F01F3" w:rsidRPr="004D0762">
        <w:rPr>
          <w:rFonts w:ascii="Times New Roman" w:hAnsi="Times New Roman" w:cs="Times New Roman"/>
          <w:sz w:val="24"/>
          <w:szCs w:val="24"/>
        </w:rPr>
        <w:t>ight</w:t>
      </w:r>
      <w:r w:rsidR="00DA184D">
        <w:rPr>
          <w:rFonts w:ascii="Times New Roman" w:hAnsi="Times New Roman" w:cs="Times New Roman" w:hint="eastAsia"/>
          <w:sz w:val="24"/>
          <w:szCs w:val="24"/>
        </w:rPr>
        <w:t>b</w:t>
      </w:r>
      <w:r w:rsidR="001F01F3" w:rsidRPr="004D0762">
        <w:rPr>
          <w:rFonts w:ascii="Times New Roman" w:hAnsi="Times New Roman" w:cs="Times New Roman"/>
          <w:sz w:val="24"/>
          <w:szCs w:val="24"/>
        </w:rPr>
        <w:t>own</w:t>
      </w:r>
      <w:proofErr w:type="spellEnd"/>
      <w:r w:rsidR="001F01F3" w:rsidRPr="004D0762">
        <w:rPr>
          <w:rFonts w:ascii="Times New Roman" w:hAnsi="Times New Roman" w:cs="Times New Roman"/>
          <w:sz w:val="24"/>
          <w:szCs w:val="24"/>
        </w:rPr>
        <w:t xml:space="preserve"> &amp; Spada,2000,</w:t>
      </w:r>
      <w:r w:rsidR="00DA184D">
        <w:rPr>
          <w:rFonts w:ascii="Times New Roman" w:hAnsi="Times New Roman" w:cs="Times New Roman"/>
          <w:sz w:val="24"/>
          <w:szCs w:val="24"/>
        </w:rPr>
        <w:t xml:space="preserve"> </w:t>
      </w:r>
      <w:r w:rsidR="001F01F3" w:rsidRPr="004D0762">
        <w:rPr>
          <w:rFonts w:ascii="Times New Roman" w:hAnsi="Times New Roman" w:cs="Times New Roman"/>
          <w:sz w:val="24"/>
          <w:szCs w:val="24"/>
        </w:rPr>
        <w:t>p.31)</w:t>
      </w:r>
      <w:r w:rsidR="00871A30" w:rsidRPr="004D0762">
        <w:rPr>
          <w:rFonts w:ascii="Times New Roman" w:hAnsi="Times New Roman" w:cs="Times New Roman"/>
          <w:sz w:val="24"/>
          <w:szCs w:val="24"/>
        </w:rPr>
        <w:t>.</w:t>
      </w:r>
      <w:bookmarkEnd w:id="6"/>
      <w:r w:rsidR="005044CB" w:rsidRPr="004D0762">
        <w:rPr>
          <w:rFonts w:ascii="Times New Roman" w:hAnsi="Times New Roman" w:cs="Times New Roman"/>
          <w:sz w:val="24"/>
          <w:szCs w:val="24"/>
        </w:rPr>
        <w:t xml:space="preserve"> Researchers have applied various research approaches to explore the relationship between these factors and second language acquisition from multiple perspectives and promote the longitudinal development of second language acquisition in a diversified, multi-level, multifaceted direction.</w:t>
      </w:r>
      <w:r w:rsidR="006879E7" w:rsidRPr="004D0762">
        <w:rPr>
          <w:rFonts w:ascii="Times New Roman" w:hAnsi="Times New Roman" w:cs="Times New Roman"/>
          <w:sz w:val="24"/>
          <w:szCs w:val="24"/>
        </w:rPr>
        <w:t xml:space="preserve"> The study of intelligence on second language effectiveness has been controversial among these factors. The main arguments for their divergence manifest themselves in two main ways. First, the diversity of definitions of intelligence makes it impossible for traditional intelligence ('IQ') tests to measure the complexities of intelligence</w:t>
      </w:r>
      <w:r w:rsidR="001F01F3" w:rsidRPr="004D0762">
        <w:rPr>
          <w:rFonts w:ascii="Times New Roman" w:hAnsi="Times New Roman" w:cs="Times New Roman"/>
          <w:sz w:val="24"/>
          <w:szCs w:val="24"/>
        </w:rPr>
        <w:t xml:space="preserve"> fully. (</w:t>
      </w:r>
      <w:r w:rsidR="00F2017A" w:rsidRPr="004D0762">
        <w:rPr>
          <w:rFonts w:ascii="Times New Roman" w:hAnsi="Times New Roman" w:cs="Times New Roman"/>
          <w:sz w:val="24"/>
          <w:szCs w:val="24"/>
        </w:rPr>
        <w:t>Ellis,</w:t>
      </w:r>
      <w:proofErr w:type="gramStart"/>
      <w:r w:rsidR="001F01F3" w:rsidRPr="004D0762">
        <w:rPr>
          <w:rFonts w:ascii="Times New Roman" w:hAnsi="Times New Roman" w:cs="Times New Roman"/>
          <w:sz w:val="24"/>
          <w:szCs w:val="24"/>
        </w:rPr>
        <w:t>1994,p.</w:t>
      </w:r>
      <w:proofErr w:type="gramEnd"/>
      <w:r w:rsidR="001F01F3" w:rsidRPr="004D0762">
        <w:rPr>
          <w:rFonts w:ascii="Times New Roman" w:hAnsi="Times New Roman" w:cs="Times New Roman"/>
          <w:sz w:val="24"/>
          <w:szCs w:val="24"/>
        </w:rPr>
        <w:t>76</w:t>
      </w:r>
      <w:r w:rsidR="00F2017A" w:rsidRPr="004D0762">
        <w:rPr>
          <w:rFonts w:ascii="Times New Roman" w:hAnsi="Times New Roman" w:cs="Times New Roman"/>
          <w:sz w:val="24"/>
          <w:szCs w:val="24"/>
        </w:rPr>
        <w:t>).</w:t>
      </w:r>
      <w:r w:rsidR="00232283" w:rsidRPr="004D0762">
        <w:rPr>
          <w:rFonts w:ascii="Times New Roman" w:hAnsi="Times New Roman" w:cs="Times New Roman"/>
          <w:sz w:val="24"/>
          <w:szCs w:val="24"/>
        </w:rPr>
        <w:t xml:space="preserve"> Studies have also indicated that students without high IQ levels have succeeded in second-language learning. (Brown, 2000</w:t>
      </w:r>
      <w:r w:rsidR="00180AF9" w:rsidRPr="004D0762">
        <w:rPr>
          <w:rFonts w:ascii="Times New Roman" w:hAnsi="Times New Roman" w:cs="Times New Roman"/>
          <w:sz w:val="24"/>
          <w:szCs w:val="24"/>
        </w:rPr>
        <w:t>,</w:t>
      </w:r>
      <w:r w:rsidR="00DA184D">
        <w:rPr>
          <w:rFonts w:ascii="Times New Roman" w:hAnsi="Times New Roman" w:cs="Times New Roman"/>
          <w:sz w:val="24"/>
          <w:szCs w:val="24"/>
        </w:rPr>
        <w:t xml:space="preserve"> </w:t>
      </w:r>
      <w:r w:rsidR="00180AF9" w:rsidRPr="004D0762">
        <w:rPr>
          <w:rFonts w:ascii="Times New Roman" w:hAnsi="Times New Roman" w:cs="Times New Roman"/>
          <w:sz w:val="24"/>
          <w:szCs w:val="24"/>
        </w:rPr>
        <w:t>p.54</w:t>
      </w:r>
      <w:r w:rsidR="00232283" w:rsidRPr="004D0762">
        <w:rPr>
          <w:rFonts w:ascii="Times New Roman" w:hAnsi="Times New Roman" w:cs="Times New Roman"/>
          <w:sz w:val="24"/>
          <w:szCs w:val="24"/>
        </w:rPr>
        <w:t>).</w:t>
      </w:r>
      <w:r w:rsidR="00DA184D">
        <w:rPr>
          <w:rFonts w:ascii="Times New Roman" w:hAnsi="Times New Roman" w:cs="Times New Roman"/>
          <w:sz w:val="24"/>
          <w:szCs w:val="24"/>
        </w:rPr>
        <w:t xml:space="preserve"> </w:t>
      </w:r>
      <w:r w:rsidR="00232283" w:rsidRPr="004D0762">
        <w:rPr>
          <w:rFonts w:ascii="Times New Roman" w:hAnsi="Times New Roman" w:cs="Times New Roman"/>
          <w:sz w:val="24"/>
          <w:szCs w:val="24"/>
        </w:rPr>
        <w:t>On the other hand, there were significant differences in intelligence factors on language metacognitive ability and communicative competence.</w:t>
      </w:r>
      <w:r w:rsidR="004E65EA" w:rsidRPr="004D0762">
        <w:rPr>
          <w:rFonts w:ascii="Times New Roman" w:hAnsi="Times New Roman" w:cs="Times New Roman"/>
          <w:sz w:val="24"/>
          <w:szCs w:val="24"/>
        </w:rPr>
        <w:t xml:space="preserve"> Genesee's research proved that intelligence relates to reading, grammar and vocabulary acquisition, and not oral communication </w:t>
      </w:r>
      <w:proofErr w:type="gramStart"/>
      <w:r w:rsidR="004E65EA" w:rsidRPr="004D0762">
        <w:rPr>
          <w:rFonts w:ascii="Times New Roman" w:hAnsi="Times New Roman" w:cs="Times New Roman"/>
          <w:sz w:val="24"/>
          <w:szCs w:val="24"/>
        </w:rPr>
        <w:t>skills.(</w:t>
      </w:r>
      <w:proofErr w:type="gramEnd"/>
      <w:r w:rsidR="004E65EA" w:rsidRPr="004D0762">
        <w:rPr>
          <w:rFonts w:ascii="Times New Roman" w:hAnsi="Times New Roman" w:cs="Times New Roman"/>
          <w:sz w:val="24"/>
          <w:szCs w:val="24"/>
        </w:rPr>
        <w:t>Genesee,1976</w:t>
      </w:r>
      <w:r w:rsidR="00180AF9" w:rsidRPr="004D0762">
        <w:rPr>
          <w:rFonts w:ascii="Times New Roman" w:hAnsi="Times New Roman" w:cs="Times New Roman"/>
          <w:sz w:val="24"/>
          <w:szCs w:val="24"/>
        </w:rPr>
        <w:t>,p.271</w:t>
      </w:r>
      <w:r w:rsidR="004E65EA" w:rsidRPr="004D0762">
        <w:rPr>
          <w:rFonts w:ascii="Times New Roman" w:hAnsi="Times New Roman" w:cs="Times New Roman"/>
          <w:sz w:val="24"/>
          <w:szCs w:val="24"/>
        </w:rPr>
        <w:t>).</w:t>
      </w:r>
      <w:r w:rsidR="00CC35D3" w:rsidRPr="004D0762">
        <w:rPr>
          <w:rFonts w:ascii="Times New Roman" w:hAnsi="Times New Roman" w:cs="Times New Roman"/>
          <w:sz w:val="24"/>
          <w:szCs w:val="24"/>
        </w:rPr>
        <w:t xml:space="preserve"> Given the complexity of intelligence and the negative impact that traditional measures can have on learners, Gardner's </w:t>
      </w:r>
      <w:r w:rsidR="001A051F" w:rsidRPr="004D0762">
        <w:rPr>
          <w:rFonts w:ascii="Times New Roman" w:hAnsi="Times New Roman" w:cs="Times New Roman"/>
          <w:sz w:val="24"/>
          <w:szCs w:val="24"/>
        </w:rPr>
        <w:t>“Multiple Intelligence Model”</w:t>
      </w:r>
      <w:r w:rsidR="00CC35D3" w:rsidRPr="004D0762">
        <w:rPr>
          <w:rFonts w:ascii="Times New Roman" w:hAnsi="Times New Roman" w:cs="Times New Roman"/>
          <w:sz w:val="24"/>
          <w:szCs w:val="24"/>
        </w:rPr>
        <w:t xml:space="preserve"> has received increasing attention from researchers. </w:t>
      </w:r>
      <w:r w:rsidR="00605380" w:rsidRPr="004D0762">
        <w:rPr>
          <w:rFonts w:ascii="Times New Roman" w:hAnsi="Times New Roman" w:cs="Times New Roman"/>
          <w:sz w:val="24"/>
          <w:szCs w:val="24"/>
        </w:rPr>
        <w:t>He broke with the view of intelligence as cognitive intelligence based on verbal and numerical skills. He covered intelligence with linguistic, logical-mathematical, spatial, musical, bodily-kinesthetic, intrapersonal, interpersonal and naturalistic (Gardner</w:t>
      </w:r>
      <w:r w:rsidR="00180AF9" w:rsidRPr="004D0762">
        <w:rPr>
          <w:rFonts w:ascii="Times New Roman" w:hAnsi="Times New Roman" w:cs="Times New Roman"/>
          <w:sz w:val="24"/>
          <w:szCs w:val="24"/>
        </w:rPr>
        <w:t xml:space="preserve">, </w:t>
      </w:r>
      <w:r w:rsidR="00605380" w:rsidRPr="004D0762">
        <w:rPr>
          <w:rFonts w:ascii="Times New Roman" w:hAnsi="Times New Roman" w:cs="Times New Roman"/>
          <w:sz w:val="24"/>
          <w:szCs w:val="24"/>
        </w:rPr>
        <w:t>2006</w:t>
      </w:r>
      <w:r w:rsidR="00180AF9" w:rsidRPr="004D0762">
        <w:rPr>
          <w:rFonts w:ascii="Times New Roman" w:hAnsi="Times New Roman" w:cs="Times New Roman"/>
          <w:sz w:val="24"/>
          <w:szCs w:val="24"/>
        </w:rPr>
        <w:t>,</w:t>
      </w:r>
      <w:r w:rsidR="007E682C">
        <w:rPr>
          <w:rFonts w:ascii="Times New Roman" w:hAnsi="Times New Roman" w:cs="Times New Roman"/>
          <w:sz w:val="24"/>
          <w:szCs w:val="24"/>
        </w:rPr>
        <w:t xml:space="preserve"> </w:t>
      </w:r>
      <w:r w:rsidR="00180AF9" w:rsidRPr="004D0762">
        <w:rPr>
          <w:rFonts w:ascii="Times New Roman" w:hAnsi="Times New Roman" w:cs="Times New Roman"/>
          <w:sz w:val="24"/>
          <w:szCs w:val="24"/>
        </w:rPr>
        <w:t>p.179</w:t>
      </w:r>
      <w:r w:rsidR="007E682C">
        <w:rPr>
          <w:rFonts w:ascii="Times New Roman" w:hAnsi="Times New Roman" w:cs="Times New Roman"/>
          <w:sz w:val="24"/>
          <w:szCs w:val="24"/>
        </w:rPr>
        <w:t>)</w:t>
      </w:r>
      <w:r w:rsidR="008C32FB" w:rsidRPr="004D0762">
        <w:rPr>
          <w:rFonts w:ascii="Times New Roman" w:hAnsi="Times New Roman" w:cs="Times New Roman"/>
          <w:sz w:val="24"/>
          <w:szCs w:val="24"/>
        </w:rPr>
        <w:t>. Multiple intelligences empower students to be more confident. Because intelligence is multifaceted and manifests itself in different ways, each intelligence is a different combination of these types of intelligence, providing many insights into the study of learner preferences.</w:t>
      </w:r>
      <w:r w:rsidR="002E0EF5" w:rsidRPr="004D0762">
        <w:rPr>
          <w:rFonts w:ascii="Times New Roman" w:hAnsi="Times New Roman" w:cs="Times New Roman"/>
          <w:sz w:val="24"/>
          <w:szCs w:val="24"/>
        </w:rPr>
        <w:t xml:space="preserve"> </w:t>
      </w:r>
    </w:p>
    <w:p w14:paraId="674DB2DA" w14:textId="57DA4D87" w:rsidR="00EB251F" w:rsidRPr="004D0762" w:rsidRDefault="00000000" w:rsidP="004F2A9E">
      <w:pPr>
        <w:ind w:firstLineChars="200" w:firstLine="480"/>
        <w:rPr>
          <w:rFonts w:ascii="Times New Roman" w:hAnsi="Times New Roman" w:cs="Times New Roman"/>
          <w:sz w:val="24"/>
          <w:szCs w:val="24"/>
        </w:rPr>
      </w:pPr>
      <w:r w:rsidRPr="004D0762">
        <w:rPr>
          <w:rFonts w:ascii="Times New Roman" w:hAnsi="Times New Roman" w:cs="Times New Roman"/>
          <w:sz w:val="24"/>
          <w:szCs w:val="24"/>
        </w:rPr>
        <w:t>People learn differently and at different paces because of biological and psychological differences (</w:t>
      </w:r>
      <w:proofErr w:type="spellStart"/>
      <w:r w:rsidRPr="004D0762">
        <w:rPr>
          <w:rFonts w:ascii="Times New Roman" w:hAnsi="Times New Roman" w:cs="Times New Roman"/>
          <w:sz w:val="24"/>
          <w:szCs w:val="24"/>
        </w:rPr>
        <w:t>Reiff</w:t>
      </w:r>
      <w:proofErr w:type="spellEnd"/>
      <w:r w:rsidR="00180AF9" w:rsidRPr="004D0762">
        <w:rPr>
          <w:rFonts w:ascii="Times New Roman" w:hAnsi="Times New Roman" w:cs="Times New Roman"/>
          <w:sz w:val="24"/>
          <w:szCs w:val="24"/>
        </w:rPr>
        <w:t>,</w:t>
      </w:r>
      <w:r w:rsidRPr="004D0762">
        <w:rPr>
          <w:rFonts w:ascii="Times New Roman" w:hAnsi="Times New Roman" w:cs="Times New Roman"/>
          <w:sz w:val="24"/>
          <w:szCs w:val="24"/>
        </w:rPr>
        <w:t xml:space="preserve"> 1992</w:t>
      </w:r>
      <w:r w:rsidR="00180AF9" w:rsidRPr="004D0762">
        <w:rPr>
          <w:rFonts w:ascii="Times New Roman" w:hAnsi="Times New Roman" w:cs="Times New Roman"/>
          <w:sz w:val="24"/>
          <w:szCs w:val="24"/>
        </w:rPr>
        <w:t>,</w:t>
      </w:r>
      <w:r w:rsidR="00AB1B81">
        <w:rPr>
          <w:rFonts w:ascii="Times New Roman" w:hAnsi="Times New Roman" w:cs="Times New Roman"/>
          <w:sz w:val="24"/>
          <w:szCs w:val="24"/>
        </w:rPr>
        <w:t xml:space="preserve"> </w:t>
      </w:r>
      <w:r w:rsidR="00180AF9" w:rsidRPr="004D0762">
        <w:rPr>
          <w:rFonts w:ascii="Times New Roman" w:hAnsi="Times New Roman" w:cs="Times New Roman"/>
          <w:sz w:val="24"/>
          <w:szCs w:val="24"/>
        </w:rPr>
        <w:t>p.132</w:t>
      </w:r>
      <w:r w:rsidRPr="004D0762">
        <w:rPr>
          <w:rFonts w:ascii="Times New Roman" w:hAnsi="Times New Roman" w:cs="Times New Roman"/>
          <w:sz w:val="24"/>
          <w:szCs w:val="24"/>
        </w:rPr>
        <w:t>).</w:t>
      </w:r>
      <w:r w:rsidR="001401E6" w:rsidRPr="004D0762">
        <w:rPr>
          <w:rFonts w:ascii="Times New Roman" w:hAnsi="Times New Roman" w:cs="Times New Roman"/>
          <w:sz w:val="24"/>
          <w:szCs w:val="24"/>
        </w:rPr>
        <w:t xml:space="preserve"> </w:t>
      </w:r>
      <w:bookmarkStart w:id="7" w:name="_Hlk130675780"/>
      <w:proofErr w:type="spellStart"/>
      <w:r w:rsidR="00AB1B81">
        <w:rPr>
          <w:rFonts w:ascii="Times New Roman" w:hAnsi="Times New Roman" w:cs="Times New Roman"/>
          <w:sz w:val="24"/>
          <w:szCs w:val="24"/>
        </w:rPr>
        <w:t>L</w:t>
      </w:r>
      <w:r w:rsidR="001401E6" w:rsidRPr="004D0762">
        <w:rPr>
          <w:rFonts w:ascii="Times New Roman" w:hAnsi="Times New Roman" w:cs="Times New Roman"/>
          <w:sz w:val="24"/>
          <w:szCs w:val="24"/>
        </w:rPr>
        <w:t>ight</w:t>
      </w:r>
      <w:r w:rsidR="00AB1B81">
        <w:rPr>
          <w:rFonts w:ascii="Times New Roman" w:hAnsi="Times New Roman" w:cs="Times New Roman"/>
          <w:sz w:val="24"/>
          <w:szCs w:val="24"/>
        </w:rPr>
        <w:t>b</w:t>
      </w:r>
      <w:r w:rsidR="001401E6" w:rsidRPr="004D0762">
        <w:rPr>
          <w:rFonts w:ascii="Times New Roman" w:hAnsi="Times New Roman" w:cs="Times New Roman"/>
          <w:sz w:val="24"/>
          <w:szCs w:val="24"/>
        </w:rPr>
        <w:t>own</w:t>
      </w:r>
      <w:bookmarkEnd w:id="7"/>
      <w:proofErr w:type="spellEnd"/>
      <w:r w:rsidR="001401E6" w:rsidRPr="004D0762">
        <w:rPr>
          <w:rFonts w:ascii="Times New Roman" w:hAnsi="Times New Roman" w:cs="Times New Roman"/>
          <w:sz w:val="24"/>
          <w:szCs w:val="24"/>
        </w:rPr>
        <w:t xml:space="preserve"> &amp; Spada classify learners as 'visual', 'aural', and '</w:t>
      </w:r>
      <w:proofErr w:type="spellStart"/>
      <w:r w:rsidR="001401E6" w:rsidRPr="004D0762">
        <w:rPr>
          <w:rFonts w:ascii="Times New Roman" w:hAnsi="Times New Roman" w:cs="Times New Roman"/>
          <w:sz w:val="24"/>
          <w:szCs w:val="24"/>
        </w:rPr>
        <w:t>kinaesthetic</w:t>
      </w:r>
      <w:proofErr w:type="spellEnd"/>
      <w:r w:rsidR="001401E6" w:rsidRPr="004D0762">
        <w:rPr>
          <w:rFonts w:ascii="Times New Roman" w:hAnsi="Times New Roman" w:cs="Times New Roman"/>
          <w:sz w:val="24"/>
          <w:szCs w:val="24"/>
        </w:rPr>
        <w:t xml:space="preserve">' according to their learning characteristics in a specific domain. </w:t>
      </w:r>
      <w:r w:rsidR="00180AF9" w:rsidRPr="004D0762">
        <w:rPr>
          <w:rFonts w:ascii="Times New Roman" w:hAnsi="Times New Roman" w:cs="Times New Roman"/>
          <w:sz w:val="24"/>
          <w:szCs w:val="24"/>
        </w:rPr>
        <w:t>(</w:t>
      </w:r>
      <w:proofErr w:type="spellStart"/>
      <w:r w:rsidR="00AB1B81" w:rsidRPr="00AB1B81">
        <w:rPr>
          <w:rFonts w:ascii="Times New Roman" w:hAnsi="Times New Roman" w:cs="Times New Roman"/>
          <w:sz w:val="24"/>
          <w:szCs w:val="24"/>
        </w:rPr>
        <w:t>Lightbown</w:t>
      </w:r>
      <w:proofErr w:type="spellEnd"/>
      <w:r w:rsidR="00AB1B81">
        <w:rPr>
          <w:rFonts w:ascii="Times New Roman" w:hAnsi="Times New Roman" w:cs="Times New Roman"/>
          <w:sz w:val="24"/>
          <w:szCs w:val="24"/>
        </w:rPr>
        <w:t xml:space="preserve"> &amp;</w:t>
      </w:r>
      <w:r w:rsidR="00180AF9" w:rsidRPr="004D0762">
        <w:rPr>
          <w:rFonts w:ascii="Times New Roman" w:hAnsi="Times New Roman" w:cs="Times New Roman"/>
          <w:sz w:val="24"/>
          <w:szCs w:val="24"/>
        </w:rPr>
        <w:t xml:space="preserve"> Spada,</w:t>
      </w:r>
      <w:r w:rsidR="00AB1B81">
        <w:rPr>
          <w:rFonts w:ascii="Times New Roman" w:hAnsi="Times New Roman" w:cs="Times New Roman"/>
          <w:sz w:val="24"/>
          <w:szCs w:val="24"/>
        </w:rPr>
        <w:t xml:space="preserve"> </w:t>
      </w:r>
      <w:r w:rsidR="00180AF9" w:rsidRPr="004D0762">
        <w:rPr>
          <w:rFonts w:ascii="Times New Roman" w:hAnsi="Times New Roman" w:cs="Times New Roman"/>
          <w:sz w:val="24"/>
          <w:szCs w:val="24"/>
        </w:rPr>
        <w:t>2000,</w:t>
      </w:r>
      <w:r w:rsidR="00AB1B81">
        <w:rPr>
          <w:rFonts w:ascii="Times New Roman" w:hAnsi="Times New Roman" w:cs="Times New Roman"/>
          <w:sz w:val="24"/>
          <w:szCs w:val="24"/>
        </w:rPr>
        <w:t xml:space="preserve"> </w:t>
      </w:r>
      <w:r w:rsidR="00180AF9" w:rsidRPr="004D0762">
        <w:rPr>
          <w:rFonts w:ascii="Times New Roman" w:hAnsi="Times New Roman" w:cs="Times New Roman"/>
          <w:sz w:val="24"/>
          <w:szCs w:val="24"/>
        </w:rPr>
        <w:t>p.35)</w:t>
      </w:r>
      <w:r w:rsidR="001401E6" w:rsidRPr="004D0762">
        <w:rPr>
          <w:rFonts w:ascii="Times New Roman" w:hAnsi="Times New Roman" w:cs="Times New Roman"/>
          <w:sz w:val="24"/>
          <w:szCs w:val="24"/>
        </w:rPr>
        <w:t>.</w:t>
      </w:r>
      <w:r w:rsidR="002E0EF5" w:rsidRPr="004D0762">
        <w:rPr>
          <w:rFonts w:ascii="Times New Roman" w:hAnsi="Times New Roman" w:cs="Times New Roman"/>
          <w:sz w:val="24"/>
          <w:szCs w:val="24"/>
        </w:rPr>
        <w:t xml:space="preserve"> </w:t>
      </w:r>
      <w:r w:rsidR="00402A8C" w:rsidRPr="004D0762">
        <w:rPr>
          <w:rFonts w:ascii="Times New Roman" w:hAnsi="Times New Roman" w:cs="Times New Roman"/>
          <w:sz w:val="24"/>
          <w:szCs w:val="24"/>
        </w:rPr>
        <w:t>Due to</w:t>
      </w:r>
      <w:r w:rsidR="00EB12CF" w:rsidRPr="004D0762">
        <w:rPr>
          <w:rFonts w:ascii="Times New Roman" w:hAnsi="Times New Roman" w:cs="Times New Roman"/>
          <w:sz w:val="24"/>
          <w:szCs w:val="24"/>
        </w:rPr>
        <w:t xml:space="preserve"> the multidimensional character of learning styles, researchers have developed a variety of instruments to measure learner styles. (Dunn,1972</w:t>
      </w:r>
      <w:r w:rsidR="00180AF9" w:rsidRPr="004D0762">
        <w:rPr>
          <w:rFonts w:ascii="Times New Roman" w:hAnsi="Times New Roman" w:cs="Times New Roman"/>
          <w:sz w:val="24"/>
          <w:szCs w:val="24"/>
        </w:rPr>
        <w:t>,</w:t>
      </w:r>
      <w:r w:rsidR="00AB1B81">
        <w:rPr>
          <w:rFonts w:ascii="Times New Roman" w:hAnsi="Times New Roman" w:cs="Times New Roman"/>
          <w:sz w:val="24"/>
          <w:szCs w:val="24"/>
        </w:rPr>
        <w:t xml:space="preserve"> </w:t>
      </w:r>
      <w:r w:rsidR="00180AF9" w:rsidRPr="004D0762">
        <w:rPr>
          <w:rFonts w:ascii="Times New Roman" w:hAnsi="Times New Roman" w:cs="Times New Roman"/>
          <w:sz w:val="24"/>
          <w:szCs w:val="24"/>
        </w:rPr>
        <w:t>p.243</w:t>
      </w:r>
      <w:r w:rsidR="00EB12CF" w:rsidRPr="004D0762">
        <w:rPr>
          <w:rFonts w:ascii="Times New Roman" w:hAnsi="Times New Roman" w:cs="Times New Roman"/>
          <w:sz w:val="24"/>
          <w:szCs w:val="24"/>
        </w:rPr>
        <w:t>;</w:t>
      </w:r>
      <w:r w:rsidR="001A2C14" w:rsidRPr="004D0762">
        <w:rPr>
          <w:rFonts w:ascii="Times New Roman" w:hAnsi="Times New Roman" w:cs="Times New Roman"/>
          <w:sz w:val="24"/>
          <w:szCs w:val="24"/>
        </w:rPr>
        <w:t xml:space="preserve"> Schmeck,1977</w:t>
      </w:r>
      <w:r w:rsidR="00180AF9" w:rsidRPr="004D0762">
        <w:rPr>
          <w:rFonts w:ascii="Times New Roman" w:hAnsi="Times New Roman" w:cs="Times New Roman"/>
          <w:sz w:val="24"/>
          <w:szCs w:val="24"/>
        </w:rPr>
        <w:t>,</w:t>
      </w:r>
      <w:r w:rsidR="00AB1B81">
        <w:rPr>
          <w:rFonts w:ascii="Times New Roman" w:hAnsi="Times New Roman" w:cs="Times New Roman"/>
          <w:sz w:val="24"/>
          <w:szCs w:val="24"/>
        </w:rPr>
        <w:t xml:space="preserve"> </w:t>
      </w:r>
      <w:r w:rsidR="00180AF9" w:rsidRPr="004D0762">
        <w:rPr>
          <w:rFonts w:ascii="Times New Roman" w:hAnsi="Times New Roman" w:cs="Times New Roman"/>
          <w:sz w:val="24"/>
          <w:szCs w:val="24"/>
        </w:rPr>
        <w:t>p.416</w:t>
      </w:r>
      <w:r w:rsidR="001A2C14" w:rsidRPr="004D0762">
        <w:rPr>
          <w:rFonts w:ascii="Times New Roman" w:hAnsi="Times New Roman" w:cs="Times New Roman"/>
          <w:sz w:val="24"/>
          <w:szCs w:val="24"/>
        </w:rPr>
        <w:t>;</w:t>
      </w:r>
      <w:r w:rsidR="00AB1B81">
        <w:rPr>
          <w:rFonts w:ascii="Times New Roman" w:hAnsi="Times New Roman" w:cs="Times New Roman"/>
          <w:sz w:val="24"/>
          <w:szCs w:val="24"/>
        </w:rPr>
        <w:t xml:space="preserve"> </w:t>
      </w:r>
      <w:r w:rsidR="001A2C14" w:rsidRPr="004D0762">
        <w:rPr>
          <w:rFonts w:ascii="Times New Roman" w:hAnsi="Times New Roman" w:cs="Times New Roman"/>
          <w:sz w:val="24"/>
          <w:szCs w:val="24"/>
        </w:rPr>
        <w:t>Gregorc,1979</w:t>
      </w:r>
      <w:r w:rsidR="00180AF9" w:rsidRPr="004D0762">
        <w:rPr>
          <w:rFonts w:ascii="Times New Roman" w:hAnsi="Times New Roman" w:cs="Times New Roman"/>
          <w:sz w:val="24"/>
          <w:szCs w:val="24"/>
        </w:rPr>
        <w:t>,</w:t>
      </w:r>
      <w:r w:rsidR="00AB1B81">
        <w:rPr>
          <w:rFonts w:ascii="Times New Roman" w:hAnsi="Times New Roman" w:cs="Times New Roman"/>
          <w:sz w:val="24"/>
          <w:szCs w:val="24"/>
        </w:rPr>
        <w:t xml:space="preserve"> </w:t>
      </w:r>
      <w:r w:rsidR="00180AF9" w:rsidRPr="004D0762">
        <w:rPr>
          <w:rFonts w:ascii="Times New Roman" w:hAnsi="Times New Roman" w:cs="Times New Roman"/>
          <w:sz w:val="24"/>
          <w:szCs w:val="24"/>
        </w:rPr>
        <w:t>p.159</w:t>
      </w:r>
      <w:r w:rsidR="00EB12CF" w:rsidRPr="004D0762">
        <w:rPr>
          <w:rFonts w:ascii="Times New Roman" w:hAnsi="Times New Roman" w:cs="Times New Roman"/>
          <w:sz w:val="24"/>
          <w:szCs w:val="24"/>
        </w:rPr>
        <w:t>)</w:t>
      </w:r>
      <w:r w:rsidR="001A2C14" w:rsidRPr="004D0762">
        <w:rPr>
          <w:rFonts w:ascii="Times New Roman" w:hAnsi="Times New Roman" w:cs="Times New Roman"/>
          <w:sz w:val="24"/>
          <w:szCs w:val="24"/>
        </w:rPr>
        <w:t>.</w:t>
      </w:r>
      <w:r w:rsidR="00402A8C" w:rsidRPr="004D0762">
        <w:rPr>
          <w:rFonts w:ascii="Times New Roman" w:hAnsi="Times New Roman" w:cs="Times New Roman"/>
          <w:sz w:val="24"/>
          <w:szCs w:val="24"/>
        </w:rPr>
        <w:t xml:space="preserve"> </w:t>
      </w:r>
      <w:r w:rsidR="002E0EF5" w:rsidRPr="004D0762">
        <w:rPr>
          <w:rFonts w:ascii="Times New Roman" w:hAnsi="Times New Roman" w:cs="Times New Roman"/>
          <w:sz w:val="24"/>
          <w:szCs w:val="24"/>
        </w:rPr>
        <w:t>Among these</w:t>
      </w:r>
      <w:r w:rsidR="00402A8C" w:rsidRPr="004D0762">
        <w:rPr>
          <w:rFonts w:ascii="Times New Roman" w:hAnsi="Times New Roman" w:cs="Times New Roman"/>
          <w:sz w:val="24"/>
          <w:szCs w:val="24"/>
        </w:rPr>
        <w:t xml:space="preserve">, </w:t>
      </w:r>
      <w:r w:rsidR="001A2C14" w:rsidRPr="004D0762">
        <w:rPr>
          <w:rFonts w:ascii="Times New Roman" w:hAnsi="Times New Roman" w:cs="Times New Roman"/>
          <w:sz w:val="24"/>
          <w:szCs w:val="24"/>
        </w:rPr>
        <w:t>field independence (FI)/field dependence (FD), which refers to how people perceive and memorize information (</w:t>
      </w:r>
      <w:r w:rsidR="009E3AF6" w:rsidRPr="009E3AF6">
        <w:rPr>
          <w:rFonts w:ascii="Times New Roman" w:hAnsi="Times New Roman" w:cs="Times New Roman"/>
          <w:sz w:val="24"/>
          <w:szCs w:val="24"/>
        </w:rPr>
        <w:t>Kheirzadeh</w:t>
      </w:r>
      <w:r w:rsidR="009E3AF6">
        <w:rPr>
          <w:rFonts w:ascii="Times New Roman" w:hAnsi="Times New Roman" w:cs="Times New Roman"/>
          <w:sz w:val="24"/>
          <w:szCs w:val="24"/>
        </w:rPr>
        <w:t>,2011,p.179</w:t>
      </w:r>
      <w:r w:rsidR="001A2C14" w:rsidRPr="004D0762">
        <w:rPr>
          <w:rFonts w:ascii="Times New Roman" w:hAnsi="Times New Roman" w:cs="Times New Roman"/>
          <w:sz w:val="24"/>
          <w:szCs w:val="24"/>
        </w:rPr>
        <w:t>)</w:t>
      </w:r>
      <w:r w:rsidR="00402A8C" w:rsidRPr="004D0762">
        <w:rPr>
          <w:rFonts w:ascii="Times New Roman" w:hAnsi="Times New Roman" w:cs="Times New Roman"/>
          <w:sz w:val="24"/>
          <w:szCs w:val="24"/>
        </w:rPr>
        <w:t>, has been extensively investigated.</w:t>
      </w:r>
      <w:r w:rsidR="00EF5EE6" w:rsidRPr="004D0762">
        <w:rPr>
          <w:rFonts w:ascii="Times New Roman" w:hAnsi="Times New Roman" w:cs="Times New Roman"/>
          <w:sz w:val="24"/>
          <w:szCs w:val="24"/>
        </w:rPr>
        <w:t xml:space="preserve"> </w:t>
      </w:r>
      <w:r w:rsidRPr="004D0762">
        <w:rPr>
          <w:rFonts w:ascii="Times New Roman" w:hAnsi="Times New Roman" w:cs="Times New Roman"/>
          <w:sz w:val="24"/>
          <w:szCs w:val="24"/>
        </w:rPr>
        <w:t xml:space="preserve">Moreover, </w:t>
      </w:r>
      <w:r w:rsidR="002E0EF5" w:rsidRPr="004D0762">
        <w:rPr>
          <w:rFonts w:ascii="Times New Roman" w:hAnsi="Times New Roman" w:cs="Times New Roman"/>
          <w:sz w:val="24"/>
          <w:szCs w:val="24"/>
        </w:rPr>
        <w:t xml:space="preserve">an </w:t>
      </w:r>
      <w:r w:rsidRPr="004D0762">
        <w:rPr>
          <w:rFonts w:ascii="Times New Roman" w:hAnsi="Times New Roman" w:cs="Times New Roman"/>
          <w:sz w:val="24"/>
          <w:szCs w:val="24"/>
        </w:rPr>
        <w:t>increasing number of</w:t>
      </w:r>
      <w:r w:rsidR="002E0EF5" w:rsidRPr="004D0762">
        <w:rPr>
          <w:rFonts w:ascii="Times New Roman" w:hAnsi="Times New Roman" w:cs="Times New Roman"/>
          <w:sz w:val="24"/>
          <w:szCs w:val="24"/>
        </w:rPr>
        <w:t xml:space="preserve"> researchers</w:t>
      </w:r>
      <w:r w:rsidRPr="004D0762">
        <w:rPr>
          <w:rFonts w:ascii="Times New Roman" w:hAnsi="Times New Roman" w:cs="Times New Roman"/>
          <w:sz w:val="24"/>
          <w:szCs w:val="24"/>
        </w:rPr>
        <w:t xml:space="preserve"> have turned to </w:t>
      </w:r>
      <w:r w:rsidR="0093172B" w:rsidRPr="004D0762">
        <w:rPr>
          <w:rFonts w:ascii="Times New Roman" w:hAnsi="Times New Roman" w:cs="Times New Roman"/>
          <w:sz w:val="24"/>
          <w:szCs w:val="24"/>
        </w:rPr>
        <w:t>study</w:t>
      </w:r>
      <w:r w:rsidRPr="004D0762">
        <w:rPr>
          <w:rFonts w:ascii="Times New Roman" w:hAnsi="Times New Roman" w:cs="Times New Roman"/>
          <w:sz w:val="24"/>
          <w:szCs w:val="24"/>
        </w:rPr>
        <w:t xml:space="preserve"> the adaptation of learner styles to </w:t>
      </w:r>
      <w:r w:rsidR="002E0EF5" w:rsidRPr="004D0762">
        <w:rPr>
          <w:rFonts w:ascii="Times New Roman" w:hAnsi="Times New Roman" w:cs="Times New Roman"/>
          <w:sz w:val="24"/>
          <w:szCs w:val="24"/>
        </w:rPr>
        <w:t>teaching</w:t>
      </w:r>
      <w:r w:rsidRPr="004D0762">
        <w:rPr>
          <w:rFonts w:ascii="Times New Roman" w:hAnsi="Times New Roman" w:cs="Times New Roman"/>
          <w:sz w:val="24"/>
          <w:szCs w:val="24"/>
        </w:rPr>
        <w:t xml:space="preserve"> styles and learning strategies (</w:t>
      </w:r>
      <w:r w:rsidR="00B341A0" w:rsidRPr="004D0762">
        <w:rPr>
          <w:rFonts w:ascii="Times New Roman" w:hAnsi="Times New Roman" w:cs="Times New Roman"/>
          <w:sz w:val="24"/>
          <w:szCs w:val="24"/>
        </w:rPr>
        <w:t>Ehrman</w:t>
      </w:r>
      <w:r w:rsidRPr="004D0762">
        <w:rPr>
          <w:rFonts w:ascii="Times New Roman" w:hAnsi="Times New Roman" w:cs="Times New Roman"/>
          <w:sz w:val="24"/>
          <w:szCs w:val="24"/>
        </w:rPr>
        <w:t>,1990</w:t>
      </w:r>
      <w:r w:rsidR="00B341A0" w:rsidRPr="004D0762">
        <w:rPr>
          <w:rFonts w:ascii="Times New Roman" w:hAnsi="Times New Roman" w:cs="Times New Roman"/>
          <w:sz w:val="24"/>
          <w:szCs w:val="24"/>
        </w:rPr>
        <w:t>,</w:t>
      </w:r>
      <w:r w:rsidR="00AB1B81">
        <w:rPr>
          <w:rFonts w:ascii="Times New Roman" w:hAnsi="Times New Roman" w:cs="Times New Roman"/>
          <w:sz w:val="24"/>
          <w:szCs w:val="24"/>
        </w:rPr>
        <w:t xml:space="preserve"> </w:t>
      </w:r>
      <w:r w:rsidR="00B341A0" w:rsidRPr="004D0762">
        <w:rPr>
          <w:rFonts w:ascii="Times New Roman" w:hAnsi="Times New Roman" w:cs="Times New Roman"/>
          <w:sz w:val="24"/>
          <w:szCs w:val="24"/>
        </w:rPr>
        <w:t>p.316</w:t>
      </w:r>
      <w:r w:rsidR="00AB1B81" w:rsidRPr="004D0762">
        <w:rPr>
          <w:rFonts w:ascii="Times New Roman" w:hAnsi="Times New Roman" w:cs="Times New Roman"/>
          <w:sz w:val="24"/>
          <w:szCs w:val="24"/>
        </w:rPr>
        <w:t>)</w:t>
      </w:r>
      <w:r w:rsidR="00AB1B81" w:rsidRPr="00AB1B81">
        <w:rPr>
          <w:rFonts w:ascii="Times New Roman" w:hAnsi="Times New Roman" w:cs="Times New Roman"/>
          <w:sz w:val="24"/>
          <w:szCs w:val="24"/>
        </w:rPr>
        <w:t>.</w:t>
      </w:r>
      <w:r w:rsidR="002E0EF5" w:rsidRPr="004D0762">
        <w:rPr>
          <w:rFonts w:ascii="Times New Roman" w:hAnsi="Times New Roman" w:cs="Times New Roman"/>
          <w:sz w:val="24"/>
          <w:szCs w:val="24"/>
        </w:rPr>
        <w:t xml:space="preserve"> </w:t>
      </w:r>
      <w:r w:rsidRPr="004D0762">
        <w:rPr>
          <w:rFonts w:ascii="Times New Roman" w:hAnsi="Times New Roman" w:cs="Times New Roman"/>
          <w:sz w:val="24"/>
          <w:szCs w:val="24"/>
        </w:rPr>
        <w:t xml:space="preserve">When </w:t>
      </w:r>
      <w:r w:rsidR="002E0EF5" w:rsidRPr="004D0762">
        <w:rPr>
          <w:rFonts w:ascii="Times New Roman" w:hAnsi="Times New Roman" w:cs="Times New Roman"/>
          <w:sz w:val="24"/>
          <w:szCs w:val="24"/>
        </w:rPr>
        <w:t>students’</w:t>
      </w:r>
      <w:r w:rsidRPr="004D0762">
        <w:rPr>
          <w:rFonts w:ascii="Times New Roman" w:hAnsi="Times New Roman" w:cs="Times New Roman"/>
          <w:sz w:val="24"/>
          <w:szCs w:val="24"/>
        </w:rPr>
        <w:t xml:space="preserve"> learning styles are matched with appropriate teaching approaches, their motivation, </w:t>
      </w:r>
      <w:r w:rsidR="002E0EF5" w:rsidRPr="004D0762">
        <w:rPr>
          <w:rFonts w:ascii="Times New Roman" w:hAnsi="Times New Roman" w:cs="Times New Roman"/>
          <w:sz w:val="24"/>
          <w:szCs w:val="24"/>
        </w:rPr>
        <w:t>performance</w:t>
      </w:r>
      <w:r w:rsidRPr="004D0762">
        <w:rPr>
          <w:rFonts w:ascii="Times New Roman" w:hAnsi="Times New Roman" w:cs="Times New Roman"/>
          <w:sz w:val="24"/>
          <w:szCs w:val="24"/>
        </w:rPr>
        <w:t>, and achievements will increase and be enhanced (Brown</w:t>
      </w:r>
      <w:r w:rsidR="00B341A0" w:rsidRPr="004D0762">
        <w:rPr>
          <w:rFonts w:ascii="Times New Roman" w:hAnsi="Times New Roman" w:cs="Times New Roman"/>
          <w:sz w:val="24"/>
          <w:szCs w:val="24"/>
        </w:rPr>
        <w:t>,</w:t>
      </w:r>
      <w:r w:rsidRPr="004D0762">
        <w:rPr>
          <w:rFonts w:ascii="Times New Roman" w:hAnsi="Times New Roman" w:cs="Times New Roman"/>
          <w:sz w:val="24"/>
          <w:szCs w:val="24"/>
        </w:rPr>
        <w:t xml:space="preserve"> 1994</w:t>
      </w:r>
      <w:r w:rsidR="00B341A0" w:rsidRPr="004D0762">
        <w:rPr>
          <w:rFonts w:ascii="Times New Roman" w:hAnsi="Times New Roman" w:cs="Times New Roman"/>
          <w:sz w:val="24"/>
          <w:szCs w:val="24"/>
        </w:rPr>
        <w:t>,</w:t>
      </w:r>
      <w:r w:rsidR="00AB1B81">
        <w:rPr>
          <w:rFonts w:ascii="Times New Roman" w:hAnsi="Times New Roman" w:cs="Times New Roman"/>
          <w:sz w:val="24"/>
          <w:szCs w:val="24"/>
        </w:rPr>
        <w:t xml:space="preserve"> </w:t>
      </w:r>
      <w:r w:rsidR="00B341A0" w:rsidRPr="004D0762">
        <w:rPr>
          <w:rFonts w:ascii="Times New Roman" w:hAnsi="Times New Roman" w:cs="Times New Roman"/>
          <w:sz w:val="24"/>
          <w:szCs w:val="24"/>
        </w:rPr>
        <w:t>p.112</w:t>
      </w:r>
      <w:r w:rsidRPr="004D0762">
        <w:rPr>
          <w:rFonts w:ascii="Times New Roman" w:hAnsi="Times New Roman" w:cs="Times New Roman"/>
          <w:sz w:val="24"/>
          <w:szCs w:val="24"/>
        </w:rPr>
        <w:t>).</w:t>
      </w:r>
    </w:p>
    <w:p w14:paraId="2AD348BD" w14:textId="024F13FF" w:rsidR="00F15DD5" w:rsidRPr="004D0762" w:rsidRDefault="00000000" w:rsidP="0065109E">
      <w:pPr>
        <w:rPr>
          <w:rFonts w:ascii="Times New Roman" w:hAnsi="Times New Roman" w:cs="Times New Roman"/>
          <w:sz w:val="24"/>
          <w:szCs w:val="24"/>
        </w:rPr>
      </w:pPr>
      <w:r w:rsidRPr="004D0762">
        <w:rPr>
          <w:rFonts w:ascii="Times New Roman" w:hAnsi="Times New Roman" w:cs="Times New Roman"/>
          <w:sz w:val="24"/>
          <w:szCs w:val="24"/>
        </w:rPr>
        <w:t xml:space="preserve">   </w:t>
      </w:r>
      <w:r w:rsidR="007E682C">
        <w:rPr>
          <w:rFonts w:ascii="Times New Roman" w:hAnsi="Times New Roman" w:cs="Times New Roman"/>
          <w:sz w:val="24"/>
          <w:szCs w:val="24"/>
        </w:rPr>
        <w:tab/>
      </w:r>
      <w:r w:rsidR="005164B9" w:rsidRPr="004D0762">
        <w:rPr>
          <w:rFonts w:ascii="Times New Roman" w:hAnsi="Times New Roman" w:cs="Times New Roman"/>
          <w:sz w:val="24"/>
          <w:szCs w:val="24"/>
        </w:rPr>
        <w:t>Adult second language learners tend to be more explicit about their learning beliefs than learners' styles.</w:t>
      </w:r>
      <w:r w:rsidRPr="004D0762">
        <w:rPr>
          <w:rFonts w:ascii="Times New Roman" w:hAnsi="Times New Roman" w:cs="Times New Roman"/>
          <w:sz w:val="24"/>
          <w:szCs w:val="24"/>
        </w:rPr>
        <w:t xml:space="preserve"> </w:t>
      </w:r>
      <w:r w:rsidR="0065109E" w:rsidRPr="004D0762">
        <w:rPr>
          <w:rFonts w:ascii="Times New Roman" w:hAnsi="Times New Roman" w:cs="Times New Roman"/>
          <w:sz w:val="24"/>
          <w:szCs w:val="24"/>
        </w:rPr>
        <w:t xml:space="preserve">The mediating role of learner beliefs in the classroom is well established. Furthermore, once beliefs (or metacognitive knowledge) are turned into mediators, they can impact learners or teachers and their </w:t>
      </w:r>
      <w:proofErr w:type="spellStart"/>
      <w:r w:rsidR="0065109E" w:rsidRPr="004D0762">
        <w:rPr>
          <w:rFonts w:ascii="Times New Roman" w:hAnsi="Times New Roman" w:cs="Times New Roman"/>
          <w:sz w:val="24"/>
          <w:szCs w:val="24"/>
        </w:rPr>
        <w:t>behaviour</w:t>
      </w:r>
      <w:proofErr w:type="spellEnd"/>
      <w:r w:rsidR="0065109E" w:rsidRPr="004D0762">
        <w:rPr>
          <w:rFonts w:ascii="Times New Roman" w:hAnsi="Times New Roman" w:cs="Times New Roman"/>
          <w:sz w:val="24"/>
          <w:szCs w:val="24"/>
        </w:rPr>
        <w:t>. This influence can be positive. However, it can also be damaging</w:t>
      </w:r>
      <w:r w:rsidR="00AB1B81" w:rsidRPr="004D0762">
        <w:rPr>
          <w:rFonts w:ascii="Times New Roman" w:hAnsi="Times New Roman" w:cs="Times New Roman"/>
          <w:sz w:val="24"/>
          <w:szCs w:val="24"/>
        </w:rPr>
        <w:t xml:space="preserve"> </w:t>
      </w:r>
      <w:r w:rsidR="0065109E" w:rsidRPr="004D0762">
        <w:rPr>
          <w:rFonts w:ascii="Times New Roman" w:hAnsi="Times New Roman" w:cs="Times New Roman"/>
          <w:sz w:val="24"/>
          <w:szCs w:val="24"/>
        </w:rPr>
        <w:t>(Alanen,2003</w:t>
      </w:r>
      <w:r w:rsidR="00B341A0" w:rsidRPr="004D0762">
        <w:rPr>
          <w:rFonts w:ascii="Times New Roman" w:hAnsi="Times New Roman" w:cs="Times New Roman"/>
          <w:sz w:val="24"/>
          <w:szCs w:val="24"/>
        </w:rPr>
        <w:t>,</w:t>
      </w:r>
      <w:r w:rsidR="00AB1B81">
        <w:rPr>
          <w:rFonts w:ascii="Times New Roman" w:hAnsi="Times New Roman" w:cs="Times New Roman"/>
          <w:sz w:val="24"/>
          <w:szCs w:val="24"/>
        </w:rPr>
        <w:t xml:space="preserve"> </w:t>
      </w:r>
      <w:r w:rsidR="00B341A0" w:rsidRPr="004D0762">
        <w:rPr>
          <w:rFonts w:ascii="Times New Roman" w:hAnsi="Times New Roman" w:cs="Times New Roman"/>
          <w:sz w:val="24"/>
          <w:szCs w:val="24"/>
        </w:rPr>
        <w:t>p.59</w:t>
      </w:r>
      <w:r w:rsidR="00AB1B81" w:rsidRPr="004D0762">
        <w:rPr>
          <w:rFonts w:ascii="Times New Roman" w:hAnsi="Times New Roman" w:cs="Times New Roman"/>
          <w:sz w:val="24"/>
          <w:szCs w:val="24"/>
        </w:rPr>
        <w:t>)</w:t>
      </w:r>
      <w:r w:rsidR="00AB1B81" w:rsidRPr="00AB1B81">
        <w:rPr>
          <w:rFonts w:ascii="Times New Roman" w:hAnsi="Times New Roman" w:cs="Times New Roman"/>
          <w:sz w:val="24"/>
          <w:szCs w:val="24"/>
        </w:rPr>
        <w:t>.</w:t>
      </w:r>
      <w:r w:rsidR="00DB4737" w:rsidRPr="004D0762">
        <w:rPr>
          <w:rFonts w:ascii="Times New Roman" w:hAnsi="Times New Roman" w:cs="Times New Roman"/>
          <w:sz w:val="24"/>
          <w:szCs w:val="24"/>
        </w:rPr>
        <w:t xml:space="preserve"> As </w:t>
      </w:r>
      <w:proofErr w:type="spellStart"/>
      <w:r w:rsidR="00AB1B81" w:rsidRPr="00AB1B81">
        <w:rPr>
          <w:rFonts w:ascii="Times New Roman" w:hAnsi="Times New Roman" w:cs="Times New Roman"/>
          <w:sz w:val="24"/>
          <w:szCs w:val="24"/>
        </w:rPr>
        <w:t>Lightbown</w:t>
      </w:r>
      <w:proofErr w:type="spellEnd"/>
      <w:r w:rsidR="00DB4737" w:rsidRPr="004D0762">
        <w:rPr>
          <w:rFonts w:ascii="Times New Roman" w:hAnsi="Times New Roman" w:cs="Times New Roman"/>
          <w:sz w:val="24"/>
          <w:szCs w:val="24"/>
        </w:rPr>
        <w:t xml:space="preserve"> &amp; Spada have observed, research on learner beliefs continues to rely on quantitative and descriptive research methods. However, much of the research in the 2000s also adopted a qualitative approach, with researchers drawing on the contextual approach (</w:t>
      </w:r>
      <w:proofErr w:type="spellStart"/>
      <w:r w:rsidR="00DB4737" w:rsidRPr="004D0762">
        <w:rPr>
          <w:rFonts w:ascii="Times New Roman" w:hAnsi="Times New Roman" w:cs="Times New Roman"/>
          <w:sz w:val="24"/>
          <w:szCs w:val="24"/>
        </w:rPr>
        <w:t>Barcelos</w:t>
      </w:r>
      <w:proofErr w:type="spellEnd"/>
      <w:r w:rsidR="00DB4737" w:rsidRPr="004D0762">
        <w:rPr>
          <w:rFonts w:ascii="Times New Roman" w:hAnsi="Times New Roman" w:cs="Times New Roman"/>
          <w:sz w:val="24"/>
          <w:szCs w:val="24"/>
        </w:rPr>
        <w:t>, 2003</w:t>
      </w:r>
      <w:r w:rsidR="00B341A0" w:rsidRPr="004D0762">
        <w:rPr>
          <w:rFonts w:ascii="Times New Roman" w:hAnsi="Times New Roman" w:cs="Times New Roman"/>
          <w:sz w:val="24"/>
          <w:szCs w:val="24"/>
        </w:rPr>
        <w:t>,</w:t>
      </w:r>
      <w:r w:rsidR="00AB1B81">
        <w:rPr>
          <w:rFonts w:ascii="Times New Roman" w:hAnsi="Times New Roman" w:cs="Times New Roman"/>
          <w:sz w:val="24"/>
          <w:szCs w:val="24"/>
        </w:rPr>
        <w:t xml:space="preserve"> </w:t>
      </w:r>
      <w:r w:rsidR="00B341A0" w:rsidRPr="004D0762">
        <w:rPr>
          <w:rFonts w:ascii="Times New Roman" w:hAnsi="Times New Roman" w:cs="Times New Roman"/>
          <w:sz w:val="24"/>
          <w:szCs w:val="24"/>
        </w:rPr>
        <w:t>p.284</w:t>
      </w:r>
      <w:r w:rsidR="00DB4737" w:rsidRPr="004D0762">
        <w:rPr>
          <w:rFonts w:ascii="Times New Roman" w:hAnsi="Times New Roman" w:cs="Times New Roman"/>
          <w:sz w:val="24"/>
          <w:szCs w:val="24"/>
        </w:rPr>
        <w:t>). Many studies were conducted within a sociocultural framework. (Negueruela,</w:t>
      </w:r>
      <w:proofErr w:type="gramStart"/>
      <w:r w:rsidR="00DB4737" w:rsidRPr="004D0762">
        <w:rPr>
          <w:rFonts w:ascii="Times New Roman" w:hAnsi="Times New Roman" w:cs="Times New Roman"/>
          <w:sz w:val="24"/>
          <w:szCs w:val="24"/>
        </w:rPr>
        <w:t>2011</w:t>
      </w:r>
      <w:r w:rsidR="00B341A0" w:rsidRPr="004D0762">
        <w:rPr>
          <w:rFonts w:ascii="Times New Roman" w:hAnsi="Times New Roman" w:cs="Times New Roman"/>
          <w:sz w:val="24"/>
          <w:szCs w:val="24"/>
        </w:rPr>
        <w:t>,p.</w:t>
      </w:r>
      <w:proofErr w:type="gramEnd"/>
      <w:r w:rsidR="00B341A0" w:rsidRPr="004D0762">
        <w:rPr>
          <w:rFonts w:ascii="Times New Roman" w:hAnsi="Times New Roman" w:cs="Times New Roman"/>
          <w:sz w:val="24"/>
          <w:szCs w:val="24"/>
        </w:rPr>
        <w:t>362</w:t>
      </w:r>
      <w:r w:rsidR="00DB4737" w:rsidRPr="004D0762">
        <w:rPr>
          <w:rFonts w:ascii="Times New Roman" w:hAnsi="Times New Roman" w:cs="Times New Roman"/>
          <w:sz w:val="24"/>
          <w:szCs w:val="24"/>
        </w:rPr>
        <w:t>)</w:t>
      </w:r>
      <w:r w:rsidR="00487DB1" w:rsidRPr="004D0762">
        <w:rPr>
          <w:rFonts w:ascii="Times New Roman" w:hAnsi="Times New Roman" w:cs="Times New Roman"/>
          <w:sz w:val="24"/>
          <w:szCs w:val="24"/>
        </w:rPr>
        <w:t xml:space="preserve"> As a result, how to </w:t>
      </w:r>
      <w:r w:rsidR="000A5E58" w:rsidRPr="004D0762">
        <w:rPr>
          <w:rFonts w:ascii="Times New Roman" w:hAnsi="Times New Roman" w:cs="Times New Roman"/>
          <w:sz w:val="24"/>
          <w:szCs w:val="24"/>
        </w:rPr>
        <w:t xml:space="preserve">“bring about a qualitative transformation in the relationship between the learner and the environment” </w:t>
      </w:r>
      <w:r w:rsidR="00487DB1" w:rsidRPr="004D0762">
        <w:rPr>
          <w:rFonts w:ascii="Times New Roman" w:hAnsi="Times New Roman" w:cs="Times New Roman"/>
          <w:sz w:val="24"/>
          <w:szCs w:val="24"/>
        </w:rPr>
        <w:t>has been the subject of considerable attention.</w:t>
      </w:r>
      <w:r w:rsidR="000A5E58" w:rsidRPr="004D0762">
        <w:rPr>
          <w:rFonts w:ascii="Times New Roman" w:hAnsi="Times New Roman" w:cs="Times New Roman"/>
          <w:sz w:val="24"/>
          <w:szCs w:val="24"/>
        </w:rPr>
        <w:t xml:space="preserve"> (Peng,</w:t>
      </w:r>
      <w:proofErr w:type="gramStart"/>
      <w:r w:rsidR="000A5E58" w:rsidRPr="004D0762">
        <w:rPr>
          <w:rFonts w:ascii="Times New Roman" w:hAnsi="Times New Roman" w:cs="Times New Roman"/>
          <w:sz w:val="24"/>
          <w:szCs w:val="24"/>
        </w:rPr>
        <w:t>2011</w:t>
      </w:r>
      <w:r w:rsidR="00B341A0" w:rsidRPr="004D0762">
        <w:rPr>
          <w:rFonts w:ascii="Times New Roman" w:hAnsi="Times New Roman" w:cs="Times New Roman"/>
          <w:sz w:val="24"/>
          <w:szCs w:val="24"/>
        </w:rPr>
        <w:t>,p.</w:t>
      </w:r>
      <w:proofErr w:type="gramEnd"/>
      <w:r w:rsidR="00B341A0" w:rsidRPr="004D0762">
        <w:rPr>
          <w:rFonts w:ascii="Times New Roman" w:hAnsi="Times New Roman" w:cs="Times New Roman"/>
          <w:sz w:val="24"/>
          <w:szCs w:val="24"/>
        </w:rPr>
        <w:t>317</w:t>
      </w:r>
      <w:r w:rsidR="000A5E58" w:rsidRPr="004D0762">
        <w:rPr>
          <w:rFonts w:ascii="Times New Roman" w:hAnsi="Times New Roman" w:cs="Times New Roman"/>
          <w:sz w:val="24"/>
          <w:szCs w:val="24"/>
        </w:rPr>
        <w:t>)</w:t>
      </w:r>
      <w:r w:rsidR="00721928" w:rsidRPr="004D0762">
        <w:rPr>
          <w:rFonts w:ascii="Times New Roman" w:hAnsi="Times New Roman" w:cs="Times New Roman"/>
          <w:sz w:val="24"/>
          <w:szCs w:val="24"/>
        </w:rPr>
        <w:t xml:space="preserve"> The role of the teacher is crucial in the process of this transformation. Teachers can help students develop flexibility in second language acquisition through different learning strategies by creating a good learning environment.</w:t>
      </w:r>
    </w:p>
    <w:p w14:paraId="069A3196" w14:textId="036673E9" w:rsidR="005012EA" w:rsidRPr="004D0762" w:rsidRDefault="00000000" w:rsidP="00F64A41">
      <w:pPr>
        <w:rPr>
          <w:rFonts w:ascii="Times New Roman" w:hAnsi="Times New Roman" w:cs="Times New Roman"/>
          <w:sz w:val="24"/>
          <w:szCs w:val="24"/>
        </w:rPr>
      </w:pPr>
      <w:r w:rsidRPr="004D0762">
        <w:rPr>
          <w:rFonts w:ascii="Times New Roman" w:hAnsi="Times New Roman" w:cs="Times New Roman"/>
          <w:sz w:val="24"/>
          <w:szCs w:val="24"/>
        </w:rPr>
        <w:t xml:space="preserve">  </w:t>
      </w:r>
      <w:r w:rsidR="00AB1B81">
        <w:rPr>
          <w:rFonts w:ascii="Times New Roman" w:hAnsi="Times New Roman" w:cs="Times New Roman"/>
          <w:sz w:val="24"/>
          <w:szCs w:val="24"/>
        </w:rPr>
        <w:tab/>
      </w:r>
      <w:r w:rsidR="00235024" w:rsidRPr="004D0762">
        <w:rPr>
          <w:rFonts w:ascii="Times New Roman" w:hAnsi="Times New Roman" w:cs="Times New Roman"/>
          <w:sz w:val="24"/>
          <w:szCs w:val="24"/>
        </w:rPr>
        <w:t>A few cases indicate that</w:t>
      </w:r>
      <w:bookmarkStart w:id="8" w:name="OLE_LINK5"/>
      <w:r w:rsidR="00235024" w:rsidRPr="004D0762">
        <w:rPr>
          <w:rFonts w:ascii="Times New Roman" w:hAnsi="Times New Roman" w:cs="Times New Roman"/>
          <w:sz w:val="24"/>
          <w:szCs w:val="24"/>
        </w:rPr>
        <w:t xml:space="preserve"> aptitude</w:t>
      </w:r>
      <w:bookmarkEnd w:id="8"/>
      <w:r w:rsidR="00235024" w:rsidRPr="004D0762">
        <w:rPr>
          <w:rFonts w:ascii="Times New Roman" w:hAnsi="Times New Roman" w:cs="Times New Roman"/>
          <w:sz w:val="24"/>
          <w:szCs w:val="24"/>
        </w:rPr>
        <w:t xml:space="preserve"> is related to the effectiveness of second language acquisition in the classroo</w:t>
      </w:r>
      <w:r w:rsidR="00B341A0" w:rsidRPr="004D0762">
        <w:rPr>
          <w:rFonts w:ascii="Times New Roman" w:hAnsi="Times New Roman" w:cs="Times New Roman"/>
          <w:sz w:val="24"/>
          <w:szCs w:val="24"/>
        </w:rPr>
        <w:t>m</w:t>
      </w:r>
      <w:r w:rsidR="00235024" w:rsidRPr="004D0762">
        <w:rPr>
          <w:rFonts w:ascii="Times New Roman" w:hAnsi="Times New Roman" w:cs="Times New Roman"/>
          <w:sz w:val="24"/>
          <w:szCs w:val="24"/>
        </w:rPr>
        <w:t>. Among these, learning quickly is seen as one of the distinguishing features.</w:t>
      </w:r>
      <w:r w:rsidR="006D51DE" w:rsidRPr="004D0762">
        <w:rPr>
          <w:rFonts w:ascii="Times New Roman" w:hAnsi="Times New Roman" w:cs="Times New Roman"/>
          <w:sz w:val="24"/>
          <w:szCs w:val="24"/>
        </w:rPr>
        <w:t xml:space="preserve"> Earlier aptitude results obtained through MLAT or PLAB tests can be verified in grammar-translation or audiolingual methods. However, they are being overridden in the communicative approach. Therefore, some researchers strive to capture the “dynamic interplay between a learner’s FLA </w:t>
      </w:r>
      <w:r w:rsidR="00401FA1" w:rsidRPr="004D0762">
        <w:rPr>
          <w:rFonts w:ascii="Times New Roman" w:hAnsi="Times New Roman" w:cs="Times New Roman"/>
          <w:sz w:val="24"/>
          <w:szCs w:val="24"/>
        </w:rPr>
        <w:t xml:space="preserve">profile concerning specific language tasks which they need to complete in real-life </w:t>
      </w:r>
      <w:r w:rsidR="002441A4" w:rsidRPr="004D0762">
        <w:rPr>
          <w:rFonts w:ascii="Times New Roman" w:hAnsi="Times New Roman" w:cs="Times New Roman"/>
          <w:sz w:val="24"/>
          <w:szCs w:val="24"/>
        </w:rPr>
        <w:t>situations” (</w:t>
      </w:r>
      <w:proofErr w:type="spellStart"/>
      <w:r w:rsidR="00401FA1" w:rsidRPr="004D0762">
        <w:rPr>
          <w:rFonts w:ascii="Times New Roman" w:hAnsi="Times New Roman" w:cs="Times New Roman"/>
          <w:sz w:val="24"/>
          <w:szCs w:val="24"/>
        </w:rPr>
        <w:t>Skeha</w:t>
      </w:r>
      <w:proofErr w:type="spellEnd"/>
      <w:r w:rsidR="00401FA1" w:rsidRPr="004D0762">
        <w:rPr>
          <w:rFonts w:ascii="Times New Roman" w:hAnsi="Times New Roman" w:cs="Times New Roman"/>
          <w:sz w:val="24"/>
          <w:szCs w:val="24"/>
        </w:rPr>
        <w:t xml:space="preserve">, </w:t>
      </w:r>
      <w:proofErr w:type="gramStart"/>
      <w:r w:rsidR="00401FA1" w:rsidRPr="004D0762">
        <w:rPr>
          <w:rFonts w:ascii="Times New Roman" w:hAnsi="Times New Roman" w:cs="Times New Roman"/>
          <w:sz w:val="24"/>
          <w:szCs w:val="24"/>
        </w:rPr>
        <w:t>2002</w:t>
      </w:r>
      <w:r w:rsidR="00B341A0" w:rsidRPr="004D0762">
        <w:rPr>
          <w:rFonts w:ascii="Times New Roman" w:hAnsi="Times New Roman" w:cs="Times New Roman"/>
          <w:sz w:val="24"/>
          <w:szCs w:val="24"/>
        </w:rPr>
        <w:t>,p.</w:t>
      </w:r>
      <w:proofErr w:type="gramEnd"/>
      <w:r w:rsidR="00B341A0" w:rsidRPr="004D0762">
        <w:rPr>
          <w:rFonts w:ascii="Times New Roman" w:hAnsi="Times New Roman" w:cs="Times New Roman"/>
          <w:sz w:val="24"/>
          <w:szCs w:val="24"/>
        </w:rPr>
        <w:t>76</w:t>
      </w:r>
      <w:r w:rsidR="00401FA1" w:rsidRPr="004D0762">
        <w:rPr>
          <w:rFonts w:ascii="Times New Roman" w:hAnsi="Times New Roman" w:cs="Times New Roman"/>
          <w:sz w:val="24"/>
          <w:szCs w:val="24"/>
        </w:rPr>
        <w:t>; Robinso,2005</w:t>
      </w:r>
      <w:r w:rsidR="00B341A0" w:rsidRPr="004D0762">
        <w:rPr>
          <w:rFonts w:ascii="Times New Roman" w:hAnsi="Times New Roman" w:cs="Times New Roman"/>
          <w:sz w:val="24"/>
          <w:szCs w:val="24"/>
        </w:rPr>
        <w:t>,p.58</w:t>
      </w:r>
      <w:r w:rsidR="00401FA1" w:rsidRPr="004D0762">
        <w:rPr>
          <w:rFonts w:ascii="Times New Roman" w:hAnsi="Times New Roman" w:cs="Times New Roman"/>
          <w:sz w:val="24"/>
          <w:szCs w:val="24"/>
        </w:rPr>
        <w:t>)</w:t>
      </w:r>
      <w:r w:rsidR="002441A4" w:rsidRPr="002441A4">
        <w:rPr>
          <w:rFonts w:ascii="Times New Roman" w:hAnsi="Times New Roman" w:cs="Times New Roman"/>
          <w:sz w:val="24"/>
          <w:szCs w:val="24"/>
        </w:rPr>
        <w:t xml:space="preserve"> </w:t>
      </w:r>
      <w:r w:rsidR="002441A4" w:rsidRPr="004D0762">
        <w:rPr>
          <w:rFonts w:ascii="Times New Roman" w:hAnsi="Times New Roman" w:cs="Times New Roman"/>
          <w:sz w:val="24"/>
          <w:szCs w:val="24"/>
        </w:rPr>
        <w:t>.</w:t>
      </w:r>
      <w:r w:rsidR="00401FA1" w:rsidRPr="004D0762">
        <w:rPr>
          <w:rFonts w:ascii="Times New Roman" w:hAnsi="Times New Roman" w:cs="Times New Roman"/>
          <w:sz w:val="24"/>
          <w:szCs w:val="24"/>
        </w:rPr>
        <w:t xml:space="preserve">Their achievements also inspired teachers to construct a variety of classroom activities to support the development of students with different </w:t>
      </w:r>
      <w:r w:rsidR="00A55397" w:rsidRPr="004D0762">
        <w:rPr>
          <w:rFonts w:ascii="Times New Roman" w:hAnsi="Times New Roman" w:cs="Times New Roman"/>
          <w:sz w:val="24"/>
          <w:szCs w:val="24"/>
        </w:rPr>
        <w:t>aptitudes</w:t>
      </w:r>
      <w:r w:rsidR="00401FA1" w:rsidRPr="004D0762">
        <w:rPr>
          <w:rFonts w:ascii="Times New Roman" w:hAnsi="Times New Roman" w:cs="Times New Roman"/>
          <w:sz w:val="24"/>
          <w:szCs w:val="24"/>
        </w:rPr>
        <w:t>.</w:t>
      </w:r>
      <w:r w:rsidR="00A55397" w:rsidRPr="004D0762">
        <w:rPr>
          <w:rFonts w:ascii="Times New Roman" w:hAnsi="Times New Roman" w:cs="Times New Roman"/>
          <w:sz w:val="24"/>
          <w:szCs w:val="24"/>
        </w:rPr>
        <w:t xml:space="preserve"> </w:t>
      </w:r>
      <w:r w:rsidR="00F64A41" w:rsidRPr="004D0762">
        <w:rPr>
          <w:rFonts w:ascii="Times New Roman" w:hAnsi="Times New Roman" w:cs="Times New Roman"/>
          <w:sz w:val="24"/>
          <w:szCs w:val="24"/>
        </w:rPr>
        <w:t>Like aptitudes, personality characteristics, such as self-esteem, empathy, dominance, and talkativeness, are more challenging to identify and measure through empirical research. More importantly, personality factors are complex and often contribute to second language acquisition in combination with other factors. (</w:t>
      </w:r>
      <w:proofErr w:type="spellStart"/>
      <w:r w:rsidR="002441A4" w:rsidRPr="002441A4">
        <w:rPr>
          <w:rFonts w:ascii="Times New Roman" w:hAnsi="Times New Roman" w:cs="Times New Roman"/>
          <w:sz w:val="24"/>
          <w:szCs w:val="24"/>
        </w:rPr>
        <w:t>Lightbown</w:t>
      </w:r>
      <w:proofErr w:type="spellEnd"/>
      <w:r w:rsidR="002441A4" w:rsidRPr="002441A4">
        <w:rPr>
          <w:rFonts w:ascii="Times New Roman" w:hAnsi="Times New Roman" w:cs="Times New Roman"/>
          <w:sz w:val="24"/>
          <w:szCs w:val="24"/>
        </w:rPr>
        <w:t xml:space="preserve"> </w:t>
      </w:r>
      <w:r w:rsidR="00F64A41" w:rsidRPr="004D0762">
        <w:rPr>
          <w:rFonts w:ascii="Times New Roman" w:hAnsi="Times New Roman" w:cs="Times New Roman"/>
          <w:sz w:val="24"/>
          <w:szCs w:val="24"/>
        </w:rPr>
        <w:t>&amp; Spada,2000</w:t>
      </w:r>
      <w:r w:rsidR="00B341A0" w:rsidRPr="004D0762">
        <w:rPr>
          <w:rFonts w:ascii="Times New Roman" w:hAnsi="Times New Roman" w:cs="Times New Roman"/>
          <w:sz w:val="24"/>
          <w:szCs w:val="24"/>
        </w:rPr>
        <w:t>,</w:t>
      </w:r>
      <w:r w:rsidR="002441A4">
        <w:rPr>
          <w:rFonts w:ascii="Times New Roman" w:hAnsi="Times New Roman" w:cs="Times New Roman"/>
          <w:sz w:val="24"/>
          <w:szCs w:val="24"/>
        </w:rPr>
        <w:t xml:space="preserve"> </w:t>
      </w:r>
      <w:r w:rsidR="00B341A0" w:rsidRPr="004D0762">
        <w:rPr>
          <w:rFonts w:ascii="Times New Roman" w:hAnsi="Times New Roman" w:cs="Times New Roman"/>
          <w:sz w:val="24"/>
          <w:szCs w:val="24"/>
        </w:rPr>
        <w:t>p.32</w:t>
      </w:r>
      <w:r w:rsidR="00F64A41" w:rsidRPr="004D0762">
        <w:rPr>
          <w:rFonts w:ascii="Times New Roman" w:hAnsi="Times New Roman" w:cs="Times New Roman"/>
          <w:sz w:val="24"/>
          <w:szCs w:val="24"/>
        </w:rPr>
        <w:t>)</w:t>
      </w:r>
    </w:p>
    <w:p w14:paraId="646D0070" w14:textId="0EB53298" w:rsidR="00821802" w:rsidRDefault="00000000" w:rsidP="00603026">
      <w:pPr>
        <w:spacing w:line="300" w:lineRule="exact"/>
        <w:rPr>
          <w:rFonts w:ascii="Times New Roman" w:hAnsi="Times New Roman" w:cs="Times New Roman"/>
          <w:sz w:val="24"/>
          <w:szCs w:val="24"/>
        </w:rPr>
      </w:pPr>
      <w:r w:rsidRPr="004D0762">
        <w:rPr>
          <w:rFonts w:ascii="Times New Roman" w:hAnsi="Times New Roman" w:cs="Times New Roman"/>
          <w:sz w:val="24"/>
          <w:szCs w:val="24"/>
        </w:rPr>
        <w:t xml:space="preserve">   </w:t>
      </w:r>
      <w:r w:rsidR="00B32CF9" w:rsidRPr="004D0762">
        <w:rPr>
          <w:rFonts w:ascii="Times New Roman" w:hAnsi="Times New Roman" w:cs="Times New Roman"/>
          <w:sz w:val="24"/>
          <w:szCs w:val="24"/>
        </w:rPr>
        <w:t>In contrast to the complexity of defining and measuring other factors influencing second language acquisition, age as a factor explaining differences in second language acquisition is facilitated by more accessible definitions and measurement. With Lenneberg's Critical Period Hypothesis (CPH) for L1 acquisition in 1967, many researchers have begun exploring the influence of age factors concerning different language groups and language skills</w:t>
      </w:r>
      <w:r w:rsidR="00B441AE" w:rsidRPr="004D0762">
        <w:rPr>
          <w:rFonts w:ascii="Times New Roman" w:hAnsi="Times New Roman" w:cs="Times New Roman"/>
          <w:sz w:val="24"/>
          <w:szCs w:val="24"/>
        </w:rPr>
        <w:t>（</w:t>
      </w:r>
      <w:r w:rsidR="00B441AE" w:rsidRPr="004D0762">
        <w:rPr>
          <w:rFonts w:ascii="Times New Roman" w:hAnsi="Times New Roman" w:cs="Times New Roman"/>
          <w:sz w:val="24"/>
          <w:szCs w:val="24"/>
        </w:rPr>
        <w:t>Muñoz</w:t>
      </w:r>
      <w:r w:rsidR="00B341A0" w:rsidRPr="004D0762">
        <w:rPr>
          <w:rFonts w:ascii="Times New Roman" w:hAnsi="Times New Roman" w:cs="Times New Roman"/>
          <w:sz w:val="24"/>
          <w:szCs w:val="24"/>
        </w:rPr>
        <w:t xml:space="preserve"> </w:t>
      </w:r>
      <w:r w:rsidR="00B441AE" w:rsidRPr="004D0762">
        <w:rPr>
          <w:rFonts w:ascii="Times New Roman" w:hAnsi="Times New Roman" w:cs="Times New Roman"/>
          <w:sz w:val="24"/>
          <w:szCs w:val="24"/>
        </w:rPr>
        <w:t>&amp; Carmen,2014</w:t>
      </w:r>
      <w:r w:rsidR="00B341A0" w:rsidRPr="004D0762">
        <w:rPr>
          <w:rFonts w:ascii="Times New Roman" w:hAnsi="Times New Roman" w:cs="Times New Roman"/>
          <w:sz w:val="24"/>
          <w:szCs w:val="24"/>
        </w:rPr>
        <w:t>,p.472</w:t>
      </w:r>
      <w:r w:rsidR="00603026">
        <w:rPr>
          <w:rFonts w:ascii="Times New Roman" w:hAnsi="Times New Roman" w:cs="Times New Roman" w:hint="eastAsia"/>
          <w:sz w:val="24"/>
          <w:szCs w:val="24"/>
        </w:rPr>
        <w:t>）</w:t>
      </w:r>
      <w:r w:rsidR="00266E45" w:rsidRPr="004D0762">
        <w:rPr>
          <w:rFonts w:ascii="Times New Roman" w:hAnsi="Times New Roman" w:cs="Times New Roman"/>
          <w:sz w:val="24"/>
          <w:szCs w:val="24"/>
        </w:rPr>
        <w:t>. The majority of early research on the relationship between age and second language acquisition revolved around differences in phonological awareness between adults and children and variations in learning outcomes from period to period (early and late)</w:t>
      </w:r>
      <w:r w:rsidR="00603026">
        <w:rPr>
          <w:rFonts w:ascii="Times New Roman" w:hAnsi="Times New Roman" w:cs="Times New Roman"/>
          <w:sz w:val="24"/>
          <w:szCs w:val="24"/>
        </w:rPr>
        <w:t xml:space="preserve"> </w:t>
      </w:r>
      <w:r w:rsidR="00266E45" w:rsidRPr="004D0762">
        <w:rPr>
          <w:rFonts w:ascii="Times New Roman" w:hAnsi="Times New Roman" w:cs="Times New Roman"/>
          <w:sz w:val="24"/>
          <w:szCs w:val="24"/>
        </w:rPr>
        <w:t>(</w:t>
      </w:r>
      <w:proofErr w:type="spellStart"/>
      <w:r w:rsidR="00603026" w:rsidRPr="00603026">
        <w:rPr>
          <w:rFonts w:ascii="Times New Roman" w:hAnsi="Times New Roman" w:cs="Times New Roman"/>
          <w:sz w:val="24"/>
          <w:szCs w:val="24"/>
        </w:rPr>
        <w:t>Lightbown</w:t>
      </w:r>
      <w:proofErr w:type="spellEnd"/>
      <w:r w:rsidR="00603026" w:rsidRPr="00603026">
        <w:rPr>
          <w:rFonts w:ascii="Times New Roman" w:hAnsi="Times New Roman" w:cs="Times New Roman"/>
          <w:sz w:val="24"/>
          <w:szCs w:val="24"/>
        </w:rPr>
        <w:t xml:space="preserve"> </w:t>
      </w:r>
      <w:r w:rsidR="00266E45" w:rsidRPr="004D0762">
        <w:rPr>
          <w:rFonts w:ascii="Times New Roman" w:hAnsi="Times New Roman" w:cs="Times New Roman"/>
          <w:sz w:val="24"/>
          <w:szCs w:val="24"/>
        </w:rPr>
        <w:t>&amp; Spada,2000</w:t>
      </w:r>
      <w:r w:rsidR="00B341A0" w:rsidRPr="004D0762">
        <w:rPr>
          <w:rFonts w:ascii="Times New Roman" w:hAnsi="Times New Roman" w:cs="Times New Roman"/>
          <w:sz w:val="24"/>
          <w:szCs w:val="24"/>
        </w:rPr>
        <w:t>,</w:t>
      </w:r>
      <w:r w:rsidR="00603026">
        <w:rPr>
          <w:rFonts w:ascii="Times New Roman" w:hAnsi="Times New Roman" w:cs="Times New Roman"/>
          <w:sz w:val="24"/>
          <w:szCs w:val="24"/>
        </w:rPr>
        <w:t xml:space="preserve"> </w:t>
      </w:r>
      <w:r w:rsidR="00B341A0" w:rsidRPr="004D0762">
        <w:rPr>
          <w:rFonts w:ascii="Times New Roman" w:hAnsi="Times New Roman" w:cs="Times New Roman"/>
          <w:sz w:val="24"/>
          <w:szCs w:val="24"/>
        </w:rPr>
        <w:t>p.38</w:t>
      </w:r>
      <w:r w:rsidR="00266E45" w:rsidRPr="004D0762">
        <w:rPr>
          <w:rFonts w:ascii="Times New Roman" w:hAnsi="Times New Roman" w:cs="Times New Roman"/>
          <w:sz w:val="24"/>
          <w:szCs w:val="24"/>
        </w:rPr>
        <w:t>).</w:t>
      </w:r>
      <w:r w:rsidR="00D16907" w:rsidRPr="004D0762">
        <w:rPr>
          <w:rFonts w:ascii="Times New Roman" w:hAnsi="Times New Roman" w:cs="Times New Roman"/>
          <w:sz w:val="24"/>
          <w:szCs w:val="24"/>
        </w:rPr>
        <w:t xml:space="preserve"> Mark </w:t>
      </w:r>
      <w:proofErr w:type="spellStart"/>
      <w:r w:rsidR="00D16907" w:rsidRPr="004D0762">
        <w:rPr>
          <w:rFonts w:ascii="Times New Roman" w:hAnsi="Times New Roman" w:cs="Times New Roman"/>
          <w:sz w:val="24"/>
          <w:szCs w:val="24"/>
        </w:rPr>
        <w:t>Patkowski</w:t>
      </w:r>
      <w:proofErr w:type="spellEnd"/>
      <w:r w:rsidR="00D16907" w:rsidRPr="004D0762">
        <w:rPr>
          <w:rFonts w:ascii="Times New Roman" w:hAnsi="Times New Roman" w:cs="Times New Roman"/>
          <w:sz w:val="24"/>
          <w:szCs w:val="24"/>
        </w:rPr>
        <w:t xml:space="preserve"> extends the influence of age on second language features to aspects such as syntax. By comparing the effectiveness of second language acquisition in Pre-puberty and Post-puberty learners, it was found that in addition to phonology, the age factor also impacts the development of other language skills. Johnson and Newport conducted a similar study on the age of arrival in the United States, and the results further confirmed the age hypothesis.</w:t>
      </w:r>
      <w:r w:rsidR="00D27DC7" w:rsidRPr="004D0762">
        <w:rPr>
          <w:rFonts w:ascii="Times New Roman" w:hAnsi="Times New Roman" w:cs="Times New Roman"/>
          <w:sz w:val="24"/>
          <w:szCs w:val="24"/>
        </w:rPr>
        <w:t xml:space="preserve"> However, some researchers remain pessimistic about the age hypothesis. They have concluded some different results by setting up more different types of language testing tasks and more subdivided age groups, </w:t>
      </w:r>
      <w:proofErr w:type="gramStart"/>
      <w:r w:rsidR="00D27DC7" w:rsidRPr="004D0762">
        <w:rPr>
          <w:rFonts w:ascii="Times New Roman" w:hAnsi="Times New Roman" w:cs="Times New Roman"/>
          <w:sz w:val="24"/>
          <w:szCs w:val="24"/>
        </w:rPr>
        <w:t>e.g.</w:t>
      </w:r>
      <w:proofErr w:type="gramEnd"/>
      <w:r w:rsidR="00D27DC7" w:rsidRPr="004D0762">
        <w:rPr>
          <w:rFonts w:ascii="Times New Roman" w:hAnsi="Times New Roman" w:cs="Times New Roman"/>
          <w:sz w:val="24"/>
          <w:szCs w:val="24"/>
        </w:rPr>
        <w:t xml:space="preserve"> by dividing preadolescents into those under three years of age and adolescents</w:t>
      </w:r>
      <w:r w:rsidR="00955CE8" w:rsidRPr="004D0762">
        <w:rPr>
          <w:rFonts w:ascii="Times New Roman" w:hAnsi="Times New Roman" w:cs="Times New Roman"/>
          <w:sz w:val="24"/>
          <w:szCs w:val="24"/>
        </w:rPr>
        <w:t xml:space="preserve">. </w:t>
      </w:r>
      <w:r w:rsidR="005B109B" w:rsidRPr="004D0762">
        <w:rPr>
          <w:rFonts w:ascii="Times New Roman" w:hAnsi="Times New Roman" w:cs="Times New Roman"/>
          <w:sz w:val="24"/>
          <w:szCs w:val="24"/>
        </w:rPr>
        <w:t xml:space="preserve">Although the language age hypothesis is controversial, language policymakers have identified age as an essential factor. Some researchers have explored the effects of starting age and amount of exposure on children's L2/FL learning using neuroimaging </w:t>
      </w:r>
      <w:proofErr w:type="gramStart"/>
      <w:r w:rsidR="005B109B" w:rsidRPr="004D0762">
        <w:rPr>
          <w:rFonts w:ascii="Times New Roman" w:hAnsi="Times New Roman" w:cs="Times New Roman"/>
          <w:sz w:val="24"/>
          <w:szCs w:val="24"/>
        </w:rPr>
        <w:t xml:space="preserve">data( </w:t>
      </w:r>
      <w:proofErr w:type="spellStart"/>
      <w:r w:rsidR="005B109B" w:rsidRPr="004D0762">
        <w:rPr>
          <w:rFonts w:ascii="Times New Roman" w:hAnsi="Times New Roman" w:cs="Times New Roman"/>
          <w:sz w:val="24"/>
          <w:szCs w:val="24"/>
        </w:rPr>
        <w:t>Ojima</w:t>
      </w:r>
      <w:proofErr w:type="spellEnd"/>
      <w:proofErr w:type="gramEnd"/>
      <w:r w:rsidR="005B109B" w:rsidRPr="004D0762">
        <w:rPr>
          <w:rFonts w:ascii="Times New Roman" w:hAnsi="Times New Roman" w:cs="Times New Roman"/>
          <w:sz w:val="24"/>
          <w:szCs w:val="24"/>
        </w:rPr>
        <w:t xml:space="preserve"> et al.,2011</w:t>
      </w:r>
      <w:r w:rsidR="00B341A0" w:rsidRPr="004D0762">
        <w:rPr>
          <w:rFonts w:ascii="Times New Roman" w:hAnsi="Times New Roman" w:cs="Times New Roman"/>
          <w:sz w:val="24"/>
          <w:szCs w:val="24"/>
        </w:rPr>
        <w:t>,</w:t>
      </w:r>
      <w:r w:rsidR="00955CE8">
        <w:rPr>
          <w:rFonts w:ascii="Times New Roman" w:hAnsi="Times New Roman" w:cs="Times New Roman"/>
          <w:sz w:val="24"/>
          <w:szCs w:val="24"/>
        </w:rPr>
        <w:t xml:space="preserve"> </w:t>
      </w:r>
      <w:r w:rsidR="007A5C00" w:rsidRPr="004D0762">
        <w:rPr>
          <w:rFonts w:ascii="Times New Roman" w:hAnsi="Times New Roman" w:cs="Times New Roman"/>
          <w:sz w:val="24"/>
          <w:szCs w:val="24"/>
        </w:rPr>
        <w:t>p.</w:t>
      </w:r>
      <w:r w:rsidR="00B341A0" w:rsidRPr="004D0762">
        <w:rPr>
          <w:rFonts w:ascii="Times New Roman" w:hAnsi="Times New Roman" w:cs="Times New Roman"/>
          <w:sz w:val="24"/>
          <w:szCs w:val="24"/>
        </w:rPr>
        <w:t>201</w:t>
      </w:r>
      <w:r w:rsidR="005B109B" w:rsidRPr="004D0762">
        <w:rPr>
          <w:rFonts w:ascii="Times New Roman" w:hAnsi="Times New Roman" w:cs="Times New Roman"/>
          <w:sz w:val="24"/>
          <w:szCs w:val="24"/>
        </w:rPr>
        <w:t>).</w:t>
      </w:r>
    </w:p>
    <w:p w14:paraId="5862A7C4" w14:textId="77777777" w:rsidR="00955CE8" w:rsidRPr="004D0762" w:rsidRDefault="00955CE8" w:rsidP="00603026">
      <w:pPr>
        <w:spacing w:line="300" w:lineRule="exact"/>
        <w:rPr>
          <w:rFonts w:ascii="Times New Roman" w:hAnsi="Times New Roman" w:cs="Times New Roman"/>
          <w:sz w:val="24"/>
          <w:szCs w:val="24"/>
        </w:rPr>
      </w:pPr>
    </w:p>
    <w:p w14:paraId="44B6A453" w14:textId="77777777" w:rsidR="00821802" w:rsidRPr="004D0762" w:rsidRDefault="00000000" w:rsidP="00401FA1">
      <w:pPr>
        <w:rPr>
          <w:rFonts w:ascii="Times New Roman" w:hAnsi="Times New Roman" w:cs="Times New Roman"/>
          <w:b/>
          <w:bCs/>
          <w:sz w:val="24"/>
          <w:szCs w:val="24"/>
        </w:rPr>
      </w:pPr>
      <w:r w:rsidRPr="004D0762">
        <w:rPr>
          <w:rFonts w:ascii="Times New Roman" w:hAnsi="Times New Roman" w:cs="Times New Roman"/>
          <w:b/>
          <w:bCs/>
          <w:sz w:val="24"/>
          <w:szCs w:val="24"/>
        </w:rPr>
        <w:t>The influence of motivation and attitude on SLA</w:t>
      </w:r>
    </w:p>
    <w:p w14:paraId="2DCAE39D" w14:textId="6D4D5B20" w:rsidR="005F0AB3" w:rsidRPr="004D0762" w:rsidRDefault="00000000" w:rsidP="00332984">
      <w:pPr>
        <w:spacing w:line="300" w:lineRule="exact"/>
        <w:rPr>
          <w:rFonts w:ascii="Times New Roman" w:hAnsi="Times New Roman" w:cs="Times New Roman"/>
          <w:sz w:val="24"/>
          <w:szCs w:val="24"/>
        </w:rPr>
      </w:pPr>
      <w:r w:rsidRPr="004D0762">
        <w:rPr>
          <w:rFonts w:ascii="Times New Roman" w:hAnsi="Times New Roman" w:cs="Times New Roman"/>
          <w:sz w:val="24"/>
          <w:szCs w:val="24"/>
        </w:rPr>
        <w:t xml:space="preserve">   </w:t>
      </w:r>
      <w:r w:rsidR="00332984">
        <w:rPr>
          <w:rFonts w:ascii="Times New Roman" w:hAnsi="Times New Roman" w:cs="Times New Roman"/>
          <w:sz w:val="24"/>
          <w:szCs w:val="24"/>
        </w:rPr>
        <w:tab/>
      </w:r>
      <w:r w:rsidR="005F39CA" w:rsidRPr="004D0762">
        <w:rPr>
          <w:rFonts w:ascii="Times New Roman" w:hAnsi="Times New Roman" w:cs="Times New Roman"/>
          <w:sz w:val="24"/>
          <w:szCs w:val="24"/>
        </w:rPr>
        <w:t>Motivation is one of the most dynamic individual factors in language learning and is intertwined with other influences such as intelligence, learner preference and age.</w:t>
      </w:r>
      <w:r w:rsidR="003649BF" w:rsidRPr="004D0762">
        <w:rPr>
          <w:rFonts w:ascii="Times New Roman" w:hAnsi="Times New Roman" w:cs="Times New Roman"/>
          <w:sz w:val="24"/>
          <w:szCs w:val="24"/>
        </w:rPr>
        <w:t xml:space="preserve"> The complexity of motivation has resulted in a need for uniformity in its definition. </w:t>
      </w:r>
      <w:r w:rsidR="004D7C45" w:rsidRPr="004D0762">
        <w:rPr>
          <w:rFonts w:ascii="Times New Roman" w:hAnsi="Times New Roman" w:cs="Times New Roman"/>
          <w:sz w:val="24"/>
          <w:szCs w:val="24"/>
        </w:rPr>
        <w:t xml:space="preserve">Scholars from different fields have explored the critical factor of motivation in second language learning from cognitive, sociological, constructive and educational psychology perspectives. </w:t>
      </w:r>
      <w:r w:rsidR="003649BF" w:rsidRPr="004D0762">
        <w:rPr>
          <w:rFonts w:ascii="Times New Roman" w:hAnsi="Times New Roman" w:cs="Times New Roman"/>
          <w:sz w:val="24"/>
          <w:szCs w:val="24"/>
        </w:rPr>
        <w:t xml:space="preserve">Gardner and Lambert found that the strength of integrative motivation in a formal learning environment enabled people to predict how well learners would do. </w:t>
      </w:r>
      <w:r w:rsidR="00FF0C48" w:rsidRPr="004D0762">
        <w:rPr>
          <w:rFonts w:ascii="Times New Roman" w:hAnsi="Times New Roman" w:cs="Times New Roman"/>
          <w:sz w:val="24"/>
          <w:szCs w:val="24"/>
        </w:rPr>
        <w:t>They designed a motivation instrument, the Attitude/Motivation Test Battery(AMTB), and</w:t>
      </w:r>
      <w:r w:rsidR="00332984">
        <w:rPr>
          <w:rFonts w:ascii="Times New Roman" w:hAnsi="Times New Roman" w:cs="Times New Roman"/>
          <w:sz w:val="24"/>
          <w:szCs w:val="24"/>
        </w:rPr>
        <w:t xml:space="preserve"> </w:t>
      </w:r>
      <w:r w:rsidR="003649BF" w:rsidRPr="004D0762">
        <w:rPr>
          <w:rFonts w:ascii="Times New Roman" w:hAnsi="Times New Roman" w:cs="Times New Roman"/>
          <w:sz w:val="24"/>
          <w:szCs w:val="24"/>
        </w:rPr>
        <w:t xml:space="preserve">divided motivation into integrative and instrumental </w:t>
      </w:r>
      <w:r w:rsidR="004D7C45" w:rsidRPr="004D0762">
        <w:rPr>
          <w:rFonts w:ascii="Times New Roman" w:hAnsi="Times New Roman" w:cs="Times New Roman"/>
          <w:sz w:val="24"/>
          <w:szCs w:val="24"/>
        </w:rPr>
        <w:t>（</w:t>
      </w:r>
      <w:r w:rsidR="004D7C45" w:rsidRPr="004D0762">
        <w:rPr>
          <w:rFonts w:ascii="Times New Roman" w:hAnsi="Times New Roman" w:cs="Times New Roman"/>
          <w:sz w:val="24"/>
          <w:szCs w:val="24"/>
        </w:rPr>
        <w:t>Gardner</w:t>
      </w:r>
      <w:r w:rsidR="00FF0C48" w:rsidRPr="004D0762">
        <w:rPr>
          <w:rFonts w:ascii="Times New Roman" w:hAnsi="Times New Roman" w:cs="Times New Roman"/>
          <w:sz w:val="24"/>
          <w:szCs w:val="24"/>
        </w:rPr>
        <w:t>,</w:t>
      </w:r>
      <w:r w:rsidR="004D7C45" w:rsidRPr="004D0762">
        <w:rPr>
          <w:rFonts w:ascii="Times New Roman" w:hAnsi="Times New Roman" w:cs="Times New Roman"/>
          <w:sz w:val="24"/>
          <w:szCs w:val="24"/>
        </w:rPr>
        <w:t>1985</w:t>
      </w:r>
      <w:r w:rsidR="007A5C00" w:rsidRPr="004D0762">
        <w:rPr>
          <w:rFonts w:ascii="Times New Roman" w:hAnsi="Times New Roman" w:cs="Times New Roman"/>
          <w:sz w:val="24"/>
          <w:szCs w:val="24"/>
        </w:rPr>
        <w:t>,</w:t>
      </w:r>
      <w:r w:rsidR="00332984">
        <w:rPr>
          <w:rFonts w:ascii="Times New Roman" w:hAnsi="Times New Roman" w:cs="Times New Roman"/>
          <w:sz w:val="24"/>
          <w:szCs w:val="24"/>
        </w:rPr>
        <w:t xml:space="preserve"> </w:t>
      </w:r>
      <w:r w:rsidR="007A5C00" w:rsidRPr="004D0762">
        <w:rPr>
          <w:rFonts w:ascii="Times New Roman" w:hAnsi="Times New Roman" w:cs="Times New Roman"/>
          <w:sz w:val="24"/>
          <w:szCs w:val="24"/>
        </w:rPr>
        <w:t>p.74</w:t>
      </w:r>
      <w:r w:rsidR="004D7C45" w:rsidRPr="004D0762">
        <w:rPr>
          <w:rFonts w:ascii="Times New Roman" w:hAnsi="Times New Roman" w:cs="Times New Roman"/>
          <w:sz w:val="24"/>
          <w:szCs w:val="24"/>
        </w:rPr>
        <w:t>）</w:t>
      </w:r>
      <w:r w:rsidR="00F86A9B" w:rsidRPr="004D0762">
        <w:rPr>
          <w:rFonts w:ascii="Times New Roman" w:hAnsi="Times New Roman" w:cs="Times New Roman"/>
          <w:sz w:val="24"/>
          <w:szCs w:val="24"/>
        </w:rPr>
        <w:t>. The relationship between these types of motivation and the effectiveness of second language acquisition emerged as a focus of attention for early motivational researchers. The essay agrees with those who argue that an individual's identity and social dynamic or power relationship impact language motivation. Children and adults are sensitive to social dynamics and power relationships</w:t>
      </w:r>
      <w:r w:rsidR="00B51375" w:rsidRPr="004D0762">
        <w:rPr>
          <w:rFonts w:ascii="Times New Roman" w:hAnsi="Times New Roman" w:cs="Times New Roman"/>
          <w:sz w:val="24"/>
          <w:szCs w:val="24"/>
        </w:rPr>
        <w:t xml:space="preserve"> (</w:t>
      </w:r>
      <w:proofErr w:type="spellStart"/>
      <w:r w:rsidR="00332984" w:rsidRPr="00332984">
        <w:rPr>
          <w:rFonts w:ascii="Times New Roman" w:hAnsi="Times New Roman" w:cs="Times New Roman"/>
          <w:sz w:val="24"/>
          <w:szCs w:val="24"/>
        </w:rPr>
        <w:t>Lightbown</w:t>
      </w:r>
      <w:proofErr w:type="spellEnd"/>
      <w:r w:rsidR="00332984">
        <w:rPr>
          <w:rFonts w:ascii="Times New Roman" w:hAnsi="Times New Roman" w:cs="Times New Roman"/>
          <w:sz w:val="24"/>
          <w:szCs w:val="24"/>
        </w:rPr>
        <w:t xml:space="preserve"> </w:t>
      </w:r>
      <w:r w:rsidR="00B51375" w:rsidRPr="004D0762">
        <w:rPr>
          <w:rFonts w:ascii="Times New Roman" w:hAnsi="Times New Roman" w:cs="Times New Roman"/>
          <w:sz w:val="24"/>
          <w:szCs w:val="24"/>
        </w:rPr>
        <w:t>&amp;Spada,</w:t>
      </w:r>
      <w:r w:rsidR="00332984">
        <w:rPr>
          <w:rFonts w:ascii="Times New Roman" w:hAnsi="Times New Roman" w:cs="Times New Roman"/>
          <w:sz w:val="24"/>
          <w:szCs w:val="24"/>
        </w:rPr>
        <w:t xml:space="preserve"> </w:t>
      </w:r>
      <w:r w:rsidR="00B51375" w:rsidRPr="004D0762">
        <w:rPr>
          <w:rFonts w:ascii="Times New Roman" w:hAnsi="Times New Roman" w:cs="Times New Roman"/>
          <w:sz w:val="24"/>
          <w:szCs w:val="24"/>
        </w:rPr>
        <w:t>2000</w:t>
      </w:r>
      <w:r w:rsidR="007A5C00" w:rsidRPr="004D0762">
        <w:rPr>
          <w:rFonts w:ascii="Times New Roman" w:hAnsi="Times New Roman" w:cs="Times New Roman"/>
          <w:sz w:val="24"/>
          <w:szCs w:val="24"/>
        </w:rPr>
        <w:t>,</w:t>
      </w:r>
      <w:r w:rsidR="00332984">
        <w:rPr>
          <w:rFonts w:ascii="Times New Roman" w:hAnsi="Times New Roman" w:cs="Times New Roman"/>
          <w:sz w:val="24"/>
          <w:szCs w:val="24"/>
        </w:rPr>
        <w:t xml:space="preserve"> </w:t>
      </w:r>
      <w:r w:rsidR="007A5C00" w:rsidRPr="004D0762">
        <w:rPr>
          <w:rFonts w:ascii="Times New Roman" w:hAnsi="Times New Roman" w:cs="Times New Roman"/>
          <w:sz w:val="24"/>
          <w:szCs w:val="24"/>
        </w:rPr>
        <w:t>p.34</w:t>
      </w:r>
      <w:r w:rsidR="00B51375" w:rsidRPr="004D0762">
        <w:rPr>
          <w:rFonts w:ascii="Times New Roman" w:hAnsi="Times New Roman" w:cs="Times New Roman"/>
          <w:sz w:val="24"/>
          <w:szCs w:val="24"/>
        </w:rPr>
        <w:t>)</w:t>
      </w:r>
      <w:r w:rsidR="00F86A9B" w:rsidRPr="004D0762">
        <w:rPr>
          <w:rFonts w:ascii="Times New Roman" w:hAnsi="Times New Roman" w:cs="Times New Roman"/>
          <w:sz w:val="24"/>
          <w:szCs w:val="24"/>
        </w:rPr>
        <w:t>.</w:t>
      </w:r>
      <w:r w:rsidR="00B51375" w:rsidRPr="004D0762">
        <w:rPr>
          <w:rFonts w:ascii="Times New Roman" w:hAnsi="Times New Roman" w:cs="Times New Roman"/>
          <w:sz w:val="24"/>
          <w:szCs w:val="24"/>
        </w:rPr>
        <w:t xml:space="preserve"> It is suggested that Wright expands on Graham Crookes and Richard Schmidt's</w:t>
      </w:r>
      <w:r w:rsidR="00332984">
        <w:rPr>
          <w:rFonts w:ascii="Times New Roman" w:hAnsi="Times New Roman" w:cs="Times New Roman"/>
          <w:sz w:val="24"/>
          <w:szCs w:val="24"/>
        </w:rPr>
        <w:t xml:space="preserve"> </w:t>
      </w:r>
      <w:r w:rsidR="00B51375" w:rsidRPr="004D0762">
        <w:rPr>
          <w:rFonts w:ascii="Times New Roman" w:hAnsi="Times New Roman" w:cs="Times New Roman"/>
          <w:sz w:val="24"/>
          <w:szCs w:val="24"/>
        </w:rPr>
        <w:t>(1991) work on the interrelationship between pedagogy and motivation in the second language classroom.</w:t>
      </w:r>
      <w:r w:rsidR="00F86A9B" w:rsidRPr="004D0762">
        <w:rPr>
          <w:rFonts w:ascii="Times New Roman" w:hAnsi="Times New Roman" w:cs="Times New Roman"/>
          <w:sz w:val="24"/>
          <w:szCs w:val="24"/>
        </w:rPr>
        <w:t xml:space="preserve"> </w:t>
      </w:r>
      <w:r w:rsidR="007E1CC1" w:rsidRPr="004D0762">
        <w:rPr>
          <w:rFonts w:ascii="Times New Roman" w:hAnsi="Times New Roman" w:cs="Times New Roman"/>
          <w:sz w:val="24"/>
          <w:szCs w:val="24"/>
        </w:rPr>
        <w:t>Their findings shed new light on second language teaching: differences in students' ages and cultural backgrounds should be considered in classroom activities, with some students benefiting from competitive interactions. In contrast, others are better suited to collaborative activities in other classrooms. Thus, this requires teachers to choose appropriate teaching strategies and classroom activities based on student</w:t>
      </w:r>
      <w:r w:rsidR="00332984">
        <w:rPr>
          <w:rFonts w:ascii="Times New Roman" w:hAnsi="Times New Roman" w:cs="Times New Roman"/>
          <w:sz w:val="24"/>
          <w:szCs w:val="24"/>
        </w:rPr>
        <w:t>s’</w:t>
      </w:r>
      <w:r w:rsidR="007E1CC1" w:rsidRPr="004D0762">
        <w:rPr>
          <w:rFonts w:ascii="Times New Roman" w:hAnsi="Times New Roman" w:cs="Times New Roman"/>
          <w:sz w:val="24"/>
          <w:szCs w:val="24"/>
        </w:rPr>
        <w:t xml:space="preserve"> diversity.</w:t>
      </w:r>
      <w:r w:rsidRPr="004D0762">
        <w:rPr>
          <w:rFonts w:ascii="Times New Roman" w:hAnsi="Times New Roman" w:cs="Times New Roman"/>
          <w:sz w:val="24"/>
          <w:szCs w:val="24"/>
        </w:rPr>
        <w:t xml:space="preserve"> </w:t>
      </w:r>
    </w:p>
    <w:p w14:paraId="5B8AC13F" w14:textId="6F02243A" w:rsidR="001926D9" w:rsidRPr="004D0762" w:rsidRDefault="00332984" w:rsidP="005F0AB3">
      <w:pPr>
        <w:ind w:firstLineChars="100" w:firstLine="240"/>
        <w:rPr>
          <w:rFonts w:ascii="Times New Roman" w:hAnsi="Times New Roman" w:cs="Times New Roman"/>
          <w:sz w:val="24"/>
          <w:szCs w:val="24"/>
        </w:rPr>
      </w:pPr>
      <w:proofErr w:type="spellStart"/>
      <w:r w:rsidRPr="00332984">
        <w:rPr>
          <w:rFonts w:ascii="Times New Roman" w:hAnsi="Times New Roman" w:cs="Times New Roman"/>
          <w:sz w:val="24"/>
          <w:szCs w:val="24"/>
        </w:rPr>
        <w:t>Lightbown</w:t>
      </w:r>
      <w:proofErr w:type="spellEnd"/>
      <w:r w:rsidRPr="004D0762">
        <w:rPr>
          <w:rFonts w:ascii="Times New Roman" w:hAnsi="Times New Roman" w:cs="Times New Roman"/>
          <w:sz w:val="24"/>
          <w:szCs w:val="24"/>
        </w:rPr>
        <w:t xml:space="preserve"> &amp; Spada's study focused on the influence of external factors such as social environment and teachers on motivation. However, the self-model of bilingual motivation was not addressed. Some insights can be gained from </w:t>
      </w:r>
      <w:proofErr w:type="spellStart"/>
      <w:r w:rsidR="002B6132" w:rsidRPr="002B6132">
        <w:rPr>
          <w:rFonts w:ascii="Times New Roman" w:hAnsi="Times New Roman" w:cs="Times New Roman"/>
          <w:sz w:val="24"/>
          <w:szCs w:val="24"/>
        </w:rPr>
        <w:t>Dörnyei</w:t>
      </w:r>
      <w:r w:rsidRPr="004D0762">
        <w:rPr>
          <w:rFonts w:ascii="Times New Roman" w:hAnsi="Times New Roman" w:cs="Times New Roman"/>
          <w:sz w:val="24"/>
          <w:szCs w:val="24"/>
        </w:rPr>
        <w:t>'s</w:t>
      </w:r>
      <w:proofErr w:type="spellEnd"/>
      <w:r w:rsidRPr="004D0762">
        <w:rPr>
          <w:rFonts w:ascii="Times New Roman" w:hAnsi="Times New Roman" w:cs="Times New Roman"/>
          <w:sz w:val="24"/>
          <w:szCs w:val="24"/>
        </w:rPr>
        <w:t xml:space="preserve"> latest research.</w:t>
      </w:r>
      <w:r w:rsidR="001A6AE4" w:rsidRPr="004D0762">
        <w:rPr>
          <w:rFonts w:ascii="Times New Roman" w:hAnsi="Times New Roman" w:cs="Times New Roman"/>
          <w:sz w:val="24"/>
          <w:szCs w:val="24"/>
        </w:rPr>
        <w:t xml:space="preserve"> </w:t>
      </w:r>
      <w:bookmarkStart w:id="9" w:name="_Hlk130677347"/>
      <w:proofErr w:type="spellStart"/>
      <w:r w:rsidR="001A6AE4" w:rsidRPr="004D0762">
        <w:rPr>
          <w:rFonts w:ascii="Times New Roman" w:hAnsi="Times New Roman" w:cs="Times New Roman"/>
          <w:sz w:val="24"/>
          <w:szCs w:val="24"/>
        </w:rPr>
        <w:t>Dörnyei</w:t>
      </w:r>
      <w:proofErr w:type="spellEnd"/>
      <w:r w:rsidR="001A6AE4" w:rsidRPr="004D0762">
        <w:rPr>
          <w:rFonts w:ascii="Times New Roman" w:hAnsi="Times New Roman" w:cs="Times New Roman"/>
          <w:sz w:val="24"/>
          <w:szCs w:val="24"/>
        </w:rPr>
        <w:t xml:space="preserve"> </w:t>
      </w:r>
      <w:bookmarkEnd w:id="9"/>
      <w:r w:rsidR="001A6AE4" w:rsidRPr="004D0762">
        <w:rPr>
          <w:rFonts w:ascii="Times New Roman" w:hAnsi="Times New Roman" w:cs="Times New Roman"/>
          <w:sz w:val="24"/>
          <w:szCs w:val="24"/>
        </w:rPr>
        <w:t xml:space="preserve">further revised and developed the psychological theory of motivation, </w:t>
      </w:r>
      <w:r w:rsidR="002B6132">
        <w:rPr>
          <w:rFonts w:ascii="Times New Roman" w:hAnsi="Times New Roman" w:cs="Times New Roman"/>
          <w:sz w:val="24"/>
          <w:szCs w:val="24"/>
        </w:rPr>
        <w:t xml:space="preserve">and </w:t>
      </w:r>
      <w:r w:rsidR="001A6AE4" w:rsidRPr="004D0762">
        <w:rPr>
          <w:rFonts w:ascii="Times New Roman" w:hAnsi="Times New Roman" w:cs="Times New Roman"/>
          <w:sz w:val="24"/>
          <w:szCs w:val="24"/>
        </w:rPr>
        <w:t>propos</w:t>
      </w:r>
      <w:r w:rsidR="002B6132">
        <w:rPr>
          <w:rFonts w:ascii="Times New Roman" w:hAnsi="Times New Roman" w:cs="Times New Roman"/>
          <w:sz w:val="24"/>
          <w:szCs w:val="24"/>
        </w:rPr>
        <w:t>ed</w:t>
      </w:r>
      <w:r w:rsidR="001A6AE4" w:rsidRPr="004D0762">
        <w:rPr>
          <w:rFonts w:ascii="Times New Roman" w:hAnsi="Times New Roman" w:cs="Times New Roman"/>
          <w:sz w:val="24"/>
          <w:szCs w:val="24"/>
        </w:rPr>
        <w:t xml:space="preserve"> "to integrate a new conceptual framework for motivation in second language acquisition, linking it to theories of</w:t>
      </w:r>
      <w:r w:rsidR="00582CC6" w:rsidRPr="004D0762">
        <w:rPr>
          <w:rFonts w:ascii="Times New Roman" w:hAnsi="Times New Roman" w:cs="Times New Roman"/>
          <w:sz w:val="24"/>
          <w:szCs w:val="24"/>
        </w:rPr>
        <w:t xml:space="preserve"> self</w:t>
      </w:r>
      <w:r w:rsidR="001A6AE4" w:rsidRPr="004D0762">
        <w:rPr>
          <w:rFonts w:ascii="Times New Roman" w:hAnsi="Times New Roman" w:cs="Times New Roman"/>
          <w:sz w:val="24"/>
          <w:szCs w:val="24"/>
        </w:rPr>
        <w:t xml:space="preserve"> and identity"</w:t>
      </w:r>
      <w:r w:rsidR="002B6132" w:rsidRPr="004D0762">
        <w:rPr>
          <w:rFonts w:ascii="Times New Roman" w:hAnsi="Times New Roman" w:cs="Times New Roman"/>
          <w:sz w:val="24"/>
          <w:szCs w:val="24"/>
        </w:rPr>
        <w:t xml:space="preserve"> </w:t>
      </w:r>
      <w:proofErr w:type="gramStart"/>
      <w:r w:rsidR="001A6AE4" w:rsidRPr="004D0762">
        <w:rPr>
          <w:rFonts w:ascii="Times New Roman" w:hAnsi="Times New Roman" w:cs="Times New Roman"/>
          <w:sz w:val="24"/>
          <w:szCs w:val="24"/>
        </w:rPr>
        <w:t xml:space="preserve">( </w:t>
      </w:r>
      <w:proofErr w:type="spellStart"/>
      <w:r w:rsidR="007A5C00" w:rsidRPr="004D0762">
        <w:rPr>
          <w:rFonts w:ascii="Times New Roman" w:hAnsi="Times New Roman" w:cs="Times New Roman"/>
          <w:sz w:val="24"/>
          <w:szCs w:val="24"/>
        </w:rPr>
        <w:t>Dörnyei</w:t>
      </w:r>
      <w:proofErr w:type="spellEnd"/>
      <w:proofErr w:type="gramEnd"/>
      <w:r w:rsidR="001A6AE4" w:rsidRPr="004D0762">
        <w:rPr>
          <w:rFonts w:ascii="Times New Roman" w:hAnsi="Times New Roman" w:cs="Times New Roman"/>
          <w:sz w:val="24"/>
          <w:szCs w:val="24"/>
        </w:rPr>
        <w:t>,</w:t>
      </w:r>
      <w:r w:rsidR="002B6132">
        <w:rPr>
          <w:rFonts w:ascii="Times New Roman" w:hAnsi="Times New Roman" w:cs="Times New Roman"/>
          <w:sz w:val="24"/>
          <w:szCs w:val="24"/>
        </w:rPr>
        <w:t xml:space="preserve"> </w:t>
      </w:r>
      <w:r w:rsidR="001A6AE4" w:rsidRPr="004D0762">
        <w:rPr>
          <w:rFonts w:ascii="Times New Roman" w:hAnsi="Times New Roman" w:cs="Times New Roman"/>
          <w:sz w:val="24"/>
          <w:szCs w:val="24"/>
        </w:rPr>
        <w:t>2005</w:t>
      </w:r>
      <w:r w:rsidR="007A5C00" w:rsidRPr="004D0762">
        <w:rPr>
          <w:rFonts w:ascii="Times New Roman" w:hAnsi="Times New Roman" w:cs="Times New Roman"/>
          <w:sz w:val="24"/>
          <w:szCs w:val="24"/>
        </w:rPr>
        <w:t>,</w:t>
      </w:r>
      <w:r w:rsidR="002B6132">
        <w:rPr>
          <w:rFonts w:ascii="Times New Roman" w:hAnsi="Times New Roman" w:cs="Times New Roman"/>
          <w:sz w:val="24"/>
          <w:szCs w:val="24"/>
        </w:rPr>
        <w:t xml:space="preserve"> </w:t>
      </w:r>
      <w:r w:rsidR="007A5C00" w:rsidRPr="004D0762">
        <w:rPr>
          <w:rFonts w:ascii="Times New Roman" w:hAnsi="Times New Roman" w:cs="Times New Roman"/>
          <w:sz w:val="24"/>
          <w:szCs w:val="24"/>
        </w:rPr>
        <w:t>p.42</w:t>
      </w:r>
      <w:r w:rsidR="001A6AE4" w:rsidRPr="004D0762">
        <w:rPr>
          <w:rFonts w:ascii="Times New Roman" w:hAnsi="Times New Roman" w:cs="Times New Roman"/>
          <w:sz w:val="24"/>
          <w:szCs w:val="24"/>
        </w:rPr>
        <w:t>)</w:t>
      </w:r>
      <w:r w:rsidR="002B6132" w:rsidRPr="004D0762">
        <w:rPr>
          <w:rFonts w:ascii="Times New Roman" w:hAnsi="Times New Roman" w:cs="Times New Roman"/>
          <w:sz w:val="24"/>
          <w:szCs w:val="24"/>
        </w:rPr>
        <w:t>.</w:t>
      </w:r>
      <w:r w:rsidR="002B6132">
        <w:rPr>
          <w:rFonts w:ascii="Times New Roman" w:hAnsi="Times New Roman" w:cs="Times New Roman"/>
          <w:sz w:val="24"/>
          <w:szCs w:val="24"/>
        </w:rPr>
        <w:t xml:space="preserve"> </w:t>
      </w:r>
      <w:r w:rsidR="000E115F" w:rsidRPr="004D0762">
        <w:rPr>
          <w:rFonts w:ascii="Times New Roman" w:hAnsi="Times New Roman" w:cs="Times New Roman"/>
          <w:sz w:val="24"/>
          <w:szCs w:val="24"/>
        </w:rPr>
        <w:t xml:space="preserve">In his latest research, </w:t>
      </w:r>
      <w:proofErr w:type="spellStart"/>
      <w:r w:rsidR="002B6132" w:rsidRPr="002B6132">
        <w:rPr>
          <w:rFonts w:ascii="Times New Roman" w:hAnsi="Times New Roman" w:cs="Times New Roman"/>
          <w:sz w:val="24"/>
          <w:szCs w:val="24"/>
        </w:rPr>
        <w:t>Dörnyei</w:t>
      </w:r>
      <w:proofErr w:type="spellEnd"/>
      <w:r w:rsidR="000E115F" w:rsidRPr="004D0762">
        <w:rPr>
          <w:rFonts w:ascii="Times New Roman" w:hAnsi="Times New Roman" w:cs="Times New Roman"/>
          <w:sz w:val="24"/>
          <w:szCs w:val="24"/>
        </w:rPr>
        <w:t xml:space="preserve"> proposes a new conceptual framework - the bilingual motivational self-system by using a </w:t>
      </w:r>
      <w:r w:rsidR="00AA3C5B" w:rsidRPr="004D0762">
        <w:rPr>
          <w:rFonts w:ascii="Times New Roman" w:hAnsi="Times New Roman" w:cs="Times New Roman"/>
          <w:sz w:val="24"/>
          <w:szCs w:val="24"/>
        </w:rPr>
        <w:t>process model</w:t>
      </w:r>
      <w:r w:rsidR="000E115F" w:rsidRPr="004D0762">
        <w:rPr>
          <w:rFonts w:ascii="Times New Roman" w:hAnsi="Times New Roman" w:cs="Times New Roman"/>
          <w:sz w:val="24"/>
          <w:szCs w:val="24"/>
        </w:rPr>
        <w:t xml:space="preserve"> to examine the various stages of motivation stages</w:t>
      </w:r>
      <w:r w:rsidR="00582CC6" w:rsidRPr="004D0762">
        <w:rPr>
          <w:rFonts w:ascii="Times New Roman" w:hAnsi="Times New Roman" w:cs="Times New Roman"/>
          <w:sz w:val="24"/>
          <w:szCs w:val="24"/>
        </w:rPr>
        <w:t xml:space="preserve"> (</w:t>
      </w:r>
      <w:proofErr w:type="spellStart"/>
      <w:r w:rsidR="007A5C00" w:rsidRPr="004D0762">
        <w:rPr>
          <w:rFonts w:ascii="Times New Roman" w:hAnsi="Times New Roman" w:cs="Times New Roman"/>
          <w:sz w:val="24"/>
          <w:szCs w:val="24"/>
        </w:rPr>
        <w:t>Dörnyei</w:t>
      </w:r>
      <w:proofErr w:type="spellEnd"/>
      <w:r w:rsidR="00582CC6" w:rsidRPr="004D0762">
        <w:rPr>
          <w:rFonts w:ascii="Times New Roman" w:hAnsi="Times New Roman" w:cs="Times New Roman"/>
          <w:sz w:val="24"/>
          <w:szCs w:val="24"/>
        </w:rPr>
        <w:t xml:space="preserve">, </w:t>
      </w:r>
      <w:proofErr w:type="gramStart"/>
      <w:r w:rsidR="00582CC6" w:rsidRPr="004D0762">
        <w:rPr>
          <w:rFonts w:ascii="Times New Roman" w:hAnsi="Times New Roman" w:cs="Times New Roman"/>
          <w:sz w:val="24"/>
          <w:szCs w:val="24"/>
        </w:rPr>
        <w:t>2009</w:t>
      </w:r>
      <w:r w:rsidR="007A5C00" w:rsidRPr="004D0762">
        <w:rPr>
          <w:rFonts w:ascii="Times New Roman" w:hAnsi="Times New Roman" w:cs="Times New Roman"/>
          <w:sz w:val="24"/>
          <w:szCs w:val="24"/>
        </w:rPr>
        <w:t>,p.</w:t>
      </w:r>
      <w:proofErr w:type="gramEnd"/>
      <w:r w:rsidR="007A5C00" w:rsidRPr="004D0762">
        <w:rPr>
          <w:rFonts w:ascii="Times New Roman" w:hAnsi="Times New Roman" w:cs="Times New Roman"/>
          <w:sz w:val="24"/>
          <w:szCs w:val="24"/>
        </w:rPr>
        <w:t>10</w:t>
      </w:r>
      <w:r w:rsidR="00582CC6" w:rsidRPr="004D0762">
        <w:rPr>
          <w:rFonts w:ascii="Times New Roman" w:hAnsi="Times New Roman" w:cs="Times New Roman"/>
          <w:sz w:val="24"/>
          <w:szCs w:val="24"/>
        </w:rPr>
        <w:t xml:space="preserve">). His new model of motivation has a clear personality psychology tendency, and the view of the nature of motivation began to point away from external </w:t>
      </w:r>
      <w:proofErr w:type="spellStart"/>
      <w:r w:rsidR="00582CC6" w:rsidRPr="004D0762">
        <w:rPr>
          <w:rFonts w:ascii="Times New Roman" w:hAnsi="Times New Roman" w:cs="Times New Roman"/>
          <w:sz w:val="24"/>
          <w:szCs w:val="24"/>
        </w:rPr>
        <w:t>behaviour</w:t>
      </w:r>
      <w:proofErr w:type="spellEnd"/>
      <w:r w:rsidR="00582CC6" w:rsidRPr="004D0762">
        <w:rPr>
          <w:rFonts w:ascii="Times New Roman" w:hAnsi="Times New Roman" w:cs="Times New Roman"/>
          <w:sz w:val="24"/>
          <w:szCs w:val="24"/>
        </w:rPr>
        <w:t xml:space="preserve"> and towards the internal core.</w:t>
      </w:r>
      <w:r w:rsidRPr="004D0762">
        <w:rPr>
          <w:rFonts w:ascii="Times New Roman" w:hAnsi="Times New Roman" w:cs="Times New Roman"/>
          <w:sz w:val="24"/>
          <w:szCs w:val="24"/>
        </w:rPr>
        <w:t xml:space="preserve"> The model overcomes the problem caused by the lack of language community in society and brings new vision and insight to studying motivation. It can provide the starting and ending points of motivational </w:t>
      </w:r>
      <w:proofErr w:type="spellStart"/>
      <w:r w:rsidRPr="004D0762">
        <w:rPr>
          <w:rFonts w:ascii="Times New Roman" w:hAnsi="Times New Roman" w:cs="Times New Roman"/>
          <w:sz w:val="24"/>
          <w:szCs w:val="24"/>
        </w:rPr>
        <w:t>behaviour</w:t>
      </w:r>
      <w:proofErr w:type="spellEnd"/>
      <w:r w:rsidRPr="004D0762">
        <w:rPr>
          <w:rFonts w:ascii="Times New Roman" w:hAnsi="Times New Roman" w:cs="Times New Roman"/>
          <w:sz w:val="24"/>
          <w:szCs w:val="24"/>
        </w:rPr>
        <w:t xml:space="preserve"> by referencing the authentic and possible selves. </w:t>
      </w:r>
    </w:p>
    <w:p w14:paraId="2223D5D1" w14:textId="0EC796F8" w:rsidR="00FF0C48" w:rsidRPr="004D0762" w:rsidRDefault="00000000" w:rsidP="002B6132">
      <w:pPr>
        <w:ind w:firstLineChars="175" w:firstLine="420"/>
        <w:rPr>
          <w:rFonts w:ascii="Times New Roman" w:hAnsi="Times New Roman" w:cs="Times New Roman"/>
          <w:sz w:val="24"/>
          <w:szCs w:val="24"/>
        </w:rPr>
      </w:pPr>
      <w:r w:rsidRPr="004D0762">
        <w:rPr>
          <w:rFonts w:ascii="Times New Roman" w:hAnsi="Times New Roman" w:cs="Times New Roman"/>
          <w:sz w:val="24"/>
          <w:szCs w:val="24"/>
        </w:rPr>
        <w:t>In addition, the study of motivation should not only study the enhancement of motivation from the perspective of positive power but also study the exhaustion of motivation from the perspective of negative power</w:t>
      </w:r>
      <w:r w:rsidR="001244D7" w:rsidRPr="004D0762">
        <w:rPr>
          <w:rFonts w:ascii="Times New Roman" w:hAnsi="Times New Roman" w:cs="Times New Roman"/>
          <w:sz w:val="24"/>
          <w:szCs w:val="24"/>
        </w:rPr>
        <w:t xml:space="preserve"> (</w:t>
      </w:r>
      <w:r w:rsidR="007A5C00" w:rsidRPr="004D0762">
        <w:rPr>
          <w:rFonts w:ascii="Times New Roman" w:hAnsi="Times New Roman" w:cs="Times New Roman"/>
          <w:sz w:val="24"/>
          <w:szCs w:val="24"/>
        </w:rPr>
        <w:t>Ehrman</w:t>
      </w:r>
      <w:r w:rsidR="001244D7" w:rsidRPr="004D0762">
        <w:rPr>
          <w:rFonts w:ascii="Times New Roman" w:hAnsi="Times New Roman" w:cs="Times New Roman"/>
          <w:sz w:val="24"/>
          <w:szCs w:val="24"/>
        </w:rPr>
        <w:t>,199</w:t>
      </w:r>
      <w:r w:rsidR="007A5C00" w:rsidRPr="004D0762">
        <w:rPr>
          <w:rFonts w:ascii="Times New Roman" w:hAnsi="Times New Roman" w:cs="Times New Roman"/>
          <w:sz w:val="24"/>
          <w:szCs w:val="24"/>
        </w:rPr>
        <w:t>0,</w:t>
      </w:r>
      <w:r w:rsidR="002B6132">
        <w:rPr>
          <w:rFonts w:ascii="Times New Roman" w:hAnsi="Times New Roman" w:cs="Times New Roman"/>
          <w:sz w:val="24"/>
          <w:szCs w:val="24"/>
        </w:rPr>
        <w:t xml:space="preserve"> </w:t>
      </w:r>
      <w:r w:rsidR="007A5C00" w:rsidRPr="004D0762">
        <w:rPr>
          <w:rFonts w:ascii="Times New Roman" w:hAnsi="Times New Roman" w:cs="Times New Roman"/>
          <w:sz w:val="24"/>
          <w:szCs w:val="24"/>
        </w:rPr>
        <w:t>p.316</w:t>
      </w:r>
      <w:proofErr w:type="gramStart"/>
      <w:r w:rsidR="001244D7" w:rsidRPr="004D0762">
        <w:rPr>
          <w:rFonts w:ascii="Times New Roman" w:hAnsi="Times New Roman" w:cs="Times New Roman"/>
          <w:sz w:val="24"/>
          <w:szCs w:val="24"/>
        </w:rPr>
        <w:t>)</w:t>
      </w:r>
      <w:r w:rsidR="002B6132" w:rsidRPr="002B6132">
        <w:rPr>
          <w:rFonts w:ascii="Times New Roman" w:hAnsi="Times New Roman" w:cs="Times New Roman"/>
          <w:sz w:val="24"/>
          <w:szCs w:val="24"/>
        </w:rPr>
        <w:t xml:space="preserve"> </w:t>
      </w:r>
      <w:r w:rsidR="002B6132" w:rsidRPr="004D0762">
        <w:rPr>
          <w:rFonts w:ascii="Times New Roman" w:hAnsi="Times New Roman" w:cs="Times New Roman"/>
          <w:sz w:val="24"/>
          <w:szCs w:val="24"/>
        </w:rPr>
        <w:t>.</w:t>
      </w:r>
      <w:proofErr w:type="gramEnd"/>
      <w:r w:rsidR="002B6132" w:rsidRPr="004D0762">
        <w:rPr>
          <w:rFonts w:ascii="Times New Roman" w:hAnsi="Times New Roman" w:cs="Times New Roman"/>
          <w:sz w:val="24"/>
          <w:szCs w:val="24"/>
        </w:rPr>
        <w:t xml:space="preserve"> </w:t>
      </w:r>
      <w:r w:rsidR="001618B8" w:rsidRPr="004D0762">
        <w:rPr>
          <w:rFonts w:ascii="Times New Roman" w:hAnsi="Times New Roman" w:cs="Times New Roman"/>
          <w:sz w:val="24"/>
          <w:szCs w:val="24"/>
        </w:rPr>
        <w:t>Many factors influence motivational failure, such as teacher factors, course content, failed language learning efforts, classroom environment, and lack of interest</w:t>
      </w:r>
      <w:r w:rsidR="0018057D" w:rsidRPr="004D0762">
        <w:rPr>
          <w:rFonts w:ascii="Times New Roman" w:hAnsi="Times New Roman" w:cs="Times New Roman"/>
          <w:sz w:val="24"/>
          <w:szCs w:val="24"/>
        </w:rPr>
        <w:t xml:space="preserve">. Numerous empirical studies indicate that teachers are one of the main factors, mainly in pedagogy, teacher </w:t>
      </w:r>
      <w:proofErr w:type="spellStart"/>
      <w:r w:rsidR="0018057D" w:rsidRPr="004D0762">
        <w:rPr>
          <w:rFonts w:ascii="Times New Roman" w:hAnsi="Times New Roman" w:cs="Times New Roman"/>
          <w:sz w:val="24"/>
          <w:szCs w:val="24"/>
        </w:rPr>
        <w:t>behaviour</w:t>
      </w:r>
      <w:proofErr w:type="spellEnd"/>
      <w:r w:rsidR="0018057D" w:rsidRPr="004D0762">
        <w:rPr>
          <w:rFonts w:ascii="Times New Roman" w:hAnsi="Times New Roman" w:cs="Times New Roman"/>
          <w:sz w:val="24"/>
          <w:szCs w:val="24"/>
        </w:rPr>
        <w:t>, teacher quality and teacher personality.</w:t>
      </w:r>
      <w:r w:rsidR="005A4C0A" w:rsidRPr="004D0762">
        <w:rPr>
          <w:rFonts w:ascii="Times New Roman" w:hAnsi="Times New Roman" w:cs="Times New Roman"/>
          <w:sz w:val="24"/>
          <w:szCs w:val="24"/>
        </w:rPr>
        <w:t xml:space="preserve"> </w:t>
      </w:r>
      <w:r w:rsidR="0018057D" w:rsidRPr="004D0762">
        <w:rPr>
          <w:rFonts w:ascii="Times New Roman" w:hAnsi="Times New Roman" w:cs="Times New Roman"/>
          <w:sz w:val="24"/>
          <w:szCs w:val="24"/>
        </w:rPr>
        <w:t>Therefore, in second language teaching, teachers should actively seek strategies to minimize demotivation</w:t>
      </w:r>
      <w:r w:rsidR="00737E42" w:rsidRPr="004D0762">
        <w:rPr>
          <w:rFonts w:ascii="Times New Roman" w:hAnsi="Times New Roman" w:cs="Times New Roman"/>
          <w:sz w:val="24"/>
          <w:szCs w:val="24"/>
        </w:rPr>
        <w:t xml:space="preserve"> and provid</w:t>
      </w:r>
      <w:r w:rsidR="005A4C0A" w:rsidRPr="004D0762">
        <w:rPr>
          <w:rFonts w:ascii="Times New Roman" w:hAnsi="Times New Roman" w:cs="Times New Roman"/>
          <w:sz w:val="24"/>
          <w:szCs w:val="24"/>
        </w:rPr>
        <w:t>e</w:t>
      </w:r>
      <w:r w:rsidR="00737E42" w:rsidRPr="004D0762">
        <w:rPr>
          <w:rFonts w:ascii="Times New Roman" w:hAnsi="Times New Roman" w:cs="Times New Roman"/>
          <w:sz w:val="24"/>
          <w:szCs w:val="24"/>
        </w:rPr>
        <w:t xml:space="preserve"> appropriate instruction to contribute to more effective learning (Sims &amp; Sims,</w:t>
      </w:r>
      <w:proofErr w:type="gramStart"/>
      <w:r w:rsidR="00737E42" w:rsidRPr="004D0762">
        <w:rPr>
          <w:rFonts w:ascii="Times New Roman" w:hAnsi="Times New Roman" w:cs="Times New Roman"/>
          <w:sz w:val="24"/>
          <w:szCs w:val="24"/>
        </w:rPr>
        <w:t>1995</w:t>
      </w:r>
      <w:r w:rsidR="007A5C00" w:rsidRPr="004D0762">
        <w:rPr>
          <w:rFonts w:ascii="Times New Roman" w:hAnsi="Times New Roman" w:cs="Times New Roman"/>
          <w:sz w:val="24"/>
          <w:szCs w:val="24"/>
        </w:rPr>
        <w:t>,p.</w:t>
      </w:r>
      <w:proofErr w:type="gramEnd"/>
      <w:r w:rsidR="007A5C00" w:rsidRPr="004D0762">
        <w:rPr>
          <w:rFonts w:ascii="Times New Roman" w:hAnsi="Times New Roman" w:cs="Times New Roman"/>
          <w:sz w:val="24"/>
          <w:szCs w:val="24"/>
        </w:rPr>
        <w:t>39</w:t>
      </w:r>
      <w:r w:rsidR="00737E42" w:rsidRPr="004D0762">
        <w:rPr>
          <w:rFonts w:ascii="Times New Roman" w:hAnsi="Times New Roman" w:cs="Times New Roman"/>
          <w:sz w:val="24"/>
          <w:szCs w:val="24"/>
        </w:rPr>
        <w:t>).</w:t>
      </w:r>
    </w:p>
    <w:p w14:paraId="53CE7B02" w14:textId="77777777" w:rsidR="009040B1" w:rsidRPr="004D0762" w:rsidRDefault="009040B1" w:rsidP="00401FA1">
      <w:pPr>
        <w:rPr>
          <w:rFonts w:ascii="Times New Roman" w:hAnsi="Times New Roman" w:cs="Times New Roman"/>
          <w:b/>
          <w:bCs/>
          <w:sz w:val="24"/>
          <w:szCs w:val="24"/>
        </w:rPr>
      </w:pPr>
    </w:p>
    <w:p w14:paraId="3351CB87" w14:textId="6BBC120F" w:rsidR="009040B1" w:rsidRDefault="00000000" w:rsidP="002B6132">
      <w:pPr>
        <w:ind w:firstLineChars="1200" w:firstLine="2880"/>
        <w:rPr>
          <w:rFonts w:ascii="Times New Roman" w:hAnsi="Times New Roman" w:cs="Times New Roman"/>
          <w:b/>
          <w:bCs/>
          <w:sz w:val="24"/>
          <w:szCs w:val="24"/>
        </w:rPr>
      </w:pPr>
      <w:r w:rsidRPr="004D0762">
        <w:rPr>
          <w:rFonts w:ascii="Times New Roman" w:hAnsi="Times New Roman" w:cs="Times New Roman"/>
          <w:b/>
          <w:bCs/>
          <w:sz w:val="24"/>
          <w:szCs w:val="24"/>
        </w:rPr>
        <w:t>References</w:t>
      </w:r>
    </w:p>
    <w:p w14:paraId="290DBAE4" w14:textId="77777777" w:rsidR="002B6132" w:rsidRPr="004D0762" w:rsidRDefault="002B6132" w:rsidP="002B6132">
      <w:pPr>
        <w:ind w:firstLineChars="1200" w:firstLine="2880"/>
        <w:rPr>
          <w:rFonts w:ascii="Times New Roman" w:hAnsi="Times New Roman" w:cs="Times New Roman"/>
          <w:b/>
          <w:bCs/>
          <w:sz w:val="24"/>
          <w:szCs w:val="24"/>
        </w:rPr>
      </w:pPr>
    </w:p>
    <w:p w14:paraId="63F9BEAD" w14:textId="77777777" w:rsidR="00DA7776" w:rsidRPr="004D0762" w:rsidRDefault="00000000" w:rsidP="002B6132">
      <w:pPr>
        <w:ind w:firstLineChars="175" w:firstLine="420"/>
        <w:rPr>
          <w:rFonts w:ascii="Times New Roman" w:hAnsi="Times New Roman" w:cs="Times New Roman"/>
          <w:sz w:val="24"/>
          <w:szCs w:val="24"/>
        </w:rPr>
      </w:pPr>
      <w:proofErr w:type="spellStart"/>
      <w:r w:rsidRPr="004D0762">
        <w:rPr>
          <w:rFonts w:ascii="Times New Roman" w:hAnsi="Times New Roman" w:cs="Times New Roman"/>
          <w:sz w:val="24"/>
          <w:szCs w:val="24"/>
        </w:rPr>
        <w:t>Alanen</w:t>
      </w:r>
      <w:proofErr w:type="spellEnd"/>
      <w:r w:rsidRPr="004D0762">
        <w:rPr>
          <w:rFonts w:ascii="Times New Roman" w:hAnsi="Times New Roman" w:cs="Times New Roman"/>
          <w:sz w:val="24"/>
          <w:szCs w:val="24"/>
        </w:rPr>
        <w:t xml:space="preserve">, R. (2003). A sociocultural approach to young learners’ beliefs about language learning. </w:t>
      </w:r>
      <w:proofErr w:type="spellStart"/>
      <w:r w:rsidRPr="004D0762">
        <w:rPr>
          <w:rFonts w:ascii="Times New Roman" w:hAnsi="Times New Roman" w:cs="Times New Roman"/>
          <w:sz w:val="24"/>
          <w:szCs w:val="24"/>
        </w:rPr>
        <w:t>Teoksessa</w:t>
      </w:r>
      <w:proofErr w:type="spellEnd"/>
      <w:r w:rsidRPr="004D0762">
        <w:rPr>
          <w:rFonts w:ascii="Times New Roman" w:hAnsi="Times New Roman" w:cs="Times New Roman"/>
          <w:sz w:val="24"/>
          <w:szCs w:val="24"/>
        </w:rPr>
        <w:t xml:space="preserve"> P. </w:t>
      </w:r>
      <w:proofErr w:type="spellStart"/>
      <w:r w:rsidRPr="004D0762">
        <w:rPr>
          <w:rFonts w:ascii="Times New Roman" w:hAnsi="Times New Roman" w:cs="Times New Roman"/>
          <w:sz w:val="24"/>
          <w:szCs w:val="24"/>
        </w:rPr>
        <w:t>Kalaja</w:t>
      </w:r>
      <w:proofErr w:type="spellEnd"/>
      <w:r w:rsidRPr="004D0762">
        <w:rPr>
          <w:rFonts w:ascii="Times New Roman" w:hAnsi="Times New Roman" w:cs="Times New Roman"/>
          <w:sz w:val="24"/>
          <w:szCs w:val="24"/>
        </w:rPr>
        <w:t xml:space="preserve"> &amp; A. </w:t>
      </w:r>
      <w:proofErr w:type="spellStart"/>
      <w:r w:rsidRPr="004D0762">
        <w:rPr>
          <w:rFonts w:ascii="Times New Roman" w:hAnsi="Times New Roman" w:cs="Times New Roman"/>
          <w:sz w:val="24"/>
          <w:szCs w:val="24"/>
        </w:rPr>
        <w:t>Barcelos</w:t>
      </w:r>
      <w:proofErr w:type="spellEnd"/>
      <w:r w:rsidRPr="004D0762">
        <w:rPr>
          <w:rFonts w:ascii="Times New Roman" w:hAnsi="Times New Roman" w:cs="Times New Roman"/>
          <w:sz w:val="24"/>
          <w:szCs w:val="24"/>
        </w:rPr>
        <w:t xml:space="preserve">. Beliefs about SLA: new research approaches.      </w:t>
      </w:r>
    </w:p>
    <w:p w14:paraId="7F14DB5E" w14:textId="6951D513" w:rsidR="00DA7776" w:rsidRPr="004D0762" w:rsidRDefault="00000000" w:rsidP="002B6132">
      <w:pPr>
        <w:ind w:firstLine="420"/>
        <w:rPr>
          <w:rFonts w:ascii="Times New Roman" w:hAnsi="Times New Roman" w:cs="Times New Roman"/>
          <w:sz w:val="24"/>
          <w:szCs w:val="24"/>
        </w:rPr>
      </w:pPr>
      <w:proofErr w:type="spellStart"/>
      <w:r w:rsidRPr="004D0762">
        <w:rPr>
          <w:rFonts w:ascii="Times New Roman" w:hAnsi="Times New Roman" w:cs="Times New Roman"/>
          <w:sz w:val="24"/>
          <w:szCs w:val="24"/>
        </w:rPr>
        <w:t>Barcelos</w:t>
      </w:r>
      <w:proofErr w:type="spellEnd"/>
      <w:r w:rsidRPr="004D0762">
        <w:rPr>
          <w:rFonts w:ascii="Times New Roman" w:hAnsi="Times New Roman" w:cs="Times New Roman"/>
          <w:sz w:val="24"/>
          <w:szCs w:val="24"/>
        </w:rPr>
        <w:t xml:space="preserve">, Ana Maria Ferreira, and Paula </w:t>
      </w:r>
      <w:proofErr w:type="spellStart"/>
      <w:proofErr w:type="gramStart"/>
      <w:r w:rsidRPr="004D0762">
        <w:rPr>
          <w:rFonts w:ascii="Times New Roman" w:hAnsi="Times New Roman" w:cs="Times New Roman"/>
          <w:sz w:val="24"/>
          <w:szCs w:val="24"/>
        </w:rPr>
        <w:t>Kalaja</w:t>
      </w:r>
      <w:proofErr w:type="spellEnd"/>
      <w:r w:rsidR="007325F7" w:rsidRPr="004D0762">
        <w:rPr>
          <w:rFonts w:ascii="Times New Roman" w:hAnsi="Times New Roman" w:cs="Times New Roman"/>
          <w:sz w:val="24"/>
          <w:szCs w:val="24"/>
        </w:rPr>
        <w:t>(</w:t>
      </w:r>
      <w:proofErr w:type="gramEnd"/>
      <w:r w:rsidR="007325F7" w:rsidRPr="004D0762">
        <w:rPr>
          <w:rFonts w:ascii="Times New Roman" w:hAnsi="Times New Roman" w:cs="Times New Roman"/>
          <w:sz w:val="24"/>
          <w:szCs w:val="24"/>
        </w:rPr>
        <w:t>2011)</w:t>
      </w:r>
      <w:r w:rsidRPr="004D0762">
        <w:rPr>
          <w:rFonts w:ascii="Times New Roman" w:hAnsi="Times New Roman" w:cs="Times New Roman"/>
          <w:sz w:val="24"/>
          <w:szCs w:val="24"/>
        </w:rPr>
        <w:t>. 'Introduction to beliefs about SLA revisited', System 39</w:t>
      </w:r>
      <w:r w:rsidR="007325F7" w:rsidRPr="004D0762">
        <w:rPr>
          <w:rFonts w:ascii="Times New Roman" w:hAnsi="Times New Roman" w:cs="Times New Roman"/>
          <w:sz w:val="24"/>
          <w:szCs w:val="24"/>
        </w:rPr>
        <w:t>(</w:t>
      </w:r>
      <w:r w:rsidRPr="004D0762">
        <w:rPr>
          <w:rFonts w:ascii="Times New Roman" w:hAnsi="Times New Roman" w:cs="Times New Roman"/>
          <w:sz w:val="24"/>
          <w:szCs w:val="24"/>
        </w:rPr>
        <w:t>3</w:t>
      </w:r>
      <w:r w:rsidR="007325F7" w:rsidRPr="004D0762">
        <w:rPr>
          <w:rFonts w:ascii="Times New Roman" w:hAnsi="Times New Roman" w:cs="Times New Roman"/>
          <w:sz w:val="24"/>
          <w:szCs w:val="24"/>
        </w:rPr>
        <w:t>), pp.</w:t>
      </w:r>
      <w:r w:rsidRPr="004D0762">
        <w:rPr>
          <w:rFonts w:ascii="Times New Roman" w:hAnsi="Times New Roman" w:cs="Times New Roman"/>
          <w:sz w:val="24"/>
          <w:szCs w:val="24"/>
        </w:rPr>
        <w:t xml:space="preserve"> 281-289.</w:t>
      </w:r>
    </w:p>
    <w:p w14:paraId="5E30B443" w14:textId="77777777" w:rsidR="00DA7776" w:rsidRPr="004D0762" w:rsidRDefault="00000000" w:rsidP="002B6132">
      <w:pPr>
        <w:ind w:firstLine="420"/>
        <w:rPr>
          <w:rFonts w:ascii="Times New Roman" w:hAnsi="Times New Roman" w:cs="Times New Roman"/>
          <w:sz w:val="24"/>
          <w:szCs w:val="24"/>
        </w:rPr>
      </w:pPr>
      <w:r w:rsidRPr="004D0762">
        <w:rPr>
          <w:rFonts w:ascii="Times New Roman" w:hAnsi="Times New Roman" w:cs="Times New Roman"/>
          <w:sz w:val="24"/>
          <w:szCs w:val="24"/>
        </w:rPr>
        <w:t xml:space="preserve">Brown, H. D. (2000). Principles of language learning and teaching. New York: </w:t>
      </w:r>
      <w:proofErr w:type="spellStart"/>
      <w:r w:rsidRPr="004D0762">
        <w:rPr>
          <w:rFonts w:ascii="Times New Roman" w:hAnsi="Times New Roman" w:cs="Times New Roman"/>
          <w:sz w:val="24"/>
          <w:szCs w:val="24"/>
        </w:rPr>
        <w:t>Longman.Ellis</w:t>
      </w:r>
      <w:proofErr w:type="spellEnd"/>
      <w:r w:rsidRPr="004D0762">
        <w:rPr>
          <w:rFonts w:ascii="Times New Roman" w:hAnsi="Times New Roman" w:cs="Times New Roman"/>
          <w:sz w:val="24"/>
          <w:szCs w:val="24"/>
        </w:rPr>
        <w:t>, R. (2008) The study of second language acquisition. Oxford: Oxford University Press.</w:t>
      </w:r>
    </w:p>
    <w:p w14:paraId="0D8045C9" w14:textId="77777777" w:rsidR="00DA7776" w:rsidRPr="004D0762" w:rsidRDefault="00000000" w:rsidP="002B6132">
      <w:pPr>
        <w:ind w:firstLine="420"/>
        <w:rPr>
          <w:rFonts w:ascii="Times New Roman" w:hAnsi="Times New Roman" w:cs="Times New Roman"/>
          <w:sz w:val="24"/>
          <w:szCs w:val="24"/>
        </w:rPr>
      </w:pPr>
      <w:r w:rsidRPr="004D0762">
        <w:rPr>
          <w:rFonts w:ascii="Times New Roman" w:hAnsi="Times New Roman" w:cs="Times New Roman"/>
          <w:sz w:val="24"/>
          <w:szCs w:val="24"/>
        </w:rPr>
        <w:t xml:space="preserve">Brown, </w:t>
      </w:r>
      <w:proofErr w:type="gramStart"/>
      <w:r w:rsidRPr="004D0762">
        <w:rPr>
          <w:rFonts w:ascii="Times New Roman" w:hAnsi="Times New Roman" w:cs="Times New Roman"/>
          <w:sz w:val="24"/>
          <w:szCs w:val="24"/>
        </w:rPr>
        <w:t>H.(</w:t>
      </w:r>
      <w:proofErr w:type="gramEnd"/>
      <w:r w:rsidRPr="004D0762">
        <w:rPr>
          <w:rFonts w:ascii="Times New Roman" w:hAnsi="Times New Roman" w:cs="Times New Roman"/>
          <w:sz w:val="24"/>
          <w:szCs w:val="24"/>
        </w:rPr>
        <w:t>1994). Principles of language learning and teaching. 3rd Edition. Englewood Cliffs, NJ: Prentice Hall Regents</w:t>
      </w:r>
    </w:p>
    <w:p w14:paraId="0D01E286" w14:textId="06F840C9" w:rsidR="00DA7776" w:rsidRPr="004D0762" w:rsidRDefault="00000000" w:rsidP="00DA7776">
      <w:pPr>
        <w:ind w:firstLine="210"/>
        <w:rPr>
          <w:rFonts w:ascii="Times New Roman" w:hAnsi="Times New Roman" w:cs="Times New Roman"/>
          <w:sz w:val="24"/>
          <w:szCs w:val="24"/>
        </w:rPr>
      </w:pPr>
      <w:r w:rsidRPr="004D0762">
        <w:rPr>
          <w:rFonts w:ascii="Times New Roman" w:hAnsi="Times New Roman" w:cs="Times New Roman"/>
          <w:sz w:val="24"/>
          <w:szCs w:val="24"/>
        </w:rPr>
        <w:t xml:space="preserve">Chapelle, </w:t>
      </w:r>
      <w:proofErr w:type="gramStart"/>
      <w:r w:rsidRPr="004D0762">
        <w:rPr>
          <w:rFonts w:ascii="Times New Roman" w:hAnsi="Times New Roman" w:cs="Times New Roman"/>
          <w:sz w:val="24"/>
          <w:szCs w:val="24"/>
        </w:rPr>
        <w:t>C.(</w:t>
      </w:r>
      <w:proofErr w:type="gramEnd"/>
      <w:r w:rsidRPr="004D0762">
        <w:rPr>
          <w:rFonts w:ascii="Times New Roman" w:hAnsi="Times New Roman" w:cs="Times New Roman"/>
          <w:sz w:val="24"/>
          <w:szCs w:val="24"/>
        </w:rPr>
        <w:t xml:space="preserve">1995). Field-dependence/field-independence in the second language classroom. </w:t>
      </w:r>
    </w:p>
    <w:p w14:paraId="1C5BF27E" w14:textId="77777777" w:rsidR="00DA7776" w:rsidRPr="004D0762" w:rsidRDefault="00000000" w:rsidP="00DA7776">
      <w:pPr>
        <w:ind w:firstLine="210"/>
        <w:rPr>
          <w:rFonts w:ascii="Times New Roman" w:hAnsi="Times New Roman" w:cs="Times New Roman"/>
          <w:sz w:val="24"/>
          <w:szCs w:val="24"/>
        </w:rPr>
      </w:pPr>
      <w:bookmarkStart w:id="10" w:name="_Hlk129839380"/>
      <w:proofErr w:type="spellStart"/>
      <w:r w:rsidRPr="004D0762">
        <w:rPr>
          <w:rFonts w:ascii="Times New Roman" w:hAnsi="Times New Roman" w:cs="Times New Roman"/>
          <w:sz w:val="24"/>
          <w:szCs w:val="24"/>
        </w:rPr>
        <w:t>Dörnyei</w:t>
      </w:r>
      <w:proofErr w:type="spellEnd"/>
      <w:r w:rsidRPr="004D0762">
        <w:rPr>
          <w:rFonts w:ascii="Times New Roman" w:hAnsi="Times New Roman" w:cs="Times New Roman"/>
          <w:sz w:val="24"/>
          <w:szCs w:val="24"/>
        </w:rPr>
        <w:t>,</w:t>
      </w:r>
      <w:bookmarkEnd w:id="10"/>
      <w:r w:rsidRPr="004D0762">
        <w:rPr>
          <w:rFonts w:ascii="Times New Roman" w:hAnsi="Times New Roman" w:cs="Times New Roman"/>
          <w:sz w:val="24"/>
          <w:szCs w:val="24"/>
        </w:rPr>
        <w:t xml:space="preserve"> Z. (2009). ' The L2 motivational self-system', motivation, language identity and the L2 self, 36(3), pp.9–11.</w:t>
      </w:r>
    </w:p>
    <w:p w14:paraId="0E728E03" w14:textId="77777777" w:rsidR="00DA7776" w:rsidRPr="004D0762" w:rsidRDefault="00000000" w:rsidP="00DA7776">
      <w:pPr>
        <w:ind w:firstLine="210"/>
        <w:rPr>
          <w:rFonts w:ascii="Times New Roman" w:hAnsi="Times New Roman" w:cs="Times New Roman"/>
          <w:sz w:val="24"/>
          <w:szCs w:val="24"/>
        </w:rPr>
      </w:pPr>
      <w:proofErr w:type="spellStart"/>
      <w:r w:rsidRPr="004D0762">
        <w:rPr>
          <w:rFonts w:ascii="Times New Roman" w:hAnsi="Times New Roman" w:cs="Times New Roman"/>
          <w:sz w:val="24"/>
          <w:szCs w:val="24"/>
        </w:rPr>
        <w:t>Dörnyei</w:t>
      </w:r>
      <w:proofErr w:type="spellEnd"/>
      <w:r w:rsidRPr="004D0762">
        <w:rPr>
          <w:rFonts w:ascii="Times New Roman" w:hAnsi="Times New Roman" w:cs="Times New Roman"/>
          <w:sz w:val="24"/>
          <w:szCs w:val="24"/>
        </w:rPr>
        <w:t>, Zoltan (2005). The psychology of the language learner: Individual differences in second language acquisition. New Jersey: Mahwah.</w:t>
      </w:r>
    </w:p>
    <w:p w14:paraId="5BBED271" w14:textId="616F59B1" w:rsidR="00DA7776" w:rsidRPr="004D0762" w:rsidRDefault="00000000" w:rsidP="00DA7776">
      <w:pPr>
        <w:ind w:firstLine="210"/>
        <w:rPr>
          <w:rFonts w:ascii="Times New Roman" w:hAnsi="Times New Roman" w:cs="Times New Roman"/>
          <w:sz w:val="24"/>
          <w:szCs w:val="24"/>
        </w:rPr>
      </w:pPr>
      <w:proofErr w:type="spellStart"/>
      <w:r w:rsidRPr="004D0762">
        <w:rPr>
          <w:rFonts w:ascii="Times New Roman" w:hAnsi="Times New Roman" w:cs="Times New Roman"/>
          <w:sz w:val="24"/>
          <w:szCs w:val="24"/>
        </w:rPr>
        <w:t>Dörnyei</w:t>
      </w:r>
      <w:proofErr w:type="spellEnd"/>
      <w:r w:rsidRPr="004D0762">
        <w:rPr>
          <w:rFonts w:ascii="Times New Roman" w:hAnsi="Times New Roman" w:cs="Times New Roman"/>
          <w:sz w:val="24"/>
          <w:szCs w:val="24"/>
        </w:rPr>
        <w:t xml:space="preserve">, </w:t>
      </w:r>
      <w:proofErr w:type="gramStart"/>
      <w:r w:rsidRPr="004D0762">
        <w:rPr>
          <w:rFonts w:ascii="Times New Roman" w:hAnsi="Times New Roman" w:cs="Times New Roman"/>
          <w:sz w:val="24"/>
          <w:szCs w:val="24"/>
        </w:rPr>
        <w:t>Z.(</w:t>
      </w:r>
      <w:proofErr w:type="gramEnd"/>
      <w:r w:rsidRPr="004D0762">
        <w:rPr>
          <w:rFonts w:ascii="Times New Roman" w:hAnsi="Times New Roman" w:cs="Times New Roman"/>
          <w:sz w:val="24"/>
          <w:szCs w:val="24"/>
        </w:rPr>
        <w:t>2009). Motivation, Language Identity and L2 self. Bristol: Multilingual Matters</w:t>
      </w:r>
      <w:r w:rsidR="007325F7" w:rsidRPr="004D0762">
        <w:rPr>
          <w:rFonts w:ascii="Times New Roman" w:hAnsi="Times New Roman" w:cs="Times New Roman"/>
          <w:sz w:val="24"/>
          <w:szCs w:val="24"/>
        </w:rPr>
        <w:t>.</w:t>
      </w:r>
    </w:p>
    <w:p w14:paraId="429C3296" w14:textId="77777777" w:rsidR="00DA7776" w:rsidRPr="004D0762" w:rsidRDefault="00000000" w:rsidP="007325F7">
      <w:pPr>
        <w:ind w:firstLineChars="100" w:firstLine="240"/>
        <w:rPr>
          <w:rFonts w:ascii="Times New Roman" w:hAnsi="Times New Roman" w:cs="Times New Roman"/>
          <w:sz w:val="24"/>
          <w:szCs w:val="24"/>
        </w:rPr>
      </w:pPr>
      <w:bookmarkStart w:id="11" w:name="_Hlk130689663"/>
      <w:r w:rsidRPr="004D0762">
        <w:rPr>
          <w:rFonts w:ascii="Times New Roman" w:hAnsi="Times New Roman" w:cs="Times New Roman"/>
          <w:sz w:val="24"/>
          <w:szCs w:val="24"/>
        </w:rPr>
        <w:t>Dunn, R. S., &amp; Dunn, K. J. (1972). Practical approaches to individualizing instructions: contracts and other effective teaching strategies. Parker Publishing.</w:t>
      </w:r>
    </w:p>
    <w:p w14:paraId="7D4D6FCB" w14:textId="03682667" w:rsidR="00DA7776" w:rsidRPr="004D0762" w:rsidRDefault="00000000" w:rsidP="00DA7776">
      <w:pPr>
        <w:ind w:firstLineChars="100" w:firstLine="240"/>
        <w:rPr>
          <w:rFonts w:ascii="Times New Roman" w:hAnsi="Times New Roman" w:cs="Times New Roman"/>
          <w:sz w:val="24"/>
          <w:szCs w:val="24"/>
        </w:rPr>
      </w:pPr>
      <w:proofErr w:type="spellStart"/>
      <w:r w:rsidRPr="004D0762">
        <w:rPr>
          <w:rFonts w:ascii="Times New Roman" w:hAnsi="Times New Roman" w:cs="Times New Roman"/>
          <w:sz w:val="24"/>
          <w:szCs w:val="24"/>
        </w:rPr>
        <w:t>Ehrman</w:t>
      </w:r>
      <w:proofErr w:type="spellEnd"/>
      <w:r w:rsidRPr="004D0762">
        <w:rPr>
          <w:rFonts w:ascii="Times New Roman" w:hAnsi="Times New Roman" w:cs="Times New Roman"/>
          <w:sz w:val="24"/>
          <w:szCs w:val="24"/>
        </w:rPr>
        <w:t>, M., &amp; Oxford, R. (1990). 'Adult language learning styles and strategies in an intensive training setting', The modern language journal, 74(3), p</w:t>
      </w:r>
      <w:r w:rsidR="007325F7" w:rsidRPr="004D0762">
        <w:rPr>
          <w:rFonts w:ascii="Times New Roman" w:hAnsi="Times New Roman" w:cs="Times New Roman"/>
          <w:sz w:val="24"/>
          <w:szCs w:val="24"/>
        </w:rPr>
        <w:t>p</w:t>
      </w:r>
      <w:r w:rsidRPr="004D0762">
        <w:rPr>
          <w:rFonts w:ascii="Times New Roman" w:hAnsi="Times New Roman" w:cs="Times New Roman"/>
          <w:sz w:val="24"/>
          <w:szCs w:val="24"/>
        </w:rPr>
        <w:t>.311-327.</w:t>
      </w:r>
    </w:p>
    <w:bookmarkEnd w:id="11"/>
    <w:p w14:paraId="1EC6ADA4" w14:textId="77777777" w:rsidR="00DA7776" w:rsidRPr="004D0762" w:rsidRDefault="00000000" w:rsidP="00DA7776">
      <w:pPr>
        <w:ind w:firstLine="210"/>
        <w:rPr>
          <w:rFonts w:ascii="Times New Roman" w:hAnsi="Times New Roman" w:cs="Times New Roman"/>
          <w:sz w:val="24"/>
          <w:szCs w:val="24"/>
        </w:rPr>
      </w:pPr>
      <w:r w:rsidRPr="004D0762">
        <w:rPr>
          <w:rFonts w:ascii="Times New Roman" w:hAnsi="Times New Roman" w:cs="Times New Roman"/>
          <w:sz w:val="24"/>
          <w:szCs w:val="24"/>
        </w:rPr>
        <w:t xml:space="preserve">Ellis </w:t>
      </w:r>
      <w:proofErr w:type="gramStart"/>
      <w:r w:rsidRPr="004D0762">
        <w:rPr>
          <w:rFonts w:ascii="Times New Roman" w:hAnsi="Times New Roman" w:cs="Times New Roman"/>
          <w:sz w:val="24"/>
          <w:szCs w:val="24"/>
        </w:rPr>
        <w:t>R(</w:t>
      </w:r>
      <w:proofErr w:type="gramEnd"/>
      <w:r w:rsidRPr="004D0762">
        <w:rPr>
          <w:rFonts w:ascii="Times New Roman" w:hAnsi="Times New Roman" w:cs="Times New Roman"/>
          <w:sz w:val="24"/>
          <w:szCs w:val="24"/>
        </w:rPr>
        <w:t xml:space="preserve">1994). The Study of Second Language </w:t>
      </w:r>
      <w:proofErr w:type="spellStart"/>
      <w:r w:rsidRPr="004D0762">
        <w:rPr>
          <w:rFonts w:ascii="Times New Roman" w:hAnsi="Times New Roman" w:cs="Times New Roman"/>
          <w:sz w:val="24"/>
          <w:szCs w:val="24"/>
        </w:rPr>
        <w:t>Acquisition.Oxford</w:t>
      </w:r>
      <w:proofErr w:type="spellEnd"/>
      <w:r w:rsidRPr="004D0762">
        <w:rPr>
          <w:rFonts w:ascii="Times New Roman" w:hAnsi="Times New Roman" w:cs="Times New Roman"/>
          <w:sz w:val="24"/>
          <w:szCs w:val="24"/>
        </w:rPr>
        <w:t>: Oxford University Press.</w:t>
      </w:r>
    </w:p>
    <w:p w14:paraId="47003FD3" w14:textId="77777777" w:rsidR="00DA7776" w:rsidRPr="004D0762" w:rsidRDefault="00000000" w:rsidP="00DA7776">
      <w:pPr>
        <w:ind w:firstLine="210"/>
        <w:rPr>
          <w:rFonts w:ascii="Times New Roman" w:hAnsi="Times New Roman" w:cs="Times New Roman"/>
          <w:sz w:val="24"/>
          <w:szCs w:val="24"/>
        </w:rPr>
      </w:pPr>
      <w:r w:rsidRPr="004D0762">
        <w:rPr>
          <w:rFonts w:ascii="Times New Roman" w:hAnsi="Times New Roman" w:cs="Times New Roman"/>
          <w:sz w:val="24"/>
          <w:szCs w:val="24"/>
        </w:rPr>
        <w:t xml:space="preserve">Gardner, </w:t>
      </w:r>
      <w:proofErr w:type="gramStart"/>
      <w:r w:rsidRPr="004D0762">
        <w:rPr>
          <w:rFonts w:ascii="Times New Roman" w:hAnsi="Times New Roman" w:cs="Times New Roman"/>
          <w:sz w:val="24"/>
          <w:szCs w:val="24"/>
        </w:rPr>
        <w:t>H.(</w:t>
      </w:r>
      <w:proofErr w:type="gramEnd"/>
      <w:r w:rsidRPr="004D0762">
        <w:rPr>
          <w:rFonts w:ascii="Times New Roman" w:hAnsi="Times New Roman" w:cs="Times New Roman"/>
          <w:sz w:val="24"/>
          <w:szCs w:val="24"/>
        </w:rPr>
        <w:t xml:space="preserve">2006). Multiple Intelligences: New </w:t>
      </w:r>
      <w:proofErr w:type="spellStart"/>
      <w:r w:rsidRPr="004D0762">
        <w:rPr>
          <w:rFonts w:ascii="Times New Roman" w:hAnsi="Times New Roman" w:cs="Times New Roman"/>
          <w:sz w:val="24"/>
          <w:szCs w:val="24"/>
        </w:rPr>
        <w:t>Horizons.New</w:t>
      </w:r>
      <w:proofErr w:type="spellEnd"/>
      <w:r w:rsidRPr="004D0762">
        <w:rPr>
          <w:rFonts w:ascii="Times New Roman" w:hAnsi="Times New Roman" w:cs="Times New Roman"/>
          <w:sz w:val="24"/>
          <w:szCs w:val="24"/>
        </w:rPr>
        <w:t xml:space="preserve"> York: Basic Books.</w:t>
      </w:r>
    </w:p>
    <w:p w14:paraId="6F9D53EC" w14:textId="77777777" w:rsidR="00DA7776" w:rsidRPr="004D0762" w:rsidRDefault="00000000" w:rsidP="00DA7776">
      <w:pPr>
        <w:ind w:firstLine="210"/>
        <w:rPr>
          <w:rFonts w:ascii="Times New Roman" w:hAnsi="Times New Roman" w:cs="Times New Roman"/>
          <w:sz w:val="24"/>
          <w:szCs w:val="24"/>
        </w:rPr>
      </w:pPr>
      <w:r w:rsidRPr="004D0762">
        <w:rPr>
          <w:rFonts w:ascii="Times New Roman" w:hAnsi="Times New Roman" w:cs="Times New Roman"/>
          <w:sz w:val="24"/>
          <w:szCs w:val="24"/>
        </w:rPr>
        <w:t>Gardner, R. C. (1985). Social psychology and second language learning: The role of attitudes and motivation. Arnold.</w:t>
      </w:r>
    </w:p>
    <w:p w14:paraId="01A96F83" w14:textId="77777777" w:rsidR="00DA7776" w:rsidRPr="004D0762" w:rsidRDefault="00000000" w:rsidP="00DA7776">
      <w:pPr>
        <w:ind w:firstLine="210"/>
        <w:rPr>
          <w:rFonts w:ascii="Times New Roman" w:hAnsi="Times New Roman" w:cs="Times New Roman"/>
          <w:sz w:val="24"/>
          <w:szCs w:val="24"/>
        </w:rPr>
      </w:pPr>
      <w:r w:rsidRPr="004D0762">
        <w:rPr>
          <w:rFonts w:ascii="Times New Roman" w:hAnsi="Times New Roman" w:cs="Times New Roman"/>
          <w:sz w:val="24"/>
          <w:szCs w:val="24"/>
        </w:rPr>
        <w:t>Genesee, F. (1976). 'The Role of Intelligence in Second Language Learning', Language learning, 26(2), pp.267–280.</w:t>
      </w:r>
    </w:p>
    <w:p w14:paraId="5C27A1EC" w14:textId="77777777" w:rsidR="00DA7776" w:rsidRPr="004D0762" w:rsidRDefault="00000000" w:rsidP="00DA7776">
      <w:pPr>
        <w:ind w:firstLine="210"/>
        <w:rPr>
          <w:rFonts w:ascii="Times New Roman" w:hAnsi="Times New Roman" w:cs="Times New Roman"/>
          <w:sz w:val="24"/>
          <w:szCs w:val="24"/>
        </w:rPr>
      </w:pPr>
      <w:proofErr w:type="spellStart"/>
      <w:r w:rsidRPr="004D0762">
        <w:rPr>
          <w:rFonts w:ascii="Times New Roman" w:hAnsi="Times New Roman" w:cs="Times New Roman"/>
          <w:sz w:val="24"/>
          <w:szCs w:val="24"/>
        </w:rPr>
        <w:t>Gregorc</w:t>
      </w:r>
      <w:proofErr w:type="spellEnd"/>
      <w:r w:rsidRPr="004D0762">
        <w:rPr>
          <w:rFonts w:ascii="Times New Roman" w:hAnsi="Times New Roman" w:cs="Times New Roman"/>
          <w:sz w:val="24"/>
          <w:szCs w:val="24"/>
        </w:rPr>
        <w:t>, A. F. (1979). Learning/teaching styles: Their nature and effects. Student learning styles: diagnosing and prescribing programs. Reston, Vancouver: National Association of Secondary School Principals.</w:t>
      </w:r>
    </w:p>
    <w:p w14:paraId="777BB073" w14:textId="77777777" w:rsidR="00DA7776" w:rsidRPr="004D0762" w:rsidRDefault="00000000" w:rsidP="00DA7776">
      <w:pPr>
        <w:ind w:firstLine="210"/>
        <w:rPr>
          <w:rFonts w:ascii="Times New Roman" w:hAnsi="Times New Roman" w:cs="Times New Roman"/>
          <w:sz w:val="24"/>
          <w:szCs w:val="24"/>
        </w:rPr>
      </w:pPr>
      <w:r w:rsidRPr="004D0762">
        <w:rPr>
          <w:rFonts w:ascii="Times New Roman" w:hAnsi="Times New Roman" w:cs="Times New Roman"/>
          <w:sz w:val="24"/>
          <w:szCs w:val="24"/>
        </w:rPr>
        <w:t>Jimenez, Siegel, L. S., &amp; Rodrigo Lopez, M. (2003). 'The Relationship Between IQ and Reading Disabilities in English-Speaking Canadian and Spanish Children', Journal of Learning Disabilities, 36(1), pp.15-23.</w:t>
      </w:r>
    </w:p>
    <w:p w14:paraId="5F2D2FA6" w14:textId="77777777" w:rsidR="00DA7776" w:rsidRPr="004D0762" w:rsidRDefault="00000000" w:rsidP="00DA7776">
      <w:pPr>
        <w:ind w:firstLine="210"/>
        <w:rPr>
          <w:rFonts w:ascii="Times New Roman" w:hAnsi="Times New Roman" w:cs="Times New Roman"/>
          <w:sz w:val="24"/>
          <w:szCs w:val="24"/>
        </w:rPr>
      </w:pPr>
      <w:proofErr w:type="spellStart"/>
      <w:r w:rsidRPr="004D0762">
        <w:rPr>
          <w:rFonts w:ascii="Times New Roman" w:hAnsi="Times New Roman" w:cs="Times New Roman"/>
          <w:sz w:val="24"/>
          <w:szCs w:val="24"/>
        </w:rPr>
        <w:t>Kakhramonov</w:t>
      </w:r>
      <w:proofErr w:type="spellEnd"/>
      <w:r w:rsidRPr="004D0762">
        <w:rPr>
          <w:rFonts w:ascii="Times New Roman" w:hAnsi="Times New Roman" w:cs="Times New Roman"/>
          <w:sz w:val="24"/>
          <w:szCs w:val="24"/>
        </w:rPr>
        <w:t>, J. B. U. (2020). 'The Role of Intelligence in Second Language Learning ', Academic research in educational sciences, (1), pp.211-220.</w:t>
      </w:r>
    </w:p>
    <w:p w14:paraId="6389E784" w14:textId="0CCCB272" w:rsidR="00DA7776" w:rsidRDefault="00000000" w:rsidP="00DA7776">
      <w:pPr>
        <w:ind w:firstLine="210"/>
        <w:rPr>
          <w:rFonts w:ascii="Times New Roman" w:hAnsi="Times New Roman" w:cs="Times New Roman"/>
          <w:sz w:val="24"/>
          <w:szCs w:val="24"/>
        </w:rPr>
      </w:pPr>
      <w:r w:rsidRPr="004D0762">
        <w:rPr>
          <w:rFonts w:ascii="Times New Roman" w:hAnsi="Times New Roman" w:cs="Times New Roman"/>
          <w:sz w:val="24"/>
          <w:szCs w:val="24"/>
        </w:rPr>
        <w:t>Kang, S. (1999). 'Learning styles: Implications for ESL/EFL instruction', English Teaching Forum,</w:t>
      </w:r>
      <w:proofErr w:type="gramStart"/>
      <w:r w:rsidRPr="004D0762">
        <w:rPr>
          <w:rFonts w:ascii="Times New Roman" w:hAnsi="Times New Roman" w:cs="Times New Roman"/>
          <w:sz w:val="24"/>
          <w:szCs w:val="24"/>
        </w:rPr>
        <w:t>37( 4</w:t>
      </w:r>
      <w:proofErr w:type="gramEnd"/>
      <w:r w:rsidRPr="004D0762">
        <w:rPr>
          <w:rFonts w:ascii="Times New Roman" w:hAnsi="Times New Roman" w:cs="Times New Roman"/>
          <w:sz w:val="24"/>
          <w:szCs w:val="24"/>
        </w:rPr>
        <w:t>), pp. 6–11.</w:t>
      </w:r>
    </w:p>
    <w:p w14:paraId="23E66627" w14:textId="430D3972" w:rsidR="009E3AF6" w:rsidRDefault="009E3AF6" w:rsidP="00DA7776">
      <w:pPr>
        <w:ind w:firstLine="210"/>
        <w:rPr>
          <w:rFonts w:ascii="Times New Roman" w:hAnsi="Times New Roman" w:cs="Times New Roman"/>
          <w:sz w:val="24"/>
          <w:szCs w:val="24"/>
        </w:rPr>
      </w:pPr>
      <w:bookmarkStart w:id="12" w:name="_Hlk130678230"/>
      <w:proofErr w:type="spellStart"/>
      <w:r w:rsidRPr="009E3AF6">
        <w:rPr>
          <w:rFonts w:ascii="Times New Roman" w:hAnsi="Times New Roman" w:cs="Times New Roman"/>
          <w:sz w:val="24"/>
          <w:szCs w:val="24"/>
        </w:rPr>
        <w:t>Kheirzadeh</w:t>
      </w:r>
      <w:bookmarkEnd w:id="12"/>
      <w:proofErr w:type="spellEnd"/>
      <w:r w:rsidRPr="009E3AF6">
        <w:rPr>
          <w:rFonts w:ascii="Times New Roman" w:hAnsi="Times New Roman" w:cs="Times New Roman"/>
          <w:sz w:val="24"/>
          <w:szCs w:val="24"/>
        </w:rPr>
        <w:t xml:space="preserve">, S., &amp; </w:t>
      </w:r>
      <w:proofErr w:type="spellStart"/>
      <w:r w:rsidRPr="009E3AF6">
        <w:rPr>
          <w:rFonts w:ascii="Times New Roman" w:hAnsi="Times New Roman" w:cs="Times New Roman"/>
          <w:sz w:val="24"/>
          <w:szCs w:val="24"/>
        </w:rPr>
        <w:t>Kassaian</w:t>
      </w:r>
      <w:proofErr w:type="spellEnd"/>
      <w:r w:rsidRPr="009E3AF6">
        <w:rPr>
          <w:rFonts w:ascii="Times New Roman" w:hAnsi="Times New Roman" w:cs="Times New Roman"/>
          <w:sz w:val="24"/>
          <w:szCs w:val="24"/>
        </w:rPr>
        <w:t xml:space="preserve">, Z. (2011). </w:t>
      </w:r>
      <w:r w:rsidRPr="004D0762">
        <w:rPr>
          <w:rFonts w:ascii="Times New Roman" w:hAnsi="Times New Roman" w:cs="Times New Roman"/>
          <w:sz w:val="24"/>
          <w:szCs w:val="24"/>
        </w:rPr>
        <w:t>'</w:t>
      </w:r>
      <w:r w:rsidRPr="009E3AF6">
        <w:rPr>
          <w:rFonts w:ascii="Times New Roman" w:hAnsi="Times New Roman" w:cs="Times New Roman"/>
          <w:sz w:val="24"/>
          <w:szCs w:val="24"/>
        </w:rPr>
        <w:t>Field-dependence/independence as a factor affecting performance on listening comprehension sub-skills: The case of Iranian EFL learners</w:t>
      </w:r>
      <w:r w:rsidRPr="004D0762">
        <w:rPr>
          <w:rFonts w:ascii="Times New Roman" w:hAnsi="Times New Roman" w:cs="Times New Roman"/>
          <w:sz w:val="24"/>
          <w:szCs w:val="24"/>
        </w:rPr>
        <w:t>',</w:t>
      </w:r>
      <w:r>
        <w:rPr>
          <w:rFonts w:ascii="Times New Roman" w:hAnsi="Times New Roman" w:cs="Times New Roman"/>
          <w:sz w:val="24"/>
          <w:szCs w:val="24"/>
        </w:rPr>
        <w:t xml:space="preserve"> </w:t>
      </w:r>
      <w:r w:rsidRPr="009E3AF6">
        <w:rPr>
          <w:rFonts w:ascii="Times New Roman" w:hAnsi="Times New Roman" w:cs="Times New Roman"/>
          <w:sz w:val="24"/>
          <w:szCs w:val="24"/>
        </w:rPr>
        <w:t xml:space="preserve">Journal of Language Teaching and Research, 2(1), </w:t>
      </w:r>
      <w:r>
        <w:rPr>
          <w:rFonts w:ascii="Times New Roman" w:hAnsi="Times New Roman" w:cs="Times New Roman"/>
          <w:sz w:val="24"/>
          <w:szCs w:val="24"/>
        </w:rPr>
        <w:t>pp.178-</w:t>
      </w:r>
      <w:r w:rsidRPr="009E3AF6">
        <w:rPr>
          <w:rFonts w:ascii="Times New Roman" w:hAnsi="Times New Roman" w:cs="Times New Roman"/>
          <w:sz w:val="24"/>
          <w:szCs w:val="24"/>
        </w:rPr>
        <w:t>188.</w:t>
      </w:r>
    </w:p>
    <w:p w14:paraId="6D619ABC" w14:textId="388ABE22" w:rsidR="008B5DB5" w:rsidRPr="004D0762" w:rsidRDefault="008B5DB5" w:rsidP="00DA7776">
      <w:pPr>
        <w:ind w:firstLine="210"/>
        <w:rPr>
          <w:rFonts w:ascii="Times New Roman" w:hAnsi="Times New Roman" w:cs="Times New Roman"/>
          <w:sz w:val="24"/>
          <w:szCs w:val="24"/>
        </w:rPr>
      </w:pPr>
      <w:proofErr w:type="spellStart"/>
      <w:r w:rsidRPr="008B5DB5">
        <w:rPr>
          <w:rFonts w:ascii="Times New Roman" w:hAnsi="Times New Roman" w:cs="Times New Roman"/>
          <w:sz w:val="24"/>
          <w:szCs w:val="24"/>
        </w:rPr>
        <w:t>Lightbown</w:t>
      </w:r>
      <w:proofErr w:type="spellEnd"/>
      <w:r w:rsidRPr="008B5DB5">
        <w:rPr>
          <w:rFonts w:ascii="Times New Roman" w:hAnsi="Times New Roman" w:cs="Times New Roman"/>
          <w:sz w:val="24"/>
          <w:szCs w:val="24"/>
        </w:rPr>
        <w:t>, P.M. and Spada, N (2000)</w:t>
      </w:r>
      <w:r>
        <w:rPr>
          <w:rFonts w:ascii="Times New Roman" w:hAnsi="Times New Roman" w:cs="Times New Roman"/>
          <w:sz w:val="24"/>
          <w:szCs w:val="24"/>
        </w:rPr>
        <w:t>.</w:t>
      </w:r>
      <w:r w:rsidRPr="008B5DB5">
        <w:rPr>
          <w:rFonts w:ascii="Times New Roman" w:hAnsi="Times New Roman" w:cs="Times New Roman"/>
          <w:sz w:val="24"/>
          <w:szCs w:val="24"/>
        </w:rPr>
        <w:t xml:space="preserve"> 'Factors Affecting Second Language Learning</w:t>
      </w:r>
      <w:r w:rsidRPr="008B5DB5">
        <w:rPr>
          <w:rFonts w:ascii="Times New Roman" w:hAnsi="Times New Roman" w:cs="Times New Roman"/>
          <w:sz w:val="24"/>
          <w:szCs w:val="24"/>
        </w:rPr>
        <w:t xml:space="preserve">’, </w:t>
      </w:r>
      <w:proofErr w:type="spellStart"/>
      <w:r w:rsidRPr="008B5DB5">
        <w:rPr>
          <w:rFonts w:ascii="Times New Roman" w:hAnsi="Times New Roman" w:cs="Times New Roman"/>
          <w:sz w:val="24"/>
          <w:szCs w:val="24"/>
        </w:rPr>
        <w:t>Candlin</w:t>
      </w:r>
      <w:proofErr w:type="spellEnd"/>
      <w:r w:rsidRPr="008B5DB5">
        <w:rPr>
          <w:rFonts w:ascii="Times New Roman" w:hAnsi="Times New Roman" w:cs="Times New Roman"/>
          <w:sz w:val="24"/>
          <w:szCs w:val="24"/>
        </w:rPr>
        <w:t>, C. N and Mercer, N (2000) English Language Teaching in its Social Context, Routledge London.</w:t>
      </w:r>
    </w:p>
    <w:p w14:paraId="21E78971" w14:textId="77777777" w:rsidR="00DA7776" w:rsidRPr="004D0762" w:rsidRDefault="00000000" w:rsidP="00DA7776">
      <w:pPr>
        <w:ind w:firstLine="210"/>
        <w:rPr>
          <w:rFonts w:ascii="Times New Roman" w:hAnsi="Times New Roman" w:cs="Times New Roman"/>
          <w:sz w:val="24"/>
          <w:szCs w:val="24"/>
        </w:rPr>
      </w:pPr>
      <w:r w:rsidRPr="004D0762">
        <w:rPr>
          <w:rFonts w:ascii="Times New Roman" w:hAnsi="Times New Roman" w:cs="Times New Roman"/>
          <w:sz w:val="24"/>
          <w:szCs w:val="24"/>
        </w:rPr>
        <w:t>Muñoz, C. (2014). 'Contrasting effects of starting age and input on the oral performance of foreign language learners', Applied Linguistics, 35(4), pp. 463–482.</w:t>
      </w:r>
    </w:p>
    <w:p w14:paraId="4A906CB2" w14:textId="4D95F17E" w:rsidR="00DA7776" w:rsidRPr="004D0762" w:rsidRDefault="00000000" w:rsidP="00DA7776">
      <w:pPr>
        <w:ind w:firstLine="210"/>
        <w:rPr>
          <w:rFonts w:ascii="Times New Roman" w:hAnsi="Times New Roman" w:cs="Times New Roman"/>
          <w:sz w:val="24"/>
          <w:szCs w:val="24"/>
        </w:rPr>
      </w:pPr>
      <w:proofErr w:type="spellStart"/>
      <w:r w:rsidRPr="004D0762">
        <w:rPr>
          <w:rFonts w:ascii="Times New Roman" w:hAnsi="Times New Roman" w:cs="Times New Roman"/>
          <w:sz w:val="24"/>
          <w:szCs w:val="24"/>
        </w:rPr>
        <w:t>Negueruela-Azarola</w:t>
      </w:r>
      <w:proofErr w:type="spellEnd"/>
      <w:r w:rsidRPr="004D0762">
        <w:rPr>
          <w:rFonts w:ascii="Times New Roman" w:hAnsi="Times New Roman" w:cs="Times New Roman"/>
          <w:sz w:val="24"/>
          <w:szCs w:val="24"/>
        </w:rPr>
        <w:t xml:space="preserve">, </w:t>
      </w:r>
      <w:proofErr w:type="gramStart"/>
      <w:r w:rsidRPr="004D0762">
        <w:rPr>
          <w:rFonts w:ascii="Times New Roman" w:hAnsi="Times New Roman" w:cs="Times New Roman"/>
          <w:sz w:val="24"/>
          <w:szCs w:val="24"/>
        </w:rPr>
        <w:t>E(</w:t>
      </w:r>
      <w:proofErr w:type="gramEnd"/>
      <w:r w:rsidRPr="004D0762">
        <w:rPr>
          <w:rFonts w:ascii="Times New Roman" w:hAnsi="Times New Roman" w:cs="Times New Roman"/>
          <w:sz w:val="24"/>
          <w:szCs w:val="24"/>
        </w:rPr>
        <w:t>2011). 'Beliefs as conceptualizing activity: a dialectical approach for the second language classroom', System 39 (3),</w:t>
      </w:r>
      <w:r w:rsidR="007325F7" w:rsidRPr="004D0762">
        <w:rPr>
          <w:rFonts w:ascii="Times New Roman" w:hAnsi="Times New Roman" w:cs="Times New Roman"/>
          <w:sz w:val="24"/>
          <w:szCs w:val="24"/>
        </w:rPr>
        <w:t xml:space="preserve"> </w:t>
      </w:r>
      <w:r w:rsidRPr="004D0762">
        <w:rPr>
          <w:rFonts w:ascii="Times New Roman" w:hAnsi="Times New Roman" w:cs="Times New Roman"/>
          <w:sz w:val="24"/>
          <w:szCs w:val="24"/>
        </w:rPr>
        <w:t>pp. 359-369.</w:t>
      </w:r>
    </w:p>
    <w:p w14:paraId="21A6CECB" w14:textId="77777777" w:rsidR="00DA7776" w:rsidRPr="004D0762" w:rsidRDefault="00000000" w:rsidP="00DA7776">
      <w:pPr>
        <w:ind w:firstLine="210"/>
        <w:rPr>
          <w:rFonts w:ascii="Times New Roman" w:hAnsi="Times New Roman" w:cs="Times New Roman"/>
          <w:sz w:val="24"/>
          <w:szCs w:val="24"/>
        </w:rPr>
      </w:pPr>
      <w:proofErr w:type="spellStart"/>
      <w:r w:rsidRPr="004D0762">
        <w:rPr>
          <w:rFonts w:ascii="Times New Roman" w:hAnsi="Times New Roman" w:cs="Times New Roman"/>
          <w:sz w:val="24"/>
          <w:szCs w:val="24"/>
        </w:rPr>
        <w:t>Ojima</w:t>
      </w:r>
      <w:proofErr w:type="spellEnd"/>
      <w:r w:rsidRPr="004D0762">
        <w:rPr>
          <w:rFonts w:ascii="Times New Roman" w:hAnsi="Times New Roman" w:cs="Times New Roman"/>
          <w:sz w:val="24"/>
          <w:szCs w:val="24"/>
        </w:rPr>
        <w:t xml:space="preserve">, S., H. </w:t>
      </w:r>
      <w:proofErr w:type="spellStart"/>
      <w:r w:rsidRPr="004D0762">
        <w:rPr>
          <w:rFonts w:ascii="Times New Roman" w:hAnsi="Times New Roman" w:cs="Times New Roman"/>
          <w:sz w:val="24"/>
          <w:szCs w:val="24"/>
        </w:rPr>
        <w:t>Matsuba</w:t>
      </w:r>
      <w:proofErr w:type="spellEnd"/>
      <w:r w:rsidRPr="004D0762">
        <w:rPr>
          <w:rFonts w:ascii="Times New Roman" w:hAnsi="Times New Roman" w:cs="Times New Roman"/>
          <w:sz w:val="24"/>
          <w:szCs w:val="24"/>
        </w:rPr>
        <w:t xml:space="preserve">-Kurita, N. </w:t>
      </w:r>
      <w:proofErr w:type="spellStart"/>
      <w:proofErr w:type="gramStart"/>
      <w:r w:rsidRPr="004D0762">
        <w:rPr>
          <w:rFonts w:ascii="Times New Roman" w:hAnsi="Times New Roman" w:cs="Times New Roman"/>
          <w:sz w:val="24"/>
          <w:szCs w:val="24"/>
        </w:rPr>
        <w:t>Nakamura,T</w:t>
      </w:r>
      <w:proofErr w:type="spellEnd"/>
      <w:r w:rsidRPr="004D0762">
        <w:rPr>
          <w:rFonts w:ascii="Times New Roman" w:hAnsi="Times New Roman" w:cs="Times New Roman"/>
          <w:sz w:val="24"/>
          <w:szCs w:val="24"/>
        </w:rPr>
        <w:t>.</w:t>
      </w:r>
      <w:proofErr w:type="gramEnd"/>
      <w:r w:rsidRPr="004D0762">
        <w:rPr>
          <w:rFonts w:ascii="Times New Roman" w:hAnsi="Times New Roman" w:cs="Times New Roman"/>
          <w:sz w:val="24"/>
          <w:szCs w:val="24"/>
        </w:rPr>
        <w:t xml:space="preserve"> Hoshino, and H. Hagiwara(2011). 'Age and amount of exposure to a foreign language during childhood: Behavioral and ERP data on the semantic comprehension of spoken English by Japanese children, Neuroscience Research, 70(2), pp. 197–205.</w:t>
      </w:r>
    </w:p>
    <w:p w14:paraId="17580B54" w14:textId="77777777" w:rsidR="00DA7776" w:rsidRPr="004D0762" w:rsidRDefault="00000000" w:rsidP="00DA7776">
      <w:pPr>
        <w:ind w:firstLine="210"/>
        <w:rPr>
          <w:rFonts w:ascii="Times New Roman" w:hAnsi="Times New Roman" w:cs="Times New Roman"/>
          <w:sz w:val="24"/>
          <w:szCs w:val="24"/>
        </w:rPr>
      </w:pPr>
      <w:r w:rsidRPr="004D0762">
        <w:rPr>
          <w:rFonts w:ascii="Times New Roman" w:hAnsi="Times New Roman" w:cs="Times New Roman"/>
          <w:sz w:val="24"/>
          <w:szCs w:val="24"/>
        </w:rPr>
        <w:t>Peng, J.-E. (2011). 'Changes in language learning beliefs during a transition to tertiary study: the mediation of classroom affordances', System 39(3), pp.314–324.</w:t>
      </w:r>
    </w:p>
    <w:p w14:paraId="27B7573B" w14:textId="77777777" w:rsidR="00DA7776" w:rsidRPr="004D0762" w:rsidRDefault="00000000" w:rsidP="00DA7776">
      <w:pPr>
        <w:ind w:firstLine="210"/>
        <w:rPr>
          <w:rFonts w:ascii="Times New Roman" w:hAnsi="Times New Roman" w:cs="Times New Roman"/>
          <w:sz w:val="24"/>
          <w:szCs w:val="24"/>
        </w:rPr>
      </w:pPr>
      <w:proofErr w:type="spellStart"/>
      <w:r w:rsidRPr="004D0762">
        <w:rPr>
          <w:rFonts w:ascii="Times New Roman" w:hAnsi="Times New Roman" w:cs="Times New Roman"/>
          <w:sz w:val="24"/>
          <w:szCs w:val="24"/>
        </w:rPr>
        <w:t>Reiff</w:t>
      </w:r>
      <w:proofErr w:type="spellEnd"/>
      <w:r w:rsidRPr="004D0762">
        <w:rPr>
          <w:rFonts w:ascii="Times New Roman" w:hAnsi="Times New Roman" w:cs="Times New Roman"/>
          <w:sz w:val="24"/>
          <w:szCs w:val="24"/>
        </w:rPr>
        <w:t>, J. (1992). What research says to the teacher: Learning styles. Washington, DC: National Education Association.</w:t>
      </w:r>
    </w:p>
    <w:p w14:paraId="3F9A3160" w14:textId="77777777" w:rsidR="00DA7776" w:rsidRPr="004D0762" w:rsidRDefault="00000000" w:rsidP="00DA7776">
      <w:pPr>
        <w:ind w:firstLine="210"/>
        <w:rPr>
          <w:rFonts w:ascii="Times New Roman" w:hAnsi="Times New Roman" w:cs="Times New Roman"/>
          <w:sz w:val="24"/>
          <w:szCs w:val="24"/>
        </w:rPr>
      </w:pPr>
      <w:r w:rsidRPr="004D0762">
        <w:rPr>
          <w:rFonts w:ascii="Times New Roman" w:hAnsi="Times New Roman" w:cs="Times New Roman"/>
          <w:sz w:val="24"/>
          <w:szCs w:val="24"/>
        </w:rPr>
        <w:t xml:space="preserve">Robinson, </w:t>
      </w:r>
      <w:proofErr w:type="gramStart"/>
      <w:r w:rsidRPr="004D0762">
        <w:rPr>
          <w:rFonts w:ascii="Times New Roman" w:hAnsi="Times New Roman" w:cs="Times New Roman"/>
          <w:sz w:val="24"/>
          <w:szCs w:val="24"/>
        </w:rPr>
        <w:t>P(</w:t>
      </w:r>
      <w:proofErr w:type="gramEnd"/>
      <w:r w:rsidRPr="004D0762">
        <w:rPr>
          <w:rFonts w:ascii="Times New Roman" w:hAnsi="Times New Roman" w:cs="Times New Roman"/>
          <w:sz w:val="24"/>
          <w:szCs w:val="24"/>
        </w:rPr>
        <w:t>2005). 'Aptitude and second language acquisition', Annual Review of Applied Linguistics,25(3), pp.46–73.</w:t>
      </w:r>
    </w:p>
    <w:p w14:paraId="1964F988" w14:textId="77777777" w:rsidR="00DA7776" w:rsidRPr="004D0762" w:rsidRDefault="00000000" w:rsidP="00DA7776">
      <w:pPr>
        <w:ind w:firstLine="210"/>
        <w:rPr>
          <w:rFonts w:ascii="Times New Roman" w:hAnsi="Times New Roman" w:cs="Times New Roman"/>
          <w:sz w:val="24"/>
          <w:szCs w:val="24"/>
        </w:rPr>
      </w:pPr>
      <w:proofErr w:type="spellStart"/>
      <w:r w:rsidRPr="004D0762">
        <w:rPr>
          <w:rFonts w:ascii="Times New Roman" w:hAnsi="Times New Roman" w:cs="Times New Roman"/>
          <w:sz w:val="24"/>
          <w:szCs w:val="24"/>
        </w:rPr>
        <w:t>Schmeck</w:t>
      </w:r>
      <w:proofErr w:type="spellEnd"/>
      <w:r w:rsidRPr="004D0762">
        <w:rPr>
          <w:rFonts w:ascii="Times New Roman" w:hAnsi="Times New Roman" w:cs="Times New Roman"/>
          <w:sz w:val="24"/>
          <w:szCs w:val="24"/>
        </w:rPr>
        <w:t xml:space="preserve">, R. R., </w:t>
      </w:r>
      <w:proofErr w:type="spellStart"/>
      <w:r w:rsidRPr="004D0762">
        <w:rPr>
          <w:rFonts w:ascii="Times New Roman" w:hAnsi="Times New Roman" w:cs="Times New Roman"/>
          <w:sz w:val="24"/>
          <w:szCs w:val="24"/>
        </w:rPr>
        <w:t>Ribich</w:t>
      </w:r>
      <w:proofErr w:type="spellEnd"/>
      <w:r w:rsidRPr="004D0762">
        <w:rPr>
          <w:rFonts w:ascii="Times New Roman" w:hAnsi="Times New Roman" w:cs="Times New Roman"/>
          <w:sz w:val="24"/>
          <w:szCs w:val="24"/>
        </w:rPr>
        <w:t xml:space="preserve">, F., &amp; </w:t>
      </w:r>
      <w:proofErr w:type="spellStart"/>
      <w:r w:rsidRPr="004D0762">
        <w:rPr>
          <w:rFonts w:ascii="Times New Roman" w:hAnsi="Times New Roman" w:cs="Times New Roman"/>
          <w:sz w:val="24"/>
          <w:szCs w:val="24"/>
        </w:rPr>
        <w:t>Ramanaiah</w:t>
      </w:r>
      <w:proofErr w:type="spellEnd"/>
      <w:r w:rsidRPr="004D0762">
        <w:rPr>
          <w:rFonts w:ascii="Times New Roman" w:hAnsi="Times New Roman" w:cs="Times New Roman"/>
          <w:sz w:val="24"/>
          <w:szCs w:val="24"/>
        </w:rPr>
        <w:t>, N. (1977). 'Development of a self-report inventory for assessing individual differences in learning processes', Applied psychological measurement, 1(3), pp.413-431.</w:t>
      </w:r>
    </w:p>
    <w:p w14:paraId="51C59F16" w14:textId="77777777" w:rsidR="00DA7776" w:rsidRPr="004D0762" w:rsidRDefault="00000000" w:rsidP="00DA7776">
      <w:pPr>
        <w:ind w:firstLine="210"/>
        <w:rPr>
          <w:rFonts w:ascii="Times New Roman" w:hAnsi="Times New Roman" w:cs="Times New Roman"/>
          <w:sz w:val="24"/>
          <w:szCs w:val="24"/>
        </w:rPr>
      </w:pPr>
      <w:r w:rsidRPr="004D0762">
        <w:rPr>
          <w:rFonts w:ascii="Times New Roman" w:hAnsi="Times New Roman" w:cs="Times New Roman"/>
          <w:sz w:val="24"/>
          <w:szCs w:val="24"/>
        </w:rPr>
        <w:t>Sims, R. and S. Sims. (1995). The importance of learning styles: Understanding the implications for learning, course design, and education. Westport: Greenwood Publishing Group, Inc.</w:t>
      </w:r>
    </w:p>
    <w:p w14:paraId="2574F02D" w14:textId="77777777" w:rsidR="009040B1" w:rsidRPr="004D0762" w:rsidRDefault="00000000" w:rsidP="00DA7776">
      <w:pPr>
        <w:ind w:firstLine="210"/>
        <w:rPr>
          <w:rFonts w:ascii="Times New Roman" w:hAnsi="Times New Roman" w:cs="Times New Roman"/>
          <w:sz w:val="24"/>
          <w:szCs w:val="24"/>
        </w:rPr>
      </w:pPr>
      <w:proofErr w:type="spellStart"/>
      <w:r w:rsidRPr="004D0762">
        <w:rPr>
          <w:rFonts w:ascii="Times New Roman" w:hAnsi="Times New Roman" w:cs="Times New Roman"/>
          <w:sz w:val="24"/>
          <w:szCs w:val="24"/>
        </w:rPr>
        <w:t>Skehan</w:t>
      </w:r>
      <w:proofErr w:type="spellEnd"/>
      <w:r w:rsidRPr="004D0762">
        <w:rPr>
          <w:rFonts w:ascii="Times New Roman" w:hAnsi="Times New Roman" w:cs="Times New Roman"/>
          <w:sz w:val="24"/>
          <w:szCs w:val="24"/>
        </w:rPr>
        <w:t xml:space="preserve">, </w:t>
      </w:r>
      <w:proofErr w:type="gramStart"/>
      <w:r w:rsidRPr="004D0762">
        <w:rPr>
          <w:rFonts w:ascii="Times New Roman" w:hAnsi="Times New Roman" w:cs="Times New Roman"/>
          <w:sz w:val="24"/>
          <w:szCs w:val="24"/>
        </w:rPr>
        <w:t>P(</w:t>
      </w:r>
      <w:proofErr w:type="gramEnd"/>
      <w:r w:rsidRPr="004D0762">
        <w:rPr>
          <w:rFonts w:ascii="Times New Roman" w:hAnsi="Times New Roman" w:cs="Times New Roman"/>
          <w:sz w:val="24"/>
          <w:szCs w:val="24"/>
        </w:rPr>
        <w:t>2002). Theorizing and updating aptitude’ in P. Robinson (ed.). Individual Differences and Instructed Language Learning. Amsterdam/Philadelphia: John Benjamins.</w:t>
      </w:r>
    </w:p>
    <w:p w14:paraId="122EB861" w14:textId="77777777" w:rsidR="00DA7776" w:rsidRPr="004D0762" w:rsidRDefault="00DA7776" w:rsidP="00401FA1">
      <w:pPr>
        <w:rPr>
          <w:rFonts w:ascii="Times New Roman" w:hAnsi="Times New Roman" w:cs="Times New Roman"/>
          <w:sz w:val="24"/>
          <w:szCs w:val="24"/>
        </w:rPr>
      </w:pPr>
    </w:p>
    <w:p w14:paraId="25642666" w14:textId="77777777" w:rsidR="00DA7776" w:rsidRPr="004D0762" w:rsidRDefault="00DA7776" w:rsidP="00401FA1">
      <w:pPr>
        <w:rPr>
          <w:rFonts w:ascii="Times New Roman" w:hAnsi="Times New Roman" w:cs="Times New Roman"/>
          <w:sz w:val="24"/>
          <w:szCs w:val="24"/>
        </w:rPr>
      </w:pPr>
    </w:p>
    <w:p w14:paraId="0E21E3A3" w14:textId="77777777" w:rsidR="00DA7776" w:rsidRPr="004D0762" w:rsidRDefault="00DA7776" w:rsidP="00401FA1">
      <w:pPr>
        <w:rPr>
          <w:rFonts w:ascii="Times New Roman" w:hAnsi="Times New Roman" w:cs="Times New Roman"/>
          <w:sz w:val="24"/>
          <w:szCs w:val="24"/>
        </w:rPr>
      </w:pPr>
    </w:p>
    <w:p w14:paraId="452689C1" w14:textId="77777777" w:rsidR="00DA7776" w:rsidRPr="004D0762" w:rsidRDefault="00DA7776" w:rsidP="00401FA1">
      <w:pPr>
        <w:rPr>
          <w:rFonts w:ascii="Times New Roman" w:hAnsi="Times New Roman" w:cs="Times New Roman"/>
          <w:sz w:val="24"/>
          <w:szCs w:val="24"/>
        </w:rPr>
      </w:pPr>
    </w:p>
    <w:p w14:paraId="727F8B06" w14:textId="77777777" w:rsidR="00DA7776" w:rsidRPr="004D0762" w:rsidRDefault="00DA7776" w:rsidP="00401FA1">
      <w:pPr>
        <w:rPr>
          <w:rFonts w:ascii="Times New Roman" w:hAnsi="Times New Roman" w:cs="Times New Roman"/>
          <w:sz w:val="24"/>
          <w:szCs w:val="24"/>
        </w:rPr>
      </w:pPr>
    </w:p>
    <w:p w14:paraId="2205642F" w14:textId="77777777" w:rsidR="00DA7776" w:rsidRPr="004D0762" w:rsidRDefault="00DA7776" w:rsidP="00401FA1">
      <w:pPr>
        <w:rPr>
          <w:rFonts w:ascii="Times New Roman" w:hAnsi="Times New Roman" w:cs="Times New Roman"/>
          <w:sz w:val="24"/>
          <w:szCs w:val="24"/>
        </w:rPr>
      </w:pPr>
    </w:p>
    <w:p w14:paraId="43E1346B" w14:textId="77777777" w:rsidR="00DA7776" w:rsidRPr="004D0762" w:rsidRDefault="00DA7776" w:rsidP="00401FA1">
      <w:pPr>
        <w:rPr>
          <w:rFonts w:ascii="Times New Roman" w:hAnsi="Times New Roman" w:cs="Times New Roman"/>
          <w:sz w:val="24"/>
          <w:szCs w:val="24"/>
        </w:rPr>
      </w:pPr>
    </w:p>
    <w:p w14:paraId="31A4C271" w14:textId="77777777" w:rsidR="00DA7776" w:rsidRPr="004D0762" w:rsidRDefault="00DA7776" w:rsidP="00401FA1">
      <w:pPr>
        <w:rPr>
          <w:rFonts w:ascii="Times New Roman" w:hAnsi="Times New Roman" w:cs="Times New Roman"/>
          <w:sz w:val="24"/>
          <w:szCs w:val="24"/>
        </w:rPr>
      </w:pPr>
    </w:p>
    <w:p w14:paraId="18C42D2A" w14:textId="77777777" w:rsidR="00DA7776" w:rsidRPr="004D0762" w:rsidRDefault="00DA7776" w:rsidP="00401FA1">
      <w:pPr>
        <w:rPr>
          <w:rFonts w:ascii="Times New Roman" w:hAnsi="Times New Roman" w:cs="Times New Roman"/>
          <w:sz w:val="24"/>
          <w:szCs w:val="24"/>
        </w:rPr>
      </w:pPr>
    </w:p>
    <w:p w14:paraId="39055C01" w14:textId="77777777" w:rsidR="00DA7776" w:rsidRPr="004D0762" w:rsidRDefault="00DA7776" w:rsidP="00401FA1">
      <w:pPr>
        <w:rPr>
          <w:rFonts w:ascii="Times New Roman" w:hAnsi="Times New Roman" w:cs="Times New Roman"/>
          <w:sz w:val="24"/>
          <w:szCs w:val="24"/>
        </w:rPr>
      </w:pPr>
    </w:p>
    <w:p w14:paraId="1DA77199" w14:textId="77777777" w:rsidR="00DA7776" w:rsidRPr="004D0762" w:rsidRDefault="00DA7776" w:rsidP="00401FA1">
      <w:pPr>
        <w:rPr>
          <w:rFonts w:ascii="Times New Roman" w:hAnsi="Times New Roman" w:cs="Times New Roman"/>
          <w:sz w:val="24"/>
          <w:szCs w:val="24"/>
        </w:rPr>
      </w:pPr>
    </w:p>
    <w:p w14:paraId="3BBDCF40" w14:textId="77777777" w:rsidR="00DA7776" w:rsidRPr="004D0762" w:rsidRDefault="00DA7776" w:rsidP="00401FA1">
      <w:pPr>
        <w:rPr>
          <w:rFonts w:ascii="Times New Roman" w:hAnsi="Times New Roman" w:cs="Times New Roman"/>
          <w:sz w:val="24"/>
          <w:szCs w:val="24"/>
        </w:rPr>
      </w:pPr>
    </w:p>
    <w:p w14:paraId="7BC4ADD4" w14:textId="77777777" w:rsidR="00DA7776" w:rsidRPr="004D0762" w:rsidRDefault="00DA7776" w:rsidP="00401FA1">
      <w:pPr>
        <w:rPr>
          <w:rFonts w:ascii="Times New Roman" w:hAnsi="Times New Roman" w:cs="Times New Roman"/>
          <w:sz w:val="24"/>
          <w:szCs w:val="24"/>
        </w:rPr>
      </w:pPr>
    </w:p>
    <w:p w14:paraId="1A88D3EC" w14:textId="4FA6A50E" w:rsidR="00053A14" w:rsidRPr="004D0762" w:rsidRDefault="00053A14" w:rsidP="00E61C7F">
      <w:pPr>
        <w:rPr>
          <w:rFonts w:ascii="Times New Roman" w:hAnsi="Times New Roman" w:cs="Times New Roman"/>
          <w:sz w:val="24"/>
          <w:szCs w:val="24"/>
        </w:rPr>
      </w:pPr>
    </w:p>
    <w:sectPr w:rsidR="00053A14" w:rsidRPr="004D076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AD91B4" w14:textId="77777777" w:rsidR="00266671" w:rsidRDefault="00266671" w:rsidP="007325F7">
      <w:r>
        <w:separator/>
      </w:r>
    </w:p>
  </w:endnote>
  <w:endnote w:type="continuationSeparator" w:id="0">
    <w:p w14:paraId="44161361" w14:textId="77777777" w:rsidR="00266671" w:rsidRDefault="00266671" w:rsidP="007325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Times-Roman">
    <w:altName w:val="Times New Roman"/>
    <w:panose1 w:val="00000000000000000000"/>
    <w:charset w:val="00"/>
    <w:family w:val="roman"/>
    <w:notTrueType/>
    <w:pitch w:val="default"/>
  </w:font>
  <w:font w:name="TimesNewRoman">
    <w:altName w:val="Times New Roman"/>
    <w:panose1 w:val="00000000000000000000"/>
    <w:charset w:val="00"/>
    <w:family w:val="roman"/>
    <w:notTrueType/>
    <w:pitch w:val="default"/>
  </w:font>
  <w:font w:name="AdvPS3D0EC5">
    <w:altName w:val="Cambria"/>
    <w:panose1 w:val="00000000000000000000"/>
    <w:charset w:val="00"/>
    <w:family w:val="roman"/>
    <w:notTrueType/>
    <w:pitch w:val="default"/>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1B6035" w14:textId="77777777" w:rsidR="00266671" w:rsidRDefault="00266671" w:rsidP="007325F7">
      <w:r>
        <w:separator/>
      </w:r>
    </w:p>
  </w:footnote>
  <w:footnote w:type="continuationSeparator" w:id="0">
    <w:p w14:paraId="552A3462" w14:textId="77777777" w:rsidR="00266671" w:rsidRDefault="00266671" w:rsidP="007325F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6B5"/>
    <w:rsid w:val="00053A14"/>
    <w:rsid w:val="000A5E58"/>
    <w:rsid w:val="000E115F"/>
    <w:rsid w:val="001244D7"/>
    <w:rsid w:val="001401E6"/>
    <w:rsid w:val="001618B8"/>
    <w:rsid w:val="001772C3"/>
    <w:rsid w:val="0018057D"/>
    <w:rsid w:val="00180A7F"/>
    <w:rsid w:val="00180AF9"/>
    <w:rsid w:val="001926D9"/>
    <w:rsid w:val="001A051F"/>
    <w:rsid w:val="001A2C14"/>
    <w:rsid w:val="001A6AE4"/>
    <w:rsid w:val="001C4481"/>
    <w:rsid w:val="001C6B8E"/>
    <w:rsid w:val="001E6604"/>
    <w:rsid w:val="001F01F3"/>
    <w:rsid w:val="00232283"/>
    <w:rsid w:val="00235024"/>
    <w:rsid w:val="002441A4"/>
    <w:rsid w:val="00246A48"/>
    <w:rsid w:val="00266671"/>
    <w:rsid w:val="00266E45"/>
    <w:rsid w:val="00294FF5"/>
    <w:rsid w:val="002A7A8E"/>
    <w:rsid w:val="002B6132"/>
    <w:rsid w:val="002B7769"/>
    <w:rsid w:val="002E0EF5"/>
    <w:rsid w:val="00332984"/>
    <w:rsid w:val="003649BF"/>
    <w:rsid w:val="003B06B5"/>
    <w:rsid w:val="00401FA1"/>
    <w:rsid w:val="00402A8C"/>
    <w:rsid w:val="00417A1F"/>
    <w:rsid w:val="00487DB1"/>
    <w:rsid w:val="004D0762"/>
    <w:rsid w:val="004D7C45"/>
    <w:rsid w:val="004E65EA"/>
    <w:rsid w:val="004F2A9E"/>
    <w:rsid w:val="005012EA"/>
    <w:rsid w:val="005044CB"/>
    <w:rsid w:val="005164B9"/>
    <w:rsid w:val="00582CC6"/>
    <w:rsid w:val="005A4C0A"/>
    <w:rsid w:val="005B109B"/>
    <w:rsid w:val="005C18C3"/>
    <w:rsid w:val="005C2C2A"/>
    <w:rsid w:val="005E1F2D"/>
    <w:rsid w:val="005E57FB"/>
    <w:rsid w:val="005F0AB3"/>
    <w:rsid w:val="005F39CA"/>
    <w:rsid w:val="00603026"/>
    <w:rsid w:val="00605380"/>
    <w:rsid w:val="0065109E"/>
    <w:rsid w:val="0065544C"/>
    <w:rsid w:val="0065588C"/>
    <w:rsid w:val="00666304"/>
    <w:rsid w:val="00677446"/>
    <w:rsid w:val="006879E7"/>
    <w:rsid w:val="006C1165"/>
    <w:rsid w:val="006C4065"/>
    <w:rsid w:val="006D51DE"/>
    <w:rsid w:val="006F2B17"/>
    <w:rsid w:val="00721928"/>
    <w:rsid w:val="007325F7"/>
    <w:rsid w:val="00737E42"/>
    <w:rsid w:val="00745CFD"/>
    <w:rsid w:val="007A1783"/>
    <w:rsid w:val="007A5C00"/>
    <w:rsid w:val="007B3680"/>
    <w:rsid w:val="007E1CC1"/>
    <w:rsid w:val="007E682C"/>
    <w:rsid w:val="00821802"/>
    <w:rsid w:val="0083731D"/>
    <w:rsid w:val="00852221"/>
    <w:rsid w:val="00871A30"/>
    <w:rsid w:val="00875795"/>
    <w:rsid w:val="00894275"/>
    <w:rsid w:val="008B5DB5"/>
    <w:rsid w:val="008C32FB"/>
    <w:rsid w:val="008C5786"/>
    <w:rsid w:val="008D2E99"/>
    <w:rsid w:val="009040B1"/>
    <w:rsid w:val="009139D0"/>
    <w:rsid w:val="0093172B"/>
    <w:rsid w:val="00945386"/>
    <w:rsid w:val="00945535"/>
    <w:rsid w:val="00955CE8"/>
    <w:rsid w:val="009D68AB"/>
    <w:rsid w:val="009E1648"/>
    <w:rsid w:val="009E3AF6"/>
    <w:rsid w:val="00A106B6"/>
    <w:rsid w:val="00A55397"/>
    <w:rsid w:val="00AA3C5B"/>
    <w:rsid w:val="00AB1B81"/>
    <w:rsid w:val="00AE56EF"/>
    <w:rsid w:val="00B32CF9"/>
    <w:rsid w:val="00B341A0"/>
    <w:rsid w:val="00B441AE"/>
    <w:rsid w:val="00B5125B"/>
    <w:rsid w:val="00B51375"/>
    <w:rsid w:val="00BE0BD6"/>
    <w:rsid w:val="00C71B36"/>
    <w:rsid w:val="00C94279"/>
    <w:rsid w:val="00CA37B1"/>
    <w:rsid w:val="00CB2C9B"/>
    <w:rsid w:val="00CC35D3"/>
    <w:rsid w:val="00D16907"/>
    <w:rsid w:val="00D27DC7"/>
    <w:rsid w:val="00D81020"/>
    <w:rsid w:val="00DA184D"/>
    <w:rsid w:val="00DA7776"/>
    <w:rsid w:val="00DB4737"/>
    <w:rsid w:val="00E04BE5"/>
    <w:rsid w:val="00E054B9"/>
    <w:rsid w:val="00E214A4"/>
    <w:rsid w:val="00E61C7F"/>
    <w:rsid w:val="00E66618"/>
    <w:rsid w:val="00EB12CF"/>
    <w:rsid w:val="00EB251F"/>
    <w:rsid w:val="00EB3F26"/>
    <w:rsid w:val="00EF5EE6"/>
    <w:rsid w:val="00F15DD5"/>
    <w:rsid w:val="00F2017A"/>
    <w:rsid w:val="00F56261"/>
    <w:rsid w:val="00F57512"/>
    <w:rsid w:val="00F64A41"/>
    <w:rsid w:val="00F86A9B"/>
    <w:rsid w:val="00F95F13"/>
    <w:rsid w:val="00FE6F2D"/>
    <w:rsid w:val="00FF0C4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3D21AD"/>
  <w15:chartTrackingRefBased/>
  <w15:docId w15:val="{142BE99B-0E12-4CFC-81B9-11BA793D8A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CA37B1"/>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CA37B1"/>
    <w:rPr>
      <w:sz w:val="18"/>
      <w:szCs w:val="18"/>
    </w:rPr>
  </w:style>
  <w:style w:type="paragraph" w:styleId="a5">
    <w:name w:val="footer"/>
    <w:basedOn w:val="a"/>
    <w:link w:val="a6"/>
    <w:uiPriority w:val="99"/>
    <w:unhideWhenUsed/>
    <w:rsid w:val="00CA37B1"/>
    <w:pPr>
      <w:tabs>
        <w:tab w:val="center" w:pos="4153"/>
        <w:tab w:val="right" w:pos="8306"/>
      </w:tabs>
      <w:snapToGrid w:val="0"/>
      <w:jc w:val="left"/>
    </w:pPr>
    <w:rPr>
      <w:sz w:val="18"/>
      <w:szCs w:val="18"/>
    </w:rPr>
  </w:style>
  <w:style w:type="character" w:customStyle="1" w:styleId="a6">
    <w:name w:val="页脚 字符"/>
    <w:basedOn w:val="a0"/>
    <w:link w:val="a5"/>
    <w:uiPriority w:val="99"/>
    <w:rsid w:val="00CA37B1"/>
    <w:rPr>
      <w:sz w:val="18"/>
      <w:szCs w:val="18"/>
    </w:rPr>
  </w:style>
  <w:style w:type="character" w:styleId="a7">
    <w:name w:val="Hyperlink"/>
    <w:basedOn w:val="a0"/>
    <w:uiPriority w:val="99"/>
    <w:unhideWhenUsed/>
    <w:rsid w:val="00871A30"/>
    <w:rPr>
      <w:color w:val="0563C1" w:themeColor="hyperlink"/>
      <w:u w:val="single"/>
    </w:rPr>
  </w:style>
  <w:style w:type="character" w:styleId="a8">
    <w:name w:val="Unresolved Mention"/>
    <w:basedOn w:val="a0"/>
    <w:uiPriority w:val="99"/>
    <w:semiHidden/>
    <w:unhideWhenUsed/>
    <w:rsid w:val="00871A30"/>
    <w:rPr>
      <w:color w:val="605E5C"/>
      <w:shd w:val="clear" w:color="auto" w:fill="E1DFDD"/>
    </w:rPr>
  </w:style>
  <w:style w:type="character" w:customStyle="1" w:styleId="fontstyle01">
    <w:name w:val="fontstyle01"/>
    <w:basedOn w:val="a0"/>
    <w:rsid w:val="001401E6"/>
    <w:rPr>
      <w:rFonts w:ascii="Times-Roman" w:hAnsi="Times-Roman" w:hint="default"/>
      <w:b w:val="0"/>
      <w:bCs w:val="0"/>
      <w:i w:val="0"/>
      <w:iCs w:val="0"/>
      <w:color w:val="000000"/>
      <w:sz w:val="24"/>
      <w:szCs w:val="24"/>
    </w:rPr>
  </w:style>
  <w:style w:type="character" w:customStyle="1" w:styleId="fontstyle21">
    <w:name w:val="fontstyle21"/>
    <w:basedOn w:val="a0"/>
    <w:rsid w:val="001A2C14"/>
    <w:rPr>
      <w:rFonts w:ascii="TimesNewRoman" w:hAnsi="TimesNewRoman" w:hint="default"/>
      <w:b w:val="0"/>
      <w:bCs w:val="0"/>
      <w:i w:val="0"/>
      <w:iCs w:val="0"/>
      <w:color w:val="000000"/>
      <w:sz w:val="24"/>
      <w:szCs w:val="24"/>
    </w:rPr>
  </w:style>
  <w:style w:type="character" w:customStyle="1" w:styleId="fontstyle31">
    <w:name w:val="fontstyle31"/>
    <w:basedOn w:val="a0"/>
    <w:rsid w:val="00401FA1"/>
    <w:rPr>
      <w:rFonts w:ascii="AdvPS3D0EC5" w:hAnsi="AdvPS3D0EC5" w:hint="default"/>
      <w:b w:val="0"/>
      <w:bCs w:val="0"/>
      <w:i w:val="0"/>
      <w:iCs w:val="0"/>
      <w:color w:val="000000"/>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1956</TotalTime>
  <Pages>6</Pages>
  <Words>2793</Words>
  <Characters>15925</Characters>
  <Application>Microsoft Office Word</Application>
  <DocSecurity>0</DocSecurity>
  <Lines>132</Lines>
  <Paragraphs>37</Paragraphs>
  <ScaleCrop>false</ScaleCrop>
  <Company/>
  <LinksUpToDate>false</LinksUpToDate>
  <CharactersWithSpaces>18681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Qiao Chuandai</dc:creator>
  <cp:lastModifiedBy>Qiao Chuandai</cp:lastModifiedBy>
  <cp:revision>42</cp:revision>
  <dcterms:created xsi:type="dcterms:W3CDTF">2023-03-11T14:22:00Z</dcterms:created>
  <dcterms:modified xsi:type="dcterms:W3CDTF">2023-03-25T23:21:00Z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037746efc3829314c771d4040ac42035dd651f80da094ea47f271c08fdff5a75</vt:lpwstr>
  </property>
</Properties>
</file>