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E3817" w14:textId="4FB60254" w:rsidR="00177C6A" w:rsidRPr="00A92050" w:rsidRDefault="00177C6A" w:rsidP="006C25BA">
      <w:pPr>
        <w:spacing w:line="480" w:lineRule="auto"/>
        <w:jc w:val="both"/>
        <w:rPr>
          <w:rFonts w:ascii="Times New Roman" w:hAnsi="Times New Roman" w:cs="Times New Roman"/>
          <w:sz w:val="24"/>
          <w:szCs w:val="24"/>
        </w:rPr>
      </w:pPr>
      <w:r w:rsidRPr="00A92050">
        <w:rPr>
          <w:rFonts w:ascii="Times New Roman" w:hAnsi="Times New Roman" w:cs="Times New Roman"/>
          <w:noProof/>
          <w:sz w:val="24"/>
          <w:szCs w:val="24"/>
        </w:rPr>
        <w:drawing>
          <wp:inline distT="0" distB="0" distL="0" distR="0" wp14:anchorId="7B9690E7" wp14:editId="6CFF955D">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77A9E0C" w14:textId="77777777" w:rsidR="00177C6A" w:rsidRPr="00A92050" w:rsidRDefault="00177C6A" w:rsidP="006C25BA">
      <w:pPr>
        <w:spacing w:line="480" w:lineRule="auto"/>
        <w:jc w:val="both"/>
        <w:rPr>
          <w:rFonts w:ascii="Times New Roman" w:hAnsi="Times New Roman" w:cs="Times New Roman"/>
          <w:sz w:val="24"/>
          <w:szCs w:val="24"/>
        </w:rPr>
      </w:pPr>
    </w:p>
    <w:p w14:paraId="0027A0BB" w14:textId="77777777" w:rsidR="005169C1" w:rsidRPr="00A92050" w:rsidRDefault="005169C1" w:rsidP="006036AF">
      <w:pPr>
        <w:spacing w:line="480" w:lineRule="auto"/>
        <w:rPr>
          <w:rFonts w:ascii="Times New Roman" w:hAnsi="Times New Roman" w:cs="Times New Roman"/>
          <w:b/>
          <w:bCs/>
          <w:sz w:val="24"/>
          <w:szCs w:val="24"/>
        </w:rPr>
      </w:pPr>
    </w:p>
    <w:p w14:paraId="1E2F6B4B" w14:textId="6FB14EC4" w:rsidR="006C25BA" w:rsidRPr="006036AF" w:rsidRDefault="00177C6A" w:rsidP="006C25BA">
      <w:pPr>
        <w:spacing w:line="480" w:lineRule="auto"/>
        <w:jc w:val="center"/>
        <w:rPr>
          <w:rFonts w:ascii="Times New Roman" w:hAnsi="Times New Roman" w:cs="Times New Roman"/>
          <w:b/>
          <w:bCs/>
          <w:sz w:val="32"/>
          <w:szCs w:val="32"/>
        </w:rPr>
      </w:pPr>
      <w:r w:rsidRPr="006036AF">
        <w:rPr>
          <w:rFonts w:ascii="Times New Roman" w:hAnsi="Times New Roman" w:cs="Times New Roman"/>
          <w:b/>
          <w:bCs/>
          <w:sz w:val="32"/>
          <w:szCs w:val="32"/>
        </w:rPr>
        <w:t>BA BUSINESS MANAGEMENT</w:t>
      </w:r>
    </w:p>
    <w:p w14:paraId="233F7D43" w14:textId="32EB3C7B" w:rsidR="00177C6A" w:rsidRPr="00CD367A" w:rsidRDefault="00177C6A" w:rsidP="00A92050">
      <w:pPr>
        <w:spacing w:line="480" w:lineRule="auto"/>
        <w:jc w:val="center"/>
        <w:rPr>
          <w:rFonts w:ascii="Times New Roman" w:hAnsi="Times New Roman" w:cs="Times New Roman"/>
          <w:b/>
          <w:bCs/>
          <w:sz w:val="32"/>
          <w:szCs w:val="32"/>
          <w:lang w:val="en-US"/>
        </w:rPr>
      </w:pPr>
      <w:r w:rsidRPr="00CD367A">
        <w:rPr>
          <w:rFonts w:ascii="Times New Roman" w:hAnsi="Times New Roman" w:cs="Times New Roman"/>
          <w:b/>
          <w:bCs/>
          <w:sz w:val="32"/>
          <w:szCs w:val="32"/>
        </w:rPr>
        <w:t xml:space="preserve">Assignment </w:t>
      </w:r>
      <w:r w:rsidR="00A92050" w:rsidRPr="00CD367A">
        <w:rPr>
          <w:rFonts w:ascii="Times New Roman" w:hAnsi="Times New Roman" w:cs="Times New Roman"/>
          <w:b/>
          <w:bCs/>
          <w:sz w:val="32"/>
          <w:szCs w:val="32"/>
        </w:rPr>
        <w:t>2</w:t>
      </w:r>
      <w:r w:rsidR="00631642" w:rsidRPr="00CD367A">
        <w:rPr>
          <w:rFonts w:ascii="Times New Roman" w:hAnsi="Times New Roman" w:cs="Times New Roman"/>
          <w:b/>
          <w:bCs/>
          <w:sz w:val="32"/>
          <w:szCs w:val="32"/>
        </w:rPr>
        <w:t>:</w:t>
      </w:r>
      <w:r w:rsidR="00631642" w:rsidRPr="00CD367A">
        <w:rPr>
          <w:rFonts w:ascii="Times New Roman" w:hAnsi="Times New Roman" w:cs="Times New Roman"/>
          <w:b/>
          <w:bCs/>
          <w:sz w:val="32"/>
          <w:szCs w:val="32"/>
          <w:lang w:val="en-US"/>
        </w:rPr>
        <w:t xml:space="preserve"> </w:t>
      </w:r>
      <w:r w:rsidR="00A92050" w:rsidRPr="00CD367A">
        <w:rPr>
          <w:rFonts w:ascii="Times New Roman" w:hAnsi="Times New Roman" w:cs="Times New Roman"/>
          <w:b/>
          <w:bCs/>
          <w:sz w:val="32"/>
          <w:szCs w:val="32"/>
          <w:lang w:val="en-US"/>
        </w:rPr>
        <w:t>Group</w:t>
      </w:r>
      <w:r w:rsidR="00631642" w:rsidRPr="00CD367A">
        <w:rPr>
          <w:rFonts w:ascii="Times New Roman" w:hAnsi="Times New Roman" w:cs="Times New Roman"/>
          <w:b/>
          <w:bCs/>
          <w:sz w:val="32"/>
          <w:szCs w:val="32"/>
          <w:lang w:val="en-US"/>
        </w:rPr>
        <w:t xml:space="preserve"> repo</w:t>
      </w:r>
      <w:r w:rsidR="00A92050" w:rsidRPr="00CD367A">
        <w:rPr>
          <w:rFonts w:ascii="Times New Roman" w:hAnsi="Times New Roman" w:cs="Times New Roman"/>
          <w:b/>
          <w:bCs/>
          <w:sz w:val="32"/>
          <w:szCs w:val="32"/>
          <w:lang w:val="en-US"/>
        </w:rPr>
        <w:t>rt</w:t>
      </w:r>
    </w:p>
    <w:p w14:paraId="057C0730" w14:textId="77777777" w:rsidR="006036AF" w:rsidRPr="006036AF" w:rsidRDefault="006036AF" w:rsidP="00A92050">
      <w:pPr>
        <w:spacing w:line="480" w:lineRule="auto"/>
        <w:jc w:val="center"/>
        <w:rPr>
          <w:rFonts w:ascii="Times New Roman" w:hAnsi="Times New Roman" w:cs="Times New Roman"/>
          <w:b/>
          <w:bCs/>
          <w:sz w:val="28"/>
          <w:szCs w:val="28"/>
        </w:rPr>
      </w:pPr>
    </w:p>
    <w:p w14:paraId="55B540F7" w14:textId="5007DA03" w:rsidR="00177C6A" w:rsidRPr="006036AF" w:rsidRDefault="00177C6A" w:rsidP="005169C1">
      <w:pPr>
        <w:spacing w:line="480" w:lineRule="auto"/>
        <w:rPr>
          <w:rFonts w:ascii="Times New Roman" w:hAnsi="Times New Roman" w:cs="Times New Roman"/>
          <w:sz w:val="28"/>
          <w:szCs w:val="28"/>
        </w:rPr>
      </w:pPr>
      <w:r w:rsidRPr="006036AF">
        <w:rPr>
          <w:rFonts w:ascii="Times New Roman" w:hAnsi="Times New Roman" w:cs="Times New Roman"/>
          <w:b/>
          <w:bCs/>
          <w:sz w:val="28"/>
          <w:szCs w:val="28"/>
        </w:rPr>
        <w:t>Module:</w:t>
      </w:r>
      <w:r w:rsidRPr="006036AF">
        <w:rPr>
          <w:rFonts w:ascii="Times New Roman" w:hAnsi="Times New Roman" w:cs="Times New Roman"/>
          <w:sz w:val="28"/>
          <w:szCs w:val="28"/>
        </w:rPr>
        <w:t xml:space="preserve"> Academic </w:t>
      </w:r>
      <w:r w:rsidR="00F37FC2" w:rsidRPr="006036AF">
        <w:rPr>
          <w:rFonts w:ascii="Times New Roman" w:hAnsi="Times New Roman" w:cs="Times New Roman"/>
          <w:sz w:val="28"/>
          <w:szCs w:val="28"/>
        </w:rPr>
        <w:t>S</w:t>
      </w:r>
      <w:r w:rsidRPr="006036AF">
        <w:rPr>
          <w:rFonts w:ascii="Times New Roman" w:hAnsi="Times New Roman" w:cs="Times New Roman"/>
          <w:sz w:val="28"/>
          <w:szCs w:val="28"/>
        </w:rPr>
        <w:t>kills</w:t>
      </w:r>
    </w:p>
    <w:p w14:paraId="258A2477" w14:textId="77A60CC5" w:rsidR="00177C6A" w:rsidRPr="006036AF" w:rsidRDefault="00177C6A" w:rsidP="005169C1">
      <w:pPr>
        <w:spacing w:line="480" w:lineRule="auto"/>
        <w:rPr>
          <w:rFonts w:ascii="Times New Roman" w:hAnsi="Times New Roman" w:cs="Times New Roman"/>
          <w:b/>
          <w:bCs/>
          <w:sz w:val="28"/>
          <w:szCs w:val="28"/>
        </w:rPr>
      </w:pPr>
      <w:r w:rsidRPr="006036AF">
        <w:rPr>
          <w:rFonts w:ascii="Times New Roman" w:hAnsi="Times New Roman" w:cs="Times New Roman"/>
          <w:b/>
          <w:bCs/>
          <w:sz w:val="28"/>
          <w:szCs w:val="28"/>
        </w:rPr>
        <w:t>Code</w:t>
      </w:r>
      <w:r w:rsidR="00A57B8E" w:rsidRPr="006036AF">
        <w:rPr>
          <w:rFonts w:ascii="Times New Roman" w:hAnsi="Times New Roman" w:cs="Times New Roman"/>
          <w:b/>
          <w:bCs/>
          <w:sz w:val="28"/>
          <w:szCs w:val="28"/>
        </w:rPr>
        <w:t>:</w:t>
      </w:r>
      <w:r w:rsidR="00A57B8E" w:rsidRPr="006036AF">
        <w:rPr>
          <w:rFonts w:ascii="Times New Roman" w:hAnsi="Times New Roman" w:cs="Times New Roman"/>
          <w:sz w:val="28"/>
          <w:szCs w:val="28"/>
        </w:rPr>
        <w:t xml:space="preserve"> </w:t>
      </w:r>
      <w:r w:rsidR="00F37FC2" w:rsidRPr="006036AF">
        <w:rPr>
          <w:rFonts w:ascii="Times New Roman" w:hAnsi="Times New Roman" w:cs="Times New Roman"/>
          <w:sz w:val="28"/>
          <w:szCs w:val="28"/>
        </w:rPr>
        <w:t>LCBB4006</w:t>
      </w:r>
    </w:p>
    <w:p w14:paraId="3FA5AFD0" w14:textId="1970DD74" w:rsidR="00177C6A" w:rsidRPr="006036AF" w:rsidRDefault="00177C6A" w:rsidP="005169C1">
      <w:pPr>
        <w:spacing w:line="480" w:lineRule="auto"/>
        <w:rPr>
          <w:rFonts w:ascii="Times New Roman" w:hAnsi="Times New Roman" w:cs="Times New Roman"/>
          <w:sz w:val="28"/>
          <w:szCs w:val="28"/>
        </w:rPr>
      </w:pPr>
      <w:r w:rsidRPr="006036AF">
        <w:rPr>
          <w:rFonts w:ascii="Times New Roman" w:hAnsi="Times New Roman" w:cs="Times New Roman"/>
          <w:b/>
          <w:bCs/>
          <w:sz w:val="28"/>
          <w:szCs w:val="28"/>
        </w:rPr>
        <w:t>Lecturer:</w:t>
      </w:r>
      <w:r w:rsidRPr="006036AF">
        <w:rPr>
          <w:rFonts w:ascii="Times New Roman" w:hAnsi="Times New Roman" w:cs="Times New Roman"/>
          <w:sz w:val="28"/>
          <w:szCs w:val="28"/>
        </w:rPr>
        <w:t xml:space="preserve"> </w:t>
      </w:r>
      <w:r w:rsidR="00A57B8E" w:rsidRPr="006036AF">
        <w:rPr>
          <w:rFonts w:ascii="Times New Roman" w:hAnsi="Times New Roman" w:cs="Times New Roman"/>
          <w:sz w:val="28"/>
          <w:szCs w:val="28"/>
        </w:rPr>
        <w:t>Dr Lizeta Demetriou</w:t>
      </w:r>
    </w:p>
    <w:p w14:paraId="52569C72" w14:textId="4A8EE701" w:rsidR="00177C6A" w:rsidRPr="00F9107E" w:rsidRDefault="00177C6A" w:rsidP="00F9107E">
      <w:pPr>
        <w:spacing w:line="240" w:lineRule="auto"/>
        <w:rPr>
          <w:rFonts w:ascii="Times New Roman" w:hAnsi="Times New Roman" w:cs="Times New Roman"/>
          <w:b/>
          <w:bCs/>
          <w:sz w:val="28"/>
          <w:szCs w:val="28"/>
        </w:rPr>
      </w:pPr>
      <w:r w:rsidRPr="006036AF">
        <w:rPr>
          <w:rFonts w:ascii="Times New Roman" w:hAnsi="Times New Roman" w:cs="Times New Roman"/>
          <w:b/>
          <w:bCs/>
          <w:sz w:val="28"/>
          <w:szCs w:val="28"/>
        </w:rPr>
        <w:t>Name:</w:t>
      </w:r>
      <w:r w:rsidR="005169C1" w:rsidRPr="006036AF">
        <w:rPr>
          <w:rFonts w:ascii="Times New Roman" w:hAnsi="Times New Roman" w:cs="Times New Roman"/>
          <w:b/>
          <w:bCs/>
          <w:sz w:val="28"/>
          <w:szCs w:val="28"/>
        </w:rPr>
        <w:t xml:space="preserve"> </w:t>
      </w:r>
      <w:r w:rsidR="005169C1" w:rsidRPr="006036AF">
        <w:rPr>
          <w:rFonts w:ascii="Times New Roman" w:hAnsi="Times New Roman" w:cs="Times New Roman"/>
          <w:sz w:val="28"/>
          <w:szCs w:val="28"/>
        </w:rPr>
        <w:t>Cristina-Loredana Balaban</w:t>
      </w:r>
      <w:r w:rsidR="00A92050" w:rsidRPr="006036AF">
        <w:rPr>
          <w:rFonts w:ascii="Times New Roman" w:hAnsi="Times New Roman" w:cs="Times New Roman"/>
          <w:sz w:val="28"/>
          <w:szCs w:val="28"/>
        </w:rPr>
        <w:t xml:space="preserve"> 2030114</w:t>
      </w:r>
    </w:p>
    <w:p w14:paraId="613FCA90" w14:textId="437A39CF" w:rsidR="00F9107E" w:rsidRDefault="00F9107E" w:rsidP="00F9107E">
      <w:pPr>
        <w:spacing w:line="240" w:lineRule="auto"/>
        <w:ind w:firstLine="720"/>
        <w:rPr>
          <w:rFonts w:ascii="Times New Roman" w:hAnsi="Times New Roman" w:cs="Times New Roman"/>
          <w:sz w:val="28"/>
          <w:szCs w:val="28"/>
        </w:rPr>
      </w:pPr>
      <w:r>
        <w:rPr>
          <w:rFonts w:ascii="Times New Roman" w:hAnsi="Times New Roman" w:cs="Times New Roman"/>
          <w:sz w:val="28"/>
          <w:szCs w:val="28"/>
        </w:rPr>
        <w:t xml:space="preserve">  </w:t>
      </w:r>
      <w:r w:rsidRPr="00F9107E">
        <w:rPr>
          <w:rFonts w:ascii="Times New Roman" w:hAnsi="Times New Roman" w:cs="Times New Roman"/>
          <w:sz w:val="28"/>
          <w:szCs w:val="28"/>
        </w:rPr>
        <w:t>Elena Mihaela Bucur 2133670</w:t>
      </w:r>
    </w:p>
    <w:p w14:paraId="75EEAF6B" w14:textId="2D71D376" w:rsidR="00F9107E" w:rsidRDefault="00F9107E" w:rsidP="00F9107E">
      <w:pPr>
        <w:spacing w:line="240" w:lineRule="auto"/>
        <w:ind w:firstLine="720"/>
        <w:rPr>
          <w:rFonts w:ascii="Times New Roman" w:hAnsi="Times New Roman" w:cs="Times New Roman"/>
          <w:sz w:val="28"/>
          <w:szCs w:val="28"/>
        </w:rPr>
      </w:pPr>
      <w:r>
        <w:rPr>
          <w:rFonts w:ascii="Times New Roman" w:hAnsi="Times New Roman" w:cs="Times New Roman"/>
          <w:sz w:val="28"/>
          <w:szCs w:val="28"/>
        </w:rPr>
        <w:t xml:space="preserve">  </w:t>
      </w:r>
      <w:r w:rsidRPr="00F9107E">
        <w:rPr>
          <w:rFonts w:ascii="Times New Roman" w:hAnsi="Times New Roman" w:cs="Times New Roman"/>
          <w:sz w:val="28"/>
          <w:szCs w:val="28"/>
        </w:rPr>
        <w:t>Marian Busca 2125297</w:t>
      </w:r>
    </w:p>
    <w:p w14:paraId="02CA1ABB" w14:textId="6699BF35" w:rsidR="00F9107E" w:rsidRDefault="002775CD" w:rsidP="00F9107E">
      <w:pPr>
        <w:spacing w:line="240" w:lineRule="auto"/>
        <w:ind w:firstLine="720"/>
        <w:rPr>
          <w:rFonts w:ascii="Times New Roman" w:hAnsi="Times New Roman" w:cs="Times New Roman"/>
          <w:sz w:val="28"/>
          <w:szCs w:val="28"/>
        </w:rPr>
      </w:pPr>
      <w:r>
        <w:rPr>
          <w:rFonts w:ascii="Times New Roman" w:hAnsi="Times New Roman" w:cs="Times New Roman"/>
          <w:sz w:val="28"/>
          <w:szCs w:val="28"/>
        </w:rPr>
        <w:t xml:space="preserve">  </w:t>
      </w:r>
      <w:r w:rsidRPr="002775CD">
        <w:rPr>
          <w:rFonts w:ascii="Times New Roman" w:hAnsi="Times New Roman" w:cs="Times New Roman"/>
          <w:sz w:val="28"/>
          <w:szCs w:val="28"/>
        </w:rPr>
        <w:t>George Daniel Varzaru 2128103</w:t>
      </w:r>
    </w:p>
    <w:p w14:paraId="4487CABC" w14:textId="1F9A7180" w:rsidR="002775CD" w:rsidRDefault="002775CD" w:rsidP="00F9107E">
      <w:pPr>
        <w:spacing w:line="240" w:lineRule="auto"/>
        <w:ind w:firstLine="720"/>
        <w:rPr>
          <w:rFonts w:ascii="Times New Roman" w:hAnsi="Times New Roman" w:cs="Times New Roman"/>
          <w:sz w:val="28"/>
          <w:szCs w:val="28"/>
        </w:rPr>
      </w:pPr>
      <w:r>
        <w:rPr>
          <w:rFonts w:ascii="Times New Roman" w:hAnsi="Times New Roman" w:cs="Times New Roman"/>
          <w:sz w:val="28"/>
          <w:szCs w:val="28"/>
        </w:rPr>
        <w:t xml:space="preserve">  </w:t>
      </w:r>
      <w:r w:rsidRPr="000F6709">
        <w:rPr>
          <w:rFonts w:ascii="Times New Roman" w:hAnsi="Times New Roman" w:cs="Times New Roman"/>
          <w:sz w:val="28"/>
          <w:szCs w:val="28"/>
        </w:rPr>
        <w:t>Simona Vitelaru 2133624</w:t>
      </w:r>
    </w:p>
    <w:p w14:paraId="26285EE6" w14:textId="77777777" w:rsidR="00F9107E" w:rsidRPr="006036AF" w:rsidRDefault="00F9107E" w:rsidP="00F9107E">
      <w:pPr>
        <w:spacing w:line="240" w:lineRule="auto"/>
        <w:ind w:firstLine="720"/>
        <w:rPr>
          <w:rFonts w:ascii="Times New Roman" w:hAnsi="Times New Roman" w:cs="Times New Roman"/>
          <w:sz w:val="28"/>
          <w:szCs w:val="28"/>
        </w:rPr>
      </w:pPr>
    </w:p>
    <w:p w14:paraId="7EB0BC6C" w14:textId="77777777" w:rsidR="00A92050" w:rsidRPr="00A92050" w:rsidRDefault="00A92050" w:rsidP="005169C1">
      <w:pPr>
        <w:spacing w:line="480" w:lineRule="auto"/>
        <w:rPr>
          <w:rFonts w:ascii="Times New Roman" w:hAnsi="Times New Roman" w:cs="Times New Roman"/>
          <w:b/>
          <w:bCs/>
          <w:sz w:val="24"/>
          <w:szCs w:val="24"/>
        </w:rPr>
      </w:pPr>
    </w:p>
    <w:p w14:paraId="5FBCB21B" w14:textId="5D397C09" w:rsidR="00177C6A" w:rsidRDefault="00177C6A" w:rsidP="005169C1">
      <w:pPr>
        <w:spacing w:line="480" w:lineRule="auto"/>
        <w:rPr>
          <w:rFonts w:ascii="Times New Roman" w:hAnsi="Times New Roman" w:cs="Times New Roman"/>
          <w:b/>
          <w:bCs/>
          <w:sz w:val="24"/>
          <w:szCs w:val="24"/>
        </w:rPr>
      </w:pPr>
    </w:p>
    <w:p w14:paraId="5BE0F0B4" w14:textId="643DE357" w:rsidR="00177C6A" w:rsidRPr="00A92050" w:rsidRDefault="00AE4B5E" w:rsidP="001975B6">
      <w:pPr>
        <w:spacing w:line="480" w:lineRule="auto"/>
        <w:jc w:val="center"/>
        <w:rPr>
          <w:rFonts w:ascii="Times New Roman" w:hAnsi="Times New Roman" w:cs="Times New Roman"/>
          <w:b/>
          <w:bCs/>
          <w:sz w:val="24"/>
          <w:szCs w:val="24"/>
        </w:rPr>
      </w:pPr>
      <w:r w:rsidRPr="00AE4B5E">
        <w:rPr>
          <w:rFonts w:ascii="Times New Roman" w:hAnsi="Times New Roman" w:cs="Times New Roman"/>
          <w:b/>
          <w:bCs/>
          <w:sz w:val="24"/>
          <w:szCs w:val="24"/>
        </w:rPr>
        <w:t>SUBMITTED ON SEPTEMBER 12</w:t>
      </w:r>
      <w:r>
        <w:rPr>
          <w:rFonts w:ascii="Times New Roman" w:hAnsi="Times New Roman" w:cs="Times New Roman"/>
          <w:b/>
          <w:bCs/>
          <w:sz w:val="24"/>
          <w:szCs w:val="24"/>
        </w:rPr>
        <w:t>th</w:t>
      </w:r>
      <w:r w:rsidRPr="00AE4B5E">
        <w:rPr>
          <w:rFonts w:ascii="Times New Roman" w:hAnsi="Times New Roman" w:cs="Times New Roman"/>
          <w:b/>
          <w:bCs/>
          <w:sz w:val="24"/>
          <w:szCs w:val="24"/>
        </w:rPr>
        <w:t>, 2022</w:t>
      </w:r>
    </w:p>
    <w:p w14:paraId="5F7EFE48" w14:textId="77777777" w:rsidR="00177C6A" w:rsidRPr="00A92050" w:rsidRDefault="00177C6A" w:rsidP="006C25BA">
      <w:pPr>
        <w:spacing w:line="480" w:lineRule="auto"/>
        <w:jc w:val="both"/>
        <w:rPr>
          <w:rFonts w:ascii="Times New Roman" w:hAnsi="Times New Roman" w:cs="Times New Roman"/>
          <w:b/>
          <w:bCs/>
          <w:sz w:val="24"/>
          <w:szCs w:val="24"/>
        </w:rPr>
      </w:pPr>
    </w:p>
    <w:sdt>
      <w:sdtPr>
        <w:rPr>
          <w:rFonts w:asciiTheme="minorHAnsi" w:eastAsiaTheme="minorEastAsia" w:hAnsiTheme="minorHAnsi" w:cstheme="minorBidi"/>
          <w:color w:val="auto"/>
          <w:sz w:val="22"/>
          <w:szCs w:val="22"/>
          <w:lang w:val="en-GB" w:eastAsia="zh-CN"/>
        </w:rPr>
        <w:id w:val="1206679971"/>
        <w:docPartObj>
          <w:docPartGallery w:val="Table of Contents"/>
          <w:docPartUnique/>
        </w:docPartObj>
      </w:sdtPr>
      <w:sdtEndPr>
        <w:rPr>
          <w:b/>
          <w:bCs/>
          <w:noProof/>
        </w:rPr>
      </w:sdtEndPr>
      <w:sdtContent>
        <w:p w14:paraId="53F50025" w14:textId="686650BC" w:rsidR="00F60ABA" w:rsidRPr="00F617A4" w:rsidRDefault="00F60ABA" w:rsidP="00F60ABA">
          <w:pPr>
            <w:pStyle w:val="TOCHeading"/>
            <w:jc w:val="center"/>
            <w:rPr>
              <w:rFonts w:ascii="Times New Roman" w:hAnsi="Times New Roman" w:cs="Times New Roman"/>
              <w:b/>
              <w:bCs/>
              <w:i/>
              <w:iCs/>
              <w:color w:val="000000" w:themeColor="text1"/>
            </w:rPr>
          </w:pPr>
          <w:r w:rsidRPr="00F617A4">
            <w:rPr>
              <w:rFonts w:ascii="Times New Roman" w:hAnsi="Times New Roman" w:cs="Times New Roman"/>
              <w:b/>
              <w:bCs/>
              <w:i/>
              <w:iCs/>
              <w:color w:val="000000" w:themeColor="text1"/>
            </w:rPr>
            <w:t>Table of Contents</w:t>
          </w:r>
        </w:p>
        <w:p w14:paraId="38341C48" w14:textId="422DC3C8" w:rsidR="00F60ABA" w:rsidRPr="00F617A4" w:rsidRDefault="00F60ABA" w:rsidP="00F60ABA">
          <w:pPr>
            <w:rPr>
              <w:rFonts w:ascii="Times New Roman" w:hAnsi="Times New Roman" w:cs="Times New Roman"/>
              <w:sz w:val="24"/>
              <w:szCs w:val="24"/>
              <w:lang w:val="en-US" w:eastAsia="en-US"/>
            </w:rPr>
          </w:pPr>
        </w:p>
        <w:p w14:paraId="70BCB063" w14:textId="11C7B2EA" w:rsidR="00F60ABA" w:rsidRPr="00F617A4" w:rsidRDefault="00F60ABA" w:rsidP="00F60ABA">
          <w:pPr>
            <w:rPr>
              <w:rFonts w:ascii="Times New Roman" w:hAnsi="Times New Roman" w:cs="Times New Roman"/>
              <w:sz w:val="24"/>
              <w:szCs w:val="24"/>
              <w:lang w:val="en-US" w:eastAsia="en-US"/>
            </w:rPr>
          </w:pPr>
        </w:p>
        <w:p w14:paraId="352772AE" w14:textId="77777777" w:rsidR="00F60ABA" w:rsidRPr="00F617A4" w:rsidRDefault="00F60ABA" w:rsidP="00F60ABA">
          <w:pPr>
            <w:rPr>
              <w:rFonts w:ascii="Times New Roman" w:hAnsi="Times New Roman" w:cs="Times New Roman"/>
              <w:sz w:val="24"/>
              <w:szCs w:val="24"/>
              <w:lang w:val="en-US" w:eastAsia="en-US"/>
            </w:rPr>
          </w:pPr>
        </w:p>
        <w:p w14:paraId="58D96599" w14:textId="18AF2BF9" w:rsidR="00F60ABA" w:rsidRPr="00F617A4" w:rsidRDefault="00F60ABA">
          <w:pPr>
            <w:pStyle w:val="TOC1"/>
            <w:tabs>
              <w:tab w:val="right" w:leader="dot" w:pos="9016"/>
            </w:tabs>
            <w:rPr>
              <w:rFonts w:ascii="Times New Roman" w:hAnsi="Times New Roman" w:cs="Times New Roman"/>
              <w:b w:val="0"/>
              <w:bCs w:val="0"/>
              <w:caps/>
              <w:noProof/>
              <w:sz w:val="24"/>
              <w:szCs w:val="24"/>
              <w:lang w:eastAsia="en-GB"/>
            </w:rPr>
          </w:pPr>
          <w:r w:rsidRPr="00F617A4">
            <w:rPr>
              <w:rFonts w:ascii="Times New Roman" w:hAnsi="Times New Roman" w:cs="Times New Roman"/>
              <w:b w:val="0"/>
              <w:bCs w:val="0"/>
              <w:sz w:val="24"/>
              <w:szCs w:val="24"/>
            </w:rPr>
            <w:fldChar w:fldCharType="begin"/>
          </w:r>
          <w:r w:rsidRPr="00F617A4">
            <w:rPr>
              <w:rFonts w:ascii="Times New Roman" w:hAnsi="Times New Roman" w:cs="Times New Roman"/>
              <w:sz w:val="24"/>
              <w:szCs w:val="24"/>
            </w:rPr>
            <w:instrText xml:space="preserve"> TOC \o "1-3" \h \z \u </w:instrText>
          </w:r>
          <w:r w:rsidRPr="00F617A4">
            <w:rPr>
              <w:rFonts w:ascii="Times New Roman" w:hAnsi="Times New Roman" w:cs="Times New Roman"/>
              <w:b w:val="0"/>
              <w:bCs w:val="0"/>
              <w:sz w:val="24"/>
              <w:szCs w:val="24"/>
            </w:rPr>
            <w:fldChar w:fldCharType="separate"/>
          </w:r>
          <w:hyperlink w:anchor="_Toc113457206" w:history="1">
            <w:r w:rsidRPr="00F617A4">
              <w:rPr>
                <w:rStyle w:val="Hyperlink"/>
                <w:rFonts w:ascii="Times New Roman" w:hAnsi="Times New Roman" w:cs="Times New Roman"/>
                <w:i/>
                <w:iCs/>
                <w:noProof/>
                <w:sz w:val="24"/>
                <w:szCs w:val="24"/>
              </w:rPr>
              <w:t>Introduction</w:t>
            </w:r>
            <w:r w:rsidRPr="00F617A4">
              <w:rPr>
                <w:rFonts w:ascii="Times New Roman" w:hAnsi="Times New Roman" w:cs="Times New Roman"/>
                <w:noProof/>
                <w:webHidden/>
                <w:sz w:val="24"/>
                <w:szCs w:val="24"/>
              </w:rPr>
              <w:tab/>
            </w:r>
            <w:r w:rsidRPr="00F617A4">
              <w:rPr>
                <w:rFonts w:ascii="Times New Roman" w:hAnsi="Times New Roman" w:cs="Times New Roman"/>
                <w:noProof/>
                <w:webHidden/>
                <w:sz w:val="24"/>
                <w:szCs w:val="24"/>
              </w:rPr>
              <w:fldChar w:fldCharType="begin"/>
            </w:r>
            <w:r w:rsidRPr="00F617A4">
              <w:rPr>
                <w:rFonts w:ascii="Times New Roman" w:hAnsi="Times New Roman" w:cs="Times New Roman"/>
                <w:noProof/>
                <w:webHidden/>
                <w:sz w:val="24"/>
                <w:szCs w:val="24"/>
              </w:rPr>
              <w:instrText xml:space="preserve"> PAGEREF _Toc113457206 \h </w:instrText>
            </w:r>
            <w:r w:rsidRPr="00F617A4">
              <w:rPr>
                <w:rFonts w:ascii="Times New Roman" w:hAnsi="Times New Roman" w:cs="Times New Roman"/>
                <w:noProof/>
                <w:webHidden/>
                <w:sz w:val="24"/>
                <w:szCs w:val="24"/>
              </w:rPr>
            </w:r>
            <w:r w:rsidRPr="00F617A4">
              <w:rPr>
                <w:rFonts w:ascii="Times New Roman" w:hAnsi="Times New Roman" w:cs="Times New Roman"/>
                <w:noProof/>
                <w:webHidden/>
                <w:sz w:val="24"/>
                <w:szCs w:val="24"/>
              </w:rPr>
              <w:fldChar w:fldCharType="separate"/>
            </w:r>
            <w:r w:rsidRPr="00F617A4">
              <w:rPr>
                <w:rFonts w:ascii="Times New Roman" w:hAnsi="Times New Roman" w:cs="Times New Roman"/>
                <w:noProof/>
                <w:webHidden/>
                <w:sz w:val="24"/>
                <w:szCs w:val="24"/>
              </w:rPr>
              <w:t>3</w:t>
            </w:r>
            <w:r w:rsidRPr="00F617A4">
              <w:rPr>
                <w:rFonts w:ascii="Times New Roman" w:hAnsi="Times New Roman" w:cs="Times New Roman"/>
                <w:noProof/>
                <w:webHidden/>
                <w:sz w:val="24"/>
                <w:szCs w:val="24"/>
              </w:rPr>
              <w:fldChar w:fldCharType="end"/>
            </w:r>
          </w:hyperlink>
        </w:p>
        <w:p w14:paraId="271B9499" w14:textId="462447BA" w:rsidR="00F60ABA" w:rsidRPr="00F617A4" w:rsidRDefault="00CD7ED4">
          <w:pPr>
            <w:pStyle w:val="TOC1"/>
            <w:tabs>
              <w:tab w:val="left" w:pos="440"/>
              <w:tab w:val="right" w:leader="dot" w:pos="9016"/>
            </w:tabs>
            <w:rPr>
              <w:rFonts w:ascii="Times New Roman" w:hAnsi="Times New Roman" w:cs="Times New Roman"/>
              <w:b w:val="0"/>
              <w:bCs w:val="0"/>
              <w:caps/>
              <w:noProof/>
              <w:sz w:val="24"/>
              <w:szCs w:val="24"/>
              <w:lang w:eastAsia="en-GB"/>
            </w:rPr>
          </w:pPr>
          <w:hyperlink w:anchor="_Toc113457207" w:history="1">
            <w:r w:rsidR="00F60ABA" w:rsidRPr="00F617A4">
              <w:rPr>
                <w:rStyle w:val="Hyperlink"/>
                <w:rFonts w:ascii="Times New Roman" w:hAnsi="Times New Roman" w:cs="Times New Roman"/>
                <w:i/>
                <w:iCs/>
                <w:noProof/>
                <w:sz w:val="24"/>
                <w:szCs w:val="24"/>
              </w:rPr>
              <w:t>1.</w:t>
            </w:r>
            <w:r w:rsidR="00F60ABA" w:rsidRPr="00F617A4">
              <w:rPr>
                <w:rFonts w:ascii="Times New Roman" w:hAnsi="Times New Roman" w:cs="Times New Roman"/>
                <w:b w:val="0"/>
                <w:bCs w:val="0"/>
                <w:caps/>
                <w:noProof/>
                <w:sz w:val="24"/>
                <w:szCs w:val="24"/>
                <w:lang w:eastAsia="en-GB"/>
              </w:rPr>
              <w:tab/>
            </w:r>
            <w:r w:rsidR="00F60ABA" w:rsidRPr="00F617A4">
              <w:rPr>
                <w:rStyle w:val="Hyperlink"/>
                <w:rFonts w:ascii="Times New Roman" w:hAnsi="Times New Roman" w:cs="Times New Roman"/>
                <w:i/>
                <w:iCs/>
                <w:noProof/>
                <w:sz w:val="24"/>
                <w:szCs w:val="24"/>
              </w:rPr>
              <w:t>Motivation-Background</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_Toc113457207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3</w:t>
            </w:r>
            <w:r w:rsidR="00F60ABA" w:rsidRPr="00F617A4">
              <w:rPr>
                <w:rFonts w:ascii="Times New Roman" w:hAnsi="Times New Roman" w:cs="Times New Roman"/>
                <w:noProof/>
                <w:webHidden/>
                <w:sz w:val="24"/>
                <w:szCs w:val="24"/>
              </w:rPr>
              <w:fldChar w:fldCharType="end"/>
            </w:r>
          </w:hyperlink>
        </w:p>
        <w:p w14:paraId="68206847" w14:textId="52F2E4F0"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08" w:history="1">
            <w:r w:rsidR="00F60ABA" w:rsidRPr="00F617A4">
              <w:rPr>
                <w:rStyle w:val="Hyperlink"/>
                <w:rFonts w:ascii="Times New Roman" w:hAnsi="Times New Roman" w:cs="Times New Roman"/>
                <w:b/>
                <w:bCs/>
                <w:noProof/>
                <w:sz w:val="24"/>
                <w:szCs w:val="24"/>
              </w:rPr>
              <w:t>1.1 Theories of Motivation</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_Toc113457208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4</w:t>
            </w:r>
            <w:r w:rsidR="00F60ABA" w:rsidRPr="00F617A4">
              <w:rPr>
                <w:rFonts w:ascii="Times New Roman" w:hAnsi="Times New Roman" w:cs="Times New Roman"/>
                <w:noProof/>
                <w:webHidden/>
                <w:sz w:val="24"/>
                <w:szCs w:val="24"/>
              </w:rPr>
              <w:fldChar w:fldCharType="end"/>
            </w:r>
          </w:hyperlink>
        </w:p>
        <w:p w14:paraId="3E4D5C8F" w14:textId="4DF34C54"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09" w:history="1">
            <w:r w:rsidR="00F60ABA" w:rsidRPr="00F617A4">
              <w:rPr>
                <w:rStyle w:val="Hyperlink"/>
                <w:rFonts w:ascii="Times New Roman" w:hAnsi="Times New Roman" w:cs="Times New Roman"/>
                <w:b/>
                <w:bCs/>
                <w:noProof/>
                <w:sz w:val="24"/>
                <w:szCs w:val="24"/>
              </w:rPr>
              <w:t>1.2 Techniques to Develop Motivation</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_Toc113457209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5</w:t>
            </w:r>
            <w:r w:rsidR="00F60ABA" w:rsidRPr="00F617A4">
              <w:rPr>
                <w:rFonts w:ascii="Times New Roman" w:hAnsi="Times New Roman" w:cs="Times New Roman"/>
                <w:noProof/>
                <w:webHidden/>
                <w:sz w:val="24"/>
                <w:szCs w:val="24"/>
              </w:rPr>
              <w:fldChar w:fldCharType="end"/>
            </w:r>
          </w:hyperlink>
        </w:p>
        <w:p w14:paraId="38E4C1F3" w14:textId="1BB605BC"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10" w:history="1">
            <w:r w:rsidR="00F60ABA" w:rsidRPr="00F617A4">
              <w:rPr>
                <w:rStyle w:val="Hyperlink"/>
                <w:rFonts w:ascii="Times New Roman" w:hAnsi="Times New Roman" w:cs="Times New Roman"/>
                <w:b/>
                <w:bCs/>
                <w:noProof/>
                <w:sz w:val="24"/>
                <w:szCs w:val="24"/>
              </w:rPr>
              <w:t>1.3 Benefits of Motivation</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_Toc113457210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7</w:t>
            </w:r>
            <w:r w:rsidR="00F60ABA" w:rsidRPr="00F617A4">
              <w:rPr>
                <w:rFonts w:ascii="Times New Roman" w:hAnsi="Times New Roman" w:cs="Times New Roman"/>
                <w:noProof/>
                <w:webHidden/>
                <w:sz w:val="24"/>
                <w:szCs w:val="24"/>
              </w:rPr>
              <w:fldChar w:fldCharType="end"/>
            </w:r>
          </w:hyperlink>
        </w:p>
        <w:p w14:paraId="3AF1659D" w14:textId="6CF5A5DD" w:rsidR="00F60ABA" w:rsidRPr="00F617A4" w:rsidRDefault="00CD7ED4">
          <w:pPr>
            <w:pStyle w:val="TOC1"/>
            <w:tabs>
              <w:tab w:val="left" w:pos="440"/>
              <w:tab w:val="right" w:leader="dot" w:pos="9016"/>
            </w:tabs>
            <w:rPr>
              <w:rFonts w:ascii="Times New Roman" w:hAnsi="Times New Roman" w:cs="Times New Roman"/>
              <w:b w:val="0"/>
              <w:bCs w:val="0"/>
              <w:caps/>
              <w:noProof/>
              <w:sz w:val="24"/>
              <w:szCs w:val="24"/>
              <w:lang w:eastAsia="en-GB"/>
            </w:rPr>
          </w:pPr>
          <w:hyperlink w:anchor="_Toc113457211" w:history="1">
            <w:r w:rsidR="00F60ABA" w:rsidRPr="00F617A4">
              <w:rPr>
                <w:rStyle w:val="Hyperlink"/>
                <w:rFonts w:ascii="Times New Roman" w:hAnsi="Times New Roman" w:cs="Times New Roman"/>
                <w:i/>
                <w:iCs/>
                <w:noProof/>
                <w:sz w:val="24"/>
                <w:szCs w:val="24"/>
              </w:rPr>
              <w:t>2.</w:t>
            </w:r>
            <w:r w:rsidR="00F60ABA" w:rsidRPr="00F617A4">
              <w:rPr>
                <w:rFonts w:ascii="Times New Roman" w:hAnsi="Times New Roman" w:cs="Times New Roman"/>
                <w:b w:val="0"/>
                <w:bCs w:val="0"/>
                <w:caps/>
                <w:noProof/>
                <w:sz w:val="24"/>
                <w:szCs w:val="24"/>
                <w:lang w:eastAsia="en-GB"/>
              </w:rPr>
              <w:tab/>
            </w:r>
            <w:r w:rsidR="00F60ABA" w:rsidRPr="00F617A4">
              <w:rPr>
                <w:rStyle w:val="Hyperlink"/>
                <w:rFonts w:ascii="Times New Roman" w:hAnsi="Times New Roman" w:cs="Times New Roman"/>
                <w:i/>
                <w:iCs/>
                <w:noProof/>
                <w:sz w:val="24"/>
                <w:szCs w:val="24"/>
              </w:rPr>
              <w:t>Teamwork-Background</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_Toc113457211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7</w:t>
            </w:r>
            <w:r w:rsidR="00F60ABA" w:rsidRPr="00F617A4">
              <w:rPr>
                <w:rFonts w:ascii="Times New Roman" w:hAnsi="Times New Roman" w:cs="Times New Roman"/>
                <w:noProof/>
                <w:webHidden/>
                <w:sz w:val="24"/>
                <w:szCs w:val="24"/>
              </w:rPr>
              <w:fldChar w:fldCharType="end"/>
            </w:r>
          </w:hyperlink>
        </w:p>
        <w:p w14:paraId="59D405CF" w14:textId="43B77686"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12" w:history="1">
            <w:r w:rsidR="00F60ABA" w:rsidRPr="00F617A4">
              <w:rPr>
                <w:rStyle w:val="Hyperlink"/>
                <w:rFonts w:ascii="Times New Roman" w:hAnsi="Times New Roman" w:cs="Times New Roman"/>
                <w:b/>
                <w:bCs/>
                <w:noProof/>
                <w:sz w:val="24"/>
                <w:szCs w:val="24"/>
              </w:rPr>
              <w:t>2.1 Theories of Teamwork and Team Development</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_Toc113457212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8</w:t>
            </w:r>
            <w:r w:rsidR="00F60ABA" w:rsidRPr="00F617A4">
              <w:rPr>
                <w:rFonts w:ascii="Times New Roman" w:hAnsi="Times New Roman" w:cs="Times New Roman"/>
                <w:noProof/>
                <w:webHidden/>
                <w:sz w:val="24"/>
                <w:szCs w:val="24"/>
              </w:rPr>
              <w:fldChar w:fldCharType="end"/>
            </w:r>
          </w:hyperlink>
        </w:p>
        <w:p w14:paraId="35EFC4DF" w14:textId="72D84C15"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13" w:history="1">
            <w:r w:rsidR="00F60ABA" w:rsidRPr="00F617A4">
              <w:rPr>
                <w:rStyle w:val="Hyperlink"/>
                <w:rFonts w:ascii="Times New Roman" w:hAnsi="Times New Roman" w:cs="Times New Roman"/>
                <w:b/>
                <w:bCs/>
                <w:noProof/>
                <w:sz w:val="24"/>
                <w:szCs w:val="24"/>
              </w:rPr>
              <w:t>2.2 Methods of Developing Teamwork</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_Toc113457213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9</w:t>
            </w:r>
            <w:r w:rsidR="00F60ABA" w:rsidRPr="00F617A4">
              <w:rPr>
                <w:rFonts w:ascii="Times New Roman" w:hAnsi="Times New Roman" w:cs="Times New Roman"/>
                <w:noProof/>
                <w:webHidden/>
                <w:sz w:val="24"/>
                <w:szCs w:val="24"/>
              </w:rPr>
              <w:fldChar w:fldCharType="end"/>
            </w:r>
          </w:hyperlink>
        </w:p>
        <w:p w14:paraId="4A605D5A" w14:textId="18224547"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14" w:history="1">
            <w:r w:rsidR="00F60ABA" w:rsidRPr="00F617A4">
              <w:rPr>
                <w:rStyle w:val="Hyperlink"/>
                <w:rFonts w:ascii="Times New Roman" w:hAnsi="Times New Roman" w:cs="Times New Roman"/>
                <w:b/>
                <w:bCs/>
                <w:noProof/>
                <w:sz w:val="24"/>
                <w:szCs w:val="24"/>
              </w:rPr>
              <w:t>2.3 Benefits of Teamwork and Future Professional Work</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_Toc113457214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9</w:t>
            </w:r>
            <w:r w:rsidR="00F60ABA" w:rsidRPr="00F617A4">
              <w:rPr>
                <w:rFonts w:ascii="Times New Roman" w:hAnsi="Times New Roman" w:cs="Times New Roman"/>
                <w:noProof/>
                <w:webHidden/>
                <w:sz w:val="24"/>
                <w:szCs w:val="24"/>
              </w:rPr>
              <w:fldChar w:fldCharType="end"/>
            </w:r>
          </w:hyperlink>
        </w:p>
        <w:p w14:paraId="6DEA2454" w14:textId="42D802C2" w:rsidR="00F60ABA" w:rsidRPr="00F617A4" w:rsidRDefault="00CD7ED4">
          <w:pPr>
            <w:pStyle w:val="TOC1"/>
            <w:tabs>
              <w:tab w:val="left" w:pos="440"/>
              <w:tab w:val="right" w:leader="dot" w:pos="9016"/>
            </w:tabs>
            <w:rPr>
              <w:rFonts w:ascii="Times New Roman" w:hAnsi="Times New Roman" w:cs="Times New Roman"/>
              <w:b w:val="0"/>
              <w:bCs w:val="0"/>
              <w:caps/>
              <w:noProof/>
              <w:sz w:val="24"/>
              <w:szCs w:val="24"/>
              <w:lang w:eastAsia="en-GB"/>
            </w:rPr>
          </w:pPr>
          <w:hyperlink w:anchor="_Toc113457215" w:history="1">
            <w:r w:rsidR="00F60ABA" w:rsidRPr="00F617A4">
              <w:rPr>
                <w:rStyle w:val="Hyperlink"/>
                <w:rFonts w:ascii="Times New Roman" w:hAnsi="Times New Roman" w:cs="Times New Roman"/>
                <w:i/>
                <w:iCs/>
                <w:noProof/>
                <w:sz w:val="24"/>
                <w:szCs w:val="24"/>
              </w:rPr>
              <w:t>3.</w:t>
            </w:r>
            <w:r w:rsidR="00F60ABA" w:rsidRPr="00F617A4">
              <w:rPr>
                <w:rFonts w:ascii="Times New Roman" w:hAnsi="Times New Roman" w:cs="Times New Roman"/>
                <w:b w:val="0"/>
                <w:bCs w:val="0"/>
                <w:caps/>
                <w:noProof/>
                <w:sz w:val="24"/>
                <w:szCs w:val="24"/>
                <w:lang w:eastAsia="en-GB"/>
              </w:rPr>
              <w:tab/>
            </w:r>
            <w:r w:rsidR="00F60ABA" w:rsidRPr="00F617A4">
              <w:rPr>
                <w:rStyle w:val="Hyperlink"/>
                <w:rFonts w:ascii="Times New Roman" w:hAnsi="Times New Roman" w:cs="Times New Roman"/>
                <w:i/>
                <w:iCs/>
                <w:noProof/>
                <w:sz w:val="24"/>
                <w:szCs w:val="24"/>
              </w:rPr>
              <w:t>Time Management and Organizing Study</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_Toc113457215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10</w:t>
            </w:r>
            <w:r w:rsidR="00F60ABA" w:rsidRPr="00F617A4">
              <w:rPr>
                <w:rFonts w:ascii="Times New Roman" w:hAnsi="Times New Roman" w:cs="Times New Roman"/>
                <w:noProof/>
                <w:webHidden/>
                <w:sz w:val="24"/>
                <w:szCs w:val="24"/>
              </w:rPr>
              <w:fldChar w:fldCharType="end"/>
            </w:r>
          </w:hyperlink>
        </w:p>
        <w:p w14:paraId="4A80942A" w14:textId="5A3B6B84"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16" w:history="1">
            <w:r w:rsidR="00F60ABA" w:rsidRPr="00F617A4">
              <w:rPr>
                <w:rStyle w:val="Hyperlink"/>
                <w:rFonts w:ascii="Times New Roman" w:hAnsi="Times New Roman" w:cs="Times New Roman"/>
                <w:b/>
                <w:bCs/>
                <w:noProof/>
                <w:sz w:val="24"/>
                <w:szCs w:val="24"/>
              </w:rPr>
              <w:t>3.1 Theories of Time Management</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_Toc113457216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10</w:t>
            </w:r>
            <w:r w:rsidR="00F60ABA" w:rsidRPr="00F617A4">
              <w:rPr>
                <w:rFonts w:ascii="Times New Roman" w:hAnsi="Times New Roman" w:cs="Times New Roman"/>
                <w:noProof/>
                <w:webHidden/>
                <w:sz w:val="24"/>
                <w:szCs w:val="24"/>
              </w:rPr>
              <w:fldChar w:fldCharType="end"/>
            </w:r>
          </w:hyperlink>
        </w:p>
        <w:p w14:paraId="41C0ED98" w14:textId="7E4800C6"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17" w:history="1">
            <w:r w:rsidR="00F60ABA" w:rsidRPr="00F617A4">
              <w:rPr>
                <w:rStyle w:val="Hyperlink"/>
                <w:rFonts w:ascii="Times New Roman" w:hAnsi="Times New Roman" w:cs="Times New Roman"/>
                <w:b/>
                <w:bCs/>
                <w:noProof/>
                <w:sz w:val="24"/>
                <w:szCs w:val="24"/>
              </w:rPr>
              <w:t>3.2 Time Management Techniques</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_Toc113457217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11</w:t>
            </w:r>
            <w:r w:rsidR="00F60ABA" w:rsidRPr="00F617A4">
              <w:rPr>
                <w:rFonts w:ascii="Times New Roman" w:hAnsi="Times New Roman" w:cs="Times New Roman"/>
                <w:noProof/>
                <w:webHidden/>
                <w:sz w:val="24"/>
                <w:szCs w:val="24"/>
              </w:rPr>
              <w:fldChar w:fldCharType="end"/>
            </w:r>
          </w:hyperlink>
        </w:p>
        <w:p w14:paraId="2167ADFF" w14:textId="118E826A" w:rsidR="00F60ABA" w:rsidRPr="00F617A4" w:rsidRDefault="00CD7ED4">
          <w:pPr>
            <w:pStyle w:val="TOC2"/>
            <w:tabs>
              <w:tab w:val="right" w:leader="dot" w:pos="9016"/>
            </w:tabs>
            <w:rPr>
              <w:rFonts w:ascii="Times New Roman" w:hAnsi="Times New Roman" w:cs="Times New Roman"/>
              <w:smallCaps/>
              <w:noProof/>
              <w:sz w:val="24"/>
              <w:szCs w:val="24"/>
              <w:lang w:eastAsia="en-GB"/>
            </w:rPr>
          </w:pPr>
          <w:hyperlink w:anchor="_Toc113457218" w:history="1">
            <w:r w:rsidR="00F60ABA" w:rsidRPr="00F617A4">
              <w:rPr>
                <w:rStyle w:val="Hyperlink"/>
                <w:rFonts w:ascii="Times New Roman" w:hAnsi="Times New Roman" w:cs="Times New Roman"/>
                <w:b/>
                <w:bCs/>
                <w:noProof/>
                <w:sz w:val="24"/>
                <w:szCs w:val="24"/>
              </w:rPr>
              <w:t>3.3 Benefits of Time Management and Organizing Study</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_Toc113457218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12</w:t>
            </w:r>
            <w:r w:rsidR="00F60ABA" w:rsidRPr="00F617A4">
              <w:rPr>
                <w:rFonts w:ascii="Times New Roman" w:hAnsi="Times New Roman" w:cs="Times New Roman"/>
                <w:noProof/>
                <w:webHidden/>
                <w:sz w:val="24"/>
                <w:szCs w:val="24"/>
              </w:rPr>
              <w:fldChar w:fldCharType="end"/>
            </w:r>
          </w:hyperlink>
        </w:p>
        <w:p w14:paraId="218AD7F2" w14:textId="1D9F76F7" w:rsidR="00F60ABA" w:rsidRPr="00F617A4" w:rsidRDefault="00CD7ED4">
          <w:pPr>
            <w:pStyle w:val="TOC1"/>
            <w:tabs>
              <w:tab w:val="right" w:leader="dot" w:pos="9016"/>
            </w:tabs>
            <w:rPr>
              <w:rFonts w:ascii="Times New Roman" w:hAnsi="Times New Roman" w:cs="Times New Roman"/>
              <w:b w:val="0"/>
              <w:bCs w:val="0"/>
              <w:caps/>
              <w:noProof/>
              <w:sz w:val="24"/>
              <w:szCs w:val="24"/>
              <w:lang w:eastAsia="en-GB"/>
            </w:rPr>
          </w:pPr>
          <w:hyperlink w:anchor="_Toc113457219" w:history="1">
            <w:r w:rsidR="00F60ABA" w:rsidRPr="00F617A4">
              <w:rPr>
                <w:rStyle w:val="Hyperlink"/>
                <w:rFonts w:ascii="Times New Roman" w:hAnsi="Times New Roman" w:cs="Times New Roman"/>
                <w:noProof/>
                <w:sz w:val="24"/>
                <w:szCs w:val="24"/>
              </w:rPr>
              <w:t>Conclusion</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_Toc113457219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13</w:t>
            </w:r>
            <w:r w:rsidR="00F60ABA" w:rsidRPr="00F617A4">
              <w:rPr>
                <w:rFonts w:ascii="Times New Roman" w:hAnsi="Times New Roman" w:cs="Times New Roman"/>
                <w:noProof/>
                <w:webHidden/>
                <w:sz w:val="24"/>
                <w:szCs w:val="24"/>
              </w:rPr>
              <w:fldChar w:fldCharType="end"/>
            </w:r>
          </w:hyperlink>
        </w:p>
        <w:p w14:paraId="668B1D41" w14:textId="4AE11041" w:rsidR="00F60ABA" w:rsidRPr="00F617A4" w:rsidRDefault="00CD7ED4">
          <w:pPr>
            <w:pStyle w:val="TOC1"/>
            <w:tabs>
              <w:tab w:val="right" w:leader="dot" w:pos="9016"/>
            </w:tabs>
            <w:rPr>
              <w:rFonts w:ascii="Times New Roman" w:hAnsi="Times New Roman" w:cs="Times New Roman"/>
              <w:b w:val="0"/>
              <w:bCs w:val="0"/>
              <w:caps/>
              <w:noProof/>
              <w:sz w:val="24"/>
              <w:szCs w:val="24"/>
              <w:lang w:eastAsia="en-GB"/>
            </w:rPr>
          </w:pPr>
          <w:hyperlink w:anchor="_Toc113457220" w:history="1">
            <w:r w:rsidR="00F60ABA" w:rsidRPr="00F617A4">
              <w:rPr>
                <w:rStyle w:val="Hyperlink"/>
                <w:rFonts w:ascii="Times New Roman" w:hAnsi="Times New Roman" w:cs="Times New Roman"/>
                <w:noProof/>
                <w:sz w:val="24"/>
                <w:szCs w:val="24"/>
              </w:rPr>
              <w:t>References</w:t>
            </w:r>
            <w:r w:rsidR="00F60ABA" w:rsidRPr="00F617A4">
              <w:rPr>
                <w:rFonts w:ascii="Times New Roman" w:hAnsi="Times New Roman" w:cs="Times New Roman"/>
                <w:noProof/>
                <w:webHidden/>
                <w:sz w:val="24"/>
                <w:szCs w:val="24"/>
              </w:rPr>
              <w:tab/>
            </w:r>
            <w:r w:rsidR="00F60ABA" w:rsidRPr="00F617A4">
              <w:rPr>
                <w:rFonts w:ascii="Times New Roman" w:hAnsi="Times New Roman" w:cs="Times New Roman"/>
                <w:noProof/>
                <w:webHidden/>
                <w:sz w:val="24"/>
                <w:szCs w:val="24"/>
              </w:rPr>
              <w:fldChar w:fldCharType="begin"/>
            </w:r>
            <w:r w:rsidR="00F60ABA" w:rsidRPr="00F617A4">
              <w:rPr>
                <w:rFonts w:ascii="Times New Roman" w:hAnsi="Times New Roman" w:cs="Times New Roman"/>
                <w:noProof/>
                <w:webHidden/>
                <w:sz w:val="24"/>
                <w:szCs w:val="24"/>
              </w:rPr>
              <w:instrText xml:space="preserve"> PAGEREF _Toc113457220 \h </w:instrText>
            </w:r>
            <w:r w:rsidR="00F60ABA" w:rsidRPr="00F617A4">
              <w:rPr>
                <w:rFonts w:ascii="Times New Roman" w:hAnsi="Times New Roman" w:cs="Times New Roman"/>
                <w:noProof/>
                <w:webHidden/>
                <w:sz w:val="24"/>
                <w:szCs w:val="24"/>
              </w:rPr>
            </w:r>
            <w:r w:rsidR="00F60ABA" w:rsidRPr="00F617A4">
              <w:rPr>
                <w:rFonts w:ascii="Times New Roman" w:hAnsi="Times New Roman" w:cs="Times New Roman"/>
                <w:noProof/>
                <w:webHidden/>
                <w:sz w:val="24"/>
                <w:szCs w:val="24"/>
              </w:rPr>
              <w:fldChar w:fldCharType="separate"/>
            </w:r>
            <w:r w:rsidR="00F60ABA" w:rsidRPr="00F617A4">
              <w:rPr>
                <w:rFonts w:ascii="Times New Roman" w:hAnsi="Times New Roman" w:cs="Times New Roman"/>
                <w:noProof/>
                <w:webHidden/>
                <w:sz w:val="24"/>
                <w:szCs w:val="24"/>
              </w:rPr>
              <w:t>14</w:t>
            </w:r>
            <w:r w:rsidR="00F60ABA" w:rsidRPr="00F617A4">
              <w:rPr>
                <w:rFonts w:ascii="Times New Roman" w:hAnsi="Times New Roman" w:cs="Times New Roman"/>
                <w:noProof/>
                <w:webHidden/>
                <w:sz w:val="24"/>
                <w:szCs w:val="24"/>
              </w:rPr>
              <w:fldChar w:fldCharType="end"/>
            </w:r>
          </w:hyperlink>
        </w:p>
        <w:p w14:paraId="79137AC8" w14:textId="37397790" w:rsidR="00F60ABA" w:rsidRDefault="00F60ABA">
          <w:r w:rsidRPr="00F617A4">
            <w:rPr>
              <w:rFonts w:ascii="Times New Roman" w:hAnsi="Times New Roman" w:cs="Times New Roman"/>
              <w:b/>
              <w:bCs/>
              <w:noProof/>
              <w:sz w:val="24"/>
              <w:szCs w:val="24"/>
            </w:rPr>
            <w:fldChar w:fldCharType="end"/>
          </w:r>
        </w:p>
      </w:sdtContent>
    </w:sdt>
    <w:p w14:paraId="0F0E06CE" w14:textId="61E99777" w:rsidR="00177C6A" w:rsidRPr="00A92050" w:rsidRDefault="00177C6A" w:rsidP="006C25BA">
      <w:pPr>
        <w:spacing w:line="480" w:lineRule="auto"/>
        <w:jc w:val="both"/>
        <w:rPr>
          <w:rFonts w:ascii="Times New Roman" w:hAnsi="Times New Roman" w:cs="Times New Roman"/>
          <w:b/>
          <w:bCs/>
          <w:sz w:val="24"/>
          <w:szCs w:val="24"/>
        </w:rPr>
      </w:pPr>
    </w:p>
    <w:p w14:paraId="2827D5CF" w14:textId="77777777" w:rsidR="00177C6A" w:rsidRPr="00A92050" w:rsidRDefault="00177C6A" w:rsidP="006C25BA">
      <w:pPr>
        <w:spacing w:line="480" w:lineRule="auto"/>
        <w:jc w:val="both"/>
        <w:rPr>
          <w:rFonts w:ascii="Times New Roman" w:hAnsi="Times New Roman" w:cs="Times New Roman"/>
          <w:sz w:val="24"/>
          <w:szCs w:val="24"/>
        </w:rPr>
      </w:pPr>
    </w:p>
    <w:p w14:paraId="1B422DA5" w14:textId="77777777" w:rsidR="00177C6A" w:rsidRPr="00A92050" w:rsidRDefault="00177C6A" w:rsidP="006C25BA">
      <w:pPr>
        <w:spacing w:line="480" w:lineRule="auto"/>
        <w:jc w:val="both"/>
        <w:rPr>
          <w:rFonts w:ascii="Times New Roman" w:hAnsi="Times New Roman" w:cs="Times New Roman"/>
          <w:b/>
          <w:bCs/>
          <w:sz w:val="24"/>
          <w:szCs w:val="24"/>
        </w:rPr>
      </w:pPr>
    </w:p>
    <w:p w14:paraId="54DDE10E" w14:textId="77777777" w:rsidR="00177C6A" w:rsidRPr="00A92050" w:rsidRDefault="00177C6A" w:rsidP="006C25BA">
      <w:pPr>
        <w:spacing w:line="480" w:lineRule="auto"/>
        <w:jc w:val="both"/>
        <w:rPr>
          <w:rFonts w:ascii="Times New Roman" w:hAnsi="Times New Roman" w:cs="Times New Roman"/>
          <w:b/>
          <w:bCs/>
          <w:sz w:val="24"/>
          <w:szCs w:val="24"/>
        </w:rPr>
      </w:pPr>
    </w:p>
    <w:p w14:paraId="0535A0D1" w14:textId="77777777" w:rsidR="00CA6DE6" w:rsidRPr="00A92050" w:rsidRDefault="00CA6DE6" w:rsidP="006C25BA">
      <w:pPr>
        <w:spacing w:line="480" w:lineRule="auto"/>
        <w:rPr>
          <w:rFonts w:ascii="Times New Roman" w:hAnsi="Times New Roman" w:cs="Times New Roman"/>
          <w:b/>
          <w:bCs/>
          <w:sz w:val="24"/>
          <w:szCs w:val="24"/>
        </w:rPr>
      </w:pPr>
      <w:r w:rsidRPr="00A92050">
        <w:rPr>
          <w:rFonts w:ascii="Times New Roman" w:hAnsi="Times New Roman" w:cs="Times New Roman"/>
          <w:b/>
          <w:bCs/>
          <w:sz w:val="24"/>
          <w:szCs w:val="24"/>
        </w:rPr>
        <w:br w:type="page"/>
      </w:r>
    </w:p>
    <w:p w14:paraId="0B1AFA49" w14:textId="52D81451" w:rsidR="00177C6A" w:rsidRPr="00F60ABA" w:rsidRDefault="00177C6A" w:rsidP="006C25BA">
      <w:pPr>
        <w:pStyle w:val="Heading1"/>
        <w:spacing w:line="480" w:lineRule="auto"/>
        <w:rPr>
          <w:rFonts w:cs="Times New Roman"/>
          <w:i/>
          <w:iCs/>
          <w:sz w:val="28"/>
          <w:szCs w:val="28"/>
        </w:rPr>
      </w:pPr>
      <w:bookmarkStart w:id="0" w:name="_Toc113457206"/>
      <w:r w:rsidRPr="00F60ABA">
        <w:rPr>
          <w:rFonts w:cs="Times New Roman"/>
          <w:i/>
          <w:iCs/>
          <w:sz w:val="28"/>
          <w:szCs w:val="28"/>
        </w:rPr>
        <w:t>Introduction</w:t>
      </w:r>
      <w:bookmarkEnd w:id="0"/>
      <w:r w:rsidRPr="00F60ABA">
        <w:rPr>
          <w:rFonts w:cs="Times New Roman"/>
          <w:i/>
          <w:iCs/>
          <w:sz w:val="28"/>
          <w:szCs w:val="28"/>
        </w:rPr>
        <w:t xml:space="preserve"> </w:t>
      </w:r>
    </w:p>
    <w:p w14:paraId="285B1169" w14:textId="1AE2F919" w:rsidR="00A92050" w:rsidRPr="00A92050" w:rsidRDefault="00A92050" w:rsidP="006036AF">
      <w:pPr>
        <w:spacing w:before="57" w:after="57" w:line="480" w:lineRule="auto"/>
        <w:ind w:firstLine="720"/>
        <w:jc w:val="both"/>
        <w:rPr>
          <w:rFonts w:ascii="Times New Roman" w:hAnsi="Times New Roman" w:cs="Times New Roman"/>
          <w:sz w:val="24"/>
          <w:szCs w:val="24"/>
        </w:rPr>
      </w:pPr>
      <w:r w:rsidRPr="00A92050">
        <w:rPr>
          <w:rFonts w:ascii="Times New Roman" w:hAnsi="Times New Roman" w:cs="Times New Roman"/>
          <w:sz w:val="24"/>
          <w:szCs w:val="24"/>
        </w:rPr>
        <w:t>Generally, academic skills and various career goals are vital contributing factors that shape a person's study behavio</w:t>
      </w:r>
      <w:r w:rsidR="006036AF">
        <w:rPr>
          <w:rFonts w:ascii="Times New Roman" w:hAnsi="Times New Roman" w:cs="Times New Roman"/>
          <w:sz w:val="24"/>
          <w:szCs w:val="24"/>
        </w:rPr>
        <w:t>u</w:t>
      </w:r>
      <w:r w:rsidRPr="00A92050">
        <w:rPr>
          <w:rFonts w:ascii="Times New Roman" w:hAnsi="Times New Roman" w:cs="Times New Roman"/>
          <w:sz w:val="24"/>
          <w:szCs w:val="24"/>
        </w:rPr>
        <w:t xml:space="preserve">r in higher education and also professionalism in a certain future employment setting. More specifically, the most basic and sophisticated academic skills, aspects, and any academic work can closely influence a learner's career aspiration, which is hugely the path that </w:t>
      </w:r>
      <w:r w:rsidR="00CB014D" w:rsidRPr="00A92050">
        <w:rPr>
          <w:rFonts w:ascii="Times New Roman" w:hAnsi="Times New Roman" w:cs="Times New Roman"/>
          <w:sz w:val="24"/>
          <w:szCs w:val="24"/>
        </w:rPr>
        <w:t>these individual desires</w:t>
      </w:r>
      <w:r w:rsidRPr="00A92050">
        <w:rPr>
          <w:rFonts w:ascii="Times New Roman" w:hAnsi="Times New Roman" w:cs="Times New Roman"/>
          <w:sz w:val="24"/>
          <w:szCs w:val="24"/>
        </w:rPr>
        <w:t xml:space="preserve"> to follow or maintain in the form of a lifelong procedure that requires an accurate conceptualization of potential and achievement (</w:t>
      </w:r>
      <w:r w:rsidRPr="00A92050">
        <w:rPr>
          <w:rFonts w:ascii="Times New Roman" w:hAnsi="Times New Roman" w:cs="Times New Roman"/>
          <w:color w:val="222222"/>
          <w:sz w:val="24"/>
          <w:szCs w:val="24"/>
        </w:rPr>
        <w:t xml:space="preserve">Arhin, 2018). While the ideal learner may be characterized by aspects like interest or significant curiosity, emotional and cognitive competence, affective safety, or even the ability to face challenges, various perspectives influence success in academic work and professional work in the future across most fields, let alone in business management (Steinmayr et al., 2019). In this case, such areas include motivation, teamwork, and time management, among other trending perspectives of this digital era. This report examines the role or influences powerful impact of motivation, time management and teamwork in academic or career-related success, the key theories related to these contexts, skills, and other relevant techniques associated with professional and academic settings. </w:t>
      </w:r>
    </w:p>
    <w:p w14:paraId="48B7AB75" w14:textId="6A59A391" w:rsidR="00A92050" w:rsidRPr="00F60ABA" w:rsidRDefault="00A92050" w:rsidP="00CB014D">
      <w:pPr>
        <w:pStyle w:val="Heading1"/>
        <w:numPr>
          <w:ilvl w:val="0"/>
          <w:numId w:val="9"/>
        </w:numPr>
        <w:spacing w:line="480" w:lineRule="auto"/>
        <w:rPr>
          <w:rFonts w:cs="Times New Roman"/>
          <w:i/>
          <w:iCs/>
          <w:sz w:val="28"/>
          <w:szCs w:val="28"/>
          <w:u w:val="single"/>
        </w:rPr>
      </w:pPr>
      <w:bookmarkStart w:id="1" w:name="_Toc113457207"/>
      <w:r w:rsidRPr="00F60ABA">
        <w:rPr>
          <w:rFonts w:cs="Times New Roman"/>
          <w:i/>
          <w:iCs/>
          <w:color w:val="222222"/>
          <w:sz w:val="28"/>
          <w:szCs w:val="28"/>
          <w:u w:val="single"/>
        </w:rPr>
        <w:t>Motivation</w:t>
      </w:r>
      <w:r w:rsidR="006036AF" w:rsidRPr="00F60ABA">
        <w:rPr>
          <w:rFonts w:cs="Times New Roman"/>
          <w:b w:val="0"/>
          <w:bCs/>
          <w:i/>
          <w:iCs/>
          <w:color w:val="222222"/>
          <w:sz w:val="28"/>
          <w:szCs w:val="28"/>
          <w:u w:val="single"/>
        </w:rPr>
        <w:t>-</w:t>
      </w:r>
      <w:r w:rsidR="006036AF" w:rsidRPr="00F60ABA">
        <w:rPr>
          <w:rFonts w:cs="Times New Roman"/>
          <w:i/>
          <w:iCs/>
          <w:color w:val="222222"/>
          <w:sz w:val="28"/>
          <w:szCs w:val="28"/>
          <w:u w:val="single"/>
        </w:rPr>
        <w:t>Background</w:t>
      </w:r>
      <w:bookmarkEnd w:id="1"/>
    </w:p>
    <w:p w14:paraId="493977D4" w14:textId="4F8F8454" w:rsidR="00A92050" w:rsidRPr="00A92050" w:rsidRDefault="00A92050" w:rsidP="006036AF">
      <w:pPr>
        <w:spacing w:before="57" w:after="57" w:line="480" w:lineRule="auto"/>
        <w:jc w:val="both"/>
        <w:rPr>
          <w:rFonts w:ascii="Times New Roman" w:hAnsi="Times New Roman" w:cs="Times New Roman"/>
          <w:sz w:val="24"/>
          <w:szCs w:val="24"/>
        </w:rPr>
      </w:pPr>
      <w:r w:rsidRPr="00A92050">
        <w:rPr>
          <w:rFonts w:ascii="Times New Roman" w:hAnsi="Times New Roman" w:cs="Times New Roman"/>
          <w:color w:val="222222"/>
          <w:sz w:val="24"/>
          <w:szCs w:val="24"/>
        </w:rPr>
        <w:tab/>
        <w:t xml:space="preserve">Generally, motivation is often defined as empowerment towards achievement or certain high-performance levels while also overcoming various barriers to such aspects and change (Tršková, 2015). Thus, motivation is an essential aspect and driver of control, persistence, or even guidance that defines certain human behaviour. This context broadly applies in multiple settings in life and the career path, which are also closely dependent on other ideal human practices and efforts for appealing outcomes. For instance, motivation is a key factor that defines why an employee performs and acts in a certain manner. Similarly, the employees' current or previous motivations play a vital role in their capability to perform efficiently, gain satisfaction, and achieve their career and organizational goals (Tršková, 2015). On the contrary, student motivation can be arguably characterized by elements like expectancy, value, especially in time management, self-perception, or even certain barriers that enhance their motivation towards achieving more across various fields. According to Tohid and Jabbari (2012), such motivation can be hugely classified into either extrinsic or intrinsic motivation, which is motivation emerging from an external aspect or something and also from within respectively. </w:t>
      </w:r>
    </w:p>
    <w:p w14:paraId="164EC467" w14:textId="48F50DEF" w:rsidR="00167E89" w:rsidRPr="00F60ABA" w:rsidRDefault="00CB014D" w:rsidP="00167E89">
      <w:pPr>
        <w:pStyle w:val="Heading2"/>
        <w:spacing w:line="480" w:lineRule="auto"/>
        <w:rPr>
          <w:rFonts w:ascii="Times New Roman" w:hAnsi="Times New Roman" w:cs="Times New Roman"/>
          <w:b/>
          <w:bCs/>
          <w:i/>
          <w:iCs/>
          <w:color w:val="auto"/>
          <w:sz w:val="24"/>
          <w:szCs w:val="24"/>
        </w:rPr>
      </w:pPr>
      <w:bookmarkStart w:id="2" w:name="_Toc113457208"/>
      <w:r w:rsidRPr="00F60ABA">
        <w:rPr>
          <w:rFonts w:ascii="Times New Roman" w:hAnsi="Times New Roman" w:cs="Times New Roman"/>
          <w:b/>
          <w:bCs/>
          <w:i/>
          <w:iCs/>
          <w:color w:val="auto"/>
          <w:sz w:val="24"/>
          <w:szCs w:val="24"/>
        </w:rPr>
        <w:t xml:space="preserve">1.1 </w:t>
      </w:r>
      <w:r w:rsidR="00A92050" w:rsidRPr="00F60ABA">
        <w:rPr>
          <w:rFonts w:ascii="Times New Roman" w:hAnsi="Times New Roman" w:cs="Times New Roman"/>
          <w:b/>
          <w:bCs/>
          <w:i/>
          <w:iCs/>
          <w:color w:val="auto"/>
          <w:sz w:val="24"/>
          <w:szCs w:val="24"/>
        </w:rPr>
        <w:t>Theories of Motivation</w:t>
      </w:r>
      <w:bookmarkEnd w:id="2"/>
      <w:r w:rsidR="00A92050" w:rsidRPr="00F60ABA">
        <w:rPr>
          <w:rFonts w:ascii="Times New Roman" w:hAnsi="Times New Roman" w:cs="Times New Roman"/>
          <w:b/>
          <w:bCs/>
          <w:i/>
          <w:iCs/>
          <w:color w:val="auto"/>
          <w:sz w:val="24"/>
          <w:szCs w:val="24"/>
        </w:rPr>
        <w:t xml:space="preserve"> </w:t>
      </w:r>
    </w:p>
    <w:p w14:paraId="4C328ADA" w14:textId="53EABBCA" w:rsidR="00A92050" w:rsidRPr="00A92050" w:rsidRDefault="00A92050" w:rsidP="00167E89">
      <w:pPr>
        <w:spacing w:before="57" w:after="57" w:line="480" w:lineRule="auto"/>
        <w:jc w:val="both"/>
        <w:rPr>
          <w:rFonts w:ascii="Times New Roman" w:hAnsi="Times New Roman" w:cs="Times New Roman"/>
          <w:sz w:val="24"/>
          <w:szCs w:val="24"/>
        </w:rPr>
      </w:pPr>
      <w:r w:rsidRPr="00A92050">
        <w:rPr>
          <w:rFonts w:ascii="Times New Roman" w:hAnsi="Times New Roman" w:cs="Times New Roman"/>
          <w:color w:val="222222"/>
          <w:sz w:val="24"/>
          <w:szCs w:val="24"/>
        </w:rPr>
        <w:tab/>
        <w:t xml:space="preserve">Some of the most prominent works and theories of motivation include Maslow's hierarchy of needs, Herzberg's dual factor needs, </w:t>
      </w:r>
      <w:r w:rsidR="001559C5" w:rsidRPr="00A92050">
        <w:rPr>
          <w:rFonts w:ascii="Times New Roman" w:hAnsi="Times New Roman" w:cs="Times New Roman"/>
          <w:color w:val="222222"/>
          <w:sz w:val="24"/>
          <w:szCs w:val="24"/>
        </w:rPr>
        <w:t>McClelland’s</w:t>
      </w:r>
      <w:r w:rsidRPr="00A92050">
        <w:rPr>
          <w:rFonts w:ascii="Times New Roman" w:hAnsi="Times New Roman" w:cs="Times New Roman"/>
          <w:color w:val="222222"/>
          <w:sz w:val="24"/>
          <w:szCs w:val="24"/>
        </w:rPr>
        <w:t xml:space="preserve"> achievement, and ERG theories of motivation, which are hugely associated with the varying dynamics that define motivation or majorly how behaviours are initiated, </w:t>
      </w:r>
      <w:r w:rsidR="001559C5" w:rsidRPr="00A92050">
        <w:rPr>
          <w:rFonts w:ascii="Times New Roman" w:hAnsi="Times New Roman" w:cs="Times New Roman"/>
          <w:color w:val="222222"/>
          <w:sz w:val="24"/>
          <w:szCs w:val="24"/>
        </w:rPr>
        <w:t>sustained,</w:t>
      </w:r>
      <w:r w:rsidRPr="00A92050">
        <w:rPr>
          <w:rFonts w:ascii="Times New Roman" w:hAnsi="Times New Roman" w:cs="Times New Roman"/>
          <w:color w:val="222222"/>
          <w:sz w:val="24"/>
          <w:szCs w:val="24"/>
        </w:rPr>
        <w:t xml:space="preserve"> or even directed in human beings. For instance, Maslow's Hierarchy of Needs motivation theory outlines five levels of needs that can influence workers or learners, in this case, that include their basic physiological needs, safety and security, social, ego or self-esteem, </w:t>
      </w:r>
      <w:r w:rsidR="001559C5" w:rsidRPr="00A92050">
        <w:rPr>
          <w:rFonts w:ascii="Times New Roman" w:hAnsi="Times New Roman" w:cs="Times New Roman"/>
          <w:color w:val="222222"/>
          <w:sz w:val="24"/>
          <w:szCs w:val="24"/>
        </w:rPr>
        <w:t>and</w:t>
      </w:r>
      <w:r w:rsidRPr="00A92050">
        <w:rPr>
          <w:rFonts w:ascii="Times New Roman" w:hAnsi="Times New Roman" w:cs="Times New Roman"/>
          <w:color w:val="222222"/>
          <w:sz w:val="24"/>
          <w:szCs w:val="24"/>
        </w:rPr>
        <w:t xml:space="preserve"> self-actualization needs (Bawa, 2017). Maslow believes these needs are arranged hierarchically in that order and every person has varying needs that motivate one's commitment, which implies that the lower-level needs like physiological and a sense of safety have to be initially satisfied before the higher-level needs (Bawa, 2017). Then, meeting a person's higher level and social needs may ultimately motivate them further to handwork, engagement, and productivity, especially in most modern workspaces. </w:t>
      </w:r>
    </w:p>
    <w:p w14:paraId="4A05B891" w14:textId="0066537C" w:rsidR="00A92050" w:rsidRPr="00A92050" w:rsidRDefault="00A92050" w:rsidP="006036AF">
      <w:pPr>
        <w:spacing w:before="57" w:after="57" w:line="480" w:lineRule="auto"/>
        <w:jc w:val="both"/>
        <w:rPr>
          <w:rFonts w:ascii="Times New Roman" w:hAnsi="Times New Roman" w:cs="Times New Roman"/>
          <w:sz w:val="24"/>
          <w:szCs w:val="24"/>
        </w:rPr>
      </w:pPr>
      <w:r w:rsidRPr="00A92050">
        <w:rPr>
          <w:rFonts w:ascii="Times New Roman" w:hAnsi="Times New Roman" w:cs="Times New Roman"/>
          <w:color w:val="222222"/>
          <w:sz w:val="24"/>
          <w:szCs w:val="24"/>
        </w:rPr>
        <w:tab/>
        <w:t xml:space="preserve">On the contrary, Frederick Herzberg's two-factor and hygiene theory suggest that the key motivating or intrinsic factors like a person's drive for advancement or accomplishment, treatment in a caring manner, frequent positive recognition, and other appealing outcomes of completing a task successfully, among others, should produce increased satisfaction and motivation in workers or in people to increase hard work (Bawa, 2017). The various intrinsic motivation or hygiene factors like the person's benefits, salary, and even job security in their employment role, in this case, are often external to the task and ascertained at the corporate level. Consequently, such intrinsic or motivational factors can have a negative impact and lead to dissatisfaction when the management fails to present them to certain positive or ideal degrees. Bawa (2017) believes that Herzberg's theory similarly emphasizes that it is critical to understand the needs that can motivate the modern workplaces or the current generation, which is also significantly characterized by young, technology-efficient, and inventive workers. Similarly, these factors apply directly in the learning settings or institutions and educators similarly need to identify some of these high-level needs that are among the main motivating factors in modern society. Also, these inventive generations of workers, who also may often command some of the most high-paying roles, may not be necessarily motivated by the huge cash rewards alone and firms need to issue some of these incentives that also motivate them towards productivity. Thus, there is the need to look further than the customary monetary rewards or other low-level needs. </w:t>
      </w:r>
    </w:p>
    <w:p w14:paraId="1B32C6CA" w14:textId="77777777"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color w:val="222222"/>
          <w:sz w:val="24"/>
          <w:szCs w:val="24"/>
        </w:rPr>
        <w:tab/>
        <w:t xml:space="preserve">Victor Vroom's expectancy theory hugely upholds that a worker's effort should lead to enhanced performance, which will ultimately lead to the individual achieving rewards. However, the rewards can either be positive or negative, where the positive rewards can most likely enhance motivation while the negative rewards would less likely motivate the person to work harder (Lloyd and Mertens, 2018). </w:t>
      </w:r>
    </w:p>
    <w:p w14:paraId="39AA225B" w14:textId="59063E37"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3" w:name="_Toc113457209"/>
      <w:r w:rsidRPr="00F60ABA">
        <w:rPr>
          <w:rFonts w:ascii="Times New Roman" w:hAnsi="Times New Roman" w:cs="Times New Roman"/>
          <w:b/>
          <w:bCs/>
          <w:i/>
          <w:iCs/>
          <w:color w:val="222222"/>
          <w:sz w:val="24"/>
          <w:szCs w:val="24"/>
        </w:rPr>
        <w:t xml:space="preserve">1.2 </w:t>
      </w:r>
      <w:r w:rsidR="00A92050" w:rsidRPr="00F60ABA">
        <w:rPr>
          <w:rFonts w:ascii="Times New Roman" w:hAnsi="Times New Roman" w:cs="Times New Roman"/>
          <w:b/>
          <w:bCs/>
          <w:i/>
          <w:iCs/>
          <w:color w:val="222222"/>
          <w:sz w:val="24"/>
          <w:szCs w:val="24"/>
        </w:rPr>
        <w:t>Techniques to Develop Motivation</w:t>
      </w:r>
      <w:bookmarkEnd w:id="3"/>
      <w:r w:rsidR="00A92050" w:rsidRPr="00F60ABA">
        <w:rPr>
          <w:rFonts w:ascii="Times New Roman" w:hAnsi="Times New Roman" w:cs="Times New Roman"/>
          <w:i/>
          <w:iCs/>
          <w:color w:val="222222"/>
          <w:sz w:val="24"/>
          <w:szCs w:val="24"/>
        </w:rPr>
        <w:t xml:space="preserve"> </w:t>
      </w:r>
    </w:p>
    <w:p w14:paraId="4EF4D639" w14:textId="13DE87BB" w:rsidR="00A92050" w:rsidRPr="00A92050" w:rsidRDefault="00A92050" w:rsidP="006036AF">
      <w:pPr>
        <w:spacing w:before="57" w:after="57" w:line="480" w:lineRule="auto"/>
        <w:jc w:val="both"/>
        <w:rPr>
          <w:rFonts w:ascii="Times New Roman" w:hAnsi="Times New Roman" w:cs="Times New Roman"/>
          <w:sz w:val="24"/>
          <w:szCs w:val="24"/>
        </w:rPr>
      </w:pPr>
      <w:r w:rsidRPr="00A92050">
        <w:rPr>
          <w:rFonts w:ascii="Times New Roman" w:hAnsi="Times New Roman" w:cs="Times New Roman"/>
          <w:color w:val="222222"/>
          <w:sz w:val="24"/>
          <w:szCs w:val="24"/>
        </w:rPr>
        <w:tab/>
        <w:t xml:space="preserve">Typically, bolstering motivation in most workplaces and learning institutions can be a challenging and long-term-oriented task that arguably hugely requires creativity especially in identifying unique ways to enhance productivity and engagement levels. Most employers will often seek to increase the employees' input to enhance their satisfaction by soliciting their feedback, and opinions, conducting input or sentiment polls and other ways that develop a culture of significant recognition. Such ways seek to develop the personnel's happiness, which has been associated with increased productiveness, sales and reduced turnover rate, unlike in settings with disinterested teams (Wolor, Susita and Martono, 2020). For instance, an informal appraisal from a manager while walking around at work or </w:t>
      </w:r>
      <w:r w:rsidR="006036AF">
        <w:rPr>
          <w:rFonts w:ascii="Times New Roman" w:hAnsi="Times New Roman" w:cs="Times New Roman"/>
          <w:color w:val="222222"/>
          <w:sz w:val="24"/>
          <w:szCs w:val="24"/>
        </w:rPr>
        <w:t xml:space="preserve">at </w:t>
      </w:r>
      <w:r w:rsidRPr="00A92050">
        <w:rPr>
          <w:rFonts w:ascii="Times New Roman" w:hAnsi="Times New Roman" w:cs="Times New Roman"/>
          <w:color w:val="222222"/>
          <w:sz w:val="24"/>
          <w:szCs w:val="24"/>
        </w:rPr>
        <w:t xml:space="preserve">a certain production plant can have a huge impact on some workers' motivation due to their hard work being acknowledged, </w:t>
      </w:r>
      <w:r w:rsidR="00CB014D" w:rsidRPr="00A92050">
        <w:rPr>
          <w:rFonts w:ascii="Times New Roman" w:hAnsi="Times New Roman" w:cs="Times New Roman"/>
          <w:color w:val="222222"/>
          <w:sz w:val="24"/>
          <w:szCs w:val="24"/>
        </w:rPr>
        <w:t>recognized,</w:t>
      </w:r>
      <w:r w:rsidRPr="00A92050">
        <w:rPr>
          <w:rFonts w:ascii="Times New Roman" w:hAnsi="Times New Roman" w:cs="Times New Roman"/>
          <w:color w:val="222222"/>
          <w:sz w:val="24"/>
          <w:szCs w:val="24"/>
        </w:rPr>
        <w:t xml:space="preserve"> or rewarded. On the other hand, workplace teams can be empowered in multiple ways by issuing them similar autonomy and opportunities to specialize in their speciality areas. This specialization is also essential considering most subordinates and management teams may have varying skills or professional backgrounds that can impact varying areas of the organizations (Wolor, Susita and Martono, 2020). For instance, a manager could listen and consider what an IT department or supply management team suggests or a new program to revolutionize these business areas, which could enhance work productivity, sales, various tasks and achieve key company goals. </w:t>
      </w:r>
    </w:p>
    <w:p w14:paraId="7FDF794E" w14:textId="77777777"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color w:val="222222"/>
          <w:sz w:val="24"/>
          <w:szCs w:val="24"/>
        </w:rPr>
        <w:tab/>
        <w:t>Other researchers emphasize the need to prioritize a work-life balance and increased consideration for such personnel's wellness (Sheppard, 2016). While this balance applies in academic settings, this approach further seeks to reduce burnout and boost engagement, among other aspects that can enhance productivity and motivation. Conversely, students need to be issued such chances to manage individual time and educators can only arguably achieve the same by focusing on productivity instead of the learners' engagement hours. On the other hand, an employer in any future role should seek to prioritize this balance in some of the most unique ways like a remote work program, especially considering the technological advancements are easily allowing such changes. Some employees may also value company rewards, paid holidays or time-off, and flexible work hours, ultimately saving them commute time, and energy and also reducing stress, among other negative factors that may affect motivation.</w:t>
      </w:r>
    </w:p>
    <w:p w14:paraId="09D95C73" w14:textId="2187C7B9"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4" w:name="_Toc113457210"/>
      <w:r w:rsidRPr="00F60ABA">
        <w:rPr>
          <w:rFonts w:ascii="Times New Roman" w:hAnsi="Times New Roman" w:cs="Times New Roman"/>
          <w:b/>
          <w:bCs/>
          <w:i/>
          <w:iCs/>
          <w:color w:val="222222"/>
          <w:sz w:val="24"/>
          <w:szCs w:val="24"/>
        </w:rPr>
        <w:t>1.3</w:t>
      </w:r>
      <w:r w:rsidR="00F60ABA" w:rsidRPr="00F60ABA">
        <w:rPr>
          <w:rFonts w:ascii="Times New Roman" w:hAnsi="Times New Roman" w:cs="Times New Roman"/>
          <w:b/>
          <w:bCs/>
          <w:i/>
          <w:iCs/>
          <w:color w:val="222222"/>
          <w:sz w:val="24"/>
          <w:szCs w:val="24"/>
        </w:rPr>
        <w:t xml:space="preserve"> </w:t>
      </w:r>
      <w:r w:rsidR="00A92050" w:rsidRPr="00F60ABA">
        <w:rPr>
          <w:rFonts w:ascii="Times New Roman" w:hAnsi="Times New Roman" w:cs="Times New Roman"/>
          <w:b/>
          <w:bCs/>
          <w:i/>
          <w:iCs/>
          <w:color w:val="222222"/>
          <w:sz w:val="24"/>
          <w:szCs w:val="24"/>
        </w:rPr>
        <w:t>Benefits of Motivation</w:t>
      </w:r>
      <w:bookmarkEnd w:id="4"/>
      <w:r w:rsidR="00A92050" w:rsidRPr="00F60ABA">
        <w:rPr>
          <w:rFonts w:ascii="Times New Roman" w:hAnsi="Times New Roman" w:cs="Times New Roman"/>
          <w:i/>
          <w:iCs/>
          <w:color w:val="222222"/>
          <w:sz w:val="24"/>
          <w:szCs w:val="24"/>
        </w:rPr>
        <w:t xml:space="preserve"> </w:t>
      </w:r>
    </w:p>
    <w:p w14:paraId="72BC4C44" w14:textId="33443C20" w:rsidR="00A92050" w:rsidRPr="00A92050" w:rsidRDefault="00A92050" w:rsidP="006036AF">
      <w:pPr>
        <w:spacing w:before="57" w:after="57" w:line="480" w:lineRule="auto"/>
        <w:jc w:val="both"/>
        <w:rPr>
          <w:rFonts w:ascii="Times New Roman" w:hAnsi="Times New Roman" w:cs="Times New Roman"/>
          <w:sz w:val="24"/>
          <w:szCs w:val="24"/>
        </w:rPr>
      </w:pPr>
      <w:r w:rsidRPr="00A92050">
        <w:rPr>
          <w:rFonts w:ascii="Times New Roman" w:hAnsi="Times New Roman" w:cs="Times New Roman"/>
          <w:color w:val="222222"/>
          <w:sz w:val="24"/>
          <w:szCs w:val="24"/>
        </w:rPr>
        <w:tab/>
        <w:t xml:space="preserve">In most instances, motivation is critical to the development of creativity, performance, competencies, </w:t>
      </w:r>
      <w:r w:rsidR="00CB014D" w:rsidRPr="00A92050">
        <w:rPr>
          <w:rFonts w:ascii="Times New Roman" w:hAnsi="Times New Roman" w:cs="Times New Roman"/>
          <w:color w:val="222222"/>
          <w:sz w:val="24"/>
          <w:szCs w:val="24"/>
        </w:rPr>
        <w:t>goal setting</w:t>
      </w:r>
      <w:r w:rsidRPr="00A92050">
        <w:rPr>
          <w:rFonts w:ascii="Times New Roman" w:hAnsi="Times New Roman" w:cs="Times New Roman"/>
          <w:color w:val="222222"/>
          <w:sz w:val="24"/>
          <w:szCs w:val="24"/>
        </w:rPr>
        <w:t>, interests, strategic plan</w:t>
      </w:r>
      <w:r w:rsidR="006036AF">
        <w:rPr>
          <w:rFonts w:ascii="Times New Roman" w:hAnsi="Times New Roman" w:cs="Times New Roman"/>
          <w:color w:val="222222"/>
          <w:sz w:val="24"/>
          <w:szCs w:val="24"/>
        </w:rPr>
        <w:t>s</w:t>
      </w:r>
      <w:r w:rsidRPr="00A92050">
        <w:rPr>
          <w:rFonts w:ascii="Times New Roman" w:hAnsi="Times New Roman" w:cs="Times New Roman"/>
          <w:color w:val="222222"/>
          <w:sz w:val="24"/>
          <w:szCs w:val="24"/>
        </w:rPr>
        <w:t xml:space="preserve"> and even </w:t>
      </w:r>
      <w:r w:rsidR="006036AF">
        <w:rPr>
          <w:rFonts w:ascii="Times New Roman" w:hAnsi="Times New Roman" w:cs="Times New Roman"/>
          <w:color w:val="222222"/>
          <w:sz w:val="24"/>
          <w:szCs w:val="24"/>
        </w:rPr>
        <w:t xml:space="preserve">the </w:t>
      </w:r>
      <w:r w:rsidRPr="00A92050">
        <w:rPr>
          <w:rFonts w:ascii="Times New Roman" w:hAnsi="Times New Roman" w:cs="Times New Roman"/>
          <w:color w:val="222222"/>
          <w:sz w:val="24"/>
          <w:szCs w:val="24"/>
        </w:rPr>
        <w:t>development of talent (</w:t>
      </w:r>
      <w:r w:rsidR="00CB014D" w:rsidRPr="00A92050">
        <w:rPr>
          <w:rFonts w:ascii="Times New Roman" w:hAnsi="Times New Roman" w:cs="Times New Roman"/>
          <w:color w:val="222222"/>
          <w:sz w:val="24"/>
          <w:szCs w:val="24"/>
        </w:rPr>
        <w:t>Odango</w:t>
      </w:r>
      <w:r w:rsidRPr="00A92050">
        <w:rPr>
          <w:rFonts w:ascii="Times New Roman" w:hAnsi="Times New Roman" w:cs="Times New Roman"/>
          <w:color w:val="222222"/>
          <w:sz w:val="24"/>
          <w:szCs w:val="24"/>
        </w:rPr>
        <w:t xml:space="preserve">, 2018). Such aspects prove that motivation stimulates workers or learners towards enhanced capability and reasoning, which are ideal aspects that support long-term performance. Another specialized study finds that poor human motivation in most activities contributes to the utilization of about 20-30% of the individual's capacity, whereas the most motivated persons can recover over 80% of their capability (Achim, Dragolea and Balan, 2013). Simultaneously, organizations depend on </w:t>
      </w:r>
      <w:r w:rsidR="006036AF">
        <w:rPr>
          <w:rFonts w:ascii="Times New Roman" w:hAnsi="Times New Roman" w:cs="Times New Roman"/>
          <w:color w:val="222222"/>
          <w:sz w:val="24"/>
          <w:szCs w:val="24"/>
        </w:rPr>
        <w:t xml:space="preserve">the </w:t>
      </w:r>
      <w:r w:rsidRPr="00A92050">
        <w:rPr>
          <w:rFonts w:ascii="Times New Roman" w:hAnsi="Times New Roman" w:cs="Times New Roman"/>
          <w:color w:val="222222"/>
          <w:sz w:val="24"/>
          <w:szCs w:val="24"/>
        </w:rPr>
        <w:t xml:space="preserve">such potential to achieve the key organizational goals and competitive edge, which directly influence the overall performance and sales. This stimulation will direct most various human behaviours in future professional work or roles and, while human beings may not necessarily have similar attitudes or behaviours, organizations can use this diversity to frame ideal policies or institutional practices that can satisfy and motivate the teams, let alone every member. Other benefits include retaining and attracting talented workers, increased job satisfaction or engagement, support to the learning process, </w:t>
      </w:r>
      <w:r w:rsidR="00CB014D" w:rsidRPr="00A92050">
        <w:rPr>
          <w:rFonts w:ascii="Times New Roman" w:hAnsi="Times New Roman" w:cs="Times New Roman"/>
          <w:color w:val="222222"/>
          <w:sz w:val="24"/>
          <w:szCs w:val="24"/>
        </w:rPr>
        <w:t>dynamism,</w:t>
      </w:r>
      <w:r w:rsidRPr="00A92050">
        <w:rPr>
          <w:rFonts w:ascii="Times New Roman" w:hAnsi="Times New Roman" w:cs="Times New Roman"/>
          <w:color w:val="222222"/>
          <w:sz w:val="24"/>
          <w:szCs w:val="24"/>
        </w:rPr>
        <w:t xml:space="preserve"> and enhanced discipline, which is also critical to the academic environments. </w:t>
      </w:r>
    </w:p>
    <w:p w14:paraId="3CC6B827" w14:textId="3FC20A40" w:rsidR="00A92050" w:rsidRPr="00F60ABA" w:rsidRDefault="00A92050" w:rsidP="00CB014D">
      <w:pPr>
        <w:pStyle w:val="Heading1"/>
        <w:numPr>
          <w:ilvl w:val="0"/>
          <w:numId w:val="9"/>
        </w:numPr>
        <w:spacing w:line="480" w:lineRule="auto"/>
        <w:rPr>
          <w:rFonts w:cs="Times New Roman"/>
          <w:i/>
          <w:iCs/>
          <w:sz w:val="28"/>
          <w:szCs w:val="28"/>
          <w:u w:val="single"/>
        </w:rPr>
      </w:pPr>
      <w:bookmarkStart w:id="5" w:name="_Toc113457211"/>
      <w:r w:rsidRPr="00F60ABA">
        <w:rPr>
          <w:rFonts w:cs="Times New Roman"/>
          <w:i/>
          <w:iCs/>
          <w:color w:val="222222"/>
          <w:sz w:val="28"/>
          <w:szCs w:val="28"/>
          <w:u w:val="single"/>
        </w:rPr>
        <w:t>Teamwork-Background</w:t>
      </w:r>
      <w:bookmarkEnd w:id="5"/>
      <w:r w:rsidRPr="00F60ABA">
        <w:rPr>
          <w:rFonts w:cs="Times New Roman"/>
          <w:i/>
          <w:iCs/>
          <w:color w:val="222222"/>
          <w:sz w:val="28"/>
          <w:szCs w:val="28"/>
          <w:u w:val="single"/>
        </w:rPr>
        <w:t xml:space="preserve"> </w:t>
      </w:r>
    </w:p>
    <w:p w14:paraId="39A423D0" w14:textId="77777777"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color w:val="222222"/>
          <w:sz w:val="24"/>
          <w:szCs w:val="24"/>
        </w:rPr>
        <w:tab/>
        <w:t xml:space="preserve">While a team is a group of persons that work collaboratively to attain similar goals or objectives related to certain desired aspects of an organization or certain setting, teamwork and team building is often the act of bringing people together towards a similar sense of direction and solution (Tamunomiebi and Uhuru,2018). However, achieving this collaborativeness in teamwork is a complicated task and various factors can influence a team in various desirable and undesirable ways that ultimately influence success. Thus, it is only after addressing such factors that a team can achieve collectiveness and effective contribution that could also reflect the overall wisdom of such a team. For instance, multiple US firms in the automotive industry had to adopt various team-oriented approaches and address such collectiveness in the 1980s to effectively compete against Japan’s heavily emerging auto industry while also replacing some of the traditional engineering or workplace practices (Boakye, 2015).  However, building an ideal team may be sophisticated and the process can vary in different institutions, which is also defined by various theoretical perspectives. </w:t>
      </w:r>
    </w:p>
    <w:p w14:paraId="6A1FE30E" w14:textId="2DEA29C8"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6" w:name="_Toc113457212"/>
      <w:r w:rsidRPr="00F60ABA">
        <w:rPr>
          <w:rFonts w:ascii="Times New Roman" w:hAnsi="Times New Roman" w:cs="Times New Roman"/>
          <w:b/>
          <w:bCs/>
          <w:i/>
          <w:iCs/>
          <w:color w:val="222222"/>
          <w:sz w:val="24"/>
          <w:szCs w:val="24"/>
        </w:rPr>
        <w:t xml:space="preserve">2.1 </w:t>
      </w:r>
      <w:r w:rsidR="00A92050" w:rsidRPr="00F60ABA">
        <w:rPr>
          <w:rFonts w:ascii="Times New Roman" w:hAnsi="Times New Roman" w:cs="Times New Roman"/>
          <w:b/>
          <w:bCs/>
          <w:i/>
          <w:iCs/>
          <w:color w:val="222222"/>
          <w:sz w:val="24"/>
          <w:szCs w:val="24"/>
        </w:rPr>
        <w:t>Theories of Teamwork and Team Development</w:t>
      </w:r>
      <w:bookmarkEnd w:id="6"/>
      <w:r w:rsidR="00A92050" w:rsidRPr="00F60ABA">
        <w:rPr>
          <w:rFonts w:ascii="Times New Roman" w:hAnsi="Times New Roman" w:cs="Times New Roman"/>
          <w:i/>
          <w:iCs/>
          <w:color w:val="222222"/>
          <w:sz w:val="24"/>
          <w:szCs w:val="24"/>
        </w:rPr>
        <w:t xml:space="preserve"> </w:t>
      </w:r>
    </w:p>
    <w:p w14:paraId="645687BF" w14:textId="115C3C6B" w:rsidR="00A92050" w:rsidRPr="00A92050" w:rsidRDefault="00A92050" w:rsidP="006036AF">
      <w:pPr>
        <w:spacing w:before="57" w:after="57" w:line="480" w:lineRule="auto"/>
        <w:jc w:val="both"/>
        <w:rPr>
          <w:rFonts w:ascii="Times New Roman" w:hAnsi="Times New Roman" w:cs="Times New Roman"/>
          <w:sz w:val="24"/>
          <w:szCs w:val="24"/>
        </w:rPr>
      </w:pPr>
      <w:r w:rsidRPr="00A92050">
        <w:rPr>
          <w:rFonts w:ascii="Times New Roman" w:hAnsi="Times New Roman" w:cs="Times New Roman"/>
          <w:color w:val="222222"/>
          <w:sz w:val="24"/>
          <w:szCs w:val="24"/>
        </w:rPr>
        <w:tab/>
        <w:t>Bruce Tuckman's theory of team development, which was established in 1965, proposes that teamwork undergoes or can be examined under multiple phases that include forming, storming, norming, performing and adjourning stages (</w:t>
      </w:r>
      <w:r w:rsidRPr="00A92050">
        <w:rPr>
          <w:rFonts w:ascii="Times New Roman" w:hAnsi="Times New Roman" w:cs="Times New Roman"/>
          <w:bCs/>
          <w:color w:val="222222"/>
          <w:sz w:val="24"/>
          <w:szCs w:val="24"/>
        </w:rPr>
        <w:t>Jones, 2019).</w:t>
      </w:r>
      <w:r w:rsidRPr="00A92050">
        <w:rPr>
          <w:rFonts w:ascii="Times New Roman" w:hAnsi="Times New Roman" w:cs="Times New Roman"/>
          <w:color w:val="222222"/>
          <w:sz w:val="24"/>
          <w:szCs w:val="24"/>
        </w:rPr>
        <w:t xml:space="preserve"> In the forming stage, the team members are introduced, allocated various tasks, discuss the project goals, timeline, the individual members' background, key interests or even skills and, the team's rules are ultimately outlined. Then, the team becomes accustomed to the real weight of the involved tasks or project completion during the storming phase. On the other hand, the norming stage mostly includes increased collaborativeness and engagement towards a common goal, However, the members may be faced with various conflicts as they progress with various tasks and disagreements that need to be addressed. The performing stage will often involve enhanced motivation or confidence in the team's work considering the members will understand each other's weaknesses or strength</w:t>
      </w:r>
      <w:r w:rsidR="006036AF">
        <w:rPr>
          <w:rFonts w:ascii="Times New Roman" w:hAnsi="Times New Roman" w:cs="Times New Roman"/>
          <w:color w:val="222222"/>
          <w:sz w:val="24"/>
          <w:szCs w:val="24"/>
        </w:rPr>
        <w:t>s</w:t>
      </w:r>
      <w:r w:rsidRPr="00A92050">
        <w:rPr>
          <w:rFonts w:ascii="Times New Roman" w:hAnsi="Times New Roman" w:cs="Times New Roman"/>
          <w:color w:val="222222"/>
          <w:sz w:val="24"/>
          <w:szCs w:val="24"/>
        </w:rPr>
        <w:t xml:space="preserve"> areas, which is critical to the team's success (Jones, 2019). Finally, in the adjourning phase, the team will be </w:t>
      </w:r>
      <w:r w:rsidR="001559C5" w:rsidRPr="00A92050">
        <w:rPr>
          <w:rFonts w:ascii="Times New Roman" w:hAnsi="Times New Roman" w:cs="Times New Roman"/>
          <w:color w:val="222222"/>
          <w:sz w:val="24"/>
          <w:szCs w:val="24"/>
        </w:rPr>
        <w:t>disbanded,</w:t>
      </w:r>
      <w:r w:rsidRPr="00A92050">
        <w:rPr>
          <w:rFonts w:ascii="Times New Roman" w:hAnsi="Times New Roman" w:cs="Times New Roman"/>
          <w:color w:val="222222"/>
          <w:sz w:val="24"/>
          <w:szCs w:val="24"/>
        </w:rPr>
        <w:t xml:space="preserve"> and their shared experiences could even allow the members to work together in a future task or workplace project. </w:t>
      </w:r>
    </w:p>
    <w:p w14:paraId="0E8E61ED" w14:textId="2EA5F87D"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color w:val="222222"/>
          <w:sz w:val="24"/>
          <w:szCs w:val="24"/>
        </w:rPr>
        <w:tab/>
        <w:t xml:space="preserve">Conversely, Maslow's team building theory positions that teamwork is motivated by growth and team members' actualization opportunities (Bawa, 2017). Thus, the most significantly motivated team should be associated with enhanced creativity and overall productivity.  Firms can achieve this productivity by studying the team members and their interpersonal relationships or interactions to make relevant changes. For instance, various revolutionary leaders like Steve Jobs believed in integrating significant teamwork in critical business operations and the best approach to enhance these teams can be frequent interaction with such employees, ultimately </w:t>
      </w:r>
      <w:r w:rsidR="001559C5" w:rsidRPr="00A92050">
        <w:rPr>
          <w:rFonts w:ascii="Times New Roman" w:hAnsi="Times New Roman" w:cs="Times New Roman"/>
          <w:color w:val="222222"/>
          <w:sz w:val="24"/>
          <w:szCs w:val="24"/>
        </w:rPr>
        <w:t>fuelling</w:t>
      </w:r>
      <w:r w:rsidRPr="00A92050">
        <w:rPr>
          <w:rFonts w:ascii="Times New Roman" w:hAnsi="Times New Roman" w:cs="Times New Roman"/>
          <w:color w:val="222222"/>
          <w:sz w:val="24"/>
          <w:szCs w:val="24"/>
        </w:rPr>
        <w:t xml:space="preserve"> success teams and workplace performance (Heracleous and Papachroni, 2016). Ultimately, such a leader and corporate management can use Maslow's theory to identify and satisfy the employee's most relevant needs, among other ways, to increase motivation and corporate success. </w:t>
      </w:r>
    </w:p>
    <w:p w14:paraId="042D5172" w14:textId="1253B968"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7" w:name="_Toc113457213"/>
      <w:r w:rsidRPr="00F60ABA">
        <w:rPr>
          <w:rFonts w:ascii="Times New Roman" w:hAnsi="Times New Roman" w:cs="Times New Roman"/>
          <w:b/>
          <w:bCs/>
          <w:i/>
          <w:iCs/>
          <w:color w:val="222222"/>
          <w:sz w:val="24"/>
          <w:szCs w:val="24"/>
        </w:rPr>
        <w:t xml:space="preserve">2.2 </w:t>
      </w:r>
      <w:r w:rsidR="00A92050" w:rsidRPr="00F60ABA">
        <w:rPr>
          <w:rFonts w:ascii="Times New Roman" w:hAnsi="Times New Roman" w:cs="Times New Roman"/>
          <w:b/>
          <w:bCs/>
          <w:i/>
          <w:iCs/>
          <w:color w:val="222222"/>
          <w:sz w:val="24"/>
          <w:szCs w:val="24"/>
        </w:rPr>
        <w:t>Methods of Developing Teamwork</w:t>
      </w:r>
      <w:bookmarkEnd w:id="7"/>
      <w:r w:rsidR="00A92050" w:rsidRPr="00F60ABA">
        <w:rPr>
          <w:rFonts w:ascii="Times New Roman" w:hAnsi="Times New Roman" w:cs="Times New Roman"/>
          <w:i/>
          <w:iCs/>
          <w:color w:val="222222"/>
          <w:sz w:val="24"/>
          <w:szCs w:val="24"/>
        </w:rPr>
        <w:t xml:space="preserve"> </w:t>
      </w:r>
    </w:p>
    <w:p w14:paraId="1F899A56" w14:textId="77777777"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color w:val="222222"/>
          <w:sz w:val="24"/>
          <w:szCs w:val="24"/>
        </w:rPr>
        <w:tab/>
        <w:t>Generally, most team</w:t>
      </w:r>
      <w:r w:rsidR="006036AF">
        <w:rPr>
          <w:rFonts w:ascii="Times New Roman" w:hAnsi="Times New Roman" w:cs="Times New Roman"/>
          <w:color w:val="222222"/>
          <w:sz w:val="24"/>
          <w:szCs w:val="24"/>
        </w:rPr>
        <w:t>s’</w:t>
      </w:r>
      <w:r w:rsidRPr="00A92050">
        <w:rPr>
          <w:rFonts w:ascii="Times New Roman" w:hAnsi="Times New Roman" w:cs="Times New Roman"/>
          <w:color w:val="222222"/>
          <w:sz w:val="24"/>
          <w:szCs w:val="24"/>
        </w:rPr>
        <w:t xml:space="preserve"> foundation is hugely associated with collectiveness or a compelling direction that seeks to energize and orient every team member (Boakye, 2015). Most members may not necessarily be inspired when they do not understand the common goals or the involved tasks effectively. Other than knowing the common and individual goals, teamwork can be developed in a future professional setting by creating an ideal communication framework considering this aspect is critical to team interactions and relations. The members can establish ideal communication strategies through effective listening, communicating, active listening, and using collaborative tools and methods, among others. However, it is arguably important to develop team rules, which can ensure every member understands their role and also may safeguard the team's productivity or even success (Boakye, 2015). </w:t>
      </w:r>
    </w:p>
    <w:p w14:paraId="09ADF90D" w14:textId="20AC700F"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8" w:name="_Toc113457214"/>
      <w:r w:rsidRPr="00F60ABA">
        <w:rPr>
          <w:rFonts w:ascii="Times New Roman" w:hAnsi="Times New Roman" w:cs="Times New Roman"/>
          <w:b/>
          <w:bCs/>
          <w:i/>
          <w:iCs/>
          <w:color w:val="222222"/>
          <w:sz w:val="24"/>
          <w:szCs w:val="24"/>
        </w:rPr>
        <w:t xml:space="preserve">2.3 </w:t>
      </w:r>
      <w:r w:rsidR="00A92050" w:rsidRPr="00F60ABA">
        <w:rPr>
          <w:rFonts w:ascii="Times New Roman" w:hAnsi="Times New Roman" w:cs="Times New Roman"/>
          <w:b/>
          <w:bCs/>
          <w:i/>
          <w:iCs/>
          <w:color w:val="222222"/>
          <w:sz w:val="24"/>
          <w:szCs w:val="24"/>
        </w:rPr>
        <w:t>Benefits of Teamwork and Future Professional Work</w:t>
      </w:r>
      <w:bookmarkEnd w:id="8"/>
    </w:p>
    <w:p w14:paraId="7238162D" w14:textId="36D5BDA3" w:rsidR="00A92050" w:rsidRPr="00A92050" w:rsidRDefault="00A92050" w:rsidP="006036AF">
      <w:pPr>
        <w:spacing w:before="57" w:after="57" w:line="480" w:lineRule="auto"/>
        <w:jc w:val="both"/>
        <w:rPr>
          <w:rFonts w:ascii="Times New Roman" w:hAnsi="Times New Roman" w:cs="Times New Roman"/>
          <w:sz w:val="24"/>
          <w:szCs w:val="24"/>
        </w:rPr>
      </w:pPr>
      <w:r w:rsidRPr="00A92050">
        <w:rPr>
          <w:rFonts w:ascii="Times New Roman" w:hAnsi="Times New Roman" w:cs="Times New Roman"/>
          <w:sz w:val="24"/>
          <w:szCs w:val="24"/>
        </w:rPr>
        <w:tab/>
        <w:t>More often, teamwork can guarantee effective performance and work considering it can allow workers to split some of the sophisticated tasks into manageable phases of implementation that can be addressed in teams and at a faster pace (</w:t>
      </w:r>
      <w:r w:rsidRPr="00A92050">
        <w:rPr>
          <w:rFonts w:ascii="Times New Roman" w:hAnsi="Times New Roman" w:cs="Times New Roman"/>
          <w:color w:val="222222"/>
          <w:sz w:val="24"/>
          <w:szCs w:val="24"/>
        </w:rPr>
        <w:t>Boakye, 2015)</w:t>
      </w:r>
      <w:r w:rsidRPr="00A92050">
        <w:rPr>
          <w:rFonts w:ascii="Times New Roman" w:hAnsi="Times New Roman" w:cs="Times New Roman"/>
          <w:sz w:val="24"/>
          <w:szCs w:val="24"/>
        </w:rPr>
        <w:t xml:space="preserve">. Also, these members may develop some of the necessitated specialized skills, which, for instance, allow every member to have enhanced potential and other aspects that represent modern society's division of labour. Teamwork also supports faster innovation, continuous </w:t>
      </w:r>
      <w:proofErr w:type="gramStart"/>
      <w:r w:rsidRPr="00A92050">
        <w:rPr>
          <w:rFonts w:ascii="Times New Roman" w:hAnsi="Times New Roman" w:cs="Times New Roman"/>
          <w:sz w:val="24"/>
          <w:szCs w:val="24"/>
        </w:rPr>
        <w:t>learning</w:t>
      </w:r>
      <w:proofErr w:type="gramEnd"/>
      <w:r w:rsidRPr="00A92050">
        <w:rPr>
          <w:rFonts w:ascii="Times New Roman" w:hAnsi="Times New Roman" w:cs="Times New Roman"/>
          <w:sz w:val="24"/>
          <w:szCs w:val="24"/>
        </w:rPr>
        <w:t xml:space="preserve"> and healthy competition, which, similarly, are capable of improving corporate success and achievement of various important goals. Correspondingly, healthy workplace competition can be more than proving ability or chasing certain designated promotions and, the right challenge could benefit the firm through enhanced creativity, productivity talent retention and ultimately, competitiveness (Bawa, 2017). Finally, teamwork promotes ideal and strong ideal relationships at work or even at learning institutions.</w:t>
      </w:r>
    </w:p>
    <w:p w14:paraId="6CB7ADDD" w14:textId="3D0C7240" w:rsidR="00A92050" w:rsidRPr="00CB014D" w:rsidRDefault="00A92050" w:rsidP="00F60ABA">
      <w:pPr>
        <w:pStyle w:val="Heading1"/>
        <w:numPr>
          <w:ilvl w:val="0"/>
          <w:numId w:val="9"/>
        </w:numPr>
        <w:spacing w:line="480" w:lineRule="auto"/>
        <w:rPr>
          <w:rFonts w:cs="Times New Roman"/>
          <w:i/>
          <w:iCs/>
          <w:sz w:val="28"/>
          <w:szCs w:val="28"/>
          <w:u w:val="single"/>
        </w:rPr>
      </w:pPr>
      <w:bookmarkStart w:id="9" w:name="_Toc113457215"/>
      <w:r w:rsidRPr="00CB014D">
        <w:rPr>
          <w:rFonts w:cs="Times New Roman"/>
          <w:i/>
          <w:iCs/>
          <w:sz w:val="28"/>
          <w:szCs w:val="28"/>
          <w:u w:val="single"/>
        </w:rPr>
        <w:t>Time Management and Organizing Study</w:t>
      </w:r>
      <w:bookmarkEnd w:id="9"/>
      <w:r w:rsidRPr="00CB014D">
        <w:rPr>
          <w:rFonts w:cs="Times New Roman"/>
          <w:i/>
          <w:iCs/>
          <w:sz w:val="28"/>
          <w:szCs w:val="28"/>
          <w:u w:val="single"/>
        </w:rPr>
        <w:t xml:space="preserve"> </w:t>
      </w:r>
    </w:p>
    <w:p w14:paraId="1086E6F9" w14:textId="2404F0A2"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sz w:val="24"/>
          <w:szCs w:val="24"/>
        </w:rPr>
        <w:tab/>
        <w:t xml:space="preserve">While time management is used often in multiple contexts, a person may not necessarily manage time but rather, the various or involved events that define normal life and professional experience.  Thus, a learner and workers have to develop certain habits to enhance this skill, which may be closely associated with self-evaluation, strategic planning, </w:t>
      </w:r>
      <w:r w:rsidR="001559C5" w:rsidRPr="00A92050">
        <w:rPr>
          <w:rFonts w:ascii="Times New Roman" w:hAnsi="Times New Roman" w:cs="Times New Roman"/>
          <w:sz w:val="24"/>
          <w:szCs w:val="24"/>
        </w:rPr>
        <w:t>self-control,</w:t>
      </w:r>
      <w:r w:rsidRPr="00A92050">
        <w:rPr>
          <w:rFonts w:ascii="Times New Roman" w:hAnsi="Times New Roman" w:cs="Times New Roman"/>
          <w:sz w:val="24"/>
          <w:szCs w:val="24"/>
        </w:rPr>
        <w:t xml:space="preserve"> and consistency (</w:t>
      </w:r>
      <w:r w:rsidRPr="00A92050">
        <w:rPr>
          <w:rFonts w:ascii="Times New Roman" w:hAnsi="Times New Roman" w:cs="Times New Roman"/>
          <w:color w:val="222222"/>
          <w:sz w:val="24"/>
          <w:szCs w:val="24"/>
        </w:rPr>
        <w:t xml:space="preserve">Sainz, Ferrero and Ugidos, 2019). similarly, a student can benefit significantly from such orderliness and organizing study or time may require </w:t>
      </w:r>
      <w:r w:rsidR="001559C5" w:rsidRPr="00A92050">
        <w:rPr>
          <w:rFonts w:ascii="Times New Roman" w:hAnsi="Times New Roman" w:cs="Times New Roman"/>
          <w:color w:val="222222"/>
          <w:sz w:val="24"/>
          <w:szCs w:val="24"/>
        </w:rPr>
        <w:t>assessing</w:t>
      </w:r>
      <w:r w:rsidRPr="00A92050">
        <w:rPr>
          <w:rFonts w:ascii="Times New Roman" w:hAnsi="Times New Roman" w:cs="Times New Roman"/>
          <w:color w:val="222222"/>
          <w:sz w:val="24"/>
          <w:szCs w:val="24"/>
        </w:rPr>
        <w:t xml:space="preserve"> the various activities that demand time on any normal day. These activities could be the time spent in lectures, paid employment, leisure, family responsibility or even a certain hobby. Various theories can be used to plan and manage time when faced with such multiple activities.</w:t>
      </w:r>
    </w:p>
    <w:p w14:paraId="58987DF5" w14:textId="6A5E95D3"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10" w:name="_Toc113457216"/>
      <w:r w:rsidRPr="00F60ABA">
        <w:rPr>
          <w:rFonts w:ascii="Times New Roman" w:hAnsi="Times New Roman" w:cs="Times New Roman"/>
          <w:b/>
          <w:bCs/>
          <w:i/>
          <w:iCs/>
          <w:color w:val="222222"/>
          <w:sz w:val="24"/>
          <w:szCs w:val="24"/>
        </w:rPr>
        <w:t xml:space="preserve">3.1 </w:t>
      </w:r>
      <w:r w:rsidR="00A92050" w:rsidRPr="00F60ABA">
        <w:rPr>
          <w:rFonts w:ascii="Times New Roman" w:hAnsi="Times New Roman" w:cs="Times New Roman"/>
          <w:b/>
          <w:bCs/>
          <w:i/>
          <w:iCs/>
          <w:color w:val="222222"/>
          <w:sz w:val="24"/>
          <w:szCs w:val="24"/>
        </w:rPr>
        <w:t>Theories of Time Management</w:t>
      </w:r>
      <w:bookmarkEnd w:id="10"/>
    </w:p>
    <w:p w14:paraId="0315896B" w14:textId="71DFC83F"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b/>
          <w:bCs/>
          <w:color w:val="222222"/>
          <w:sz w:val="24"/>
          <w:szCs w:val="24"/>
        </w:rPr>
        <w:tab/>
      </w:r>
      <w:r w:rsidRPr="00A92050">
        <w:rPr>
          <w:rFonts w:ascii="Times New Roman" w:hAnsi="Times New Roman" w:cs="Times New Roman"/>
          <w:color w:val="222222"/>
          <w:sz w:val="24"/>
          <w:szCs w:val="24"/>
        </w:rPr>
        <w:t xml:space="preserve">The Pomodoro technique, designed by Francesco Cirillo, is a time management approach that breaks time into multiple sessions, which can be 25-minutes each, to allow a person to maintain focus or finish more work (Jinalee and Singh, 2018). It involves choosing a task, setting a timer for several minutes, working on the task until the time ends, checking off the task and then taking a short break. The student or even an employee could then take an extended break after four periods or Pomodoros. For instance, a student or a remote worker could use this method to finish work strategically by modifying the time uniquely and the method is not restrictive. On the other hand, the pickle jar theory generally illustrates time metaphorically and an individual needs to complete the most crucial task first, or else, the task may never be finalized (Jinalee and Singh, 2018). In this case, the jar may represent the time spent, the key tasks are represented by the rocks and the less crucial ones are represented by the pebble, while the sand grains can be the irrelevant tasks that may emerge during the day. For instance, the sand grains in a </w:t>
      </w:r>
      <w:r w:rsidR="001559C5" w:rsidRPr="00A92050">
        <w:rPr>
          <w:rFonts w:ascii="Times New Roman" w:hAnsi="Times New Roman" w:cs="Times New Roman"/>
          <w:color w:val="222222"/>
          <w:sz w:val="24"/>
          <w:szCs w:val="24"/>
        </w:rPr>
        <w:t>workday</w:t>
      </w:r>
      <w:r w:rsidRPr="00A92050">
        <w:rPr>
          <w:rFonts w:ascii="Times New Roman" w:hAnsi="Times New Roman" w:cs="Times New Roman"/>
          <w:color w:val="222222"/>
          <w:sz w:val="24"/>
          <w:szCs w:val="24"/>
        </w:rPr>
        <w:t xml:space="preserve"> could be sending text messages, answering or checking new emails, making a phone call and, others. Thus, an individual needs to add the rocks first into the jar and then the pebbles before pouring the sand to allow all the tasks to fit in the jar. This approach is relevant and could apply in the classroom and almost any future workplace. Other relevant theories include the ABC method which emphasizes prioritizing the key items on a person's to-do list, and the Pareto principle, which similarly seeks to decrease distractions in large percentages (Jinalee and Singh, 2018). </w:t>
      </w:r>
    </w:p>
    <w:p w14:paraId="3DBFCE95" w14:textId="25FBB2FA"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11" w:name="_Toc113457217"/>
      <w:r w:rsidRPr="00F60ABA">
        <w:rPr>
          <w:rFonts w:ascii="Times New Roman" w:hAnsi="Times New Roman" w:cs="Times New Roman"/>
          <w:b/>
          <w:bCs/>
          <w:i/>
          <w:iCs/>
          <w:color w:val="222222"/>
          <w:sz w:val="24"/>
          <w:szCs w:val="24"/>
        </w:rPr>
        <w:t xml:space="preserve">3.2 </w:t>
      </w:r>
      <w:r w:rsidR="00A92050" w:rsidRPr="00F60ABA">
        <w:rPr>
          <w:rFonts w:ascii="Times New Roman" w:hAnsi="Times New Roman" w:cs="Times New Roman"/>
          <w:b/>
          <w:bCs/>
          <w:i/>
          <w:iCs/>
          <w:color w:val="222222"/>
          <w:sz w:val="24"/>
          <w:szCs w:val="24"/>
        </w:rPr>
        <w:t>Time Management Techniques</w:t>
      </w:r>
      <w:bookmarkEnd w:id="11"/>
      <w:r w:rsidR="00A92050" w:rsidRPr="00F60ABA">
        <w:rPr>
          <w:rFonts w:ascii="Times New Roman" w:hAnsi="Times New Roman" w:cs="Times New Roman"/>
          <w:b/>
          <w:bCs/>
          <w:i/>
          <w:iCs/>
          <w:color w:val="222222"/>
          <w:sz w:val="24"/>
          <w:szCs w:val="24"/>
        </w:rPr>
        <w:t xml:space="preserve"> </w:t>
      </w:r>
    </w:p>
    <w:p w14:paraId="79A8B694" w14:textId="62DFF257" w:rsidR="00167E89" w:rsidRDefault="00A92050" w:rsidP="00167E89">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b/>
          <w:bCs/>
          <w:color w:val="222222"/>
          <w:sz w:val="24"/>
          <w:szCs w:val="24"/>
        </w:rPr>
        <w:tab/>
      </w:r>
      <w:r w:rsidRPr="00A92050">
        <w:rPr>
          <w:rFonts w:ascii="Times New Roman" w:hAnsi="Times New Roman" w:cs="Times New Roman"/>
          <w:color w:val="222222"/>
          <w:sz w:val="24"/>
          <w:szCs w:val="24"/>
        </w:rPr>
        <w:t xml:space="preserve"> Generally, most time management methods depend on an individual's personality, </w:t>
      </w:r>
      <w:r w:rsidR="00CB014D" w:rsidRPr="00A92050">
        <w:rPr>
          <w:rFonts w:ascii="Times New Roman" w:hAnsi="Times New Roman" w:cs="Times New Roman"/>
          <w:color w:val="222222"/>
          <w:sz w:val="24"/>
          <w:szCs w:val="24"/>
        </w:rPr>
        <w:t>discipline,</w:t>
      </w:r>
      <w:r w:rsidRPr="00A92050">
        <w:rPr>
          <w:rFonts w:ascii="Times New Roman" w:hAnsi="Times New Roman" w:cs="Times New Roman"/>
          <w:color w:val="222222"/>
          <w:sz w:val="24"/>
          <w:szCs w:val="24"/>
        </w:rPr>
        <w:t xml:space="preserve"> and even self-motivation, which influences how one spends time and is based on certain priorities. Thus, setting priorities is an efficient time management method that can also be enhanced by such theories in various tasks, </w:t>
      </w:r>
      <w:r w:rsidR="001559C5" w:rsidRPr="00A92050">
        <w:rPr>
          <w:rFonts w:ascii="Times New Roman" w:hAnsi="Times New Roman" w:cs="Times New Roman"/>
          <w:color w:val="222222"/>
          <w:sz w:val="24"/>
          <w:szCs w:val="24"/>
        </w:rPr>
        <w:t>schoolwork,</w:t>
      </w:r>
      <w:r w:rsidRPr="00A92050">
        <w:rPr>
          <w:rFonts w:ascii="Times New Roman" w:hAnsi="Times New Roman" w:cs="Times New Roman"/>
          <w:color w:val="222222"/>
          <w:sz w:val="24"/>
          <w:szCs w:val="24"/>
        </w:rPr>
        <w:t xml:space="preserve"> and future employment roles. For instance, submitting a job application or even a discussion may be more urgent than planning a family reunion or other tasks. Also, a person can use technology or various planning tools to enhance personal productivity, which could range from planners, time alerts, phone applications, pocket diaries or other tools. However, a student or any worker needs to avoid procrastination and the various related reasons that contribute to feelings of tasks being unpleasant, </w:t>
      </w:r>
      <w:r w:rsidR="00CB014D" w:rsidRPr="00A92050">
        <w:rPr>
          <w:rFonts w:ascii="Times New Roman" w:hAnsi="Times New Roman" w:cs="Times New Roman"/>
          <w:color w:val="222222"/>
          <w:sz w:val="24"/>
          <w:szCs w:val="24"/>
        </w:rPr>
        <w:t>tedious,</w:t>
      </w:r>
      <w:r w:rsidRPr="00A92050">
        <w:rPr>
          <w:rFonts w:ascii="Times New Roman" w:hAnsi="Times New Roman" w:cs="Times New Roman"/>
          <w:color w:val="222222"/>
          <w:sz w:val="24"/>
          <w:szCs w:val="24"/>
        </w:rPr>
        <w:t xml:space="preserve"> or overwhelming. Such procrastination may often be caused by various time wasters, let alone poor self-discipline, and it is essential to identify them and stop spending significant time with such aspects or activities. For instance, hand-held devices and the prevalent social media presence can be a significant time waster that leads to time wastage at work, </w:t>
      </w:r>
      <w:r w:rsidR="00CB014D" w:rsidRPr="00A92050">
        <w:rPr>
          <w:rFonts w:ascii="Times New Roman" w:hAnsi="Times New Roman" w:cs="Times New Roman"/>
          <w:color w:val="222222"/>
          <w:sz w:val="24"/>
          <w:szCs w:val="24"/>
        </w:rPr>
        <w:t>school,</w:t>
      </w:r>
      <w:r w:rsidRPr="00A92050">
        <w:rPr>
          <w:rFonts w:ascii="Times New Roman" w:hAnsi="Times New Roman" w:cs="Times New Roman"/>
          <w:color w:val="222222"/>
          <w:sz w:val="24"/>
          <w:szCs w:val="24"/>
        </w:rPr>
        <w:t xml:space="preserve"> and other settings. Also, a self-disciplined may need to avoid unnecessary multitasking and address certain tasks strategically. </w:t>
      </w:r>
    </w:p>
    <w:p w14:paraId="775EDDE2" w14:textId="6690230C" w:rsidR="00A92050" w:rsidRPr="00F60ABA" w:rsidRDefault="00CB014D" w:rsidP="00167E89">
      <w:pPr>
        <w:pStyle w:val="Heading2"/>
        <w:spacing w:line="480" w:lineRule="auto"/>
        <w:rPr>
          <w:rFonts w:ascii="Times New Roman" w:hAnsi="Times New Roman" w:cs="Times New Roman"/>
          <w:b/>
          <w:bCs/>
          <w:i/>
          <w:iCs/>
          <w:color w:val="auto"/>
          <w:sz w:val="24"/>
          <w:szCs w:val="24"/>
        </w:rPr>
      </w:pPr>
      <w:bookmarkStart w:id="12" w:name="_Toc113457218"/>
      <w:r w:rsidRPr="00F60ABA">
        <w:rPr>
          <w:rFonts w:ascii="Times New Roman" w:hAnsi="Times New Roman" w:cs="Times New Roman"/>
          <w:b/>
          <w:bCs/>
          <w:i/>
          <w:iCs/>
          <w:color w:val="222222"/>
          <w:sz w:val="24"/>
          <w:szCs w:val="24"/>
        </w:rPr>
        <w:t xml:space="preserve">3.3 </w:t>
      </w:r>
      <w:r w:rsidR="00A92050" w:rsidRPr="00F60ABA">
        <w:rPr>
          <w:rFonts w:ascii="Times New Roman" w:hAnsi="Times New Roman" w:cs="Times New Roman"/>
          <w:b/>
          <w:bCs/>
          <w:i/>
          <w:iCs/>
          <w:color w:val="222222"/>
          <w:sz w:val="24"/>
          <w:szCs w:val="24"/>
        </w:rPr>
        <w:t>Benefits of Time Management</w:t>
      </w:r>
      <w:r w:rsidR="00E36863" w:rsidRPr="00F60ABA">
        <w:rPr>
          <w:rFonts w:ascii="Times New Roman" w:hAnsi="Times New Roman" w:cs="Times New Roman"/>
          <w:b/>
          <w:bCs/>
          <w:i/>
          <w:iCs/>
          <w:color w:val="222222"/>
          <w:sz w:val="24"/>
          <w:szCs w:val="24"/>
        </w:rPr>
        <w:t xml:space="preserve"> and </w:t>
      </w:r>
      <w:r w:rsidR="00A92050" w:rsidRPr="00F60ABA">
        <w:rPr>
          <w:rFonts w:ascii="Times New Roman" w:hAnsi="Times New Roman" w:cs="Times New Roman"/>
          <w:b/>
          <w:bCs/>
          <w:i/>
          <w:iCs/>
          <w:color w:val="222222"/>
          <w:sz w:val="24"/>
          <w:szCs w:val="24"/>
        </w:rPr>
        <w:t>Organizing Study</w:t>
      </w:r>
      <w:bookmarkEnd w:id="12"/>
      <w:r w:rsidR="00A92050" w:rsidRPr="00F60ABA">
        <w:rPr>
          <w:rFonts w:ascii="Times New Roman" w:hAnsi="Times New Roman" w:cs="Times New Roman"/>
          <w:b/>
          <w:bCs/>
          <w:i/>
          <w:iCs/>
          <w:color w:val="222222"/>
          <w:sz w:val="24"/>
          <w:szCs w:val="24"/>
        </w:rPr>
        <w:t xml:space="preserve"> </w:t>
      </w:r>
    </w:p>
    <w:p w14:paraId="0D733000" w14:textId="5DE1532C" w:rsidR="00A92050" w:rsidRDefault="00A92050" w:rsidP="006036AF">
      <w:pPr>
        <w:spacing w:before="57" w:after="57" w:line="480" w:lineRule="auto"/>
        <w:jc w:val="both"/>
        <w:rPr>
          <w:rFonts w:ascii="Times New Roman" w:hAnsi="Times New Roman" w:cs="Times New Roman"/>
          <w:color w:val="222222"/>
          <w:sz w:val="24"/>
          <w:szCs w:val="24"/>
        </w:rPr>
      </w:pPr>
      <w:r w:rsidRPr="00A92050">
        <w:rPr>
          <w:rFonts w:ascii="Times New Roman" w:hAnsi="Times New Roman" w:cs="Times New Roman"/>
          <w:color w:val="222222"/>
          <w:sz w:val="24"/>
          <w:szCs w:val="24"/>
        </w:rPr>
        <w:tab/>
        <w:t>Time management can lead to multiple benefits that could range from timely work delivery, enhanced quality due to strategic implementation, self-motivation, more personal productivity or efficiency and even better opportunities that could also improve career growth (Jinalee and Singh, 2018). For instance, an employee or student with ideal time management behavio</w:t>
      </w:r>
      <w:r w:rsidR="00E36863">
        <w:rPr>
          <w:rFonts w:ascii="Times New Roman" w:hAnsi="Times New Roman" w:cs="Times New Roman"/>
          <w:color w:val="222222"/>
          <w:sz w:val="24"/>
          <w:szCs w:val="24"/>
        </w:rPr>
        <w:t>u</w:t>
      </w:r>
      <w:r w:rsidRPr="00A92050">
        <w:rPr>
          <w:rFonts w:ascii="Times New Roman" w:hAnsi="Times New Roman" w:cs="Times New Roman"/>
          <w:color w:val="222222"/>
          <w:sz w:val="24"/>
          <w:szCs w:val="24"/>
        </w:rPr>
        <w:t xml:space="preserve">rs or methods can achieve effective prioritization that ultimately enhances time keeping, less procrastination, and focuses on the areas that can be improved, hence more productivity. Jinalee and Singh (2018) mention that other appealing benefits could include extra time for leisure activities and reduced anxiety. Time management can reduce overwhelming situations or feelings that too many undelivered tasks at hand may cause. Time management reduces anxiety or stress levels due to the achievement of better results, which may ultimately be associated with relaxation or even less disruption to the workflow for most workers. Ideal time management can also enable a person's confidence because self-confidence plays a vital role in most people's dependent lives. Ultimately, such persons can achieve or be aligned with the best path towards achieving specific goals and test their productivity by upholding such habits. Also, improved self-discipline can automatically lead to improved work quality and even ideal interrelationships at work, which can help employees to maintain effective workplace communication and further time management to prevent workplace conflicts or other issues that may hinder productivity (Jinalee and Singh, 2018). </w:t>
      </w:r>
    </w:p>
    <w:p w14:paraId="284097DA" w14:textId="77777777" w:rsidR="00C74485" w:rsidRPr="00A92050" w:rsidRDefault="00C74485" w:rsidP="006036AF">
      <w:pPr>
        <w:spacing w:before="57" w:after="57" w:line="480" w:lineRule="auto"/>
        <w:jc w:val="both"/>
        <w:rPr>
          <w:rFonts w:ascii="Times New Roman" w:hAnsi="Times New Roman" w:cs="Times New Roman"/>
          <w:sz w:val="24"/>
          <w:szCs w:val="24"/>
        </w:rPr>
      </w:pPr>
    </w:p>
    <w:p w14:paraId="17053503" w14:textId="1E43D7E1" w:rsidR="00A92050" w:rsidRPr="00E36863" w:rsidRDefault="00A92050" w:rsidP="00E36863">
      <w:pPr>
        <w:pStyle w:val="Heading1"/>
        <w:spacing w:line="480" w:lineRule="auto"/>
        <w:rPr>
          <w:rFonts w:cs="Times New Roman"/>
          <w:sz w:val="28"/>
          <w:szCs w:val="28"/>
        </w:rPr>
      </w:pPr>
      <w:bookmarkStart w:id="13" w:name="_Toc113457219"/>
      <w:r w:rsidRPr="00E36863">
        <w:rPr>
          <w:rFonts w:cs="Times New Roman"/>
          <w:sz w:val="28"/>
          <w:szCs w:val="28"/>
        </w:rPr>
        <w:t>Conclusion</w:t>
      </w:r>
      <w:bookmarkEnd w:id="13"/>
    </w:p>
    <w:p w14:paraId="3DCF72BB" w14:textId="77777777" w:rsidR="00A92050" w:rsidRPr="00A92050" w:rsidRDefault="00A92050" w:rsidP="006036AF">
      <w:pPr>
        <w:spacing w:before="57" w:after="57" w:line="480" w:lineRule="auto"/>
        <w:jc w:val="both"/>
        <w:rPr>
          <w:rFonts w:ascii="Times New Roman" w:hAnsi="Times New Roman" w:cs="Times New Roman"/>
          <w:sz w:val="24"/>
          <w:szCs w:val="24"/>
        </w:rPr>
      </w:pPr>
      <w:r w:rsidRPr="00A92050">
        <w:rPr>
          <w:rFonts w:ascii="Times New Roman" w:hAnsi="Times New Roman" w:cs="Times New Roman"/>
          <w:sz w:val="24"/>
          <w:szCs w:val="24"/>
        </w:rPr>
        <w:tab/>
        <w:t xml:space="preserve">While achieving various career goals and developing certain academic skills may not be an easy task, time management, motivation and effective teamwork can be beneficial skills and can have a significant influencing power towards success. However, strategic implementation is critical and the best motivational, time management or even team development methods may be dissimilar in various settings.  This suggests that various settings or professional work may necessarily need to be inventive in identifying the most ideal and unique strategies that can enhance personnel motivation and teamwork to achieve enhanced corporate success. Also, most of these techniques apply directly to the current learning environments and learners, despite the constant changes that have significantly influenced academia and various skills. Similarly, motivation and teamwork are among the basic aspects that influence the success and achievement of academic skills. </w:t>
      </w:r>
      <w:r w:rsidRPr="00A92050">
        <w:rPr>
          <w:rFonts w:ascii="Times New Roman" w:hAnsi="Times New Roman" w:cs="Times New Roman"/>
          <w:sz w:val="24"/>
          <w:szCs w:val="24"/>
        </w:rPr>
        <w:br w:type="page"/>
      </w:r>
    </w:p>
    <w:p w14:paraId="5A714414" w14:textId="4792822D" w:rsidR="00A92050" w:rsidRPr="00E36863" w:rsidRDefault="00A92050" w:rsidP="00E36863">
      <w:pPr>
        <w:pStyle w:val="Heading1"/>
        <w:spacing w:line="480" w:lineRule="auto"/>
        <w:rPr>
          <w:rFonts w:cs="Times New Roman"/>
          <w:sz w:val="28"/>
          <w:szCs w:val="28"/>
        </w:rPr>
      </w:pPr>
      <w:bookmarkStart w:id="14" w:name="_Toc113457220"/>
      <w:r w:rsidRPr="00E36863">
        <w:rPr>
          <w:rFonts w:cs="Times New Roman"/>
          <w:color w:val="222222"/>
          <w:sz w:val="28"/>
          <w:szCs w:val="28"/>
        </w:rPr>
        <w:t>References</w:t>
      </w:r>
      <w:bookmarkEnd w:id="14"/>
    </w:p>
    <w:p w14:paraId="46562880" w14:textId="67EF41B8" w:rsidR="000D2906" w:rsidRDefault="00A92050" w:rsidP="00A92050">
      <w:pPr>
        <w:spacing w:before="57" w:after="57" w:line="480" w:lineRule="auto"/>
        <w:rPr>
          <w:rFonts w:ascii="Times New Roman" w:hAnsi="Times New Roman"/>
          <w:bCs/>
          <w:color w:val="222222"/>
        </w:rPr>
      </w:pPr>
      <w:r>
        <w:rPr>
          <w:rFonts w:ascii="Times New Roman" w:hAnsi="Times New Roman"/>
          <w:bCs/>
          <w:color w:val="222222"/>
        </w:rPr>
        <w:t xml:space="preserve">Achim, I.M., Dragolea, L. and Balan, G., </w:t>
      </w:r>
      <w:r w:rsidR="000E706E">
        <w:rPr>
          <w:rFonts w:ascii="Times New Roman" w:hAnsi="Times New Roman"/>
          <w:bCs/>
          <w:color w:val="222222"/>
        </w:rPr>
        <w:t>(</w:t>
      </w:r>
      <w:r>
        <w:rPr>
          <w:rFonts w:ascii="Times New Roman" w:hAnsi="Times New Roman"/>
          <w:bCs/>
          <w:color w:val="222222"/>
        </w:rPr>
        <w:t>2013</w:t>
      </w:r>
      <w:r w:rsidR="000E706E">
        <w:rPr>
          <w:rFonts w:ascii="Times New Roman" w:hAnsi="Times New Roman"/>
          <w:bCs/>
          <w:color w:val="222222"/>
        </w:rPr>
        <w:t>),</w:t>
      </w:r>
      <w:r>
        <w:rPr>
          <w:rFonts w:ascii="Times New Roman" w:hAnsi="Times New Roman"/>
          <w:bCs/>
          <w:color w:val="222222"/>
        </w:rPr>
        <w:t xml:space="preserve"> </w:t>
      </w:r>
      <w:r w:rsidRPr="00163B88">
        <w:rPr>
          <w:rFonts w:ascii="Times New Roman" w:hAnsi="Times New Roman"/>
          <w:bCs/>
          <w:i/>
          <w:iCs/>
          <w:color w:val="222222"/>
        </w:rPr>
        <w:t xml:space="preserve">The importance of employee motivation to increase </w:t>
      </w:r>
      <w:r w:rsidRPr="00163B88">
        <w:rPr>
          <w:rFonts w:ascii="Times New Roman" w:hAnsi="Times New Roman"/>
          <w:bCs/>
          <w:i/>
          <w:iCs/>
          <w:color w:val="222222"/>
        </w:rPr>
        <w:tab/>
        <w:t>organizational performance</w:t>
      </w:r>
      <w:r w:rsidR="000E706E">
        <w:rPr>
          <w:rFonts w:ascii="Times New Roman" w:hAnsi="Times New Roman"/>
          <w:bCs/>
          <w:color w:val="222222"/>
        </w:rPr>
        <w:t>,</w:t>
      </w:r>
      <w:r>
        <w:rPr>
          <w:rFonts w:ascii="Times New Roman" w:hAnsi="Times New Roman"/>
          <w:bCs/>
          <w:color w:val="222222"/>
        </w:rPr>
        <w:t> </w:t>
      </w:r>
      <w:r w:rsidRPr="00163B88">
        <w:rPr>
          <w:rFonts w:ascii="Times New Roman" w:hAnsi="Times New Roman"/>
          <w:bCs/>
          <w:iCs/>
          <w:color w:val="222222"/>
        </w:rPr>
        <w:t xml:space="preserve">Annales </w:t>
      </w:r>
      <w:r w:rsidR="0025282E">
        <w:rPr>
          <w:rFonts w:ascii="Times New Roman" w:hAnsi="Times New Roman"/>
          <w:bCs/>
          <w:iCs/>
          <w:color w:val="222222"/>
        </w:rPr>
        <w:t>U</w:t>
      </w:r>
      <w:r w:rsidRPr="00163B88">
        <w:rPr>
          <w:rFonts w:ascii="Times New Roman" w:hAnsi="Times New Roman"/>
          <w:bCs/>
          <w:iCs/>
          <w:color w:val="222222"/>
        </w:rPr>
        <w:t>niversitatis ap</w:t>
      </w:r>
      <w:r w:rsidR="0025282E">
        <w:rPr>
          <w:rFonts w:ascii="Times New Roman" w:hAnsi="Times New Roman"/>
          <w:bCs/>
          <w:iCs/>
          <w:color w:val="222222"/>
        </w:rPr>
        <w:t>oly</w:t>
      </w:r>
      <w:r w:rsidRPr="00163B88">
        <w:rPr>
          <w:rFonts w:ascii="Times New Roman" w:hAnsi="Times New Roman"/>
          <w:bCs/>
          <w:iCs/>
          <w:color w:val="222222"/>
        </w:rPr>
        <w:t xml:space="preserve">sis: Series </w:t>
      </w:r>
      <w:r w:rsidR="0025282E">
        <w:rPr>
          <w:rFonts w:ascii="Times New Roman" w:hAnsi="Times New Roman"/>
          <w:bCs/>
          <w:iCs/>
          <w:color w:val="222222"/>
        </w:rPr>
        <w:t>economic</w:t>
      </w:r>
      <w:r w:rsidRPr="00163B88">
        <w:rPr>
          <w:rFonts w:ascii="Times New Roman" w:hAnsi="Times New Roman"/>
          <w:bCs/>
          <w:iCs/>
          <w:color w:val="222222"/>
        </w:rPr>
        <w:t>,</w:t>
      </w:r>
      <w:r>
        <w:rPr>
          <w:rFonts w:ascii="Times New Roman" w:hAnsi="Times New Roman"/>
          <w:bCs/>
          <w:color w:val="222222"/>
        </w:rPr>
        <w:t> </w:t>
      </w:r>
      <w:r w:rsidRPr="000D2906">
        <w:rPr>
          <w:rFonts w:ascii="Times New Roman" w:hAnsi="Times New Roman"/>
          <w:bCs/>
          <w:iCs/>
          <w:color w:val="222222"/>
        </w:rPr>
        <w:t>15(2)</w:t>
      </w:r>
      <w:r>
        <w:rPr>
          <w:rFonts w:ascii="Times New Roman" w:hAnsi="Times New Roman"/>
          <w:bCs/>
          <w:color w:val="222222"/>
        </w:rPr>
        <w:t xml:space="preserve">, </w:t>
      </w:r>
    </w:p>
    <w:p w14:paraId="2D826DFF" w14:textId="69B47869" w:rsidR="00A92050" w:rsidRDefault="00A92050" w:rsidP="000D2906">
      <w:pPr>
        <w:spacing w:before="57" w:after="57" w:line="480" w:lineRule="auto"/>
        <w:ind w:firstLine="720"/>
        <w:rPr>
          <w:rFonts w:ascii="Times New Roman" w:hAnsi="Times New Roman"/>
        </w:rPr>
      </w:pPr>
      <w:r>
        <w:rPr>
          <w:rFonts w:ascii="Times New Roman" w:hAnsi="Times New Roman"/>
          <w:bCs/>
          <w:color w:val="222222"/>
        </w:rPr>
        <w:t>p.685</w:t>
      </w:r>
      <w:r w:rsidR="0027245B">
        <w:rPr>
          <w:rFonts w:ascii="Times New Roman" w:hAnsi="Times New Roman"/>
          <w:bCs/>
          <w:color w:val="222222"/>
        </w:rPr>
        <w:t>.</w:t>
      </w:r>
      <w:r w:rsidR="00D14748">
        <w:rPr>
          <w:rFonts w:ascii="Times New Roman" w:hAnsi="Times New Roman"/>
          <w:bCs/>
          <w:color w:val="222222"/>
        </w:rPr>
        <w:t xml:space="preserve"> </w:t>
      </w:r>
    </w:p>
    <w:p w14:paraId="28EA2DE1" w14:textId="3AEED885" w:rsidR="00D14748" w:rsidRDefault="00A92050" w:rsidP="00A92050">
      <w:pPr>
        <w:spacing w:before="57" w:after="57" w:line="480" w:lineRule="auto"/>
        <w:rPr>
          <w:rFonts w:ascii="Times New Roman" w:hAnsi="Times New Roman"/>
          <w:color w:val="222222"/>
        </w:rPr>
      </w:pPr>
      <w:r>
        <w:rPr>
          <w:rFonts w:ascii="Times New Roman" w:hAnsi="Times New Roman"/>
          <w:color w:val="222222"/>
        </w:rPr>
        <w:t xml:space="preserve">Arhin, V., </w:t>
      </w:r>
      <w:r w:rsidR="00D14748">
        <w:rPr>
          <w:rFonts w:ascii="Times New Roman" w:hAnsi="Times New Roman"/>
          <w:color w:val="222222"/>
        </w:rPr>
        <w:t>(</w:t>
      </w:r>
      <w:r>
        <w:rPr>
          <w:rFonts w:ascii="Times New Roman" w:hAnsi="Times New Roman"/>
          <w:color w:val="222222"/>
        </w:rPr>
        <w:t>2018</w:t>
      </w:r>
      <w:r w:rsidR="00D14748">
        <w:rPr>
          <w:rFonts w:ascii="Times New Roman" w:hAnsi="Times New Roman"/>
          <w:color w:val="222222"/>
        </w:rPr>
        <w:t>), ‘</w:t>
      </w:r>
      <w:r>
        <w:rPr>
          <w:rFonts w:ascii="Times New Roman" w:hAnsi="Times New Roman"/>
          <w:color w:val="222222"/>
        </w:rPr>
        <w:t xml:space="preserve">Relationship between Career Aspirations and Study Behaviours among Second </w:t>
      </w:r>
    </w:p>
    <w:p w14:paraId="1CD89D9A" w14:textId="60B91E49" w:rsidR="00D14748" w:rsidRDefault="00A92050" w:rsidP="00D14748">
      <w:pPr>
        <w:spacing w:before="57" w:after="57" w:line="480" w:lineRule="auto"/>
        <w:ind w:left="720"/>
        <w:rPr>
          <w:rFonts w:ascii="Times New Roman" w:hAnsi="Times New Roman"/>
          <w:color w:val="222222"/>
        </w:rPr>
      </w:pPr>
      <w:r>
        <w:rPr>
          <w:rFonts w:ascii="Times New Roman" w:hAnsi="Times New Roman"/>
          <w:color w:val="222222"/>
        </w:rPr>
        <w:t>Year Distance Learners of the University of Cape Coast, Ghana</w:t>
      </w:r>
      <w:r w:rsidR="00D14748">
        <w:rPr>
          <w:rFonts w:ascii="Times New Roman" w:hAnsi="Times New Roman"/>
          <w:color w:val="222222"/>
        </w:rPr>
        <w:t>,</w:t>
      </w:r>
      <w:r>
        <w:rPr>
          <w:rFonts w:ascii="Times New Roman" w:hAnsi="Times New Roman"/>
          <w:color w:val="222222"/>
        </w:rPr>
        <w:t> </w:t>
      </w:r>
      <w:r>
        <w:rPr>
          <w:rFonts w:ascii="Times New Roman" w:hAnsi="Times New Roman"/>
          <w:i/>
          <w:color w:val="222222"/>
        </w:rPr>
        <w:t>African Educational Research Journal</w:t>
      </w:r>
      <w:r>
        <w:rPr>
          <w:rFonts w:ascii="Times New Roman" w:hAnsi="Times New Roman"/>
          <w:color w:val="222222"/>
        </w:rPr>
        <w:t>, </w:t>
      </w:r>
      <w:r w:rsidRPr="00D14748">
        <w:rPr>
          <w:rFonts w:ascii="Times New Roman" w:hAnsi="Times New Roman"/>
          <w:iCs/>
          <w:color w:val="222222"/>
        </w:rPr>
        <w:t>6(3),</w:t>
      </w:r>
      <w:r>
        <w:rPr>
          <w:rFonts w:ascii="Times New Roman" w:hAnsi="Times New Roman"/>
          <w:color w:val="222222"/>
        </w:rPr>
        <w:t xml:space="preserve"> pp.173-180. </w:t>
      </w:r>
    </w:p>
    <w:p w14:paraId="7FC28E7F" w14:textId="5D343AC2" w:rsidR="00A92050" w:rsidRDefault="00A92050" w:rsidP="00D14748">
      <w:pPr>
        <w:spacing w:before="57" w:after="57" w:line="480" w:lineRule="auto"/>
        <w:ind w:left="720"/>
        <w:rPr>
          <w:rFonts w:ascii="Times New Roman" w:hAnsi="Times New Roman"/>
        </w:rPr>
      </w:pPr>
      <w:r>
        <w:rPr>
          <w:rFonts w:ascii="Times New Roman" w:hAnsi="Times New Roman"/>
          <w:color w:val="222222"/>
        </w:rPr>
        <w:t xml:space="preserve">&lt;https://files.eric.ed.gov/fulltext/EJ1208435.pdf&gt;. </w:t>
      </w:r>
    </w:p>
    <w:p w14:paraId="5A67E715" w14:textId="5F190930" w:rsidR="0027245B" w:rsidRDefault="00A92050" w:rsidP="00A92050">
      <w:pPr>
        <w:spacing w:before="57" w:after="57" w:line="480" w:lineRule="auto"/>
        <w:rPr>
          <w:rFonts w:ascii="Times New Roman" w:hAnsi="Times New Roman"/>
          <w:color w:val="222222"/>
        </w:rPr>
      </w:pPr>
      <w:r>
        <w:rPr>
          <w:rFonts w:ascii="Times New Roman" w:hAnsi="Times New Roman"/>
          <w:color w:val="222222"/>
        </w:rPr>
        <w:t xml:space="preserve">Bawa, M.A., </w:t>
      </w:r>
      <w:r w:rsidR="0027245B">
        <w:rPr>
          <w:rFonts w:ascii="Times New Roman" w:hAnsi="Times New Roman"/>
          <w:color w:val="222222"/>
        </w:rPr>
        <w:t>(</w:t>
      </w:r>
      <w:r>
        <w:rPr>
          <w:rFonts w:ascii="Times New Roman" w:hAnsi="Times New Roman"/>
          <w:color w:val="222222"/>
        </w:rPr>
        <w:t>2017</w:t>
      </w:r>
      <w:r w:rsidR="0027245B">
        <w:rPr>
          <w:rFonts w:ascii="Times New Roman" w:hAnsi="Times New Roman"/>
          <w:color w:val="222222"/>
        </w:rPr>
        <w:t>),</w:t>
      </w:r>
      <w:r>
        <w:rPr>
          <w:rFonts w:ascii="Times New Roman" w:hAnsi="Times New Roman"/>
          <w:color w:val="222222"/>
        </w:rPr>
        <w:t xml:space="preserve"> </w:t>
      </w:r>
      <w:r w:rsidR="0027245B">
        <w:rPr>
          <w:rFonts w:ascii="Times New Roman" w:hAnsi="Times New Roman"/>
          <w:color w:val="222222"/>
        </w:rPr>
        <w:t>‘</w:t>
      </w:r>
      <w:r>
        <w:rPr>
          <w:rFonts w:ascii="Times New Roman" w:hAnsi="Times New Roman"/>
          <w:color w:val="222222"/>
        </w:rPr>
        <w:t xml:space="preserve">Employee motivation and productivity: a review of literature and implications </w:t>
      </w:r>
    </w:p>
    <w:p w14:paraId="49CCD444" w14:textId="0C857E87" w:rsidR="0027245B" w:rsidRDefault="00A92050" w:rsidP="0027245B">
      <w:pPr>
        <w:spacing w:before="57" w:after="57" w:line="480" w:lineRule="auto"/>
        <w:ind w:firstLine="720"/>
        <w:rPr>
          <w:rFonts w:ascii="Times New Roman" w:hAnsi="Times New Roman"/>
          <w:i/>
          <w:color w:val="222222"/>
        </w:rPr>
      </w:pPr>
      <w:r>
        <w:rPr>
          <w:rFonts w:ascii="Times New Roman" w:hAnsi="Times New Roman"/>
          <w:color w:val="222222"/>
        </w:rPr>
        <w:t>for management practice</w:t>
      </w:r>
      <w:r w:rsidR="0027245B">
        <w:rPr>
          <w:rFonts w:ascii="Times New Roman" w:hAnsi="Times New Roman"/>
          <w:color w:val="222222"/>
        </w:rPr>
        <w:t>’,</w:t>
      </w:r>
      <w:r>
        <w:rPr>
          <w:rFonts w:ascii="Times New Roman" w:hAnsi="Times New Roman"/>
          <w:color w:val="222222"/>
        </w:rPr>
        <w:t> </w:t>
      </w:r>
      <w:r>
        <w:rPr>
          <w:rFonts w:ascii="Times New Roman" w:hAnsi="Times New Roman"/>
          <w:i/>
          <w:color w:val="222222"/>
        </w:rPr>
        <w:t xml:space="preserve">International Journal of Economics, Commerce and </w:t>
      </w:r>
    </w:p>
    <w:p w14:paraId="10930127" w14:textId="77777777" w:rsidR="0027245B" w:rsidRDefault="00A92050" w:rsidP="0027245B">
      <w:pPr>
        <w:spacing w:before="57" w:after="57" w:line="480" w:lineRule="auto"/>
        <w:ind w:firstLine="720"/>
        <w:rPr>
          <w:rFonts w:ascii="Times New Roman" w:hAnsi="Times New Roman"/>
          <w:color w:val="222222"/>
        </w:rPr>
      </w:pPr>
      <w:r>
        <w:rPr>
          <w:rFonts w:ascii="Times New Roman" w:hAnsi="Times New Roman"/>
          <w:i/>
          <w:color w:val="222222"/>
        </w:rPr>
        <w:t>Management</w:t>
      </w:r>
      <w:r>
        <w:rPr>
          <w:rFonts w:ascii="Times New Roman" w:hAnsi="Times New Roman"/>
          <w:color w:val="222222"/>
        </w:rPr>
        <w:t>, </w:t>
      </w:r>
      <w:r>
        <w:rPr>
          <w:rFonts w:ascii="Times New Roman" w:hAnsi="Times New Roman"/>
          <w:i/>
          <w:color w:val="222222"/>
        </w:rPr>
        <w:t>12</w:t>
      </w:r>
      <w:r>
        <w:rPr>
          <w:rFonts w:ascii="Times New Roman" w:hAnsi="Times New Roman"/>
          <w:color w:val="222222"/>
        </w:rPr>
        <w:t>, pp.662-673.</w:t>
      </w:r>
    </w:p>
    <w:p w14:paraId="65E1AD8C" w14:textId="729FEF4F" w:rsidR="00A92050" w:rsidRPr="0027245B" w:rsidRDefault="00A92050" w:rsidP="0027245B">
      <w:pPr>
        <w:spacing w:before="57" w:after="57" w:line="480" w:lineRule="auto"/>
        <w:ind w:firstLine="720"/>
        <w:rPr>
          <w:rFonts w:ascii="Times New Roman" w:hAnsi="Times New Roman"/>
          <w:color w:val="222222"/>
        </w:rPr>
      </w:pPr>
      <w:r>
        <w:rPr>
          <w:rFonts w:ascii="Times New Roman" w:hAnsi="Times New Roman"/>
          <w:color w:val="222222"/>
        </w:rPr>
        <w:t xml:space="preserve"> &lt;http://ijecm.co.uk/wp-content/uploads/2017/12/51239.pdf&gt; </w:t>
      </w:r>
    </w:p>
    <w:p w14:paraId="2B2F4C49" w14:textId="33306C34" w:rsidR="00550409" w:rsidRDefault="00A92050" w:rsidP="00550409">
      <w:pPr>
        <w:spacing w:before="57" w:after="57" w:line="480" w:lineRule="auto"/>
        <w:rPr>
          <w:rFonts w:ascii="Times New Roman" w:hAnsi="Times New Roman"/>
          <w:i/>
          <w:color w:val="222222"/>
        </w:rPr>
      </w:pPr>
      <w:r>
        <w:rPr>
          <w:rFonts w:ascii="Times New Roman" w:hAnsi="Times New Roman"/>
          <w:color w:val="222222"/>
        </w:rPr>
        <w:t xml:space="preserve">Boakye, E., </w:t>
      </w:r>
      <w:r w:rsidR="00D94E28">
        <w:rPr>
          <w:rFonts w:ascii="Times New Roman" w:hAnsi="Times New Roman"/>
          <w:color w:val="222222"/>
        </w:rPr>
        <w:t>(</w:t>
      </w:r>
      <w:r>
        <w:rPr>
          <w:rFonts w:ascii="Times New Roman" w:hAnsi="Times New Roman"/>
          <w:color w:val="222222"/>
        </w:rPr>
        <w:t>2015</w:t>
      </w:r>
      <w:r w:rsidR="00D94E28">
        <w:rPr>
          <w:rFonts w:ascii="Times New Roman" w:hAnsi="Times New Roman"/>
          <w:color w:val="222222"/>
        </w:rPr>
        <w:t>),’</w:t>
      </w:r>
      <w:r>
        <w:rPr>
          <w:rFonts w:ascii="Times New Roman" w:hAnsi="Times New Roman"/>
          <w:color w:val="222222"/>
        </w:rPr>
        <w:t xml:space="preserve"> The impact of teamwork on employee performance</w:t>
      </w:r>
      <w:r w:rsidR="00D94E28">
        <w:rPr>
          <w:rFonts w:ascii="Times New Roman" w:hAnsi="Times New Roman"/>
          <w:color w:val="222222"/>
        </w:rPr>
        <w:t xml:space="preserve">, </w:t>
      </w:r>
      <w:r>
        <w:rPr>
          <w:rFonts w:ascii="Times New Roman" w:hAnsi="Times New Roman"/>
          <w:i/>
          <w:color w:val="222222"/>
        </w:rPr>
        <w:t>Unpublished Thesis,</w:t>
      </w:r>
    </w:p>
    <w:p w14:paraId="1DCBC72D" w14:textId="63B3C41B" w:rsidR="00A92050" w:rsidRDefault="00550409" w:rsidP="00550409">
      <w:pPr>
        <w:spacing w:before="57" w:after="57" w:line="480" w:lineRule="auto"/>
        <w:rPr>
          <w:rFonts w:ascii="Times New Roman" w:hAnsi="Times New Roman"/>
        </w:rPr>
      </w:pPr>
      <w:r>
        <w:rPr>
          <w:rFonts w:ascii="Times New Roman" w:hAnsi="Times New Roman"/>
          <w:i/>
          <w:color w:val="222222"/>
        </w:rPr>
        <w:t xml:space="preserve">           </w:t>
      </w:r>
      <w:r w:rsidR="00A92050">
        <w:rPr>
          <w:rFonts w:ascii="Times New Roman" w:hAnsi="Times New Roman"/>
          <w:i/>
          <w:color w:val="222222"/>
        </w:rPr>
        <w:t xml:space="preserve"> </w:t>
      </w:r>
      <w:r>
        <w:rPr>
          <w:rFonts w:ascii="Times New Roman" w:hAnsi="Times New Roman"/>
          <w:i/>
          <w:color w:val="222222"/>
        </w:rPr>
        <w:t xml:space="preserve">   </w:t>
      </w:r>
      <w:r w:rsidR="00163B88">
        <w:rPr>
          <w:rFonts w:ascii="Times New Roman" w:hAnsi="Times New Roman"/>
          <w:i/>
          <w:color w:val="222222"/>
        </w:rPr>
        <w:t xml:space="preserve">The </w:t>
      </w:r>
      <w:r w:rsidR="00A92050">
        <w:rPr>
          <w:rFonts w:ascii="Times New Roman" w:hAnsi="Times New Roman"/>
          <w:i/>
          <w:color w:val="222222"/>
        </w:rPr>
        <w:t>University of Ghana</w:t>
      </w:r>
      <w:r w:rsidR="00A92050">
        <w:rPr>
          <w:rFonts w:ascii="Times New Roman" w:hAnsi="Times New Roman"/>
          <w:color w:val="222222"/>
        </w:rPr>
        <w:t>. &lt;https://doi.org/</w:t>
      </w:r>
      <w:r w:rsidR="00A92050">
        <w:rPr>
          <w:rFonts w:ascii="Times New Roman" w:hAnsi="Times New Roman"/>
          <w:color w:val="555555"/>
        </w:rPr>
        <w:t>10.13140/RG.2.1.4959.8804&gt;</w:t>
      </w:r>
    </w:p>
    <w:p w14:paraId="0619A6D2" w14:textId="26944EF3" w:rsidR="00D94E28" w:rsidRDefault="00A92050" w:rsidP="00A92050">
      <w:pPr>
        <w:spacing w:before="57" w:after="57" w:line="480" w:lineRule="auto"/>
        <w:rPr>
          <w:rFonts w:ascii="Times New Roman" w:hAnsi="Times New Roman"/>
          <w:color w:val="222222"/>
        </w:rPr>
      </w:pPr>
      <w:r>
        <w:rPr>
          <w:rFonts w:ascii="Times New Roman" w:hAnsi="Times New Roman"/>
          <w:color w:val="222222"/>
        </w:rPr>
        <w:t xml:space="preserve">Heracleous, L. and Papachroni, A., </w:t>
      </w:r>
      <w:r w:rsidR="00D94E28">
        <w:rPr>
          <w:rFonts w:ascii="Times New Roman" w:hAnsi="Times New Roman"/>
          <w:color w:val="222222"/>
        </w:rPr>
        <w:t>(</w:t>
      </w:r>
      <w:r>
        <w:rPr>
          <w:rFonts w:ascii="Times New Roman" w:hAnsi="Times New Roman"/>
          <w:color w:val="222222"/>
        </w:rPr>
        <w:t>2016</w:t>
      </w:r>
      <w:r w:rsidR="00D94E28">
        <w:rPr>
          <w:rFonts w:ascii="Times New Roman" w:hAnsi="Times New Roman"/>
          <w:color w:val="222222"/>
        </w:rPr>
        <w:t xml:space="preserve">), </w:t>
      </w:r>
      <w:r w:rsidRPr="00163B88">
        <w:rPr>
          <w:rFonts w:ascii="Times New Roman" w:hAnsi="Times New Roman"/>
          <w:i/>
          <w:iCs/>
          <w:color w:val="222222"/>
        </w:rPr>
        <w:t>Strategic Leadership and Innovation at Apple Inc</w:t>
      </w:r>
    </w:p>
    <w:p w14:paraId="2DA4D1BB" w14:textId="4416A73A" w:rsidR="00A92050" w:rsidRDefault="00A92050" w:rsidP="00D94E28">
      <w:pPr>
        <w:spacing w:before="57" w:after="57" w:line="480" w:lineRule="auto"/>
        <w:ind w:left="720"/>
        <w:rPr>
          <w:rFonts w:ascii="Times New Roman" w:hAnsi="Times New Roman"/>
        </w:rPr>
      </w:pPr>
      <w:r w:rsidRPr="00163B88">
        <w:rPr>
          <w:rFonts w:ascii="Times New Roman" w:hAnsi="Times New Roman"/>
          <w:i/>
          <w:iCs/>
          <w:color w:val="222222"/>
        </w:rPr>
        <w:t>In SAGE Business Cases</w:t>
      </w:r>
      <w:r w:rsidR="00163B88">
        <w:rPr>
          <w:rFonts w:ascii="Times New Roman" w:hAnsi="Times New Roman"/>
          <w:color w:val="222222"/>
        </w:rPr>
        <w:t>,</w:t>
      </w:r>
      <w:r>
        <w:rPr>
          <w:rFonts w:ascii="Times New Roman" w:hAnsi="Times New Roman"/>
          <w:color w:val="222222"/>
        </w:rPr>
        <w:t xml:space="preserve"> SAGE Publications Ltd.</w:t>
      </w:r>
      <w:r>
        <w:rPr>
          <w:rFonts w:ascii="Times New Roman" w:hAnsi="Times New Roman"/>
          <w:color w:val="555555"/>
        </w:rPr>
        <w:t xml:space="preserve"> </w:t>
      </w:r>
    </w:p>
    <w:p w14:paraId="3E56C3CE" w14:textId="369CF49E" w:rsidR="00163B88" w:rsidRDefault="00A92050" w:rsidP="00550409">
      <w:pPr>
        <w:spacing w:before="57" w:after="57" w:line="480" w:lineRule="auto"/>
        <w:rPr>
          <w:rFonts w:ascii="Times New Roman" w:hAnsi="Times New Roman"/>
          <w:i/>
          <w:color w:val="222222"/>
        </w:rPr>
      </w:pPr>
      <w:r>
        <w:rPr>
          <w:rFonts w:ascii="Times New Roman" w:hAnsi="Times New Roman"/>
          <w:color w:val="222222"/>
        </w:rPr>
        <w:t xml:space="preserve">Odanga, S., </w:t>
      </w:r>
      <w:r w:rsidR="00163B88">
        <w:rPr>
          <w:rFonts w:ascii="Times New Roman" w:hAnsi="Times New Roman"/>
          <w:color w:val="222222"/>
        </w:rPr>
        <w:t>(</w:t>
      </w:r>
      <w:r>
        <w:rPr>
          <w:rFonts w:ascii="Times New Roman" w:hAnsi="Times New Roman"/>
          <w:color w:val="222222"/>
        </w:rPr>
        <w:t>2018</w:t>
      </w:r>
      <w:r w:rsidR="00163B88">
        <w:rPr>
          <w:rFonts w:ascii="Times New Roman" w:hAnsi="Times New Roman"/>
          <w:color w:val="222222"/>
        </w:rPr>
        <w:t>),</w:t>
      </w:r>
      <w:r>
        <w:rPr>
          <w:rFonts w:ascii="Times New Roman" w:hAnsi="Times New Roman"/>
          <w:color w:val="222222"/>
        </w:rPr>
        <w:t xml:space="preserve"> </w:t>
      </w:r>
      <w:r w:rsidR="00163B88">
        <w:rPr>
          <w:rFonts w:ascii="Times New Roman" w:hAnsi="Times New Roman"/>
          <w:color w:val="222222"/>
        </w:rPr>
        <w:t>‘</w:t>
      </w:r>
      <w:r>
        <w:rPr>
          <w:rFonts w:ascii="Times New Roman" w:hAnsi="Times New Roman"/>
          <w:color w:val="222222"/>
        </w:rPr>
        <w:t xml:space="preserve">Strategies for increasing </w:t>
      </w:r>
      <w:r w:rsidR="00F617A4">
        <w:rPr>
          <w:rFonts w:ascii="Times New Roman" w:hAnsi="Times New Roman"/>
          <w:color w:val="222222"/>
        </w:rPr>
        <w:t>students’</w:t>
      </w:r>
      <w:r w:rsidR="00163B88">
        <w:rPr>
          <w:rFonts w:ascii="Times New Roman" w:hAnsi="Times New Roman"/>
          <w:color w:val="222222"/>
        </w:rPr>
        <w:t xml:space="preserve"> </w:t>
      </w:r>
      <w:r>
        <w:rPr>
          <w:rFonts w:ascii="Times New Roman" w:hAnsi="Times New Roman"/>
          <w:color w:val="222222"/>
        </w:rPr>
        <w:t>self-motivation</w:t>
      </w:r>
      <w:r w:rsidR="00163B88">
        <w:rPr>
          <w:rFonts w:ascii="Times New Roman" w:hAnsi="Times New Roman"/>
          <w:color w:val="222222"/>
        </w:rPr>
        <w:t>,</w:t>
      </w:r>
      <w:r>
        <w:rPr>
          <w:rFonts w:ascii="Times New Roman" w:hAnsi="Times New Roman"/>
          <w:color w:val="222222"/>
        </w:rPr>
        <w:t> </w:t>
      </w:r>
      <w:r>
        <w:rPr>
          <w:rFonts w:ascii="Times New Roman" w:hAnsi="Times New Roman"/>
          <w:i/>
          <w:color w:val="222222"/>
        </w:rPr>
        <w:t xml:space="preserve">Asian Research Journal of </w:t>
      </w:r>
    </w:p>
    <w:p w14:paraId="270EB83E" w14:textId="31A80D69" w:rsidR="00A92050" w:rsidRPr="00550409" w:rsidRDefault="00A92050" w:rsidP="00163B88">
      <w:pPr>
        <w:spacing w:before="57" w:after="57" w:line="480" w:lineRule="auto"/>
        <w:ind w:firstLine="720"/>
        <w:rPr>
          <w:rFonts w:ascii="Times New Roman" w:hAnsi="Times New Roman"/>
          <w:i/>
          <w:color w:val="222222"/>
        </w:rPr>
      </w:pPr>
      <w:r>
        <w:rPr>
          <w:rFonts w:ascii="Times New Roman" w:hAnsi="Times New Roman"/>
          <w:i/>
          <w:color w:val="222222"/>
        </w:rPr>
        <w:t>Arts</w:t>
      </w:r>
      <w:r w:rsidR="00550409">
        <w:rPr>
          <w:rFonts w:ascii="Times New Roman" w:hAnsi="Times New Roman"/>
          <w:i/>
          <w:color w:val="222222"/>
        </w:rPr>
        <w:t xml:space="preserve"> </w:t>
      </w:r>
      <w:r>
        <w:rPr>
          <w:rFonts w:ascii="Times New Roman" w:hAnsi="Times New Roman"/>
          <w:i/>
          <w:color w:val="222222"/>
        </w:rPr>
        <w:t>&amp; Social Sciences</w:t>
      </w:r>
      <w:r w:rsidRPr="00163B88">
        <w:rPr>
          <w:rFonts w:ascii="Times New Roman" w:hAnsi="Times New Roman"/>
          <w:color w:val="222222"/>
        </w:rPr>
        <w:t>, 6(4),</w:t>
      </w:r>
      <w:r>
        <w:rPr>
          <w:rFonts w:ascii="Times New Roman" w:hAnsi="Times New Roman"/>
          <w:color w:val="222222"/>
        </w:rPr>
        <w:t xml:space="preserve"> pp.1-16. &lt;https://doi.org/</w:t>
      </w:r>
      <w:r>
        <w:rPr>
          <w:rFonts w:ascii="Times New Roman" w:hAnsi="Times New Roman"/>
          <w:color w:val="555555"/>
        </w:rPr>
        <w:t>10.9734/ARJASS/2018/41354</w:t>
      </w:r>
      <w:r>
        <w:rPr>
          <w:rFonts w:ascii="Times New Roman" w:hAnsi="Times New Roman"/>
          <w:color w:val="222222"/>
        </w:rPr>
        <w:t>&gt;</w:t>
      </w:r>
    </w:p>
    <w:p w14:paraId="4DE68F60" w14:textId="3191B702" w:rsidR="00F56DEB" w:rsidRDefault="00A92050" w:rsidP="00A92050">
      <w:pPr>
        <w:spacing w:before="57" w:after="57" w:line="480" w:lineRule="auto"/>
        <w:rPr>
          <w:rFonts w:ascii="Times New Roman" w:hAnsi="Times New Roman"/>
          <w:color w:val="222222"/>
        </w:rPr>
      </w:pPr>
      <w:r>
        <w:rPr>
          <w:rFonts w:ascii="Times New Roman" w:hAnsi="Times New Roman"/>
          <w:color w:val="222222"/>
        </w:rPr>
        <w:t xml:space="preserve">Jinalee, N. and Singh, A.K., </w:t>
      </w:r>
      <w:r w:rsidR="00F56DEB">
        <w:rPr>
          <w:rFonts w:ascii="Times New Roman" w:hAnsi="Times New Roman"/>
          <w:color w:val="222222"/>
        </w:rPr>
        <w:t>(</w:t>
      </w:r>
      <w:r>
        <w:rPr>
          <w:rFonts w:ascii="Times New Roman" w:hAnsi="Times New Roman"/>
          <w:color w:val="222222"/>
        </w:rPr>
        <w:t>2018</w:t>
      </w:r>
      <w:r w:rsidR="00F56DEB">
        <w:rPr>
          <w:rFonts w:ascii="Times New Roman" w:hAnsi="Times New Roman"/>
          <w:color w:val="222222"/>
        </w:rPr>
        <w:t xml:space="preserve">),’ </w:t>
      </w:r>
      <w:r>
        <w:rPr>
          <w:rFonts w:ascii="Times New Roman" w:hAnsi="Times New Roman"/>
          <w:color w:val="222222"/>
        </w:rPr>
        <w:t xml:space="preserve">A descriptive study of time management models and </w:t>
      </w:r>
    </w:p>
    <w:p w14:paraId="4C2A0854" w14:textId="47602133" w:rsidR="00550409" w:rsidRDefault="00A92050" w:rsidP="00F56DEB">
      <w:pPr>
        <w:spacing w:before="57" w:after="57" w:line="480" w:lineRule="auto"/>
        <w:ind w:firstLine="720"/>
        <w:rPr>
          <w:rFonts w:ascii="Times New Roman" w:hAnsi="Times New Roman"/>
          <w:color w:val="222222"/>
        </w:rPr>
      </w:pPr>
      <w:r>
        <w:rPr>
          <w:rFonts w:ascii="Times New Roman" w:hAnsi="Times New Roman"/>
          <w:color w:val="222222"/>
        </w:rPr>
        <w:t>theories</w:t>
      </w:r>
      <w:r w:rsidR="00F56DEB">
        <w:rPr>
          <w:rFonts w:ascii="Times New Roman" w:hAnsi="Times New Roman"/>
          <w:color w:val="222222"/>
        </w:rPr>
        <w:t>’,</w:t>
      </w:r>
      <w:r>
        <w:rPr>
          <w:rFonts w:ascii="Times New Roman" w:hAnsi="Times New Roman"/>
          <w:color w:val="222222"/>
        </w:rPr>
        <w:t> </w:t>
      </w:r>
      <w:r>
        <w:rPr>
          <w:rFonts w:ascii="Times New Roman" w:hAnsi="Times New Roman"/>
          <w:i/>
          <w:color w:val="222222"/>
        </w:rPr>
        <w:t>International Journal of Advanced Scientific Research and Management</w:t>
      </w:r>
      <w:r>
        <w:rPr>
          <w:rFonts w:ascii="Times New Roman" w:hAnsi="Times New Roman"/>
          <w:color w:val="222222"/>
        </w:rPr>
        <w:t>, </w:t>
      </w:r>
      <w:r w:rsidRPr="00F56DEB">
        <w:rPr>
          <w:rFonts w:ascii="Times New Roman" w:hAnsi="Times New Roman"/>
          <w:iCs/>
          <w:color w:val="222222"/>
        </w:rPr>
        <w:t>3(9),</w:t>
      </w:r>
      <w:r>
        <w:rPr>
          <w:rFonts w:ascii="Times New Roman" w:hAnsi="Times New Roman"/>
          <w:color w:val="222222"/>
        </w:rPr>
        <w:t xml:space="preserve"> </w:t>
      </w:r>
    </w:p>
    <w:p w14:paraId="7ABEFD09" w14:textId="0F3A570B" w:rsidR="00A92050" w:rsidRDefault="00A92050" w:rsidP="00550409">
      <w:pPr>
        <w:spacing w:before="57" w:after="57" w:line="480" w:lineRule="auto"/>
        <w:ind w:firstLine="720"/>
        <w:rPr>
          <w:color w:val="222222"/>
        </w:rPr>
      </w:pPr>
      <w:r>
        <w:rPr>
          <w:rFonts w:ascii="Times New Roman" w:hAnsi="Times New Roman"/>
          <w:color w:val="222222"/>
        </w:rPr>
        <w:t>pp.141-</w:t>
      </w:r>
      <w:r>
        <w:rPr>
          <w:rFonts w:ascii="Times New Roman" w:hAnsi="Times New Roman"/>
          <w:color w:val="222222"/>
        </w:rPr>
        <w:tab/>
        <w:t>147.</w:t>
      </w:r>
    </w:p>
    <w:p w14:paraId="11B1EB2E" w14:textId="7197F29D" w:rsidR="00456930" w:rsidRDefault="00A92050" w:rsidP="00A92050">
      <w:pPr>
        <w:spacing w:before="57" w:after="57" w:line="480" w:lineRule="auto"/>
        <w:rPr>
          <w:rFonts w:ascii="Times New Roman" w:hAnsi="Times New Roman"/>
          <w:color w:val="222222"/>
        </w:rPr>
      </w:pPr>
      <w:r>
        <w:rPr>
          <w:rFonts w:ascii="Times New Roman" w:hAnsi="Times New Roman"/>
          <w:color w:val="222222"/>
        </w:rPr>
        <w:t xml:space="preserve">Jones, D., </w:t>
      </w:r>
      <w:r w:rsidR="00456930">
        <w:rPr>
          <w:rFonts w:ascii="Times New Roman" w:hAnsi="Times New Roman"/>
          <w:color w:val="222222"/>
        </w:rPr>
        <w:t>(</w:t>
      </w:r>
      <w:r>
        <w:rPr>
          <w:rFonts w:ascii="Times New Roman" w:hAnsi="Times New Roman"/>
          <w:color w:val="222222"/>
        </w:rPr>
        <w:t>2019</w:t>
      </w:r>
      <w:r w:rsidR="00456930">
        <w:rPr>
          <w:rFonts w:ascii="Times New Roman" w:hAnsi="Times New Roman"/>
          <w:color w:val="222222"/>
        </w:rPr>
        <w:t>),’</w:t>
      </w:r>
      <w:r>
        <w:rPr>
          <w:rFonts w:ascii="Times New Roman" w:hAnsi="Times New Roman"/>
          <w:color w:val="222222"/>
        </w:rPr>
        <w:t xml:space="preserve"> The Tuckman’s Model Implementation, Effect, and Analysis &amp; the New </w:t>
      </w:r>
    </w:p>
    <w:p w14:paraId="0BFE2C4C" w14:textId="1CE41E08" w:rsidR="00A92050" w:rsidRDefault="00A92050" w:rsidP="00456930">
      <w:pPr>
        <w:spacing w:before="57" w:after="57" w:line="480" w:lineRule="auto"/>
        <w:ind w:left="720"/>
        <w:rPr>
          <w:rFonts w:ascii="Times New Roman" w:hAnsi="Times New Roman"/>
        </w:rPr>
      </w:pPr>
      <w:r>
        <w:rPr>
          <w:rFonts w:ascii="Times New Roman" w:hAnsi="Times New Roman"/>
          <w:color w:val="222222"/>
        </w:rPr>
        <w:t>Development of Jones LSI Model on a Small Group</w:t>
      </w:r>
      <w:r w:rsidR="00F617A4">
        <w:rPr>
          <w:rFonts w:ascii="Times New Roman" w:hAnsi="Times New Roman"/>
          <w:color w:val="222222"/>
        </w:rPr>
        <w:t xml:space="preserve">’, </w:t>
      </w:r>
      <w:r w:rsidR="00F617A4" w:rsidRPr="00F617A4">
        <w:rPr>
          <w:rFonts w:ascii="Times New Roman" w:hAnsi="Times New Roman"/>
          <w:i/>
          <w:iCs/>
          <w:color w:val="222222"/>
        </w:rPr>
        <w:t>Journal</w:t>
      </w:r>
      <w:r>
        <w:rPr>
          <w:rFonts w:ascii="Times New Roman" w:hAnsi="Times New Roman"/>
          <w:i/>
          <w:color w:val="222222"/>
        </w:rPr>
        <w:t xml:space="preserve"> of Management</w:t>
      </w:r>
      <w:r w:rsidRPr="00456930">
        <w:rPr>
          <w:rFonts w:ascii="Times New Roman" w:hAnsi="Times New Roman"/>
          <w:color w:val="222222"/>
        </w:rPr>
        <w:t>, 6(4).</w:t>
      </w:r>
      <w:r>
        <w:rPr>
          <w:rFonts w:ascii="Times New Roman" w:hAnsi="Times New Roman"/>
          <w:color w:val="222222"/>
        </w:rPr>
        <w:t xml:space="preserve"> &lt;https://papers.ssrn.com/sol3/papers.cfm?abstract_id=3525281&gt; </w:t>
      </w:r>
    </w:p>
    <w:p w14:paraId="7443ACF6" w14:textId="77777777" w:rsidR="00456930" w:rsidRDefault="00A92050" w:rsidP="00A92050">
      <w:pPr>
        <w:spacing w:before="57" w:after="57" w:line="480" w:lineRule="auto"/>
        <w:rPr>
          <w:rFonts w:ascii="Times New Roman" w:hAnsi="Times New Roman"/>
          <w:color w:val="222222"/>
        </w:rPr>
      </w:pPr>
      <w:r>
        <w:rPr>
          <w:rFonts w:ascii="Times New Roman" w:hAnsi="Times New Roman"/>
          <w:color w:val="222222"/>
        </w:rPr>
        <w:t xml:space="preserve">Lloyd, R. and Mertens, D., </w:t>
      </w:r>
      <w:r w:rsidR="00456930">
        <w:rPr>
          <w:rFonts w:ascii="Times New Roman" w:hAnsi="Times New Roman"/>
          <w:color w:val="222222"/>
        </w:rPr>
        <w:t>(</w:t>
      </w:r>
      <w:r>
        <w:rPr>
          <w:rFonts w:ascii="Times New Roman" w:hAnsi="Times New Roman"/>
          <w:color w:val="222222"/>
        </w:rPr>
        <w:t>2018</w:t>
      </w:r>
      <w:r w:rsidR="00456930">
        <w:rPr>
          <w:rFonts w:ascii="Times New Roman" w:hAnsi="Times New Roman"/>
          <w:color w:val="222222"/>
        </w:rPr>
        <w:t>),</w:t>
      </w:r>
      <w:r>
        <w:rPr>
          <w:rFonts w:ascii="Times New Roman" w:hAnsi="Times New Roman"/>
          <w:color w:val="222222"/>
        </w:rPr>
        <w:t xml:space="preserve"> Expecting more out of expectancy theory: History urges inclusion </w:t>
      </w:r>
    </w:p>
    <w:p w14:paraId="218BF37A" w14:textId="77777777" w:rsidR="005141D5" w:rsidRDefault="00A92050" w:rsidP="005141D5">
      <w:pPr>
        <w:spacing w:before="57" w:after="57" w:line="480" w:lineRule="auto"/>
        <w:ind w:left="720"/>
        <w:rPr>
          <w:rFonts w:ascii="Times New Roman" w:hAnsi="Times New Roman"/>
          <w:color w:val="222222"/>
        </w:rPr>
      </w:pPr>
      <w:r>
        <w:rPr>
          <w:rFonts w:ascii="Times New Roman" w:hAnsi="Times New Roman"/>
          <w:color w:val="222222"/>
        </w:rPr>
        <w:t>of the social context. </w:t>
      </w:r>
      <w:r>
        <w:rPr>
          <w:rFonts w:ascii="Times New Roman" w:hAnsi="Times New Roman"/>
          <w:i/>
          <w:color w:val="222222"/>
        </w:rPr>
        <w:t>International 22222222222222223Management Review</w:t>
      </w:r>
      <w:r>
        <w:rPr>
          <w:rFonts w:ascii="Times New Roman" w:hAnsi="Times New Roman"/>
          <w:color w:val="222222"/>
        </w:rPr>
        <w:t>, </w:t>
      </w:r>
      <w:r w:rsidRPr="00456930">
        <w:rPr>
          <w:rFonts w:ascii="Times New Roman" w:hAnsi="Times New Roman"/>
          <w:iCs/>
          <w:color w:val="222222"/>
        </w:rPr>
        <w:t>14(1),</w:t>
      </w:r>
      <w:r>
        <w:rPr>
          <w:rFonts w:ascii="Times New Roman" w:hAnsi="Times New Roman"/>
          <w:color w:val="222222"/>
        </w:rPr>
        <w:t xml:space="preserve"> </w:t>
      </w:r>
    </w:p>
    <w:p w14:paraId="30F613FC" w14:textId="23D79C17" w:rsidR="00A92050" w:rsidRDefault="00A92050" w:rsidP="005141D5">
      <w:pPr>
        <w:spacing w:before="57" w:after="57" w:line="480" w:lineRule="auto"/>
        <w:ind w:left="720"/>
        <w:rPr>
          <w:rFonts w:ascii="Times New Roman" w:hAnsi="Times New Roman"/>
        </w:rPr>
      </w:pPr>
      <w:r>
        <w:rPr>
          <w:rFonts w:ascii="Times New Roman" w:hAnsi="Times New Roman"/>
          <w:color w:val="222222"/>
        </w:rPr>
        <w:t>pp.28</w:t>
      </w:r>
      <w:r w:rsidR="005141D5">
        <w:rPr>
          <w:rFonts w:ascii="Times New Roman" w:hAnsi="Times New Roman"/>
          <w:color w:val="222222"/>
        </w:rPr>
        <w:t>-</w:t>
      </w:r>
      <w:r>
        <w:rPr>
          <w:rFonts w:ascii="Times New Roman" w:hAnsi="Times New Roman"/>
          <w:color w:val="222222"/>
        </w:rPr>
        <w:t xml:space="preserve">43. </w:t>
      </w:r>
    </w:p>
    <w:p w14:paraId="68954BFA" w14:textId="42909B59" w:rsidR="00CC1882" w:rsidRDefault="00A92050" w:rsidP="00A92050">
      <w:pPr>
        <w:spacing w:before="57" w:after="57" w:line="480" w:lineRule="auto"/>
        <w:rPr>
          <w:rFonts w:ascii="Times New Roman" w:hAnsi="Times New Roman"/>
          <w:i/>
          <w:iCs/>
          <w:color w:val="222222"/>
        </w:rPr>
      </w:pPr>
      <w:r>
        <w:rPr>
          <w:rFonts w:ascii="Times New Roman" w:hAnsi="Times New Roman"/>
          <w:color w:val="222222"/>
        </w:rPr>
        <w:t xml:space="preserve">Sainz, M.A., Ferrero, A.M. and Ugidos, A., </w:t>
      </w:r>
      <w:r w:rsidR="00CC1882">
        <w:rPr>
          <w:rFonts w:ascii="Times New Roman" w:hAnsi="Times New Roman"/>
          <w:color w:val="222222"/>
        </w:rPr>
        <w:t>(</w:t>
      </w:r>
      <w:r>
        <w:rPr>
          <w:rFonts w:ascii="Times New Roman" w:hAnsi="Times New Roman"/>
          <w:color w:val="222222"/>
        </w:rPr>
        <w:t>2019</w:t>
      </w:r>
      <w:r w:rsidR="00CC1882">
        <w:rPr>
          <w:rFonts w:ascii="Times New Roman" w:hAnsi="Times New Roman"/>
          <w:color w:val="222222"/>
        </w:rPr>
        <w:t>),</w:t>
      </w:r>
      <w:r>
        <w:rPr>
          <w:rFonts w:ascii="Times New Roman" w:hAnsi="Times New Roman"/>
          <w:color w:val="222222"/>
        </w:rPr>
        <w:t xml:space="preserve"> </w:t>
      </w:r>
      <w:r w:rsidRPr="00CC1882">
        <w:rPr>
          <w:rFonts w:ascii="Times New Roman" w:hAnsi="Times New Roman"/>
          <w:i/>
          <w:iCs/>
          <w:color w:val="222222"/>
        </w:rPr>
        <w:t xml:space="preserve">Time management: skills to learn and put into </w:t>
      </w:r>
    </w:p>
    <w:p w14:paraId="6B69831C" w14:textId="0E4AD9E1" w:rsidR="00A92050" w:rsidRDefault="00A92050" w:rsidP="00CC1882">
      <w:pPr>
        <w:spacing w:before="57" w:after="57" w:line="480" w:lineRule="auto"/>
        <w:ind w:firstLine="720"/>
        <w:rPr>
          <w:rFonts w:ascii="Times New Roman" w:hAnsi="Times New Roman"/>
        </w:rPr>
      </w:pPr>
      <w:r w:rsidRPr="00CC1882">
        <w:rPr>
          <w:rFonts w:ascii="Times New Roman" w:hAnsi="Times New Roman"/>
          <w:i/>
          <w:iCs/>
          <w:color w:val="222222"/>
        </w:rPr>
        <w:t>practice.</w:t>
      </w:r>
      <w:r>
        <w:rPr>
          <w:rFonts w:ascii="Times New Roman" w:hAnsi="Times New Roman"/>
          <w:color w:val="222222"/>
        </w:rPr>
        <w:t> </w:t>
      </w:r>
      <w:r w:rsidRPr="00CC1882">
        <w:rPr>
          <w:rFonts w:ascii="Times New Roman" w:hAnsi="Times New Roman"/>
          <w:iCs/>
          <w:color w:val="222222"/>
        </w:rPr>
        <w:t>Education+ Training</w:t>
      </w:r>
      <w:r w:rsidR="00CC1882">
        <w:rPr>
          <w:rFonts w:ascii="Times New Roman" w:hAnsi="Times New Roman"/>
          <w:color w:val="222222"/>
        </w:rPr>
        <w:t>.</w:t>
      </w:r>
    </w:p>
    <w:p w14:paraId="49D7BDD6" w14:textId="3C4365A0" w:rsidR="00A92050" w:rsidRDefault="00A92050" w:rsidP="00A92050">
      <w:pPr>
        <w:spacing w:before="57" w:after="57" w:line="480" w:lineRule="auto"/>
        <w:rPr>
          <w:rFonts w:ascii="Times New Roman" w:hAnsi="Times New Roman"/>
        </w:rPr>
      </w:pPr>
      <w:r>
        <w:rPr>
          <w:rFonts w:ascii="Times New Roman" w:hAnsi="Times New Roman"/>
          <w:color w:val="222222"/>
        </w:rPr>
        <w:t xml:space="preserve">Tohidi, H. and Jabbari, M.M., </w:t>
      </w:r>
      <w:r w:rsidR="00CC1882">
        <w:rPr>
          <w:rFonts w:ascii="Times New Roman" w:hAnsi="Times New Roman"/>
          <w:color w:val="222222"/>
        </w:rPr>
        <w:t>(</w:t>
      </w:r>
      <w:r>
        <w:rPr>
          <w:rFonts w:ascii="Times New Roman" w:hAnsi="Times New Roman"/>
          <w:color w:val="222222"/>
        </w:rPr>
        <w:t>2012</w:t>
      </w:r>
      <w:r w:rsidR="00CC1882">
        <w:rPr>
          <w:rFonts w:ascii="Times New Roman" w:hAnsi="Times New Roman"/>
          <w:color w:val="222222"/>
        </w:rPr>
        <w:t xml:space="preserve">),’ </w:t>
      </w:r>
      <w:r>
        <w:rPr>
          <w:rFonts w:ascii="Times New Roman" w:hAnsi="Times New Roman"/>
          <w:color w:val="222222"/>
        </w:rPr>
        <w:t>The effects of motivation in education</w:t>
      </w:r>
      <w:r w:rsidR="00CC1882">
        <w:rPr>
          <w:rFonts w:ascii="Times New Roman" w:hAnsi="Times New Roman"/>
          <w:color w:val="222222"/>
        </w:rPr>
        <w:t>,</w:t>
      </w:r>
      <w:r>
        <w:rPr>
          <w:rFonts w:ascii="Times New Roman" w:hAnsi="Times New Roman"/>
          <w:color w:val="222222"/>
        </w:rPr>
        <w:t> </w:t>
      </w:r>
      <w:r>
        <w:rPr>
          <w:rFonts w:ascii="Times New Roman" w:hAnsi="Times New Roman"/>
          <w:i/>
          <w:color w:val="222222"/>
        </w:rPr>
        <w:t xml:space="preserve">Procedia-Social and </w:t>
      </w:r>
      <w:r>
        <w:rPr>
          <w:rFonts w:ascii="Times New Roman" w:hAnsi="Times New Roman"/>
          <w:i/>
          <w:color w:val="222222"/>
        </w:rPr>
        <w:tab/>
        <w:t>Behavioral Sciences</w:t>
      </w:r>
      <w:r>
        <w:rPr>
          <w:rFonts w:ascii="Times New Roman" w:hAnsi="Times New Roman"/>
          <w:color w:val="222222"/>
        </w:rPr>
        <w:t>, </w:t>
      </w:r>
      <w:r>
        <w:rPr>
          <w:rFonts w:ascii="Times New Roman" w:hAnsi="Times New Roman"/>
          <w:i/>
          <w:color w:val="222222"/>
        </w:rPr>
        <w:t>31</w:t>
      </w:r>
      <w:r>
        <w:rPr>
          <w:rFonts w:ascii="Times New Roman" w:hAnsi="Times New Roman"/>
          <w:color w:val="222222"/>
        </w:rPr>
        <w:t>, pp.820-824. &lt;https://doi.org/</w:t>
      </w:r>
      <w:r>
        <w:rPr>
          <w:rFonts w:ascii="Times New Roman" w:hAnsi="Times New Roman"/>
          <w:color w:val="555555"/>
        </w:rPr>
        <w:t>10.1016/j.sbspro.2011.12.148&gt;</w:t>
      </w:r>
    </w:p>
    <w:p w14:paraId="58687905" w14:textId="6FB045BD" w:rsidR="00CC1882" w:rsidRDefault="00A92050" w:rsidP="00A92050">
      <w:pPr>
        <w:spacing w:before="57" w:after="57" w:line="480" w:lineRule="auto"/>
        <w:rPr>
          <w:rFonts w:ascii="Times New Roman" w:hAnsi="Times New Roman"/>
          <w:color w:val="222222"/>
        </w:rPr>
      </w:pPr>
      <w:r>
        <w:rPr>
          <w:rFonts w:ascii="Times New Roman" w:hAnsi="Times New Roman"/>
          <w:color w:val="222222"/>
        </w:rPr>
        <w:t xml:space="preserve">Tamunomiebi, M.C. and Uhuru, G.P., </w:t>
      </w:r>
      <w:r w:rsidR="00CC1882">
        <w:rPr>
          <w:rFonts w:ascii="Times New Roman" w:hAnsi="Times New Roman"/>
          <w:color w:val="222222"/>
        </w:rPr>
        <w:t>(</w:t>
      </w:r>
      <w:r>
        <w:rPr>
          <w:rFonts w:ascii="Times New Roman" w:hAnsi="Times New Roman"/>
          <w:color w:val="222222"/>
        </w:rPr>
        <w:t>2018</w:t>
      </w:r>
      <w:r w:rsidR="00CC1882">
        <w:rPr>
          <w:rFonts w:ascii="Times New Roman" w:hAnsi="Times New Roman"/>
          <w:color w:val="222222"/>
        </w:rPr>
        <w:t>)</w:t>
      </w:r>
      <w:r>
        <w:rPr>
          <w:rFonts w:ascii="Times New Roman" w:hAnsi="Times New Roman"/>
          <w:color w:val="222222"/>
        </w:rPr>
        <w:t xml:space="preserve"> </w:t>
      </w:r>
      <w:r w:rsidR="00CC1882">
        <w:rPr>
          <w:rFonts w:ascii="Times New Roman" w:hAnsi="Times New Roman"/>
          <w:color w:val="222222"/>
        </w:rPr>
        <w:t>‘</w:t>
      </w:r>
      <w:r>
        <w:rPr>
          <w:rFonts w:ascii="Times New Roman" w:hAnsi="Times New Roman"/>
          <w:color w:val="222222"/>
        </w:rPr>
        <w:t xml:space="preserve">Group, </w:t>
      </w:r>
      <w:r w:rsidR="000F6709">
        <w:rPr>
          <w:rFonts w:ascii="Times New Roman" w:hAnsi="Times New Roman"/>
          <w:color w:val="222222"/>
        </w:rPr>
        <w:t>teams,</w:t>
      </w:r>
      <w:r>
        <w:rPr>
          <w:rFonts w:ascii="Times New Roman" w:hAnsi="Times New Roman"/>
          <w:color w:val="222222"/>
        </w:rPr>
        <w:t xml:space="preserve"> and tasks in the organization: A </w:t>
      </w:r>
    </w:p>
    <w:p w14:paraId="5213FCAD" w14:textId="727182FC" w:rsidR="00550409" w:rsidRDefault="00A92050" w:rsidP="00CC1882">
      <w:pPr>
        <w:spacing w:before="57" w:after="57" w:line="480" w:lineRule="auto"/>
        <w:ind w:firstLine="720"/>
        <w:rPr>
          <w:rFonts w:ascii="Times New Roman" w:hAnsi="Times New Roman"/>
          <w:i/>
          <w:color w:val="222222"/>
        </w:rPr>
      </w:pPr>
      <w:r>
        <w:rPr>
          <w:rFonts w:ascii="Times New Roman" w:hAnsi="Times New Roman"/>
          <w:color w:val="222222"/>
        </w:rPr>
        <w:t>Historical escortion</w:t>
      </w:r>
      <w:r w:rsidR="00CC1882">
        <w:rPr>
          <w:rFonts w:ascii="Times New Roman" w:hAnsi="Times New Roman"/>
          <w:color w:val="222222"/>
        </w:rPr>
        <w:t>’,</w:t>
      </w:r>
      <w:r>
        <w:rPr>
          <w:rFonts w:ascii="Times New Roman" w:hAnsi="Times New Roman"/>
          <w:color w:val="222222"/>
        </w:rPr>
        <w:t> </w:t>
      </w:r>
      <w:r>
        <w:rPr>
          <w:rFonts w:ascii="Times New Roman" w:hAnsi="Times New Roman"/>
          <w:i/>
          <w:color w:val="222222"/>
        </w:rPr>
        <w:t>European Journal of Business and Management</w:t>
      </w:r>
      <w:r w:rsidR="00550409">
        <w:rPr>
          <w:rFonts w:ascii="Times New Roman" w:hAnsi="Times New Roman"/>
          <w:i/>
          <w:color w:val="222222"/>
        </w:rPr>
        <w:t xml:space="preserve"> </w:t>
      </w:r>
    </w:p>
    <w:p w14:paraId="749A8D89" w14:textId="78DD04F4" w:rsidR="00A92050" w:rsidRPr="00550409" w:rsidRDefault="00A92050" w:rsidP="00550409">
      <w:pPr>
        <w:spacing w:before="57" w:after="57" w:line="480" w:lineRule="auto"/>
        <w:ind w:firstLine="720"/>
        <w:rPr>
          <w:rFonts w:ascii="Times New Roman" w:hAnsi="Times New Roman"/>
          <w:i/>
          <w:color w:val="222222"/>
        </w:rPr>
      </w:pPr>
      <w:r>
        <w:rPr>
          <w:rFonts w:ascii="Times New Roman" w:hAnsi="Times New Roman"/>
          <w:i/>
          <w:color w:val="222222"/>
        </w:rPr>
        <w:t>Research</w:t>
      </w:r>
      <w:r>
        <w:rPr>
          <w:rFonts w:ascii="Times New Roman" w:hAnsi="Times New Roman"/>
          <w:color w:val="222222"/>
        </w:rPr>
        <w:t>, </w:t>
      </w:r>
      <w:r w:rsidRPr="00CC1882">
        <w:rPr>
          <w:rFonts w:ascii="Times New Roman" w:hAnsi="Times New Roman"/>
          <w:iCs/>
          <w:color w:val="222222"/>
        </w:rPr>
        <w:t>3(4).</w:t>
      </w:r>
      <w:r w:rsidRPr="00CC1882">
        <w:rPr>
          <w:rFonts w:ascii="Times New Roman" w:hAnsi="Times New Roman"/>
          <w:iCs/>
          <w:color w:val="555555"/>
        </w:rPr>
        <w:t>&lt;</w:t>
      </w:r>
      <w:r>
        <w:rPr>
          <w:rFonts w:ascii="Times New Roman" w:hAnsi="Times New Roman"/>
          <w:color w:val="555555"/>
        </w:rPr>
        <w:t>https://doi.org/10.24018/ejbmr.2018.3.4.15&gt;</w:t>
      </w:r>
    </w:p>
    <w:p w14:paraId="4E3B918B" w14:textId="7E79EE0E" w:rsidR="00550409" w:rsidRDefault="00A92050" w:rsidP="00A92050">
      <w:pPr>
        <w:spacing w:before="57" w:after="57" w:line="480" w:lineRule="auto"/>
        <w:rPr>
          <w:rFonts w:ascii="Times New Roman" w:hAnsi="Times New Roman"/>
          <w:i/>
          <w:color w:val="222222"/>
        </w:rPr>
      </w:pPr>
      <w:r>
        <w:rPr>
          <w:rFonts w:ascii="Times New Roman" w:hAnsi="Times New Roman"/>
          <w:color w:val="222222"/>
        </w:rPr>
        <w:t xml:space="preserve">Tršková, K., </w:t>
      </w:r>
      <w:r w:rsidR="00CC1882">
        <w:rPr>
          <w:rFonts w:ascii="Times New Roman" w:hAnsi="Times New Roman"/>
          <w:color w:val="222222"/>
        </w:rPr>
        <w:t>(</w:t>
      </w:r>
      <w:r>
        <w:rPr>
          <w:rFonts w:ascii="Times New Roman" w:hAnsi="Times New Roman"/>
          <w:color w:val="222222"/>
        </w:rPr>
        <w:t>2015</w:t>
      </w:r>
      <w:r w:rsidR="00CC1882">
        <w:rPr>
          <w:rFonts w:ascii="Times New Roman" w:hAnsi="Times New Roman"/>
          <w:color w:val="222222"/>
        </w:rPr>
        <w:t>), ‘</w:t>
      </w:r>
      <w:r>
        <w:rPr>
          <w:rFonts w:ascii="Times New Roman" w:hAnsi="Times New Roman"/>
          <w:color w:val="222222"/>
        </w:rPr>
        <w:t>Motivation, performance and efficiency</w:t>
      </w:r>
      <w:r w:rsidR="00CC1882">
        <w:rPr>
          <w:rFonts w:ascii="Times New Roman" w:hAnsi="Times New Roman"/>
          <w:color w:val="222222"/>
        </w:rPr>
        <w:t xml:space="preserve">, </w:t>
      </w:r>
      <w:r>
        <w:rPr>
          <w:rFonts w:ascii="Times New Roman" w:hAnsi="Times New Roman"/>
          <w:i/>
          <w:color w:val="222222"/>
        </w:rPr>
        <w:t xml:space="preserve">CER Comparative European </w:t>
      </w:r>
    </w:p>
    <w:p w14:paraId="6834B5F5" w14:textId="77AAF3ED" w:rsidR="00A92050" w:rsidRDefault="00A92050" w:rsidP="00550409">
      <w:pPr>
        <w:spacing w:before="57" w:after="57" w:line="480" w:lineRule="auto"/>
        <w:ind w:firstLine="720"/>
      </w:pPr>
      <w:r>
        <w:rPr>
          <w:rFonts w:ascii="Times New Roman" w:hAnsi="Times New Roman"/>
          <w:i/>
          <w:color w:val="222222"/>
        </w:rPr>
        <w:t>Research</w:t>
      </w:r>
      <w:r>
        <w:rPr>
          <w:rFonts w:ascii="Times New Roman" w:hAnsi="Times New Roman"/>
          <w:color w:val="222222"/>
        </w:rPr>
        <w:t>, </w:t>
      </w:r>
      <w:r>
        <w:rPr>
          <w:rFonts w:ascii="Times New Roman" w:hAnsi="Times New Roman"/>
          <w:i/>
          <w:color w:val="222222"/>
        </w:rPr>
        <w:t>17</w:t>
      </w:r>
      <w:r>
        <w:rPr>
          <w:rFonts w:ascii="Times New Roman" w:hAnsi="Times New Roman"/>
          <w:color w:val="222222"/>
        </w:rPr>
        <w:t>, pp.111-115. &lt;https://doi.org/</w:t>
      </w:r>
      <w:r>
        <w:rPr>
          <w:rStyle w:val="Hyperlink"/>
          <w:rFonts w:ascii="Times New Roman" w:hAnsi="Times New Roman"/>
          <w:color w:val="555555"/>
        </w:rPr>
        <w:t>10.13140/RG.2.1.2353.5126</w:t>
      </w:r>
      <w:r>
        <w:rPr>
          <w:rFonts w:ascii="Times New Roman" w:hAnsi="Times New Roman"/>
          <w:color w:val="222222"/>
        </w:rPr>
        <w:t>&gt;</w:t>
      </w:r>
    </w:p>
    <w:p w14:paraId="5E18C784" w14:textId="77AAFE9F" w:rsidR="00CC1882" w:rsidRDefault="00A92050" w:rsidP="00A92050">
      <w:pPr>
        <w:spacing w:before="57" w:after="57" w:line="480" w:lineRule="auto"/>
        <w:rPr>
          <w:rFonts w:ascii="Times New Roman" w:hAnsi="Times New Roman"/>
          <w:i/>
          <w:iCs/>
          <w:color w:val="222222"/>
        </w:rPr>
      </w:pPr>
      <w:r>
        <w:rPr>
          <w:rFonts w:ascii="Times New Roman" w:hAnsi="Times New Roman"/>
          <w:color w:val="222222"/>
        </w:rPr>
        <w:t xml:space="preserve">Sheppard, G., </w:t>
      </w:r>
      <w:r w:rsidR="00CC1882">
        <w:rPr>
          <w:rFonts w:ascii="Times New Roman" w:hAnsi="Times New Roman"/>
          <w:color w:val="222222"/>
        </w:rPr>
        <w:t>(</w:t>
      </w:r>
      <w:r>
        <w:rPr>
          <w:rFonts w:ascii="Times New Roman" w:hAnsi="Times New Roman"/>
          <w:color w:val="222222"/>
        </w:rPr>
        <w:t>2016</w:t>
      </w:r>
      <w:r w:rsidR="00CC1882">
        <w:rPr>
          <w:rFonts w:ascii="Times New Roman" w:hAnsi="Times New Roman"/>
          <w:color w:val="222222"/>
        </w:rPr>
        <w:t xml:space="preserve">), </w:t>
      </w:r>
      <w:r>
        <w:rPr>
          <w:rFonts w:ascii="Times New Roman" w:hAnsi="Times New Roman"/>
          <w:i/>
          <w:color w:val="222222"/>
        </w:rPr>
        <w:t>Work-life balance programs to improve employee performance</w:t>
      </w:r>
      <w:r>
        <w:rPr>
          <w:rFonts w:ascii="Times New Roman" w:hAnsi="Times New Roman"/>
          <w:color w:val="222222"/>
        </w:rPr>
        <w:t> </w:t>
      </w:r>
      <w:r w:rsidRPr="00CC1882">
        <w:rPr>
          <w:rFonts w:ascii="Times New Roman" w:hAnsi="Times New Roman"/>
          <w:i/>
          <w:iCs/>
          <w:color w:val="222222"/>
        </w:rPr>
        <w:t xml:space="preserve">(Doctoral </w:t>
      </w:r>
    </w:p>
    <w:p w14:paraId="49355524" w14:textId="7955728F" w:rsidR="00A92050" w:rsidRDefault="00A92050" w:rsidP="00CC1882">
      <w:pPr>
        <w:spacing w:before="57" w:after="57" w:line="480" w:lineRule="auto"/>
        <w:ind w:firstLine="720"/>
        <w:rPr>
          <w:rFonts w:ascii="Times New Roman" w:hAnsi="Times New Roman"/>
        </w:rPr>
      </w:pPr>
      <w:r w:rsidRPr="00CC1882">
        <w:rPr>
          <w:rFonts w:ascii="Times New Roman" w:hAnsi="Times New Roman"/>
          <w:i/>
          <w:iCs/>
          <w:color w:val="222222"/>
        </w:rPr>
        <w:t>dissertation,</w:t>
      </w:r>
      <w:r w:rsidR="00CC1882">
        <w:rPr>
          <w:rFonts w:ascii="Times New Roman" w:hAnsi="Times New Roman"/>
          <w:i/>
          <w:iCs/>
          <w:color w:val="222222"/>
        </w:rPr>
        <w:t xml:space="preserve"> </w:t>
      </w:r>
      <w:r w:rsidRPr="00CC1882">
        <w:rPr>
          <w:rFonts w:ascii="Times New Roman" w:hAnsi="Times New Roman"/>
          <w:i/>
          <w:iCs/>
          <w:color w:val="222222"/>
        </w:rPr>
        <w:t>Walden University).</w:t>
      </w:r>
      <w:r>
        <w:rPr>
          <w:rFonts w:ascii="Times New Roman" w:hAnsi="Times New Roman"/>
          <w:color w:val="222222"/>
        </w:rPr>
        <w:t xml:space="preserve"> Available at: </w:t>
      </w:r>
      <w:r>
        <w:rPr>
          <w:rFonts w:ascii="Times New Roman" w:hAnsi="Times New Roman"/>
          <w:color w:val="222222"/>
        </w:rPr>
        <w:tab/>
        <w:t xml:space="preserve">&lt;https://scholarworks.waldenu.edu/cgi/viewcontent.cgi?article=3161&amp;context=dissertations&gt; </w:t>
      </w:r>
      <w:r>
        <w:rPr>
          <w:rFonts w:ascii="Times New Roman" w:hAnsi="Times New Roman"/>
          <w:color w:val="222222"/>
        </w:rPr>
        <w:tab/>
      </w:r>
      <w:r w:rsidR="00CC1882">
        <w:rPr>
          <w:rFonts w:ascii="Times New Roman" w:hAnsi="Times New Roman"/>
          <w:color w:val="222222"/>
        </w:rPr>
        <w:t>(</w:t>
      </w:r>
      <w:r>
        <w:rPr>
          <w:rFonts w:ascii="Times New Roman" w:hAnsi="Times New Roman"/>
          <w:color w:val="222222"/>
        </w:rPr>
        <w:t>Accessed</w:t>
      </w:r>
      <w:r w:rsidR="00CC1882">
        <w:rPr>
          <w:rFonts w:ascii="Times New Roman" w:hAnsi="Times New Roman"/>
          <w:color w:val="222222"/>
        </w:rPr>
        <w:t>:18th</w:t>
      </w:r>
      <w:r>
        <w:rPr>
          <w:rFonts w:ascii="Times New Roman" w:hAnsi="Times New Roman"/>
          <w:color w:val="222222"/>
        </w:rPr>
        <w:t xml:space="preserve"> </w:t>
      </w:r>
      <w:r w:rsidR="00CC1882">
        <w:rPr>
          <w:rFonts w:ascii="Times New Roman" w:hAnsi="Times New Roman"/>
          <w:color w:val="222222"/>
        </w:rPr>
        <w:t xml:space="preserve">of </w:t>
      </w:r>
      <w:r>
        <w:rPr>
          <w:rFonts w:ascii="Times New Roman" w:hAnsi="Times New Roman"/>
          <w:color w:val="222222"/>
        </w:rPr>
        <w:t>August 202</w:t>
      </w:r>
      <w:r w:rsidR="00CC1882">
        <w:rPr>
          <w:rFonts w:ascii="Times New Roman" w:hAnsi="Times New Roman"/>
          <w:color w:val="222222"/>
        </w:rPr>
        <w:t>2).</w:t>
      </w:r>
    </w:p>
    <w:p w14:paraId="28C255F2" w14:textId="4267DE89" w:rsidR="00CC1882" w:rsidRDefault="00A92050" w:rsidP="00A92050">
      <w:pPr>
        <w:spacing w:before="57" w:after="57" w:line="480" w:lineRule="auto"/>
        <w:rPr>
          <w:rFonts w:ascii="Times New Roman" w:hAnsi="Times New Roman"/>
          <w:bCs/>
          <w:color w:val="222222"/>
        </w:rPr>
      </w:pPr>
      <w:r>
        <w:rPr>
          <w:rFonts w:ascii="Times New Roman" w:hAnsi="Times New Roman"/>
          <w:bCs/>
          <w:color w:val="222222"/>
        </w:rPr>
        <w:t xml:space="preserve">Steinmayr, R., Weidinger, A.F., Schwinger, M. and Spinath, B., </w:t>
      </w:r>
      <w:r w:rsidR="00CC1882">
        <w:rPr>
          <w:rFonts w:ascii="Times New Roman" w:hAnsi="Times New Roman"/>
          <w:bCs/>
          <w:color w:val="222222"/>
        </w:rPr>
        <w:t>(</w:t>
      </w:r>
      <w:r>
        <w:rPr>
          <w:rFonts w:ascii="Times New Roman" w:hAnsi="Times New Roman"/>
          <w:bCs/>
          <w:color w:val="222222"/>
        </w:rPr>
        <w:t>2019</w:t>
      </w:r>
      <w:r w:rsidR="00CC1882">
        <w:rPr>
          <w:rFonts w:ascii="Times New Roman" w:hAnsi="Times New Roman"/>
          <w:bCs/>
          <w:color w:val="222222"/>
        </w:rPr>
        <w:t>),</w:t>
      </w:r>
      <w:r>
        <w:rPr>
          <w:rFonts w:ascii="Times New Roman" w:hAnsi="Times New Roman"/>
          <w:bCs/>
          <w:color w:val="222222"/>
        </w:rPr>
        <w:t xml:space="preserve"> </w:t>
      </w:r>
      <w:r w:rsidR="00CC1882">
        <w:rPr>
          <w:rFonts w:ascii="Times New Roman" w:hAnsi="Times New Roman"/>
          <w:bCs/>
          <w:color w:val="222222"/>
        </w:rPr>
        <w:t>‘</w:t>
      </w:r>
      <w:r>
        <w:rPr>
          <w:rFonts w:ascii="Times New Roman" w:hAnsi="Times New Roman"/>
          <w:bCs/>
          <w:color w:val="222222"/>
        </w:rPr>
        <w:t xml:space="preserve">The importance of students’ </w:t>
      </w:r>
      <w:r>
        <w:rPr>
          <w:rFonts w:ascii="Times New Roman" w:hAnsi="Times New Roman"/>
          <w:bCs/>
          <w:color w:val="222222"/>
        </w:rPr>
        <w:tab/>
        <w:t xml:space="preserve">motivation for their academic achievement–replicating and extending previous </w:t>
      </w:r>
    </w:p>
    <w:p w14:paraId="1E101774" w14:textId="5D49326C" w:rsidR="00A92050" w:rsidRDefault="00A92050" w:rsidP="00CC1882">
      <w:pPr>
        <w:spacing w:before="57" w:after="57" w:line="480" w:lineRule="auto"/>
        <w:ind w:firstLine="720"/>
        <w:rPr>
          <w:rFonts w:ascii="Times New Roman" w:hAnsi="Times New Roman"/>
        </w:rPr>
      </w:pPr>
      <w:r>
        <w:rPr>
          <w:rFonts w:ascii="Times New Roman" w:hAnsi="Times New Roman"/>
          <w:bCs/>
          <w:color w:val="222222"/>
        </w:rPr>
        <w:t>findings. </w:t>
      </w:r>
      <w:r>
        <w:rPr>
          <w:rFonts w:ascii="Times New Roman" w:hAnsi="Times New Roman"/>
          <w:bCs/>
          <w:i/>
          <w:color w:val="222222"/>
        </w:rPr>
        <w:t xml:space="preserve">Frontiers in </w:t>
      </w:r>
      <w:r w:rsidR="00CC1882">
        <w:rPr>
          <w:rFonts w:ascii="Times New Roman" w:hAnsi="Times New Roman"/>
          <w:bCs/>
          <w:i/>
          <w:color w:val="222222"/>
        </w:rPr>
        <w:t>P</w:t>
      </w:r>
      <w:r>
        <w:rPr>
          <w:rFonts w:ascii="Times New Roman" w:hAnsi="Times New Roman"/>
          <w:bCs/>
          <w:i/>
          <w:color w:val="222222"/>
        </w:rPr>
        <w:t>sychology</w:t>
      </w:r>
      <w:r>
        <w:rPr>
          <w:rFonts w:ascii="Times New Roman" w:hAnsi="Times New Roman"/>
          <w:bCs/>
          <w:color w:val="222222"/>
        </w:rPr>
        <w:t>, </w:t>
      </w:r>
      <w:r>
        <w:rPr>
          <w:rFonts w:ascii="Times New Roman" w:hAnsi="Times New Roman"/>
          <w:bCs/>
          <w:i/>
          <w:color w:val="222222"/>
        </w:rPr>
        <w:t>10</w:t>
      </w:r>
      <w:r>
        <w:rPr>
          <w:rFonts w:ascii="Times New Roman" w:hAnsi="Times New Roman"/>
          <w:bCs/>
          <w:color w:val="222222"/>
        </w:rPr>
        <w:t>, p.1730. &lt;https://doi.org/10.3389/fpsyg.2019.01730&gt;</w:t>
      </w:r>
    </w:p>
    <w:p w14:paraId="1CEBEC13" w14:textId="3B2C3A2F" w:rsidR="00550409" w:rsidRPr="00550409" w:rsidRDefault="00A92050" w:rsidP="00A92050">
      <w:pPr>
        <w:spacing w:before="57" w:after="57" w:line="480" w:lineRule="auto"/>
        <w:rPr>
          <w:rFonts w:ascii="Times New Roman" w:hAnsi="Times New Roman"/>
          <w:color w:val="222222"/>
        </w:rPr>
      </w:pPr>
      <w:r w:rsidRPr="00550409">
        <w:rPr>
          <w:rFonts w:ascii="Times New Roman" w:hAnsi="Times New Roman"/>
          <w:color w:val="222222"/>
        </w:rPr>
        <w:t xml:space="preserve">Wolor, C.W., Susita, D. and Martono, S., </w:t>
      </w:r>
      <w:r w:rsidR="00CC1882">
        <w:rPr>
          <w:rFonts w:ascii="Times New Roman" w:hAnsi="Times New Roman"/>
          <w:color w:val="222222"/>
        </w:rPr>
        <w:t>(</w:t>
      </w:r>
      <w:r w:rsidRPr="00550409">
        <w:rPr>
          <w:rFonts w:ascii="Times New Roman" w:hAnsi="Times New Roman"/>
          <w:color w:val="222222"/>
        </w:rPr>
        <w:t>2020</w:t>
      </w:r>
      <w:r w:rsidR="00CC1882">
        <w:rPr>
          <w:rFonts w:ascii="Times New Roman" w:hAnsi="Times New Roman"/>
          <w:color w:val="222222"/>
        </w:rPr>
        <w:t>), ‘</w:t>
      </w:r>
      <w:r w:rsidRPr="00550409">
        <w:rPr>
          <w:rFonts w:ascii="Times New Roman" w:hAnsi="Times New Roman"/>
          <w:color w:val="222222"/>
        </w:rPr>
        <w:t xml:space="preserve">How to maintain employee motivation amid the </w:t>
      </w:r>
    </w:p>
    <w:p w14:paraId="6A607AA8" w14:textId="433B7846" w:rsidR="00A92050" w:rsidRPr="00550409" w:rsidRDefault="00A92050" w:rsidP="00550409">
      <w:pPr>
        <w:spacing w:before="57" w:after="57" w:line="480" w:lineRule="auto"/>
        <w:ind w:firstLine="720"/>
        <w:rPr>
          <w:rFonts w:ascii="Times New Roman" w:hAnsi="Times New Roman"/>
        </w:rPr>
      </w:pPr>
      <w:r w:rsidRPr="00550409">
        <w:rPr>
          <w:rFonts w:ascii="Times New Roman" w:hAnsi="Times New Roman"/>
          <w:color w:val="222222"/>
        </w:rPr>
        <w:t>covid-19 virus pandemic</w:t>
      </w:r>
      <w:r w:rsidR="00CC1882">
        <w:rPr>
          <w:rFonts w:ascii="Times New Roman" w:hAnsi="Times New Roman"/>
          <w:color w:val="222222"/>
        </w:rPr>
        <w:t>’,</w:t>
      </w:r>
      <w:r w:rsidRPr="00550409">
        <w:rPr>
          <w:rFonts w:ascii="Times New Roman" w:hAnsi="Times New Roman"/>
          <w:color w:val="222222"/>
        </w:rPr>
        <w:t> </w:t>
      </w:r>
      <w:r w:rsidRPr="00550409">
        <w:rPr>
          <w:rFonts w:ascii="Times New Roman" w:hAnsi="Times New Roman"/>
          <w:i/>
          <w:color w:val="222222"/>
        </w:rPr>
        <w:t xml:space="preserve">International Journal of Economics &amp; Business Administration </w:t>
      </w:r>
      <w:r w:rsidRPr="00550409">
        <w:rPr>
          <w:rFonts w:ascii="Times New Roman" w:hAnsi="Times New Roman"/>
          <w:i/>
          <w:color w:val="222222"/>
        </w:rPr>
        <w:tab/>
        <w:t>(IBA)</w:t>
      </w:r>
      <w:r w:rsidRPr="00550409">
        <w:rPr>
          <w:rFonts w:ascii="Times New Roman" w:hAnsi="Times New Roman"/>
          <w:color w:val="222222"/>
        </w:rPr>
        <w:t>, </w:t>
      </w:r>
      <w:r w:rsidRPr="00CC1882">
        <w:rPr>
          <w:rFonts w:ascii="Times New Roman" w:hAnsi="Times New Roman"/>
          <w:iCs/>
          <w:color w:val="222222"/>
        </w:rPr>
        <w:t>8(4),</w:t>
      </w:r>
      <w:r w:rsidRPr="00550409">
        <w:rPr>
          <w:rFonts w:ascii="Times New Roman" w:hAnsi="Times New Roman"/>
          <w:color w:val="222222"/>
        </w:rPr>
        <w:t xml:space="preserve"> pp.78-86. </w:t>
      </w:r>
    </w:p>
    <w:p w14:paraId="692F6EE1" w14:textId="77777777" w:rsidR="006C25BA" w:rsidRPr="00A92050" w:rsidRDefault="006C25BA" w:rsidP="00A92050">
      <w:pPr>
        <w:spacing w:before="57" w:after="57" w:line="480" w:lineRule="auto"/>
        <w:rPr>
          <w:rFonts w:ascii="Times New Roman" w:hAnsi="Times New Roman" w:cs="Times New Roman"/>
          <w:b/>
          <w:bCs/>
          <w:sz w:val="24"/>
          <w:szCs w:val="24"/>
        </w:rPr>
      </w:pPr>
    </w:p>
    <w:sectPr w:rsidR="006C25BA" w:rsidRPr="00A92050" w:rsidSect="00F617A4">
      <w:headerReference w:type="default" r:id="rId9"/>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176FA" w14:textId="77777777" w:rsidR="00CD7ED4" w:rsidRDefault="00CD7ED4" w:rsidP="00CA6DE6">
      <w:pPr>
        <w:spacing w:after="0" w:line="240" w:lineRule="auto"/>
      </w:pPr>
      <w:r>
        <w:separator/>
      </w:r>
    </w:p>
  </w:endnote>
  <w:endnote w:type="continuationSeparator" w:id="0">
    <w:p w14:paraId="07D860D1" w14:textId="77777777" w:rsidR="00CD7ED4" w:rsidRDefault="00CD7ED4" w:rsidP="00CA6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8699480"/>
      <w:docPartObj>
        <w:docPartGallery w:val="Page Numbers (Bottom of Page)"/>
        <w:docPartUnique/>
      </w:docPartObj>
    </w:sdtPr>
    <w:sdtEndPr>
      <w:rPr>
        <w:rStyle w:val="PageNumber"/>
      </w:rPr>
    </w:sdtEndPr>
    <w:sdtContent>
      <w:p w14:paraId="6D8EEE0D" w14:textId="429BF350" w:rsidR="00F617A4" w:rsidRDefault="00F617A4" w:rsidP="00B30E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F12E6E" w14:textId="77777777" w:rsidR="00F617A4" w:rsidRDefault="00F617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7618006"/>
      <w:docPartObj>
        <w:docPartGallery w:val="Page Numbers (Bottom of Page)"/>
        <w:docPartUnique/>
      </w:docPartObj>
    </w:sdtPr>
    <w:sdtEndPr>
      <w:rPr>
        <w:rStyle w:val="PageNumber"/>
      </w:rPr>
    </w:sdtEndPr>
    <w:sdtContent>
      <w:p w14:paraId="062DEA8D" w14:textId="71EC1263" w:rsidR="00F617A4" w:rsidRDefault="00F617A4" w:rsidP="00B30EF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587930" w14:textId="77777777" w:rsidR="00F617A4" w:rsidRDefault="00F617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67D69" w14:textId="77777777" w:rsidR="00CD7ED4" w:rsidRDefault="00CD7ED4" w:rsidP="00CA6DE6">
      <w:pPr>
        <w:spacing w:after="0" w:line="240" w:lineRule="auto"/>
      </w:pPr>
      <w:r>
        <w:separator/>
      </w:r>
    </w:p>
  </w:footnote>
  <w:footnote w:type="continuationSeparator" w:id="0">
    <w:p w14:paraId="7A928FC4" w14:textId="77777777" w:rsidR="00CD7ED4" w:rsidRDefault="00CD7ED4" w:rsidP="00CA6D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BAFF17" w14:textId="77777777" w:rsidR="00CA6DE6" w:rsidRDefault="00CA6D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87A7E"/>
    <w:multiLevelType w:val="hybridMultilevel"/>
    <w:tmpl w:val="513A7CB0"/>
    <w:lvl w:ilvl="0" w:tplc="338E1F3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0932119"/>
    <w:multiLevelType w:val="hybridMultilevel"/>
    <w:tmpl w:val="6E18F878"/>
    <w:lvl w:ilvl="0" w:tplc="029C807A">
      <w:start w:val="1"/>
      <w:numFmt w:val="decimal"/>
      <w:lvlText w:val="%1."/>
      <w:lvlJc w:val="left"/>
      <w:pPr>
        <w:ind w:left="720" w:hanging="360"/>
      </w:pPr>
      <w:rPr>
        <w:rFonts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976388"/>
    <w:multiLevelType w:val="hybridMultilevel"/>
    <w:tmpl w:val="682CEB0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02D0D65"/>
    <w:multiLevelType w:val="hybridMultilevel"/>
    <w:tmpl w:val="E970EADE"/>
    <w:lvl w:ilvl="0" w:tplc="8CB0A63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1F14C2D"/>
    <w:multiLevelType w:val="hybridMultilevel"/>
    <w:tmpl w:val="E6E6B924"/>
    <w:lvl w:ilvl="0" w:tplc="E396B82C">
      <w:start w:val="1"/>
      <w:numFmt w:val="decimal"/>
      <w:lvlText w:val="%1."/>
      <w:lvlJc w:val="left"/>
      <w:pPr>
        <w:ind w:left="1080" w:hanging="360"/>
      </w:pPr>
      <w:rPr>
        <w:rFonts w:hint="default"/>
        <w:color w:val="2222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7F22A3D"/>
    <w:multiLevelType w:val="hybridMultilevel"/>
    <w:tmpl w:val="7E645618"/>
    <w:lvl w:ilvl="0" w:tplc="3FC25488">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D051C1D"/>
    <w:multiLevelType w:val="hybridMultilevel"/>
    <w:tmpl w:val="544EA0BE"/>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7" w15:restartNumberingAfterBreak="0">
    <w:nsid w:val="79F44B3E"/>
    <w:multiLevelType w:val="hybridMultilevel"/>
    <w:tmpl w:val="9D44C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193335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784150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72911085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96439431">
    <w:abstractNumId w:val="6"/>
  </w:num>
  <w:num w:numId="5" w16cid:durableId="884679486">
    <w:abstractNumId w:val="2"/>
  </w:num>
  <w:num w:numId="6" w16cid:durableId="1699306264">
    <w:abstractNumId w:val="1"/>
  </w:num>
  <w:num w:numId="7" w16cid:durableId="723872621">
    <w:abstractNumId w:val="0"/>
  </w:num>
  <w:num w:numId="8" w16cid:durableId="2008744385">
    <w:abstractNumId w:val="7"/>
  </w:num>
  <w:num w:numId="9" w16cid:durableId="15372806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zNLQwsDA2tbA0MzdU0lEKTi0uzszPAykwrgUA6tPn4ywAAAA="/>
  </w:docVars>
  <w:rsids>
    <w:rsidRoot w:val="00177C6A"/>
    <w:rsid w:val="0008000D"/>
    <w:rsid w:val="000925D5"/>
    <w:rsid w:val="000A10BE"/>
    <w:rsid w:val="000D2906"/>
    <w:rsid w:val="000E706E"/>
    <w:rsid w:val="000F6709"/>
    <w:rsid w:val="001559C5"/>
    <w:rsid w:val="00163B88"/>
    <w:rsid w:val="00167E89"/>
    <w:rsid w:val="00177C6A"/>
    <w:rsid w:val="001975B6"/>
    <w:rsid w:val="001B3C17"/>
    <w:rsid w:val="00204AD7"/>
    <w:rsid w:val="00221FAA"/>
    <w:rsid w:val="0025282E"/>
    <w:rsid w:val="00254B22"/>
    <w:rsid w:val="002663F9"/>
    <w:rsid w:val="0027245B"/>
    <w:rsid w:val="002775CD"/>
    <w:rsid w:val="00283E50"/>
    <w:rsid w:val="0028439D"/>
    <w:rsid w:val="002A59AA"/>
    <w:rsid w:val="0030041C"/>
    <w:rsid w:val="0031397C"/>
    <w:rsid w:val="0035659D"/>
    <w:rsid w:val="0036449A"/>
    <w:rsid w:val="003C091F"/>
    <w:rsid w:val="00403A09"/>
    <w:rsid w:val="00445198"/>
    <w:rsid w:val="004538CE"/>
    <w:rsid w:val="00456930"/>
    <w:rsid w:val="00484228"/>
    <w:rsid w:val="004C605B"/>
    <w:rsid w:val="005141D5"/>
    <w:rsid w:val="005169C1"/>
    <w:rsid w:val="00550409"/>
    <w:rsid w:val="005747E6"/>
    <w:rsid w:val="005C740C"/>
    <w:rsid w:val="006036AF"/>
    <w:rsid w:val="00606A75"/>
    <w:rsid w:val="00617438"/>
    <w:rsid w:val="00617E9E"/>
    <w:rsid w:val="00631642"/>
    <w:rsid w:val="006356D7"/>
    <w:rsid w:val="006378C5"/>
    <w:rsid w:val="00693DCB"/>
    <w:rsid w:val="006B0BC3"/>
    <w:rsid w:val="006B155E"/>
    <w:rsid w:val="006C25BA"/>
    <w:rsid w:val="006F17E8"/>
    <w:rsid w:val="007655DA"/>
    <w:rsid w:val="008018D7"/>
    <w:rsid w:val="00804830"/>
    <w:rsid w:val="008152EE"/>
    <w:rsid w:val="00842DD9"/>
    <w:rsid w:val="00867ABE"/>
    <w:rsid w:val="00897AFD"/>
    <w:rsid w:val="008E27BD"/>
    <w:rsid w:val="009174E1"/>
    <w:rsid w:val="00956E01"/>
    <w:rsid w:val="009C6131"/>
    <w:rsid w:val="009D0D38"/>
    <w:rsid w:val="00A160DB"/>
    <w:rsid w:val="00A50666"/>
    <w:rsid w:val="00A57B8E"/>
    <w:rsid w:val="00A92050"/>
    <w:rsid w:val="00AA163E"/>
    <w:rsid w:val="00AE4B5E"/>
    <w:rsid w:val="00AF02D3"/>
    <w:rsid w:val="00B25AAA"/>
    <w:rsid w:val="00B40FF1"/>
    <w:rsid w:val="00B44B7B"/>
    <w:rsid w:val="00BB34DA"/>
    <w:rsid w:val="00BD4A8F"/>
    <w:rsid w:val="00BD5F46"/>
    <w:rsid w:val="00BE1077"/>
    <w:rsid w:val="00C23779"/>
    <w:rsid w:val="00C74485"/>
    <w:rsid w:val="00C87BB7"/>
    <w:rsid w:val="00C93EDB"/>
    <w:rsid w:val="00CA464A"/>
    <w:rsid w:val="00CA6DE6"/>
    <w:rsid w:val="00CB014D"/>
    <w:rsid w:val="00CC1882"/>
    <w:rsid w:val="00CD367A"/>
    <w:rsid w:val="00CD7ED4"/>
    <w:rsid w:val="00CF76A7"/>
    <w:rsid w:val="00D14748"/>
    <w:rsid w:val="00D31A72"/>
    <w:rsid w:val="00D81397"/>
    <w:rsid w:val="00D94E28"/>
    <w:rsid w:val="00DE681C"/>
    <w:rsid w:val="00E36863"/>
    <w:rsid w:val="00EB0C28"/>
    <w:rsid w:val="00EB543B"/>
    <w:rsid w:val="00EC0046"/>
    <w:rsid w:val="00ED7398"/>
    <w:rsid w:val="00EF3805"/>
    <w:rsid w:val="00F063F8"/>
    <w:rsid w:val="00F13BD3"/>
    <w:rsid w:val="00F37FC2"/>
    <w:rsid w:val="00F56DEB"/>
    <w:rsid w:val="00F60ABA"/>
    <w:rsid w:val="00F617A4"/>
    <w:rsid w:val="00F7204F"/>
    <w:rsid w:val="00F72BB4"/>
    <w:rsid w:val="00F85960"/>
    <w:rsid w:val="00F91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39647"/>
  <w15:chartTrackingRefBased/>
  <w15:docId w15:val="{0CB1B375-2600-4521-915F-0E357400E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C6A"/>
    <w:pPr>
      <w:spacing w:line="256" w:lineRule="auto"/>
    </w:pPr>
    <w:rPr>
      <w:rFonts w:eastAsiaTheme="minorEastAsia"/>
      <w:lang w:eastAsia="zh-CN"/>
    </w:rPr>
  </w:style>
  <w:style w:type="paragraph" w:styleId="Heading1">
    <w:name w:val="heading 1"/>
    <w:basedOn w:val="Normal"/>
    <w:next w:val="Normal"/>
    <w:link w:val="Heading1Char"/>
    <w:uiPriority w:val="9"/>
    <w:qFormat/>
    <w:rsid w:val="006C25BA"/>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67E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C6A"/>
    <w:pPr>
      <w:ind w:left="720"/>
      <w:contextualSpacing/>
    </w:pPr>
  </w:style>
  <w:style w:type="paragraph" w:styleId="Header">
    <w:name w:val="header"/>
    <w:basedOn w:val="Normal"/>
    <w:link w:val="HeaderChar"/>
    <w:uiPriority w:val="99"/>
    <w:unhideWhenUsed/>
    <w:rsid w:val="00CA6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DE6"/>
    <w:rPr>
      <w:rFonts w:eastAsiaTheme="minorEastAsia"/>
      <w:lang w:eastAsia="zh-CN"/>
    </w:rPr>
  </w:style>
  <w:style w:type="paragraph" w:styleId="Footer">
    <w:name w:val="footer"/>
    <w:basedOn w:val="Normal"/>
    <w:link w:val="FooterChar"/>
    <w:uiPriority w:val="99"/>
    <w:unhideWhenUsed/>
    <w:rsid w:val="00CA6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DE6"/>
    <w:rPr>
      <w:rFonts w:eastAsiaTheme="minorEastAsia"/>
      <w:lang w:eastAsia="zh-CN"/>
    </w:rPr>
  </w:style>
  <w:style w:type="character" w:customStyle="1" w:styleId="Heading1Char">
    <w:name w:val="Heading 1 Char"/>
    <w:basedOn w:val="DefaultParagraphFont"/>
    <w:link w:val="Heading1"/>
    <w:uiPriority w:val="9"/>
    <w:rsid w:val="006C25BA"/>
    <w:rPr>
      <w:rFonts w:ascii="Times New Roman" w:eastAsiaTheme="majorEastAsia" w:hAnsi="Times New Roman" w:cstheme="majorBidi"/>
      <w:b/>
      <w:sz w:val="24"/>
      <w:szCs w:val="32"/>
      <w:lang w:eastAsia="zh-CN"/>
    </w:rPr>
  </w:style>
  <w:style w:type="paragraph" w:styleId="TOCHeading">
    <w:name w:val="TOC Heading"/>
    <w:basedOn w:val="Heading1"/>
    <w:next w:val="Normal"/>
    <w:uiPriority w:val="39"/>
    <w:unhideWhenUsed/>
    <w:qFormat/>
    <w:rsid w:val="006C25BA"/>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6C25BA"/>
    <w:pPr>
      <w:spacing w:before="240" w:after="120"/>
    </w:pPr>
    <w:rPr>
      <w:rFonts w:cstheme="minorHAnsi"/>
      <w:b/>
      <w:bCs/>
      <w:sz w:val="20"/>
      <w:szCs w:val="20"/>
    </w:rPr>
  </w:style>
  <w:style w:type="character" w:styleId="Hyperlink">
    <w:name w:val="Hyperlink"/>
    <w:basedOn w:val="DefaultParagraphFont"/>
    <w:uiPriority w:val="99"/>
    <w:unhideWhenUsed/>
    <w:rsid w:val="006C25BA"/>
    <w:rPr>
      <w:color w:val="0563C1" w:themeColor="hyperlink"/>
      <w:u w:val="single"/>
    </w:rPr>
  </w:style>
  <w:style w:type="paragraph" w:styleId="NormalWeb">
    <w:name w:val="Normal (Web)"/>
    <w:basedOn w:val="Normal"/>
    <w:uiPriority w:val="99"/>
    <w:semiHidden/>
    <w:unhideWhenUsed/>
    <w:rsid w:val="00F37F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67E89"/>
    <w:rPr>
      <w:rFonts w:asciiTheme="majorHAnsi" w:eastAsiaTheme="majorEastAsia" w:hAnsiTheme="majorHAnsi" w:cstheme="majorBidi"/>
      <w:color w:val="2F5496" w:themeColor="accent1" w:themeShade="BF"/>
      <w:sz w:val="26"/>
      <w:szCs w:val="26"/>
      <w:lang w:eastAsia="zh-CN"/>
    </w:rPr>
  </w:style>
  <w:style w:type="paragraph" w:styleId="TOC2">
    <w:name w:val="toc 2"/>
    <w:basedOn w:val="Normal"/>
    <w:next w:val="Normal"/>
    <w:autoRedefine/>
    <w:uiPriority w:val="39"/>
    <w:unhideWhenUsed/>
    <w:rsid w:val="00167E89"/>
    <w:pPr>
      <w:spacing w:before="120" w:after="0"/>
      <w:ind w:left="220"/>
    </w:pPr>
    <w:rPr>
      <w:rFonts w:cstheme="minorHAnsi"/>
      <w:i/>
      <w:iCs/>
      <w:sz w:val="20"/>
      <w:szCs w:val="20"/>
    </w:rPr>
  </w:style>
  <w:style w:type="paragraph" w:styleId="TOC3">
    <w:name w:val="toc 3"/>
    <w:basedOn w:val="Normal"/>
    <w:next w:val="Normal"/>
    <w:autoRedefine/>
    <w:uiPriority w:val="39"/>
    <w:unhideWhenUsed/>
    <w:rsid w:val="00F60ABA"/>
    <w:pPr>
      <w:spacing w:after="0"/>
      <w:ind w:left="440"/>
    </w:pPr>
    <w:rPr>
      <w:rFonts w:cstheme="minorHAnsi"/>
      <w:sz w:val="20"/>
      <w:szCs w:val="20"/>
    </w:rPr>
  </w:style>
  <w:style w:type="paragraph" w:styleId="TOC4">
    <w:name w:val="toc 4"/>
    <w:basedOn w:val="Normal"/>
    <w:next w:val="Normal"/>
    <w:autoRedefine/>
    <w:uiPriority w:val="39"/>
    <w:semiHidden/>
    <w:unhideWhenUsed/>
    <w:rsid w:val="00F60ABA"/>
    <w:pPr>
      <w:spacing w:after="0"/>
      <w:ind w:left="660"/>
    </w:pPr>
    <w:rPr>
      <w:rFonts w:cstheme="minorHAnsi"/>
      <w:sz w:val="20"/>
      <w:szCs w:val="20"/>
    </w:rPr>
  </w:style>
  <w:style w:type="paragraph" w:styleId="TOC5">
    <w:name w:val="toc 5"/>
    <w:basedOn w:val="Normal"/>
    <w:next w:val="Normal"/>
    <w:autoRedefine/>
    <w:uiPriority w:val="39"/>
    <w:semiHidden/>
    <w:unhideWhenUsed/>
    <w:rsid w:val="00F60ABA"/>
    <w:pPr>
      <w:spacing w:after="0"/>
      <w:ind w:left="880"/>
    </w:pPr>
    <w:rPr>
      <w:rFonts w:cstheme="minorHAnsi"/>
      <w:sz w:val="20"/>
      <w:szCs w:val="20"/>
    </w:rPr>
  </w:style>
  <w:style w:type="paragraph" w:styleId="TOC6">
    <w:name w:val="toc 6"/>
    <w:basedOn w:val="Normal"/>
    <w:next w:val="Normal"/>
    <w:autoRedefine/>
    <w:uiPriority w:val="39"/>
    <w:semiHidden/>
    <w:unhideWhenUsed/>
    <w:rsid w:val="00F60ABA"/>
    <w:pPr>
      <w:spacing w:after="0"/>
      <w:ind w:left="1100"/>
    </w:pPr>
    <w:rPr>
      <w:rFonts w:cstheme="minorHAnsi"/>
      <w:sz w:val="20"/>
      <w:szCs w:val="20"/>
    </w:rPr>
  </w:style>
  <w:style w:type="paragraph" w:styleId="TOC7">
    <w:name w:val="toc 7"/>
    <w:basedOn w:val="Normal"/>
    <w:next w:val="Normal"/>
    <w:autoRedefine/>
    <w:uiPriority w:val="39"/>
    <w:semiHidden/>
    <w:unhideWhenUsed/>
    <w:rsid w:val="00F60ABA"/>
    <w:pPr>
      <w:spacing w:after="0"/>
      <w:ind w:left="1320"/>
    </w:pPr>
    <w:rPr>
      <w:rFonts w:cstheme="minorHAnsi"/>
      <w:sz w:val="20"/>
      <w:szCs w:val="20"/>
    </w:rPr>
  </w:style>
  <w:style w:type="paragraph" w:styleId="TOC8">
    <w:name w:val="toc 8"/>
    <w:basedOn w:val="Normal"/>
    <w:next w:val="Normal"/>
    <w:autoRedefine/>
    <w:uiPriority w:val="39"/>
    <w:semiHidden/>
    <w:unhideWhenUsed/>
    <w:rsid w:val="00F60ABA"/>
    <w:pPr>
      <w:spacing w:after="0"/>
      <w:ind w:left="1540"/>
    </w:pPr>
    <w:rPr>
      <w:rFonts w:cstheme="minorHAnsi"/>
      <w:sz w:val="20"/>
      <w:szCs w:val="20"/>
    </w:rPr>
  </w:style>
  <w:style w:type="paragraph" w:styleId="TOC9">
    <w:name w:val="toc 9"/>
    <w:basedOn w:val="Normal"/>
    <w:next w:val="Normal"/>
    <w:autoRedefine/>
    <w:uiPriority w:val="39"/>
    <w:semiHidden/>
    <w:unhideWhenUsed/>
    <w:rsid w:val="00F60ABA"/>
    <w:pPr>
      <w:spacing w:after="0"/>
      <w:ind w:left="1760"/>
    </w:pPr>
    <w:rPr>
      <w:rFonts w:cstheme="minorHAnsi"/>
      <w:sz w:val="20"/>
      <w:szCs w:val="20"/>
    </w:rPr>
  </w:style>
  <w:style w:type="character" w:styleId="PageNumber">
    <w:name w:val="page number"/>
    <w:basedOn w:val="DefaultParagraphFont"/>
    <w:uiPriority w:val="99"/>
    <w:semiHidden/>
    <w:unhideWhenUsed/>
    <w:rsid w:val="00F617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85840">
      <w:bodyDiv w:val="1"/>
      <w:marLeft w:val="0"/>
      <w:marRight w:val="0"/>
      <w:marTop w:val="0"/>
      <w:marBottom w:val="0"/>
      <w:divBdr>
        <w:top w:val="none" w:sz="0" w:space="0" w:color="auto"/>
        <w:left w:val="none" w:sz="0" w:space="0" w:color="auto"/>
        <w:bottom w:val="none" w:sz="0" w:space="0" w:color="auto"/>
        <w:right w:val="none" w:sz="0" w:space="0" w:color="auto"/>
      </w:divBdr>
    </w:div>
    <w:div w:id="747196037">
      <w:bodyDiv w:val="1"/>
      <w:marLeft w:val="0"/>
      <w:marRight w:val="0"/>
      <w:marTop w:val="0"/>
      <w:marBottom w:val="0"/>
      <w:divBdr>
        <w:top w:val="none" w:sz="0" w:space="0" w:color="auto"/>
        <w:left w:val="none" w:sz="0" w:space="0" w:color="auto"/>
        <w:bottom w:val="none" w:sz="0" w:space="0" w:color="auto"/>
        <w:right w:val="none" w:sz="0" w:space="0" w:color="auto"/>
      </w:divBdr>
    </w:div>
    <w:div w:id="172814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17F09-390F-42F3-92FA-2B0265BA4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4043</Words>
  <Characters>23046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simona vitelaru</cp:lastModifiedBy>
  <cp:revision>3</cp:revision>
  <dcterms:created xsi:type="dcterms:W3CDTF">2022-09-07T14:42:00Z</dcterms:created>
  <dcterms:modified xsi:type="dcterms:W3CDTF">2022-09-07T14:42:00Z</dcterms:modified>
</cp:coreProperties>
</file>